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spacing w:line="360" w:lineRule="auto"/>
        <w:jc w:val="center"/>
        <w:textAlignment w:val="bottom"/>
        <w:outlineLvl w:val="0"/>
        <w:rPr>
          <w:rFonts w:hint="eastAsia" w:ascii="宋体" w:hAnsi="宋体"/>
          <w:b w:val="0"/>
          <w:bCs w:val="0"/>
          <w:strike w:val="0"/>
          <w:color w:val="auto"/>
          <w:sz w:val="32"/>
          <w:szCs w:val="32"/>
          <w:highlight w:val="none"/>
        </w:rPr>
      </w:pPr>
    </w:p>
    <w:p>
      <w:pPr>
        <w:autoSpaceDE w:val="0"/>
        <w:autoSpaceDN w:val="0"/>
        <w:spacing w:line="360" w:lineRule="auto"/>
        <w:jc w:val="center"/>
        <w:textAlignment w:val="bottom"/>
        <w:outlineLvl w:val="0"/>
        <w:rPr>
          <w:rFonts w:hint="eastAsia" w:ascii="宋体" w:hAnsi="宋体"/>
          <w:b w:val="0"/>
          <w:bCs w:val="0"/>
          <w:strike w:val="0"/>
          <w:color w:val="auto"/>
          <w:sz w:val="32"/>
          <w:szCs w:val="32"/>
          <w:highlight w:val="none"/>
        </w:rPr>
      </w:pPr>
    </w:p>
    <w:p>
      <w:pPr>
        <w:autoSpaceDE w:val="0"/>
        <w:autoSpaceDN w:val="0"/>
        <w:spacing w:line="360" w:lineRule="auto"/>
        <w:jc w:val="center"/>
        <w:textAlignment w:val="bottom"/>
        <w:outlineLvl w:val="0"/>
        <w:rPr>
          <w:rFonts w:hint="eastAsia" w:ascii="宋体" w:hAnsi="宋体"/>
          <w:b w:val="0"/>
          <w:bCs w:val="0"/>
          <w:strike w:val="0"/>
          <w:color w:val="auto"/>
          <w:sz w:val="32"/>
          <w:szCs w:val="32"/>
          <w:highlight w:val="none"/>
        </w:rPr>
      </w:pPr>
    </w:p>
    <w:p>
      <w:pPr>
        <w:keepNext w:val="0"/>
        <w:keepLines w:val="0"/>
        <w:pageBreakBefore w:val="0"/>
        <w:widowControl w:val="0"/>
        <w:kinsoku/>
        <w:wordWrap/>
        <w:overflowPunct/>
        <w:topLinePunct w:val="0"/>
        <w:autoSpaceDE w:val="0"/>
        <w:autoSpaceDN w:val="0"/>
        <w:bidi w:val="0"/>
        <w:adjustRightInd/>
        <w:snapToGrid/>
        <w:spacing w:afterLines="100" w:line="360" w:lineRule="auto"/>
        <w:jc w:val="center"/>
        <w:textAlignment w:val="bottom"/>
        <w:outlineLvl w:val="0"/>
        <w:rPr>
          <w:rFonts w:ascii="宋体" w:hAnsi="宋体"/>
          <w:b/>
          <w:color w:val="auto"/>
          <w:sz w:val="84"/>
          <w:szCs w:val="84"/>
          <w:highlight w:val="none"/>
        </w:rPr>
      </w:pPr>
      <w:r>
        <w:rPr>
          <w:rFonts w:hint="eastAsia" w:ascii="宋体" w:hAnsi="宋体"/>
          <w:b/>
          <w:color w:val="auto"/>
          <w:sz w:val="84"/>
          <w:szCs w:val="84"/>
          <w:highlight w:val="none"/>
          <w:lang w:val="en-US" w:eastAsia="zh-CN"/>
        </w:rPr>
        <w:t>征</w:t>
      </w:r>
      <w:r>
        <w:rPr>
          <w:rFonts w:ascii="宋体" w:hAnsi="宋体"/>
          <w:b/>
          <w:color w:val="auto"/>
          <w:sz w:val="84"/>
          <w:szCs w:val="84"/>
          <w:highlight w:val="none"/>
        </w:rPr>
        <w:t xml:space="preserve">  </w:t>
      </w:r>
      <w:r>
        <w:rPr>
          <w:rFonts w:hint="eastAsia" w:ascii="宋体" w:hAnsi="宋体"/>
          <w:b/>
          <w:color w:val="auto"/>
          <w:sz w:val="84"/>
          <w:szCs w:val="84"/>
          <w:highlight w:val="none"/>
          <w:lang w:val="en-US" w:eastAsia="zh-CN"/>
        </w:rPr>
        <w:t>集</w:t>
      </w:r>
      <w:r>
        <w:rPr>
          <w:rFonts w:ascii="宋体" w:hAnsi="宋体"/>
          <w:b/>
          <w:color w:val="auto"/>
          <w:sz w:val="84"/>
          <w:szCs w:val="84"/>
          <w:highlight w:val="none"/>
        </w:rPr>
        <w:t xml:space="preserve">  </w:t>
      </w:r>
      <w:r>
        <w:rPr>
          <w:rFonts w:hint="eastAsia" w:ascii="宋体" w:hAnsi="宋体"/>
          <w:b/>
          <w:color w:val="auto"/>
          <w:sz w:val="84"/>
          <w:szCs w:val="84"/>
          <w:highlight w:val="none"/>
        </w:rPr>
        <w:t>文</w:t>
      </w:r>
      <w:r>
        <w:rPr>
          <w:rFonts w:ascii="宋体" w:hAnsi="宋体"/>
          <w:b/>
          <w:color w:val="auto"/>
          <w:sz w:val="84"/>
          <w:szCs w:val="84"/>
          <w:highlight w:val="none"/>
        </w:rPr>
        <w:t xml:space="preserve">  </w:t>
      </w:r>
      <w:r>
        <w:rPr>
          <w:rFonts w:hint="eastAsia" w:ascii="宋体" w:hAnsi="宋体"/>
          <w:b/>
          <w:color w:val="auto"/>
          <w:sz w:val="84"/>
          <w:szCs w:val="84"/>
          <w:highlight w:val="none"/>
        </w:rPr>
        <w:t>件</w:t>
      </w:r>
    </w:p>
    <w:p>
      <w:pPr>
        <w:autoSpaceDE w:val="0"/>
        <w:autoSpaceDN w:val="0"/>
        <w:spacing w:line="360" w:lineRule="auto"/>
        <w:jc w:val="center"/>
        <w:textAlignment w:val="bottom"/>
        <w:outlineLvl w:val="0"/>
        <w:rPr>
          <w:rFonts w:hint="eastAsia" w:ascii="宋体" w:hAnsi="宋体"/>
          <w:b w:val="0"/>
          <w:bCs w:val="0"/>
          <w:strike w:val="0"/>
          <w:color w:val="auto"/>
          <w:sz w:val="32"/>
          <w:szCs w:val="32"/>
          <w:highlight w:val="none"/>
        </w:rPr>
      </w:pPr>
    </w:p>
    <w:p>
      <w:pPr>
        <w:autoSpaceDE w:val="0"/>
        <w:autoSpaceDN w:val="0"/>
        <w:spacing w:line="360" w:lineRule="auto"/>
        <w:jc w:val="center"/>
        <w:textAlignment w:val="bottom"/>
        <w:outlineLvl w:val="0"/>
        <w:rPr>
          <w:rFonts w:hint="eastAsia" w:ascii="宋体" w:hAnsi="宋体"/>
          <w:b w:val="0"/>
          <w:bCs w:val="0"/>
          <w:strike w:val="0"/>
          <w:color w:val="auto"/>
          <w:sz w:val="32"/>
          <w:szCs w:val="32"/>
          <w:highlight w:val="none"/>
        </w:rPr>
      </w:pPr>
    </w:p>
    <w:p>
      <w:pPr>
        <w:autoSpaceDE w:val="0"/>
        <w:autoSpaceDN w:val="0"/>
        <w:spacing w:line="360" w:lineRule="auto"/>
        <w:jc w:val="center"/>
        <w:textAlignment w:val="bottom"/>
        <w:outlineLvl w:val="0"/>
        <w:rPr>
          <w:rFonts w:hint="eastAsia" w:ascii="宋体" w:hAnsi="宋体"/>
          <w:b w:val="0"/>
          <w:bCs w:val="0"/>
          <w:strike w:val="0"/>
          <w:color w:val="auto"/>
          <w:sz w:val="32"/>
          <w:szCs w:val="32"/>
          <w:highlight w:val="none"/>
        </w:rPr>
      </w:pPr>
    </w:p>
    <w:p>
      <w:pPr>
        <w:keepNext w:val="0"/>
        <w:keepLines w:val="0"/>
        <w:pageBreakBefore w:val="0"/>
        <w:widowControl w:val="0"/>
        <w:kinsoku/>
        <w:wordWrap/>
        <w:overflowPunct/>
        <w:topLinePunct w:val="0"/>
        <w:autoSpaceDE w:val="0"/>
        <w:autoSpaceDN w:val="0"/>
        <w:bidi w:val="0"/>
        <w:adjustRightInd/>
        <w:snapToGrid/>
        <w:spacing w:after="312" w:afterLines="100" w:line="480" w:lineRule="auto"/>
        <w:ind w:left="2310" w:leftChars="0" w:hanging="2310" w:hangingChars="719"/>
        <w:textAlignment w:val="bottom"/>
        <w:outlineLvl w:val="0"/>
        <w:rPr>
          <w:rFonts w:hint="eastAsia" w:ascii="宋体" w:hAnsi="宋体" w:eastAsia="宋体"/>
          <w:b/>
          <w:bCs/>
          <w:color w:val="auto"/>
          <w:sz w:val="32"/>
          <w:szCs w:val="32"/>
          <w:highlight w:val="none"/>
          <w:u w:val="single"/>
          <w:lang w:eastAsia="zh-CN"/>
        </w:rPr>
      </w:pPr>
      <w:r>
        <w:rPr>
          <w:rFonts w:hint="eastAsia" w:ascii="宋体" w:hAnsi="宋体"/>
          <w:b/>
          <w:bCs/>
          <w:color w:val="auto"/>
          <w:sz w:val="32"/>
          <w:szCs w:val="32"/>
          <w:highlight w:val="none"/>
        </w:rPr>
        <w:t xml:space="preserve">    项目名称：</w:t>
      </w:r>
      <w:r>
        <w:rPr>
          <w:rFonts w:hint="eastAsia" w:ascii="宋体" w:hAnsi="宋体"/>
          <w:b/>
          <w:bCs/>
          <w:color w:val="auto"/>
          <w:sz w:val="32"/>
          <w:szCs w:val="32"/>
          <w:highlight w:val="none"/>
          <w:u w:val="single"/>
          <w:lang w:eastAsia="zh-CN"/>
        </w:rPr>
        <w:t>北仑区2025-2027年政府投资项目协审服务框架协议采购</w:t>
      </w:r>
    </w:p>
    <w:p>
      <w:pPr>
        <w:keepNext w:val="0"/>
        <w:keepLines w:val="0"/>
        <w:pageBreakBefore w:val="0"/>
        <w:widowControl w:val="0"/>
        <w:kinsoku/>
        <w:wordWrap/>
        <w:overflowPunct/>
        <w:topLinePunct w:val="0"/>
        <w:autoSpaceDE w:val="0"/>
        <w:autoSpaceDN w:val="0"/>
        <w:bidi w:val="0"/>
        <w:adjustRightInd/>
        <w:snapToGrid/>
        <w:spacing w:after="312" w:afterLines="100" w:line="480" w:lineRule="auto"/>
        <w:textAlignment w:val="bottom"/>
        <w:outlineLvl w:val="0"/>
        <w:rPr>
          <w:rFonts w:hint="eastAsia" w:ascii="宋体" w:hAnsi="宋体" w:eastAsia="宋体"/>
          <w:b/>
          <w:bCs/>
          <w:color w:val="auto"/>
          <w:sz w:val="32"/>
          <w:szCs w:val="32"/>
          <w:highlight w:val="none"/>
          <w:lang w:eastAsia="zh-CN"/>
        </w:rPr>
      </w:pPr>
      <w:r>
        <w:rPr>
          <w:rFonts w:hint="eastAsia" w:ascii="宋体" w:hAnsi="宋体"/>
          <w:b/>
          <w:bCs/>
          <w:color w:val="auto"/>
          <w:sz w:val="32"/>
          <w:szCs w:val="32"/>
          <w:highlight w:val="none"/>
        </w:rPr>
        <w:t xml:space="preserve">    项目编号：</w:t>
      </w:r>
      <w:r>
        <w:rPr>
          <w:rFonts w:hint="eastAsia" w:ascii="宋体" w:hAnsi="宋体"/>
          <w:b/>
          <w:bCs/>
          <w:color w:val="auto"/>
          <w:sz w:val="32"/>
          <w:szCs w:val="32"/>
          <w:highlight w:val="none"/>
          <w:u w:val="single"/>
          <w:lang w:eastAsia="zh-CN"/>
        </w:rPr>
        <w:t>BLZFCG2025012</w:t>
      </w:r>
    </w:p>
    <w:p>
      <w:pPr>
        <w:autoSpaceDE w:val="0"/>
        <w:autoSpaceDN w:val="0"/>
        <w:spacing w:line="360" w:lineRule="auto"/>
        <w:jc w:val="center"/>
        <w:textAlignment w:val="bottom"/>
        <w:outlineLvl w:val="0"/>
        <w:rPr>
          <w:rFonts w:hint="eastAsia" w:ascii="宋体" w:hAnsi="宋体"/>
          <w:b w:val="0"/>
          <w:bCs w:val="0"/>
          <w:strike w:val="0"/>
          <w:color w:val="auto"/>
          <w:sz w:val="32"/>
          <w:szCs w:val="32"/>
          <w:highlight w:val="none"/>
        </w:rPr>
      </w:pPr>
    </w:p>
    <w:p>
      <w:pPr>
        <w:autoSpaceDE w:val="0"/>
        <w:autoSpaceDN w:val="0"/>
        <w:spacing w:line="360" w:lineRule="auto"/>
        <w:jc w:val="center"/>
        <w:textAlignment w:val="bottom"/>
        <w:outlineLvl w:val="0"/>
        <w:rPr>
          <w:rFonts w:hint="eastAsia" w:ascii="宋体" w:hAnsi="宋体"/>
          <w:b w:val="0"/>
          <w:bCs w:val="0"/>
          <w:strike w:val="0"/>
          <w:color w:val="auto"/>
          <w:sz w:val="32"/>
          <w:szCs w:val="32"/>
          <w:highlight w:val="none"/>
        </w:rPr>
      </w:pPr>
    </w:p>
    <w:p>
      <w:pPr>
        <w:autoSpaceDE w:val="0"/>
        <w:autoSpaceDN w:val="0"/>
        <w:spacing w:line="360" w:lineRule="auto"/>
        <w:jc w:val="center"/>
        <w:textAlignment w:val="bottom"/>
        <w:outlineLvl w:val="0"/>
        <w:rPr>
          <w:rFonts w:hint="eastAsia" w:ascii="宋体" w:hAnsi="宋体"/>
          <w:b w:val="0"/>
          <w:bCs w:val="0"/>
          <w:strike w:val="0"/>
          <w:color w:val="auto"/>
          <w:sz w:val="32"/>
          <w:szCs w:val="32"/>
          <w:highlight w:val="none"/>
        </w:rPr>
      </w:pPr>
      <w:bookmarkStart w:id="0" w:name="OLE_LINK5"/>
      <w:bookmarkStart w:id="1" w:name="OLE_LINK4"/>
    </w:p>
    <w:bookmarkEnd w:id="0"/>
    <w:bookmarkEnd w:id="1"/>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b/>
          <w:bCs/>
          <w:color w:val="auto"/>
          <w:sz w:val="32"/>
          <w:szCs w:val="32"/>
          <w:highlight w:val="none"/>
          <w:lang w:eastAsia="zh-CN"/>
        </w:rPr>
      </w:pPr>
      <w:r>
        <w:rPr>
          <w:rFonts w:hint="eastAsia"/>
          <w:b/>
          <w:bCs/>
          <w:color w:val="auto"/>
          <w:sz w:val="32"/>
          <w:szCs w:val="32"/>
          <w:highlight w:val="none"/>
          <w:lang w:eastAsia="zh-CN"/>
        </w:rPr>
        <w:t xml:space="preserve">    </w:t>
      </w:r>
      <w:r>
        <w:rPr>
          <w:rFonts w:hint="eastAsia"/>
          <w:b/>
          <w:bCs/>
          <w:color w:val="auto"/>
          <w:sz w:val="32"/>
          <w:szCs w:val="32"/>
          <w:highlight w:val="none"/>
          <w:lang w:val="en-US" w:eastAsia="zh-CN"/>
        </w:rPr>
        <w:t>征集人</w:t>
      </w:r>
      <w:r>
        <w:rPr>
          <w:rFonts w:hint="eastAsia"/>
          <w:b/>
          <w:bCs/>
          <w:color w:val="auto"/>
          <w:sz w:val="32"/>
          <w:szCs w:val="32"/>
          <w:highlight w:val="none"/>
          <w:lang w:eastAsia="zh-CN"/>
        </w:rPr>
        <w:t>：宁波市北仑区（开发区）政务服务中心</w:t>
      </w:r>
    </w:p>
    <w:p>
      <w:pPr>
        <w:autoSpaceDE w:val="0"/>
        <w:autoSpaceDN w:val="0"/>
        <w:spacing w:line="360" w:lineRule="auto"/>
        <w:jc w:val="center"/>
        <w:textAlignment w:val="bottom"/>
        <w:outlineLvl w:val="0"/>
        <w:rPr>
          <w:rFonts w:hint="eastAsia" w:ascii="宋体" w:hAnsi="宋体"/>
          <w:b w:val="0"/>
          <w:bCs w:val="0"/>
          <w:strike w:val="0"/>
          <w:color w:val="auto"/>
          <w:sz w:val="32"/>
          <w:szCs w:val="32"/>
          <w:highlight w:val="none"/>
        </w:rPr>
      </w:pPr>
    </w:p>
    <w:p>
      <w:pPr>
        <w:keepNext w:val="0"/>
        <w:keepLines w:val="0"/>
        <w:pageBreakBefore w:val="0"/>
        <w:widowControl w:val="0"/>
        <w:kinsoku/>
        <w:wordWrap/>
        <w:overflowPunct/>
        <w:topLinePunct w:val="0"/>
        <w:autoSpaceDE w:val="0"/>
        <w:autoSpaceDN w:val="0"/>
        <w:bidi w:val="0"/>
        <w:adjustRightInd/>
        <w:snapToGrid/>
        <w:spacing w:line="360" w:lineRule="auto"/>
        <w:jc w:val="center"/>
        <w:textAlignment w:val="bottom"/>
        <w:outlineLvl w:val="0"/>
        <w:rPr>
          <w:rFonts w:ascii="宋体" w:hAnsi="宋体"/>
          <w:b/>
          <w:bCs/>
          <w:color w:val="auto"/>
          <w:sz w:val="36"/>
          <w:highlight w:val="none"/>
        </w:rPr>
      </w:pPr>
      <w:r>
        <w:rPr>
          <w:rFonts w:hint="eastAsia" w:ascii="宋体" w:hAnsi="宋体"/>
          <w:b/>
          <w:bCs/>
          <w:color w:val="auto"/>
          <w:sz w:val="36"/>
          <w:highlight w:val="none"/>
        </w:rPr>
        <w:t>二〇二</w:t>
      </w:r>
      <w:r>
        <w:rPr>
          <w:rFonts w:hint="eastAsia" w:ascii="宋体" w:hAnsi="宋体"/>
          <w:b/>
          <w:bCs/>
          <w:color w:val="auto"/>
          <w:sz w:val="36"/>
          <w:highlight w:val="none"/>
          <w:lang w:val="en-US" w:eastAsia="zh-CN"/>
        </w:rPr>
        <w:t>五</w:t>
      </w:r>
      <w:r>
        <w:rPr>
          <w:rFonts w:hint="eastAsia" w:ascii="宋体" w:hAnsi="宋体"/>
          <w:b/>
          <w:bCs/>
          <w:color w:val="auto"/>
          <w:sz w:val="36"/>
          <w:highlight w:val="none"/>
        </w:rPr>
        <w:t xml:space="preserve"> 年 </w:t>
      </w:r>
      <w:r>
        <w:rPr>
          <w:rFonts w:hint="eastAsia" w:ascii="宋体" w:hAnsi="宋体"/>
          <w:b/>
          <w:bCs/>
          <w:color w:val="auto"/>
          <w:sz w:val="36"/>
          <w:highlight w:val="none"/>
          <w:lang w:val="en-US" w:eastAsia="zh-CN"/>
        </w:rPr>
        <w:t>三</w:t>
      </w:r>
      <w:r>
        <w:rPr>
          <w:rFonts w:hint="eastAsia" w:ascii="宋体" w:hAnsi="宋体"/>
          <w:b/>
          <w:bCs/>
          <w:color w:val="auto"/>
          <w:sz w:val="36"/>
          <w:highlight w:val="none"/>
        </w:rPr>
        <w:t xml:space="preserve"> 月</w:t>
      </w:r>
    </w:p>
    <w:p>
      <w:pPr>
        <w:keepNext w:val="0"/>
        <w:keepLines w:val="0"/>
        <w:pageBreakBefore w:val="0"/>
        <w:widowControl w:val="0"/>
        <w:kinsoku/>
        <w:wordWrap/>
        <w:overflowPunct/>
        <w:topLinePunct w:val="0"/>
        <w:bidi w:val="0"/>
        <w:adjustRightInd/>
        <w:snapToGrid/>
        <w:rPr>
          <w:rFonts w:ascii="宋体" w:hAnsi="宋体"/>
          <w:color w:val="auto"/>
          <w:highlight w:val="none"/>
        </w:rPr>
        <w:sectPr>
          <w:headerReference r:id="rId4" w:type="first"/>
          <w:headerReference r:id="rId3" w:type="default"/>
          <w:footerReference r:id="rId5" w:type="default"/>
          <w:pgSz w:w="11906" w:h="16838"/>
          <w:pgMar w:top="1440" w:right="1800" w:bottom="1440" w:left="1800" w:header="851" w:footer="850" w:gutter="0"/>
          <w:cols w:space="425" w:num="1"/>
          <w:titlePg/>
          <w:docGrid w:type="lines" w:linePitch="312" w:charSpace="0"/>
        </w:sectPr>
      </w:pPr>
    </w:p>
    <w:p>
      <w:pPr>
        <w:spacing w:line="360" w:lineRule="auto"/>
        <w:jc w:val="center"/>
        <w:rPr>
          <w:rFonts w:ascii="黑体" w:hAnsi="黑体" w:eastAsia="黑体"/>
          <w:b/>
          <w:color w:val="auto"/>
          <w:sz w:val="44"/>
          <w:highlight w:val="none"/>
        </w:rPr>
      </w:pPr>
    </w:p>
    <w:p>
      <w:pPr>
        <w:spacing w:line="360" w:lineRule="auto"/>
        <w:jc w:val="center"/>
        <w:rPr>
          <w:rFonts w:ascii="黑体" w:hAnsi="黑体" w:eastAsia="黑体"/>
          <w:b/>
          <w:color w:val="auto"/>
          <w:sz w:val="44"/>
          <w:highlight w:val="none"/>
        </w:rPr>
      </w:pPr>
    </w:p>
    <w:p>
      <w:pPr>
        <w:spacing w:line="360" w:lineRule="auto"/>
        <w:jc w:val="center"/>
        <w:rPr>
          <w:rFonts w:ascii="黑体" w:hAnsi="黑体" w:eastAsia="黑体"/>
          <w:color w:val="auto"/>
          <w:sz w:val="44"/>
          <w:highlight w:val="none"/>
        </w:rPr>
      </w:pPr>
      <w:r>
        <w:rPr>
          <w:rFonts w:hint="eastAsia" w:ascii="黑体" w:hAnsi="黑体" w:eastAsia="黑体"/>
          <w:color w:val="auto"/>
          <w:sz w:val="44"/>
          <w:highlight w:val="none"/>
        </w:rPr>
        <w:t>目   录</w:t>
      </w:r>
    </w:p>
    <w:p>
      <w:pPr>
        <w:spacing w:line="360" w:lineRule="auto"/>
        <w:jc w:val="center"/>
        <w:rPr>
          <w:rFonts w:ascii="黑体" w:hAnsi="黑体" w:eastAsia="黑体"/>
          <w:b/>
          <w:color w:val="auto"/>
          <w:sz w:val="24"/>
          <w:highlight w:val="none"/>
        </w:rPr>
      </w:pPr>
    </w:p>
    <w:p>
      <w:pPr>
        <w:spacing w:line="360" w:lineRule="auto"/>
        <w:jc w:val="center"/>
        <w:rPr>
          <w:rFonts w:ascii="黑体" w:hAnsi="黑体" w:eastAsia="黑体"/>
          <w:b/>
          <w:color w:val="auto"/>
          <w:sz w:val="24"/>
          <w:highlight w:val="none"/>
        </w:rPr>
      </w:pPr>
    </w:p>
    <w:p>
      <w:pPr>
        <w:spacing w:line="360" w:lineRule="auto"/>
        <w:jc w:val="center"/>
        <w:rPr>
          <w:rFonts w:ascii="黑体" w:hAnsi="黑体" w:eastAsia="黑体"/>
          <w:b/>
          <w:color w:val="auto"/>
          <w:sz w:val="24"/>
          <w:highlight w:val="none"/>
        </w:rPr>
      </w:pPr>
    </w:p>
    <w:p>
      <w:pPr>
        <w:spacing w:line="360" w:lineRule="auto"/>
        <w:rPr>
          <w:rFonts w:hint="default" w:ascii="黑体" w:hAnsi="黑体" w:eastAsia="黑体"/>
          <w:color w:val="auto"/>
          <w:sz w:val="30"/>
          <w:highlight w:val="none"/>
          <w:lang w:val="en-US" w:eastAsia="zh-CN"/>
        </w:rPr>
      </w:pPr>
      <w:r>
        <w:rPr>
          <w:rFonts w:hint="eastAsia" w:ascii="黑体" w:hAnsi="黑体" w:eastAsia="黑体"/>
          <w:color w:val="auto"/>
          <w:sz w:val="30"/>
          <w:highlight w:val="none"/>
        </w:rPr>
        <w:t>1、第一部分………………………………</w:t>
      </w:r>
      <w:r>
        <w:rPr>
          <w:rFonts w:hint="eastAsia" w:ascii="黑体" w:hAnsi="黑体" w:eastAsia="黑体"/>
          <w:color w:val="auto"/>
          <w:sz w:val="30"/>
          <w:highlight w:val="none"/>
          <w:lang w:val="en-US" w:eastAsia="zh-CN"/>
        </w:rPr>
        <w:t>征集邀请</w:t>
      </w:r>
    </w:p>
    <w:p>
      <w:pPr>
        <w:spacing w:line="360" w:lineRule="auto"/>
        <w:rPr>
          <w:rFonts w:ascii="黑体" w:hAnsi="黑体" w:eastAsia="黑体"/>
          <w:color w:val="auto"/>
          <w:sz w:val="30"/>
          <w:highlight w:val="none"/>
        </w:rPr>
      </w:pPr>
      <w:r>
        <w:rPr>
          <w:rFonts w:hint="eastAsia" w:ascii="黑体" w:hAnsi="黑体" w:eastAsia="黑体"/>
          <w:color w:val="auto"/>
          <w:sz w:val="30"/>
          <w:highlight w:val="none"/>
        </w:rPr>
        <w:t>2、第</w:t>
      </w:r>
      <w:r>
        <w:rPr>
          <w:rFonts w:hint="eastAsia" w:ascii="黑体" w:hAnsi="黑体" w:eastAsia="黑体"/>
          <w:color w:val="auto"/>
          <w:sz w:val="30"/>
          <w:highlight w:val="none"/>
          <w:lang w:val="en-US" w:eastAsia="zh-CN"/>
        </w:rPr>
        <w:t>二</w:t>
      </w:r>
      <w:r>
        <w:rPr>
          <w:rFonts w:hint="eastAsia" w:ascii="黑体" w:hAnsi="黑体" w:eastAsia="黑体"/>
          <w:color w:val="auto"/>
          <w:sz w:val="30"/>
          <w:highlight w:val="none"/>
        </w:rPr>
        <w:t>部分………………………………前附表</w:t>
      </w:r>
    </w:p>
    <w:p>
      <w:pPr>
        <w:spacing w:line="360" w:lineRule="auto"/>
        <w:rPr>
          <w:rFonts w:ascii="黑体" w:hAnsi="黑体" w:eastAsia="黑体"/>
          <w:color w:val="auto"/>
          <w:sz w:val="30"/>
          <w:highlight w:val="none"/>
        </w:rPr>
      </w:pPr>
      <w:r>
        <w:rPr>
          <w:rFonts w:hint="eastAsia" w:ascii="黑体" w:hAnsi="黑体" w:eastAsia="黑体"/>
          <w:color w:val="auto"/>
          <w:sz w:val="30"/>
          <w:highlight w:val="none"/>
        </w:rPr>
        <w:t>3、第</w:t>
      </w:r>
      <w:r>
        <w:rPr>
          <w:rFonts w:hint="eastAsia" w:ascii="黑体" w:hAnsi="黑体" w:eastAsia="黑体"/>
          <w:color w:val="auto"/>
          <w:sz w:val="30"/>
          <w:highlight w:val="none"/>
          <w:lang w:val="en-US" w:eastAsia="zh-CN"/>
        </w:rPr>
        <w:t>三</w:t>
      </w:r>
      <w:r>
        <w:rPr>
          <w:rFonts w:hint="eastAsia" w:ascii="黑体" w:hAnsi="黑体" w:eastAsia="黑体"/>
          <w:color w:val="auto"/>
          <w:sz w:val="30"/>
          <w:highlight w:val="none"/>
        </w:rPr>
        <w:t>部分………………………………</w:t>
      </w:r>
      <w:r>
        <w:rPr>
          <w:rFonts w:hint="eastAsia" w:ascii="黑体" w:hAnsi="黑体" w:eastAsia="黑体"/>
          <w:color w:val="auto"/>
          <w:sz w:val="30"/>
          <w:highlight w:val="none"/>
          <w:lang w:val="en-US" w:eastAsia="zh-CN"/>
        </w:rPr>
        <w:t>供应商</w:t>
      </w:r>
      <w:r>
        <w:rPr>
          <w:rFonts w:hint="eastAsia" w:ascii="黑体" w:hAnsi="黑体" w:eastAsia="黑体"/>
          <w:color w:val="auto"/>
          <w:sz w:val="30"/>
          <w:highlight w:val="none"/>
        </w:rPr>
        <w:t>须知</w:t>
      </w:r>
    </w:p>
    <w:p>
      <w:pPr>
        <w:spacing w:line="360" w:lineRule="auto"/>
        <w:rPr>
          <w:rFonts w:ascii="黑体" w:hAnsi="黑体" w:eastAsia="黑体"/>
          <w:color w:val="auto"/>
          <w:sz w:val="30"/>
          <w:highlight w:val="none"/>
        </w:rPr>
      </w:pPr>
      <w:r>
        <w:rPr>
          <w:rFonts w:hint="eastAsia" w:ascii="黑体" w:hAnsi="黑体" w:eastAsia="黑体"/>
          <w:color w:val="auto"/>
          <w:sz w:val="30"/>
          <w:highlight w:val="none"/>
        </w:rPr>
        <w:t>4、第</w:t>
      </w:r>
      <w:r>
        <w:rPr>
          <w:rFonts w:hint="eastAsia" w:ascii="黑体" w:hAnsi="黑体" w:eastAsia="黑体"/>
          <w:color w:val="auto"/>
          <w:sz w:val="30"/>
          <w:highlight w:val="none"/>
          <w:lang w:val="en-US" w:eastAsia="zh-CN"/>
        </w:rPr>
        <w:t>四</w:t>
      </w:r>
      <w:r>
        <w:rPr>
          <w:rFonts w:hint="eastAsia" w:ascii="黑体" w:hAnsi="黑体" w:eastAsia="黑体"/>
          <w:color w:val="auto"/>
          <w:sz w:val="30"/>
          <w:highlight w:val="none"/>
        </w:rPr>
        <w:t>部分………………………………</w:t>
      </w:r>
      <w:r>
        <w:rPr>
          <w:rFonts w:hint="eastAsia" w:ascii="黑体" w:hAnsi="黑体" w:eastAsia="黑体"/>
          <w:color w:val="auto"/>
          <w:sz w:val="30"/>
          <w:highlight w:val="none"/>
          <w:lang w:val="en-US" w:eastAsia="zh-CN"/>
        </w:rPr>
        <w:t>项目采购需求</w:t>
      </w:r>
    </w:p>
    <w:p>
      <w:pPr>
        <w:spacing w:line="360" w:lineRule="auto"/>
        <w:rPr>
          <w:rFonts w:hint="default" w:ascii="黑体" w:hAnsi="黑体" w:eastAsia="黑体"/>
          <w:color w:val="auto"/>
          <w:sz w:val="30"/>
          <w:highlight w:val="none"/>
          <w:lang w:val="en-US" w:eastAsia="zh-CN"/>
        </w:rPr>
      </w:pPr>
      <w:r>
        <w:rPr>
          <w:rFonts w:hint="eastAsia" w:ascii="黑体" w:hAnsi="黑体" w:eastAsia="黑体"/>
          <w:color w:val="auto"/>
          <w:sz w:val="30"/>
          <w:highlight w:val="none"/>
        </w:rPr>
        <w:t>5、第</w:t>
      </w:r>
      <w:r>
        <w:rPr>
          <w:rFonts w:hint="eastAsia" w:ascii="黑体" w:hAnsi="黑体" w:eastAsia="黑体"/>
          <w:color w:val="auto"/>
          <w:sz w:val="30"/>
          <w:highlight w:val="none"/>
          <w:lang w:val="en-US" w:eastAsia="zh-CN"/>
        </w:rPr>
        <w:t>五</w:t>
      </w:r>
      <w:r>
        <w:rPr>
          <w:rFonts w:hint="eastAsia" w:ascii="黑体" w:hAnsi="黑体" w:eastAsia="黑体"/>
          <w:color w:val="auto"/>
          <w:sz w:val="30"/>
          <w:highlight w:val="none"/>
        </w:rPr>
        <w:t>部分………………………………</w:t>
      </w:r>
      <w:r>
        <w:rPr>
          <w:rFonts w:hint="eastAsia" w:ascii="黑体" w:hAnsi="黑体" w:eastAsia="黑体"/>
          <w:color w:val="auto"/>
          <w:sz w:val="30"/>
          <w:highlight w:val="none"/>
          <w:lang w:val="en-US" w:eastAsia="zh-CN"/>
        </w:rPr>
        <w:t>框架协议及采购合同</w:t>
      </w:r>
    </w:p>
    <w:p>
      <w:pPr>
        <w:spacing w:line="360" w:lineRule="auto"/>
        <w:rPr>
          <w:rFonts w:ascii="黑体" w:hAnsi="黑体" w:eastAsia="黑体"/>
          <w:color w:val="auto"/>
          <w:sz w:val="30"/>
          <w:highlight w:val="none"/>
        </w:rPr>
      </w:pPr>
      <w:r>
        <w:rPr>
          <w:rFonts w:hint="eastAsia" w:ascii="黑体" w:hAnsi="黑体" w:eastAsia="黑体"/>
          <w:color w:val="auto"/>
          <w:sz w:val="30"/>
          <w:highlight w:val="none"/>
        </w:rPr>
        <w:t>6、第</w:t>
      </w:r>
      <w:r>
        <w:rPr>
          <w:rFonts w:hint="eastAsia" w:ascii="黑体" w:hAnsi="黑体" w:eastAsia="黑体"/>
          <w:color w:val="auto"/>
          <w:sz w:val="30"/>
          <w:highlight w:val="none"/>
          <w:lang w:val="en-US" w:eastAsia="zh-CN"/>
        </w:rPr>
        <w:t>六</w:t>
      </w:r>
      <w:r>
        <w:rPr>
          <w:rFonts w:hint="eastAsia" w:ascii="黑体" w:hAnsi="黑体" w:eastAsia="黑体"/>
          <w:color w:val="auto"/>
          <w:sz w:val="30"/>
          <w:highlight w:val="none"/>
        </w:rPr>
        <w:t>部分………………………………</w:t>
      </w:r>
      <w:r>
        <w:rPr>
          <w:rFonts w:hint="eastAsia" w:ascii="黑体" w:hAnsi="黑体" w:eastAsia="黑体"/>
          <w:color w:val="auto"/>
          <w:sz w:val="30"/>
          <w:highlight w:val="none"/>
          <w:lang w:val="en-US" w:eastAsia="zh-CN"/>
        </w:rPr>
        <w:t>响应</w:t>
      </w:r>
      <w:r>
        <w:rPr>
          <w:rFonts w:hint="eastAsia" w:ascii="黑体" w:hAnsi="黑体" w:eastAsia="黑体"/>
          <w:color w:val="auto"/>
          <w:sz w:val="30"/>
          <w:highlight w:val="none"/>
        </w:rPr>
        <w:t>文件组成及格式</w:t>
      </w:r>
    </w:p>
    <w:p>
      <w:pPr>
        <w:spacing w:line="360" w:lineRule="auto"/>
        <w:rPr>
          <w:rFonts w:ascii="黑体" w:hAnsi="黑体" w:eastAsia="黑体"/>
          <w:color w:val="auto"/>
          <w:sz w:val="30"/>
          <w:highlight w:val="none"/>
        </w:rPr>
      </w:pPr>
      <w:r>
        <w:rPr>
          <w:rFonts w:hint="eastAsia" w:ascii="黑体" w:hAnsi="黑体" w:eastAsia="黑体"/>
          <w:color w:val="auto"/>
          <w:sz w:val="30"/>
          <w:highlight w:val="none"/>
        </w:rPr>
        <w:t>7、第</w:t>
      </w:r>
      <w:r>
        <w:rPr>
          <w:rFonts w:hint="eastAsia" w:ascii="黑体" w:hAnsi="黑体" w:eastAsia="黑体"/>
          <w:color w:val="auto"/>
          <w:sz w:val="30"/>
          <w:highlight w:val="none"/>
          <w:lang w:val="en-US" w:eastAsia="zh-CN"/>
        </w:rPr>
        <w:t>七</w:t>
      </w:r>
      <w:r>
        <w:rPr>
          <w:rFonts w:hint="eastAsia" w:ascii="黑体" w:hAnsi="黑体" w:eastAsia="黑体"/>
          <w:color w:val="auto"/>
          <w:sz w:val="30"/>
          <w:highlight w:val="none"/>
        </w:rPr>
        <w:t>部分………………………………评审办法及评审标准</w:t>
      </w:r>
    </w:p>
    <w:p>
      <w:pPr>
        <w:autoSpaceDE w:val="0"/>
        <w:autoSpaceDN w:val="0"/>
        <w:snapToGrid w:val="0"/>
        <w:spacing w:before="96" w:after="96" w:line="360" w:lineRule="auto"/>
        <w:rPr>
          <w:rFonts w:ascii="宋体" w:hAnsi="宋体"/>
          <w:b/>
          <w:bCs/>
          <w:color w:val="auto"/>
          <w:sz w:val="36"/>
          <w:szCs w:val="36"/>
          <w:highlight w:val="none"/>
        </w:rPr>
      </w:pPr>
    </w:p>
    <w:p>
      <w:pPr>
        <w:rPr>
          <w:rFonts w:ascii="宋体" w:hAnsi="宋体"/>
          <w:b/>
          <w:bCs/>
          <w:color w:val="auto"/>
          <w:sz w:val="36"/>
          <w:szCs w:val="36"/>
          <w:highlight w:val="none"/>
        </w:rPr>
        <w:sectPr>
          <w:pgSz w:w="11906" w:h="16838"/>
          <w:pgMar w:top="1474" w:right="1474" w:bottom="1418" w:left="1588" w:header="851" w:footer="850" w:gutter="0"/>
          <w:pgNumType w:start="1"/>
          <w:cols w:space="425" w:num="1"/>
          <w:docGrid w:type="lines" w:linePitch="312" w:charSpace="0"/>
        </w:sectPr>
      </w:pPr>
    </w:p>
    <w:p>
      <w:pPr>
        <w:keepNext w:val="0"/>
        <w:keepLines w:val="0"/>
        <w:pageBreakBefore w:val="0"/>
        <w:widowControl w:val="0"/>
        <w:kinsoku/>
        <w:wordWrap/>
        <w:overflowPunct/>
        <w:topLinePunct w:val="0"/>
        <w:autoSpaceDE/>
        <w:autoSpaceDN/>
        <w:bidi w:val="0"/>
        <w:adjustRightInd/>
        <w:snapToGrid w:val="0"/>
        <w:spacing w:before="469" w:beforeLines="150" w:after="625" w:afterLines="200" w:line="240" w:lineRule="auto"/>
        <w:jc w:val="center"/>
        <w:textAlignment w:val="auto"/>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 xml:space="preserve">第一部分  </w:t>
      </w:r>
      <w:r>
        <w:rPr>
          <w:rFonts w:hint="eastAsia" w:ascii="宋体" w:hAnsi="宋体" w:cs="宋体"/>
          <w:b/>
          <w:bCs/>
          <w:color w:val="auto"/>
          <w:sz w:val="36"/>
          <w:szCs w:val="36"/>
          <w:highlight w:val="none"/>
          <w:lang w:val="en-US" w:eastAsia="zh-CN"/>
        </w:rPr>
        <w:t>征集邀请</w:t>
      </w:r>
    </w:p>
    <w:p>
      <w:pPr>
        <w:spacing w:line="360" w:lineRule="auto"/>
        <w:ind w:left="0" w:leftChars="0"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根据《中华人民共和国政府采购法》及有关办法，</w:t>
      </w:r>
      <w:r>
        <w:rPr>
          <w:rFonts w:hint="eastAsia" w:ascii="宋体" w:hAnsi="宋体" w:cs="宋体"/>
          <w:color w:val="auto"/>
          <w:highlight w:val="none"/>
          <w:lang w:eastAsia="zh-CN"/>
        </w:rPr>
        <w:t>宁波市北仑区（开发区）政务服务中心</w:t>
      </w:r>
      <w:r>
        <w:rPr>
          <w:rFonts w:hint="eastAsia" w:ascii="宋体" w:hAnsi="宋体" w:eastAsia="宋体" w:cs="宋体"/>
          <w:color w:val="auto"/>
          <w:highlight w:val="none"/>
        </w:rPr>
        <w:t>就</w:t>
      </w:r>
      <w:r>
        <w:rPr>
          <w:rFonts w:hint="eastAsia" w:ascii="宋体" w:hAnsi="宋体" w:cs="宋体"/>
          <w:color w:val="auto"/>
          <w:highlight w:val="none"/>
          <w:lang w:eastAsia="zh-CN"/>
        </w:rPr>
        <w:t>北仑区2025-2027年政府投资项目协审服务框架协议采购</w:t>
      </w:r>
      <w:r>
        <w:rPr>
          <w:rFonts w:hint="eastAsia" w:ascii="宋体" w:hAnsi="宋体" w:eastAsia="宋体" w:cs="宋体"/>
          <w:color w:val="auto"/>
          <w:highlight w:val="none"/>
        </w:rPr>
        <w:t>项目以</w:t>
      </w:r>
      <w:r>
        <w:rPr>
          <w:rFonts w:hint="eastAsia" w:ascii="宋体" w:hAnsi="宋体" w:eastAsia="宋体" w:cs="宋体"/>
          <w:color w:val="auto"/>
          <w:highlight w:val="none"/>
        </w:rPr>
        <w:t>封闭式框架协议采购</w:t>
      </w:r>
      <w:r>
        <w:rPr>
          <w:rFonts w:hint="eastAsia" w:ascii="宋体" w:hAnsi="宋体" w:cs="宋体"/>
          <w:color w:val="auto"/>
          <w:highlight w:val="none"/>
          <w:lang w:val="en-US" w:eastAsia="zh-CN"/>
        </w:rPr>
        <w:t>的</w:t>
      </w:r>
      <w:r>
        <w:rPr>
          <w:rFonts w:hint="eastAsia" w:ascii="宋体" w:hAnsi="宋体" w:eastAsia="宋体" w:cs="宋体"/>
          <w:color w:val="auto"/>
          <w:highlight w:val="none"/>
        </w:rPr>
        <w:t>方式</w:t>
      </w:r>
      <w:r>
        <w:rPr>
          <w:rFonts w:hint="eastAsia" w:ascii="宋体" w:hAnsi="宋体" w:cs="宋体"/>
          <w:color w:val="auto"/>
          <w:highlight w:val="none"/>
          <w:lang w:val="en-US" w:eastAsia="zh-CN"/>
        </w:rPr>
        <w:t>进行公开征集</w:t>
      </w:r>
      <w:r>
        <w:rPr>
          <w:rFonts w:hint="eastAsia" w:ascii="宋体" w:hAnsi="宋体" w:eastAsia="宋体" w:cs="宋体"/>
          <w:color w:val="auto"/>
          <w:highlight w:val="none"/>
        </w:rPr>
        <w:t>，欢迎</w:t>
      </w:r>
      <w:r>
        <w:rPr>
          <w:rFonts w:hint="eastAsia" w:ascii="宋体" w:hAnsi="宋体" w:cs="宋体"/>
          <w:color w:val="auto"/>
          <w:highlight w:val="none"/>
          <w:lang w:val="en-US" w:eastAsia="zh-CN"/>
        </w:rPr>
        <w:t>合格</w:t>
      </w:r>
      <w:r>
        <w:rPr>
          <w:rFonts w:hint="eastAsia" w:ascii="宋体" w:hAnsi="宋体" w:eastAsia="宋体" w:cs="宋体"/>
          <w:color w:val="auto"/>
          <w:highlight w:val="none"/>
        </w:rPr>
        <w:t>的供应商参加。</w:t>
      </w:r>
    </w:p>
    <w:p>
      <w:pPr>
        <w:spacing w:line="360" w:lineRule="auto"/>
        <w:ind w:left="0" w:leftChars="0" w:firstLine="0" w:firstLineChars="0"/>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一</w:t>
      </w:r>
      <w:r>
        <w:rPr>
          <w:rFonts w:hint="eastAsia" w:ascii="宋体" w:hAnsi="宋体" w:eastAsia="宋体" w:cs="宋体"/>
          <w:b/>
          <w:bCs/>
          <w:color w:val="auto"/>
          <w:highlight w:val="none"/>
        </w:rPr>
        <w:t>、项目</w:t>
      </w:r>
      <w:r>
        <w:rPr>
          <w:rFonts w:hint="eastAsia" w:ascii="宋体" w:hAnsi="宋体" w:eastAsia="宋体" w:cs="宋体"/>
          <w:b/>
          <w:bCs/>
          <w:color w:val="auto"/>
          <w:highlight w:val="none"/>
          <w:lang w:val="en-US" w:eastAsia="zh-CN"/>
        </w:rPr>
        <w:t>基本情况</w:t>
      </w:r>
    </w:p>
    <w:p>
      <w:pPr>
        <w:spacing w:line="360" w:lineRule="auto"/>
        <w:ind w:left="0" w:leftChars="0" w:firstLine="0" w:firstLineChars="0"/>
        <w:rPr>
          <w:rFonts w:hint="eastAsia" w:ascii="宋体" w:hAnsi="宋体" w:eastAsia="宋体" w:cs="宋体"/>
          <w:b w:val="0"/>
          <w:bCs w:val="0"/>
          <w:color w:val="auto"/>
          <w:highlight w:val="none"/>
          <w:lang w:val="en-US" w:eastAsia="zh-CN"/>
        </w:rPr>
      </w:pPr>
      <w:r>
        <w:rPr>
          <w:rFonts w:hint="eastAsia" w:ascii="宋体" w:hAnsi="宋体" w:cs="宋体"/>
          <w:b w:val="0"/>
          <w:bCs w:val="0"/>
          <w:color w:val="auto"/>
          <w:highlight w:val="none"/>
          <w:lang w:val="en-US" w:eastAsia="zh-CN"/>
        </w:rPr>
        <w:t>1</w:t>
      </w:r>
      <w:r>
        <w:rPr>
          <w:rFonts w:hint="eastAsia" w:ascii="宋体" w:hAnsi="宋体" w:eastAsia="宋体" w:cs="宋体"/>
          <w:b w:val="0"/>
          <w:bCs w:val="0"/>
          <w:color w:val="auto"/>
          <w:highlight w:val="none"/>
        </w:rPr>
        <w:t>、项目编号：</w:t>
      </w:r>
      <w:r>
        <w:rPr>
          <w:rFonts w:hint="eastAsia" w:ascii="宋体" w:hAnsi="宋体" w:cs="宋体"/>
          <w:b w:val="0"/>
          <w:bCs w:val="0"/>
          <w:color w:val="auto"/>
          <w:highlight w:val="none"/>
          <w:lang w:eastAsia="zh-CN"/>
        </w:rPr>
        <w:t>BLZFCG2025012</w:t>
      </w:r>
    </w:p>
    <w:p>
      <w:pPr>
        <w:spacing w:line="360" w:lineRule="auto"/>
        <w:ind w:left="0" w:leftChars="0" w:firstLine="0" w:firstLineChars="0"/>
        <w:rPr>
          <w:rFonts w:hint="eastAsia" w:ascii="宋体" w:hAnsi="宋体" w:eastAsia="宋体" w:cs="宋体"/>
          <w:b w:val="0"/>
          <w:bCs w:val="0"/>
          <w:color w:val="auto"/>
          <w:highlight w:val="none"/>
        </w:rPr>
      </w:pPr>
      <w:r>
        <w:rPr>
          <w:rFonts w:hint="eastAsia" w:ascii="宋体" w:hAnsi="宋体" w:cs="宋体"/>
          <w:b w:val="0"/>
          <w:bCs w:val="0"/>
          <w:color w:val="auto"/>
          <w:highlight w:val="none"/>
          <w:lang w:val="en-US" w:eastAsia="zh-CN"/>
        </w:rPr>
        <w:t>2</w:t>
      </w:r>
      <w:r>
        <w:rPr>
          <w:rFonts w:hint="eastAsia" w:ascii="宋体" w:hAnsi="宋体" w:eastAsia="宋体" w:cs="宋体"/>
          <w:b w:val="0"/>
          <w:bCs w:val="0"/>
          <w:color w:val="auto"/>
          <w:highlight w:val="none"/>
        </w:rPr>
        <w:t>、项目名称：</w:t>
      </w:r>
      <w:r>
        <w:rPr>
          <w:rFonts w:hint="eastAsia" w:ascii="宋体" w:hAnsi="宋体" w:cs="宋体"/>
          <w:b w:val="0"/>
          <w:bCs w:val="0"/>
          <w:color w:val="auto"/>
          <w:highlight w:val="none"/>
          <w:lang w:eastAsia="zh-CN"/>
        </w:rPr>
        <w:t>北仑区2025-2027年政府投资项目协审服务框架协议采购</w:t>
      </w:r>
    </w:p>
    <w:p>
      <w:pPr>
        <w:spacing w:line="360" w:lineRule="auto"/>
        <w:ind w:left="0" w:leftChars="0" w:firstLine="0" w:firstLineChars="0"/>
        <w:rPr>
          <w:rFonts w:hint="default" w:ascii="宋体" w:hAnsi="宋体" w:eastAsia="宋体" w:cs="宋体"/>
          <w:b w:val="0"/>
          <w:bCs w:val="0"/>
          <w:color w:val="auto"/>
          <w:highlight w:val="none"/>
          <w:lang w:val="en-US" w:eastAsia="zh-CN"/>
        </w:rPr>
      </w:pPr>
      <w:r>
        <w:rPr>
          <w:rFonts w:hint="eastAsia" w:ascii="宋体" w:hAnsi="宋体" w:cs="宋体"/>
          <w:b w:val="0"/>
          <w:bCs w:val="0"/>
          <w:color w:val="auto"/>
          <w:highlight w:val="none"/>
          <w:lang w:val="en-US" w:eastAsia="zh-CN"/>
        </w:rPr>
        <w:t>3</w:t>
      </w:r>
      <w:r>
        <w:rPr>
          <w:rFonts w:hint="eastAsia" w:ascii="宋体" w:hAnsi="宋体" w:eastAsia="宋体" w:cs="宋体"/>
          <w:b w:val="0"/>
          <w:bCs w:val="0"/>
          <w:color w:val="auto"/>
          <w:highlight w:val="none"/>
        </w:rPr>
        <w:t>、</w:t>
      </w:r>
      <w:r>
        <w:rPr>
          <w:rFonts w:hint="eastAsia" w:ascii="宋体" w:hAnsi="宋体" w:cs="宋体"/>
          <w:b w:val="0"/>
          <w:bCs w:val="0"/>
          <w:color w:val="auto"/>
          <w:highlight w:val="none"/>
          <w:lang w:val="en-US" w:eastAsia="zh-CN"/>
        </w:rPr>
        <w:t>采购方式：</w:t>
      </w:r>
      <w:r>
        <w:rPr>
          <w:rFonts w:hint="eastAsia" w:ascii="宋体" w:hAnsi="宋体" w:cs="宋体"/>
          <w:b w:val="0"/>
          <w:bCs w:val="0"/>
          <w:color w:val="auto"/>
          <w:highlight w:val="none"/>
          <w:lang w:val="en-US" w:eastAsia="zh-CN"/>
        </w:rPr>
        <w:t>封闭式框架协议采购</w:t>
      </w:r>
    </w:p>
    <w:p>
      <w:pPr>
        <w:spacing w:line="360" w:lineRule="auto"/>
        <w:rPr>
          <w:rFonts w:hint="default" w:ascii="宋体" w:hAnsi="宋体" w:eastAsia="宋体" w:cs="宋体"/>
          <w:color w:val="auto"/>
          <w:highlight w:val="none"/>
          <w:lang w:val="en-US" w:eastAsia="zh-CN"/>
        </w:rPr>
      </w:pPr>
      <w:r>
        <w:rPr>
          <w:rFonts w:hint="eastAsia" w:ascii="宋体" w:hAnsi="宋体" w:cs="宋体"/>
          <w:color w:val="auto"/>
          <w:highlight w:val="none"/>
          <w:lang w:val="en-US" w:eastAsia="zh-CN"/>
        </w:rPr>
        <w:t>4</w:t>
      </w:r>
      <w:r>
        <w:rPr>
          <w:rFonts w:hint="eastAsia" w:ascii="宋体" w:hAnsi="宋体" w:eastAsia="宋体" w:cs="宋体"/>
          <w:color w:val="auto"/>
          <w:highlight w:val="none"/>
        </w:rPr>
        <w:t>、预算金额：</w:t>
      </w:r>
      <w:r>
        <w:rPr>
          <w:rFonts w:hint="eastAsia" w:ascii="宋体" w:hAnsi="宋体" w:cs="宋体"/>
          <w:color w:val="auto"/>
          <w:highlight w:val="none"/>
          <w:lang w:val="en-US" w:eastAsia="zh-CN"/>
        </w:rPr>
        <w:t>约830万元/年</w:t>
      </w:r>
    </w:p>
    <w:p>
      <w:pPr>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rPr>
        <w:t>、最高</w:t>
      </w:r>
      <w:r>
        <w:rPr>
          <w:rFonts w:hint="eastAsia" w:ascii="宋体" w:hAnsi="宋体" w:eastAsia="宋体" w:cs="宋体"/>
          <w:color w:val="auto"/>
          <w:highlight w:val="none"/>
          <w:lang w:val="en-US" w:eastAsia="zh-CN"/>
        </w:rPr>
        <w:t>限制单价</w:t>
      </w:r>
      <w:r>
        <w:rPr>
          <w:rFonts w:hint="eastAsia" w:ascii="宋体" w:hAnsi="宋体" w:eastAsia="宋体" w:cs="宋体"/>
          <w:color w:val="auto"/>
          <w:highlight w:val="none"/>
        </w:rPr>
        <w:t>：</w:t>
      </w:r>
      <w:r>
        <w:rPr>
          <w:rFonts w:hint="eastAsia" w:ascii="宋体" w:hAnsi="宋体" w:cs="宋体"/>
          <w:color w:val="auto"/>
          <w:highlight w:val="none"/>
          <w:lang w:val="en-US" w:eastAsia="zh-CN"/>
        </w:rPr>
        <w:t>折扣率80%</w:t>
      </w:r>
    </w:p>
    <w:p>
      <w:pPr>
        <w:spacing w:line="360" w:lineRule="auto"/>
        <w:rPr>
          <w:rFonts w:hint="eastAsia" w:ascii="宋体" w:hAnsi="宋体" w:eastAsia="宋体" w:cs="宋体"/>
          <w:color w:val="auto"/>
          <w:highlight w:val="none"/>
        </w:rPr>
      </w:pPr>
      <w:r>
        <w:rPr>
          <w:rFonts w:hint="eastAsia" w:ascii="宋体" w:hAnsi="宋体" w:cs="宋体"/>
          <w:color w:val="auto"/>
          <w:highlight w:val="none"/>
          <w:lang w:val="en-US" w:eastAsia="zh-CN"/>
        </w:rPr>
        <w:t>6</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采购需求：</w:t>
      </w:r>
      <w:r>
        <w:rPr>
          <w:rFonts w:hint="eastAsia" w:ascii="宋体" w:hAnsi="宋体" w:eastAsia="宋体" w:cs="宋体"/>
          <w:color w:val="auto"/>
          <w:highlight w:val="none"/>
        </w:rPr>
        <w:t>本项目服务范围为政府采购规定额度以下政府投资项目概算、预算、结算、决算及全过程跟踪评审等。</w:t>
      </w:r>
      <w:r>
        <w:rPr>
          <w:rFonts w:hint="eastAsia" w:ascii="宋体" w:hAnsi="宋体" w:cs="宋体"/>
          <w:color w:val="auto"/>
          <w:highlight w:val="none"/>
          <w:lang w:eastAsia="zh-CN"/>
        </w:rPr>
        <w:t>通过公开征集确定政府投资项目评审服务入围单位，入围供应商数量不超过35家，具体详见征集文件第四部分。</w:t>
      </w:r>
    </w:p>
    <w:p>
      <w:pPr>
        <w:spacing w:line="360" w:lineRule="auto"/>
        <w:rPr>
          <w:rFonts w:hint="eastAsia" w:ascii="宋体" w:hAnsi="宋体" w:eastAsia="宋体" w:cs="宋体"/>
          <w:color w:val="auto"/>
          <w:highlight w:val="none"/>
        </w:rPr>
      </w:pPr>
      <w:r>
        <w:rPr>
          <w:rFonts w:hint="eastAsia" w:ascii="宋体" w:hAnsi="宋体" w:cs="宋体"/>
          <w:color w:val="auto"/>
          <w:highlight w:val="none"/>
          <w:lang w:val="en-US" w:eastAsia="zh-CN"/>
        </w:rPr>
        <w:t>7</w:t>
      </w:r>
      <w:r>
        <w:rPr>
          <w:rFonts w:hint="eastAsia" w:ascii="宋体" w:hAnsi="宋体" w:eastAsia="宋体" w:cs="宋体"/>
          <w:color w:val="auto"/>
          <w:highlight w:val="none"/>
        </w:rPr>
        <w:t>、</w:t>
      </w:r>
      <w:r>
        <w:rPr>
          <w:rFonts w:hint="eastAsia" w:ascii="宋体" w:hAnsi="宋体" w:cs="宋体"/>
          <w:color w:val="auto"/>
          <w:highlight w:val="none"/>
          <w:lang w:val="en-US" w:eastAsia="zh-CN"/>
        </w:rPr>
        <w:t>协议</w:t>
      </w:r>
      <w:r>
        <w:rPr>
          <w:rFonts w:hint="eastAsia" w:ascii="宋体" w:hAnsi="宋体" w:eastAsia="宋体" w:cs="宋体"/>
          <w:color w:val="auto"/>
          <w:highlight w:val="none"/>
        </w:rPr>
        <w:t>期限：</w:t>
      </w:r>
      <w:r>
        <w:rPr>
          <w:rFonts w:hint="eastAsia" w:ascii="宋体" w:hAnsi="宋体" w:eastAsia="宋体" w:cs="宋体"/>
          <w:color w:val="auto"/>
          <w:highlight w:val="none"/>
          <w:lang w:val="en-US" w:eastAsia="zh-CN"/>
        </w:rPr>
        <w:t>自</w:t>
      </w:r>
      <w:r>
        <w:rPr>
          <w:rFonts w:hint="eastAsia" w:ascii="宋体" w:hAnsi="宋体" w:cs="宋体"/>
          <w:color w:val="auto"/>
          <w:highlight w:val="none"/>
          <w:lang w:val="en-US" w:eastAsia="zh-CN"/>
        </w:rPr>
        <w:t>2025年5</w:t>
      </w:r>
      <w:r>
        <w:rPr>
          <w:rFonts w:hint="eastAsia" w:ascii="宋体" w:hAnsi="宋体" w:eastAsia="宋体" w:cs="宋体"/>
          <w:color w:val="auto"/>
          <w:highlight w:val="none"/>
          <w:lang w:val="en-US" w:eastAsia="zh-CN"/>
        </w:rPr>
        <w:t>月</w:t>
      </w:r>
      <w:r>
        <w:rPr>
          <w:rFonts w:hint="eastAsia" w:ascii="宋体" w:hAnsi="宋体" w:cs="宋体"/>
          <w:color w:val="auto"/>
          <w:highlight w:val="none"/>
          <w:lang w:val="en-US" w:eastAsia="zh-CN"/>
        </w:rPr>
        <w:t>1</w:t>
      </w:r>
      <w:r>
        <w:rPr>
          <w:rFonts w:hint="eastAsia" w:ascii="宋体" w:hAnsi="宋体" w:eastAsia="宋体" w:cs="宋体"/>
          <w:color w:val="auto"/>
          <w:highlight w:val="none"/>
          <w:lang w:val="en-US" w:eastAsia="zh-CN"/>
        </w:rPr>
        <w:t>日起</w:t>
      </w:r>
      <w:r>
        <w:rPr>
          <w:rFonts w:hint="eastAsia" w:ascii="宋体" w:hAnsi="宋体" w:cs="宋体"/>
          <w:color w:val="auto"/>
          <w:highlight w:val="none"/>
          <w:lang w:val="en-US" w:eastAsia="zh-CN"/>
        </w:rPr>
        <w:t>至2027年4月30日，期间如遇政策变化将另行通知调整。</w:t>
      </w:r>
    </w:p>
    <w:p>
      <w:pPr>
        <w:spacing w:line="360" w:lineRule="auto"/>
        <w:rPr>
          <w:rFonts w:hint="eastAsia" w:ascii="宋体" w:hAnsi="宋体" w:eastAsia="宋体" w:cs="宋体"/>
          <w:color w:val="auto"/>
          <w:highlight w:val="none"/>
        </w:rPr>
      </w:pPr>
      <w:r>
        <w:rPr>
          <w:rFonts w:hint="eastAsia" w:ascii="宋体" w:hAnsi="宋体" w:cs="宋体"/>
          <w:color w:val="auto"/>
          <w:highlight w:val="none"/>
          <w:lang w:val="en-US" w:eastAsia="zh-CN"/>
        </w:rPr>
        <w:t>8</w:t>
      </w:r>
      <w:r>
        <w:rPr>
          <w:rFonts w:hint="eastAsia" w:ascii="宋体" w:hAnsi="宋体" w:eastAsia="宋体" w:cs="宋体"/>
          <w:color w:val="auto"/>
          <w:highlight w:val="none"/>
        </w:rPr>
        <w:t>、</w:t>
      </w:r>
      <w:r>
        <w:rPr>
          <w:rFonts w:hint="eastAsia" w:ascii="宋体" w:hAnsi="宋体" w:eastAsia="宋体" w:cs="宋体"/>
          <w:color w:val="auto"/>
          <w:highlight w:val="none"/>
        </w:rPr>
        <w:t>本项目允许联合体投标，组成联合体的成员数量不超过2个。</w:t>
      </w:r>
    </w:p>
    <w:p>
      <w:pPr>
        <w:spacing w:line="360" w:lineRule="auto"/>
        <w:ind w:left="0" w:leftChars="0" w:firstLine="0" w:firstLineChars="0"/>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二、</w:t>
      </w:r>
      <w:r>
        <w:rPr>
          <w:rFonts w:hint="eastAsia" w:ascii="宋体" w:hAnsi="宋体" w:cs="宋体"/>
          <w:b/>
          <w:bCs/>
          <w:color w:val="auto"/>
          <w:highlight w:val="none"/>
          <w:lang w:val="en-US" w:eastAsia="zh-CN"/>
        </w:rPr>
        <w:t>供应商应具备</w:t>
      </w:r>
      <w:r>
        <w:rPr>
          <w:rFonts w:hint="eastAsia" w:ascii="宋体" w:hAnsi="宋体" w:eastAsia="宋体" w:cs="宋体"/>
          <w:b/>
          <w:bCs/>
          <w:color w:val="auto"/>
          <w:highlight w:val="none"/>
          <w:lang w:val="en-US" w:eastAsia="zh-CN"/>
        </w:rPr>
        <w:t>的资格</w:t>
      </w:r>
      <w:r>
        <w:rPr>
          <w:rFonts w:hint="eastAsia" w:ascii="宋体" w:hAnsi="宋体" w:cs="宋体"/>
          <w:b/>
          <w:bCs/>
          <w:color w:val="auto"/>
          <w:highlight w:val="none"/>
          <w:lang w:val="en-US" w:eastAsia="zh-CN"/>
        </w:rPr>
        <w:t>条件</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1、满足《中华人民共和国政府采购法》第二十二条规定</w:t>
      </w:r>
      <w:r>
        <w:rPr>
          <w:rFonts w:hint="eastAsia" w:ascii="宋体" w:hAnsi="宋体" w:cs="宋体"/>
          <w:color w:val="auto"/>
          <w:highlight w:val="none"/>
          <w:lang w:val="en-US" w:eastAsia="zh-CN"/>
        </w:rPr>
        <w:t>的条件</w:t>
      </w:r>
      <w:r>
        <w:rPr>
          <w:rFonts w:hint="eastAsia" w:ascii="宋体" w:hAnsi="宋体" w:eastAsia="宋体" w:cs="宋体"/>
          <w:color w:val="auto"/>
          <w:highlight w:val="none"/>
        </w:rPr>
        <w:t>；</w:t>
      </w:r>
    </w:p>
    <w:p>
      <w:pPr>
        <w:spacing w:line="360" w:lineRule="auto"/>
        <w:rPr>
          <w:rFonts w:hint="eastAsia" w:ascii="宋体" w:hAnsi="宋体" w:cs="宋体"/>
          <w:color w:val="auto"/>
          <w:highlight w:val="none"/>
          <w:lang w:val="en-US" w:eastAsia="zh-CN"/>
        </w:rPr>
      </w:pPr>
      <w:r>
        <w:rPr>
          <w:rFonts w:hint="eastAsia" w:ascii="宋体" w:hAnsi="宋体" w:cs="宋体"/>
          <w:color w:val="auto"/>
          <w:highlight w:val="none"/>
          <w:lang w:val="en-US" w:eastAsia="zh-CN"/>
        </w:rPr>
        <w:t>2、落实政府采购政策需满足的资格要求：</w:t>
      </w:r>
      <w:r>
        <w:rPr>
          <w:rFonts w:hint="eastAsia" w:ascii="宋体" w:hAnsi="宋体" w:cs="宋体"/>
          <w:strike w:val="0"/>
          <w:dstrike w:val="0"/>
          <w:color w:val="auto"/>
          <w:highlight w:val="none"/>
          <w:lang w:val="en-US" w:eastAsia="zh-CN"/>
        </w:rPr>
        <w:t>无</w:t>
      </w:r>
    </w:p>
    <w:p>
      <w:pPr>
        <w:spacing w:line="360" w:lineRule="auto"/>
        <w:rPr>
          <w:rFonts w:hint="eastAsia" w:ascii="宋体" w:hAnsi="宋体" w:eastAsia="宋体" w:cs="宋体"/>
          <w:color w:val="auto"/>
          <w:highlight w:val="none"/>
        </w:rPr>
      </w:pPr>
      <w:r>
        <w:rPr>
          <w:rFonts w:hint="eastAsia" w:ascii="宋体" w:hAnsi="宋体" w:cs="宋体"/>
          <w:color w:val="auto"/>
          <w:highlight w:val="none"/>
          <w:lang w:val="en-US" w:eastAsia="zh-CN"/>
        </w:rPr>
        <w:t>3、本项目的特定资格要求：</w:t>
      </w:r>
    </w:p>
    <w:p>
      <w:pPr>
        <w:spacing w:line="360" w:lineRule="auto"/>
        <w:ind w:left="0" w:leftChars="0" w:firstLine="0" w:firstLineChars="0"/>
        <w:rPr>
          <w:rFonts w:hint="eastAsia" w:ascii="宋体" w:hAnsi="宋体" w:cs="宋体"/>
          <w:color w:val="auto"/>
          <w:highlight w:val="none"/>
          <w:lang w:eastAsia="zh-CN"/>
        </w:rPr>
      </w:pPr>
      <w:r>
        <w:rPr>
          <w:rFonts w:hint="eastAsia" w:ascii="宋体" w:hAnsi="宋体" w:cs="宋体"/>
          <w:color w:val="auto"/>
          <w:highlight w:val="none"/>
          <w:lang w:eastAsia="zh-CN"/>
        </w:rPr>
        <w:t>（</w:t>
      </w:r>
      <w:r>
        <w:rPr>
          <w:rFonts w:hint="eastAsia" w:ascii="宋体" w:hAnsi="宋体" w:cs="宋体"/>
          <w:color w:val="auto"/>
          <w:highlight w:val="none"/>
          <w:lang w:val="en-US" w:eastAsia="zh-CN"/>
        </w:rPr>
        <w:t>1</w:t>
      </w:r>
      <w:r>
        <w:rPr>
          <w:rFonts w:hint="eastAsia" w:ascii="宋体" w:hAnsi="宋体" w:cs="宋体"/>
          <w:color w:val="auto"/>
          <w:highlight w:val="none"/>
          <w:lang w:eastAsia="zh-CN"/>
        </w:rPr>
        <w:t>）供应商须同时具有承担工程造价咨询服务工作的专业技术能力及会计师事务所执业证书（若为联合体参与的，联合体牵头人须具有承担工程造价咨询服务工作的专业技术能力，承担财务审核工作的联合体成员须具有会计师事务所执业证书）。</w:t>
      </w:r>
    </w:p>
    <w:p>
      <w:pPr>
        <w:spacing w:line="360" w:lineRule="auto"/>
        <w:ind w:left="0" w:leftChars="0" w:firstLine="0" w:firstLineChars="0"/>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三、</w:t>
      </w:r>
      <w:r>
        <w:rPr>
          <w:rFonts w:hint="eastAsia" w:ascii="宋体" w:hAnsi="宋体" w:cs="宋体"/>
          <w:b/>
          <w:bCs/>
          <w:color w:val="auto"/>
          <w:highlight w:val="none"/>
          <w:lang w:val="en-US" w:eastAsia="zh-CN"/>
        </w:rPr>
        <w:t>采购文件（征集文件）</w:t>
      </w:r>
      <w:r>
        <w:rPr>
          <w:rFonts w:hint="eastAsia" w:ascii="宋体" w:hAnsi="宋体" w:eastAsia="宋体" w:cs="宋体"/>
          <w:b/>
          <w:bCs/>
          <w:color w:val="auto"/>
          <w:highlight w:val="none"/>
          <w:lang w:val="en-US" w:eastAsia="zh-CN"/>
        </w:rPr>
        <w:t>获取时间及方式</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1、时间：即日起至投标</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截止时间前。</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2、地点：政府采购云平台（www.zcygov.cn）</w:t>
      </w:r>
    </w:p>
    <w:p>
      <w:pPr>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rPr>
        <w:t>3、方式：通过注册账号登录政府采购云平台在</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项目采购</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应用</w:t>
      </w:r>
      <w:r>
        <w:rPr>
          <w:rFonts w:hint="eastAsia" w:ascii="宋体" w:hAnsi="宋体" w:eastAsia="宋体" w:cs="宋体"/>
          <w:color w:val="auto"/>
          <w:highlight w:val="none"/>
          <w:lang w:val="en-US" w:eastAsia="zh-CN"/>
        </w:rPr>
        <w:t>模块</w:t>
      </w:r>
      <w:r>
        <w:rPr>
          <w:rFonts w:hint="eastAsia" w:ascii="宋体" w:hAnsi="宋体" w:eastAsia="宋体" w:cs="宋体"/>
          <w:color w:val="auto"/>
          <w:highlight w:val="none"/>
        </w:rPr>
        <w:t>内获取</w:t>
      </w:r>
      <w:r>
        <w:rPr>
          <w:rFonts w:hint="eastAsia" w:ascii="宋体" w:hAnsi="宋体" w:cs="宋体"/>
          <w:color w:val="auto"/>
          <w:highlight w:val="none"/>
          <w:lang w:val="en-US" w:eastAsia="zh-CN"/>
        </w:rPr>
        <w:t>采购</w:t>
      </w:r>
      <w:r>
        <w:rPr>
          <w:rFonts w:hint="eastAsia" w:ascii="宋体" w:hAnsi="宋体" w:eastAsia="宋体" w:cs="宋体"/>
          <w:color w:val="auto"/>
          <w:highlight w:val="none"/>
          <w:lang w:val="en-US" w:eastAsia="zh-CN"/>
        </w:rPr>
        <w:t>文件</w:t>
      </w:r>
      <w:r>
        <w:rPr>
          <w:rFonts w:hint="eastAsia" w:ascii="宋体" w:hAnsi="宋体" w:eastAsia="宋体" w:cs="宋体"/>
          <w:color w:val="auto"/>
          <w:highlight w:val="none"/>
          <w:lang w:eastAsia="zh-CN"/>
        </w:rPr>
        <w:t>。</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4、售价：免费</w:t>
      </w:r>
    </w:p>
    <w:p>
      <w:pPr>
        <w:spacing w:line="360" w:lineRule="auto"/>
        <w:ind w:left="0" w:leftChars="0" w:firstLine="0" w:firstLineChars="0"/>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四、提交响应文件截止时间、开启时间和地点</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1、提交（上传）</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文件截止时间和</w:t>
      </w:r>
      <w:r>
        <w:rPr>
          <w:rFonts w:hint="eastAsia" w:ascii="宋体" w:hAnsi="宋体" w:cs="宋体"/>
          <w:color w:val="auto"/>
          <w:highlight w:val="none"/>
          <w:lang w:val="en-US" w:eastAsia="zh-CN"/>
        </w:rPr>
        <w:t>开启</w:t>
      </w:r>
      <w:r>
        <w:rPr>
          <w:rFonts w:hint="eastAsia" w:ascii="宋体" w:hAnsi="宋体" w:eastAsia="宋体" w:cs="宋体"/>
          <w:color w:val="auto"/>
          <w:highlight w:val="none"/>
        </w:rPr>
        <w:t>时间：</w:t>
      </w:r>
      <w:r>
        <w:rPr>
          <w:rFonts w:hint="eastAsia" w:ascii="宋体" w:hAnsi="宋体" w:cs="宋体"/>
          <w:color w:val="auto"/>
          <w:highlight w:val="none"/>
          <w:lang w:eastAsia="zh-CN"/>
        </w:rPr>
        <w:t>2025年</w:t>
      </w:r>
      <w:r>
        <w:rPr>
          <w:rFonts w:hint="eastAsia" w:ascii="宋体" w:hAnsi="宋体" w:cs="宋体"/>
          <w:color w:val="auto"/>
          <w:highlight w:val="none"/>
          <w:lang w:val="en-US" w:eastAsia="zh-CN"/>
        </w:rPr>
        <w:t>04</w:t>
      </w:r>
      <w:r>
        <w:rPr>
          <w:rFonts w:hint="eastAsia" w:ascii="宋体" w:hAnsi="宋体" w:eastAsia="宋体" w:cs="宋体"/>
          <w:color w:val="auto"/>
          <w:highlight w:val="none"/>
        </w:rPr>
        <w:t>月</w:t>
      </w:r>
      <w:r>
        <w:rPr>
          <w:rFonts w:hint="eastAsia" w:ascii="宋体" w:hAnsi="宋体" w:cs="宋体"/>
          <w:color w:val="auto"/>
          <w:highlight w:val="none"/>
          <w:lang w:val="en-US" w:eastAsia="zh-CN"/>
        </w:rPr>
        <w:t>15</w:t>
      </w:r>
      <w:r>
        <w:rPr>
          <w:rFonts w:hint="eastAsia" w:ascii="宋体" w:hAnsi="宋体" w:eastAsia="宋体" w:cs="宋体"/>
          <w:color w:val="auto"/>
          <w:highlight w:val="none"/>
        </w:rPr>
        <w:t>日</w:t>
      </w:r>
      <w:r>
        <w:rPr>
          <w:rFonts w:hint="eastAsia" w:ascii="宋体" w:hAnsi="宋体" w:eastAsia="宋体" w:cs="宋体"/>
          <w:color w:val="auto"/>
          <w:highlight w:val="none"/>
        </w:rPr>
        <w:t>09时30分（北京时间）</w:t>
      </w:r>
    </w:p>
    <w:p>
      <w:pPr>
        <w:spacing w:line="360" w:lineRule="auto"/>
        <w:ind w:left="0" w:leftChars="0" w:firstLine="0" w:firstLineChars="0"/>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2、</w:t>
      </w:r>
      <w:r>
        <w:rPr>
          <w:rFonts w:hint="eastAsia" w:ascii="宋体" w:hAnsi="宋体" w:cs="宋体"/>
          <w:color w:val="auto"/>
          <w:highlight w:val="none"/>
          <w:lang w:val="en-US" w:eastAsia="zh-CN"/>
        </w:rPr>
        <w:t>电子响应文件上传地点和开启网址：</w:t>
      </w:r>
      <w:r>
        <w:rPr>
          <w:rFonts w:hint="eastAsia" w:ascii="宋体" w:hAnsi="宋体" w:eastAsia="宋体" w:cs="宋体"/>
          <w:color w:val="auto"/>
          <w:highlight w:val="none"/>
        </w:rPr>
        <w:t>政府采购云平台（www.zcygov.cn）</w:t>
      </w:r>
    </w:p>
    <w:p>
      <w:pPr>
        <w:spacing w:line="360" w:lineRule="auto"/>
        <w:ind w:left="0" w:leftChars="0" w:firstLine="0" w:firstLineChars="0"/>
        <w:rPr>
          <w:rFonts w:hint="eastAsia" w:ascii="宋体" w:hAnsi="宋体" w:eastAsia="宋体" w:cs="宋体"/>
          <w:color w:val="auto"/>
          <w:highlight w:val="none"/>
          <w:lang w:eastAsia="zh-CN"/>
        </w:rPr>
      </w:pPr>
      <w:r>
        <w:rPr>
          <w:rFonts w:hint="eastAsia" w:ascii="宋体" w:hAnsi="宋体" w:cs="宋体"/>
          <w:color w:val="auto"/>
          <w:highlight w:val="none"/>
          <w:lang w:val="en-US" w:eastAsia="zh-CN"/>
        </w:rPr>
        <w:t>3</w:t>
      </w:r>
      <w:r>
        <w:rPr>
          <w:rFonts w:hint="eastAsia" w:ascii="宋体" w:hAnsi="宋体" w:eastAsia="宋体" w:cs="宋体"/>
          <w:color w:val="auto"/>
          <w:highlight w:val="none"/>
        </w:rPr>
        <w:t>、</w:t>
      </w:r>
      <w:r>
        <w:rPr>
          <w:rFonts w:hint="eastAsia" w:ascii="宋体" w:hAnsi="宋体" w:cs="宋体"/>
          <w:color w:val="auto"/>
          <w:highlight w:val="none"/>
          <w:lang w:val="en-US" w:eastAsia="zh-CN"/>
        </w:rPr>
        <w:t>备份电子响应文件提交地点和</w:t>
      </w:r>
      <w:r>
        <w:rPr>
          <w:rFonts w:hint="eastAsia" w:ascii="宋体" w:hAnsi="宋体" w:eastAsia="宋体" w:cs="宋体"/>
          <w:color w:val="auto"/>
          <w:highlight w:val="none"/>
        </w:rPr>
        <w:t>开标</w:t>
      </w:r>
      <w:r>
        <w:rPr>
          <w:rFonts w:hint="eastAsia" w:ascii="宋体" w:hAnsi="宋体" w:cs="宋体"/>
          <w:color w:val="auto"/>
          <w:highlight w:val="none"/>
          <w:lang w:val="en-US" w:eastAsia="zh-CN"/>
        </w:rPr>
        <w:t>会议地点</w:t>
      </w:r>
      <w:r>
        <w:rPr>
          <w:rFonts w:hint="eastAsia" w:ascii="宋体" w:hAnsi="宋体" w:eastAsia="宋体" w:cs="宋体"/>
          <w:color w:val="auto"/>
          <w:highlight w:val="none"/>
        </w:rPr>
        <w:t>：北仑区四明山路773号行政大楼B座三楼</w:t>
      </w:r>
      <w:r>
        <w:rPr>
          <w:rFonts w:hint="eastAsia" w:ascii="宋体" w:hAnsi="宋体" w:eastAsia="宋体" w:cs="宋体"/>
          <w:color w:val="auto"/>
          <w:highlight w:val="none"/>
          <w:lang w:val="en-US" w:eastAsia="zh-CN"/>
        </w:rPr>
        <w:t>区</w:t>
      </w:r>
      <w:r>
        <w:rPr>
          <w:rFonts w:hint="eastAsia" w:ascii="宋体" w:hAnsi="宋体" w:cs="宋体"/>
          <w:color w:val="auto"/>
          <w:highlight w:val="none"/>
          <w:lang w:val="en-US" w:eastAsia="zh-CN"/>
        </w:rPr>
        <w:t>政务服务中心</w:t>
      </w:r>
      <w:r>
        <w:rPr>
          <w:rFonts w:hint="eastAsia" w:ascii="宋体" w:hAnsi="宋体" w:eastAsia="宋体" w:cs="宋体"/>
          <w:color w:val="auto"/>
          <w:highlight w:val="none"/>
        </w:rPr>
        <w:t>交易厅</w:t>
      </w:r>
      <w:r>
        <w:rPr>
          <w:rFonts w:hint="eastAsia" w:ascii="宋体" w:hAnsi="宋体" w:eastAsia="宋体" w:cs="宋体"/>
          <w:color w:val="auto"/>
          <w:highlight w:val="none"/>
        </w:rPr>
        <w:t>（具体场所安排详见电子指示屏幕）。</w:t>
      </w:r>
    </w:p>
    <w:p>
      <w:pPr>
        <w:spacing w:line="360" w:lineRule="auto"/>
        <w:ind w:left="0" w:leftChars="0" w:firstLine="0" w:firstLineChars="0"/>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五、投标</w:t>
      </w:r>
      <w:r>
        <w:rPr>
          <w:rFonts w:hint="eastAsia" w:ascii="宋体" w:hAnsi="宋体" w:cs="宋体"/>
          <w:b/>
          <w:bCs/>
          <w:color w:val="auto"/>
          <w:highlight w:val="none"/>
          <w:lang w:val="en-US" w:eastAsia="zh-CN"/>
        </w:rPr>
        <w:t>响应</w:t>
      </w:r>
      <w:r>
        <w:rPr>
          <w:rFonts w:hint="eastAsia" w:ascii="宋体" w:hAnsi="宋体" w:eastAsia="宋体" w:cs="宋体"/>
          <w:b/>
          <w:bCs/>
          <w:color w:val="auto"/>
          <w:highlight w:val="none"/>
          <w:lang w:val="en-US" w:eastAsia="zh-CN"/>
        </w:rPr>
        <w:t>注意事项</w:t>
      </w:r>
    </w:p>
    <w:p>
      <w:pPr>
        <w:spacing w:line="360" w:lineRule="auto"/>
        <w:ind w:left="0" w:leftChars="0"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1、</w:t>
      </w:r>
      <w:r>
        <w:rPr>
          <w:rFonts w:hint="eastAsia" w:ascii="宋体" w:hAnsi="宋体" w:eastAsia="宋体" w:cs="宋体"/>
          <w:color w:val="auto"/>
          <w:highlight w:val="none"/>
        </w:rPr>
        <w:t>参加投标的供应商有义务在采购活动期间浏览</w:t>
      </w:r>
      <w:r>
        <w:rPr>
          <w:rFonts w:hint="eastAsia" w:ascii="宋体" w:hAnsi="宋体" w:eastAsia="宋体" w:cs="宋体"/>
          <w:color w:val="auto"/>
          <w:highlight w:val="none"/>
        </w:rPr>
        <w:t>宁波政府采购网（zfcg.czj.ningbo.gov.cn）和</w:t>
      </w:r>
      <w:r>
        <w:rPr>
          <w:rFonts w:hint="eastAsia" w:ascii="宋体" w:hAnsi="宋体" w:cs="宋体"/>
          <w:color w:val="auto"/>
          <w:highlight w:val="none"/>
          <w:lang w:eastAsia="zh-CN"/>
        </w:rPr>
        <w:t>宁波市政务服务中心网（jyxt.zwb.ningbo.gov.cn:4011）</w:t>
      </w:r>
      <w:r>
        <w:rPr>
          <w:rFonts w:hint="eastAsia" w:ascii="宋体" w:hAnsi="宋体" w:eastAsia="宋体" w:cs="宋体"/>
          <w:color w:val="auto"/>
          <w:highlight w:val="none"/>
        </w:rPr>
        <w:t>，</w:t>
      </w:r>
      <w:r>
        <w:rPr>
          <w:rFonts w:hint="eastAsia" w:ascii="宋体" w:hAnsi="宋体" w:cs="宋体"/>
          <w:color w:val="auto"/>
          <w:highlight w:val="none"/>
          <w:lang w:val="en-US" w:eastAsia="zh-CN"/>
        </w:rPr>
        <w:t>征集</w:t>
      </w:r>
      <w:r>
        <w:rPr>
          <w:rFonts w:hint="eastAsia" w:ascii="宋体" w:hAnsi="宋体" w:eastAsia="宋体" w:cs="宋体"/>
          <w:color w:val="auto"/>
          <w:highlight w:val="none"/>
        </w:rPr>
        <w:t>人（采购代理机构）在以上两个网站发布的与本次</w:t>
      </w:r>
      <w:r>
        <w:rPr>
          <w:rFonts w:hint="eastAsia" w:ascii="宋体" w:hAnsi="宋体" w:cs="宋体"/>
          <w:color w:val="auto"/>
          <w:highlight w:val="none"/>
          <w:lang w:val="en-US" w:eastAsia="zh-CN"/>
        </w:rPr>
        <w:t>采购</w:t>
      </w:r>
      <w:r>
        <w:rPr>
          <w:rFonts w:hint="eastAsia" w:ascii="宋体" w:hAnsi="宋体" w:eastAsia="宋体" w:cs="宋体"/>
          <w:color w:val="auto"/>
          <w:highlight w:val="none"/>
        </w:rPr>
        <w:t>项目有关的信息视为已送达各供应商，不再采用其它方式传达相关信息。</w:t>
      </w:r>
    </w:p>
    <w:p>
      <w:pPr>
        <w:spacing w:line="360" w:lineRule="auto"/>
        <w:ind w:left="0" w:leftChars="0"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2、本项目采用网上投标，不接受纸质投标</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文件，请投标供应商按照</w:t>
      </w:r>
      <w:r>
        <w:rPr>
          <w:rFonts w:hint="eastAsia" w:ascii="宋体" w:hAnsi="宋体" w:cs="宋体"/>
          <w:color w:val="auto"/>
          <w:highlight w:val="none"/>
          <w:lang w:val="en-US" w:eastAsia="zh-CN"/>
        </w:rPr>
        <w:t>采购</w:t>
      </w:r>
      <w:r>
        <w:rPr>
          <w:rFonts w:hint="eastAsia" w:ascii="宋体" w:hAnsi="宋体" w:cs="宋体"/>
          <w:color w:val="auto"/>
          <w:highlight w:val="none"/>
          <w:lang w:eastAsia="zh-CN"/>
        </w:rPr>
        <w:t>文件</w:t>
      </w:r>
      <w:r>
        <w:rPr>
          <w:rFonts w:hint="eastAsia" w:ascii="宋体" w:hAnsi="宋体" w:eastAsia="宋体" w:cs="宋体"/>
          <w:color w:val="auto"/>
          <w:highlight w:val="none"/>
        </w:rPr>
        <w:t>和政府采购云平台的要求编制、加密上传电子</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文件。</w:t>
      </w:r>
    </w:p>
    <w:p>
      <w:pPr>
        <w:spacing w:line="360" w:lineRule="auto"/>
        <w:ind w:left="0" w:leftChars="0"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3、投标</w:t>
      </w:r>
      <w:r>
        <w:rPr>
          <w:rFonts w:hint="eastAsia" w:ascii="宋体" w:hAnsi="宋体" w:cs="宋体"/>
          <w:color w:val="auto"/>
          <w:highlight w:val="none"/>
          <w:lang w:val="en-US" w:eastAsia="zh-CN"/>
        </w:rPr>
        <w:t>供应商</w:t>
      </w:r>
      <w:r>
        <w:rPr>
          <w:rFonts w:hint="eastAsia" w:ascii="宋体" w:hAnsi="宋体" w:eastAsia="宋体" w:cs="宋体"/>
          <w:color w:val="auto"/>
          <w:highlight w:val="none"/>
        </w:rPr>
        <w:t>上传电子</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文件后，还可以自行确定是否提交备份电子</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文件，如确定提交备份文件的，</w:t>
      </w:r>
      <w:r>
        <w:rPr>
          <w:rFonts w:hint="eastAsia" w:ascii="宋体" w:hAnsi="宋体" w:cs="宋体"/>
          <w:color w:val="auto"/>
          <w:highlight w:val="none"/>
          <w:lang w:val="en-US" w:eastAsia="zh-CN"/>
        </w:rPr>
        <w:t>供应商</w:t>
      </w:r>
      <w:r>
        <w:rPr>
          <w:rFonts w:hint="eastAsia" w:ascii="宋体" w:hAnsi="宋体" w:eastAsia="宋体" w:cs="宋体"/>
          <w:color w:val="auto"/>
          <w:highlight w:val="none"/>
        </w:rPr>
        <w:t>应在投标</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截止时间前，将在“政采云投标客户端”上编制生成的后缀名为.bfbs的备份</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文件，以U盘为载体装袋密封后送达至开标地点，密封袋上需注明项目名称、项目编号、投标</w:t>
      </w:r>
      <w:r>
        <w:rPr>
          <w:rFonts w:hint="eastAsia" w:ascii="宋体" w:hAnsi="宋体" w:cs="宋体"/>
          <w:color w:val="auto"/>
          <w:highlight w:val="none"/>
          <w:lang w:val="en-US" w:eastAsia="zh-CN"/>
        </w:rPr>
        <w:t>供应商</w:t>
      </w:r>
      <w:r>
        <w:rPr>
          <w:rFonts w:hint="eastAsia" w:ascii="宋体" w:hAnsi="宋体" w:eastAsia="宋体" w:cs="宋体"/>
          <w:color w:val="auto"/>
          <w:highlight w:val="none"/>
        </w:rPr>
        <w:t>名称并加盖公章。供应商仅提交备份电子</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文件的，投标响应无效。</w:t>
      </w:r>
    </w:p>
    <w:p>
      <w:pPr>
        <w:spacing w:line="360" w:lineRule="auto"/>
        <w:ind w:left="0" w:leftChars="0" w:firstLine="0" w:firstLineChars="0"/>
        <w:rPr>
          <w:rFonts w:hint="eastAsia" w:ascii="宋体" w:hAnsi="宋体" w:eastAsia="宋体" w:cs="宋体"/>
          <w:color w:val="auto"/>
          <w:highlight w:val="none"/>
        </w:rPr>
      </w:pPr>
      <w:r>
        <w:rPr>
          <w:rFonts w:hint="eastAsia" w:ascii="宋体" w:hAnsi="宋体" w:cs="宋体"/>
          <w:color w:val="auto"/>
          <w:highlight w:val="none"/>
          <w:lang w:val="en-US" w:eastAsia="zh-CN"/>
        </w:rPr>
        <w:t>4</w:t>
      </w:r>
      <w:r>
        <w:rPr>
          <w:rFonts w:hint="eastAsia" w:ascii="宋体" w:hAnsi="宋体" w:eastAsia="宋体" w:cs="宋体"/>
          <w:color w:val="auto"/>
          <w:highlight w:val="none"/>
        </w:rPr>
        <w:t>、采购代理机构解密指令发出后30分钟内，投标</w:t>
      </w:r>
      <w:r>
        <w:rPr>
          <w:rFonts w:hint="eastAsia" w:ascii="宋体" w:hAnsi="宋体" w:cs="宋体"/>
          <w:color w:val="auto"/>
          <w:highlight w:val="none"/>
          <w:lang w:val="en-US" w:eastAsia="zh-CN"/>
        </w:rPr>
        <w:t>供应商</w:t>
      </w:r>
      <w:r>
        <w:rPr>
          <w:rFonts w:hint="eastAsia" w:ascii="宋体" w:hAnsi="宋体" w:eastAsia="宋体" w:cs="宋体"/>
          <w:color w:val="auto"/>
          <w:highlight w:val="none"/>
        </w:rPr>
        <w:t>应登录政采云平台，通过CA数字证书完成对电子</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文件的解密（开标</w:t>
      </w:r>
      <w:r>
        <w:rPr>
          <w:rFonts w:hint="eastAsia" w:ascii="宋体" w:hAnsi="宋体" w:cs="宋体"/>
          <w:color w:val="auto"/>
          <w:highlight w:val="none"/>
          <w:lang w:val="en-US" w:eastAsia="zh-CN"/>
        </w:rPr>
        <w:t>评审</w:t>
      </w:r>
      <w:r>
        <w:rPr>
          <w:rFonts w:hint="eastAsia" w:ascii="宋体" w:hAnsi="宋体" w:eastAsia="宋体" w:cs="宋体"/>
          <w:color w:val="auto"/>
          <w:highlight w:val="none"/>
        </w:rPr>
        <w:t>期间，投标供应商应关注政采云平台上的指令信息和手机短信并及时处理）。若</w:t>
      </w:r>
      <w:r>
        <w:rPr>
          <w:rFonts w:hint="eastAsia" w:ascii="宋体" w:hAnsi="宋体" w:cs="宋体"/>
          <w:color w:val="auto"/>
          <w:highlight w:val="none"/>
          <w:lang w:val="en-US" w:eastAsia="zh-CN"/>
        </w:rPr>
        <w:t>供应商</w:t>
      </w:r>
      <w:r>
        <w:rPr>
          <w:rFonts w:hint="eastAsia" w:ascii="宋体" w:hAnsi="宋体" w:eastAsia="宋体" w:cs="宋体"/>
          <w:color w:val="auto"/>
          <w:highlight w:val="none"/>
        </w:rPr>
        <w:t>在规定时间内无法解密或解密失败，此时启用备份电子</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文件（如有），若备份</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文件仍无法使用，则视为无效投标</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。供应商制作电子</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文件和解密</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文件时必须使用同一</w:t>
      </w:r>
      <w:r>
        <w:rPr>
          <w:rFonts w:hint="eastAsia" w:ascii="宋体" w:hAnsi="宋体" w:cs="宋体"/>
          <w:color w:val="auto"/>
          <w:highlight w:val="none"/>
          <w:lang w:val="en-US" w:eastAsia="zh-CN"/>
        </w:rPr>
        <w:t>个</w:t>
      </w:r>
      <w:r>
        <w:rPr>
          <w:rFonts w:hint="eastAsia" w:ascii="宋体" w:hAnsi="宋体" w:eastAsia="宋体" w:cs="宋体"/>
          <w:color w:val="auto"/>
          <w:highlight w:val="none"/>
        </w:rPr>
        <w:t>CA数字证书。</w:t>
      </w:r>
    </w:p>
    <w:p>
      <w:pPr>
        <w:spacing w:line="360" w:lineRule="auto"/>
        <w:rPr>
          <w:rFonts w:hint="eastAsia" w:ascii="宋体" w:hAnsi="宋体" w:eastAsia="宋体" w:cs="宋体"/>
          <w:color w:val="auto"/>
          <w:highlight w:val="none"/>
        </w:rPr>
      </w:pPr>
      <w:r>
        <w:rPr>
          <w:rFonts w:hint="eastAsia" w:ascii="宋体" w:hAnsi="宋体" w:cs="宋体"/>
          <w:color w:val="auto"/>
          <w:highlight w:val="none"/>
          <w:lang w:val="en-US" w:eastAsia="zh-CN"/>
        </w:rPr>
        <w:t>5</w:t>
      </w:r>
      <w:r>
        <w:rPr>
          <w:rFonts w:hint="eastAsia" w:ascii="宋体" w:hAnsi="宋体" w:eastAsia="宋体" w:cs="宋体"/>
          <w:color w:val="auto"/>
          <w:highlight w:val="none"/>
        </w:rPr>
        <w:t>、</w:t>
      </w:r>
      <w:r>
        <w:rPr>
          <w:rFonts w:hint="eastAsia" w:ascii="宋体" w:hAnsi="宋体" w:eastAsia="宋体" w:cs="宋体"/>
          <w:strike w:val="0"/>
          <w:dstrike w:val="0"/>
          <w:color w:val="auto"/>
          <w:highlight w:val="none"/>
          <w:lang w:val="en-US" w:eastAsia="zh-CN"/>
        </w:rPr>
        <w:t>本项目投标供应商可以不派代表到现场参加开标</w:t>
      </w:r>
      <w:r>
        <w:rPr>
          <w:rFonts w:hint="eastAsia" w:ascii="宋体" w:hAnsi="宋体" w:cs="宋体"/>
          <w:strike w:val="0"/>
          <w:dstrike w:val="0"/>
          <w:color w:val="auto"/>
          <w:highlight w:val="none"/>
          <w:lang w:val="en-US" w:eastAsia="zh-CN"/>
        </w:rPr>
        <w:t>会议</w:t>
      </w:r>
      <w:r>
        <w:rPr>
          <w:rFonts w:hint="eastAsia" w:ascii="宋体" w:hAnsi="宋体" w:eastAsia="宋体" w:cs="宋体"/>
          <w:strike w:val="0"/>
          <w:dstrike w:val="0"/>
          <w:color w:val="auto"/>
          <w:highlight w:val="none"/>
          <w:lang w:val="en-US" w:eastAsia="zh-CN"/>
        </w:rPr>
        <w:t>，只需准时在线参加</w:t>
      </w:r>
      <w:r>
        <w:rPr>
          <w:rFonts w:hint="eastAsia" w:ascii="宋体" w:hAnsi="宋体" w:cs="宋体"/>
          <w:strike w:val="0"/>
          <w:dstrike w:val="0"/>
          <w:color w:val="auto"/>
          <w:highlight w:val="none"/>
          <w:lang w:val="en-US" w:eastAsia="zh-CN"/>
        </w:rPr>
        <w:t>即可</w:t>
      </w:r>
      <w:r>
        <w:rPr>
          <w:rFonts w:hint="eastAsia" w:ascii="宋体" w:hAnsi="宋体" w:eastAsia="宋体" w:cs="宋体"/>
          <w:strike w:val="0"/>
          <w:dstrike w:val="0"/>
          <w:color w:val="auto"/>
          <w:highlight w:val="none"/>
          <w:lang w:val="en-US" w:eastAsia="zh-CN"/>
        </w:rPr>
        <w:t>。</w:t>
      </w:r>
    </w:p>
    <w:p>
      <w:pPr>
        <w:spacing w:line="360" w:lineRule="auto"/>
        <w:ind w:left="0" w:leftChars="0" w:firstLine="0" w:firstLineChars="0"/>
        <w:rPr>
          <w:rFonts w:hint="eastAsia" w:ascii="宋体" w:hAnsi="宋体" w:eastAsia="宋体" w:cs="宋体"/>
          <w:color w:val="auto"/>
          <w:highlight w:val="none"/>
        </w:rPr>
      </w:pPr>
      <w:r>
        <w:rPr>
          <w:rFonts w:hint="eastAsia" w:ascii="宋体" w:hAnsi="宋体" w:cs="宋体"/>
          <w:color w:val="auto"/>
          <w:highlight w:val="none"/>
          <w:lang w:val="en-US" w:eastAsia="zh-CN"/>
        </w:rPr>
        <w:t>6</w:t>
      </w:r>
      <w:r>
        <w:rPr>
          <w:rFonts w:hint="eastAsia" w:ascii="宋体" w:hAnsi="宋体" w:eastAsia="宋体" w:cs="宋体"/>
          <w:color w:val="auto"/>
          <w:highlight w:val="none"/>
        </w:rPr>
        <w:t>、本项目采用网上投标的方式进行，供应商投标前须办理CA数字证书和安装“政采云电子交易客户端（政采云投标客户端）”，并通过“政采云投标客户端”编制电子投标</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文件，供应商在使用系统进行投标的过程中遇到涉及平台使用的任何问题（包括不限于供应商注册、采购文件获取、CA数字证书办理、政采云投标客户端安装、投标响应文件制作加密上传等），可登录政府采购云平台网站（www.zcygov.cn）“服务中心”版块查阅相关的帮助文档和教学视频，也可致电政采云平台技术支持热</w:t>
      </w:r>
      <w:r>
        <w:rPr>
          <w:rFonts w:hint="eastAsia" w:ascii="宋体" w:hAnsi="宋体" w:eastAsia="宋体" w:cs="宋体"/>
          <w:color w:val="auto"/>
          <w:highlight w:val="none"/>
        </w:rPr>
        <w:t>线咨询，热线电话：95763（工作日8</w:t>
      </w:r>
      <w:r>
        <w:rPr>
          <w:rFonts w:hint="eastAsia" w:ascii="宋体" w:hAnsi="宋体" w:cs="宋体"/>
          <w:color w:val="auto"/>
          <w:highlight w:val="none"/>
          <w:lang w:val="en-US" w:eastAsia="zh-CN"/>
        </w:rPr>
        <w:t>︰</w:t>
      </w:r>
      <w:r>
        <w:rPr>
          <w:rFonts w:hint="eastAsia" w:ascii="宋体" w:hAnsi="宋体" w:eastAsia="宋体" w:cs="宋体"/>
          <w:color w:val="auto"/>
          <w:highlight w:val="none"/>
        </w:rPr>
        <w:t>00-20</w:t>
      </w:r>
      <w:r>
        <w:rPr>
          <w:rFonts w:hint="eastAsia" w:ascii="宋体" w:hAnsi="宋体" w:cs="宋体"/>
          <w:color w:val="auto"/>
          <w:highlight w:val="none"/>
          <w:lang w:val="en-US" w:eastAsia="zh-CN"/>
        </w:rPr>
        <w:t>︰</w:t>
      </w:r>
      <w:r>
        <w:rPr>
          <w:rFonts w:hint="eastAsia" w:ascii="宋体" w:hAnsi="宋体" w:eastAsia="宋体" w:cs="宋体"/>
          <w:color w:val="auto"/>
          <w:highlight w:val="none"/>
        </w:rPr>
        <w:t>00）。</w:t>
      </w:r>
    </w:p>
    <w:p>
      <w:pPr>
        <w:spacing w:line="360" w:lineRule="auto"/>
        <w:ind w:left="0" w:leftChars="0" w:firstLine="0" w:firstLineChars="0"/>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六、联系方式</w:t>
      </w:r>
    </w:p>
    <w:p>
      <w:pPr>
        <w:spacing w:line="360" w:lineRule="auto"/>
        <w:ind w:left="0" w:leftChars="0" w:firstLine="0" w:firstLineChars="0"/>
        <w:rPr>
          <w:rFonts w:hint="eastAsia" w:ascii="宋体" w:hAnsi="宋体" w:eastAsia="宋体" w:cs="宋体"/>
          <w:color w:val="auto"/>
          <w:highlight w:val="none"/>
        </w:rPr>
      </w:pPr>
      <w:r>
        <w:rPr>
          <w:rFonts w:hint="eastAsia" w:ascii="宋体" w:hAnsi="宋体" w:cs="宋体"/>
          <w:color w:val="auto"/>
          <w:highlight w:val="none"/>
          <w:lang w:val="en-US" w:eastAsia="zh-CN"/>
        </w:rPr>
        <w:t>1</w:t>
      </w:r>
      <w:r>
        <w:rPr>
          <w:rFonts w:hint="eastAsia" w:ascii="宋体" w:hAnsi="宋体" w:eastAsia="宋体" w:cs="宋体"/>
          <w:color w:val="auto"/>
          <w:highlight w:val="none"/>
        </w:rPr>
        <w:t>、</w:t>
      </w:r>
      <w:r>
        <w:rPr>
          <w:rFonts w:hint="eastAsia" w:ascii="宋体" w:hAnsi="宋体" w:cs="宋体"/>
          <w:color w:val="auto"/>
          <w:highlight w:val="none"/>
          <w:lang w:val="en-US" w:eastAsia="zh-CN"/>
        </w:rPr>
        <w:t>征集人（集中采购机构）</w:t>
      </w:r>
    </w:p>
    <w:p>
      <w:pPr>
        <w:spacing w:line="360" w:lineRule="auto"/>
        <w:ind w:left="0" w:leftChars="0" w:firstLine="0" w:firstLineChars="0"/>
        <w:rPr>
          <w:rFonts w:hint="eastAsia" w:ascii="宋体" w:hAnsi="宋体" w:eastAsia="宋体" w:cs="宋体"/>
          <w:color w:val="auto"/>
          <w:highlight w:val="none"/>
          <w:lang w:eastAsia="zh-CN"/>
        </w:rPr>
      </w:pPr>
      <w:r>
        <w:rPr>
          <w:rFonts w:hint="eastAsia" w:ascii="宋体" w:hAnsi="宋体" w:eastAsia="宋体" w:cs="宋体"/>
          <w:color w:val="auto"/>
          <w:highlight w:val="none"/>
        </w:rPr>
        <w:t>名  称：</w:t>
      </w:r>
      <w:r>
        <w:rPr>
          <w:rFonts w:hint="eastAsia" w:ascii="宋体" w:hAnsi="宋体" w:cs="宋体"/>
          <w:color w:val="auto"/>
          <w:highlight w:val="none"/>
          <w:lang w:eastAsia="zh-CN"/>
        </w:rPr>
        <w:t>宁波市北仑区（开发区）政务服务中心</w:t>
      </w:r>
    </w:p>
    <w:p>
      <w:pPr>
        <w:spacing w:line="360" w:lineRule="auto"/>
        <w:ind w:left="0" w:leftChars="0"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地  址：北仑区四明山路773号行政大楼B座三楼</w:t>
      </w:r>
    </w:p>
    <w:p>
      <w:pPr>
        <w:spacing w:line="360" w:lineRule="auto"/>
        <w:ind w:left="0" w:leftChars="0" w:firstLine="0" w:firstLineChars="0"/>
        <w:rPr>
          <w:rFonts w:hint="eastAsia" w:ascii="宋体" w:hAnsi="宋体" w:eastAsia="宋体" w:cs="宋体"/>
          <w:color w:val="auto"/>
          <w:highlight w:val="none"/>
        </w:rPr>
      </w:pPr>
      <w:r>
        <w:rPr>
          <w:rFonts w:hint="eastAsia" w:ascii="宋体" w:hAnsi="宋体" w:cs="宋体"/>
          <w:color w:val="auto"/>
          <w:highlight w:val="none"/>
          <w:lang w:val="en-US" w:eastAsia="zh-CN"/>
        </w:rPr>
        <w:t>项目</w:t>
      </w:r>
      <w:r>
        <w:rPr>
          <w:rFonts w:hint="eastAsia" w:ascii="宋体" w:hAnsi="宋体" w:eastAsia="宋体" w:cs="宋体"/>
          <w:color w:val="auto"/>
          <w:highlight w:val="none"/>
        </w:rPr>
        <w:t>联系人：</w:t>
      </w:r>
      <w:r>
        <w:rPr>
          <w:rFonts w:hint="eastAsia" w:ascii="宋体" w:hAnsi="宋体" w:cs="宋体"/>
          <w:color w:val="auto"/>
          <w:highlight w:val="none"/>
          <w:lang w:val="en-US" w:eastAsia="zh-CN"/>
        </w:rPr>
        <w:t>阿云</w:t>
      </w:r>
      <w:r>
        <w:rPr>
          <w:rFonts w:hint="eastAsia" w:ascii="宋体" w:hAnsi="宋体" w:eastAsia="宋体" w:cs="宋体"/>
          <w:color w:val="auto"/>
          <w:highlight w:val="none"/>
        </w:rPr>
        <w:t xml:space="preserve">    电话：0574-89383947    传真：0574-89383949</w:t>
      </w:r>
    </w:p>
    <w:p>
      <w:pPr>
        <w:spacing w:line="360" w:lineRule="auto"/>
        <w:rPr>
          <w:rFonts w:hint="eastAsia" w:ascii="宋体" w:hAnsi="宋体" w:eastAsia="宋体" w:cs="宋体"/>
          <w:color w:val="auto"/>
          <w:highlight w:val="none"/>
        </w:rPr>
      </w:pPr>
      <w:r>
        <w:rPr>
          <w:rFonts w:hint="eastAsia" w:ascii="宋体" w:hAnsi="宋体" w:cs="宋体"/>
          <w:color w:val="auto"/>
          <w:highlight w:val="none"/>
          <w:lang w:val="en-US" w:eastAsia="zh-CN"/>
        </w:rPr>
        <w:t>2、</w:t>
      </w:r>
      <w:r>
        <w:rPr>
          <w:rFonts w:hint="eastAsia" w:ascii="宋体" w:hAnsi="宋体" w:eastAsia="宋体" w:cs="宋体"/>
          <w:color w:val="auto"/>
          <w:highlight w:val="none"/>
        </w:rPr>
        <w:t>同级政府采购监督管理部门</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名  称：宁波市北仑区财政局</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地  址：北仑区四明山路775号行政大楼A座六楼</w:t>
      </w:r>
    </w:p>
    <w:p>
      <w:pPr>
        <w:spacing w:line="360" w:lineRule="auto"/>
        <w:rPr>
          <w:rFonts w:hint="default" w:ascii="宋体" w:hAnsi="宋体" w:eastAsia="宋体" w:cs="宋体"/>
          <w:color w:val="auto"/>
          <w:highlight w:val="none"/>
          <w:lang w:val="en-US" w:eastAsia="zh-CN"/>
        </w:rPr>
      </w:pPr>
      <w:r>
        <w:rPr>
          <w:rFonts w:hint="eastAsia" w:ascii="宋体" w:hAnsi="宋体" w:eastAsia="宋体" w:cs="宋体"/>
          <w:color w:val="auto"/>
          <w:highlight w:val="none"/>
        </w:rPr>
        <w:t>联系人：</w:t>
      </w:r>
      <w:r>
        <w:rPr>
          <w:rFonts w:hint="eastAsia" w:ascii="宋体" w:hAnsi="宋体" w:cs="宋体"/>
          <w:color w:val="auto"/>
          <w:highlight w:val="none"/>
          <w:lang w:val="en-US" w:eastAsia="zh-CN"/>
        </w:rPr>
        <w:t>严凯敏</w:t>
      </w:r>
    </w:p>
    <w:p>
      <w:pPr>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rPr>
        <w:t>监督投诉电话：0574-8938375</w:t>
      </w:r>
      <w:r>
        <w:rPr>
          <w:rFonts w:hint="eastAsia" w:ascii="宋体" w:hAnsi="宋体" w:cs="宋体"/>
          <w:color w:val="auto"/>
          <w:highlight w:val="none"/>
          <w:lang w:val="en-US" w:eastAsia="zh-CN"/>
        </w:rPr>
        <w:t>4</w:t>
      </w:r>
    </w:p>
    <w:p>
      <w:pPr>
        <w:spacing w:line="360" w:lineRule="auto"/>
        <w:rPr>
          <w:rFonts w:hint="eastAsia" w:ascii="宋体" w:hAnsi="宋体" w:eastAsia="宋体" w:cs="宋体"/>
          <w:color w:val="auto"/>
          <w:highlight w:val="none"/>
        </w:rPr>
      </w:pPr>
    </w:p>
    <w:p>
      <w:pPr>
        <w:spacing w:line="360" w:lineRule="auto"/>
        <w:rPr>
          <w:rFonts w:hint="eastAsia" w:ascii="宋体" w:hAnsi="宋体" w:eastAsia="宋体" w:cs="宋体"/>
          <w:color w:val="auto"/>
          <w:highlight w:val="none"/>
        </w:rPr>
      </w:pPr>
    </w:p>
    <w:p>
      <w:pPr>
        <w:keepNext w:val="0"/>
        <w:keepLines w:val="0"/>
        <w:pageBreakBefore w:val="0"/>
        <w:widowControl w:val="0"/>
        <w:kinsoku/>
        <w:wordWrap/>
        <w:overflowPunct/>
        <w:topLinePunct w:val="0"/>
        <w:autoSpaceDE/>
        <w:autoSpaceDN/>
        <w:bidi w:val="0"/>
        <w:adjustRightInd/>
        <w:snapToGrid w:val="0"/>
        <w:spacing w:before="469" w:beforeLines="150" w:after="625" w:afterLines="200" w:line="240" w:lineRule="auto"/>
        <w:jc w:val="center"/>
        <w:textAlignment w:val="auto"/>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br w:type="page"/>
      </w:r>
      <w:r>
        <w:rPr>
          <w:rFonts w:hint="eastAsia" w:ascii="宋体" w:hAnsi="宋体" w:eastAsia="宋体" w:cs="宋体"/>
          <w:b/>
          <w:bCs/>
          <w:color w:val="auto"/>
          <w:sz w:val="36"/>
          <w:szCs w:val="36"/>
          <w:highlight w:val="none"/>
        </w:rPr>
        <w:t>第二部分  前附表</w:t>
      </w:r>
    </w:p>
    <w:tbl>
      <w:tblPr>
        <w:tblStyle w:val="5"/>
        <w:tblW w:w="904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4"/>
        <w:gridCol w:w="82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3" w:hRule="atLeast"/>
        </w:trPr>
        <w:tc>
          <w:tcPr>
            <w:tcW w:w="824" w:type="dxa"/>
            <w:vAlign w:val="center"/>
          </w:tcPr>
          <w:p>
            <w:pPr>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序号</w:t>
            </w:r>
          </w:p>
        </w:tc>
        <w:tc>
          <w:tcPr>
            <w:tcW w:w="8225" w:type="dxa"/>
            <w:vAlign w:val="center"/>
          </w:tcPr>
          <w:p>
            <w:pPr>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824" w:type="dxa"/>
            <w:vAlign w:val="center"/>
          </w:tcPr>
          <w:p>
            <w:pPr>
              <w:jc w:val="center"/>
              <w:rPr>
                <w:rFonts w:hint="eastAsia" w:ascii="宋体" w:hAnsi="宋体" w:eastAsia="宋体" w:cs="宋体"/>
                <w:b/>
                <w:color w:val="auto"/>
                <w:highlight w:val="none"/>
              </w:rPr>
            </w:pPr>
            <w:r>
              <w:rPr>
                <w:rFonts w:hint="eastAsia" w:ascii="宋体" w:hAnsi="宋体" w:eastAsia="宋体" w:cs="宋体"/>
                <w:b/>
                <w:color w:val="auto"/>
                <w:highlight w:val="none"/>
              </w:rPr>
              <w:t>1</w:t>
            </w:r>
          </w:p>
        </w:tc>
        <w:tc>
          <w:tcPr>
            <w:tcW w:w="8225" w:type="dxa"/>
            <w:tcMar>
              <w:top w:w="113" w:type="dxa"/>
              <w:bottom w:w="113" w:type="dxa"/>
            </w:tcMar>
            <w:vAlign w:val="center"/>
          </w:tcPr>
          <w:p>
            <w:pPr>
              <w:rPr>
                <w:rFonts w:hint="eastAsia" w:ascii="宋体" w:hAnsi="宋体" w:eastAsia="宋体" w:cs="宋体"/>
                <w:color w:val="auto"/>
                <w:highlight w:val="none"/>
                <w:lang w:eastAsia="zh-CN"/>
              </w:rPr>
            </w:pPr>
            <w:r>
              <w:rPr>
                <w:rFonts w:hint="eastAsia" w:ascii="宋体" w:hAnsi="宋体" w:eastAsia="宋体" w:cs="宋体"/>
                <w:color w:val="auto"/>
                <w:highlight w:val="none"/>
              </w:rPr>
              <w:t>项目名称：</w:t>
            </w:r>
            <w:r>
              <w:rPr>
                <w:rFonts w:hint="eastAsia" w:ascii="宋体" w:hAnsi="宋体" w:cs="宋体"/>
                <w:color w:val="auto"/>
                <w:highlight w:val="none"/>
                <w:lang w:eastAsia="zh-CN"/>
              </w:rPr>
              <w:t>北仑区2025-2027年政府投资项目协审服务框架协议采购</w:t>
            </w:r>
          </w:p>
          <w:p>
            <w:pPr>
              <w:rPr>
                <w:rFonts w:hint="eastAsia" w:ascii="宋体" w:hAnsi="宋体" w:eastAsia="宋体" w:cs="宋体"/>
                <w:color w:val="auto"/>
                <w:highlight w:val="none"/>
                <w:lang w:eastAsia="zh-CN"/>
              </w:rPr>
            </w:pPr>
            <w:r>
              <w:rPr>
                <w:rFonts w:hint="eastAsia" w:ascii="宋体" w:hAnsi="宋体" w:eastAsia="宋体" w:cs="宋体"/>
                <w:color w:val="auto"/>
                <w:highlight w:val="none"/>
              </w:rPr>
              <w:t>项目编号：</w:t>
            </w:r>
            <w:r>
              <w:rPr>
                <w:rFonts w:hint="eastAsia" w:ascii="宋体" w:hAnsi="宋体" w:cs="宋体"/>
                <w:color w:val="auto"/>
                <w:highlight w:val="none"/>
                <w:lang w:eastAsia="zh-CN"/>
              </w:rPr>
              <w:t>BLZFCG2025012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824" w:type="dxa"/>
            <w:vAlign w:val="center"/>
          </w:tcPr>
          <w:p>
            <w:pPr>
              <w:jc w:val="center"/>
              <w:rPr>
                <w:rFonts w:hint="eastAsia" w:ascii="宋体" w:hAnsi="宋体" w:eastAsia="宋体" w:cs="宋体"/>
                <w:b/>
                <w:color w:val="auto"/>
                <w:highlight w:val="none"/>
              </w:rPr>
            </w:pPr>
            <w:r>
              <w:rPr>
                <w:rFonts w:hint="eastAsia" w:ascii="宋体" w:hAnsi="宋体" w:eastAsia="宋体" w:cs="宋体"/>
                <w:b/>
                <w:color w:val="auto"/>
                <w:highlight w:val="none"/>
              </w:rPr>
              <w:t>2</w:t>
            </w:r>
          </w:p>
        </w:tc>
        <w:tc>
          <w:tcPr>
            <w:tcW w:w="8225" w:type="dxa"/>
            <w:tcMar>
              <w:top w:w="113" w:type="dxa"/>
              <w:bottom w:w="113" w:type="dxa"/>
            </w:tcMar>
            <w:vAlign w:val="center"/>
          </w:tcPr>
          <w:p>
            <w:pPr>
              <w:rPr>
                <w:rFonts w:hint="eastAsia" w:ascii="宋体" w:hAnsi="宋体" w:eastAsia="宋体" w:cs="宋体"/>
                <w:color w:val="auto"/>
                <w:highlight w:val="none"/>
                <w:lang w:eastAsia="zh-CN"/>
              </w:rPr>
            </w:pPr>
            <w:r>
              <w:rPr>
                <w:rFonts w:hint="eastAsia" w:ascii="宋体" w:hAnsi="宋体" w:cs="宋体"/>
                <w:color w:val="auto"/>
                <w:highlight w:val="none"/>
                <w:lang w:val="en-US" w:eastAsia="zh-CN"/>
              </w:rPr>
              <w:t>征集人（集中采购机构）</w:t>
            </w:r>
            <w:r>
              <w:rPr>
                <w:rFonts w:hint="eastAsia" w:ascii="宋体" w:hAnsi="宋体" w:eastAsia="宋体" w:cs="宋体"/>
                <w:color w:val="auto"/>
                <w:highlight w:val="none"/>
              </w:rPr>
              <w:t>：</w:t>
            </w:r>
            <w:r>
              <w:rPr>
                <w:rFonts w:hint="eastAsia" w:ascii="宋体" w:hAnsi="宋体" w:cs="宋体"/>
                <w:color w:val="auto"/>
                <w:highlight w:val="none"/>
                <w:lang w:eastAsia="zh-CN"/>
              </w:rPr>
              <w:t>宁波市北仑区（开发区）政务服务中心</w:t>
            </w:r>
          </w:p>
          <w:p>
            <w:pPr>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项目</w:t>
            </w:r>
            <w:r>
              <w:rPr>
                <w:rFonts w:hint="eastAsia" w:ascii="宋体" w:hAnsi="宋体" w:eastAsia="宋体" w:cs="宋体"/>
                <w:color w:val="auto"/>
                <w:highlight w:val="none"/>
              </w:rPr>
              <w:t>联系人：</w:t>
            </w:r>
            <w:r>
              <w:rPr>
                <w:rFonts w:hint="eastAsia" w:ascii="宋体" w:hAnsi="宋体" w:cs="宋体"/>
                <w:color w:val="auto"/>
                <w:highlight w:val="none"/>
                <w:lang w:val="en-US" w:eastAsia="zh-CN"/>
              </w:rPr>
              <w:t>阿云</w:t>
            </w:r>
            <w:r>
              <w:rPr>
                <w:rFonts w:hint="eastAsia" w:ascii="宋体" w:hAnsi="宋体" w:eastAsia="宋体" w:cs="宋体"/>
                <w:color w:val="auto"/>
                <w:highlight w:val="none"/>
              </w:rPr>
              <w:t xml:space="preserve">     电话：0574-89383947      传真：0574-89383949</w:t>
            </w:r>
          </w:p>
          <w:p>
            <w:pPr>
              <w:rPr>
                <w:rFonts w:hint="eastAsia" w:ascii="宋体" w:hAnsi="宋体" w:eastAsia="宋体" w:cs="宋体"/>
                <w:color w:val="auto"/>
                <w:highlight w:val="none"/>
              </w:rPr>
            </w:pPr>
            <w:r>
              <w:rPr>
                <w:rFonts w:hint="eastAsia" w:ascii="宋体" w:hAnsi="宋体" w:eastAsia="宋体" w:cs="宋体"/>
                <w:color w:val="auto"/>
                <w:highlight w:val="none"/>
              </w:rPr>
              <w:t>地址：北仑区四明山路773号行政大楼B座315室</w:t>
            </w:r>
          </w:p>
          <w:p>
            <w:pPr>
              <w:rPr>
                <w:rFonts w:hint="eastAsia" w:ascii="宋体" w:hAnsi="宋体" w:eastAsia="宋体" w:cs="宋体"/>
                <w:color w:val="auto"/>
                <w:highlight w:val="none"/>
              </w:rPr>
            </w:pPr>
            <w:r>
              <w:rPr>
                <w:rFonts w:hint="eastAsia" w:ascii="宋体" w:hAnsi="宋体" w:eastAsia="宋体" w:cs="宋体"/>
                <w:color w:val="auto"/>
                <w:highlight w:val="none"/>
              </w:rPr>
              <w:t>邮编：315800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824" w:type="dxa"/>
            <w:vAlign w:val="center"/>
          </w:tcPr>
          <w:p>
            <w:pPr>
              <w:jc w:val="center"/>
              <w:rPr>
                <w:rFonts w:hint="eastAsia" w:ascii="宋体" w:hAnsi="宋体" w:eastAsia="宋体" w:cs="宋体"/>
                <w:b/>
                <w:color w:val="auto"/>
                <w:highlight w:val="none"/>
                <w:lang w:eastAsia="zh-CN"/>
              </w:rPr>
            </w:pPr>
            <w:r>
              <w:rPr>
                <w:rFonts w:hint="eastAsia" w:ascii="宋体" w:hAnsi="宋体" w:cs="宋体"/>
                <w:b/>
                <w:color w:val="auto"/>
                <w:highlight w:val="none"/>
                <w:lang w:val="en-US" w:eastAsia="zh-CN"/>
              </w:rPr>
              <w:t>3</w:t>
            </w:r>
          </w:p>
        </w:tc>
        <w:tc>
          <w:tcPr>
            <w:tcW w:w="8225" w:type="dxa"/>
            <w:tcMar>
              <w:top w:w="113" w:type="dxa"/>
              <w:bottom w:w="113" w:type="dxa"/>
            </w:tcMar>
            <w:vAlign w:val="center"/>
          </w:tcPr>
          <w:p>
            <w:pPr>
              <w:rPr>
                <w:rFonts w:hint="eastAsia" w:ascii="宋体" w:hAnsi="宋体" w:eastAsia="宋体" w:cs="宋体"/>
                <w:color w:val="auto"/>
                <w:highlight w:val="none"/>
              </w:rPr>
            </w:pPr>
            <w:r>
              <w:rPr>
                <w:rFonts w:hint="eastAsia" w:ascii="宋体" w:hAnsi="宋体" w:eastAsia="宋体" w:cs="宋体"/>
                <w:color w:val="auto"/>
                <w:highlight w:val="none"/>
              </w:rPr>
              <w:t>采购方式：</w:t>
            </w:r>
            <w:r>
              <w:rPr>
                <w:rFonts w:hint="eastAsia" w:ascii="宋体" w:hAnsi="宋体" w:eastAsia="宋体" w:cs="宋体"/>
                <w:color w:val="auto"/>
                <w:highlight w:val="none"/>
              </w:rPr>
              <w:t>封闭式框架协议采购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824" w:type="dxa"/>
            <w:vAlign w:val="center"/>
          </w:tcPr>
          <w:p>
            <w:pPr>
              <w:jc w:val="center"/>
              <w:rPr>
                <w:rFonts w:hint="eastAsia" w:ascii="宋体" w:hAnsi="宋体" w:eastAsia="宋体" w:cs="宋体"/>
                <w:b/>
                <w:color w:val="auto"/>
                <w:highlight w:val="none"/>
              </w:rPr>
            </w:pPr>
            <w:r>
              <w:rPr>
                <w:rFonts w:hint="eastAsia" w:ascii="宋体" w:hAnsi="宋体" w:cs="宋体"/>
                <w:b/>
                <w:color w:val="auto"/>
                <w:highlight w:val="none"/>
                <w:lang w:val="en-US" w:eastAsia="zh-CN"/>
              </w:rPr>
              <w:t>4</w:t>
            </w:r>
          </w:p>
        </w:tc>
        <w:tc>
          <w:tcPr>
            <w:tcW w:w="8225" w:type="dxa"/>
            <w:tcMar>
              <w:top w:w="113" w:type="dxa"/>
              <w:bottom w:w="113" w:type="dxa"/>
            </w:tcMar>
            <w:vAlign w:val="center"/>
          </w:tcPr>
          <w:p>
            <w:pPr>
              <w:rPr>
                <w:rFonts w:hint="eastAsia" w:ascii="宋体" w:hAnsi="宋体" w:eastAsia="宋体" w:cs="宋体"/>
                <w:color w:val="auto"/>
                <w:highlight w:val="none"/>
                <w:lang w:eastAsia="zh-CN"/>
              </w:rPr>
            </w:pPr>
            <w:r>
              <w:rPr>
                <w:rFonts w:hint="eastAsia" w:ascii="宋体" w:hAnsi="宋体" w:eastAsia="宋体" w:cs="宋体"/>
                <w:color w:val="auto"/>
                <w:highlight w:val="none"/>
              </w:rPr>
              <w:t>采购预算：</w:t>
            </w:r>
            <w:r>
              <w:rPr>
                <w:rFonts w:hint="eastAsia" w:ascii="宋体" w:hAnsi="宋体" w:cs="宋体"/>
                <w:color w:val="auto"/>
                <w:highlight w:val="none"/>
                <w:lang w:val="en-US" w:eastAsia="zh-CN"/>
              </w:rPr>
              <w:t>约830万元/年</w:t>
            </w:r>
          </w:p>
          <w:p>
            <w:pPr>
              <w:rPr>
                <w:rFonts w:hint="eastAsia" w:ascii="宋体" w:hAnsi="宋体" w:eastAsia="宋体" w:cs="宋体"/>
                <w:color w:val="auto"/>
                <w:highlight w:val="none"/>
                <w:lang w:eastAsia="zh-CN"/>
              </w:rPr>
            </w:pPr>
            <w:r>
              <w:rPr>
                <w:rFonts w:hint="eastAsia" w:ascii="宋体" w:hAnsi="宋体" w:eastAsia="宋体" w:cs="宋体"/>
                <w:color w:val="auto"/>
                <w:highlight w:val="none"/>
              </w:rPr>
              <w:t>最高</w:t>
            </w:r>
            <w:r>
              <w:rPr>
                <w:rFonts w:hint="eastAsia" w:ascii="宋体" w:hAnsi="宋体" w:cs="宋体"/>
                <w:color w:val="auto"/>
                <w:highlight w:val="none"/>
                <w:lang w:val="en-US" w:eastAsia="zh-CN"/>
              </w:rPr>
              <w:t>限价</w:t>
            </w:r>
            <w:r>
              <w:rPr>
                <w:rFonts w:hint="eastAsia" w:ascii="宋体" w:hAnsi="宋体" w:eastAsia="宋体" w:cs="宋体"/>
                <w:color w:val="auto"/>
                <w:highlight w:val="none"/>
              </w:rPr>
              <w:t>：</w:t>
            </w:r>
            <w:r>
              <w:rPr>
                <w:rFonts w:hint="eastAsia" w:ascii="宋体" w:hAnsi="宋体" w:cs="宋体"/>
                <w:color w:val="auto"/>
                <w:highlight w:val="none"/>
                <w:lang w:val="en-US" w:eastAsia="zh-CN"/>
              </w:rPr>
              <w:t>折扣率80%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824" w:type="dxa"/>
            <w:vAlign w:val="center"/>
          </w:tcPr>
          <w:p>
            <w:pPr>
              <w:jc w:val="center"/>
              <w:rPr>
                <w:rFonts w:hint="eastAsia" w:ascii="宋体" w:hAnsi="宋体" w:eastAsia="宋体" w:cs="宋体"/>
                <w:b/>
                <w:color w:val="auto"/>
                <w:highlight w:val="none"/>
                <w:lang w:eastAsia="zh-CN"/>
              </w:rPr>
            </w:pPr>
            <w:r>
              <w:rPr>
                <w:rFonts w:hint="eastAsia" w:ascii="宋体" w:hAnsi="宋体" w:eastAsia="宋体" w:cs="宋体"/>
                <w:b/>
                <w:color w:val="auto"/>
                <w:highlight w:val="none"/>
              </w:rPr>
              <w:t>5</w:t>
            </w:r>
          </w:p>
        </w:tc>
        <w:tc>
          <w:tcPr>
            <w:tcW w:w="8225" w:type="dxa"/>
            <w:tcMar>
              <w:top w:w="113" w:type="dxa"/>
              <w:bottom w:w="113" w:type="dxa"/>
            </w:tcMar>
            <w:vAlign w:val="center"/>
          </w:tcPr>
          <w:p>
            <w:pPr>
              <w:rPr>
                <w:rFonts w:hint="eastAsia" w:ascii="宋体" w:hAnsi="宋体" w:eastAsia="宋体" w:cs="宋体"/>
                <w:color w:val="auto"/>
                <w:highlight w:val="none"/>
              </w:rPr>
            </w:pPr>
            <w:r>
              <w:rPr>
                <w:rFonts w:hint="eastAsia" w:ascii="宋体" w:hAnsi="宋体" w:eastAsia="宋体" w:cs="宋体"/>
                <w:color w:val="auto"/>
                <w:highlight w:val="none"/>
              </w:rPr>
              <w:t>确定第一阶段入围供应商的评审方法</w:t>
            </w:r>
            <w:r>
              <w:rPr>
                <w:rFonts w:hint="eastAsia" w:ascii="宋体" w:hAnsi="宋体" w:cs="宋体"/>
                <w:color w:val="auto"/>
                <w:highlight w:val="none"/>
                <w:lang w:val="en-US" w:eastAsia="zh-CN"/>
              </w:rPr>
              <w:t>：</w:t>
            </w:r>
            <w:r>
              <w:rPr>
                <w:rFonts w:hint="eastAsia" w:ascii="宋体" w:hAnsi="宋体" w:cs="宋体"/>
                <w:color w:val="auto"/>
                <w:highlight w:val="none"/>
                <w:lang w:val="en-US" w:eastAsia="zh-CN"/>
              </w:rPr>
              <w:t>质量优先法</w:t>
            </w:r>
            <w:r>
              <w:rPr>
                <w:rFonts w:hint="eastAsia" w:ascii="宋体" w:hAnsi="宋体" w:eastAsia="宋体" w:cs="宋体"/>
                <w:color w:val="auto"/>
                <w:highlight w:val="none"/>
              </w:rPr>
              <w:t>。</w:t>
            </w:r>
          </w:p>
          <w:p>
            <w:pPr>
              <w:rPr>
                <w:rFonts w:hint="eastAsia" w:ascii="宋体" w:hAnsi="宋体" w:eastAsia="宋体" w:cs="宋体"/>
                <w:color w:val="auto"/>
                <w:highlight w:val="none"/>
              </w:rPr>
            </w:pPr>
            <w:r>
              <w:rPr>
                <w:rFonts w:hint="eastAsia" w:ascii="宋体" w:hAnsi="宋体" w:eastAsia="宋体" w:cs="宋体"/>
                <w:color w:val="auto"/>
                <w:highlight w:val="none"/>
              </w:rPr>
              <w:t>确定第二阶段成交供应商的方式</w:t>
            </w:r>
            <w:r>
              <w:rPr>
                <w:rFonts w:hint="eastAsia" w:ascii="宋体" w:hAnsi="宋体" w:cs="宋体"/>
                <w:color w:val="auto"/>
                <w:highlight w:val="none"/>
                <w:lang w:val="en-US" w:eastAsia="zh-CN"/>
              </w:rPr>
              <w:t>：</w:t>
            </w:r>
            <w:r>
              <w:rPr>
                <w:rFonts w:hint="eastAsia" w:ascii="宋体" w:hAnsi="宋体" w:eastAsia="宋体" w:cs="宋体"/>
                <w:color w:val="auto"/>
                <w:highlight w:val="none"/>
              </w:rPr>
              <w:t>直接选定。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824" w:type="dxa"/>
            <w:vAlign w:val="center"/>
          </w:tcPr>
          <w:p>
            <w:pPr>
              <w:jc w:val="center"/>
              <w:rPr>
                <w:rFonts w:hint="eastAsia" w:ascii="宋体" w:hAnsi="宋体" w:eastAsia="宋体" w:cs="宋体"/>
                <w:b/>
                <w:color w:val="auto"/>
                <w:highlight w:val="none"/>
                <w:lang w:val="en-US" w:eastAsia="zh-CN"/>
              </w:rPr>
            </w:pPr>
            <w:r>
              <w:rPr>
                <w:rFonts w:hint="eastAsia" w:ascii="宋体" w:hAnsi="宋体" w:cs="宋体"/>
                <w:b/>
                <w:color w:val="auto"/>
                <w:highlight w:val="none"/>
                <w:lang w:val="en-US" w:eastAsia="zh-CN"/>
              </w:rPr>
              <w:t>6</w:t>
            </w:r>
          </w:p>
        </w:tc>
        <w:tc>
          <w:tcPr>
            <w:tcW w:w="8225" w:type="dxa"/>
            <w:tcMar>
              <w:top w:w="113" w:type="dxa"/>
              <w:bottom w:w="113" w:type="dxa"/>
            </w:tcMar>
            <w:vAlign w:val="center"/>
          </w:tcPr>
          <w:p>
            <w:pPr>
              <w:rPr>
                <w:rFonts w:hint="eastAsia" w:ascii="宋体" w:hAnsi="宋体" w:cs="宋体"/>
                <w:color w:val="auto"/>
                <w:highlight w:val="none"/>
                <w:lang w:val="en-US" w:eastAsia="zh-CN"/>
              </w:rPr>
            </w:pPr>
            <w:r>
              <w:rPr>
                <w:rFonts w:hint="eastAsia" w:ascii="宋体" w:hAnsi="宋体" w:cs="宋体"/>
                <w:color w:val="auto"/>
                <w:highlight w:val="none"/>
                <w:lang w:val="en-US" w:eastAsia="zh-CN"/>
              </w:rPr>
              <w:t>入围供应商数量：</w:t>
            </w:r>
            <w:r>
              <w:rPr>
                <w:rFonts w:hint="eastAsia" w:ascii="宋体" w:hAnsi="宋体" w:cs="宋体"/>
                <w:color w:val="auto"/>
                <w:highlight w:val="none"/>
                <w:lang w:val="en-US" w:eastAsia="zh-CN"/>
              </w:rPr>
              <w:t>有效投标响应供应商数量的80%（去尾法取整数）且不超过35家，按得分由高到低的顺序选定。</w:t>
            </w:r>
          </w:p>
          <w:p>
            <w:pPr>
              <w:rPr>
                <w:rFonts w:hint="default" w:ascii="宋体" w:hAnsi="宋体" w:cs="宋体"/>
                <w:color w:val="auto"/>
                <w:highlight w:val="none"/>
                <w:lang w:val="en-US" w:eastAsia="zh-CN"/>
              </w:rPr>
            </w:pPr>
            <w:r>
              <w:rPr>
                <w:rFonts w:hint="default" w:ascii="宋体" w:hAnsi="宋体" w:cs="宋体"/>
                <w:color w:val="auto"/>
                <w:highlight w:val="none"/>
                <w:lang w:val="en-US" w:eastAsia="zh-CN"/>
              </w:rPr>
              <w:t>服务范围：</w:t>
            </w:r>
            <w:r>
              <w:rPr>
                <w:rFonts w:hint="eastAsia" w:ascii="宋体" w:hAnsi="宋体" w:cs="宋体"/>
                <w:color w:val="auto"/>
                <w:highlight w:val="none"/>
                <w:lang w:val="en-US" w:eastAsia="zh-CN"/>
              </w:rPr>
              <w:t>政府采购规定额度以下政府投资项目概算、预算、结算、决算及全过程跟踪评审等。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824" w:type="dxa"/>
            <w:vAlign w:val="center"/>
          </w:tcPr>
          <w:p>
            <w:pPr>
              <w:jc w:val="center"/>
              <w:rPr>
                <w:rFonts w:hint="eastAsia" w:ascii="宋体" w:hAnsi="宋体" w:eastAsia="宋体" w:cs="宋体"/>
                <w:b/>
                <w:color w:val="auto"/>
                <w:highlight w:val="none"/>
                <w:lang w:eastAsia="zh-CN"/>
              </w:rPr>
            </w:pPr>
            <w:r>
              <w:rPr>
                <w:rFonts w:hint="eastAsia" w:ascii="宋体" w:hAnsi="宋体" w:cs="宋体"/>
                <w:b/>
                <w:color w:val="auto"/>
                <w:highlight w:val="none"/>
                <w:lang w:val="en-US" w:eastAsia="zh-CN"/>
              </w:rPr>
              <w:t>7</w:t>
            </w:r>
          </w:p>
        </w:tc>
        <w:tc>
          <w:tcPr>
            <w:tcW w:w="8225" w:type="dxa"/>
            <w:tcMar>
              <w:top w:w="113" w:type="dxa"/>
              <w:bottom w:w="113" w:type="dxa"/>
            </w:tcMar>
            <w:vAlign w:val="center"/>
          </w:tcPr>
          <w:p>
            <w:pPr>
              <w:rPr>
                <w:rFonts w:hint="eastAsia" w:ascii="宋体" w:hAnsi="宋体" w:cs="宋体"/>
                <w:color w:val="auto"/>
                <w:highlight w:val="none"/>
                <w:lang w:val="en-US" w:eastAsia="zh-CN"/>
              </w:rPr>
            </w:pPr>
            <w:r>
              <w:rPr>
                <w:rFonts w:hint="eastAsia" w:ascii="宋体" w:hAnsi="宋体" w:eastAsia="宋体" w:cs="宋体"/>
                <w:color w:val="auto"/>
                <w:highlight w:val="none"/>
              </w:rPr>
              <w:t>是否为专门面向中小企业的采购项目：</w:t>
            </w:r>
            <w:r>
              <w:rPr>
                <w:rFonts w:hint="eastAsia" w:ascii="宋体" w:hAnsi="宋体" w:cs="宋体"/>
                <w:color w:val="auto"/>
                <w:highlight w:val="none"/>
                <w:lang w:val="en-US" w:eastAsia="zh-CN"/>
              </w:rPr>
              <w:t>不是</w:t>
            </w:r>
          </w:p>
          <w:p>
            <w:pPr>
              <w:rPr>
                <w:rFonts w:hint="eastAsia" w:ascii="宋体" w:hAnsi="宋体" w:cs="宋体"/>
                <w:color w:val="auto"/>
                <w:highlight w:val="none"/>
                <w:lang w:val="en-US" w:eastAsia="zh-CN"/>
              </w:rPr>
            </w:pPr>
            <w:r>
              <w:rPr>
                <w:rFonts w:hint="default" w:ascii="宋体" w:hAnsi="宋体" w:cs="宋体"/>
                <w:color w:val="auto"/>
                <w:highlight w:val="none"/>
                <w:lang w:val="en-US" w:eastAsia="zh-CN"/>
              </w:rPr>
              <w:t>本项目对应的中小企业划分标准所属行业：</w:t>
            </w:r>
            <w:r>
              <w:rPr>
                <w:rFonts w:hint="default" w:ascii="宋体" w:hAnsi="宋体" w:cs="宋体"/>
                <w:color w:val="auto"/>
                <w:highlight w:val="none"/>
                <w:lang w:val="en-US" w:eastAsia="zh-CN"/>
              </w:rPr>
              <w:t>其他未列明行业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824" w:type="dxa"/>
            <w:vAlign w:val="center"/>
          </w:tcPr>
          <w:p>
            <w:pPr>
              <w:jc w:val="center"/>
              <w:rPr>
                <w:rFonts w:hint="eastAsia" w:ascii="宋体" w:hAnsi="宋体" w:eastAsia="宋体" w:cs="宋体"/>
                <w:b/>
                <w:color w:val="auto"/>
                <w:highlight w:val="none"/>
                <w:lang w:eastAsia="zh-CN"/>
              </w:rPr>
            </w:pPr>
            <w:r>
              <w:rPr>
                <w:rFonts w:hint="eastAsia" w:ascii="宋体" w:hAnsi="宋体" w:cs="宋体"/>
                <w:b/>
                <w:color w:val="auto"/>
                <w:highlight w:val="none"/>
                <w:lang w:val="en-US" w:eastAsia="zh-CN"/>
              </w:rPr>
              <w:t>8</w:t>
            </w:r>
          </w:p>
        </w:tc>
        <w:tc>
          <w:tcPr>
            <w:tcW w:w="8225" w:type="dxa"/>
            <w:tcMar>
              <w:top w:w="113" w:type="dxa"/>
              <w:bottom w:w="113" w:type="dxa"/>
            </w:tcMar>
            <w:vAlign w:val="center"/>
          </w:tcPr>
          <w:p>
            <w:pPr>
              <w:rPr>
                <w:rFonts w:hint="eastAsia" w:ascii="宋体" w:hAnsi="宋体" w:eastAsia="宋体" w:cs="宋体"/>
                <w:color w:val="auto"/>
                <w:highlight w:val="none"/>
              </w:rPr>
            </w:pPr>
            <w:r>
              <w:rPr>
                <w:rFonts w:hint="eastAsia" w:ascii="宋体" w:hAnsi="宋体" w:eastAsia="宋体" w:cs="宋体"/>
                <w:color w:val="auto"/>
                <w:highlight w:val="none"/>
              </w:rPr>
              <w:t>是否接受联合体投标：</w:t>
            </w:r>
            <w:r>
              <w:rPr>
                <w:rFonts w:hint="eastAsia" w:ascii="宋体" w:hAnsi="宋体" w:eastAsia="宋体" w:cs="宋体"/>
                <w:color w:val="auto"/>
                <w:highlight w:val="none"/>
              </w:rPr>
              <w:t>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824" w:type="dxa"/>
            <w:vAlign w:val="center"/>
          </w:tcPr>
          <w:p>
            <w:pPr>
              <w:jc w:val="center"/>
              <w:rPr>
                <w:rFonts w:hint="default" w:ascii="宋体" w:hAnsi="宋体" w:eastAsia="宋体" w:cs="宋体"/>
                <w:b/>
                <w:color w:val="auto"/>
                <w:highlight w:val="none"/>
                <w:lang w:val="en-US" w:eastAsia="zh-CN"/>
              </w:rPr>
            </w:pPr>
            <w:r>
              <w:rPr>
                <w:rFonts w:hint="eastAsia" w:ascii="宋体" w:hAnsi="宋体" w:cs="宋体"/>
                <w:b/>
                <w:color w:val="auto"/>
                <w:highlight w:val="none"/>
                <w:lang w:val="en-US" w:eastAsia="zh-CN"/>
              </w:rPr>
              <w:t>9</w:t>
            </w:r>
          </w:p>
        </w:tc>
        <w:tc>
          <w:tcPr>
            <w:tcW w:w="8225" w:type="dxa"/>
            <w:tcMar>
              <w:top w:w="113" w:type="dxa"/>
              <w:bottom w:w="113" w:type="dxa"/>
            </w:tcMar>
            <w:vAlign w:val="center"/>
          </w:tcPr>
          <w:p>
            <w:pPr>
              <w:rPr>
                <w:rFonts w:hint="eastAsia" w:ascii="宋体" w:hAnsi="宋体" w:eastAsia="宋体" w:cs="宋体"/>
                <w:color w:val="auto"/>
                <w:highlight w:val="none"/>
                <w:lang w:eastAsia="zh-CN"/>
              </w:rPr>
            </w:pPr>
            <w:r>
              <w:rPr>
                <w:rFonts w:hint="eastAsia" w:ascii="宋体" w:hAnsi="宋体" w:eastAsia="宋体" w:cs="宋体"/>
                <w:color w:val="auto"/>
                <w:highlight w:val="none"/>
              </w:rPr>
              <w:t>是否允许投标人将项目非主体、非关键性工作</w:t>
            </w:r>
            <w:r>
              <w:rPr>
                <w:rFonts w:hint="eastAsia" w:ascii="宋体" w:hAnsi="宋体" w:cs="宋体"/>
                <w:color w:val="auto"/>
                <w:highlight w:val="none"/>
                <w:lang w:val="en-US" w:eastAsia="zh-CN"/>
              </w:rPr>
              <w:t>分包</w:t>
            </w:r>
            <w:r>
              <w:rPr>
                <w:rFonts w:hint="eastAsia" w:ascii="宋体" w:hAnsi="宋体" w:eastAsia="宋体" w:cs="宋体"/>
                <w:color w:val="auto"/>
                <w:highlight w:val="none"/>
              </w:rPr>
              <w:t>交由他人完成：</w:t>
            </w:r>
            <w:r>
              <w:rPr>
                <w:rFonts w:hint="eastAsia" w:ascii="宋体" w:hAnsi="宋体" w:cs="宋体"/>
                <w:color w:val="auto"/>
                <w:highlight w:val="none"/>
                <w:lang w:val="en-US" w:eastAsia="zh-CN"/>
              </w:rPr>
              <w:t>不允许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824" w:type="dxa"/>
            <w:vAlign w:val="center"/>
          </w:tcPr>
          <w:p>
            <w:pPr>
              <w:jc w:val="center"/>
              <w:rPr>
                <w:rFonts w:hint="default" w:ascii="宋体" w:hAnsi="宋体" w:eastAsia="宋体" w:cs="宋体"/>
                <w:b/>
                <w:color w:val="auto"/>
                <w:highlight w:val="none"/>
                <w:lang w:val="en-US" w:eastAsia="zh-CN"/>
              </w:rPr>
            </w:pPr>
            <w:r>
              <w:rPr>
                <w:rFonts w:hint="eastAsia" w:ascii="宋体" w:hAnsi="宋体" w:cs="宋体"/>
                <w:b/>
                <w:color w:val="auto"/>
                <w:highlight w:val="none"/>
                <w:lang w:val="en-US" w:eastAsia="zh-CN"/>
              </w:rPr>
              <w:t>10</w:t>
            </w:r>
          </w:p>
        </w:tc>
        <w:tc>
          <w:tcPr>
            <w:tcW w:w="8225" w:type="dxa"/>
            <w:tcMar>
              <w:top w:w="113" w:type="dxa"/>
              <w:bottom w:w="113" w:type="dxa"/>
            </w:tcMar>
            <w:vAlign w:val="center"/>
          </w:tcPr>
          <w:p>
            <w:pPr>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集中答疑会或</w:t>
            </w:r>
            <w:r>
              <w:rPr>
                <w:rFonts w:hint="eastAsia" w:ascii="宋体" w:hAnsi="宋体" w:eastAsia="宋体" w:cs="宋体"/>
                <w:color w:val="auto"/>
                <w:highlight w:val="none"/>
              </w:rPr>
              <w:t>现场踏勘：</w:t>
            </w:r>
            <w:r>
              <w:rPr>
                <w:rFonts w:hint="eastAsia" w:ascii="宋体" w:hAnsi="宋体" w:eastAsia="宋体" w:cs="宋体"/>
                <w:color w:val="auto"/>
                <w:highlight w:val="none"/>
                <w:lang w:val="en-US" w:eastAsia="zh-CN"/>
              </w:rPr>
              <w:t>不集中组织，</w:t>
            </w:r>
            <w:r>
              <w:rPr>
                <w:rFonts w:hint="eastAsia" w:ascii="宋体" w:hAnsi="宋体" w:eastAsia="宋体" w:cs="宋体"/>
                <w:color w:val="auto"/>
                <w:highlight w:val="none"/>
              </w:rPr>
              <w:t>供应商如有需要，请自行踏勘。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824" w:type="dxa"/>
            <w:vAlign w:val="center"/>
          </w:tcPr>
          <w:p>
            <w:pPr>
              <w:jc w:val="center"/>
              <w:rPr>
                <w:rFonts w:hint="eastAsia" w:ascii="宋体" w:hAnsi="宋体" w:eastAsia="宋体" w:cs="宋体"/>
                <w:b/>
                <w:color w:val="auto"/>
                <w:highlight w:val="none"/>
                <w:lang w:eastAsia="zh-CN"/>
              </w:rPr>
            </w:pPr>
            <w:r>
              <w:rPr>
                <w:rFonts w:hint="eastAsia" w:ascii="宋体" w:hAnsi="宋体" w:cs="宋体"/>
                <w:b/>
                <w:color w:val="auto"/>
                <w:highlight w:val="none"/>
                <w:lang w:val="en-US" w:eastAsia="zh-CN"/>
              </w:rPr>
              <w:t>11</w:t>
            </w:r>
          </w:p>
        </w:tc>
        <w:tc>
          <w:tcPr>
            <w:tcW w:w="8225" w:type="dxa"/>
            <w:tcMar>
              <w:top w:w="113" w:type="dxa"/>
              <w:bottom w:w="113" w:type="dxa"/>
            </w:tcMar>
            <w:vAlign w:val="center"/>
          </w:tcPr>
          <w:p>
            <w:pPr>
              <w:rPr>
                <w:rFonts w:hint="eastAsia" w:ascii="宋体" w:hAnsi="宋体" w:eastAsia="宋体" w:cs="宋体"/>
                <w:color w:val="auto"/>
                <w:highlight w:val="none"/>
              </w:rPr>
            </w:pPr>
            <w:r>
              <w:rPr>
                <w:rFonts w:hint="eastAsia" w:ascii="宋体" w:hAnsi="宋体" w:eastAsia="宋体" w:cs="宋体"/>
                <w:color w:val="auto"/>
                <w:highlight w:val="none"/>
              </w:rPr>
              <w:t>提交（上传）投标</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文件截止时间</w:t>
            </w:r>
            <w:r>
              <w:rPr>
                <w:rFonts w:hint="eastAsia" w:ascii="宋体" w:hAnsi="宋体" w:eastAsia="宋体" w:cs="宋体"/>
                <w:color w:val="auto"/>
                <w:highlight w:val="none"/>
                <w:lang w:val="en-US" w:eastAsia="zh-CN"/>
              </w:rPr>
              <w:t>和开</w:t>
            </w:r>
            <w:r>
              <w:rPr>
                <w:rFonts w:hint="eastAsia" w:ascii="宋体" w:hAnsi="宋体" w:cs="宋体"/>
                <w:color w:val="auto"/>
                <w:highlight w:val="none"/>
                <w:lang w:val="en-US" w:eastAsia="zh-CN"/>
              </w:rPr>
              <w:t>启</w:t>
            </w:r>
            <w:r>
              <w:rPr>
                <w:rFonts w:hint="eastAsia" w:ascii="宋体" w:hAnsi="宋体" w:eastAsia="宋体" w:cs="宋体"/>
                <w:color w:val="auto"/>
                <w:highlight w:val="none"/>
                <w:lang w:val="en-US" w:eastAsia="zh-CN"/>
              </w:rPr>
              <w:t>时间</w:t>
            </w:r>
            <w:r>
              <w:rPr>
                <w:rFonts w:hint="eastAsia" w:ascii="宋体" w:hAnsi="宋体" w:eastAsia="宋体" w:cs="宋体"/>
                <w:color w:val="auto"/>
                <w:highlight w:val="none"/>
              </w:rPr>
              <w:t>：</w:t>
            </w:r>
            <w:bookmarkStart w:id="2" w:name="OLE_LINK2"/>
            <w:r>
              <w:rPr>
                <w:rFonts w:hint="eastAsia" w:ascii="宋体" w:hAnsi="宋体" w:cs="宋体"/>
                <w:color w:val="auto"/>
                <w:highlight w:val="none"/>
                <w:lang w:eastAsia="zh-CN"/>
              </w:rPr>
              <w:t>2025年</w:t>
            </w:r>
            <w:r>
              <w:rPr>
                <w:rFonts w:hint="eastAsia" w:ascii="宋体" w:hAnsi="宋体" w:cs="宋体"/>
                <w:color w:val="auto"/>
                <w:highlight w:val="none"/>
                <w:u w:val="single"/>
                <w:lang w:val="en-US" w:eastAsia="zh-CN"/>
              </w:rPr>
              <w:t>04</w:t>
            </w:r>
            <w:r>
              <w:rPr>
                <w:rFonts w:hint="eastAsia" w:ascii="宋体" w:hAnsi="宋体" w:eastAsia="宋体" w:cs="宋体"/>
                <w:color w:val="auto"/>
                <w:highlight w:val="none"/>
              </w:rPr>
              <w:t>月</w:t>
            </w:r>
            <w:r>
              <w:rPr>
                <w:rFonts w:hint="eastAsia" w:ascii="宋体" w:hAnsi="宋体" w:cs="宋体"/>
                <w:color w:val="auto"/>
                <w:highlight w:val="none"/>
                <w:u w:val="single"/>
                <w:lang w:val="en-US" w:eastAsia="zh-CN"/>
              </w:rPr>
              <w:t xml:space="preserve">15 </w:t>
            </w:r>
            <w:r>
              <w:rPr>
                <w:rFonts w:hint="eastAsia" w:ascii="宋体" w:hAnsi="宋体" w:eastAsia="宋体" w:cs="宋体"/>
                <w:color w:val="auto"/>
                <w:highlight w:val="none"/>
              </w:rPr>
              <w:t>日</w:t>
            </w:r>
            <w:bookmarkEnd w:id="2"/>
            <w:r>
              <w:rPr>
                <w:rFonts w:hint="eastAsia" w:ascii="宋体" w:hAnsi="宋体" w:eastAsia="宋体" w:cs="宋体"/>
                <w:color w:val="auto"/>
                <w:highlight w:val="none"/>
              </w:rPr>
              <w:t>09时30分</w:t>
            </w:r>
          </w:p>
          <w:p>
            <w:pPr>
              <w:rPr>
                <w:rFonts w:hint="eastAsia" w:ascii="宋体" w:hAnsi="宋体" w:eastAsia="宋体" w:cs="宋体"/>
                <w:color w:val="auto"/>
                <w:highlight w:val="none"/>
              </w:rPr>
            </w:pPr>
            <w:r>
              <w:rPr>
                <w:rFonts w:hint="eastAsia" w:ascii="宋体" w:hAnsi="宋体" w:eastAsia="宋体" w:cs="宋体"/>
                <w:color w:val="auto"/>
                <w:highlight w:val="none"/>
              </w:rPr>
              <w:t>开</w:t>
            </w:r>
            <w:r>
              <w:rPr>
                <w:rFonts w:hint="eastAsia" w:ascii="宋体" w:hAnsi="宋体" w:cs="宋体"/>
                <w:color w:val="auto"/>
                <w:highlight w:val="none"/>
                <w:lang w:val="en-US" w:eastAsia="zh-CN"/>
              </w:rPr>
              <w:t>评</w:t>
            </w:r>
            <w:r>
              <w:rPr>
                <w:rFonts w:hint="eastAsia" w:ascii="宋体" w:hAnsi="宋体" w:eastAsia="宋体" w:cs="宋体"/>
                <w:color w:val="auto"/>
                <w:highlight w:val="none"/>
              </w:rPr>
              <w:t>标地点：北仑区四明山路773号行政大楼B座三楼</w:t>
            </w:r>
            <w:r>
              <w:rPr>
                <w:rFonts w:hint="eastAsia" w:ascii="宋体" w:hAnsi="宋体" w:eastAsia="宋体" w:cs="宋体"/>
                <w:color w:val="auto"/>
                <w:highlight w:val="none"/>
                <w:lang w:val="en-US" w:eastAsia="zh-CN"/>
              </w:rPr>
              <w:t>区</w:t>
            </w:r>
            <w:r>
              <w:rPr>
                <w:rFonts w:hint="eastAsia" w:ascii="宋体" w:hAnsi="宋体" w:cs="宋体"/>
                <w:color w:val="auto"/>
                <w:highlight w:val="none"/>
                <w:lang w:val="en-US" w:eastAsia="zh-CN"/>
              </w:rPr>
              <w:t>政务服务中心</w:t>
            </w:r>
            <w:r>
              <w:rPr>
                <w:rFonts w:hint="eastAsia" w:ascii="宋体" w:hAnsi="宋体" w:eastAsia="宋体" w:cs="宋体"/>
                <w:color w:val="auto"/>
                <w:highlight w:val="none"/>
              </w:rPr>
              <w:t>交易厅</w:t>
            </w:r>
          </w:p>
          <w:p>
            <w:pPr>
              <w:rPr>
                <w:rFonts w:hint="eastAsia" w:ascii="宋体" w:hAnsi="宋体" w:eastAsia="宋体" w:cs="宋体"/>
                <w:color w:val="auto"/>
                <w:highlight w:val="none"/>
              </w:rPr>
            </w:pPr>
            <w:r>
              <w:rPr>
                <w:rFonts w:hint="eastAsia" w:ascii="宋体" w:hAnsi="宋体" w:eastAsia="宋体" w:cs="宋体"/>
                <w:b w:val="0"/>
                <w:bCs w:val="0"/>
                <w:color w:val="auto"/>
                <w:highlight w:val="none"/>
                <w:lang w:val="en-US" w:eastAsia="zh-CN"/>
              </w:rPr>
              <w:t>注：</w:t>
            </w:r>
            <w:r>
              <w:rPr>
                <w:rFonts w:hint="eastAsia" w:ascii="宋体" w:hAnsi="宋体" w:eastAsia="宋体" w:cs="宋体"/>
                <w:b w:val="0"/>
                <w:bCs w:val="0"/>
                <w:color w:val="auto"/>
                <w:highlight w:val="none"/>
              </w:rPr>
              <w:t>本项目采用网上投标，不接受纸质</w:t>
            </w:r>
            <w:r>
              <w:rPr>
                <w:rFonts w:hint="eastAsia" w:ascii="宋体" w:hAnsi="宋体" w:cs="宋体"/>
                <w:b w:val="0"/>
                <w:bCs w:val="0"/>
                <w:color w:val="auto"/>
                <w:highlight w:val="none"/>
                <w:lang w:val="en-US" w:eastAsia="zh-CN"/>
              </w:rPr>
              <w:t>响应</w:t>
            </w:r>
            <w:r>
              <w:rPr>
                <w:rFonts w:hint="eastAsia" w:ascii="宋体" w:hAnsi="宋体" w:eastAsia="宋体" w:cs="宋体"/>
                <w:b w:val="0"/>
                <w:bCs w:val="0"/>
                <w:color w:val="auto"/>
                <w:highlight w:val="none"/>
              </w:rPr>
              <w:t>文</w:t>
            </w:r>
            <w:r>
              <w:rPr>
                <w:rFonts w:hint="eastAsia" w:ascii="宋体" w:hAnsi="宋体" w:eastAsia="宋体" w:cs="宋体"/>
                <w:b w:val="0"/>
                <w:bCs w:val="0"/>
                <w:color w:val="auto"/>
                <w:highlight w:val="none"/>
              </w:rPr>
              <w:t>件，投标供应</w:t>
            </w:r>
            <w:r>
              <w:rPr>
                <w:rFonts w:hint="eastAsia" w:ascii="宋体" w:hAnsi="宋体" w:eastAsia="宋体" w:cs="宋体"/>
                <w:b w:val="0"/>
                <w:bCs w:val="0"/>
                <w:color w:val="auto"/>
                <w:highlight w:val="none"/>
              </w:rPr>
              <w:t>商</w:t>
            </w:r>
            <w:r>
              <w:rPr>
                <w:rFonts w:hint="eastAsia" w:ascii="宋体" w:hAnsi="宋体" w:eastAsia="宋体" w:cs="宋体"/>
                <w:b w:val="0"/>
                <w:bCs w:val="0"/>
                <w:color w:val="auto"/>
                <w:highlight w:val="none"/>
                <w:lang w:val="en-US" w:eastAsia="zh-CN"/>
              </w:rPr>
              <w:t>须</w:t>
            </w:r>
            <w:r>
              <w:rPr>
                <w:rFonts w:hint="eastAsia" w:ascii="宋体" w:hAnsi="宋体" w:eastAsia="宋体" w:cs="宋体"/>
                <w:b w:val="0"/>
                <w:bCs w:val="0"/>
                <w:color w:val="auto"/>
                <w:highlight w:val="none"/>
              </w:rPr>
              <w:t>按照</w:t>
            </w:r>
            <w:r>
              <w:rPr>
                <w:rFonts w:hint="eastAsia" w:ascii="宋体" w:hAnsi="宋体" w:cs="宋体"/>
                <w:b w:val="0"/>
                <w:bCs w:val="0"/>
                <w:color w:val="auto"/>
                <w:highlight w:val="none"/>
                <w:lang w:eastAsia="zh-CN"/>
              </w:rPr>
              <w:t>采购文件</w:t>
            </w:r>
            <w:r>
              <w:rPr>
                <w:rFonts w:hint="eastAsia" w:ascii="宋体" w:hAnsi="宋体" w:eastAsia="宋体" w:cs="宋体"/>
                <w:b w:val="0"/>
                <w:bCs w:val="0"/>
                <w:color w:val="auto"/>
                <w:highlight w:val="none"/>
              </w:rPr>
              <w:t>和政府采购云平台的要求编制、加密上传电子</w:t>
            </w:r>
            <w:r>
              <w:rPr>
                <w:rFonts w:hint="eastAsia" w:ascii="宋体" w:hAnsi="宋体" w:cs="宋体"/>
                <w:b w:val="0"/>
                <w:bCs w:val="0"/>
                <w:color w:val="auto"/>
                <w:highlight w:val="none"/>
                <w:lang w:val="en-US" w:eastAsia="zh-CN"/>
              </w:rPr>
              <w:t>响应</w:t>
            </w:r>
            <w:r>
              <w:rPr>
                <w:rFonts w:hint="eastAsia" w:ascii="宋体" w:hAnsi="宋体" w:eastAsia="宋体" w:cs="宋体"/>
                <w:b w:val="0"/>
                <w:bCs w:val="0"/>
                <w:color w:val="auto"/>
                <w:highlight w:val="none"/>
              </w:rPr>
              <w:t>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824" w:type="dxa"/>
            <w:vAlign w:val="center"/>
          </w:tcPr>
          <w:p>
            <w:pPr>
              <w:jc w:val="center"/>
              <w:rPr>
                <w:rFonts w:hint="eastAsia" w:ascii="宋体" w:hAnsi="宋体" w:eastAsia="宋体" w:cs="宋体"/>
                <w:b/>
                <w:color w:val="auto"/>
                <w:highlight w:val="none"/>
                <w:lang w:eastAsia="zh-CN"/>
              </w:rPr>
            </w:pPr>
            <w:r>
              <w:rPr>
                <w:rFonts w:hint="eastAsia" w:ascii="宋体" w:hAnsi="宋体" w:eastAsia="宋体" w:cs="宋体"/>
                <w:b/>
                <w:color w:val="auto"/>
                <w:highlight w:val="none"/>
              </w:rPr>
              <w:t>1</w:t>
            </w:r>
            <w:r>
              <w:rPr>
                <w:rFonts w:hint="eastAsia" w:ascii="宋体" w:hAnsi="宋体" w:cs="宋体"/>
                <w:b/>
                <w:color w:val="auto"/>
                <w:highlight w:val="none"/>
                <w:lang w:val="en-US" w:eastAsia="zh-CN"/>
              </w:rPr>
              <w:t>2</w:t>
            </w:r>
          </w:p>
        </w:tc>
        <w:tc>
          <w:tcPr>
            <w:tcW w:w="8225" w:type="dxa"/>
            <w:tcMar>
              <w:top w:w="113" w:type="dxa"/>
              <w:bottom w:w="113" w:type="dxa"/>
            </w:tcMar>
            <w:vAlign w:val="center"/>
          </w:tcPr>
          <w:p>
            <w:pPr>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备份电子</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文件提交地点：北仑区四明山路773号行政</w:t>
            </w:r>
            <w:r>
              <w:rPr>
                <w:rFonts w:hint="eastAsia" w:ascii="宋体" w:hAnsi="宋体" w:eastAsia="宋体" w:cs="宋体"/>
                <w:color w:val="auto"/>
                <w:highlight w:val="none"/>
              </w:rPr>
              <w:t>大楼B座三楼</w:t>
            </w:r>
            <w:r>
              <w:rPr>
                <w:rFonts w:hint="eastAsia" w:ascii="宋体" w:hAnsi="宋体" w:eastAsia="宋体" w:cs="宋体"/>
                <w:color w:val="auto"/>
                <w:highlight w:val="none"/>
                <w:lang w:val="en-US" w:eastAsia="zh-CN"/>
              </w:rPr>
              <w:t>区</w:t>
            </w:r>
            <w:r>
              <w:rPr>
                <w:rFonts w:hint="eastAsia" w:ascii="宋体" w:hAnsi="宋体" w:cs="宋体"/>
                <w:color w:val="auto"/>
                <w:highlight w:val="none"/>
                <w:lang w:val="en-US" w:eastAsia="zh-CN"/>
              </w:rPr>
              <w:t>政务服务中心</w:t>
            </w:r>
            <w:r>
              <w:rPr>
                <w:rFonts w:hint="eastAsia" w:ascii="宋体" w:hAnsi="宋体" w:eastAsia="宋体" w:cs="宋体"/>
                <w:color w:val="auto"/>
                <w:highlight w:val="none"/>
              </w:rPr>
              <w:t>交易厅</w:t>
            </w:r>
          </w:p>
          <w:p>
            <w:pPr>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备份电子</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文件提交</w:t>
            </w:r>
            <w:r>
              <w:rPr>
                <w:rFonts w:hint="eastAsia" w:ascii="宋体" w:hAnsi="宋体" w:eastAsia="宋体" w:cs="宋体"/>
                <w:color w:val="auto"/>
                <w:highlight w:val="none"/>
                <w:lang w:val="en-US" w:eastAsia="zh-CN"/>
              </w:rPr>
              <w:t>受理</w:t>
            </w:r>
            <w:r>
              <w:rPr>
                <w:rFonts w:hint="eastAsia" w:ascii="宋体" w:hAnsi="宋体" w:eastAsia="宋体" w:cs="宋体"/>
                <w:color w:val="auto"/>
                <w:highlight w:val="none"/>
              </w:rPr>
              <w:t>时间：</w:t>
            </w:r>
            <w:r>
              <w:rPr>
                <w:rFonts w:hint="eastAsia" w:ascii="宋体" w:hAnsi="宋体" w:cs="宋体"/>
                <w:color w:val="auto"/>
                <w:highlight w:val="none"/>
                <w:lang w:eastAsia="zh-CN"/>
              </w:rPr>
              <w:t>2025年</w:t>
            </w:r>
            <w:r>
              <w:rPr>
                <w:rFonts w:hint="eastAsia" w:ascii="宋体" w:hAnsi="宋体" w:cs="宋体"/>
                <w:color w:val="auto"/>
                <w:highlight w:val="none"/>
                <w:u w:val="single"/>
                <w:lang w:val="en-US" w:eastAsia="zh-CN"/>
              </w:rPr>
              <w:t>04</w:t>
            </w:r>
            <w:r>
              <w:rPr>
                <w:rFonts w:hint="eastAsia" w:ascii="宋体" w:hAnsi="宋体" w:eastAsia="宋体" w:cs="宋体"/>
                <w:color w:val="auto"/>
                <w:highlight w:val="none"/>
              </w:rPr>
              <w:t>月</w:t>
            </w:r>
            <w:r>
              <w:rPr>
                <w:rFonts w:hint="eastAsia" w:ascii="宋体" w:hAnsi="宋体" w:cs="宋体"/>
                <w:color w:val="auto"/>
                <w:highlight w:val="none"/>
                <w:u w:val="single"/>
                <w:lang w:val="en-US" w:eastAsia="zh-CN"/>
              </w:rPr>
              <w:t xml:space="preserve">15 </w:t>
            </w:r>
            <w:r>
              <w:rPr>
                <w:rFonts w:hint="eastAsia" w:ascii="宋体" w:hAnsi="宋体" w:eastAsia="宋体" w:cs="宋体"/>
                <w:color w:val="auto"/>
                <w:highlight w:val="none"/>
              </w:rPr>
              <w:t>日</w:t>
            </w:r>
            <w:r>
              <w:rPr>
                <w:rFonts w:hint="eastAsia" w:ascii="宋体" w:hAnsi="宋体" w:eastAsia="宋体" w:cs="宋体"/>
                <w:color w:val="auto"/>
                <w:highlight w:val="none"/>
              </w:rPr>
              <w:t>09时</w:t>
            </w:r>
            <w:r>
              <w:rPr>
                <w:rFonts w:hint="eastAsia" w:ascii="宋体" w:hAnsi="宋体" w:eastAsia="宋体" w:cs="宋体"/>
                <w:color w:val="auto"/>
                <w:highlight w:val="none"/>
                <w:lang w:val="en-US" w:eastAsia="zh-CN"/>
              </w:rPr>
              <w:t>0</w:t>
            </w:r>
            <w:r>
              <w:rPr>
                <w:rFonts w:hint="eastAsia" w:ascii="宋体" w:hAnsi="宋体" w:eastAsia="宋体" w:cs="宋体"/>
                <w:color w:val="auto"/>
                <w:highlight w:val="none"/>
              </w:rPr>
              <w:t>0分</w:t>
            </w:r>
            <w:r>
              <w:rPr>
                <w:rFonts w:hint="eastAsia" w:ascii="宋体" w:hAnsi="宋体" w:eastAsia="宋体" w:cs="宋体"/>
                <w:color w:val="auto"/>
                <w:highlight w:val="none"/>
                <w:lang w:val="en-US" w:eastAsia="zh-CN"/>
              </w:rPr>
              <w:t>～</w:t>
            </w:r>
            <w:r>
              <w:rPr>
                <w:rFonts w:hint="eastAsia" w:ascii="宋体" w:hAnsi="宋体" w:eastAsia="宋体" w:cs="宋体"/>
                <w:color w:val="auto"/>
                <w:highlight w:val="none"/>
              </w:rPr>
              <w:t>09时30分</w:t>
            </w:r>
          </w:p>
          <w:p>
            <w:pPr>
              <w:rPr>
                <w:rFonts w:hint="eastAsia" w:ascii="宋体" w:hAnsi="宋体" w:eastAsia="宋体" w:cs="宋体"/>
                <w:color w:val="auto"/>
                <w:highlight w:val="none"/>
                <w:lang w:eastAsia="zh-CN"/>
              </w:rPr>
            </w:pPr>
            <w:r>
              <w:rPr>
                <w:rFonts w:hint="eastAsia" w:ascii="宋体" w:hAnsi="宋体" w:eastAsia="宋体" w:cs="宋体"/>
                <w:b w:val="0"/>
                <w:bCs w:val="0"/>
                <w:color w:val="auto"/>
                <w:highlight w:val="none"/>
                <w:lang w:val="en-US" w:eastAsia="zh-CN"/>
              </w:rPr>
              <w:t>注：</w:t>
            </w:r>
            <w:r>
              <w:rPr>
                <w:rFonts w:hint="eastAsia" w:ascii="宋体" w:hAnsi="宋体" w:cs="宋体"/>
                <w:b w:val="0"/>
                <w:bCs w:val="0"/>
                <w:color w:val="auto"/>
                <w:highlight w:val="none"/>
                <w:lang w:val="en-US" w:eastAsia="zh-CN"/>
              </w:rPr>
              <w:t>供应商</w:t>
            </w:r>
            <w:r>
              <w:rPr>
                <w:rFonts w:hint="eastAsia" w:ascii="宋体" w:hAnsi="宋体" w:eastAsia="宋体" w:cs="宋体"/>
                <w:b w:val="0"/>
                <w:bCs w:val="0"/>
                <w:color w:val="auto"/>
                <w:highlight w:val="none"/>
                <w:lang w:val="en-US" w:eastAsia="zh-CN"/>
              </w:rPr>
              <w:t>可自行决定是否提交备份电子</w:t>
            </w:r>
            <w:r>
              <w:rPr>
                <w:rFonts w:hint="eastAsia" w:ascii="宋体" w:hAnsi="宋体" w:cs="宋体"/>
                <w:b w:val="0"/>
                <w:bCs w:val="0"/>
                <w:color w:val="auto"/>
                <w:highlight w:val="none"/>
                <w:lang w:val="en-US" w:eastAsia="zh-CN"/>
              </w:rPr>
              <w:t>响应</w:t>
            </w:r>
            <w:r>
              <w:rPr>
                <w:rFonts w:hint="eastAsia" w:ascii="宋体" w:hAnsi="宋体" w:eastAsia="宋体" w:cs="宋体"/>
                <w:b w:val="0"/>
                <w:bCs w:val="0"/>
                <w:color w:val="auto"/>
                <w:highlight w:val="none"/>
              </w:rPr>
              <w:t>文件</w:t>
            </w:r>
            <w:r>
              <w:rPr>
                <w:rFonts w:hint="eastAsia" w:ascii="宋体" w:hAnsi="宋体" w:eastAsia="宋体" w:cs="宋体"/>
                <w:b w:val="0"/>
                <w:bCs w:val="0"/>
                <w:color w:val="auto"/>
                <w:highlight w:val="none"/>
                <w:lang w:eastAsia="zh-CN"/>
              </w:rPr>
              <w:t>。</w:t>
            </w:r>
            <w:r>
              <w:rPr>
                <w:rFonts w:hint="eastAsia" w:ascii="宋体" w:hAnsi="宋体" w:eastAsia="宋体" w:cs="宋体"/>
                <w:b w:val="0"/>
                <w:bCs w:val="0"/>
                <w:color w:val="auto"/>
                <w:highlight w:val="none"/>
                <w:lang w:val="en-US" w:eastAsia="zh-CN"/>
              </w:rPr>
              <w:t>提交的备份电子</w:t>
            </w:r>
            <w:r>
              <w:rPr>
                <w:rFonts w:hint="eastAsia" w:ascii="宋体" w:hAnsi="宋体" w:cs="宋体"/>
                <w:b w:val="0"/>
                <w:bCs w:val="0"/>
                <w:color w:val="auto"/>
                <w:highlight w:val="none"/>
                <w:lang w:val="en-US" w:eastAsia="zh-CN"/>
              </w:rPr>
              <w:t>响应</w:t>
            </w:r>
            <w:r>
              <w:rPr>
                <w:rFonts w:hint="eastAsia" w:ascii="宋体" w:hAnsi="宋体" w:eastAsia="宋体" w:cs="宋体"/>
                <w:b w:val="0"/>
                <w:bCs w:val="0"/>
                <w:color w:val="auto"/>
                <w:highlight w:val="none"/>
              </w:rPr>
              <w:t>文件</w:t>
            </w:r>
            <w:r>
              <w:rPr>
                <w:rFonts w:hint="eastAsia" w:ascii="宋体" w:hAnsi="宋体" w:eastAsia="宋体" w:cs="宋体"/>
                <w:b w:val="0"/>
                <w:bCs w:val="0"/>
                <w:color w:val="auto"/>
                <w:highlight w:val="none"/>
                <w:lang w:val="en-US" w:eastAsia="zh-CN"/>
              </w:rPr>
              <w:t>应当袋装密封，密封袋上须</w:t>
            </w:r>
            <w:r>
              <w:rPr>
                <w:rFonts w:hint="eastAsia" w:ascii="宋体" w:hAnsi="宋体" w:eastAsia="宋体" w:cs="宋体"/>
                <w:b w:val="0"/>
                <w:bCs w:val="0"/>
                <w:color w:val="auto"/>
                <w:highlight w:val="none"/>
              </w:rPr>
              <w:t>注明项目名称、项目编号</w:t>
            </w:r>
            <w:r>
              <w:rPr>
                <w:rFonts w:hint="eastAsia" w:ascii="宋体" w:hAnsi="宋体" w:eastAsia="宋体" w:cs="宋体"/>
                <w:b w:val="0"/>
                <w:bCs w:val="0"/>
                <w:color w:val="auto"/>
                <w:highlight w:val="none"/>
                <w:lang w:eastAsia="zh-CN"/>
              </w:rPr>
              <w:t>、</w:t>
            </w:r>
            <w:r>
              <w:rPr>
                <w:rFonts w:hint="eastAsia" w:ascii="宋体" w:hAnsi="宋体" w:eastAsia="宋体" w:cs="宋体"/>
                <w:b w:val="0"/>
                <w:bCs w:val="0"/>
                <w:color w:val="auto"/>
                <w:highlight w:val="none"/>
              </w:rPr>
              <w:t>投标</w:t>
            </w:r>
            <w:r>
              <w:rPr>
                <w:rFonts w:hint="eastAsia" w:ascii="宋体" w:hAnsi="宋体" w:cs="宋体"/>
                <w:b w:val="0"/>
                <w:bCs w:val="0"/>
                <w:color w:val="auto"/>
                <w:highlight w:val="none"/>
                <w:lang w:val="en-US" w:eastAsia="zh-CN"/>
              </w:rPr>
              <w:t>供应商</w:t>
            </w:r>
            <w:r>
              <w:rPr>
                <w:rFonts w:hint="eastAsia" w:ascii="宋体" w:hAnsi="宋体" w:eastAsia="宋体" w:cs="宋体"/>
                <w:b w:val="0"/>
                <w:bCs w:val="0"/>
                <w:color w:val="auto"/>
                <w:highlight w:val="none"/>
              </w:rPr>
              <w:t>名称并加盖</w:t>
            </w:r>
            <w:r>
              <w:rPr>
                <w:rFonts w:hint="eastAsia" w:ascii="宋体" w:hAnsi="宋体" w:cs="宋体"/>
                <w:b w:val="0"/>
                <w:bCs w:val="0"/>
                <w:color w:val="auto"/>
                <w:highlight w:val="none"/>
                <w:lang w:val="en-US" w:eastAsia="zh-CN"/>
              </w:rPr>
              <w:t>供应商</w:t>
            </w:r>
            <w:r>
              <w:rPr>
                <w:rFonts w:hint="eastAsia" w:ascii="宋体" w:hAnsi="宋体" w:eastAsia="宋体" w:cs="宋体"/>
                <w:b w:val="0"/>
                <w:bCs w:val="0"/>
                <w:color w:val="auto"/>
                <w:highlight w:val="none"/>
              </w:rPr>
              <w:t>公章</w:t>
            </w:r>
            <w:r>
              <w:rPr>
                <w:rFonts w:hint="eastAsia" w:ascii="宋体" w:hAnsi="宋体" w:eastAsia="宋体" w:cs="宋体"/>
                <w:b w:val="0"/>
                <w:bCs w:val="0"/>
                <w:color w:val="auto"/>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824" w:type="dxa"/>
            <w:vAlign w:val="center"/>
          </w:tcPr>
          <w:p>
            <w:pPr>
              <w:jc w:val="center"/>
              <w:rPr>
                <w:rFonts w:hint="eastAsia" w:ascii="宋体" w:hAnsi="宋体" w:eastAsia="宋体" w:cs="宋体"/>
                <w:b/>
                <w:color w:val="auto"/>
                <w:highlight w:val="none"/>
                <w:lang w:eastAsia="zh-CN"/>
              </w:rPr>
            </w:pPr>
            <w:r>
              <w:rPr>
                <w:rFonts w:hint="eastAsia" w:ascii="宋体" w:hAnsi="宋体" w:eastAsia="宋体" w:cs="宋体"/>
                <w:b/>
                <w:color w:val="auto"/>
                <w:highlight w:val="none"/>
              </w:rPr>
              <w:t>1</w:t>
            </w:r>
            <w:r>
              <w:rPr>
                <w:rFonts w:hint="eastAsia" w:ascii="宋体" w:hAnsi="宋体" w:cs="宋体"/>
                <w:b/>
                <w:color w:val="auto"/>
                <w:highlight w:val="none"/>
                <w:lang w:val="en-US" w:eastAsia="zh-CN"/>
              </w:rPr>
              <w:t>3</w:t>
            </w:r>
          </w:p>
        </w:tc>
        <w:tc>
          <w:tcPr>
            <w:tcW w:w="8225" w:type="dxa"/>
            <w:tcMar>
              <w:top w:w="113" w:type="dxa"/>
              <w:bottom w:w="113" w:type="dxa"/>
            </w:tcMar>
            <w:vAlign w:val="center"/>
          </w:tcPr>
          <w:p>
            <w:pPr>
              <w:rPr>
                <w:rFonts w:hint="eastAsia" w:ascii="宋体" w:hAnsi="宋体" w:eastAsia="宋体" w:cs="宋体"/>
                <w:color w:val="auto"/>
                <w:highlight w:val="none"/>
              </w:rPr>
            </w:pPr>
            <w:r>
              <w:rPr>
                <w:rFonts w:hint="eastAsia" w:ascii="宋体" w:hAnsi="宋体" w:cs="宋体"/>
                <w:color w:val="auto"/>
                <w:highlight w:val="none"/>
                <w:lang w:val="en-US" w:eastAsia="zh-CN"/>
              </w:rPr>
              <w:t>响应文件</w:t>
            </w:r>
            <w:r>
              <w:rPr>
                <w:rFonts w:hint="eastAsia" w:ascii="宋体" w:hAnsi="宋体" w:eastAsia="宋体" w:cs="宋体"/>
                <w:color w:val="auto"/>
                <w:highlight w:val="none"/>
              </w:rPr>
              <w:t>有效期：</w:t>
            </w:r>
            <w:r>
              <w:rPr>
                <w:rFonts w:hint="eastAsia" w:ascii="宋体" w:hAnsi="宋体" w:cs="宋体"/>
                <w:color w:val="auto"/>
                <w:highlight w:val="none"/>
                <w:lang w:val="en-US" w:eastAsia="zh-CN"/>
              </w:rPr>
              <w:t>自</w:t>
            </w:r>
            <w:r>
              <w:rPr>
                <w:rFonts w:hint="eastAsia" w:ascii="宋体" w:hAnsi="宋体" w:eastAsia="宋体" w:cs="宋体"/>
                <w:color w:val="auto"/>
                <w:highlight w:val="none"/>
              </w:rPr>
              <w:t>响应文件提交（上传）截止之日起60日历天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824" w:type="dxa"/>
            <w:vAlign w:val="center"/>
          </w:tcPr>
          <w:p>
            <w:pPr>
              <w:jc w:val="center"/>
              <w:rPr>
                <w:rFonts w:hint="eastAsia" w:ascii="宋体" w:hAnsi="宋体" w:eastAsia="宋体" w:cs="宋体"/>
                <w:b/>
                <w:color w:val="auto"/>
                <w:highlight w:val="none"/>
                <w:lang w:eastAsia="zh-CN"/>
              </w:rPr>
            </w:pPr>
            <w:r>
              <w:rPr>
                <w:rFonts w:hint="eastAsia" w:ascii="宋体" w:hAnsi="宋体" w:eastAsia="宋体" w:cs="宋体"/>
                <w:b/>
                <w:color w:val="auto"/>
                <w:highlight w:val="none"/>
              </w:rPr>
              <w:t>1</w:t>
            </w:r>
            <w:r>
              <w:rPr>
                <w:rFonts w:hint="eastAsia" w:ascii="宋体" w:hAnsi="宋体" w:cs="宋体"/>
                <w:b/>
                <w:color w:val="auto"/>
                <w:highlight w:val="none"/>
                <w:lang w:val="en-US" w:eastAsia="zh-CN"/>
              </w:rPr>
              <w:t>4</w:t>
            </w:r>
          </w:p>
        </w:tc>
        <w:tc>
          <w:tcPr>
            <w:tcW w:w="8225" w:type="dxa"/>
            <w:tcMar>
              <w:top w:w="113" w:type="dxa"/>
              <w:bottom w:w="113" w:type="dxa"/>
            </w:tcMar>
            <w:vAlign w:val="center"/>
          </w:tcPr>
          <w:p>
            <w:pPr>
              <w:rPr>
                <w:rFonts w:hint="eastAsia" w:ascii="宋体" w:hAnsi="宋体" w:eastAsia="宋体" w:cs="宋体"/>
                <w:color w:val="auto"/>
                <w:highlight w:val="none"/>
              </w:rPr>
            </w:pPr>
            <w:r>
              <w:rPr>
                <w:rFonts w:hint="eastAsia" w:ascii="宋体" w:hAnsi="宋体" w:eastAsia="宋体" w:cs="宋体"/>
                <w:color w:val="auto"/>
                <w:highlight w:val="none"/>
              </w:rPr>
              <w:t>投标保证金：本项目不收取投标保证金。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824" w:type="dxa"/>
            <w:vAlign w:val="center"/>
          </w:tcPr>
          <w:p>
            <w:pPr>
              <w:jc w:val="center"/>
              <w:rPr>
                <w:rFonts w:hint="eastAsia" w:ascii="宋体" w:hAnsi="宋体" w:eastAsia="宋体" w:cs="宋体"/>
                <w:b/>
                <w:color w:val="auto"/>
                <w:highlight w:val="none"/>
                <w:lang w:eastAsia="zh-CN"/>
              </w:rPr>
            </w:pPr>
            <w:r>
              <w:rPr>
                <w:rFonts w:hint="eastAsia" w:ascii="宋体" w:hAnsi="宋体" w:eastAsia="宋体" w:cs="宋体"/>
                <w:b/>
                <w:color w:val="auto"/>
                <w:highlight w:val="none"/>
              </w:rPr>
              <w:t>1</w:t>
            </w:r>
            <w:r>
              <w:rPr>
                <w:rFonts w:hint="eastAsia" w:ascii="宋体" w:hAnsi="宋体" w:cs="宋体"/>
                <w:b/>
                <w:color w:val="auto"/>
                <w:highlight w:val="none"/>
                <w:lang w:val="en-US" w:eastAsia="zh-CN"/>
              </w:rPr>
              <w:t>5</w:t>
            </w:r>
          </w:p>
        </w:tc>
        <w:tc>
          <w:tcPr>
            <w:tcW w:w="8225" w:type="dxa"/>
            <w:tcMar>
              <w:top w:w="113" w:type="dxa"/>
              <w:bottom w:w="113" w:type="dxa"/>
            </w:tcMar>
            <w:vAlign w:val="center"/>
          </w:tcPr>
          <w:p>
            <w:pPr>
              <w:rPr>
                <w:rFonts w:hint="eastAsia" w:ascii="宋体" w:hAnsi="宋体" w:eastAsia="宋体" w:cs="宋体"/>
                <w:color w:val="auto"/>
                <w:highlight w:val="none"/>
              </w:rPr>
            </w:pPr>
            <w:r>
              <w:rPr>
                <w:rFonts w:hint="eastAsia" w:ascii="宋体" w:hAnsi="宋体" w:eastAsia="宋体" w:cs="宋体"/>
                <w:color w:val="auto"/>
                <w:highlight w:val="none"/>
              </w:rPr>
              <w:t>履约保证金：</w:t>
            </w:r>
            <w:r>
              <w:rPr>
                <w:rFonts w:hint="eastAsia" w:ascii="宋体" w:hAnsi="宋体" w:eastAsia="宋体" w:cs="宋体"/>
                <w:color w:val="auto"/>
                <w:highlight w:val="none"/>
              </w:rPr>
              <w:t>本项目不收取履约保证金。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824" w:type="dxa"/>
            <w:vAlign w:val="center"/>
          </w:tcPr>
          <w:p>
            <w:pPr>
              <w:jc w:val="center"/>
              <w:rPr>
                <w:rFonts w:hint="eastAsia" w:ascii="宋体" w:hAnsi="宋体" w:eastAsia="宋体" w:cs="宋体"/>
                <w:b/>
                <w:color w:val="auto"/>
                <w:sz w:val="21"/>
                <w:szCs w:val="21"/>
                <w:highlight w:val="none"/>
                <w:lang w:eastAsia="zh-CN"/>
              </w:rPr>
            </w:pPr>
            <w:r>
              <w:rPr>
                <w:rFonts w:hint="eastAsia" w:ascii="宋体" w:hAnsi="宋体" w:eastAsia="宋体" w:cs="宋体"/>
                <w:b/>
                <w:color w:val="auto"/>
                <w:highlight w:val="none"/>
              </w:rPr>
              <w:t>1</w:t>
            </w:r>
            <w:r>
              <w:rPr>
                <w:rFonts w:hint="eastAsia" w:ascii="宋体" w:hAnsi="宋体" w:cs="宋体"/>
                <w:b/>
                <w:color w:val="auto"/>
                <w:highlight w:val="none"/>
                <w:lang w:val="en-US" w:eastAsia="zh-CN"/>
              </w:rPr>
              <w:t>6</w:t>
            </w:r>
          </w:p>
        </w:tc>
        <w:tc>
          <w:tcPr>
            <w:tcW w:w="8225" w:type="dxa"/>
            <w:tcMar>
              <w:top w:w="113" w:type="dxa"/>
              <w:bottom w:w="113" w:type="dxa"/>
            </w:tcMar>
            <w:vAlign w:val="center"/>
          </w:tcPr>
          <w:p>
            <w:pPr>
              <w:rPr>
                <w:rFonts w:hint="eastAsia" w:ascii="宋体" w:hAnsi="宋体" w:eastAsia="宋体" w:cs="宋体"/>
                <w:b/>
                <w:color w:val="auto"/>
                <w:sz w:val="21"/>
                <w:szCs w:val="21"/>
                <w:highlight w:val="none"/>
              </w:rPr>
            </w:pPr>
            <w:r>
              <w:rPr>
                <w:rFonts w:hint="eastAsia" w:ascii="宋体" w:hAnsi="宋体" w:cs="宋体"/>
                <w:color w:val="auto"/>
                <w:sz w:val="21"/>
                <w:szCs w:val="21"/>
                <w:highlight w:val="none"/>
                <w:lang w:val="en-US" w:eastAsia="zh-CN"/>
              </w:rPr>
              <w:t>供应商</w:t>
            </w:r>
            <w:r>
              <w:rPr>
                <w:rFonts w:hint="eastAsia" w:ascii="宋体" w:hAnsi="宋体" w:eastAsia="宋体" w:cs="宋体"/>
                <w:color w:val="auto"/>
                <w:sz w:val="21"/>
                <w:szCs w:val="21"/>
                <w:highlight w:val="none"/>
              </w:rPr>
              <w:t>信用信息查询：资格审查时，通过“信用中国”网站（www.creditchina.gov.cn）、中国政府采购网（www.ccgp.gov.cn）渠道查询投标人信用记录，经查询列入失信被执行人、重大税收违法案件当事人名单、政府采购严重违法失信行为记录名单，且在禁止参加采购期限内的，其投标</w:t>
            </w:r>
            <w:r>
              <w:rPr>
                <w:rFonts w:hint="eastAsia" w:ascii="宋体" w:hAnsi="宋体" w:cs="宋体"/>
                <w:color w:val="auto"/>
                <w:sz w:val="21"/>
                <w:szCs w:val="21"/>
                <w:highlight w:val="none"/>
                <w:lang w:val="en-US" w:eastAsia="zh-CN"/>
              </w:rPr>
              <w:t>响应</w:t>
            </w:r>
            <w:r>
              <w:rPr>
                <w:rFonts w:hint="eastAsia" w:ascii="宋体" w:hAnsi="宋体" w:eastAsia="宋体" w:cs="宋体"/>
                <w:color w:val="auto"/>
                <w:sz w:val="21"/>
                <w:szCs w:val="21"/>
                <w:highlight w:val="none"/>
              </w:rPr>
              <w:t>将被拒绝。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824" w:type="dxa"/>
            <w:vAlign w:val="center"/>
          </w:tcPr>
          <w:p>
            <w:pPr>
              <w:jc w:val="center"/>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rPr>
              <w:t>1</w:t>
            </w:r>
            <w:r>
              <w:rPr>
                <w:rFonts w:hint="eastAsia" w:ascii="宋体" w:hAnsi="宋体" w:cs="宋体"/>
                <w:b/>
                <w:color w:val="auto"/>
                <w:sz w:val="21"/>
                <w:szCs w:val="21"/>
                <w:highlight w:val="none"/>
                <w:lang w:val="en-US" w:eastAsia="zh-CN"/>
              </w:rPr>
              <w:t>7</w:t>
            </w:r>
          </w:p>
        </w:tc>
        <w:tc>
          <w:tcPr>
            <w:tcW w:w="8225" w:type="dxa"/>
            <w:tcMar>
              <w:top w:w="113" w:type="dxa"/>
              <w:bottom w:w="113" w:type="dxa"/>
            </w:tcMar>
            <w:vAlign w:val="center"/>
          </w:tcPr>
          <w:p>
            <w:pPr>
              <w:rPr>
                <w:rFonts w:hint="eastAsia"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lang w:val="en-US" w:eastAsia="zh-CN"/>
              </w:rPr>
              <w:t>扫描件说明：对于</w:t>
            </w:r>
            <w:r>
              <w:rPr>
                <w:rFonts w:hint="eastAsia" w:ascii="宋体" w:hAnsi="宋体" w:cs="宋体"/>
                <w:color w:val="auto"/>
                <w:sz w:val="21"/>
                <w:szCs w:val="21"/>
                <w:highlight w:val="none"/>
                <w:lang w:val="en-US" w:eastAsia="zh-CN"/>
              </w:rPr>
              <w:t>采购文件</w:t>
            </w:r>
            <w:r>
              <w:rPr>
                <w:rFonts w:hint="eastAsia" w:ascii="宋体" w:hAnsi="宋体" w:eastAsia="宋体" w:cs="宋体"/>
                <w:color w:val="auto"/>
                <w:sz w:val="21"/>
                <w:szCs w:val="21"/>
                <w:highlight w:val="none"/>
                <w:lang w:val="en-US" w:eastAsia="zh-CN"/>
              </w:rPr>
              <w:t>中提及的彩色扫描件要求，包括彩色照片件。扫描件的内容应当保证清晰可辨，否则由此产生的风险由投标人承担。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824" w:type="dxa"/>
            <w:vAlign w:val="center"/>
          </w:tcPr>
          <w:p>
            <w:pPr>
              <w:jc w:val="center"/>
              <w:rPr>
                <w:rFonts w:hint="default"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rPr>
              <w:t>1</w:t>
            </w:r>
            <w:r>
              <w:rPr>
                <w:rFonts w:hint="eastAsia" w:ascii="宋体" w:hAnsi="宋体" w:cs="宋体"/>
                <w:b/>
                <w:color w:val="auto"/>
                <w:sz w:val="21"/>
                <w:szCs w:val="21"/>
                <w:highlight w:val="none"/>
                <w:lang w:val="en-US" w:eastAsia="zh-CN"/>
              </w:rPr>
              <w:t>8</w:t>
            </w:r>
          </w:p>
        </w:tc>
        <w:tc>
          <w:tcPr>
            <w:tcW w:w="8225" w:type="dxa"/>
            <w:tcMar>
              <w:top w:w="113" w:type="dxa"/>
              <w:bottom w:w="113" w:type="dxa"/>
            </w:tcMar>
            <w:vAlign w:val="center"/>
          </w:tcPr>
          <w:p>
            <w:pPr>
              <w:rPr>
                <w:rFonts w:hint="eastAsia" w:ascii="宋体" w:hAnsi="宋体" w:eastAsia="宋体" w:cs="宋体"/>
                <w:color w:val="auto"/>
                <w:sz w:val="21"/>
                <w:szCs w:val="21"/>
                <w:highlight w:val="none"/>
                <w:lang w:val="en-US"/>
              </w:rPr>
            </w:pPr>
            <w:r>
              <w:rPr>
                <w:rFonts w:hint="eastAsia" w:ascii="宋体" w:hAnsi="宋体" w:cs="宋体"/>
                <w:color w:val="auto"/>
                <w:sz w:val="21"/>
                <w:szCs w:val="21"/>
                <w:highlight w:val="none"/>
                <w:lang w:val="en-US" w:eastAsia="zh-CN"/>
              </w:rPr>
              <w:t>其他说明：</w:t>
            </w:r>
            <w:r>
              <w:rPr>
                <w:rFonts w:hint="eastAsia" w:ascii="宋体" w:hAnsi="宋体" w:eastAsia="宋体" w:cs="宋体"/>
                <w:color w:val="auto"/>
                <w:sz w:val="21"/>
                <w:szCs w:val="21"/>
                <w:highlight w:val="none"/>
                <w:lang w:val="en-US" w:eastAsia="zh-CN"/>
              </w:rPr>
              <w:t>不同投标</w:t>
            </w:r>
            <w:r>
              <w:rPr>
                <w:rFonts w:hint="eastAsia" w:ascii="宋体" w:hAnsi="宋体" w:cs="宋体"/>
                <w:color w:val="auto"/>
                <w:sz w:val="21"/>
                <w:szCs w:val="21"/>
                <w:highlight w:val="none"/>
                <w:lang w:val="en-US" w:eastAsia="zh-CN"/>
              </w:rPr>
              <w:t>供应商</w:t>
            </w:r>
            <w:r>
              <w:rPr>
                <w:rFonts w:hint="eastAsia" w:ascii="宋体" w:hAnsi="宋体" w:eastAsia="宋体" w:cs="宋体"/>
                <w:color w:val="auto"/>
                <w:sz w:val="21"/>
                <w:szCs w:val="21"/>
                <w:highlight w:val="none"/>
                <w:lang w:val="en-US" w:eastAsia="zh-CN"/>
              </w:rPr>
              <w:t>的</w:t>
            </w:r>
            <w:r>
              <w:rPr>
                <w:rFonts w:hint="eastAsia" w:ascii="宋体" w:hAnsi="宋体" w:cs="宋体"/>
                <w:color w:val="auto"/>
                <w:sz w:val="21"/>
                <w:szCs w:val="21"/>
                <w:highlight w:val="none"/>
                <w:lang w:val="en-US" w:eastAsia="zh-CN"/>
              </w:rPr>
              <w:t>响应</w:t>
            </w:r>
            <w:r>
              <w:rPr>
                <w:rFonts w:hint="eastAsia" w:ascii="宋体" w:hAnsi="宋体" w:eastAsia="宋体" w:cs="宋体"/>
                <w:color w:val="auto"/>
                <w:sz w:val="21"/>
                <w:szCs w:val="21"/>
                <w:highlight w:val="none"/>
                <w:lang w:val="en-US" w:eastAsia="zh-CN"/>
              </w:rPr>
              <w:t>文件出自同一终端设备的或在相同Internet主机分配地址（相同IP地址）网上投标的，相关投标人</w:t>
            </w:r>
            <w:r>
              <w:rPr>
                <w:rFonts w:hint="eastAsia" w:ascii="宋体" w:hAnsi="宋体" w:cs="宋体"/>
                <w:color w:val="auto"/>
                <w:sz w:val="21"/>
                <w:szCs w:val="21"/>
                <w:highlight w:val="none"/>
                <w:lang w:val="en-US" w:eastAsia="zh-CN"/>
              </w:rPr>
              <w:t>的投标</w:t>
            </w:r>
            <w:r>
              <w:rPr>
                <w:rFonts w:hint="eastAsia" w:ascii="宋体" w:hAnsi="宋体" w:eastAsia="宋体" w:cs="宋体"/>
                <w:color w:val="auto"/>
                <w:sz w:val="21"/>
                <w:szCs w:val="21"/>
                <w:highlight w:val="none"/>
                <w:lang w:val="en-US" w:eastAsia="zh-CN"/>
              </w:rPr>
              <w:t>均作无效投标</w:t>
            </w:r>
            <w:r>
              <w:rPr>
                <w:rFonts w:hint="eastAsia" w:ascii="宋体" w:hAnsi="宋体" w:cs="宋体"/>
                <w:color w:val="auto"/>
                <w:sz w:val="21"/>
                <w:szCs w:val="21"/>
                <w:highlight w:val="none"/>
                <w:lang w:val="en-US" w:eastAsia="zh-CN"/>
              </w:rPr>
              <w:t>响应</w:t>
            </w:r>
            <w:r>
              <w:rPr>
                <w:rFonts w:hint="eastAsia" w:ascii="宋体" w:hAnsi="宋体" w:eastAsia="宋体" w:cs="宋体"/>
                <w:color w:val="auto"/>
                <w:sz w:val="21"/>
                <w:szCs w:val="21"/>
                <w:highlight w:val="none"/>
                <w:lang w:val="en-US" w:eastAsia="zh-CN"/>
              </w:rPr>
              <w:t>处理。</w:t>
            </w:r>
          </w:p>
        </w:tc>
      </w:tr>
    </w:tbl>
    <w:p>
      <w:pPr>
        <w:spacing w:line="360" w:lineRule="auto"/>
        <w:rPr>
          <w:rFonts w:hint="eastAsia" w:ascii="宋体" w:hAnsi="宋体" w:eastAsia="宋体" w:cs="宋体"/>
          <w:color w:val="auto"/>
          <w:highlight w:val="none"/>
        </w:rPr>
      </w:pPr>
    </w:p>
    <w:p>
      <w:pPr>
        <w:spacing w:line="360" w:lineRule="auto"/>
        <w:rPr>
          <w:rFonts w:hint="eastAsia" w:ascii="宋体" w:hAnsi="宋体" w:eastAsia="宋体" w:cs="宋体"/>
          <w:color w:val="auto"/>
          <w:highlight w:val="none"/>
        </w:rPr>
      </w:pPr>
    </w:p>
    <w:p>
      <w:pPr>
        <w:keepNext w:val="0"/>
        <w:keepLines w:val="0"/>
        <w:pageBreakBefore w:val="0"/>
        <w:widowControl w:val="0"/>
        <w:kinsoku/>
        <w:wordWrap/>
        <w:overflowPunct/>
        <w:topLinePunct w:val="0"/>
        <w:autoSpaceDE/>
        <w:autoSpaceDN/>
        <w:bidi w:val="0"/>
        <w:adjustRightInd/>
        <w:snapToGrid w:val="0"/>
        <w:spacing w:before="469" w:beforeLines="150" w:after="625" w:afterLines="200" w:line="240" w:lineRule="auto"/>
        <w:jc w:val="center"/>
        <w:textAlignment w:val="auto"/>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br w:type="page"/>
      </w:r>
      <w:r>
        <w:rPr>
          <w:rFonts w:hint="eastAsia" w:ascii="宋体" w:hAnsi="宋体" w:eastAsia="宋体" w:cs="宋体"/>
          <w:b/>
          <w:bCs/>
          <w:color w:val="auto"/>
          <w:sz w:val="36"/>
          <w:szCs w:val="36"/>
          <w:highlight w:val="none"/>
        </w:rPr>
        <w:t>第</w:t>
      </w:r>
      <w:r>
        <w:rPr>
          <w:rFonts w:hint="eastAsia" w:ascii="宋体" w:hAnsi="宋体" w:cs="宋体"/>
          <w:b/>
          <w:bCs/>
          <w:color w:val="auto"/>
          <w:sz w:val="36"/>
          <w:szCs w:val="36"/>
          <w:highlight w:val="none"/>
          <w:lang w:val="en-US" w:eastAsia="zh-CN"/>
        </w:rPr>
        <w:t>三</w:t>
      </w:r>
      <w:r>
        <w:rPr>
          <w:rFonts w:hint="eastAsia" w:ascii="宋体" w:hAnsi="宋体" w:eastAsia="宋体" w:cs="宋体"/>
          <w:b/>
          <w:bCs/>
          <w:color w:val="auto"/>
          <w:sz w:val="36"/>
          <w:szCs w:val="36"/>
          <w:highlight w:val="none"/>
        </w:rPr>
        <w:t>部分  供应商须知</w:t>
      </w:r>
    </w:p>
    <w:p>
      <w:pPr>
        <w:spacing w:before="240" w:after="240" w:line="360" w:lineRule="auto"/>
        <w:jc w:val="center"/>
        <w:rPr>
          <w:rFonts w:hint="eastAsia" w:ascii="宋体" w:hAnsi="宋体" w:eastAsia="宋体" w:cs="宋体"/>
          <w:b/>
          <w:bCs/>
          <w:color w:val="auto"/>
          <w:sz w:val="32"/>
          <w:highlight w:val="none"/>
        </w:rPr>
      </w:pPr>
      <w:r>
        <w:rPr>
          <w:rFonts w:hint="eastAsia" w:ascii="宋体" w:hAnsi="宋体" w:eastAsia="宋体" w:cs="宋体"/>
          <w:b/>
          <w:bCs/>
          <w:color w:val="auto"/>
          <w:sz w:val="32"/>
          <w:highlight w:val="none"/>
        </w:rPr>
        <w:t>A、总则</w:t>
      </w:r>
    </w:p>
    <w:p>
      <w:pPr>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1、适用范围</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w:t>
      </w:r>
      <w:r>
        <w:rPr>
          <w:rFonts w:hint="eastAsia" w:ascii="宋体" w:hAnsi="宋体" w:eastAsia="宋体" w:cs="宋体"/>
          <w:color w:val="auto"/>
          <w:highlight w:val="none"/>
        </w:rPr>
        <w:t>本</w:t>
      </w:r>
      <w:r>
        <w:rPr>
          <w:rFonts w:hint="eastAsia" w:ascii="宋体" w:hAnsi="宋体" w:eastAsia="宋体" w:cs="宋体"/>
          <w:color w:val="auto"/>
          <w:highlight w:val="none"/>
          <w:lang w:val="en-US" w:eastAsia="zh-CN"/>
        </w:rPr>
        <w:t>征集</w:t>
      </w:r>
      <w:r>
        <w:rPr>
          <w:rFonts w:hint="eastAsia" w:ascii="宋体" w:hAnsi="宋体" w:eastAsia="宋体" w:cs="宋体"/>
          <w:color w:val="auto"/>
          <w:highlight w:val="none"/>
        </w:rPr>
        <w:t>文件仅适用于采购公告</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征集公告</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中所述的项目。</w:t>
      </w:r>
    </w:p>
    <w:p>
      <w:pPr>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2</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rPr>
        <w:t>定义</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w:t>
      </w:r>
      <w:r>
        <w:rPr>
          <w:rFonts w:hint="eastAsia" w:ascii="宋体" w:hAnsi="宋体" w:eastAsia="宋体" w:cs="宋体"/>
          <w:color w:val="auto"/>
          <w:sz w:val="21"/>
          <w:szCs w:val="21"/>
          <w:highlight w:val="none"/>
          <w:lang w:val="en-US" w:eastAsia="zh-CN"/>
        </w:rPr>
        <w:t>征集人</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w:t>
      </w:r>
      <w:r>
        <w:rPr>
          <w:rFonts w:hint="eastAsia" w:ascii="宋体" w:hAnsi="宋体" w:eastAsia="宋体" w:cs="宋体"/>
          <w:color w:val="auto"/>
          <w:highlight w:val="none"/>
          <w:lang w:val="en-US" w:eastAsia="zh-CN"/>
        </w:rPr>
        <w:t>采购代理机构</w:t>
      </w:r>
      <w:r>
        <w:rPr>
          <w:rFonts w:hint="eastAsia" w:ascii="宋体" w:hAnsi="宋体" w:eastAsia="宋体" w:cs="宋体"/>
          <w:color w:val="auto"/>
          <w:sz w:val="21"/>
          <w:szCs w:val="21"/>
          <w:highlight w:val="none"/>
        </w:rPr>
        <w:t>”系指</w:t>
      </w:r>
      <w:r>
        <w:rPr>
          <w:rFonts w:hint="eastAsia" w:ascii="宋体" w:hAnsi="宋体" w:cs="宋体"/>
          <w:color w:val="auto"/>
          <w:sz w:val="21"/>
          <w:szCs w:val="21"/>
          <w:highlight w:val="none"/>
          <w:lang w:eastAsia="zh-CN"/>
        </w:rPr>
        <w:t>宁波市北仑区（开发区）政务服务中心</w:t>
      </w:r>
      <w:r>
        <w:rPr>
          <w:rFonts w:hint="eastAsia" w:ascii="宋体" w:hAnsi="宋体" w:eastAsia="宋体" w:cs="宋体"/>
          <w:color w:val="auto"/>
          <w:sz w:val="21"/>
          <w:szCs w:val="21"/>
          <w:highlight w:val="none"/>
        </w:rPr>
        <w:t>。</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2.2</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采购</w:t>
      </w:r>
      <w:r>
        <w:rPr>
          <w:rFonts w:hint="eastAsia" w:ascii="宋体" w:hAnsi="宋体" w:eastAsia="宋体" w:cs="宋体"/>
          <w:color w:val="auto"/>
          <w:sz w:val="21"/>
          <w:szCs w:val="21"/>
          <w:highlight w:val="none"/>
          <w:lang w:val="en-US" w:eastAsia="zh-CN"/>
        </w:rPr>
        <w:t>人</w:t>
      </w:r>
      <w:r>
        <w:rPr>
          <w:rFonts w:hint="eastAsia" w:ascii="宋体" w:hAnsi="宋体" w:eastAsia="宋体" w:cs="宋体"/>
          <w:color w:val="auto"/>
          <w:sz w:val="21"/>
          <w:szCs w:val="21"/>
          <w:highlight w:val="none"/>
        </w:rPr>
        <w:t>”系指</w:t>
      </w:r>
      <w:r>
        <w:rPr>
          <w:rFonts w:hint="eastAsia" w:ascii="宋体" w:hAnsi="宋体" w:eastAsia="宋体" w:cs="宋体"/>
          <w:color w:val="auto"/>
          <w:sz w:val="21"/>
          <w:szCs w:val="21"/>
          <w:highlight w:val="none"/>
          <w:lang w:val="en-US" w:eastAsia="zh-CN"/>
        </w:rPr>
        <w:t>根据本次征集结果采购相应货物、服务的国家</w:t>
      </w:r>
      <w:r>
        <w:rPr>
          <w:rFonts w:hint="eastAsia" w:ascii="宋体" w:hAnsi="宋体" w:eastAsia="宋体" w:cs="宋体"/>
          <w:color w:val="auto"/>
          <w:sz w:val="21"/>
          <w:szCs w:val="21"/>
          <w:highlight w:val="none"/>
        </w:rPr>
        <w:t>机关、事业单位和团体组织。</w:t>
      </w:r>
    </w:p>
    <w:p>
      <w:pPr>
        <w:spacing w:line="360" w:lineRule="auto"/>
        <w:rPr>
          <w:rFonts w:hint="eastAsia" w:ascii="宋体" w:hAnsi="宋体" w:eastAsia="宋体" w:cs="宋体"/>
          <w:color w:val="auto"/>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“供应商”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投标人</w:t>
      </w:r>
      <w:r>
        <w:rPr>
          <w:rFonts w:hint="eastAsia" w:ascii="宋体" w:hAnsi="宋体" w:eastAsia="宋体" w:cs="宋体"/>
          <w:color w:val="auto"/>
          <w:sz w:val="21"/>
          <w:szCs w:val="21"/>
          <w:highlight w:val="none"/>
        </w:rPr>
        <w:t>”系指</w:t>
      </w:r>
      <w:r>
        <w:rPr>
          <w:rFonts w:hint="eastAsia" w:ascii="宋体" w:hAnsi="宋体" w:eastAsia="宋体" w:cs="宋体"/>
          <w:color w:val="auto"/>
          <w:highlight w:val="none"/>
        </w:rPr>
        <w:t>参加</w:t>
      </w:r>
      <w:r>
        <w:rPr>
          <w:rFonts w:hint="eastAsia" w:ascii="宋体" w:hAnsi="宋体" w:eastAsia="宋体" w:cs="宋体"/>
          <w:color w:val="auto"/>
          <w:highlight w:val="none"/>
          <w:lang w:val="en-US" w:eastAsia="zh-CN"/>
        </w:rPr>
        <w:t>本项目</w:t>
      </w:r>
      <w:r>
        <w:rPr>
          <w:rFonts w:hint="eastAsia" w:ascii="宋体" w:hAnsi="宋体" w:eastAsia="宋体" w:cs="宋体"/>
          <w:color w:val="auto"/>
          <w:highlight w:val="none"/>
        </w:rPr>
        <w:t>投标</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的</w:t>
      </w:r>
      <w:r>
        <w:rPr>
          <w:rFonts w:hint="eastAsia" w:ascii="宋体" w:hAnsi="宋体" w:eastAsia="宋体" w:cs="宋体"/>
          <w:color w:val="auto"/>
          <w:highlight w:val="none"/>
          <w:lang w:val="en-US" w:eastAsia="zh-CN"/>
        </w:rPr>
        <w:t>单位或个人</w:t>
      </w:r>
      <w:r>
        <w:rPr>
          <w:rFonts w:hint="eastAsia" w:ascii="宋体" w:hAnsi="宋体" w:eastAsia="宋体" w:cs="宋体"/>
          <w:color w:val="auto"/>
          <w:highlight w:val="none"/>
        </w:rPr>
        <w:t>。</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rPr>
        <w:t>“货物”指依据本</w:t>
      </w:r>
      <w:r>
        <w:rPr>
          <w:rFonts w:hint="eastAsia" w:ascii="宋体" w:hAnsi="宋体" w:eastAsia="宋体" w:cs="宋体"/>
          <w:color w:val="auto"/>
          <w:highlight w:val="none"/>
          <w:lang w:val="en-US" w:eastAsia="zh-CN"/>
        </w:rPr>
        <w:t>采购</w:t>
      </w:r>
      <w:r>
        <w:rPr>
          <w:rFonts w:hint="eastAsia" w:ascii="宋体" w:hAnsi="宋体" w:eastAsia="宋体" w:cs="宋体"/>
          <w:color w:val="auto"/>
          <w:highlight w:val="none"/>
          <w:lang w:eastAsia="zh-CN"/>
        </w:rPr>
        <w:t>文件</w:t>
      </w:r>
      <w:r>
        <w:rPr>
          <w:rFonts w:hint="eastAsia" w:ascii="宋体" w:hAnsi="宋体" w:eastAsia="宋体" w:cs="宋体"/>
          <w:color w:val="auto"/>
          <w:highlight w:val="none"/>
        </w:rPr>
        <w:t>中所述采购需求，</w:t>
      </w:r>
      <w:r>
        <w:rPr>
          <w:rFonts w:hint="eastAsia" w:ascii="宋体" w:hAnsi="宋体" w:cs="宋体"/>
          <w:color w:val="auto"/>
          <w:highlight w:val="none"/>
          <w:lang w:val="en-US" w:eastAsia="zh-CN"/>
        </w:rPr>
        <w:t>供应商</w:t>
      </w:r>
      <w:r>
        <w:rPr>
          <w:rFonts w:hint="eastAsia" w:ascii="宋体" w:hAnsi="宋体" w:eastAsia="宋体" w:cs="宋体"/>
          <w:color w:val="auto"/>
          <w:highlight w:val="none"/>
        </w:rPr>
        <w:t>须向采购人提供的一切材料、设备、备品备件、工具、手册及其它有关技术资料和材料，以及实现货物功能价值所必须的配套技术和服务。</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rPr>
        <w:t>“服务”指依据本</w:t>
      </w:r>
      <w:r>
        <w:rPr>
          <w:rFonts w:hint="eastAsia" w:ascii="宋体" w:hAnsi="宋体" w:eastAsia="宋体" w:cs="宋体"/>
          <w:color w:val="auto"/>
          <w:highlight w:val="none"/>
          <w:lang w:eastAsia="zh-CN"/>
        </w:rPr>
        <w:t>采购文件</w:t>
      </w:r>
      <w:r>
        <w:rPr>
          <w:rFonts w:hint="eastAsia" w:ascii="宋体" w:hAnsi="宋体" w:eastAsia="宋体" w:cs="宋体"/>
          <w:color w:val="auto"/>
          <w:highlight w:val="none"/>
        </w:rPr>
        <w:t>中所述采购需求，</w:t>
      </w:r>
      <w:r>
        <w:rPr>
          <w:rFonts w:hint="eastAsia" w:ascii="宋体" w:hAnsi="宋体" w:cs="宋体"/>
          <w:color w:val="auto"/>
          <w:highlight w:val="none"/>
          <w:lang w:val="en-US" w:eastAsia="zh-CN"/>
        </w:rPr>
        <w:t>供应商</w:t>
      </w:r>
      <w:r>
        <w:rPr>
          <w:rFonts w:hint="eastAsia" w:ascii="宋体" w:hAnsi="宋体" w:eastAsia="宋体" w:cs="宋体"/>
          <w:color w:val="auto"/>
          <w:highlight w:val="none"/>
        </w:rPr>
        <w:t>应该履行的承诺和义务。</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2.6“法定代表人”本项目所指的法定代表人包含符合采购要求依法成立的个体工商户、民办非企业单位、个人独资企业、合伙企业、分支机构的负责人。</w:t>
      </w:r>
    </w:p>
    <w:p>
      <w:pPr>
        <w:spacing w:line="360" w:lineRule="auto"/>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rPr>
        <w:t>3</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rPr>
        <w:t>合格的投标</w:t>
      </w:r>
      <w:r>
        <w:rPr>
          <w:rFonts w:hint="eastAsia" w:ascii="宋体" w:hAnsi="宋体" w:cs="宋体"/>
          <w:b/>
          <w:bCs/>
          <w:color w:val="auto"/>
          <w:sz w:val="21"/>
          <w:szCs w:val="21"/>
          <w:highlight w:val="none"/>
          <w:lang w:val="en-US" w:eastAsia="zh-CN"/>
        </w:rPr>
        <w:t>供应商</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3.1符合</w:t>
      </w:r>
      <w:r>
        <w:rPr>
          <w:rFonts w:hint="eastAsia" w:ascii="宋体" w:hAnsi="宋体" w:cs="宋体"/>
          <w:color w:val="auto"/>
          <w:highlight w:val="none"/>
          <w:lang w:val="en-US" w:eastAsia="zh-CN"/>
        </w:rPr>
        <w:t>本部分第</w:t>
      </w:r>
      <w:r>
        <w:rPr>
          <w:rFonts w:hint="eastAsia" w:ascii="宋体" w:hAnsi="宋体" w:eastAsia="宋体" w:cs="宋体"/>
          <w:color w:val="auto"/>
          <w:highlight w:val="none"/>
        </w:rPr>
        <w:t>2.</w:t>
      </w:r>
      <w:r>
        <w:rPr>
          <w:rFonts w:hint="eastAsia" w:ascii="宋体" w:hAnsi="宋体" w:cs="宋体"/>
          <w:color w:val="auto"/>
          <w:highlight w:val="none"/>
          <w:lang w:val="en-US" w:eastAsia="zh-CN"/>
        </w:rPr>
        <w:t>3</w:t>
      </w:r>
      <w:r>
        <w:rPr>
          <w:rFonts w:hint="eastAsia" w:ascii="宋体" w:hAnsi="宋体" w:eastAsia="宋体" w:cs="宋体"/>
          <w:color w:val="auto"/>
          <w:highlight w:val="none"/>
        </w:rPr>
        <w:t>条，并具备以下条件的供应商。</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（1）符合《中华人民共和国政府采购法》规定。</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（2）符合本项目供应商应具备的资格条件，具有本项目生产、制造、供应或实施能力。</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（3）符合、承认并承诺履行本</w:t>
      </w:r>
      <w:r>
        <w:rPr>
          <w:rFonts w:hint="eastAsia" w:ascii="宋体" w:hAnsi="宋体" w:cs="宋体"/>
          <w:color w:val="auto"/>
          <w:highlight w:val="none"/>
          <w:lang w:eastAsia="zh-CN"/>
        </w:rPr>
        <w:t>采购文件</w:t>
      </w:r>
      <w:r>
        <w:rPr>
          <w:rFonts w:hint="eastAsia" w:ascii="宋体" w:hAnsi="宋体" w:eastAsia="宋体" w:cs="宋体"/>
          <w:color w:val="auto"/>
          <w:highlight w:val="none"/>
        </w:rPr>
        <w:t>各项规定。</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3.2除联合体外，单位负责人为同一人或者存在直接控股、管理关系的不同供应商，不得参加同一合同项下的政府采购活动。</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3.3为采购项目提供整体设计、规范编制或者项目管理、监理、检测等服务的供应商，不得再参加该采购项目的其他采购活动。</w:t>
      </w:r>
    </w:p>
    <w:p>
      <w:pPr>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4</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rPr>
        <w:t>关于</w:t>
      </w:r>
      <w:r>
        <w:rPr>
          <w:rFonts w:hint="eastAsia" w:ascii="宋体" w:hAnsi="宋体" w:cs="宋体"/>
          <w:b/>
          <w:bCs/>
          <w:color w:val="auto"/>
          <w:sz w:val="21"/>
          <w:szCs w:val="21"/>
          <w:highlight w:val="none"/>
          <w:lang w:val="en-US" w:eastAsia="zh-CN"/>
        </w:rPr>
        <w:t>分支机构</w:t>
      </w:r>
      <w:r>
        <w:rPr>
          <w:rFonts w:hint="eastAsia" w:ascii="宋体" w:hAnsi="宋体" w:eastAsia="宋体" w:cs="宋体"/>
          <w:b/>
          <w:bCs/>
          <w:color w:val="auto"/>
          <w:sz w:val="21"/>
          <w:szCs w:val="21"/>
          <w:highlight w:val="none"/>
        </w:rPr>
        <w:t>投标</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除银行、保险、电信等特定行业的分支机构可直接参加许可证范围内项目的投标外，分支机构</w:t>
      </w:r>
      <w:r>
        <w:rPr>
          <w:rFonts w:hint="eastAsia" w:ascii="宋体" w:hAnsi="宋体" w:cs="宋体"/>
          <w:color w:val="auto"/>
          <w:highlight w:val="none"/>
          <w:lang w:eastAsia="zh-CN"/>
        </w:rPr>
        <w:t>（</w:t>
      </w:r>
      <w:r>
        <w:rPr>
          <w:rFonts w:hint="eastAsia" w:ascii="宋体" w:hAnsi="宋体" w:eastAsia="宋体" w:cs="宋体"/>
          <w:color w:val="auto"/>
          <w:highlight w:val="none"/>
        </w:rPr>
        <w:t>分公司</w:t>
      </w:r>
      <w:r>
        <w:rPr>
          <w:rFonts w:hint="eastAsia" w:ascii="宋体" w:hAnsi="宋体" w:cs="宋体"/>
          <w:color w:val="auto"/>
          <w:highlight w:val="none"/>
          <w:lang w:eastAsia="zh-CN"/>
        </w:rPr>
        <w:t>）</w:t>
      </w:r>
      <w:r>
        <w:rPr>
          <w:rFonts w:hint="eastAsia" w:ascii="宋体" w:hAnsi="宋体" w:eastAsia="宋体" w:cs="宋体"/>
          <w:color w:val="auto"/>
          <w:highlight w:val="none"/>
        </w:rPr>
        <w:t>投标的，需</w:t>
      </w:r>
      <w:r>
        <w:rPr>
          <w:rFonts w:hint="eastAsia" w:ascii="宋体" w:hAnsi="宋体" w:eastAsia="宋体" w:cs="宋体"/>
          <w:color w:val="auto"/>
          <w:highlight w:val="none"/>
          <w:lang w:val="en-US" w:eastAsia="zh-CN"/>
        </w:rPr>
        <w:t>在资格证明文件中</w:t>
      </w:r>
      <w:r>
        <w:rPr>
          <w:rFonts w:hint="eastAsia" w:ascii="宋体" w:hAnsi="宋体" w:eastAsia="宋体" w:cs="宋体"/>
          <w:color w:val="auto"/>
          <w:highlight w:val="none"/>
        </w:rPr>
        <w:t>提供具有法人资格的总公司的营业执照及授权书扫描件，授权书须加盖总公司公章。总公司可就本项目或此类项目在一定范围或时间内出具授权书。已由总公司授权的，总公司取得的相关资质证书对分支机构</w:t>
      </w:r>
      <w:r>
        <w:rPr>
          <w:rFonts w:hint="eastAsia" w:ascii="宋体" w:hAnsi="宋体" w:cs="宋体"/>
          <w:color w:val="auto"/>
          <w:highlight w:val="none"/>
          <w:lang w:eastAsia="zh-CN"/>
        </w:rPr>
        <w:t>（</w:t>
      </w:r>
      <w:r>
        <w:rPr>
          <w:rFonts w:hint="eastAsia" w:ascii="宋体" w:hAnsi="宋体" w:eastAsia="宋体" w:cs="宋体"/>
          <w:color w:val="auto"/>
          <w:highlight w:val="none"/>
        </w:rPr>
        <w:t>分公司</w:t>
      </w:r>
      <w:r>
        <w:rPr>
          <w:rFonts w:hint="eastAsia" w:ascii="宋体" w:hAnsi="宋体" w:cs="宋体"/>
          <w:color w:val="auto"/>
          <w:highlight w:val="none"/>
          <w:lang w:eastAsia="zh-CN"/>
        </w:rPr>
        <w:t>）</w:t>
      </w:r>
      <w:r>
        <w:rPr>
          <w:rFonts w:hint="eastAsia" w:ascii="宋体" w:hAnsi="宋体" w:eastAsia="宋体" w:cs="宋体"/>
          <w:color w:val="auto"/>
          <w:highlight w:val="none"/>
        </w:rPr>
        <w:t>有效。</w:t>
      </w:r>
    </w:p>
    <w:p>
      <w:pPr>
        <w:spacing w:line="360" w:lineRule="auto"/>
        <w:rPr>
          <w:rFonts w:hint="eastAsia" w:ascii="宋体" w:hAnsi="宋体" w:eastAsia="宋体" w:cs="宋体"/>
          <w:b/>
          <w:bCs/>
          <w:color w:val="auto"/>
          <w:sz w:val="21"/>
          <w:szCs w:val="21"/>
          <w:highlight w:val="none"/>
        </w:rPr>
      </w:pPr>
      <w:r>
        <w:rPr>
          <w:rFonts w:hint="eastAsia" w:ascii="宋体" w:hAnsi="宋体" w:cs="宋体"/>
          <w:b/>
          <w:bCs/>
          <w:color w:val="auto"/>
          <w:sz w:val="21"/>
          <w:szCs w:val="21"/>
          <w:highlight w:val="none"/>
          <w:lang w:val="en-US" w:eastAsia="zh-CN"/>
        </w:rPr>
        <w:t>5</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rPr>
        <w:t>投标</w:t>
      </w:r>
      <w:r>
        <w:rPr>
          <w:rFonts w:hint="eastAsia" w:ascii="宋体" w:hAnsi="宋体" w:cs="宋体"/>
          <w:b/>
          <w:bCs/>
          <w:color w:val="auto"/>
          <w:sz w:val="21"/>
          <w:szCs w:val="21"/>
          <w:highlight w:val="none"/>
          <w:lang w:val="en-US" w:eastAsia="zh-CN"/>
        </w:rPr>
        <w:t>响应</w:t>
      </w:r>
      <w:r>
        <w:rPr>
          <w:rFonts w:hint="eastAsia" w:ascii="宋体" w:hAnsi="宋体" w:eastAsia="宋体" w:cs="宋体"/>
          <w:b/>
          <w:bCs/>
          <w:color w:val="auto"/>
          <w:sz w:val="21"/>
          <w:szCs w:val="21"/>
          <w:highlight w:val="none"/>
        </w:rPr>
        <w:t>费用</w:t>
      </w:r>
    </w:p>
    <w:p>
      <w:pPr>
        <w:spacing w:line="360" w:lineRule="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rPr>
        <w:t>.1本项目不收取招标代理服务费</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中标服务费</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w:t>
      </w:r>
    </w:p>
    <w:p>
      <w:pPr>
        <w:spacing w:line="360" w:lineRule="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rPr>
        <w:t>.2无论投标过程中的做法和结果如何，投标人自行承担所有与参加投标有关的全部费用。</w:t>
      </w:r>
    </w:p>
    <w:p>
      <w:pPr>
        <w:spacing w:line="360" w:lineRule="auto"/>
        <w:rPr>
          <w:rFonts w:hint="eastAsia" w:ascii="宋体" w:hAnsi="宋体" w:eastAsia="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6</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通知</w:t>
      </w:r>
    </w:p>
    <w:p>
      <w:pPr>
        <w:spacing w:line="360" w:lineRule="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参加投标的供应商有义务在采购活动期间浏览</w:t>
      </w:r>
      <w:r>
        <w:rPr>
          <w:rFonts w:hint="eastAsia" w:ascii="宋体" w:hAnsi="宋体" w:eastAsia="宋体" w:cs="宋体"/>
          <w:color w:val="auto"/>
          <w:highlight w:val="none"/>
        </w:rPr>
        <w:t>宁波政府采购网（zfcg.czj.ningbo.gov.cn）</w:t>
      </w:r>
      <w:r>
        <w:rPr>
          <w:rFonts w:hint="eastAsia" w:ascii="宋体" w:hAnsi="宋体" w:eastAsia="宋体" w:cs="宋体"/>
          <w:color w:val="auto"/>
          <w:sz w:val="21"/>
          <w:szCs w:val="21"/>
          <w:highlight w:val="none"/>
        </w:rPr>
        <w:t>和</w:t>
      </w:r>
      <w:r>
        <w:rPr>
          <w:rFonts w:hint="eastAsia" w:ascii="宋体" w:hAnsi="宋体" w:cs="宋体"/>
          <w:color w:val="auto"/>
          <w:sz w:val="21"/>
          <w:szCs w:val="21"/>
          <w:highlight w:val="none"/>
          <w:lang w:eastAsia="zh-CN"/>
        </w:rPr>
        <w:t>宁波市政务服务中心网（jyxt.zwb.ningbo.gov.cn:4011）</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rPr>
        <w:t>征集人在以上两个网站发布的与本次招标项目有关的信息视为已送达各供应商，不再采用其它方式传达相关信息。</w:t>
      </w:r>
    </w:p>
    <w:p>
      <w:pPr>
        <w:spacing w:before="240" w:after="240" w:line="360" w:lineRule="auto"/>
        <w:jc w:val="center"/>
        <w:rPr>
          <w:rFonts w:hint="eastAsia" w:ascii="宋体" w:hAnsi="宋体" w:eastAsia="宋体" w:cs="宋体"/>
          <w:b/>
          <w:bCs/>
          <w:color w:val="auto"/>
          <w:sz w:val="32"/>
          <w:highlight w:val="none"/>
          <w:lang w:val="en-US" w:eastAsia="zh-CN"/>
        </w:rPr>
      </w:pPr>
      <w:r>
        <w:rPr>
          <w:rFonts w:hint="eastAsia" w:ascii="宋体" w:hAnsi="宋体" w:eastAsia="宋体" w:cs="宋体"/>
          <w:b/>
          <w:bCs/>
          <w:color w:val="auto"/>
          <w:sz w:val="32"/>
          <w:highlight w:val="none"/>
        </w:rPr>
        <w:t>B、</w:t>
      </w:r>
      <w:r>
        <w:rPr>
          <w:rFonts w:hint="eastAsia" w:ascii="宋体" w:hAnsi="宋体" w:cs="宋体"/>
          <w:b/>
          <w:bCs/>
          <w:color w:val="auto"/>
          <w:sz w:val="32"/>
          <w:highlight w:val="none"/>
          <w:lang w:val="en-US" w:eastAsia="zh-CN"/>
        </w:rPr>
        <w:t>采购</w:t>
      </w:r>
      <w:r>
        <w:rPr>
          <w:rFonts w:hint="eastAsia" w:ascii="宋体" w:hAnsi="宋体" w:cs="宋体"/>
          <w:b/>
          <w:bCs/>
          <w:color w:val="auto"/>
          <w:sz w:val="32"/>
          <w:highlight w:val="none"/>
          <w:lang w:eastAsia="zh-CN"/>
        </w:rPr>
        <w:t>文件</w:t>
      </w:r>
      <w:r>
        <w:rPr>
          <w:rFonts w:hint="eastAsia" w:ascii="宋体" w:hAnsi="宋体" w:eastAsia="宋体" w:cs="宋体"/>
          <w:b/>
          <w:bCs/>
          <w:color w:val="auto"/>
          <w:sz w:val="32"/>
          <w:highlight w:val="none"/>
          <w:lang w:val="en-US" w:eastAsia="zh-CN"/>
        </w:rPr>
        <w:t>说明</w:t>
      </w:r>
    </w:p>
    <w:p>
      <w:pPr>
        <w:spacing w:line="360" w:lineRule="auto"/>
        <w:rPr>
          <w:rFonts w:hint="eastAsia" w:ascii="宋体" w:hAnsi="宋体" w:eastAsia="宋体" w:cs="宋体"/>
          <w:b/>
          <w:bCs/>
          <w:color w:val="auto"/>
          <w:sz w:val="21"/>
          <w:szCs w:val="21"/>
          <w:highlight w:val="none"/>
        </w:rPr>
      </w:pPr>
      <w:r>
        <w:rPr>
          <w:rFonts w:hint="eastAsia" w:ascii="宋体" w:hAnsi="宋体" w:cs="宋体"/>
          <w:b/>
          <w:bCs/>
          <w:color w:val="auto"/>
          <w:sz w:val="21"/>
          <w:szCs w:val="21"/>
          <w:highlight w:val="none"/>
          <w:lang w:val="en-US" w:eastAsia="zh-CN"/>
        </w:rPr>
        <w:t>7</w:t>
      </w:r>
      <w:r>
        <w:rPr>
          <w:rFonts w:hint="eastAsia" w:ascii="宋体" w:hAnsi="宋体" w:eastAsia="宋体" w:cs="宋体"/>
          <w:b/>
          <w:bCs/>
          <w:color w:val="auto"/>
          <w:sz w:val="21"/>
          <w:szCs w:val="21"/>
          <w:highlight w:val="none"/>
          <w:lang w:eastAsia="zh-CN"/>
        </w:rPr>
        <w:t>、</w:t>
      </w:r>
      <w:r>
        <w:rPr>
          <w:rFonts w:hint="eastAsia" w:ascii="宋体" w:hAnsi="宋体" w:cs="宋体"/>
          <w:b/>
          <w:bCs/>
          <w:color w:val="auto"/>
          <w:sz w:val="21"/>
          <w:szCs w:val="21"/>
          <w:highlight w:val="none"/>
          <w:lang w:val="en-US" w:eastAsia="zh-CN"/>
        </w:rPr>
        <w:t>采购</w:t>
      </w:r>
      <w:r>
        <w:rPr>
          <w:rFonts w:hint="eastAsia" w:ascii="宋体" w:hAnsi="宋体" w:cs="宋体"/>
          <w:b/>
          <w:bCs/>
          <w:color w:val="auto"/>
          <w:sz w:val="21"/>
          <w:szCs w:val="21"/>
          <w:highlight w:val="none"/>
          <w:lang w:eastAsia="zh-CN"/>
        </w:rPr>
        <w:t>文件</w:t>
      </w:r>
      <w:r>
        <w:rPr>
          <w:rFonts w:hint="eastAsia" w:ascii="宋体" w:hAnsi="宋体" w:eastAsia="宋体" w:cs="宋体"/>
          <w:b/>
          <w:bCs/>
          <w:color w:val="auto"/>
          <w:sz w:val="21"/>
          <w:szCs w:val="21"/>
          <w:highlight w:val="none"/>
        </w:rPr>
        <w:t>的构成</w:t>
      </w:r>
    </w:p>
    <w:p>
      <w:pPr>
        <w:spacing w:line="360" w:lineRule="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7</w:t>
      </w:r>
      <w:r>
        <w:rPr>
          <w:rFonts w:hint="eastAsia" w:ascii="宋体" w:hAnsi="宋体" w:eastAsia="宋体" w:cs="宋体"/>
          <w:color w:val="auto"/>
          <w:sz w:val="21"/>
          <w:szCs w:val="21"/>
          <w:highlight w:val="none"/>
        </w:rPr>
        <w:t>.1</w:t>
      </w:r>
      <w:r>
        <w:rPr>
          <w:rFonts w:hint="eastAsia" w:ascii="宋体" w:hAnsi="宋体" w:cs="宋体"/>
          <w:color w:val="auto"/>
          <w:sz w:val="21"/>
          <w:szCs w:val="21"/>
          <w:highlight w:val="none"/>
          <w:lang w:val="en-US" w:eastAsia="zh-CN"/>
        </w:rPr>
        <w:t>采购</w:t>
      </w:r>
      <w:r>
        <w:rPr>
          <w:rFonts w:hint="eastAsia" w:ascii="宋体" w:hAnsi="宋体" w:eastAsia="宋体" w:cs="宋体"/>
          <w:color w:val="auto"/>
          <w:sz w:val="21"/>
          <w:szCs w:val="21"/>
          <w:highlight w:val="none"/>
          <w:lang w:eastAsia="zh-CN"/>
        </w:rPr>
        <w:t>文件（</w:t>
      </w:r>
      <w:r>
        <w:rPr>
          <w:rFonts w:hint="eastAsia" w:ascii="宋体" w:hAnsi="宋体" w:eastAsia="宋体" w:cs="宋体"/>
          <w:color w:val="auto"/>
          <w:sz w:val="21"/>
          <w:szCs w:val="21"/>
          <w:highlight w:val="none"/>
          <w:lang w:val="en-US" w:eastAsia="zh-CN"/>
        </w:rPr>
        <w:t>即征集</w:t>
      </w:r>
      <w:r>
        <w:rPr>
          <w:rFonts w:hint="eastAsia" w:ascii="宋体" w:hAnsi="宋体" w:eastAsia="宋体" w:cs="宋体"/>
          <w:color w:val="auto"/>
          <w:sz w:val="21"/>
          <w:szCs w:val="21"/>
          <w:highlight w:val="none"/>
          <w:lang w:eastAsia="zh-CN"/>
        </w:rPr>
        <w:t>文件）</w:t>
      </w:r>
      <w:r>
        <w:rPr>
          <w:rFonts w:hint="eastAsia" w:ascii="宋体" w:hAnsi="宋体" w:eastAsia="宋体" w:cs="宋体"/>
          <w:color w:val="auto"/>
          <w:sz w:val="21"/>
          <w:szCs w:val="21"/>
          <w:highlight w:val="none"/>
        </w:rPr>
        <w:t>由本文件目录所列内容组成。</w:t>
      </w:r>
    </w:p>
    <w:p>
      <w:pPr>
        <w:spacing w:line="360" w:lineRule="auto"/>
        <w:rPr>
          <w:rFonts w:hint="eastAsia" w:ascii="宋体" w:hAnsi="宋体" w:eastAsia="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8</w:t>
      </w:r>
      <w:r>
        <w:rPr>
          <w:rFonts w:hint="eastAsia" w:ascii="宋体" w:hAnsi="宋体" w:eastAsia="宋体" w:cs="宋体"/>
          <w:b/>
          <w:bCs/>
          <w:color w:val="auto"/>
          <w:sz w:val="21"/>
          <w:szCs w:val="21"/>
          <w:highlight w:val="none"/>
          <w:lang w:eastAsia="zh-CN"/>
        </w:rPr>
        <w:t>、</w:t>
      </w:r>
      <w:r>
        <w:rPr>
          <w:rFonts w:hint="eastAsia" w:ascii="宋体" w:hAnsi="宋体" w:cs="宋体"/>
          <w:b/>
          <w:bCs/>
          <w:color w:val="auto"/>
          <w:sz w:val="21"/>
          <w:szCs w:val="21"/>
          <w:highlight w:val="none"/>
          <w:lang w:val="en-US" w:eastAsia="zh-CN"/>
        </w:rPr>
        <w:t>采购</w:t>
      </w:r>
      <w:r>
        <w:rPr>
          <w:rFonts w:hint="eastAsia" w:ascii="宋体" w:hAnsi="宋体" w:cs="宋体"/>
          <w:b/>
          <w:bCs/>
          <w:color w:val="auto"/>
          <w:sz w:val="21"/>
          <w:szCs w:val="21"/>
          <w:highlight w:val="none"/>
          <w:lang w:eastAsia="zh-CN"/>
        </w:rPr>
        <w:t>文件</w:t>
      </w:r>
      <w:r>
        <w:rPr>
          <w:rFonts w:hint="eastAsia" w:ascii="宋体" w:hAnsi="宋体" w:eastAsia="宋体" w:cs="宋体"/>
          <w:b/>
          <w:bCs/>
          <w:color w:val="auto"/>
          <w:sz w:val="21"/>
          <w:szCs w:val="21"/>
          <w:highlight w:val="none"/>
        </w:rPr>
        <w:t>的澄清</w:t>
      </w:r>
      <w:r>
        <w:rPr>
          <w:rFonts w:hint="eastAsia" w:ascii="宋体" w:hAnsi="宋体" w:eastAsia="宋体" w:cs="宋体"/>
          <w:b/>
          <w:bCs/>
          <w:color w:val="auto"/>
          <w:sz w:val="21"/>
          <w:szCs w:val="21"/>
          <w:highlight w:val="none"/>
          <w:lang w:val="en-US" w:eastAsia="zh-CN"/>
        </w:rPr>
        <w:t>及修改</w:t>
      </w:r>
    </w:p>
    <w:p>
      <w:pPr>
        <w:spacing w:line="360" w:lineRule="auto"/>
        <w:rPr>
          <w:rFonts w:hint="eastAsia" w:ascii="宋体" w:hAnsi="宋体" w:eastAsia="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8</w:t>
      </w:r>
      <w:r>
        <w:rPr>
          <w:rFonts w:hint="eastAsia" w:ascii="宋体" w:hAnsi="宋体" w:eastAsia="宋体" w:cs="宋体"/>
          <w:b w:val="0"/>
          <w:bCs w:val="0"/>
          <w:color w:val="auto"/>
          <w:sz w:val="21"/>
          <w:szCs w:val="21"/>
          <w:highlight w:val="none"/>
          <w:lang w:val="en-US" w:eastAsia="zh-CN"/>
        </w:rPr>
        <w:t>.1任何要求对</w:t>
      </w:r>
      <w:r>
        <w:rPr>
          <w:rFonts w:hint="eastAsia" w:ascii="宋体" w:hAnsi="宋体" w:cs="宋体"/>
          <w:b w:val="0"/>
          <w:bCs w:val="0"/>
          <w:color w:val="auto"/>
          <w:sz w:val="21"/>
          <w:szCs w:val="21"/>
          <w:highlight w:val="none"/>
          <w:lang w:val="en-US" w:eastAsia="zh-CN"/>
        </w:rPr>
        <w:t>采购文件</w:t>
      </w:r>
      <w:r>
        <w:rPr>
          <w:rFonts w:hint="eastAsia" w:ascii="宋体" w:hAnsi="宋体" w:eastAsia="宋体" w:cs="宋体"/>
          <w:b w:val="0"/>
          <w:bCs w:val="0"/>
          <w:color w:val="auto"/>
          <w:sz w:val="21"/>
          <w:szCs w:val="21"/>
          <w:highlight w:val="none"/>
          <w:lang w:val="en-US" w:eastAsia="zh-CN"/>
        </w:rPr>
        <w:t>进行澄清的潜在</w:t>
      </w:r>
      <w:r>
        <w:rPr>
          <w:rFonts w:hint="eastAsia" w:ascii="宋体" w:hAnsi="宋体" w:cs="宋体"/>
          <w:b w:val="0"/>
          <w:bCs w:val="0"/>
          <w:color w:val="auto"/>
          <w:sz w:val="21"/>
          <w:szCs w:val="21"/>
          <w:highlight w:val="none"/>
          <w:lang w:val="en-US" w:eastAsia="zh-CN"/>
        </w:rPr>
        <w:t>供应商</w:t>
      </w:r>
      <w:r>
        <w:rPr>
          <w:rFonts w:hint="eastAsia" w:ascii="宋体" w:hAnsi="宋体" w:eastAsia="宋体" w:cs="宋体"/>
          <w:b w:val="0"/>
          <w:bCs w:val="0"/>
          <w:color w:val="auto"/>
          <w:sz w:val="21"/>
          <w:szCs w:val="21"/>
          <w:highlight w:val="none"/>
          <w:lang w:val="en-US" w:eastAsia="zh-CN"/>
        </w:rPr>
        <w:t>，应在投标</w:t>
      </w:r>
      <w:r>
        <w:rPr>
          <w:rFonts w:hint="eastAsia" w:ascii="宋体" w:hAnsi="宋体" w:cs="宋体"/>
          <w:b w:val="0"/>
          <w:bCs w:val="0"/>
          <w:color w:val="auto"/>
          <w:sz w:val="21"/>
          <w:szCs w:val="21"/>
          <w:highlight w:val="none"/>
          <w:lang w:val="en-US" w:eastAsia="zh-CN"/>
        </w:rPr>
        <w:t>响应</w:t>
      </w:r>
      <w:r>
        <w:rPr>
          <w:rFonts w:hint="eastAsia" w:ascii="宋体" w:hAnsi="宋体" w:eastAsia="宋体" w:cs="宋体"/>
          <w:b w:val="0"/>
          <w:bCs w:val="0"/>
          <w:color w:val="auto"/>
          <w:sz w:val="21"/>
          <w:szCs w:val="21"/>
          <w:highlight w:val="none"/>
          <w:lang w:val="en-US" w:eastAsia="zh-CN"/>
        </w:rPr>
        <w:t>截止时间前以书面方式（包括信函、传真、电子文档等形式）通知</w:t>
      </w:r>
      <w:r>
        <w:rPr>
          <w:rFonts w:hint="eastAsia" w:ascii="宋体" w:hAnsi="宋体" w:cs="宋体"/>
          <w:b w:val="0"/>
          <w:bCs w:val="0"/>
          <w:color w:val="auto"/>
          <w:sz w:val="21"/>
          <w:szCs w:val="21"/>
          <w:highlight w:val="none"/>
          <w:lang w:val="en-US" w:eastAsia="zh-CN"/>
        </w:rPr>
        <w:t>征集人</w:t>
      </w:r>
      <w:r>
        <w:rPr>
          <w:rFonts w:hint="eastAsia" w:ascii="宋体" w:hAnsi="宋体" w:eastAsia="宋体" w:cs="宋体"/>
          <w:b w:val="0"/>
          <w:bCs w:val="0"/>
          <w:color w:val="auto"/>
          <w:sz w:val="21"/>
          <w:szCs w:val="21"/>
          <w:highlight w:val="none"/>
          <w:lang w:val="en-US" w:eastAsia="zh-CN"/>
        </w:rPr>
        <w:t>。</w:t>
      </w:r>
    </w:p>
    <w:p>
      <w:pPr>
        <w:spacing w:line="360" w:lineRule="auto"/>
        <w:rPr>
          <w:rFonts w:hint="eastAsia" w:ascii="宋体" w:hAnsi="宋体" w:eastAsia="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8</w:t>
      </w:r>
      <w:r>
        <w:rPr>
          <w:rFonts w:hint="eastAsia" w:ascii="宋体" w:hAnsi="宋体" w:eastAsia="宋体" w:cs="宋体"/>
          <w:b w:val="0"/>
          <w:bCs w:val="0"/>
          <w:color w:val="auto"/>
          <w:sz w:val="21"/>
          <w:szCs w:val="21"/>
          <w:highlight w:val="none"/>
          <w:lang w:val="en-US" w:eastAsia="zh-CN"/>
        </w:rPr>
        <w:t>.2</w:t>
      </w:r>
      <w:r>
        <w:rPr>
          <w:rFonts w:hint="eastAsia" w:ascii="宋体" w:hAnsi="宋体" w:cs="宋体"/>
          <w:b w:val="0"/>
          <w:bCs w:val="0"/>
          <w:color w:val="auto"/>
          <w:sz w:val="21"/>
          <w:szCs w:val="21"/>
          <w:highlight w:val="none"/>
          <w:lang w:val="en-US" w:eastAsia="zh-CN"/>
        </w:rPr>
        <w:t>征集人</w:t>
      </w:r>
      <w:r>
        <w:rPr>
          <w:rFonts w:hint="eastAsia" w:ascii="宋体" w:hAnsi="宋体" w:eastAsia="宋体" w:cs="宋体"/>
          <w:b w:val="0"/>
          <w:bCs w:val="0"/>
          <w:color w:val="auto"/>
          <w:sz w:val="21"/>
          <w:szCs w:val="21"/>
          <w:highlight w:val="none"/>
          <w:lang w:val="en-US" w:eastAsia="zh-CN"/>
        </w:rPr>
        <w:t>可主动地或依据</w:t>
      </w:r>
      <w:r>
        <w:rPr>
          <w:rFonts w:hint="eastAsia" w:ascii="宋体" w:hAnsi="宋体" w:cs="宋体"/>
          <w:b w:val="0"/>
          <w:bCs w:val="0"/>
          <w:color w:val="auto"/>
          <w:sz w:val="21"/>
          <w:szCs w:val="21"/>
          <w:highlight w:val="none"/>
          <w:lang w:val="en-US" w:eastAsia="zh-CN"/>
        </w:rPr>
        <w:t>供应商</w:t>
      </w:r>
      <w:r>
        <w:rPr>
          <w:rFonts w:hint="eastAsia" w:ascii="宋体" w:hAnsi="宋体" w:eastAsia="宋体" w:cs="宋体"/>
          <w:b w:val="0"/>
          <w:bCs w:val="0"/>
          <w:color w:val="auto"/>
          <w:sz w:val="21"/>
          <w:szCs w:val="21"/>
          <w:highlight w:val="none"/>
          <w:lang w:val="en-US" w:eastAsia="zh-CN"/>
        </w:rPr>
        <w:t>要求澄清的问题而修改</w:t>
      </w:r>
      <w:r>
        <w:rPr>
          <w:rFonts w:hint="eastAsia" w:ascii="宋体" w:hAnsi="宋体" w:cs="宋体"/>
          <w:b w:val="0"/>
          <w:bCs w:val="0"/>
          <w:color w:val="auto"/>
          <w:sz w:val="21"/>
          <w:szCs w:val="21"/>
          <w:highlight w:val="none"/>
          <w:lang w:val="en-US" w:eastAsia="zh-CN"/>
        </w:rPr>
        <w:t>采购文件</w:t>
      </w:r>
      <w:r>
        <w:rPr>
          <w:rFonts w:hint="eastAsia" w:ascii="宋体" w:hAnsi="宋体" w:eastAsia="宋体" w:cs="宋体"/>
          <w:b w:val="0"/>
          <w:bCs w:val="0"/>
          <w:color w:val="auto"/>
          <w:sz w:val="21"/>
          <w:szCs w:val="21"/>
          <w:highlight w:val="none"/>
          <w:lang w:val="en-US" w:eastAsia="zh-CN"/>
        </w:rPr>
        <w:t>，并以更正公告的方式在原公</w:t>
      </w:r>
      <w:r>
        <w:rPr>
          <w:rFonts w:hint="eastAsia" w:ascii="宋体" w:hAnsi="宋体" w:eastAsia="宋体" w:cs="宋体"/>
          <w:b w:val="0"/>
          <w:bCs w:val="0"/>
          <w:color w:val="auto"/>
          <w:sz w:val="21"/>
          <w:szCs w:val="21"/>
          <w:highlight w:val="none"/>
          <w:lang w:val="en-US" w:eastAsia="zh-CN"/>
        </w:rPr>
        <w:t>告发布网站通知所有获取</w:t>
      </w:r>
      <w:r>
        <w:rPr>
          <w:rFonts w:hint="eastAsia" w:ascii="宋体" w:hAnsi="宋体" w:cs="宋体"/>
          <w:b w:val="0"/>
          <w:bCs w:val="0"/>
          <w:color w:val="auto"/>
          <w:sz w:val="21"/>
          <w:szCs w:val="21"/>
          <w:highlight w:val="none"/>
          <w:lang w:val="en-US" w:eastAsia="zh-CN"/>
        </w:rPr>
        <w:t>采购文件</w:t>
      </w:r>
      <w:r>
        <w:rPr>
          <w:rFonts w:hint="eastAsia" w:ascii="宋体" w:hAnsi="宋体" w:eastAsia="宋体" w:cs="宋体"/>
          <w:b w:val="0"/>
          <w:bCs w:val="0"/>
          <w:color w:val="auto"/>
          <w:sz w:val="21"/>
          <w:szCs w:val="21"/>
          <w:highlight w:val="none"/>
          <w:lang w:val="en-US" w:eastAsia="zh-CN"/>
        </w:rPr>
        <w:t>的</w:t>
      </w:r>
      <w:r>
        <w:rPr>
          <w:rFonts w:hint="eastAsia" w:ascii="宋体" w:hAnsi="宋体" w:cs="宋体"/>
          <w:b w:val="0"/>
          <w:bCs w:val="0"/>
          <w:color w:val="auto"/>
          <w:sz w:val="21"/>
          <w:szCs w:val="21"/>
          <w:highlight w:val="none"/>
          <w:lang w:val="en-US" w:eastAsia="zh-CN"/>
        </w:rPr>
        <w:t>供应商</w:t>
      </w:r>
      <w:r>
        <w:rPr>
          <w:rFonts w:hint="eastAsia" w:ascii="宋体" w:hAnsi="宋体" w:eastAsia="宋体" w:cs="宋体"/>
          <w:b w:val="0"/>
          <w:bCs w:val="0"/>
          <w:color w:val="auto"/>
          <w:sz w:val="21"/>
          <w:szCs w:val="21"/>
          <w:highlight w:val="none"/>
          <w:lang w:val="en-US" w:eastAsia="zh-CN"/>
        </w:rPr>
        <w:t>。</w:t>
      </w:r>
    </w:p>
    <w:p>
      <w:pPr>
        <w:spacing w:line="360" w:lineRule="auto"/>
        <w:rPr>
          <w:rFonts w:hint="eastAsia" w:ascii="宋体" w:hAnsi="宋体" w:eastAsia="宋体" w:cs="宋体"/>
          <w:b w:val="0"/>
          <w:bCs w:val="0"/>
          <w:color w:val="auto"/>
          <w:sz w:val="21"/>
          <w:szCs w:val="21"/>
          <w:highlight w:val="none"/>
          <w:lang w:val="en-US" w:eastAsia="zh-CN"/>
        </w:rPr>
      </w:pPr>
      <w:r>
        <w:rPr>
          <w:rFonts w:hint="eastAsia" w:ascii="宋体" w:hAnsi="宋体" w:cs="宋体"/>
          <w:b w:val="0"/>
          <w:bCs w:val="0"/>
          <w:color w:val="auto"/>
          <w:sz w:val="21"/>
          <w:szCs w:val="21"/>
          <w:highlight w:val="none"/>
          <w:lang w:val="en-US" w:eastAsia="zh-CN"/>
        </w:rPr>
        <w:t>8</w:t>
      </w:r>
      <w:r>
        <w:rPr>
          <w:rFonts w:hint="eastAsia" w:ascii="宋体" w:hAnsi="宋体" w:eastAsia="宋体" w:cs="宋体"/>
          <w:b w:val="0"/>
          <w:bCs w:val="0"/>
          <w:color w:val="auto"/>
          <w:sz w:val="21"/>
          <w:szCs w:val="21"/>
          <w:highlight w:val="none"/>
          <w:lang w:val="en-US" w:eastAsia="zh-CN"/>
        </w:rPr>
        <w:t>.3</w:t>
      </w:r>
      <w:r>
        <w:rPr>
          <w:rFonts w:hint="eastAsia" w:ascii="宋体" w:hAnsi="宋体" w:cs="宋体"/>
          <w:b w:val="0"/>
          <w:bCs w:val="0"/>
          <w:color w:val="auto"/>
          <w:sz w:val="21"/>
          <w:szCs w:val="21"/>
          <w:highlight w:val="none"/>
          <w:lang w:val="en-US" w:eastAsia="zh-CN"/>
        </w:rPr>
        <w:t>采购文件</w:t>
      </w:r>
      <w:r>
        <w:rPr>
          <w:rFonts w:hint="eastAsia" w:ascii="宋体" w:hAnsi="宋体" w:eastAsia="宋体" w:cs="宋体"/>
          <w:b w:val="0"/>
          <w:bCs w:val="0"/>
          <w:color w:val="auto"/>
          <w:sz w:val="21"/>
          <w:szCs w:val="21"/>
          <w:highlight w:val="none"/>
          <w:lang w:val="en-US" w:eastAsia="zh-CN"/>
        </w:rPr>
        <w:t>的修改内容将作为</w:t>
      </w:r>
      <w:r>
        <w:rPr>
          <w:rFonts w:hint="eastAsia" w:ascii="宋体" w:hAnsi="宋体" w:cs="宋体"/>
          <w:b w:val="0"/>
          <w:bCs w:val="0"/>
          <w:color w:val="auto"/>
          <w:sz w:val="21"/>
          <w:szCs w:val="21"/>
          <w:highlight w:val="none"/>
          <w:lang w:val="en-US" w:eastAsia="zh-CN"/>
        </w:rPr>
        <w:t>采购文件</w:t>
      </w:r>
      <w:r>
        <w:rPr>
          <w:rFonts w:hint="eastAsia" w:ascii="宋体" w:hAnsi="宋体" w:eastAsia="宋体" w:cs="宋体"/>
          <w:b w:val="0"/>
          <w:bCs w:val="0"/>
          <w:color w:val="auto"/>
          <w:sz w:val="21"/>
          <w:szCs w:val="21"/>
          <w:highlight w:val="none"/>
          <w:lang w:val="en-US" w:eastAsia="zh-CN"/>
        </w:rPr>
        <w:t>的一部分，对</w:t>
      </w:r>
      <w:r>
        <w:rPr>
          <w:rFonts w:hint="eastAsia" w:ascii="宋体" w:hAnsi="宋体" w:cs="宋体"/>
          <w:b w:val="0"/>
          <w:bCs w:val="0"/>
          <w:color w:val="auto"/>
          <w:sz w:val="21"/>
          <w:szCs w:val="21"/>
          <w:highlight w:val="none"/>
          <w:lang w:val="en-US" w:eastAsia="zh-CN"/>
        </w:rPr>
        <w:t>供应商</w:t>
      </w:r>
      <w:r>
        <w:rPr>
          <w:rFonts w:hint="eastAsia" w:ascii="宋体" w:hAnsi="宋体" w:eastAsia="宋体" w:cs="宋体"/>
          <w:b w:val="0"/>
          <w:bCs w:val="0"/>
          <w:color w:val="auto"/>
          <w:sz w:val="21"/>
          <w:szCs w:val="21"/>
          <w:highlight w:val="none"/>
          <w:lang w:val="en-US" w:eastAsia="zh-CN"/>
        </w:rPr>
        <w:t>有约束力。</w:t>
      </w:r>
    </w:p>
    <w:p>
      <w:pPr>
        <w:spacing w:before="240" w:after="240" w:line="360" w:lineRule="auto"/>
        <w:jc w:val="center"/>
        <w:rPr>
          <w:rFonts w:hint="eastAsia" w:ascii="宋体" w:hAnsi="宋体" w:eastAsia="宋体" w:cs="宋体"/>
          <w:b/>
          <w:bCs/>
          <w:color w:val="auto"/>
          <w:sz w:val="32"/>
          <w:highlight w:val="none"/>
          <w:lang w:val="en-US" w:eastAsia="zh-CN"/>
        </w:rPr>
      </w:pPr>
      <w:r>
        <w:rPr>
          <w:rFonts w:hint="eastAsia" w:ascii="宋体" w:hAnsi="宋体" w:eastAsia="宋体" w:cs="宋体"/>
          <w:b/>
          <w:bCs/>
          <w:color w:val="auto"/>
          <w:sz w:val="32"/>
          <w:highlight w:val="none"/>
        </w:rPr>
        <w:t>C、</w:t>
      </w:r>
      <w:r>
        <w:rPr>
          <w:rFonts w:hint="eastAsia" w:ascii="宋体" w:hAnsi="宋体" w:cs="宋体"/>
          <w:b/>
          <w:bCs/>
          <w:color w:val="auto"/>
          <w:sz w:val="32"/>
          <w:highlight w:val="none"/>
          <w:lang w:val="en-US" w:eastAsia="zh-CN"/>
        </w:rPr>
        <w:t>响应</w:t>
      </w:r>
      <w:r>
        <w:rPr>
          <w:rFonts w:hint="eastAsia" w:ascii="宋体" w:hAnsi="宋体" w:eastAsia="宋体" w:cs="宋体"/>
          <w:b/>
          <w:bCs/>
          <w:color w:val="auto"/>
          <w:sz w:val="32"/>
          <w:highlight w:val="none"/>
        </w:rPr>
        <w:t>文件</w:t>
      </w:r>
      <w:r>
        <w:rPr>
          <w:rFonts w:hint="eastAsia" w:ascii="宋体" w:hAnsi="宋体" w:eastAsia="宋体" w:cs="宋体"/>
          <w:b/>
          <w:bCs/>
          <w:color w:val="auto"/>
          <w:sz w:val="32"/>
          <w:highlight w:val="none"/>
          <w:lang w:val="en-US" w:eastAsia="zh-CN"/>
        </w:rPr>
        <w:t>编制</w:t>
      </w:r>
    </w:p>
    <w:p>
      <w:pPr>
        <w:spacing w:line="360" w:lineRule="auto"/>
        <w:rPr>
          <w:rFonts w:hint="eastAsia" w:ascii="宋体" w:hAnsi="宋体" w:eastAsia="宋体" w:cs="宋体"/>
          <w:b/>
          <w:bCs/>
          <w:color w:val="auto"/>
          <w:sz w:val="21"/>
          <w:szCs w:val="21"/>
          <w:highlight w:val="none"/>
        </w:rPr>
      </w:pPr>
      <w:r>
        <w:rPr>
          <w:rFonts w:hint="eastAsia" w:ascii="宋体" w:hAnsi="宋体" w:cs="宋体"/>
          <w:b/>
          <w:bCs/>
          <w:color w:val="auto"/>
          <w:sz w:val="21"/>
          <w:szCs w:val="21"/>
          <w:highlight w:val="none"/>
          <w:lang w:val="en-US" w:eastAsia="zh-CN"/>
        </w:rPr>
        <w:t>9</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rPr>
        <w:t>要求</w:t>
      </w:r>
    </w:p>
    <w:p>
      <w:pPr>
        <w:spacing w:line="360" w:lineRule="auto"/>
        <w:rPr>
          <w:rFonts w:hint="eastAsia" w:ascii="宋体" w:hAnsi="宋体" w:eastAsia="宋体" w:cs="宋体"/>
          <w:b w:val="0"/>
          <w:bCs w:val="0"/>
          <w:color w:val="auto"/>
          <w:sz w:val="21"/>
          <w:szCs w:val="21"/>
          <w:highlight w:val="none"/>
        </w:rPr>
      </w:pPr>
      <w:r>
        <w:rPr>
          <w:rFonts w:hint="eastAsia" w:ascii="宋体" w:hAnsi="宋体" w:cs="宋体"/>
          <w:b w:val="0"/>
          <w:bCs w:val="0"/>
          <w:color w:val="auto"/>
          <w:sz w:val="21"/>
          <w:szCs w:val="21"/>
          <w:highlight w:val="none"/>
          <w:lang w:val="en-US" w:eastAsia="zh-CN"/>
        </w:rPr>
        <w:t>9</w:t>
      </w:r>
      <w:r>
        <w:rPr>
          <w:rFonts w:hint="eastAsia" w:ascii="宋体" w:hAnsi="宋体" w:eastAsia="宋体" w:cs="宋体"/>
          <w:b w:val="0"/>
          <w:bCs w:val="0"/>
          <w:color w:val="auto"/>
          <w:sz w:val="21"/>
          <w:szCs w:val="21"/>
          <w:highlight w:val="none"/>
        </w:rPr>
        <w:t>.1</w:t>
      </w:r>
      <w:r>
        <w:rPr>
          <w:rFonts w:hint="eastAsia" w:ascii="宋体" w:hAnsi="宋体" w:cs="宋体"/>
          <w:b w:val="0"/>
          <w:bCs w:val="0"/>
          <w:color w:val="auto"/>
          <w:sz w:val="21"/>
          <w:szCs w:val="21"/>
          <w:highlight w:val="none"/>
          <w:lang w:val="en-US" w:eastAsia="zh-CN"/>
        </w:rPr>
        <w:t>供应商</w:t>
      </w:r>
      <w:r>
        <w:rPr>
          <w:rFonts w:hint="eastAsia" w:ascii="宋体" w:hAnsi="宋体" w:eastAsia="宋体" w:cs="宋体"/>
          <w:b w:val="0"/>
          <w:bCs w:val="0"/>
          <w:color w:val="auto"/>
          <w:sz w:val="21"/>
          <w:szCs w:val="21"/>
          <w:highlight w:val="none"/>
        </w:rPr>
        <w:t>应仔细阅读</w:t>
      </w:r>
      <w:r>
        <w:rPr>
          <w:rFonts w:hint="eastAsia" w:ascii="宋体" w:hAnsi="宋体" w:cs="宋体"/>
          <w:b w:val="0"/>
          <w:bCs w:val="0"/>
          <w:color w:val="auto"/>
          <w:sz w:val="21"/>
          <w:szCs w:val="21"/>
          <w:highlight w:val="none"/>
          <w:lang w:val="en-US" w:eastAsia="zh-CN"/>
        </w:rPr>
        <w:t>采购</w:t>
      </w:r>
      <w:r>
        <w:rPr>
          <w:rFonts w:hint="eastAsia" w:ascii="宋体" w:hAnsi="宋体" w:cs="宋体"/>
          <w:b w:val="0"/>
          <w:bCs w:val="0"/>
          <w:color w:val="auto"/>
          <w:sz w:val="21"/>
          <w:szCs w:val="21"/>
          <w:highlight w:val="none"/>
          <w:lang w:eastAsia="zh-CN"/>
        </w:rPr>
        <w:t>文件</w:t>
      </w:r>
      <w:r>
        <w:rPr>
          <w:rFonts w:hint="eastAsia" w:ascii="宋体" w:hAnsi="宋体" w:eastAsia="宋体" w:cs="宋体"/>
          <w:b w:val="0"/>
          <w:bCs w:val="0"/>
          <w:color w:val="auto"/>
          <w:sz w:val="21"/>
          <w:szCs w:val="21"/>
          <w:highlight w:val="none"/>
        </w:rPr>
        <w:t>的所有内容，按</w:t>
      </w:r>
      <w:r>
        <w:rPr>
          <w:rFonts w:hint="eastAsia" w:ascii="宋体" w:hAnsi="宋体" w:cs="宋体"/>
          <w:b w:val="0"/>
          <w:bCs w:val="0"/>
          <w:color w:val="auto"/>
          <w:sz w:val="21"/>
          <w:szCs w:val="21"/>
          <w:highlight w:val="none"/>
          <w:lang w:val="en-US" w:eastAsia="zh-CN"/>
        </w:rPr>
        <w:t>采购</w:t>
      </w:r>
      <w:r>
        <w:rPr>
          <w:rFonts w:hint="eastAsia" w:ascii="宋体" w:hAnsi="宋体" w:cs="宋体"/>
          <w:b w:val="0"/>
          <w:bCs w:val="0"/>
          <w:color w:val="auto"/>
          <w:sz w:val="21"/>
          <w:szCs w:val="21"/>
          <w:highlight w:val="none"/>
          <w:lang w:eastAsia="zh-CN"/>
        </w:rPr>
        <w:t>文件</w:t>
      </w:r>
      <w:r>
        <w:rPr>
          <w:rFonts w:hint="eastAsia" w:ascii="宋体" w:hAnsi="宋体" w:eastAsia="宋体" w:cs="宋体"/>
          <w:b w:val="0"/>
          <w:bCs w:val="0"/>
          <w:color w:val="auto"/>
          <w:sz w:val="21"/>
          <w:szCs w:val="21"/>
          <w:highlight w:val="none"/>
        </w:rPr>
        <w:t>要求格式认真细致地编制投标</w:t>
      </w:r>
      <w:r>
        <w:rPr>
          <w:rFonts w:hint="eastAsia" w:ascii="宋体" w:hAnsi="宋体" w:cs="宋体"/>
          <w:b w:val="0"/>
          <w:bCs w:val="0"/>
          <w:color w:val="auto"/>
          <w:sz w:val="21"/>
          <w:szCs w:val="21"/>
          <w:highlight w:val="none"/>
          <w:lang w:val="en-US" w:eastAsia="zh-CN"/>
        </w:rPr>
        <w:t>响应</w:t>
      </w:r>
      <w:r>
        <w:rPr>
          <w:rFonts w:hint="eastAsia" w:ascii="宋体" w:hAnsi="宋体" w:eastAsia="宋体" w:cs="宋体"/>
          <w:b w:val="0"/>
          <w:bCs w:val="0"/>
          <w:color w:val="auto"/>
          <w:sz w:val="21"/>
          <w:szCs w:val="21"/>
          <w:highlight w:val="none"/>
        </w:rPr>
        <w:t>文件，以使其对</w:t>
      </w:r>
      <w:r>
        <w:rPr>
          <w:rFonts w:hint="eastAsia" w:ascii="宋体" w:hAnsi="宋体" w:cs="宋体"/>
          <w:b w:val="0"/>
          <w:bCs w:val="0"/>
          <w:color w:val="auto"/>
          <w:sz w:val="21"/>
          <w:szCs w:val="21"/>
          <w:highlight w:val="none"/>
          <w:lang w:eastAsia="zh-CN"/>
        </w:rPr>
        <w:t>采购文件</w:t>
      </w:r>
      <w:r>
        <w:rPr>
          <w:rFonts w:hint="eastAsia" w:ascii="宋体" w:hAnsi="宋体" w:eastAsia="宋体" w:cs="宋体"/>
          <w:b w:val="0"/>
          <w:bCs w:val="0"/>
          <w:color w:val="auto"/>
          <w:sz w:val="21"/>
          <w:szCs w:val="21"/>
          <w:highlight w:val="none"/>
        </w:rPr>
        <w:t>作出实质性响应。未按要求提交全部资料或者</w:t>
      </w:r>
      <w:r>
        <w:rPr>
          <w:rFonts w:hint="eastAsia" w:ascii="宋体" w:hAnsi="宋体" w:cs="宋体"/>
          <w:b w:val="0"/>
          <w:bCs w:val="0"/>
          <w:color w:val="auto"/>
          <w:sz w:val="21"/>
          <w:szCs w:val="21"/>
          <w:highlight w:val="none"/>
          <w:lang w:val="en-US" w:eastAsia="zh-CN"/>
        </w:rPr>
        <w:t>响应</w:t>
      </w:r>
      <w:r>
        <w:rPr>
          <w:rFonts w:hint="eastAsia" w:ascii="宋体" w:hAnsi="宋体" w:eastAsia="宋体" w:cs="宋体"/>
          <w:b w:val="0"/>
          <w:bCs w:val="0"/>
          <w:color w:val="auto"/>
          <w:sz w:val="21"/>
          <w:szCs w:val="21"/>
          <w:highlight w:val="none"/>
        </w:rPr>
        <w:t>文件没有对</w:t>
      </w:r>
      <w:r>
        <w:rPr>
          <w:rFonts w:hint="eastAsia" w:ascii="宋体" w:hAnsi="宋体" w:cs="宋体"/>
          <w:b w:val="0"/>
          <w:bCs w:val="0"/>
          <w:color w:val="auto"/>
          <w:sz w:val="21"/>
          <w:szCs w:val="21"/>
          <w:highlight w:val="none"/>
          <w:lang w:eastAsia="zh-CN"/>
        </w:rPr>
        <w:t>采购文件</w:t>
      </w:r>
      <w:r>
        <w:rPr>
          <w:rFonts w:hint="eastAsia" w:ascii="宋体" w:hAnsi="宋体" w:eastAsia="宋体" w:cs="宋体"/>
          <w:b w:val="0"/>
          <w:bCs w:val="0"/>
          <w:color w:val="auto"/>
          <w:sz w:val="21"/>
          <w:szCs w:val="21"/>
          <w:highlight w:val="none"/>
        </w:rPr>
        <w:t>的要求做出实质性响应的，将被作为无效投标</w:t>
      </w:r>
      <w:r>
        <w:rPr>
          <w:rFonts w:hint="eastAsia" w:ascii="宋体" w:hAnsi="宋体" w:cs="宋体"/>
          <w:b w:val="0"/>
          <w:bCs w:val="0"/>
          <w:color w:val="auto"/>
          <w:sz w:val="21"/>
          <w:szCs w:val="21"/>
          <w:highlight w:val="none"/>
          <w:lang w:val="en-US" w:eastAsia="zh-CN"/>
        </w:rPr>
        <w:t>响应</w:t>
      </w:r>
      <w:r>
        <w:rPr>
          <w:rFonts w:hint="eastAsia" w:ascii="宋体" w:hAnsi="宋体" w:eastAsia="宋体" w:cs="宋体"/>
          <w:b w:val="0"/>
          <w:bCs w:val="0"/>
          <w:color w:val="auto"/>
          <w:sz w:val="21"/>
          <w:szCs w:val="21"/>
          <w:highlight w:val="none"/>
        </w:rPr>
        <w:t>处理。</w:t>
      </w:r>
    </w:p>
    <w:p>
      <w:pPr>
        <w:spacing w:line="360" w:lineRule="auto"/>
        <w:rPr>
          <w:rFonts w:hint="eastAsia" w:ascii="宋体" w:hAnsi="宋体" w:eastAsia="宋体" w:cs="宋体"/>
          <w:b w:val="0"/>
          <w:bCs w:val="0"/>
          <w:color w:val="auto"/>
          <w:sz w:val="21"/>
          <w:szCs w:val="21"/>
          <w:highlight w:val="none"/>
        </w:rPr>
      </w:pPr>
      <w:r>
        <w:rPr>
          <w:rFonts w:hint="eastAsia" w:ascii="宋体" w:hAnsi="宋体" w:cs="宋体"/>
          <w:b w:val="0"/>
          <w:bCs w:val="0"/>
          <w:color w:val="auto"/>
          <w:sz w:val="21"/>
          <w:szCs w:val="21"/>
          <w:highlight w:val="none"/>
          <w:lang w:val="en-US" w:eastAsia="zh-CN"/>
        </w:rPr>
        <w:t>9</w:t>
      </w:r>
      <w:r>
        <w:rPr>
          <w:rFonts w:hint="eastAsia" w:ascii="宋体" w:hAnsi="宋体" w:eastAsia="宋体" w:cs="宋体"/>
          <w:b w:val="0"/>
          <w:bCs w:val="0"/>
          <w:color w:val="auto"/>
          <w:sz w:val="21"/>
          <w:szCs w:val="21"/>
          <w:highlight w:val="none"/>
        </w:rPr>
        <w:t>.2投标</w:t>
      </w:r>
      <w:r>
        <w:rPr>
          <w:rFonts w:hint="eastAsia" w:ascii="宋体" w:hAnsi="宋体" w:cs="宋体"/>
          <w:b w:val="0"/>
          <w:bCs w:val="0"/>
          <w:color w:val="auto"/>
          <w:sz w:val="21"/>
          <w:szCs w:val="21"/>
          <w:highlight w:val="none"/>
          <w:lang w:val="en-US" w:eastAsia="zh-CN"/>
        </w:rPr>
        <w:t>响应</w:t>
      </w:r>
      <w:r>
        <w:rPr>
          <w:rFonts w:hint="eastAsia" w:ascii="宋体" w:hAnsi="宋体" w:eastAsia="宋体" w:cs="宋体"/>
          <w:b w:val="0"/>
          <w:bCs w:val="0"/>
          <w:color w:val="auto"/>
          <w:sz w:val="21"/>
          <w:szCs w:val="21"/>
          <w:highlight w:val="none"/>
        </w:rPr>
        <w:t>文件所提供的全部材料必须真实可靠，所述内容真实有效，不得弄虚作假。</w:t>
      </w:r>
      <w:r>
        <w:rPr>
          <w:rFonts w:hint="eastAsia" w:ascii="宋体" w:hAnsi="宋体" w:eastAsia="宋体" w:cs="宋体"/>
          <w:b w:val="0"/>
          <w:bCs w:val="0"/>
          <w:color w:val="auto"/>
          <w:sz w:val="21"/>
          <w:szCs w:val="21"/>
          <w:highlight w:val="none"/>
        </w:rPr>
        <w:t>若</w:t>
      </w:r>
      <w:r>
        <w:rPr>
          <w:rFonts w:hint="eastAsia" w:ascii="宋体" w:hAnsi="宋体" w:cs="宋体"/>
          <w:b w:val="0"/>
          <w:bCs w:val="0"/>
          <w:color w:val="auto"/>
          <w:sz w:val="21"/>
          <w:szCs w:val="21"/>
          <w:highlight w:val="none"/>
          <w:lang w:val="en-US" w:eastAsia="zh-CN"/>
        </w:rPr>
        <w:t>响应</w:t>
      </w:r>
      <w:r>
        <w:rPr>
          <w:rFonts w:hint="eastAsia" w:ascii="宋体" w:hAnsi="宋体" w:eastAsia="宋体" w:cs="宋体"/>
          <w:b w:val="0"/>
          <w:bCs w:val="0"/>
          <w:color w:val="auto"/>
          <w:sz w:val="21"/>
          <w:szCs w:val="21"/>
          <w:highlight w:val="none"/>
        </w:rPr>
        <w:t>文件填报的内容数据</w:t>
      </w:r>
      <w:r>
        <w:rPr>
          <w:rFonts w:hint="eastAsia" w:ascii="宋体" w:hAnsi="宋体" w:cs="宋体"/>
          <w:b w:val="0"/>
          <w:bCs w:val="0"/>
          <w:color w:val="auto"/>
          <w:sz w:val="21"/>
          <w:szCs w:val="21"/>
          <w:highlight w:val="none"/>
          <w:lang w:val="en-US" w:eastAsia="zh-CN"/>
        </w:rPr>
        <w:t>不实</w:t>
      </w:r>
      <w:r>
        <w:rPr>
          <w:rFonts w:hint="eastAsia" w:ascii="宋体" w:hAnsi="宋体" w:eastAsia="宋体" w:cs="宋体"/>
          <w:b w:val="0"/>
          <w:bCs w:val="0"/>
          <w:color w:val="auto"/>
          <w:sz w:val="21"/>
          <w:szCs w:val="21"/>
          <w:highlight w:val="none"/>
        </w:rPr>
        <w:t>或提供了虚假</w:t>
      </w:r>
      <w:r>
        <w:rPr>
          <w:rFonts w:hint="eastAsia" w:ascii="宋体" w:hAnsi="宋体" w:cs="宋体"/>
          <w:b w:val="0"/>
          <w:bCs w:val="0"/>
          <w:color w:val="auto"/>
          <w:sz w:val="21"/>
          <w:szCs w:val="21"/>
          <w:highlight w:val="none"/>
          <w:lang w:val="en-US" w:eastAsia="zh-CN"/>
        </w:rPr>
        <w:t>信息</w:t>
      </w:r>
      <w:r>
        <w:rPr>
          <w:rFonts w:hint="eastAsia" w:ascii="宋体" w:hAnsi="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虚假材料的，</w:t>
      </w:r>
      <w:r>
        <w:rPr>
          <w:rFonts w:hint="eastAsia" w:ascii="宋体" w:hAnsi="宋体" w:eastAsia="宋体" w:cs="宋体"/>
          <w:b w:val="0"/>
          <w:bCs w:val="0"/>
          <w:color w:val="auto"/>
          <w:sz w:val="21"/>
          <w:szCs w:val="21"/>
          <w:highlight w:val="none"/>
        </w:rPr>
        <w:t>其</w:t>
      </w:r>
      <w:r>
        <w:rPr>
          <w:rFonts w:hint="eastAsia" w:ascii="宋体" w:hAnsi="宋体" w:cs="宋体"/>
          <w:b w:val="0"/>
          <w:bCs w:val="0"/>
          <w:color w:val="auto"/>
          <w:sz w:val="21"/>
          <w:szCs w:val="21"/>
          <w:highlight w:val="none"/>
          <w:lang w:val="en-US" w:eastAsia="zh-CN"/>
        </w:rPr>
        <w:t>响应</w:t>
      </w:r>
      <w:r>
        <w:rPr>
          <w:rFonts w:hint="eastAsia" w:ascii="宋体" w:hAnsi="宋体" w:eastAsia="宋体" w:cs="宋体"/>
          <w:b w:val="0"/>
          <w:bCs w:val="0"/>
          <w:color w:val="auto"/>
          <w:sz w:val="21"/>
          <w:szCs w:val="21"/>
          <w:highlight w:val="none"/>
        </w:rPr>
        <w:t>文件为无效</w:t>
      </w:r>
      <w:r>
        <w:rPr>
          <w:rFonts w:hint="eastAsia" w:ascii="宋体" w:hAnsi="宋体" w:cs="宋体"/>
          <w:b w:val="0"/>
          <w:bCs w:val="0"/>
          <w:color w:val="auto"/>
          <w:sz w:val="21"/>
          <w:szCs w:val="21"/>
          <w:highlight w:val="none"/>
          <w:lang w:val="en-US" w:eastAsia="zh-CN"/>
        </w:rPr>
        <w:t>响应</w:t>
      </w:r>
      <w:r>
        <w:rPr>
          <w:rFonts w:hint="eastAsia" w:ascii="宋体" w:hAnsi="宋体" w:eastAsia="宋体" w:cs="宋体"/>
          <w:b w:val="0"/>
          <w:bCs w:val="0"/>
          <w:color w:val="auto"/>
          <w:sz w:val="21"/>
          <w:szCs w:val="21"/>
          <w:highlight w:val="none"/>
        </w:rPr>
        <w:t>文件，并按相关规定处理，由此引起的一切后果及法律责任由投标人承担。</w:t>
      </w:r>
    </w:p>
    <w:p>
      <w:pPr>
        <w:spacing w:line="360" w:lineRule="auto"/>
        <w:rPr>
          <w:rFonts w:hint="eastAsia" w:ascii="宋体" w:hAnsi="宋体" w:eastAsia="宋体" w:cs="宋体"/>
          <w:b/>
          <w:bCs/>
          <w:color w:val="auto"/>
          <w:sz w:val="21"/>
          <w:szCs w:val="21"/>
          <w:highlight w:val="none"/>
        </w:rPr>
      </w:pPr>
      <w:r>
        <w:rPr>
          <w:rFonts w:hint="eastAsia" w:ascii="宋体" w:hAnsi="宋体" w:cs="宋体"/>
          <w:b/>
          <w:bCs/>
          <w:color w:val="auto"/>
          <w:sz w:val="21"/>
          <w:szCs w:val="21"/>
          <w:highlight w:val="none"/>
          <w:lang w:val="en-US" w:eastAsia="zh-CN"/>
        </w:rPr>
        <w:t>10</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rPr>
        <w:t>语言及计量单位</w:t>
      </w:r>
    </w:p>
    <w:p>
      <w:pPr>
        <w:spacing w:line="360" w:lineRule="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10</w:t>
      </w:r>
      <w:r>
        <w:rPr>
          <w:rFonts w:hint="eastAsia" w:ascii="宋体" w:hAnsi="宋体" w:eastAsia="宋体" w:cs="宋体"/>
          <w:color w:val="auto"/>
          <w:sz w:val="21"/>
          <w:szCs w:val="21"/>
          <w:highlight w:val="none"/>
        </w:rPr>
        <w:t>.1</w:t>
      </w:r>
      <w:r>
        <w:rPr>
          <w:rFonts w:hint="eastAsia" w:ascii="宋体" w:hAnsi="宋体" w:cs="宋体"/>
          <w:color w:val="auto"/>
          <w:sz w:val="21"/>
          <w:szCs w:val="21"/>
          <w:highlight w:val="none"/>
          <w:lang w:val="en-US" w:eastAsia="zh-CN"/>
        </w:rPr>
        <w:t>响应</w:t>
      </w:r>
      <w:r>
        <w:rPr>
          <w:rFonts w:hint="eastAsia" w:ascii="宋体" w:hAnsi="宋体" w:eastAsia="宋体" w:cs="宋体"/>
          <w:color w:val="auto"/>
          <w:sz w:val="21"/>
          <w:szCs w:val="21"/>
          <w:highlight w:val="none"/>
        </w:rPr>
        <w:t>文件以及</w:t>
      </w:r>
      <w:r>
        <w:rPr>
          <w:rFonts w:hint="eastAsia" w:ascii="宋体" w:hAnsi="宋体" w:cs="宋体"/>
          <w:color w:val="auto"/>
          <w:sz w:val="21"/>
          <w:szCs w:val="21"/>
          <w:highlight w:val="none"/>
          <w:lang w:val="en-US" w:eastAsia="zh-CN"/>
        </w:rPr>
        <w:t>供应商</w:t>
      </w:r>
      <w:r>
        <w:rPr>
          <w:rFonts w:hint="eastAsia" w:ascii="宋体" w:hAnsi="宋体" w:eastAsia="宋体" w:cs="宋体"/>
          <w:color w:val="auto"/>
          <w:sz w:val="21"/>
          <w:szCs w:val="21"/>
          <w:highlight w:val="none"/>
        </w:rPr>
        <w:t>与</w:t>
      </w:r>
      <w:r>
        <w:rPr>
          <w:rFonts w:hint="eastAsia" w:ascii="宋体" w:hAnsi="宋体" w:cs="宋体"/>
          <w:color w:val="auto"/>
          <w:sz w:val="21"/>
          <w:szCs w:val="21"/>
          <w:highlight w:val="none"/>
          <w:lang w:eastAsia="zh-CN"/>
        </w:rPr>
        <w:t>征集人</w:t>
      </w:r>
      <w:r>
        <w:rPr>
          <w:rFonts w:hint="eastAsia" w:ascii="宋体" w:hAnsi="宋体" w:eastAsia="宋体" w:cs="宋体"/>
          <w:color w:val="auto"/>
          <w:sz w:val="21"/>
          <w:szCs w:val="21"/>
          <w:highlight w:val="none"/>
        </w:rPr>
        <w:t>就有关投标的所有来往函电均应使用中文简体字。</w:t>
      </w:r>
    </w:p>
    <w:p>
      <w:pPr>
        <w:spacing w:line="360" w:lineRule="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10</w:t>
      </w:r>
      <w:r>
        <w:rPr>
          <w:rFonts w:hint="eastAsia" w:ascii="宋体" w:hAnsi="宋体" w:eastAsia="宋体" w:cs="宋体"/>
          <w:color w:val="auto"/>
          <w:sz w:val="21"/>
          <w:szCs w:val="21"/>
          <w:highlight w:val="none"/>
        </w:rPr>
        <w:t>.2除在</w:t>
      </w:r>
      <w:r>
        <w:rPr>
          <w:rFonts w:hint="eastAsia" w:ascii="宋体" w:hAnsi="宋体" w:cs="宋体"/>
          <w:color w:val="auto"/>
          <w:sz w:val="21"/>
          <w:szCs w:val="21"/>
          <w:highlight w:val="none"/>
          <w:lang w:eastAsia="zh-CN"/>
        </w:rPr>
        <w:t>采购文件</w:t>
      </w:r>
      <w:r>
        <w:rPr>
          <w:rFonts w:hint="eastAsia" w:ascii="宋体" w:hAnsi="宋体" w:eastAsia="宋体" w:cs="宋体"/>
          <w:color w:val="auto"/>
          <w:sz w:val="21"/>
          <w:szCs w:val="21"/>
          <w:highlight w:val="none"/>
        </w:rPr>
        <w:t>技术规格中另有规定外，计量单位使用中华人民共和国法定计量单位。</w:t>
      </w:r>
    </w:p>
    <w:p>
      <w:pPr>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w:t>
      </w:r>
      <w:r>
        <w:rPr>
          <w:rFonts w:hint="eastAsia" w:ascii="宋体" w:hAnsi="宋体" w:cs="宋体"/>
          <w:b/>
          <w:bCs/>
          <w:color w:val="auto"/>
          <w:sz w:val="21"/>
          <w:szCs w:val="21"/>
          <w:highlight w:val="none"/>
          <w:lang w:val="en-US" w:eastAsia="zh-CN"/>
        </w:rPr>
        <w:t>1</w:t>
      </w:r>
      <w:r>
        <w:rPr>
          <w:rFonts w:hint="eastAsia" w:ascii="宋体" w:hAnsi="宋体" w:eastAsia="宋体" w:cs="宋体"/>
          <w:b/>
          <w:bCs/>
          <w:color w:val="auto"/>
          <w:sz w:val="21"/>
          <w:szCs w:val="21"/>
          <w:highlight w:val="none"/>
          <w:lang w:eastAsia="zh-CN"/>
        </w:rPr>
        <w:t>、</w:t>
      </w:r>
      <w:r>
        <w:rPr>
          <w:rFonts w:hint="eastAsia" w:ascii="宋体" w:hAnsi="宋体" w:cs="宋体"/>
          <w:b/>
          <w:bCs/>
          <w:color w:val="auto"/>
          <w:sz w:val="21"/>
          <w:szCs w:val="21"/>
          <w:highlight w:val="none"/>
          <w:lang w:val="en-US" w:eastAsia="zh-CN"/>
        </w:rPr>
        <w:t>响应</w:t>
      </w:r>
      <w:r>
        <w:rPr>
          <w:rFonts w:hint="eastAsia" w:ascii="宋体" w:hAnsi="宋体" w:eastAsia="宋体" w:cs="宋体"/>
          <w:b/>
          <w:bCs/>
          <w:color w:val="auto"/>
          <w:sz w:val="21"/>
          <w:szCs w:val="21"/>
          <w:highlight w:val="none"/>
        </w:rPr>
        <w:t>文件组成</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.1投标</w:t>
      </w:r>
      <w:r>
        <w:rPr>
          <w:rFonts w:hint="eastAsia" w:ascii="宋体" w:hAnsi="宋体" w:cs="宋体"/>
          <w:color w:val="auto"/>
          <w:sz w:val="21"/>
          <w:szCs w:val="21"/>
          <w:highlight w:val="none"/>
          <w:lang w:val="en-US" w:eastAsia="zh-CN"/>
        </w:rPr>
        <w:t>响应</w:t>
      </w:r>
      <w:r>
        <w:rPr>
          <w:rFonts w:hint="eastAsia" w:ascii="宋体" w:hAnsi="宋体" w:eastAsia="宋体" w:cs="宋体"/>
          <w:color w:val="auto"/>
          <w:sz w:val="21"/>
          <w:szCs w:val="21"/>
          <w:highlight w:val="none"/>
        </w:rPr>
        <w:t>文件由</w:t>
      </w:r>
      <w:r>
        <w:rPr>
          <w:rFonts w:hint="eastAsia" w:ascii="宋体" w:hAnsi="宋体" w:eastAsia="宋体" w:cs="宋体"/>
          <w:color w:val="auto"/>
          <w:sz w:val="21"/>
          <w:szCs w:val="21"/>
          <w:highlight w:val="none"/>
          <w:lang w:val="en-US" w:eastAsia="zh-CN"/>
        </w:rPr>
        <w:t>资格证明</w:t>
      </w:r>
      <w:r>
        <w:rPr>
          <w:rFonts w:hint="eastAsia" w:ascii="宋体" w:hAnsi="宋体" w:eastAsia="宋体" w:cs="宋体"/>
          <w:color w:val="auto"/>
          <w:sz w:val="21"/>
          <w:szCs w:val="21"/>
          <w:highlight w:val="none"/>
        </w:rPr>
        <w:t>文件、技术</w:t>
      </w:r>
      <w:r>
        <w:rPr>
          <w:rFonts w:hint="eastAsia" w:ascii="宋体" w:hAnsi="宋体" w:eastAsia="宋体" w:cs="宋体"/>
          <w:color w:val="auto"/>
          <w:sz w:val="21"/>
          <w:szCs w:val="21"/>
          <w:highlight w:val="none"/>
          <w:lang w:val="en-US" w:eastAsia="zh-CN"/>
        </w:rPr>
        <w:t>商务</w:t>
      </w:r>
      <w:r>
        <w:rPr>
          <w:rFonts w:hint="eastAsia" w:ascii="宋体" w:hAnsi="宋体" w:eastAsia="宋体" w:cs="宋体"/>
          <w:color w:val="auto"/>
          <w:sz w:val="21"/>
          <w:szCs w:val="21"/>
          <w:highlight w:val="none"/>
        </w:rPr>
        <w:t>文件</w:t>
      </w:r>
      <w:r>
        <w:rPr>
          <w:rFonts w:hint="eastAsia" w:ascii="宋体" w:hAnsi="宋体" w:eastAsia="宋体" w:cs="宋体"/>
          <w:color w:val="auto"/>
          <w:sz w:val="21"/>
          <w:szCs w:val="21"/>
          <w:highlight w:val="none"/>
          <w:lang w:val="en-US" w:eastAsia="zh-CN"/>
        </w:rPr>
        <w:t>和</w:t>
      </w:r>
      <w:r>
        <w:rPr>
          <w:rFonts w:hint="eastAsia" w:ascii="宋体" w:hAnsi="宋体" w:eastAsia="宋体" w:cs="宋体"/>
          <w:color w:val="auto"/>
          <w:sz w:val="21"/>
          <w:szCs w:val="21"/>
          <w:highlight w:val="none"/>
        </w:rPr>
        <w:t>报价文件三部分组成</w:t>
      </w:r>
      <w:r>
        <w:rPr>
          <w:rFonts w:hint="eastAsia" w:ascii="宋体" w:hAnsi="宋体" w:eastAsia="宋体" w:cs="宋体"/>
          <w:color w:val="auto"/>
          <w:highlight w:val="none"/>
          <w:lang w:eastAsia="zh-CN"/>
        </w:rPr>
        <w:t>。</w:t>
      </w:r>
    </w:p>
    <w:p>
      <w:pPr>
        <w:spacing w:line="360" w:lineRule="auto"/>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rPr>
        <w:t>1</w:t>
      </w:r>
      <w:r>
        <w:rPr>
          <w:rFonts w:hint="eastAsia" w:ascii="宋体" w:hAnsi="宋体"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en-US" w:eastAsia="zh-CN"/>
        </w:rPr>
        <w:t>2资格证明</w:t>
      </w:r>
      <w:r>
        <w:rPr>
          <w:rFonts w:hint="eastAsia" w:ascii="宋体" w:hAnsi="宋体" w:eastAsia="宋体" w:cs="宋体"/>
          <w:b w:val="0"/>
          <w:bCs w:val="0"/>
          <w:color w:val="auto"/>
          <w:sz w:val="21"/>
          <w:szCs w:val="21"/>
          <w:highlight w:val="none"/>
        </w:rPr>
        <w:t>文件</w:t>
      </w:r>
    </w:p>
    <w:p>
      <w:pPr>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lang w:val="en-US" w:eastAsia="zh-CN"/>
        </w:rPr>
        <w:t>.2.1资格证明</w:t>
      </w:r>
      <w:r>
        <w:rPr>
          <w:rFonts w:hint="eastAsia" w:ascii="宋体" w:hAnsi="宋体" w:eastAsia="宋体" w:cs="宋体"/>
          <w:color w:val="auto"/>
          <w:sz w:val="21"/>
          <w:szCs w:val="21"/>
          <w:highlight w:val="none"/>
        </w:rPr>
        <w:t>文件</w:t>
      </w:r>
      <w:r>
        <w:rPr>
          <w:rFonts w:hint="eastAsia" w:ascii="宋体" w:hAnsi="宋体" w:eastAsia="宋体" w:cs="宋体"/>
          <w:color w:val="auto"/>
          <w:sz w:val="21"/>
          <w:szCs w:val="21"/>
          <w:highlight w:val="none"/>
          <w:lang w:val="en-US" w:eastAsia="zh-CN"/>
        </w:rPr>
        <w:t>用以证明</w:t>
      </w:r>
      <w:r>
        <w:rPr>
          <w:rFonts w:hint="eastAsia" w:ascii="宋体" w:hAnsi="宋体" w:cs="宋体"/>
          <w:color w:val="auto"/>
          <w:sz w:val="21"/>
          <w:szCs w:val="21"/>
          <w:highlight w:val="none"/>
          <w:lang w:val="en-US" w:eastAsia="zh-CN"/>
        </w:rPr>
        <w:t>供应商</w:t>
      </w:r>
      <w:r>
        <w:rPr>
          <w:rFonts w:hint="eastAsia" w:ascii="宋体" w:hAnsi="宋体" w:eastAsia="宋体" w:cs="宋体"/>
          <w:color w:val="auto"/>
          <w:sz w:val="21"/>
          <w:szCs w:val="21"/>
          <w:highlight w:val="none"/>
          <w:lang w:val="en-US" w:eastAsia="zh-CN"/>
        </w:rPr>
        <w:t>是否具备本项目的投标</w:t>
      </w:r>
      <w:r>
        <w:rPr>
          <w:rFonts w:hint="eastAsia" w:ascii="宋体" w:hAnsi="宋体" w:cs="宋体"/>
          <w:color w:val="auto"/>
          <w:sz w:val="21"/>
          <w:szCs w:val="21"/>
          <w:highlight w:val="none"/>
          <w:lang w:val="en-US" w:eastAsia="zh-CN"/>
        </w:rPr>
        <w:t>响应</w:t>
      </w:r>
      <w:r>
        <w:rPr>
          <w:rFonts w:hint="eastAsia" w:ascii="宋体" w:hAnsi="宋体" w:eastAsia="宋体" w:cs="宋体"/>
          <w:color w:val="auto"/>
          <w:sz w:val="21"/>
          <w:szCs w:val="21"/>
          <w:highlight w:val="none"/>
          <w:lang w:val="en-US" w:eastAsia="zh-CN"/>
        </w:rPr>
        <w:t>资格。</w:t>
      </w:r>
    </w:p>
    <w:p>
      <w:pPr>
        <w:spacing w:line="36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1</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lang w:val="en-US" w:eastAsia="zh-CN"/>
        </w:rPr>
        <w:t>.2.2</w:t>
      </w:r>
      <w:r>
        <w:rPr>
          <w:rFonts w:hint="eastAsia" w:ascii="宋体" w:hAnsi="宋体" w:cs="宋体"/>
          <w:color w:val="auto"/>
          <w:sz w:val="21"/>
          <w:szCs w:val="21"/>
          <w:highlight w:val="none"/>
          <w:lang w:val="en-US" w:eastAsia="zh-CN"/>
        </w:rPr>
        <w:t>供应商</w:t>
      </w:r>
      <w:r>
        <w:rPr>
          <w:rFonts w:hint="eastAsia" w:ascii="宋体" w:hAnsi="宋体" w:eastAsia="宋体" w:cs="宋体"/>
          <w:color w:val="auto"/>
          <w:sz w:val="21"/>
          <w:szCs w:val="21"/>
          <w:highlight w:val="none"/>
          <w:lang w:val="en-US" w:eastAsia="zh-CN"/>
        </w:rPr>
        <w:t>应按</w:t>
      </w:r>
      <w:r>
        <w:rPr>
          <w:rFonts w:hint="eastAsia" w:ascii="宋体" w:hAnsi="宋体" w:cs="宋体"/>
          <w:color w:val="auto"/>
          <w:sz w:val="21"/>
          <w:szCs w:val="21"/>
          <w:highlight w:val="none"/>
          <w:lang w:val="en-US" w:eastAsia="zh-CN"/>
        </w:rPr>
        <w:t>采购文件</w:t>
      </w:r>
      <w:r>
        <w:rPr>
          <w:rFonts w:hint="eastAsia" w:ascii="宋体" w:hAnsi="宋体" w:eastAsia="宋体" w:cs="宋体"/>
          <w:color w:val="auto"/>
          <w:sz w:val="21"/>
          <w:szCs w:val="21"/>
          <w:highlight w:val="none"/>
          <w:lang w:val="en-US" w:eastAsia="zh-CN"/>
        </w:rPr>
        <w:t>要求的内容和格式提供资格证明</w:t>
      </w:r>
      <w:r>
        <w:rPr>
          <w:rFonts w:hint="eastAsia" w:ascii="宋体" w:hAnsi="宋体" w:eastAsia="宋体" w:cs="宋体"/>
          <w:color w:val="auto"/>
          <w:sz w:val="21"/>
          <w:szCs w:val="21"/>
          <w:highlight w:val="none"/>
        </w:rPr>
        <w:t>文件</w:t>
      </w:r>
      <w:r>
        <w:rPr>
          <w:rFonts w:hint="eastAsia" w:ascii="宋体" w:hAnsi="宋体" w:eastAsia="宋体" w:cs="宋体"/>
          <w:color w:val="auto"/>
          <w:sz w:val="21"/>
          <w:szCs w:val="21"/>
          <w:highlight w:val="none"/>
          <w:lang w:eastAsia="zh-CN"/>
        </w:rPr>
        <w:t>，具体详见本</w:t>
      </w:r>
      <w:r>
        <w:rPr>
          <w:rFonts w:hint="eastAsia" w:ascii="宋体" w:hAnsi="宋体" w:cs="宋体"/>
          <w:color w:val="auto"/>
          <w:sz w:val="21"/>
          <w:szCs w:val="21"/>
          <w:highlight w:val="none"/>
          <w:lang w:eastAsia="zh-CN"/>
        </w:rPr>
        <w:t>采购文件</w:t>
      </w:r>
      <w:r>
        <w:rPr>
          <w:rFonts w:hint="eastAsia" w:ascii="宋体" w:hAnsi="宋体" w:eastAsia="宋体" w:cs="宋体"/>
          <w:color w:val="auto"/>
          <w:sz w:val="21"/>
          <w:szCs w:val="21"/>
          <w:highlight w:val="none"/>
          <w:lang w:eastAsia="zh-CN"/>
        </w:rPr>
        <w:t>第</w:t>
      </w:r>
      <w:r>
        <w:rPr>
          <w:rFonts w:hint="eastAsia" w:ascii="宋体" w:hAnsi="宋体" w:cs="宋体"/>
          <w:color w:val="auto"/>
          <w:sz w:val="21"/>
          <w:szCs w:val="21"/>
          <w:highlight w:val="none"/>
          <w:lang w:val="en-US" w:eastAsia="zh-CN"/>
        </w:rPr>
        <w:t>六</w:t>
      </w:r>
      <w:r>
        <w:rPr>
          <w:rFonts w:hint="eastAsia" w:ascii="宋体" w:hAnsi="宋体" w:eastAsia="宋体" w:cs="宋体"/>
          <w:color w:val="auto"/>
          <w:sz w:val="21"/>
          <w:szCs w:val="21"/>
          <w:highlight w:val="none"/>
          <w:lang w:eastAsia="zh-CN"/>
        </w:rPr>
        <w:t>部分</w:t>
      </w:r>
      <w:r>
        <w:rPr>
          <w:rFonts w:hint="eastAsia" w:ascii="宋体" w:hAnsi="宋体" w:cs="宋体"/>
          <w:color w:val="auto"/>
          <w:sz w:val="21"/>
          <w:szCs w:val="21"/>
          <w:highlight w:val="none"/>
          <w:lang w:val="en-US" w:eastAsia="zh-CN"/>
        </w:rPr>
        <w:t>响应文件</w:t>
      </w:r>
      <w:r>
        <w:rPr>
          <w:rFonts w:hint="eastAsia" w:ascii="宋体" w:hAnsi="宋体" w:eastAsia="宋体" w:cs="宋体"/>
          <w:color w:val="auto"/>
          <w:sz w:val="21"/>
          <w:szCs w:val="21"/>
          <w:highlight w:val="none"/>
          <w:lang w:eastAsia="zh-CN"/>
        </w:rPr>
        <w:t>组成及格式。</w:t>
      </w:r>
    </w:p>
    <w:p>
      <w:pPr>
        <w:spacing w:line="360" w:lineRule="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11</w:t>
      </w:r>
      <w:r>
        <w:rPr>
          <w:rFonts w:hint="eastAsia" w:ascii="宋体" w:hAnsi="宋体" w:eastAsia="宋体" w:cs="宋体"/>
          <w:color w:val="auto"/>
          <w:sz w:val="21"/>
          <w:szCs w:val="21"/>
          <w:highlight w:val="none"/>
          <w:lang w:val="en-US" w:eastAsia="zh-CN"/>
        </w:rPr>
        <w:t>.2.3资格证明文件须逐页CA电子签章，</w:t>
      </w:r>
      <w:r>
        <w:rPr>
          <w:rFonts w:hint="eastAsia" w:ascii="宋体" w:hAnsi="宋体" w:eastAsia="宋体" w:cs="宋体"/>
          <w:color w:val="auto"/>
          <w:sz w:val="21"/>
          <w:szCs w:val="21"/>
          <w:highlight w:val="none"/>
          <w:lang w:eastAsia="zh-CN"/>
        </w:rPr>
        <w:t>否则</w:t>
      </w:r>
      <w:r>
        <w:rPr>
          <w:rFonts w:hint="eastAsia" w:ascii="宋体" w:hAnsi="宋体" w:eastAsia="宋体" w:cs="宋体"/>
          <w:color w:val="auto"/>
          <w:sz w:val="21"/>
          <w:szCs w:val="21"/>
          <w:highlight w:val="none"/>
          <w:lang w:val="en-US" w:eastAsia="zh-CN"/>
        </w:rPr>
        <w:t>资格审查不通过。</w:t>
      </w:r>
    </w:p>
    <w:p>
      <w:pPr>
        <w:spacing w:line="360" w:lineRule="auto"/>
        <w:rPr>
          <w:rFonts w:hint="eastAsia" w:ascii="宋体" w:hAnsi="宋体" w:eastAsia="宋体" w:cs="宋体"/>
          <w:b w:val="0"/>
          <w:bCs w:val="0"/>
          <w:color w:val="auto"/>
          <w:highlight w:val="none"/>
          <w:lang w:eastAsia="zh-CN"/>
        </w:rPr>
      </w:pPr>
      <w:r>
        <w:rPr>
          <w:rFonts w:hint="eastAsia" w:ascii="宋体" w:hAnsi="宋体" w:cs="宋体"/>
          <w:b w:val="0"/>
          <w:bCs w:val="0"/>
          <w:color w:val="auto"/>
          <w:highlight w:val="none"/>
          <w:lang w:val="en-US" w:eastAsia="zh-CN"/>
        </w:rPr>
        <w:t>11</w:t>
      </w:r>
      <w:r>
        <w:rPr>
          <w:rFonts w:hint="eastAsia" w:ascii="宋体" w:hAnsi="宋体" w:eastAsia="宋体" w:cs="宋体"/>
          <w:b w:val="0"/>
          <w:bCs w:val="0"/>
          <w:color w:val="auto"/>
          <w:highlight w:val="none"/>
        </w:rPr>
        <w:t>.</w:t>
      </w:r>
      <w:r>
        <w:rPr>
          <w:rFonts w:hint="eastAsia" w:ascii="宋体" w:hAnsi="宋体" w:eastAsia="宋体" w:cs="宋体"/>
          <w:b w:val="0"/>
          <w:bCs w:val="0"/>
          <w:color w:val="auto"/>
          <w:highlight w:val="none"/>
          <w:lang w:val="en-US" w:eastAsia="zh-CN"/>
        </w:rPr>
        <w:t>3</w:t>
      </w:r>
      <w:r>
        <w:rPr>
          <w:rFonts w:hint="eastAsia" w:ascii="宋体" w:hAnsi="宋体" w:eastAsia="宋体" w:cs="宋体"/>
          <w:b w:val="0"/>
          <w:bCs w:val="0"/>
          <w:color w:val="auto"/>
          <w:highlight w:val="none"/>
        </w:rPr>
        <w:t>技术</w:t>
      </w:r>
      <w:r>
        <w:rPr>
          <w:rFonts w:hint="eastAsia" w:ascii="宋体" w:hAnsi="宋体" w:eastAsia="宋体" w:cs="宋体"/>
          <w:b w:val="0"/>
          <w:bCs w:val="0"/>
          <w:color w:val="auto"/>
          <w:highlight w:val="none"/>
          <w:lang w:val="en-US" w:eastAsia="zh-CN"/>
        </w:rPr>
        <w:t>商务文件</w:t>
      </w:r>
    </w:p>
    <w:p>
      <w:pPr>
        <w:spacing w:line="360" w:lineRule="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11</w:t>
      </w:r>
      <w:r>
        <w:rPr>
          <w:rFonts w:hint="eastAsia" w:ascii="宋体" w:hAnsi="宋体" w:eastAsia="宋体" w:cs="宋体"/>
          <w:color w:val="auto"/>
          <w:sz w:val="21"/>
          <w:szCs w:val="21"/>
          <w:highlight w:val="none"/>
          <w:lang w:val="en-US" w:eastAsia="zh-CN"/>
        </w:rPr>
        <w:t>.3.1技术商务文件用于判断</w:t>
      </w:r>
      <w:r>
        <w:rPr>
          <w:rFonts w:hint="eastAsia" w:ascii="宋体" w:hAnsi="宋体" w:cs="宋体"/>
          <w:color w:val="auto"/>
          <w:sz w:val="21"/>
          <w:szCs w:val="21"/>
          <w:highlight w:val="none"/>
          <w:lang w:val="en-US" w:eastAsia="zh-CN"/>
        </w:rPr>
        <w:t>供应商</w:t>
      </w:r>
      <w:r>
        <w:rPr>
          <w:rFonts w:hint="eastAsia" w:ascii="宋体" w:hAnsi="宋体" w:eastAsia="宋体" w:cs="宋体"/>
          <w:color w:val="auto"/>
          <w:sz w:val="21"/>
          <w:szCs w:val="21"/>
          <w:highlight w:val="none"/>
          <w:lang w:val="en-US" w:eastAsia="zh-CN"/>
        </w:rPr>
        <w:t>提供的货物、服务是否满足</w:t>
      </w:r>
      <w:r>
        <w:rPr>
          <w:rFonts w:hint="eastAsia" w:ascii="宋体" w:hAnsi="宋体" w:cs="宋体"/>
          <w:color w:val="auto"/>
          <w:sz w:val="21"/>
          <w:szCs w:val="21"/>
          <w:highlight w:val="none"/>
          <w:lang w:val="en-US" w:eastAsia="zh-CN"/>
        </w:rPr>
        <w:t>采购</w:t>
      </w:r>
      <w:r>
        <w:rPr>
          <w:rFonts w:hint="eastAsia" w:ascii="宋体" w:hAnsi="宋体" w:eastAsia="宋体" w:cs="宋体"/>
          <w:color w:val="auto"/>
          <w:sz w:val="21"/>
          <w:szCs w:val="21"/>
          <w:highlight w:val="none"/>
          <w:lang w:val="en-US" w:eastAsia="zh-CN"/>
        </w:rPr>
        <w:t>需求。</w:t>
      </w:r>
    </w:p>
    <w:p>
      <w:pPr>
        <w:spacing w:line="360" w:lineRule="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11</w:t>
      </w:r>
      <w:r>
        <w:rPr>
          <w:rFonts w:hint="eastAsia" w:ascii="宋体" w:hAnsi="宋体" w:eastAsia="宋体" w:cs="宋体"/>
          <w:color w:val="auto"/>
          <w:sz w:val="21"/>
          <w:szCs w:val="21"/>
          <w:highlight w:val="none"/>
          <w:lang w:val="en-US" w:eastAsia="zh-CN"/>
        </w:rPr>
        <w:t>.3.2</w:t>
      </w:r>
      <w:r>
        <w:rPr>
          <w:rFonts w:hint="eastAsia" w:ascii="宋体" w:hAnsi="宋体" w:cs="宋体"/>
          <w:color w:val="auto"/>
          <w:sz w:val="21"/>
          <w:szCs w:val="21"/>
          <w:highlight w:val="none"/>
          <w:lang w:val="en-US" w:eastAsia="zh-CN"/>
        </w:rPr>
        <w:t>供应商</w:t>
      </w:r>
      <w:r>
        <w:rPr>
          <w:rFonts w:hint="eastAsia" w:ascii="宋体" w:hAnsi="宋体" w:eastAsia="宋体" w:cs="宋体"/>
          <w:color w:val="auto"/>
          <w:sz w:val="21"/>
          <w:szCs w:val="21"/>
          <w:highlight w:val="none"/>
          <w:lang w:val="en-US" w:eastAsia="zh-CN"/>
        </w:rPr>
        <w:t>应按</w:t>
      </w:r>
      <w:r>
        <w:rPr>
          <w:rFonts w:hint="eastAsia" w:ascii="宋体" w:hAnsi="宋体" w:cs="宋体"/>
          <w:color w:val="auto"/>
          <w:sz w:val="21"/>
          <w:szCs w:val="21"/>
          <w:highlight w:val="none"/>
          <w:lang w:val="en-US" w:eastAsia="zh-CN"/>
        </w:rPr>
        <w:t>采购文件</w:t>
      </w:r>
      <w:r>
        <w:rPr>
          <w:rFonts w:hint="eastAsia" w:ascii="宋体" w:hAnsi="宋体" w:eastAsia="宋体" w:cs="宋体"/>
          <w:color w:val="auto"/>
          <w:sz w:val="21"/>
          <w:szCs w:val="21"/>
          <w:highlight w:val="none"/>
          <w:lang w:val="en-US" w:eastAsia="zh-CN"/>
        </w:rPr>
        <w:t>要求的内容和格式提供技术商务文件，</w:t>
      </w:r>
      <w:r>
        <w:rPr>
          <w:rFonts w:hint="eastAsia" w:ascii="宋体" w:hAnsi="宋体" w:cs="宋体"/>
          <w:color w:val="auto"/>
          <w:sz w:val="21"/>
          <w:szCs w:val="21"/>
          <w:highlight w:val="none"/>
          <w:lang w:val="en-US" w:eastAsia="zh-CN"/>
        </w:rPr>
        <w:t>具体详见本采购文件第六部分响应文件</w:t>
      </w:r>
      <w:r>
        <w:rPr>
          <w:rFonts w:hint="eastAsia" w:ascii="宋体" w:hAnsi="宋体" w:eastAsia="宋体" w:cs="宋体"/>
          <w:color w:val="auto"/>
          <w:sz w:val="21"/>
          <w:szCs w:val="21"/>
          <w:highlight w:val="none"/>
          <w:lang w:eastAsia="zh-CN"/>
        </w:rPr>
        <w:t>组成及格式。</w:t>
      </w:r>
    </w:p>
    <w:p>
      <w:pPr>
        <w:spacing w:line="360" w:lineRule="auto"/>
        <w:rPr>
          <w:rFonts w:hint="eastAsia" w:ascii="宋体" w:hAnsi="宋体" w:eastAsia="宋体" w:cs="宋体"/>
          <w:b w:val="0"/>
          <w:bCs w:val="0"/>
          <w:color w:val="auto"/>
          <w:highlight w:val="none"/>
          <w:lang w:eastAsia="zh-CN"/>
        </w:rPr>
      </w:pPr>
      <w:r>
        <w:rPr>
          <w:rFonts w:hint="eastAsia" w:ascii="宋体" w:hAnsi="宋体" w:cs="宋体"/>
          <w:b w:val="0"/>
          <w:bCs w:val="0"/>
          <w:color w:val="auto"/>
          <w:highlight w:val="none"/>
          <w:lang w:val="en-US" w:eastAsia="zh-CN"/>
        </w:rPr>
        <w:t>11</w:t>
      </w:r>
      <w:r>
        <w:rPr>
          <w:rFonts w:hint="eastAsia" w:ascii="宋体" w:hAnsi="宋体" w:eastAsia="宋体" w:cs="宋体"/>
          <w:b w:val="0"/>
          <w:bCs w:val="0"/>
          <w:color w:val="auto"/>
          <w:highlight w:val="none"/>
        </w:rPr>
        <w:t>.</w:t>
      </w:r>
      <w:r>
        <w:rPr>
          <w:rFonts w:hint="eastAsia" w:ascii="宋体" w:hAnsi="宋体" w:eastAsia="宋体" w:cs="宋体"/>
          <w:b w:val="0"/>
          <w:bCs w:val="0"/>
          <w:color w:val="auto"/>
          <w:highlight w:val="none"/>
          <w:lang w:val="en-US" w:eastAsia="zh-CN"/>
        </w:rPr>
        <w:t>4</w:t>
      </w:r>
      <w:r>
        <w:rPr>
          <w:rFonts w:hint="eastAsia" w:ascii="宋体" w:hAnsi="宋体" w:eastAsia="宋体" w:cs="宋体"/>
          <w:b w:val="0"/>
          <w:bCs w:val="0"/>
          <w:color w:val="auto"/>
          <w:highlight w:val="none"/>
        </w:rPr>
        <w:t>报价文件</w:t>
      </w:r>
    </w:p>
    <w:p>
      <w:pPr>
        <w:spacing w:line="360" w:lineRule="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11</w:t>
      </w:r>
      <w:r>
        <w:rPr>
          <w:rFonts w:hint="eastAsia" w:ascii="宋体" w:hAnsi="宋体" w:eastAsia="宋体" w:cs="宋体"/>
          <w:color w:val="auto"/>
          <w:sz w:val="21"/>
          <w:szCs w:val="21"/>
          <w:highlight w:val="none"/>
          <w:lang w:val="en-US" w:eastAsia="zh-CN"/>
        </w:rPr>
        <w:t>.4.1报价文件用于评价</w:t>
      </w:r>
      <w:r>
        <w:rPr>
          <w:rFonts w:hint="eastAsia" w:ascii="宋体" w:hAnsi="宋体" w:cs="宋体"/>
          <w:color w:val="auto"/>
          <w:sz w:val="21"/>
          <w:szCs w:val="21"/>
          <w:highlight w:val="none"/>
          <w:lang w:val="en-US" w:eastAsia="zh-CN"/>
        </w:rPr>
        <w:t>供应商</w:t>
      </w:r>
      <w:r>
        <w:rPr>
          <w:rFonts w:hint="eastAsia" w:ascii="宋体" w:hAnsi="宋体" w:eastAsia="宋体" w:cs="宋体"/>
          <w:color w:val="auto"/>
          <w:sz w:val="21"/>
          <w:szCs w:val="21"/>
          <w:highlight w:val="none"/>
          <w:lang w:val="en-US" w:eastAsia="zh-CN"/>
        </w:rPr>
        <w:t>的报价是否响应</w:t>
      </w:r>
      <w:r>
        <w:rPr>
          <w:rFonts w:hint="eastAsia" w:ascii="宋体" w:hAnsi="宋体" w:cs="宋体"/>
          <w:color w:val="auto"/>
          <w:sz w:val="21"/>
          <w:szCs w:val="21"/>
          <w:highlight w:val="none"/>
          <w:lang w:val="en-US" w:eastAsia="zh-CN"/>
        </w:rPr>
        <w:t>采购</w:t>
      </w:r>
      <w:r>
        <w:rPr>
          <w:rFonts w:hint="eastAsia" w:ascii="宋体" w:hAnsi="宋体" w:eastAsia="宋体" w:cs="宋体"/>
          <w:color w:val="auto"/>
          <w:sz w:val="21"/>
          <w:szCs w:val="21"/>
          <w:highlight w:val="none"/>
          <w:lang w:val="en-US" w:eastAsia="zh-CN"/>
        </w:rPr>
        <w:t>要求，是否符合相关的政府采购政策等。</w:t>
      </w:r>
    </w:p>
    <w:p>
      <w:pPr>
        <w:spacing w:line="360" w:lineRule="auto"/>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11</w:t>
      </w:r>
      <w:r>
        <w:rPr>
          <w:rFonts w:hint="eastAsia" w:ascii="宋体" w:hAnsi="宋体" w:eastAsia="宋体" w:cs="宋体"/>
          <w:color w:val="auto"/>
          <w:sz w:val="21"/>
          <w:szCs w:val="21"/>
          <w:highlight w:val="none"/>
          <w:lang w:val="en-US" w:eastAsia="zh-CN"/>
        </w:rPr>
        <w:t>.4.2</w:t>
      </w:r>
      <w:r>
        <w:rPr>
          <w:rFonts w:hint="eastAsia" w:ascii="宋体" w:hAnsi="宋体" w:cs="宋体"/>
          <w:color w:val="auto"/>
          <w:sz w:val="21"/>
          <w:szCs w:val="21"/>
          <w:highlight w:val="none"/>
          <w:lang w:val="en-US" w:eastAsia="zh-CN"/>
        </w:rPr>
        <w:t>供应商</w:t>
      </w:r>
      <w:r>
        <w:rPr>
          <w:rFonts w:hint="eastAsia" w:ascii="宋体" w:hAnsi="宋体" w:eastAsia="宋体" w:cs="宋体"/>
          <w:color w:val="auto"/>
          <w:sz w:val="21"/>
          <w:szCs w:val="21"/>
          <w:highlight w:val="none"/>
          <w:lang w:val="en-US" w:eastAsia="zh-CN"/>
        </w:rPr>
        <w:t>应按</w:t>
      </w:r>
      <w:r>
        <w:rPr>
          <w:rFonts w:hint="eastAsia" w:ascii="宋体" w:hAnsi="宋体" w:cs="宋体"/>
          <w:color w:val="auto"/>
          <w:sz w:val="21"/>
          <w:szCs w:val="21"/>
          <w:highlight w:val="none"/>
          <w:lang w:val="en-US" w:eastAsia="zh-CN"/>
        </w:rPr>
        <w:t>采购文件</w:t>
      </w:r>
      <w:r>
        <w:rPr>
          <w:rFonts w:hint="eastAsia" w:ascii="宋体" w:hAnsi="宋体" w:eastAsia="宋体" w:cs="宋体"/>
          <w:color w:val="auto"/>
          <w:sz w:val="21"/>
          <w:szCs w:val="21"/>
          <w:highlight w:val="none"/>
          <w:lang w:val="en-US" w:eastAsia="zh-CN"/>
        </w:rPr>
        <w:t>要求的内容和格式提供</w:t>
      </w:r>
      <w:r>
        <w:rPr>
          <w:rFonts w:hint="eastAsia" w:ascii="宋体" w:hAnsi="宋体" w:eastAsia="宋体" w:cs="宋体"/>
          <w:color w:val="auto"/>
          <w:highlight w:val="none"/>
          <w:lang w:val="en-US" w:eastAsia="zh-CN"/>
        </w:rPr>
        <w:t>报价</w:t>
      </w:r>
      <w:r>
        <w:rPr>
          <w:rFonts w:hint="eastAsia" w:ascii="宋体" w:hAnsi="宋体" w:eastAsia="宋体" w:cs="宋体"/>
          <w:color w:val="auto"/>
          <w:sz w:val="21"/>
          <w:szCs w:val="21"/>
          <w:highlight w:val="none"/>
        </w:rPr>
        <w:t>文件</w:t>
      </w:r>
      <w:r>
        <w:rPr>
          <w:rFonts w:hint="eastAsia" w:ascii="宋体" w:hAnsi="宋体" w:eastAsia="宋体" w:cs="宋体"/>
          <w:color w:val="auto"/>
          <w:sz w:val="21"/>
          <w:szCs w:val="21"/>
          <w:highlight w:val="none"/>
          <w:lang w:eastAsia="zh-CN"/>
        </w:rPr>
        <w:t>，</w:t>
      </w:r>
      <w:r>
        <w:rPr>
          <w:rFonts w:hint="eastAsia" w:ascii="宋体" w:hAnsi="宋体" w:cs="宋体"/>
          <w:color w:val="auto"/>
          <w:sz w:val="21"/>
          <w:szCs w:val="21"/>
          <w:highlight w:val="none"/>
          <w:lang w:eastAsia="zh-CN"/>
        </w:rPr>
        <w:t>具体详见本采购文件第六部分</w:t>
      </w:r>
      <w:r>
        <w:rPr>
          <w:rFonts w:hint="eastAsia" w:ascii="宋体" w:hAnsi="宋体" w:cs="宋体"/>
          <w:color w:val="auto"/>
          <w:sz w:val="21"/>
          <w:szCs w:val="21"/>
          <w:highlight w:val="none"/>
          <w:lang w:val="en-US" w:eastAsia="zh-CN"/>
        </w:rPr>
        <w:t>响应文件</w:t>
      </w:r>
      <w:r>
        <w:rPr>
          <w:rFonts w:hint="eastAsia" w:ascii="宋体" w:hAnsi="宋体" w:eastAsia="宋体" w:cs="宋体"/>
          <w:color w:val="auto"/>
          <w:sz w:val="21"/>
          <w:szCs w:val="21"/>
          <w:highlight w:val="none"/>
          <w:lang w:eastAsia="zh-CN"/>
        </w:rPr>
        <w:t>组成及格式。</w:t>
      </w:r>
    </w:p>
    <w:p>
      <w:pPr>
        <w:spacing w:line="360" w:lineRule="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rPr>
        <w:t>1</w:t>
      </w:r>
      <w:r>
        <w:rPr>
          <w:rFonts w:hint="eastAsia" w:ascii="宋体" w:hAnsi="宋体" w:cs="宋体"/>
          <w:b/>
          <w:bCs/>
          <w:color w:val="auto"/>
          <w:sz w:val="21"/>
          <w:szCs w:val="21"/>
          <w:highlight w:val="none"/>
          <w:lang w:val="en-US" w:eastAsia="zh-CN"/>
        </w:rPr>
        <w:t>2</w:t>
      </w:r>
      <w:r>
        <w:rPr>
          <w:rFonts w:hint="eastAsia" w:ascii="宋体" w:hAnsi="宋体" w:eastAsia="宋体" w:cs="宋体"/>
          <w:b/>
          <w:bCs/>
          <w:color w:val="auto"/>
          <w:sz w:val="21"/>
          <w:szCs w:val="21"/>
          <w:highlight w:val="none"/>
          <w:lang w:val="en-US" w:eastAsia="zh-CN"/>
        </w:rPr>
        <w:t>、</w:t>
      </w:r>
      <w:r>
        <w:rPr>
          <w:rFonts w:hint="eastAsia" w:ascii="宋体" w:hAnsi="宋体" w:cs="宋体"/>
          <w:b/>
          <w:bCs/>
          <w:color w:val="auto"/>
          <w:sz w:val="21"/>
          <w:szCs w:val="21"/>
          <w:highlight w:val="none"/>
          <w:lang w:val="en-US" w:eastAsia="zh-CN"/>
        </w:rPr>
        <w:t>响应</w:t>
      </w:r>
      <w:r>
        <w:rPr>
          <w:rFonts w:hint="eastAsia" w:ascii="宋体" w:hAnsi="宋体" w:eastAsia="宋体" w:cs="宋体"/>
          <w:b/>
          <w:bCs/>
          <w:color w:val="auto"/>
          <w:sz w:val="21"/>
          <w:szCs w:val="21"/>
          <w:highlight w:val="none"/>
        </w:rPr>
        <w:t>文件</w:t>
      </w:r>
      <w:r>
        <w:rPr>
          <w:rFonts w:hint="eastAsia" w:ascii="宋体" w:hAnsi="宋体" w:eastAsia="宋体" w:cs="宋体"/>
          <w:b/>
          <w:bCs/>
          <w:color w:val="auto"/>
          <w:sz w:val="21"/>
          <w:szCs w:val="21"/>
          <w:highlight w:val="none"/>
          <w:lang w:val="en-US" w:eastAsia="zh-CN"/>
        </w:rPr>
        <w:t>制作</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1</w:t>
      </w:r>
      <w:r>
        <w:rPr>
          <w:rFonts w:hint="eastAsia" w:ascii="宋体" w:hAnsi="宋体" w:cs="宋体"/>
          <w:color w:val="auto"/>
          <w:highlight w:val="none"/>
          <w:lang w:val="en-US" w:eastAsia="zh-CN"/>
        </w:rPr>
        <w:t>2</w:t>
      </w:r>
      <w:r>
        <w:rPr>
          <w:rFonts w:hint="eastAsia" w:ascii="宋体" w:hAnsi="宋体" w:eastAsia="宋体" w:cs="宋体"/>
          <w:color w:val="auto"/>
          <w:highlight w:val="none"/>
          <w:lang w:val="en-US" w:eastAsia="zh-CN"/>
        </w:rPr>
        <w:t>.</w:t>
      </w:r>
      <w:r>
        <w:rPr>
          <w:rFonts w:hint="eastAsia" w:ascii="宋体" w:hAnsi="宋体" w:eastAsia="宋体" w:cs="宋体"/>
          <w:color w:val="auto"/>
          <w:highlight w:val="none"/>
        </w:rPr>
        <w:t>1</w:t>
      </w:r>
      <w:r>
        <w:rPr>
          <w:rFonts w:hint="eastAsia" w:ascii="宋体" w:hAnsi="宋体" w:cs="宋体"/>
          <w:color w:val="auto"/>
          <w:highlight w:val="none"/>
          <w:lang w:val="en-US" w:eastAsia="zh-CN"/>
        </w:rPr>
        <w:t>响应文件</w:t>
      </w:r>
      <w:r>
        <w:rPr>
          <w:rFonts w:hint="eastAsia" w:ascii="宋体" w:hAnsi="宋体" w:eastAsia="宋体" w:cs="宋体"/>
          <w:color w:val="auto"/>
          <w:highlight w:val="none"/>
        </w:rPr>
        <w:t>分为电子</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文件和备份电子</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文件。</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1</w:t>
      </w:r>
      <w:r>
        <w:rPr>
          <w:rFonts w:hint="eastAsia" w:ascii="宋体" w:hAnsi="宋体" w:cs="宋体"/>
          <w:color w:val="auto"/>
          <w:highlight w:val="none"/>
          <w:lang w:val="en-US" w:eastAsia="zh-CN"/>
        </w:rPr>
        <w:t>2</w:t>
      </w:r>
      <w:r>
        <w:rPr>
          <w:rFonts w:hint="eastAsia" w:ascii="宋体" w:hAnsi="宋体" w:eastAsia="宋体" w:cs="宋体"/>
          <w:color w:val="auto"/>
          <w:highlight w:val="none"/>
          <w:lang w:val="en-US" w:eastAsia="zh-CN"/>
        </w:rPr>
        <w:t>.2</w:t>
      </w:r>
      <w:r>
        <w:rPr>
          <w:rFonts w:hint="eastAsia" w:ascii="宋体" w:hAnsi="宋体" w:cs="宋体"/>
          <w:color w:val="auto"/>
          <w:highlight w:val="none"/>
          <w:lang w:val="en-US" w:eastAsia="zh-CN"/>
        </w:rPr>
        <w:t>供应商</w:t>
      </w:r>
      <w:r>
        <w:rPr>
          <w:rFonts w:hint="eastAsia" w:ascii="宋体" w:hAnsi="宋体" w:eastAsia="宋体" w:cs="宋体"/>
          <w:color w:val="auto"/>
          <w:highlight w:val="none"/>
          <w:lang w:val="en-US" w:eastAsia="zh-CN"/>
        </w:rPr>
        <w:t>应</w:t>
      </w:r>
      <w:r>
        <w:rPr>
          <w:rFonts w:hint="eastAsia" w:ascii="宋体" w:hAnsi="宋体" w:eastAsia="宋体" w:cs="宋体"/>
          <w:color w:val="auto"/>
          <w:highlight w:val="none"/>
        </w:rPr>
        <w:t>按照</w:t>
      </w:r>
      <w:r>
        <w:rPr>
          <w:rFonts w:hint="eastAsia" w:ascii="宋体" w:hAnsi="宋体" w:cs="宋体"/>
          <w:color w:val="auto"/>
          <w:highlight w:val="none"/>
          <w:lang w:eastAsia="zh-CN"/>
        </w:rPr>
        <w:t>采购文件</w:t>
      </w:r>
      <w:r>
        <w:rPr>
          <w:rFonts w:hint="eastAsia" w:ascii="宋体" w:hAnsi="宋体" w:eastAsia="宋体" w:cs="宋体"/>
          <w:color w:val="auto"/>
          <w:highlight w:val="none"/>
        </w:rPr>
        <w:t>和政府采购云平台的要求编制、加密</w:t>
      </w:r>
      <w:r>
        <w:rPr>
          <w:rFonts w:hint="eastAsia" w:ascii="宋体" w:hAnsi="宋体" w:eastAsia="宋体" w:cs="宋体"/>
          <w:strike w:val="0"/>
          <w:dstrike w:val="0"/>
          <w:color w:val="auto"/>
          <w:highlight w:val="none"/>
        </w:rPr>
        <w:t>并上传</w:t>
      </w:r>
      <w:r>
        <w:rPr>
          <w:rFonts w:hint="eastAsia" w:ascii="宋体" w:hAnsi="宋体" w:eastAsia="宋体" w:cs="宋体"/>
          <w:color w:val="auto"/>
          <w:highlight w:val="none"/>
        </w:rPr>
        <w:t>电子</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文件。</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1</w:t>
      </w:r>
      <w:r>
        <w:rPr>
          <w:rFonts w:hint="eastAsia" w:ascii="宋体" w:hAnsi="宋体" w:cs="宋体"/>
          <w:color w:val="auto"/>
          <w:highlight w:val="none"/>
          <w:lang w:val="en-US" w:eastAsia="zh-CN"/>
        </w:rPr>
        <w:t>2</w:t>
      </w:r>
      <w:r>
        <w:rPr>
          <w:rFonts w:hint="eastAsia" w:ascii="宋体" w:hAnsi="宋体" w:eastAsia="宋体" w:cs="宋体"/>
          <w:color w:val="auto"/>
          <w:highlight w:val="none"/>
        </w:rPr>
        <w:t>.3</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文件</w:t>
      </w:r>
      <w:r>
        <w:rPr>
          <w:rFonts w:hint="eastAsia" w:ascii="宋体" w:hAnsi="宋体" w:eastAsia="宋体" w:cs="宋体"/>
          <w:color w:val="auto"/>
          <w:highlight w:val="none"/>
          <w:lang w:val="en-US" w:eastAsia="zh-CN"/>
        </w:rPr>
        <w:t>应根据</w:t>
      </w:r>
      <w:r>
        <w:rPr>
          <w:rFonts w:hint="eastAsia" w:ascii="宋体" w:hAnsi="宋体" w:cs="宋体"/>
          <w:color w:val="auto"/>
          <w:highlight w:val="none"/>
          <w:lang w:val="en-US" w:eastAsia="zh-CN"/>
        </w:rPr>
        <w:t>采购</w:t>
      </w:r>
      <w:r>
        <w:rPr>
          <w:rFonts w:hint="eastAsia" w:ascii="宋体" w:hAnsi="宋体" w:eastAsia="宋体" w:cs="宋体"/>
          <w:color w:val="auto"/>
          <w:highlight w:val="none"/>
          <w:lang w:val="en-US" w:eastAsia="zh-CN"/>
        </w:rPr>
        <w:t>要求</w:t>
      </w:r>
      <w:r>
        <w:rPr>
          <w:rFonts w:hint="eastAsia" w:ascii="宋体" w:hAnsi="宋体" w:eastAsia="宋体" w:cs="宋体"/>
          <w:color w:val="auto"/>
          <w:highlight w:val="none"/>
        </w:rPr>
        <w:t>做好关联</w:t>
      </w:r>
      <w:r>
        <w:rPr>
          <w:rFonts w:hint="eastAsia" w:ascii="宋体" w:hAnsi="宋体" w:eastAsia="宋体" w:cs="宋体"/>
          <w:color w:val="auto"/>
          <w:highlight w:val="none"/>
          <w:lang w:val="en-US" w:eastAsia="zh-CN"/>
        </w:rPr>
        <w:t>定位</w:t>
      </w:r>
      <w:r>
        <w:rPr>
          <w:rFonts w:hint="eastAsia" w:ascii="宋体" w:hAnsi="宋体" w:eastAsia="宋体" w:cs="宋体"/>
          <w:color w:val="auto"/>
          <w:highlight w:val="none"/>
        </w:rPr>
        <w:t>，未</w:t>
      </w:r>
      <w:r>
        <w:rPr>
          <w:rFonts w:hint="eastAsia" w:ascii="宋体" w:hAnsi="宋体" w:eastAsia="宋体" w:cs="宋体"/>
          <w:color w:val="auto"/>
          <w:highlight w:val="none"/>
          <w:lang w:val="en-US" w:eastAsia="zh-CN"/>
        </w:rPr>
        <w:t>进行</w:t>
      </w:r>
      <w:r>
        <w:rPr>
          <w:rFonts w:hint="eastAsia" w:ascii="宋体" w:hAnsi="宋体" w:eastAsia="宋体" w:cs="宋体"/>
          <w:color w:val="auto"/>
          <w:highlight w:val="none"/>
        </w:rPr>
        <w:t>关联</w:t>
      </w:r>
      <w:r>
        <w:rPr>
          <w:rFonts w:hint="eastAsia" w:ascii="宋体" w:hAnsi="宋体" w:eastAsia="宋体" w:cs="宋体"/>
          <w:color w:val="auto"/>
          <w:highlight w:val="none"/>
          <w:lang w:val="en-US" w:eastAsia="zh-CN"/>
        </w:rPr>
        <w:t>定位</w:t>
      </w:r>
      <w:r>
        <w:rPr>
          <w:rFonts w:hint="eastAsia" w:ascii="宋体" w:hAnsi="宋体" w:eastAsia="宋体" w:cs="宋体"/>
          <w:color w:val="auto"/>
          <w:highlight w:val="none"/>
        </w:rPr>
        <w:t>而导致失分或无效投标</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处理的风险由</w:t>
      </w:r>
      <w:r>
        <w:rPr>
          <w:rFonts w:hint="eastAsia" w:ascii="宋体" w:hAnsi="宋体" w:cs="宋体"/>
          <w:color w:val="auto"/>
          <w:highlight w:val="none"/>
          <w:lang w:eastAsia="zh-CN"/>
        </w:rPr>
        <w:t>供应商</w:t>
      </w:r>
      <w:r>
        <w:rPr>
          <w:rFonts w:hint="eastAsia" w:ascii="宋体" w:hAnsi="宋体" w:eastAsia="宋体" w:cs="宋体"/>
          <w:color w:val="auto"/>
          <w:highlight w:val="none"/>
        </w:rPr>
        <w:t>承担。</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1</w:t>
      </w:r>
      <w:r>
        <w:rPr>
          <w:rFonts w:hint="eastAsia" w:ascii="宋体" w:hAnsi="宋体" w:cs="宋体"/>
          <w:color w:val="auto"/>
          <w:highlight w:val="none"/>
          <w:lang w:val="en-US" w:eastAsia="zh-CN"/>
        </w:rPr>
        <w:t>2</w:t>
      </w:r>
      <w:r>
        <w:rPr>
          <w:rFonts w:hint="eastAsia" w:ascii="宋体" w:hAnsi="宋体" w:eastAsia="宋体" w:cs="宋体"/>
          <w:color w:val="auto"/>
          <w:highlight w:val="none"/>
          <w:lang w:val="en-US" w:eastAsia="zh-CN"/>
        </w:rPr>
        <w:t>.4</w:t>
      </w:r>
      <w:r>
        <w:rPr>
          <w:rFonts w:hint="eastAsia" w:ascii="宋体" w:hAnsi="宋体" w:cs="宋体"/>
          <w:color w:val="auto"/>
          <w:highlight w:val="none"/>
          <w:lang w:val="en-US" w:eastAsia="zh-CN"/>
        </w:rPr>
        <w:t>供应商</w:t>
      </w:r>
      <w:r>
        <w:rPr>
          <w:rFonts w:hint="eastAsia" w:ascii="宋体" w:hAnsi="宋体" w:eastAsia="宋体" w:cs="宋体"/>
          <w:color w:val="auto"/>
          <w:highlight w:val="none"/>
        </w:rPr>
        <w:t>可自行</w:t>
      </w:r>
      <w:r>
        <w:rPr>
          <w:rFonts w:hint="eastAsia" w:ascii="宋体" w:hAnsi="宋体" w:eastAsia="宋体" w:cs="宋体"/>
          <w:color w:val="auto"/>
          <w:highlight w:val="none"/>
          <w:lang w:val="en-US" w:eastAsia="zh-CN"/>
        </w:rPr>
        <w:t>选择</w:t>
      </w:r>
      <w:r>
        <w:rPr>
          <w:rFonts w:hint="eastAsia" w:ascii="宋体" w:hAnsi="宋体" w:eastAsia="宋体" w:cs="宋体"/>
          <w:color w:val="auto"/>
          <w:highlight w:val="none"/>
        </w:rPr>
        <w:t>是否提交备份电子</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文件，以便在上传的电子</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文件解密失败后启用备份</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文件。</w:t>
      </w:r>
      <w:r>
        <w:rPr>
          <w:rFonts w:hint="eastAsia" w:ascii="宋体" w:hAnsi="宋体" w:cs="宋体"/>
          <w:color w:val="auto"/>
          <w:highlight w:val="none"/>
          <w:lang w:val="en-US" w:eastAsia="zh-CN"/>
        </w:rPr>
        <w:t>供应商</w:t>
      </w:r>
      <w:r>
        <w:rPr>
          <w:rFonts w:hint="eastAsia" w:ascii="宋体" w:hAnsi="宋体" w:eastAsia="宋体" w:cs="宋体"/>
          <w:color w:val="auto"/>
          <w:highlight w:val="none"/>
        </w:rPr>
        <w:t>仅提交备份电子</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文件的，投标响应无效。</w:t>
      </w:r>
    </w:p>
    <w:p>
      <w:pPr>
        <w:spacing w:line="360" w:lineRule="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rPr>
        <w:t>1</w:t>
      </w:r>
      <w:r>
        <w:rPr>
          <w:rFonts w:hint="eastAsia" w:ascii="宋体" w:hAnsi="宋体" w:cs="宋体"/>
          <w:b/>
          <w:bCs/>
          <w:color w:val="auto"/>
          <w:sz w:val="21"/>
          <w:szCs w:val="21"/>
          <w:highlight w:val="none"/>
          <w:lang w:val="en-US" w:eastAsia="zh-CN"/>
        </w:rPr>
        <w:t>3</w:t>
      </w:r>
      <w:r>
        <w:rPr>
          <w:rFonts w:hint="eastAsia" w:ascii="宋体" w:hAnsi="宋体" w:eastAsia="宋体" w:cs="宋体"/>
          <w:b/>
          <w:bCs/>
          <w:color w:val="auto"/>
          <w:sz w:val="21"/>
          <w:szCs w:val="21"/>
          <w:highlight w:val="none"/>
          <w:lang w:eastAsia="zh-CN"/>
        </w:rPr>
        <w:t>、</w:t>
      </w:r>
      <w:r>
        <w:rPr>
          <w:rFonts w:hint="eastAsia" w:ascii="宋体" w:hAnsi="宋体" w:cs="宋体"/>
          <w:b/>
          <w:bCs/>
          <w:color w:val="auto"/>
          <w:sz w:val="21"/>
          <w:szCs w:val="21"/>
          <w:highlight w:val="none"/>
          <w:lang w:val="en-US" w:eastAsia="zh-CN"/>
        </w:rPr>
        <w:t>响应</w:t>
      </w:r>
      <w:r>
        <w:rPr>
          <w:rFonts w:hint="eastAsia" w:ascii="宋体" w:hAnsi="宋体" w:eastAsia="宋体" w:cs="宋体"/>
          <w:b/>
          <w:bCs/>
          <w:color w:val="auto"/>
          <w:sz w:val="21"/>
          <w:szCs w:val="21"/>
          <w:highlight w:val="none"/>
        </w:rPr>
        <w:t>文件签署</w:t>
      </w:r>
      <w:r>
        <w:rPr>
          <w:rFonts w:hint="eastAsia" w:ascii="宋体" w:hAnsi="宋体" w:eastAsia="宋体" w:cs="宋体"/>
          <w:b/>
          <w:bCs/>
          <w:color w:val="auto"/>
          <w:sz w:val="21"/>
          <w:szCs w:val="21"/>
          <w:highlight w:val="none"/>
          <w:lang w:val="en-US" w:eastAsia="zh-CN"/>
        </w:rPr>
        <w:t>及密封</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1</w:t>
      </w:r>
      <w:r>
        <w:rPr>
          <w:rFonts w:hint="eastAsia" w:ascii="宋体" w:hAnsi="宋体" w:cs="宋体"/>
          <w:color w:val="auto"/>
          <w:highlight w:val="none"/>
          <w:lang w:val="en-US" w:eastAsia="zh-CN"/>
        </w:rPr>
        <w:t>3</w:t>
      </w:r>
      <w:r>
        <w:rPr>
          <w:rFonts w:hint="eastAsia" w:ascii="宋体" w:hAnsi="宋体" w:eastAsia="宋体" w:cs="宋体"/>
          <w:color w:val="auto"/>
          <w:highlight w:val="none"/>
        </w:rPr>
        <w:t>.1组成</w:t>
      </w:r>
      <w:r>
        <w:rPr>
          <w:rFonts w:hint="eastAsia" w:ascii="宋体" w:hAnsi="宋体" w:cs="宋体"/>
          <w:color w:val="auto"/>
          <w:highlight w:val="none"/>
          <w:lang w:val="en-US" w:eastAsia="zh-CN"/>
        </w:rPr>
        <w:t>响应文件</w:t>
      </w:r>
      <w:r>
        <w:rPr>
          <w:rFonts w:hint="eastAsia" w:ascii="宋体" w:hAnsi="宋体" w:eastAsia="宋体" w:cs="宋体"/>
          <w:color w:val="auto"/>
          <w:highlight w:val="none"/>
        </w:rPr>
        <w:t>的各项资料均应遵守本条</w:t>
      </w:r>
      <w:r>
        <w:rPr>
          <w:rFonts w:hint="eastAsia" w:ascii="宋体" w:hAnsi="宋体" w:eastAsia="宋体" w:cs="宋体"/>
          <w:color w:val="auto"/>
          <w:highlight w:val="none"/>
          <w:lang w:val="en-US" w:eastAsia="zh-CN"/>
        </w:rPr>
        <w:t>规定</w:t>
      </w:r>
      <w:r>
        <w:rPr>
          <w:rFonts w:hint="eastAsia" w:ascii="宋体" w:hAnsi="宋体" w:eastAsia="宋体" w:cs="宋体"/>
          <w:color w:val="auto"/>
          <w:highlight w:val="none"/>
        </w:rPr>
        <w:t>。</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1</w:t>
      </w:r>
      <w:r>
        <w:rPr>
          <w:rFonts w:hint="eastAsia" w:ascii="宋体" w:hAnsi="宋体" w:cs="宋体"/>
          <w:color w:val="auto"/>
          <w:highlight w:val="none"/>
          <w:lang w:val="en-US" w:eastAsia="zh-CN"/>
        </w:rPr>
        <w:t>3</w:t>
      </w:r>
      <w:r>
        <w:rPr>
          <w:rFonts w:hint="eastAsia" w:ascii="宋体" w:hAnsi="宋体" w:eastAsia="宋体" w:cs="宋体"/>
          <w:color w:val="auto"/>
          <w:highlight w:val="none"/>
        </w:rPr>
        <w:t>.2</w:t>
      </w:r>
      <w:r>
        <w:rPr>
          <w:rFonts w:hint="eastAsia" w:ascii="宋体" w:hAnsi="宋体" w:cs="宋体"/>
          <w:color w:val="auto"/>
          <w:highlight w:val="none"/>
          <w:lang w:eastAsia="zh-CN"/>
        </w:rPr>
        <w:t>供应商</w:t>
      </w:r>
      <w:r>
        <w:rPr>
          <w:rFonts w:hint="eastAsia" w:ascii="宋体" w:hAnsi="宋体" w:eastAsia="宋体" w:cs="宋体"/>
          <w:color w:val="auto"/>
          <w:highlight w:val="none"/>
        </w:rPr>
        <w:t>名称应填写全称，不能随意简称，要求加盖公章的应加盖公章</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CA电子签章</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1</w:t>
      </w:r>
      <w:r>
        <w:rPr>
          <w:rFonts w:hint="eastAsia" w:ascii="宋体" w:hAnsi="宋体" w:cs="宋体"/>
          <w:color w:val="auto"/>
          <w:highlight w:val="none"/>
          <w:lang w:val="en-US" w:eastAsia="zh-CN"/>
        </w:rPr>
        <w:t>3</w:t>
      </w:r>
      <w:r>
        <w:rPr>
          <w:rFonts w:hint="eastAsia" w:ascii="宋体" w:hAnsi="宋体" w:eastAsia="宋体" w:cs="宋体"/>
          <w:color w:val="auto"/>
          <w:highlight w:val="none"/>
        </w:rPr>
        <w:t>.3</w:t>
      </w:r>
      <w:r>
        <w:rPr>
          <w:rFonts w:hint="eastAsia" w:ascii="宋体" w:hAnsi="宋体" w:cs="宋体"/>
          <w:color w:val="auto"/>
          <w:highlight w:val="none"/>
          <w:lang w:eastAsia="zh-CN"/>
        </w:rPr>
        <w:t>采购文件</w:t>
      </w:r>
      <w:r>
        <w:rPr>
          <w:rFonts w:hint="eastAsia" w:ascii="宋体" w:hAnsi="宋体" w:eastAsia="宋体" w:cs="宋体"/>
          <w:color w:val="auto"/>
          <w:highlight w:val="none"/>
        </w:rPr>
        <w:t>中规定的全权代表签名应由全权代表亲自签署，法定代表人可以签名或盖章。</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1</w:t>
      </w:r>
      <w:r>
        <w:rPr>
          <w:rFonts w:hint="eastAsia" w:ascii="宋体" w:hAnsi="宋体" w:cs="宋体"/>
          <w:color w:val="auto"/>
          <w:highlight w:val="none"/>
          <w:lang w:val="en-US" w:eastAsia="zh-CN"/>
        </w:rPr>
        <w:t>3</w:t>
      </w:r>
      <w:r>
        <w:rPr>
          <w:rFonts w:hint="eastAsia" w:ascii="宋体" w:hAnsi="宋体" w:eastAsia="宋体" w:cs="宋体"/>
          <w:color w:val="auto"/>
          <w:highlight w:val="none"/>
          <w:lang w:val="en-US" w:eastAsia="zh-CN"/>
        </w:rPr>
        <w:t>.4</w:t>
      </w:r>
      <w:r>
        <w:rPr>
          <w:rFonts w:hint="eastAsia" w:ascii="宋体" w:hAnsi="宋体" w:cs="宋体"/>
          <w:color w:val="auto"/>
          <w:highlight w:val="none"/>
          <w:lang w:val="en-US" w:eastAsia="zh-CN"/>
        </w:rPr>
        <w:t>供应商</w:t>
      </w:r>
      <w:r>
        <w:rPr>
          <w:rFonts w:hint="eastAsia" w:ascii="宋体" w:hAnsi="宋体" w:eastAsia="宋体" w:cs="宋体"/>
          <w:color w:val="auto"/>
          <w:highlight w:val="none"/>
          <w:lang w:val="en-US" w:eastAsia="zh-CN"/>
        </w:rPr>
        <w:t>选择提供</w:t>
      </w:r>
      <w:r>
        <w:rPr>
          <w:rFonts w:hint="eastAsia" w:ascii="宋体" w:hAnsi="宋体" w:eastAsia="宋体" w:cs="宋体"/>
          <w:color w:val="auto"/>
          <w:highlight w:val="none"/>
        </w:rPr>
        <w:t>备份电子</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文件</w:t>
      </w:r>
      <w:r>
        <w:rPr>
          <w:rFonts w:hint="eastAsia" w:ascii="宋体" w:hAnsi="宋体" w:eastAsia="宋体" w:cs="宋体"/>
          <w:color w:val="auto"/>
          <w:highlight w:val="none"/>
          <w:lang w:val="en-US" w:eastAsia="zh-CN"/>
        </w:rPr>
        <w:t>的，备份文件应以</w:t>
      </w:r>
      <w:r>
        <w:rPr>
          <w:rFonts w:hint="eastAsia" w:ascii="宋体" w:hAnsi="宋体" w:eastAsia="宋体" w:cs="宋体"/>
          <w:color w:val="auto"/>
          <w:highlight w:val="none"/>
        </w:rPr>
        <w:t>U盘为载体</w:t>
      </w:r>
      <w:r>
        <w:rPr>
          <w:rFonts w:hint="eastAsia" w:ascii="宋体" w:hAnsi="宋体" w:eastAsia="宋体" w:cs="宋体"/>
          <w:color w:val="auto"/>
          <w:highlight w:val="none"/>
          <w:lang w:val="en-US" w:eastAsia="zh-CN"/>
        </w:rPr>
        <w:t>并</w:t>
      </w:r>
      <w:r>
        <w:rPr>
          <w:rFonts w:hint="eastAsia" w:ascii="宋体" w:hAnsi="宋体" w:eastAsia="宋体" w:cs="宋体"/>
          <w:color w:val="auto"/>
          <w:highlight w:val="none"/>
        </w:rPr>
        <w:t>装袋密封</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密封袋上需</w:t>
      </w:r>
      <w:r>
        <w:rPr>
          <w:rFonts w:hint="eastAsia" w:ascii="宋体" w:hAnsi="宋体" w:eastAsia="宋体" w:cs="宋体"/>
          <w:color w:val="auto"/>
          <w:highlight w:val="none"/>
          <w:lang w:val="en-US" w:eastAsia="zh-CN"/>
        </w:rPr>
        <w:t>注明</w:t>
      </w:r>
      <w:r>
        <w:rPr>
          <w:rFonts w:hint="eastAsia" w:ascii="宋体" w:hAnsi="宋体" w:eastAsia="宋体" w:cs="宋体"/>
          <w:color w:val="auto"/>
          <w:highlight w:val="none"/>
        </w:rPr>
        <w:t>项目名称、项目编号、</w:t>
      </w:r>
      <w:r>
        <w:rPr>
          <w:rFonts w:hint="eastAsia" w:ascii="宋体" w:hAnsi="宋体" w:cs="宋体"/>
          <w:color w:val="auto"/>
          <w:highlight w:val="none"/>
          <w:lang w:eastAsia="zh-CN"/>
        </w:rPr>
        <w:t>供应商</w:t>
      </w:r>
      <w:r>
        <w:rPr>
          <w:rFonts w:hint="eastAsia" w:ascii="宋体" w:hAnsi="宋体" w:eastAsia="宋体" w:cs="宋体"/>
          <w:color w:val="auto"/>
          <w:highlight w:val="none"/>
        </w:rPr>
        <w:t>名称并加盖公章</w:t>
      </w:r>
      <w:r>
        <w:rPr>
          <w:rFonts w:hint="eastAsia" w:ascii="宋体" w:hAnsi="宋体" w:eastAsia="宋体" w:cs="宋体"/>
          <w:color w:val="auto"/>
          <w:highlight w:val="none"/>
          <w:lang w:eastAsia="zh-CN"/>
        </w:rPr>
        <w:t>。</w:t>
      </w:r>
    </w:p>
    <w:p>
      <w:pPr>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w:t>
      </w:r>
      <w:r>
        <w:rPr>
          <w:rFonts w:hint="eastAsia" w:ascii="宋体" w:hAnsi="宋体" w:cs="宋体"/>
          <w:b/>
          <w:bCs/>
          <w:color w:val="auto"/>
          <w:sz w:val="21"/>
          <w:szCs w:val="21"/>
          <w:highlight w:val="none"/>
          <w:lang w:val="en-US" w:eastAsia="zh-CN"/>
        </w:rPr>
        <w:t>4</w:t>
      </w:r>
      <w:r>
        <w:rPr>
          <w:rFonts w:hint="eastAsia" w:ascii="宋体" w:hAnsi="宋体" w:eastAsia="宋体" w:cs="宋体"/>
          <w:b/>
          <w:bCs/>
          <w:color w:val="auto"/>
          <w:sz w:val="21"/>
          <w:szCs w:val="21"/>
          <w:highlight w:val="none"/>
          <w:lang w:val="en-US" w:eastAsia="zh-CN"/>
        </w:rPr>
        <w:t>、</w:t>
      </w:r>
      <w:r>
        <w:rPr>
          <w:rFonts w:hint="eastAsia" w:ascii="宋体" w:hAnsi="宋体" w:eastAsia="宋体" w:cs="宋体"/>
          <w:b/>
          <w:bCs/>
          <w:color w:val="auto"/>
          <w:sz w:val="21"/>
          <w:szCs w:val="21"/>
          <w:highlight w:val="none"/>
        </w:rPr>
        <w:t>投标</w:t>
      </w:r>
      <w:r>
        <w:rPr>
          <w:rFonts w:hint="eastAsia" w:ascii="宋体" w:hAnsi="宋体" w:cs="宋体"/>
          <w:b/>
          <w:bCs/>
          <w:color w:val="auto"/>
          <w:sz w:val="21"/>
          <w:szCs w:val="21"/>
          <w:highlight w:val="none"/>
          <w:lang w:val="en-US" w:eastAsia="zh-CN"/>
        </w:rPr>
        <w:t>响应</w:t>
      </w:r>
      <w:r>
        <w:rPr>
          <w:rFonts w:hint="eastAsia" w:ascii="宋体" w:hAnsi="宋体" w:eastAsia="宋体" w:cs="宋体"/>
          <w:b/>
          <w:bCs/>
          <w:color w:val="auto"/>
          <w:sz w:val="21"/>
          <w:szCs w:val="21"/>
          <w:highlight w:val="none"/>
        </w:rPr>
        <w:t>报价</w:t>
      </w:r>
    </w:p>
    <w:p>
      <w:pPr>
        <w:spacing w:line="336" w:lineRule="auto"/>
        <w:rPr>
          <w:rFonts w:hint="eastAsia" w:ascii="宋体" w:hAnsi="宋体" w:eastAsia="宋体" w:cs="宋体"/>
          <w:color w:val="auto"/>
          <w:highlight w:val="none"/>
        </w:rPr>
      </w:pPr>
      <w:r>
        <w:rPr>
          <w:rFonts w:hint="eastAsia" w:ascii="宋体" w:hAnsi="宋体" w:eastAsia="宋体" w:cs="宋体"/>
          <w:color w:val="auto"/>
          <w:highlight w:val="none"/>
        </w:rPr>
        <w:t>1</w:t>
      </w:r>
      <w:r>
        <w:rPr>
          <w:rFonts w:hint="eastAsia" w:ascii="宋体" w:hAnsi="宋体" w:cs="宋体"/>
          <w:color w:val="auto"/>
          <w:highlight w:val="none"/>
          <w:lang w:val="en-US" w:eastAsia="zh-CN"/>
        </w:rPr>
        <w:t>4</w:t>
      </w:r>
      <w:r>
        <w:rPr>
          <w:rFonts w:hint="eastAsia" w:ascii="宋体" w:hAnsi="宋体" w:eastAsia="宋体" w:cs="宋体"/>
          <w:color w:val="auto"/>
          <w:highlight w:val="none"/>
        </w:rPr>
        <w:t>.1投标</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报价是履行</w:t>
      </w:r>
      <w:r>
        <w:rPr>
          <w:rFonts w:hint="eastAsia" w:ascii="宋体" w:hAnsi="宋体" w:cs="宋体"/>
          <w:color w:val="auto"/>
          <w:highlight w:val="none"/>
          <w:lang w:val="en-US" w:eastAsia="zh-CN"/>
        </w:rPr>
        <w:t>协议</w:t>
      </w:r>
      <w:r>
        <w:rPr>
          <w:rFonts w:hint="eastAsia" w:ascii="宋体" w:hAnsi="宋体" w:eastAsia="宋体" w:cs="宋体"/>
          <w:color w:val="auto"/>
          <w:highlight w:val="none"/>
        </w:rPr>
        <w:t>的</w:t>
      </w:r>
      <w:r>
        <w:rPr>
          <w:rFonts w:hint="eastAsia" w:ascii="宋体" w:hAnsi="宋体" w:cs="宋体"/>
          <w:color w:val="auto"/>
          <w:highlight w:val="none"/>
          <w:lang w:val="en-US" w:eastAsia="zh-CN"/>
        </w:rPr>
        <w:t>最高</w:t>
      </w:r>
      <w:r>
        <w:rPr>
          <w:rFonts w:hint="eastAsia" w:ascii="宋体" w:hAnsi="宋体" w:eastAsia="宋体" w:cs="宋体"/>
          <w:color w:val="auto"/>
          <w:highlight w:val="none"/>
        </w:rPr>
        <w:t>价格，包含购买货物及服务需交纳的所有税费及其他一切相关费用，具体详见本</w:t>
      </w:r>
      <w:r>
        <w:rPr>
          <w:rFonts w:hint="eastAsia" w:ascii="宋体" w:hAnsi="宋体" w:cs="宋体"/>
          <w:color w:val="auto"/>
          <w:highlight w:val="none"/>
          <w:lang w:eastAsia="zh-CN"/>
        </w:rPr>
        <w:t>采购文件</w:t>
      </w:r>
      <w:r>
        <w:rPr>
          <w:rFonts w:hint="eastAsia" w:ascii="宋体" w:hAnsi="宋体" w:eastAsia="宋体" w:cs="宋体"/>
          <w:color w:val="auto"/>
          <w:highlight w:val="none"/>
        </w:rPr>
        <w:t>第</w:t>
      </w:r>
      <w:r>
        <w:rPr>
          <w:rFonts w:hint="eastAsia" w:ascii="宋体" w:hAnsi="宋体" w:cs="宋体"/>
          <w:color w:val="auto"/>
          <w:highlight w:val="none"/>
          <w:lang w:val="en-US" w:eastAsia="zh-CN"/>
        </w:rPr>
        <w:t>四</w:t>
      </w:r>
      <w:r>
        <w:rPr>
          <w:rFonts w:hint="eastAsia" w:ascii="宋体" w:hAnsi="宋体" w:eastAsia="宋体" w:cs="宋体"/>
          <w:color w:val="auto"/>
          <w:highlight w:val="none"/>
        </w:rPr>
        <w:t>部分项目采购需求。</w:t>
      </w:r>
    </w:p>
    <w:p>
      <w:pPr>
        <w:spacing w:line="336" w:lineRule="auto"/>
        <w:rPr>
          <w:rFonts w:hint="eastAsia" w:ascii="宋体" w:hAnsi="宋体" w:eastAsia="宋体" w:cs="宋体"/>
          <w:color w:val="auto"/>
          <w:highlight w:val="none"/>
        </w:rPr>
      </w:pPr>
      <w:r>
        <w:rPr>
          <w:rFonts w:hint="eastAsia" w:ascii="宋体" w:hAnsi="宋体" w:eastAsia="宋体" w:cs="宋体"/>
          <w:color w:val="auto"/>
          <w:highlight w:val="none"/>
        </w:rPr>
        <w:t>1</w:t>
      </w:r>
      <w:r>
        <w:rPr>
          <w:rFonts w:hint="eastAsia" w:ascii="宋体" w:hAnsi="宋体" w:cs="宋体"/>
          <w:color w:val="auto"/>
          <w:highlight w:val="none"/>
          <w:lang w:val="en-US" w:eastAsia="zh-CN"/>
        </w:rPr>
        <w:t>4</w:t>
      </w:r>
      <w:r>
        <w:rPr>
          <w:rFonts w:hint="eastAsia" w:ascii="宋体" w:hAnsi="宋体" w:eastAsia="宋体" w:cs="宋体"/>
          <w:color w:val="auto"/>
          <w:highlight w:val="none"/>
        </w:rPr>
        <w:t>.2</w:t>
      </w:r>
      <w:r>
        <w:rPr>
          <w:rFonts w:hint="eastAsia" w:ascii="宋体" w:hAnsi="宋体" w:cs="宋体"/>
          <w:color w:val="auto"/>
          <w:highlight w:val="none"/>
          <w:lang w:val="en-US" w:eastAsia="zh-CN"/>
        </w:rPr>
        <w:t>供应商</w:t>
      </w:r>
      <w:r>
        <w:rPr>
          <w:rFonts w:hint="eastAsia" w:ascii="宋体" w:hAnsi="宋体" w:eastAsia="宋体" w:cs="宋体"/>
          <w:color w:val="auto"/>
          <w:highlight w:val="none"/>
        </w:rPr>
        <w:t>少报或漏报的工作量，将视为已包含在投标</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总价中，并不予调整。</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1</w:t>
      </w:r>
      <w:r>
        <w:rPr>
          <w:rFonts w:hint="eastAsia" w:ascii="宋体" w:hAnsi="宋体" w:cs="宋体"/>
          <w:color w:val="auto"/>
          <w:highlight w:val="none"/>
          <w:lang w:val="en-US" w:eastAsia="zh-CN"/>
        </w:rPr>
        <w:t>4</w:t>
      </w:r>
      <w:r>
        <w:rPr>
          <w:rFonts w:hint="eastAsia" w:ascii="宋体" w:hAnsi="宋体" w:eastAsia="宋体" w:cs="宋体"/>
          <w:color w:val="auto"/>
          <w:highlight w:val="none"/>
        </w:rPr>
        <w:t>.3所有投标</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均以人民币报价。</w:t>
      </w:r>
      <w:r>
        <w:rPr>
          <w:rFonts w:hint="eastAsia" w:ascii="宋体" w:hAnsi="宋体" w:cs="宋体"/>
          <w:color w:val="auto"/>
          <w:highlight w:val="none"/>
          <w:lang w:val="en-US" w:eastAsia="zh-CN"/>
        </w:rPr>
        <w:t>供应商</w:t>
      </w:r>
      <w:r>
        <w:rPr>
          <w:rFonts w:hint="eastAsia" w:ascii="宋体" w:hAnsi="宋体" w:eastAsia="宋体" w:cs="宋体"/>
          <w:color w:val="auto"/>
          <w:highlight w:val="none"/>
        </w:rPr>
        <w:t>如需用外汇购入的设备，须折合人民币计入总报价中，总报价不受汇率变动影响。</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1</w:t>
      </w:r>
      <w:r>
        <w:rPr>
          <w:rFonts w:hint="eastAsia" w:ascii="宋体" w:hAnsi="宋体" w:cs="宋体"/>
          <w:color w:val="auto"/>
          <w:highlight w:val="none"/>
          <w:lang w:val="en-US" w:eastAsia="zh-CN"/>
        </w:rPr>
        <w:t>4</w:t>
      </w:r>
      <w:r>
        <w:rPr>
          <w:rFonts w:hint="eastAsia" w:ascii="宋体" w:hAnsi="宋体" w:eastAsia="宋体" w:cs="宋体"/>
          <w:color w:val="auto"/>
          <w:highlight w:val="none"/>
        </w:rPr>
        <w:t>.4</w:t>
      </w:r>
      <w:r>
        <w:rPr>
          <w:rFonts w:hint="eastAsia" w:ascii="宋体" w:hAnsi="宋体" w:cs="宋体"/>
          <w:color w:val="auto"/>
          <w:highlight w:val="none"/>
          <w:lang w:val="en-US" w:eastAsia="zh-CN"/>
        </w:rPr>
        <w:t>本项目</w:t>
      </w:r>
      <w:r>
        <w:rPr>
          <w:rFonts w:hint="eastAsia" w:ascii="宋体" w:hAnsi="宋体" w:eastAsia="宋体" w:cs="宋体"/>
          <w:color w:val="auto"/>
          <w:highlight w:val="none"/>
        </w:rPr>
        <w:t>不接受任何有选择或有条件的报价</w:t>
      </w:r>
      <w:r>
        <w:rPr>
          <w:rFonts w:hint="eastAsia" w:ascii="宋体" w:hAnsi="宋体" w:cs="宋体"/>
          <w:color w:val="auto"/>
          <w:highlight w:val="none"/>
          <w:lang w:eastAsia="zh-CN"/>
        </w:rPr>
        <w:t>（</w:t>
      </w:r>
      <w:r>
        <w:rPr>
          <w:rFonts w:hint="eastAsia" w:ascii="宋体" w:hAnsi="宋体" w:cs="宋体"/>
          <w:color w:val="auto"/>
          <w:highlight w:val="none"/>
          <w:lang w:val="en-US" w:eastAsia="zh-CN"/>
        </w:rPr>
        <w:t>采购文件有特殊要求的除外</w:t>
      </w:r>
      <w:r>
        <w:rPr>
          <w:rFonts w:hint="eastAsia" w:ascii="宋体" w:hAnsi="宋体" w:cs="宋体"/>
          <w:color w:val="auto"/>
          <w:highlight w:val="none"/>
          <w:lang w:eastAsia="zh-CN"/>
        </w:rPr>
        <w:t>）</w:t>
      </w:r>
      <w:r>
        <w:rPr>
          <w:rFonts w:hint="eastAsia" w:ascii="宋体" w:hAnsi="宋体" w:eastAsia="宋体" w:cs="宋体"/>
          <w:color w:val="auto"/>
          <w:highlight w:val="none"/>
        </w:rPr>
        <w:t>。</w:t>
      </w:r>
    </w:p>
    <w:p>
      <w:pPr>
        <w:spacing w:line="360" w:lineRule="auto"/>
        <w:rPr>
          <w:rFonts w:hint="eastAsia" w:ascii="宋体" w:hAnsi="宋体" w:eastAsia="宋体" w:cs="宋体"/>
          <w:b w:val="0"/>
          <w:bCs/>
          <w:color w:val="auto"/>
          <w:highlight w:val="none"/>
        </w:rPr>
      </w:pPr>
      <w:r>
        <w:rPr>
          <w:rFonts w:hint="eastAsia" w:ascii="宋体" w:hAnsi="宋体" w:eastAsia="宋体" w:cs="宋体"/>
          <w:b w:val="0"/>
          <w:bCs/>
          <w:color w:val="auto"/>
          <w:highlight w:val="none"/>
        </w:rPr>
        <w:t>1</w:t>
      </w:r>
      <w:r>
        <w:rPr>
          <w:rFonts w:hint="eastAsia" w:ascii="宋体" w:hAnsi="宋体" w:cs="宋体"/>
          <w:b w:val="0"/>
          <w:bCs/>
          <w:color w:val="auto"/>
          <w:highlight w:val="none"/>
          <w:lang w:val="en-US" w:eastAsia="zh-CN"/>
        </w:rPr>
        <w:t>4</w:t>
      </w:r>
      <w:r>
        <w:rPr>
          <w:rFonts w:hint="eastAsia" w:ascii="宋体" w:hAnsi="宋体" w:eastAsia="宋体" w:cs="宋体"/>
          <w:b w:val="0"/>
          <w:bCs/>
          <w:color w:val="auto"/>
          <w:highlight w:val="none"/>
        </w:rPr>
        <w:t>.5超出</w:t>
      </w:r>
      <w:r>
        <w:rPr>
          <w:rFonts w:hint="eastAsia" w:ascii="宋体" w:hAnsi="宋体" w:cs="宋体"/>
          <w:b w:val="0"/>
          <w:bCs/>
          <w:color w:val="auto"/>
          <w:highlight w:val="none"/>
          <w:lang w:val="en-US" w:eastAsia="zh-CN"/>
        </w:rPr>
        <w:t>本项目</w:t>
      </w:r>
      <w:r>
        <w:rPr>
          <w:rFonts w:hint="eastAsia" w:ascii="宋体" w:hAnsi="宋体" w:eastAsia="宋体" w:cs="宋体"/>
          <w:b w:val="0"/>
          <w:bCs/>
          <w:color w:val="auto"/>
          <w:highlight w:val="none"/>
        </w:rPr>
        <w:t>最高限价的</w:t>
      </w:r>
      <w:r>
        <w:rPr>
          <w:rFonts w:hint="eastAsia" w:ascii="宋体" w:hAnsi="宋体" w:cs="宋体"/>
          <w:b w:val="0"/>
          <w:bCs/>
          <w:color w:val="auto"/>
          <w:highlight w:val="none"/>
          <w:lang w:val="en-US" w:eastAsia="zh-CN"/>
        </w:rPr>
        <w:t>响应</w:t>
      </w:r>
      <w:r>
        <w:rPr>
          <w:rFonts w:hint="eastAsia" w:ascii="宋体" w:hAnsi="宋体" w:eastAsia="宋体" w:cs="宋体"/>
          <w:b w:val="0"/>
          <w:bCs/>
          <w:color w:val="auto"/>
          <w:highlight w:val="none"/>
        </w:rPr>
        <w:t>为无效投标</w:t>
      </w:r>
      <w:r>
        <w:rPr>
          <w:rFonts w:hint="eastAsia" w:ascii="宋体" w:hAnsi="宋体" w:cs="宋体"/>
          <w:b w:val="0"/>
          <w:bCs/>
          <w:color w:val="auto"/>
          <w:highlight w:val="none"/>
          <w:lang w:val="en-US" w:eastAsia="zh-CN"/>
        </w:rPr>
        <w:t>响应</w:t>
      </w:r>
      <w:r>
        <w:rPr>
          <w:rFonts w:hint="eastAsia" w:ascii="宋体" w:hAnsi="宋体" w:eastAsia="宋体" w:cs="宋体"/>
          <w:b w:val="0"/>
          <w:bCs/>
          <w:color w:val="auto"/>
          <w:highlight w:val="none"/>
        </w:rPr>
        <w:t>。</w:t>
      </w:r>
    </w:p>
    <w:p>
      <w:pPr>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w:t>
      </w:r>
      <w:r>
        <w:rPr>
          <w:rFonts w:hint="eastAsia" w:ascii="宋体" w:hAnsi="宋体" w:cs="宋体"/>
          <w:b/>
          <w:bCs/>
          <w:color w:val="auto"/>
          <w:sz w:val="21"/>
          <w:szCs w:val="21"/>
          <w:highlight w:val="none"/>
          <w:lang w:val="en-US" w:eastAsia="zh-CN"/>
        </w:rPr>
        <w:t>5</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rPr>
        <w:t>响应文件有效期</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1</w:t>
      </w:r>
      <w:r>
        <w:rPr>
          <w:rFonts w:hint="eastAsia" w:ascii="宋体" w:hAnsi="宋体" w:cs="宋体"/>
          <w:color w:val="auto"/>
          <w:highlight w:val="none"/>
          <w:lang w:val="en-US" w:eastAsia="zh-CN"/>
        </w:rPr>
        <w:t>5</w:t>
      </w:r>
      <w:r>
        <w:rPr>
          <w:rFonts w:hint="eastAsia" w:ascii="宋体" w:hAnsi="宋体" w:eastAsia="宋体" w:cs="宋体"/>
          <w:color w:val="auto"/>
          <w:highlight w:val="none"/>
        </w:rPr>
        <w:t>.1本项目</w:t>
      </w:r>
      <w:r>
        <w:rPr>
          <w:rFonts w:hint="eastAsia" w:ascii="宋体" w:hAnsi="宋体" w:cs="宋体"/>
          <w:color w:val="auto"/>
          <w:highlight w:val="none"/>
          <w:lang w:val="en-US" w:eastAsia="zh-CN"/>
        </w:rPr>
        <w:t>投标响应文件的</w:t>
      </w:r>
      <w:r>
        <w:rPr>
          <w:rFonts w:hint="eastAsia" w:ascii="宋体" w:hAnsi="宋体" w:eastAsia="宋体" w:cs="宋体"/>
          <w:color w:val="auto"/>
          <w:highlight w:val="none"/>
        </w:rPr>
        <w:t>有效期见本</w:t>
      </w:r>
      <w:r>
        <w:rPr>
          <w:rFonts w:hint="eastAsia" w:ascii="宋体" w:hAnsi="宋体" w:cs="宋体"/>
          <w:color w:val="auto"/>
          <w:highlight w:val="none"/>
          <w:lang w:eastAsia="zh-CN"/>
        </w:rPr>
        <w:t>采购文件</w:t>
      </w:r>
      <w:r>
        <w:rPr>
          <w:rFonts w:hint="eastAsia" w:ascii="宋体" w:hAnsi="宋体" w:eastAsia="宋体" w:cs="宋体"/>
          <w:color w:val="auto"/>
          <w:highlight w:val="none"/>
        </w:rPr>
        <w:t>前附表。</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文件应在有效期内保持有效，有效</w:t>
      </w:r>
      <w:r>
        <w:rPr>
          <w:rFonts w:hint="eastAsia" w:ascii="宋体" w:hAnsi="宋体" w:eastAsia="宋体" w:cs="宋体"/>
          <w:color w:val="auto"/>
          <w:highlight w:val="none"/>
        </w:rPr>
        <w:t>期短于这个规定期限的，将视为无效</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1</w:t>
      </w:r>
      <w:r>
        <w:rPr>
          <w:rFonts w:hint="eastAsia" w:ascii="宋体" w:hAnsi="宋体" w:cs="宋体"/>
          <w:color w:val="auto"/>
          <w:highlight w:val="none"/>
          <w:lang w:val="en-US" w:eastAsia="zh-CN"/>
        </w:rPr>
        <w:t>5</w:t>
      </w:r>
      <w:r>
        <w:rPr>
          <w:rFonts w:hint="eastAsia" w:ascii="宋体" w:hAnsi="宋体" w:eastAsia="宋体" w:cs="宋体"/>
          <w:color w:val="auto"/>
          <w:highlight w:val="none"/>
        </w:rPr>
        <w:t>.2特殊情况下，在原</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有效期期满之前，</w:t>
      </w:r>
      <w:r>
        <w:rPr>
          <w:rFonts w:hint="eastAsia" w:ascii="宋体" w:hAnsi="宋体" w:cs="宋体"/>
          <w:color w:val="auto"/>
          <w:highlight w:val="none"/>
          <w:lang w:val="en-US" w:eastAsia="zh-CN"/>
        </w:rPr>
        <w:t>征集人</w:t>
      </w:r>
      <w:r>
        <w:rPr>
          <w:rFonts w:hint="eastAsia" w:ascii="宋体" w:hAnsi="宋体" w:eastAsia="宋体" w:cs="宋体"/>
          <w:color w:val="auto"/>
          <w:highlight w:val="none"/>
        </w:rPr>
        <w:t>可征得</w:t>
      </w:r>
      <w:r>
        <w:rPr>
          <w:rFonts w:hint="eastAsia" w:ascii="宋体" w:hAnsi="宋体" w:cs="宋体"/>
          <w:color w:val="auto"/>
          <w:highlight w:val="none"/>
          <w:lang w:val="en-US" w:eastAsia="zh-CN"/>
        </w:rPr>
        <w:t>供应商</w:t>
      </w:r>
      <w:r>
        <w:rPr>
          <w:rFonts w:hint="eastAsia" w:ascii="宋体" w:hAnsi="宋体" w:eastAsia="宋体" w:cs="宋体"/>
          <w:color w:val="auto"/>
          <w:highlight w:val="none"/>
        </w:rPr>
        <w:t>同意延长有效期，这种要求和答复都应以书面形式进行。</w:t>
      </w:r>
      <w:r>
        <w:rPr>
          <w:rFonts w:hint="eastAsia" w:ascii="宋体" w:hAnsi="宋体" w:cs="宋体"/>
          <w:color w:val="auto"/>
          <w:highlight w:val="none"/>
          <w:lang w:eastAsia="zh-CN"/>
        </w:rPr>
        <w:t>供应商</w:t>
      </w:r>
      <w:r>
        <w:rPr>
          <w:rFonts w:hint="eastAsia" w:ascii="宋体" w:hAnsi="宋体" w:eastAsia="宋体" w:cs="宋体"/>
          <w:color w:val="auto"/>
          <w:highlight w:val="none"/>
        </w:rPr>
        <w:t>可以拒绝接受延期要求。同意延长有效期的</w:t>
      </w:r>
      <w:r>
        <w:rPr>
          <w:rFonts w:hint="eastAsia" w:ascii="宋体" w:hAnsi="宋体" w:cs="宋体"/>
          <w:color w:val="auto"/>
          <w:highlight w:val="none"/>
          <w:lang w:eastAsia="zh-CN"/>
        </w:rPr>
        <w:t>供应商</w:t>
      </w:r>
      <w:r>
        <w:rPr>
          <w:rFonts w:hint="eastAsia" w:ascii="宋体" w:hAnsi="宋体" w:eastAsia="宋体" w:cs="宋体"/>
          <w:color w:val="auto"/>
          <w:highlight w:val="none"/>
        </w:rPr>
        <w:t>不能修改其投标</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文件。</w:t>
      </w:r>
    </w:p>
    <w:p>
      <w:pPr>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w:t>
      </w:r>
      <w:r>
        <w:rPr>
          <w:rFonts w:hint="eastAsia" w:ascii="宋体" w:hAnsi="宋体" w:cs="宋体"/>
          <w:b/>
          <w:bCs/>
          <w:color w:val="auto"/>
          <w:sz w:val="21"/>
          <w:szCs w:val="21"/>
          <w:highlight w:val="none"/>
          <w:lang w:val="en-US" w:eastAsia="zh-CN"/>
        </w:rPr>
        <w:t>6</w:t>
      </w:r>
      <w:r>
        <w:rPr>
          <w:rFonts w:hint="eastAsia" w:ascii="宋体" w:hAnsi="宋体" w:eastAsia="宋体" w:cs="宋体"/>
          <w:b/>
          <w:bCs/>
          <w:color w:val="auto"/>
          <w:sz w:val="21"/>
          <w:szCs w:val="21"/>
          <w:highlight w:val="none"/>
          <w:lang w:val="en-US" w:eastAsia="zh-CN"/>
        </w:rPr>
        <w:t>、</w:t>
      </w:r>
      <w:r>
        <w:rPr>
          <w:rFonts w:hint="eastAsia" w:ascii="宋体" w:hAnsi="宋体" w:eastAsia="宋体" w:cs="宋体"/>
          <w:b/>
          <w:bCs/>
          <w:color w:val="auto"/>
          <w:sz w:val="21"/>
          <w:szCs w:val="21"/>
          <w:highlight w:val="none"/>
        </w:rPr>
        <w:t>知识产权</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1</w:t>
      </w:r>
      <w:r>
        <w:rPr>
          <w:rFonts w:hint="eastAsia" w:ascii="宋体" w:hAnsi="宋体" w:cs="宋体"/>
          <w:color w:val="auto"/>
          <w:highlight w:val="none"/>
          <w:lang w:val="en-US" w:eastAsia="zh-CN"/>
        </w:rPr>
        <w:t>6</w:t>
      </w:r>
      <w:r>
        <w:rPr>
          <w:rFonts w:hint="eastAsia" w:ascii="宋体" w:hAnsi="宋体" w:eastAsia="宋体" w:cs="宋体"/>
          <w:color w:val="auto"/>
          <w:highlight w:val="none"/>
        </w:rPr>
        <w:t>.1供应商应保证在提供服务过程中或</w:t>
      </w:r>
      <w:r>
        <w:rPr>
          <w:rFonts w:hint="eastAsia" w:ascii="宋体" w:hAnsi="宋体" w:eastAsia="宋体" w:cs="宋体"/>
          <w:color w:val="auto"/>
          <w:highlight w:val="none"/>
        </w:rPr>
        <w:t>采购人</w:t>
      </w:r>
      <w:r>
        <w:rPr>
          <w:rFonts w:hint="eastAsia" w:ascii="宋体" w:hAnsi="宋体" w:eastAsia="宋体" w:cs="宋体"/>
          <w:color w:val="auto"/>
          <w:highlight w:val="none"/>
        </w:rPr>
        <w:t>在使用货物或货物的任何一部分时，不会侵犯任何第三方的知识产权，免受第三方提出侵犯其专利权、商标权或其它知识产权的起诉。</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1</w:t>
      </w:r>
      <w:r>
        <w:rPr>
          <w:rFonts w:hint="eastAsia" w:ascii="宋体" w:hAnsi="宋体" w:cs="宋体"/>
          <w:color w:val="auto"/>
          <w:highlight w:val="none"/>
          <w:lang w:val="en-US" w:eastAsia="zh-CN"/>
        </w:rPr>
        <w:t>6</w:t>
      </w:r>
      <w:r>
        <w:rPr>
          <w:rFonts w:hint="eastAsia" w:ascii="宋体" w:hAnsi="宋体" w:eastAsia="宋体" w:cs="宋体"/>
          <w:color w:val="auto"/>
          <w:highlight w:val="none"/>
        </w:rPr>
        <w:t>.2</w:t>
      </w:r>
      <w:r>
        <w:rPr>
          <w:rFonts w:hint="eastAsia" w:ascii="宋体" w:hAnsi="宋体" w:cs="宋体"/>
          <w:color w:val="auto"/>
          <w:highlight w:val="none"/>
          <w:lang w:val="en-US" w:eastAsia="zh-CN"/>
        </w:rPr>
        <w:t>投标响应</w:t>
      </w:r>
      <w:r>
        <w:rPr>
          <w:rFonts w:hint="eastAsia" w:ascii="宋体" w:hAnsi="宋体" w:eastAsia="宋体" w:cs="宋体"/>
          <w:color w:val="auto"/>
          <w:highlight w:val="none"/>
        </w:rPr>
        <w:t>报价应包括所有应支付的对专利权和版权、设计或其他知识产权而需要向其他方支付的版税等费用。</w:t>
      </w:r>
    </w:p>
    <w:p>
      <w:pPr>
        <w:spacing w:before="240" w:after="240" w:line="360" w:lineRule="auto"/>
        <w:jc w:val="center"/>
        <w:rPr>
          <w:rFonts w:hint="eastAsia" w:ascii="宋体" w:hAnsi="宋体" w:eastAsia="宋体" w:cs="宋体"/>
          <w:b/>
          <w:bCs/>
          <w:color w:val="auto"/>
          <w:sz w:val="32"/>
          <w:highlight w:val="none"/>
          <w:lang w:eastAsia="zh-CN"/>
        </w:rPr>
      </w:pPr>
      <w:r>
        <w:rPr>
          <w:rFonts w:hint="eastAsia" w:ascii="宋体" w:hAnsi="宋体" w:eastAsia="宋体" w:cs="宋体"/>
          <w:b/>
          <w:bCs/>
          <w:color w:val="auto"/>
          <w:sz w:val="32"/>
          <w:highlight w:val="none"/>
        </w:rPr>
        <w:t>D、</w:t>
      </w:r>
      <w:r>
        <w:rPr>
          <w:rFonts w:hint="eastAsia" w:ascii="宋体" w:hAnsi="宋体" w:cs="宋体"/>
          <w:b/>
          <w:bCs/>
          <w:color w:val="auto"/>
          <w:sz w:val="32"/>
          <w:highlight w:val="none"/>
          <w:lang w:val="en-US" w:eastAsia="zh-CN"/>
        </w:rPr>
        <w:t>响应</w:t>
      </w:r>
      <w:r>
        <w:rPr>
          <w:rFonts w:hint="eastAsia" w:ascii="宋体" w:hAnsi="宋体" w:eastAsia="宋体" w:cs="宋体"/>
          <w:b/>
          <w:bCs/>
          <w:color w:val="auto"/>
          <w:sz w:val="32"/>
          <w:highlight w:val="none"/>
        </w:rPr>
        <w:t>文件</w:t>
      </w:r>
      <w:r>
        <w:rPr>
          <w:rFonts w:hint="eastAsia" w:ascii="宋体" w:hAnsi="宋体" w:eastAsia="宋体" w:cs="宋体"/>
          <w:b/>
          <w:bCs/>
          <w:color w:val="auto"/>
          <w:sz w:val="32"/>
          <w:highlight w:val="none"/>
          <w:lang w:val="en-US" w:eastAsia="zh-CN"/>
        </w:rPr>
        <w:t>提交</w:t>
      </w:r>
    </w:p>
    <w:p>
      <w:pPr>
        <w:spacing w:line="360" w:lineRule="auto"/>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rPr>
        <w:t>1</w:t>
      </w:r>
      <w:r>
        <w:rPr>
          <w:rFonts w:hint="eastAsia" w:ascii="宋体" w:hAnsi="宋体" w:cs="宋体"/>
          <w:b/>
          <w:bCs/>
          <w:color w:val="auto"/>
          <w:sz w:val="21"/>
          <w:szCs w:val="21"/>
          <w:highlight w:val="none"/>
          <w:lang w:val="en-US" w:eastAsia="zh-CN"/>
        </w:rPr>
        <w:t>7</w:t>
      </w:r>
      <w:r>
        <w:rPr>
          <w:rFonts w:hint="eastAsia" w:ascii="宋体" w:hAnsi="宋体" w:eastAsia="宋体" w:cs="宋体"/>
          <w:b/>
          <w:bCs/>
          <w:color w:val="auto"/>
          <w:sz w:val="21"/>
          <w:szCs w:val="21"/>
          <w:highlight w:val="none"/>
          <w:lang w:val="en-US" w:eastAsia="zh-CN"/>
        </w:rPr>
        <w:t>、</w:t>
      </w:r>
      <w:r>
        <w:rPr>
          <w:rFonts w:hint="eastAsia" w:ascii="宋体" w:hAnsi="宋体" w:cs="宋体"/>
          <w:b/>
          <w:bCs/>
          <w:color w:val="auto"/>
          <w:sz w:val="21"/>
          <w:szCs w:val="21"/>
          <w:highlight w:val="none"/>
          <w:lang w:val="en-US" w:eastAsia="zh-CN"/>
        </w:rPr>
        <w:t>响应</w:t>
      </w:r>
      <w:r>
        <w:rPr>
          <w:rFonts w:hint="eastAsia" w:ascii="宋体" w:hAnsi="宋体" w:eastAsia="宋体" w:cs="宋体"/>
          <w:b/>
          <w:bCs/>
          <w:color w:val="auto"/>
          <w:sz w:val="21"/>
          <w:szCs w:val="21"/>
          <w:highlight w:val="none"/>
        </w:rPr>
        <w:t>截止时间和投标地点</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cs="宋体"/>
          <w:color w:val="auto"/>
          <w:sz w:val="21"/>
          <w:szCs w:val="21"/>
          <w:highlight w:val="none"/>
          <w:lang w:val="en-US" w:eastAsia="zh-CN"/>
        </w:rPr>
        <w:t>7</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1</w:t>
      </w:r>
      <w:r>
        <w:rPr>
          <w:rFonts w:hint="eastAsia" w:ascii="宋体" w:hAnsi="宋体" w:cs="宋体"/>
          <w:color w:val="auto"/>
          <w:sz w:val="21"/>
          <w:szCs w:val="21"/>
          <w:highlight w:val="none"/>
          <w:lang w:val="en-US" w:eastAsia="zh-CN"/>
        </w:rPr>
        <w:t>投标响应</w:t>
      </w:r>
      <w:r>
        <w:rPr>
          <w:rFonts w:hint="eastAsia" w:ascii="宋体" w:hAnsi="宋体" w:eastAsia="宋体" w:cs="宋体"/>
          <w:color w:val="auto"/>
          <w:sz w:val="21"/>
          <w:szCs w:val="21"/>
          <w:highlight w:val="none"/>
        </w:rPr>
        <w:t>截止时间和</w:t>
      </w:r>
      <w:r>
        <w:rPr>
          <w:rFonts w:hint="eastAsia" w:ascii="宋体" w:hAnsi="宋体" w:cs="宋体"/>
          <w:color w:val="auto"/>
          <w:sz w:val="21"/>
          <w:szCs w:val="21"/>
          <w:highlight w:val="none"/>
          <w:lang w:val="en-US" w:eastAsia="zh-CN"/>
        </w:rPr>
        <w:t>投标</w:t>
      </w:r>
      <w:r>
        <w:rPr>
          <w:rFonts w:hint="eastAsia" w:ascii="宋体" w:hAnsi="宋体" w:eastAsia="宋体" w:cs="宋体"/>
          <w:color w:val="auto"/>
          <w:sz w:val="21"/>
          <w:szCs w:val="21"/>
          <w:highlight w:val="none"/>
        </w:rPr>
        <w:t>地点见</w:t>
      </w:r>
      <w:r>
        <w:rPr>
          <w:rFonts w:hint="eastAsia" w:ascii="宋体" w:hAnsi="宋体" w:cs="宋体"/>
          <w:color w:val="auto"/>
          <w:sz w:val="21"/>
          <w:szCs w:val="21"/>
          <w:highlight w:val="none"/>
          <w:lang w:val="en-US" w:eastAsia="zh-CN"/>
        </w:rPr>
        <w:t>本项目</w:t>
      </w:r>
      <w:r>
        <w:rPr>
          <w:rFonts w:hint="eastAsia" w:ascii="宋体" w:hAnsi="宋体" w:eastAsia="宋体" w:cs="宋体"/>
          <w:color w:val="auto"/>
          <w:sz w:val="21"/>
          <w:szCs w:val="21"/>
          <w:highlight w:val="none"/>
        </w:rPr>
        <w:t>采购公告和前附表。</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w:t>
      </w:r>
      <w:r>
        <w:rPr>
          <w:rFonts w:hint="eastAsia" w:ascii="宋体" w:hAnsi="宋体" w:cs="宋体"/>
          <w:color w:val="auto"/>
          <w:sz w:val="21"/>
          <w:szCs w:val="21"/>
          <w:highlight w:val="none"/>
          <w:lang w:val="en-US" w:eastAsia="zh-CN"/>
        </w:rPr>
        <w:t>7</w:t>
      </w:r>
      <w:r>
        <w:rPr>
          <w:rFonts w:hint="eastAsia" w:ascii="宋体" w:hAnsi="宋体" w:eastAsia="宋体" w:cs="宋体"/>
          <w:color w:val="auto"/>
          <w:sz w:val="21"/>
          <w:szCs w:val="21"/>
          <w:highlight w:val="none"/>
          <w:lang w:val="en-US" w:eastAsia="zh-CN"/>
        </w:rPr>
        <w:t>.2</w:t>
      </w:r>
      <w:r>
        <w:rPr>
          <w:rFonts w:hint="eastAsia" w:ascii="宋体" w:hAnsi="宋体" w:cs="宋体"/>
          <w:color w:val="auto"/>
          <w:sz w:val="21"/>
          <w:szCs w:val="21"/>
          <w:highlight w:val="none"/>
          <w:lang w:eastAsia="zh-CN"/>
        </w:rPr>
        <w:t>征集人</w:t>
      </w:r>
      <w:r>
        <w:rPr>
          <w:rFonts w:hint="eastAsia" w:ascii="宋体" w:hAnsi="宋体" w:eastAsia="宋体" w:cs="宋体"/>
          <w:color w:val="auto"/>
          <w:sz w:val="21"/>
          <w:szCs w:val="21"/>
          <w:highlight w:val="none"/>
        </w:rPr>
        <w:t>推迟</w:t>
      </w:r>
      <w:r>
        <w:rPr>
          <w:rFonts w:hint="eastAsia" w:ascii="宋体" w:hAnsi="宋体" w:cs="宋体"/>
          <w:color w:val="auto"/>
          <w:sz w:val="21"/>
          <w:szCs w:val="21"/>
          <w:highlight w:val="none"/>
          <w:lang w:val="en-US" w:eastAsia="zh-CN"/>
        </w:rPr>
        <w:t>响应</w:t>
      </w:r>
      <w:r>
        <w:rPr>
          <w:rFonts w:hint="eastAsia" w:ascii="宋体" w:hAnsi="宋体" w:eastAsia="宋体" w:cs="宋体"/>
          <w:color w:val="auto"/>
          <w:sz w:val="21"/>
          <w:szCs w:val="21"/>
          <w:highlight w:val="none"/>
        </w:rPr>
        <w:t>截止时间或更改投标地点，将以</w:t>
      </w:r>
      <w:r>
        <w:rPr>
          <w:rFonts w:hint="eastAsia" w:ascii="宋体" w:hAnsi="宋体" w:eastAsia="宋体" w:cs="宋体"/>
          <w:color w:val="auto"/>
          <w:sz w:val="21"/>
          <w:szCs w:val="21"/>
          <w:highlight w:val="none"/>
          <w:lang w:val="en-US" w:eastAsia="zh-CN"/>
        </w:rPr>
        <w:t>更正</w:t>
      </w:r>
      <w:r>
        <w:rPr>
          <w:rFonts w:hint="eastAsia" w:ascii="宋体" w:hAnsi="宋体" w:eastAsia="宋体" w:cs="宋体"/>
          <w:color w:val="auto"/>
          <w:sz w:val="21"/>
          <w:szCs w:val="21"/>
          <w:highlight w:val="none"/>
        </w:rPr>
        <w:t>公告的方式通知所有</w:t>
      </w:r>
      <w:r>
        <w:rPr>
          <w:rFonts w:hint="eastAsia" w:ascii="宋体" w:hAnsi="宋体" w:cs="宋体"/>
          <w:color w:val="auto"/>
          <w:sz w:val="21"/>
          <w:szCs w:val="21"/>
          <w:highlight w:val="none"/>
          <w:lang w:val="en-US" w:eastAsia="zh-CN"/>
        </w:rPr>
        <w:t>供应商</w:t>
      </w:r>
      <w:r>
        <w:rPr>
          <w:rFonts w:hint="eastAsia" w:ascii="宋体" w:hAnsi="宋体" w:eastAsia="宋体" w:cs="宋体"/>
          <w:color w:val="auto"/>
          <w:sz w:val="21"/>
          <w:szCs w:val="21"/>
          <w:highlight w:val="none"/>
        </w:rPr>
        <w:t>。在这种情况下，</w:t>
      </w:r>
      <w:r>
        <w:rPr>
          <w:rFonts w:hint="eastAsia" w:ascii="宋体" w:hAnsi="宋体" w:cs="宋体"/>
          <w:color w:val="auto"/>
          <w:sz w:val="21"/>
          <w:szCs w:val="21"/>
          <w:highlight w:val="none"/>
          <w:lang w:val="en-US" w:eastAsia="zh-CN"/>
        </w:rPr>
        <w:t>征集人</w:t>
      </w:r>
      <w:r>
        <w:rPr>
          <w:rFonts w:hint="eastAsia" w:ascii="宋体" w:hAnsi="宋体" w:eastAsia="宋体" w:cs="宋体"/>
          <w:color w:val="auto"/>
          <w:sz w:val="21"/>
          <w:szCs w:val="21"/>
          <w:highlight w:val="none"/>
        </w:rPr>
        <w:t>和</w:t>
      </w:r>
      <w:r>
        <w:rPr>
          <w:rFonts w:hint="eastAsia" w:ascii="宋体" w:hAnsi="宋体" w:cs="宋体"/>
          <w:color w:val="auto"/>
          <w:sz w:val="21"/>
          <w:szCs w:val="21"/>
          <w:highlight w:val="none"/>
          <w:lang w:eastAsia="zh-CN"/>
        </w:rPr>
        <w:t>供应商</w:t>
      </w:r>
      <w:r>
        <w:rPr>
          <w:rFonts w:hint="eastAsia" w:ascii="宋体" w:hAnsi="宋体" w:eastAsia="宋体" w:cs="宋体"/>
          <w:color w:val="auto"/>
          <w:sz w:val="21"/>
          <w:szCs w:val="21"/>
          <w:highlight w:val="none"/>
        </w:rPr>
        <w:t>的权利和义务将受到新的截止时间和新的地点的约束。</w:t>
      </w:r>
    </w:p>
    <w:p>
      <w:pPr>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w:t>
      </w:r>
      <w:r>
        <w:rPr>
          <w:rFonts w:hint="eastAsia" w:ascii="宋体" w:hAnsi="宋体" w:cs="宋体"/>
          <w:b/>
          <w:bCs/>
          <w:color w:val="auto"/>
          <w:sz w:val="21"/>
          <w:szCs w:val="21"/>
          <w:highlight w:val="none"/>
          <w:lang w:val="en-US" w:eastAsia="zh-CN"/>
        </w:rPr>
        <w:t>8</w:t>
      </w:r>
      <w:r>
        <w:rPr>
          <w:rFonts w:hint="eastAsia" w:ascii="宋体" w:hAnsi="宋体" w:eastAsia="宋体" w:cs="宋体"/>
          <w:b/>
          <w:bCs/>
          <w:color w:val="auto"/>
          <w:sz w:val="21"/>
          <w:szCs w:val="21"/>
          <w:highlight w:val="none"/>
          <w:lang w:val="en-US" w:eastAsia="zh-CN"/>
        </w:rPr>
        <w:t>、</w:t>
      </w:r>
      <w:r>
        <w:rPr>
          <w:rFonts w:hint="eastAsia" w:ascii="宋体" w:hAnsi="宋体" w:cs="宋体"/>
          <w:b/>
          <w:bCs/>
          <w:color w:val="auto"/>
          <w:sz w:val="21"/>
          <w:szCs w:val="21"/>
          <w:highlight w:val="none"/>
          <w:lang w:val="en-US" w:eastAsia="zh-CN"/>
        </w:rPr>
        <w:t>响应</w:t>
      </w:r>
      <w:r>
        <w:rPr>
          <w:rFonts w:hint="eastAsia" w:ascii="宋体" w:hAnsi="宋体" w:eastAsia="宋体" w:cs="宋体"/>
          <w:b/>
          <w:bCs/>
          <w:color w:val="auto"/>
          <w:sz w:val="21"/>
          <w:szCs w:val="21"/>
          <w:highlight w:val="none"/>
        </w:rPr>
        <w:t>文件的</w:t>
      </w:r>
      <w:r>
        <w:rPr>
          <w:rFonts w:hint="eastAsia" w:ascii="宋体" w:hAnsi="宋体" w:eastAsia="宋体" w:cs="宋体"/>
          <w:b/>
          <w:bCs/>
          <w:color w:val="auto"/>
          <w:sz w:val="21"/>
          <w:szCs w:val="21"/>
          <w:highlight w:val="none"/>
          <w:lang w:val="en-US" w:eastAsia="zh-CN"/>
        </w:rPr>
        <w:t>提交、</w:t>
      </w:r>
      <w:r>
        <w:rPr>
          <w:rFonts w:hint="eastAsia" w:ascii="宋体" w:hAnsi="宋体" w:eastAsia="宋体" w:cs="宋体"/>
          <w:b/>
          <w:bCs/>
          <w:color w:val="auto"/>
          <w:sz w:val="21"/>
          <w:szCs w:val="21"/>
          <w:highlight w:val="none"/>
        </w:rPr>
        <w:t>补充、修改和撤回</w:t>
      </w:r>
    </w:p>
    <w:p>
      <w:pPr>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1</w:t>
      </w: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rPr>
        <w:t>.1</w:t>
      </w:r>
      <w:r>
        <w:rPr>
          <w:rFonts w:hint="eastAsia" w:ascii="宋体" w:hAnsi="宋体" w:cs="宋体"/>
          <w:color w:val="auto"/>
          <w:sz w:val="21"/>
          <w:szCs w:val="21"/>
          <w:highlight w:val="none"/>
          <w:lang w:val="en-US" w:eastAsia="zh-CN"/>
        </w:rPr>
        <w:t>供应商</w:t>
      </w:r>
      <w:r>
        <w:rPr>
          <w:rFonts w:hint="eastAsia" w:ascii="宋体" w:hAnsi="宋体" w:eastAsia="宋体" w:cs="宋体"/>
          <w:color w:val="auto"/>
          <w:sz w:val="21"/>
          <w:szCs w:val="21"/>
          <w:highlight w:val="none"/>
        </w:rPr>
        <w:t>必须在</w:t>
      </w:r>
      <w:r>
        <w:rPr>
          <w:rFonts w:hint="eastAsia" w:ascii="宋体" w:hAnsi="宋体" w:eastAsia="宋体" w:cs="宋体"/>
          <w:color w:val="auto"/>
          <w:sz w:val="21"/>
          <w:szCs w:val="21"/>
          <w:highlight w:val="none"/>
          <w:lang w:val="en-US" w:eastAsia="zh-CN"/>
        </w:rPr>
        <w:t>提交（上传）</w:t>
      </w:r>
      <w:r>
        <w:rPr>
          <w:rFonts w:hint="eastAsia" w:ascii="宋体" w:hAnsi="宋体" w:cs="宋体"/>
          <w:color w:val="auto"/>
          <w:sz w:val="21"/>
          <w:szCs w:val="21"/>
          <w:highlight w:val="none"/>
          <w:lang w:val="en-US" w:eastAsia="zh-CN"/>
        </w:rPr>
        <w:t>响应</w:t>
      </w:r>
      <w:r>
        <w:rPr>
          <w:rFonts w:hint="eastAsia" w:ascii="宋体" w:hAnsi="宋体" w:eastAsia="宋体" w:cs="宋体"/>
          <w:color w:val="auto"/>
          <w:sz w:val="21"/>
          <w:szCs w:val="21"/>
          <w:highlight w:val="none"/>
        </w:rPr>
        <w:t>文件截止时间前</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将加密的电子</w:t>
      </w:r>
      <w:r>
        <w:rPr>
          <w:rFonts w:hint="eastAsia" w:ascii="宋体" w:hAnsi="宋体" w:cs="宋体"/>
          <w:color w:val="auto"/>
          <w:sz w:val="21"/>
          <w:szCs w:val="21"/>
          <w:highlight w:val="none"/>
          <w:lang w:val="en-US" w:eastAsia="zh-CN"/>
        </w:rPr>
        <w:t>响应</w:t>
      </w:r>
      <w:r>
        <w:rPr>
          <w:rFonts w:hint="eastAsia" w:ascii="宋体" w:hAnsi="宋体" w:eastAsia="宋体" w:cs="宋体"/>
          <w:color w:val="auto"/>
          <w:sz w:val="21"/>
          <w:szCs w:val="21"/>
          <w:highlight w:val="none"/>
        </w:rPr>
        <w:t>文件</w:t>
      </w:r>
      <w:r>
        <w:rPr>
          <w:rFonts w:hint="eastAsia" w:ascii="宋体" w:hAnsi="宋体" w:eastAsia="宋体" w:cs="宋体"/>
          <w:color w:val="auto"/>
          <w:sz w:val="21"/>
          <w:szCs w:val="21"/>
          <w:highlight w:val="none"/>
          <w:lang w:val="en-US" w:eastAsia="zh-CN"/>
        </w:rPr>
        <w:t>上传至政采云平台，逾期上传的投标</w:t>
      </w:r>
      <w:r>
        <w:rPr>
          <w:rFonts w:hint="eastAsia" w:ascii="宋体" w:hAnsi="宋体" w:cs="宋体"/>
          <w:color w:val="auto"/>
          <w:sz w:val="21"/>
          <w:szCs w:val="21"/>
          <w:highlight w:val="none"/>
          <w:lang w:val="en-US" w:eastAsia="zh-CN"/>
        </w:rPr>
        <w:t>响应</w:t>
      </w:r>
      <w:r>
        <w:rPr>
          <w:rFonts w:hint="eastAsia" w:ascii="宋体" w:hAnsi="宋体" w:eastAsia="宋体" w:cs="宋体"/>
          <w:color w:val="auto"/>
          <w:sz w:val="21"/>
          <w:szCs w:val="21"/>
          <w:highlight w:val="none"/>
          <w:lang w:val="en-US" w:eastAsia="zh-CN"/>
        </w:rPr>
        <w:t>无效。</w:t>
      </w:r>
    </w:p>
    <w:p>
      <w:pPr>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lang w:val="en-US" w:eastAsia="zh-CN"/>
        </w:rPr>
        <w:t>.2选择提交备份电子</w:t>
      </w:r>
      <w:r>
        <w:rPr>
          <w:rFonts w:hint="eastAsia" w:ascii="宋体" w:hAnsi="宋体" w:cs="宋体"/>
          <w:color w:val="auto"/>
          <w:sz w:val="21"/>
          <w:szCs w:val="21"/>
          <w:highlight w:val="none"/>
          <w:lang w:val="en-US" w:eastAsia="zh-CN"/>
        </w:rPr>
        <w:t>响应</w:t>
      </w:r>
      <w:r>
        <w:rPr>
          <w:rFonts w:hint="eastAsia" w:ascii="宋体" w:hAnsi="宋体" w:eastAsia="宋体" w:cs="宋体"/>
          <w:color w:val="auto"/>
          <w:sz w:val="21"/>
          <w:szCs w:val="21"/>
          <w:highlight w:val="none"/>
          <w:lang w:val="en-US" w:eastAsia="zh-CN"/>
        </w:rPr>
        <w:t>文件的</w:t>
      </w:r>
      <w:r>
        <w:rPr>
          <w:rFonts w:hint="eastAsia" w:ascii="宋体" w:hAnsi="宋体" w:cs="宋体"/>
          <w:color w:val="auto"/>
          <w:sz w:val="21"/>
          <w:szCs w:val="21"/>
          <w:highlight w:val="none"/>
          <w:lang w:val="en-US" w:eastAsia="zh-CN"/>
        </w:rPr>
        <w:t>供应商</w:t>
      </w:r>
      <w:r>
        <w:rPr>
          <w:rFonts w:hint="eastAsia" w:ascii="宋体" w:hAnsi="宋体" w:eastAsia="宋体" w:cs="宋体"/>
          <w:color w:val="auto"/>
          <w:sz w:val="21"/>
          <w:szCs w:val="21"/>
          <w:highlight w:val="none"/>
          <w:lang w:val="en-US" w:eastAsia="zh-CN"/>
        </w:rPr>
        <w:t>应</w:t>
      </w:r>
      <w:r>
        <w:rPr>
          <w:rFonts w:hint="eastAsia" w:ascii="宋体" w:hAnsi="宋体" w:eastAsia="宋体" w:cs="宋体"/>
          <w:color w:val="auto"/>
          <w:sz w:val="21"/>
          <w:szCs w:val="21"/>
          <w:highlight w:val="none"/>
        </w:rPr>
        <w:t>在</w:t>
      </w:r>
      <w:r>
        <w:rPr>
          <w:rFonts w:hint="eastAsia" w:ascii="宋体" w:hAnsi="宋体" w:eastAsia="宋体" w:cs="宋体"/>
          <w:color w:val="auto"/>
          <w:sz w:val="21"/>
          <w:szCs w:val="21"/>
          <w:highlight w:val="none"/>
          <w:lang w:val="en-US" w:eastAsia="zh-CN"/>
        </w:rPr>
        <w:t>提交（上传）</w:t>
      </w:r>
      <w:r>
        <w:rPr>
          <w:rFonts w:hint="eastAsia" w:ascii="宋体" w:hAnsi="宋体" w:cs="宋体"/>
          <w:color w:val="auto"/>
          <w:sz w:val="21"/>
          <w:szCs w:val="21"/>
          <w:highlight w:val="none"/>
          <w:lang w:val="en-US" w:eastAsia="zh-CN"/>
        </w:rPr>
        <w:t>响应</w:t>
      </w:r>
      <w:r>
        <w:rPr>
          <w:rFonts w:hint="eastAsia" w:ascii="宋体" w:hAnsi="宋体" w:eastAsia="宋体" w:cs="宋体"/>
          <w:color w:val="auto"/>
          <w:sz w:val="21"/>
          <w:szCs w:val="21"/>
          <w:highlight w:val="none"/>
        </w:rPr>
        <w:t>文件截止时间前</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将</w:t>
      </w:r>
      <w:r>
        <w:rPr>
          <w:rFonts w:hint="eastAsia" w:ascii="宋体" w:hAnsi="宋体" w:eastAsia="宋体" w:cs="宋体"/>
          <w:color w:val="auto"/>
          <w:highlight w:val="none"/>
        </w:rPr>
        <w:t>密封</w:t>
      </w:r>
      <w:r>
        <w:rPr>
          <w:rFonts w:hint="eastAsia" w:ascii="宋体" w:hAnsi="宋体" w:eastAsia="宋体" w:cs="宋体"/>
          <w:color w:val="auto"/>
          <w:highlight w:val="none"/>
          <w:lang w:val="en-US" w:eastAsia="zh-CN"/>
        </w:rPr>
        <w:t>的</w:t>
      </w:r>
      <w:r>
        <w:rPr>
          <w:rFonts w:hint="eastAsia" w:ascii="宋体" w:hAnsi="宋体" w:eastAsia="宋体" w:cs="宋体"/>
          <w:color w:val="auto"/>
          <w:sz w:val="21"/>
          <w:szCs w:val="21"/>
          <w:highlight w:val="none"/>
          <w:lang w:val="en-US" w:eastAsia="zh-CN"/>
        </w:rPr>
        <w:t>备份电子</w:t>
      </w:r>
      <w:r>
        <w:rPr>
          <w:rFonts w:hint="eastAsia" w:ascii="宋体" w:hAnsi="宋体" w:cs="宋体"/>
          <w:color w:val="auto"/>
          <w:sz w:val="21"/>
          <w:szCs w:val="21"/>
          <w:highlight w:val="none"/>
          <w:lang w:val="en-US" w:eastAsia="zh-CN"/>
        </w:rPr>
        <w:t>响应</w:t>
      </w:r>
      <w:r>
        <w:rPr>
          <w:rFonts w:hint="eastAsia" w:ascii="宋体" w:hAnsi="宋体" w:eastAsia="宋体" w:cs="宋体"/>
          <w:color w:val="auto"/>
          <w:sz w:val="21"/>
          <w:szCs w:val="21"/>
          <w:highlight w:val="none"/>
          <w:lang w:val="en-US" w:eastAsia="zh-CN"/>
        </w:rPr>
        <w:t>文件送达至开标现场，</w:t>
      </w:r>
      <w:r>
        <w:rPr>
          <w:rFonts w:hint="eastAsia" w:ascii="宋体" w:hAnsi="宋体" w:cs="宋体"/>
          <w:color w:val="auto"/>
          <w:highlight w:val="none"/>
          <w:lang w:eastAsia="zh-CN"/>
        </w:rPr>
        <w:t>采购代理机构</w:t>
      </w:r>
      <w:r>
        <w:rPr>
          <w:rFonts w:hint="eastAsia" w:ascii="宋体" w:hAnsi="宋体" w:eastAsia="宋体" w:cs="宋体"/>
          <w:color w:val="auto"/>
          <w:highlight w:val="none"/>
        </w:rPr>
        <w:t>按要求进行签收登记。</w:t>
      </w:r>
      <w:r>
        <w:rPr>
          <w:rFonts w:hint="eastAsia" w:ascii="宋体" w:hAnsi="宋体" w:eastAsia="宋体" w:cs="宋体"/>
          <w:color w:val="auto"/>
          <w:sz w:val="21"/>
          <w:szCs w:val="21"/>
          <w:highlight w:val="none"/>
          <w:lang w:val="en-US" w:eastAsia="zh-CN"/>
        </w:rPr>
        <w:t>逾期送达或</w:t>
      </w:r>
      <w:r>
        <w:rPr>
          <w:rFonts w:hint="eastAsia" w:ascii="宋体" w:hAnsi="宋体" w:eastAsia="宋体" w:cs="宋体"/>
          <w:b w:val="0"/>
          <w:bCs w:val="0"/>
          <w:color w:val="auto"/>
          <w:highlight w:val="none"/>
          <w:lang w:eastAsia="zh-CN"/>
        </w:rPr>
        <w:t>未按要求密封的</w:t>
      </w:r>
      <w:r>
        <w:rPr>
          <w:rFonts w:hint="eastAsia" w:ascii="宋体" w:hAnsi="宋体" w:eastAsia="宋体" w:cs="宋体"/>
          <w:color w:val="auto"/>
          <w:sz w:val="21"/>
          <w:szCs w:val="21"/>
          <w:highlight w:val="none"/>
          <w:lang w:val="en-US" w:eastAsia="zh-CN"/>
        </w:rPr>
        <w:t>备份电子</w:t>
      </w:r>
      <w:r>
        <w:rPr>
          <w:rFonts w:hint="eastAsia" w:ascii="宋体" w:hAnsi="宋体" w:cs="宋体"/>
          <w:color w:val="auto"/>
          <w:sz w:val="21"/>
          <w:szCs w:val="21"/>
          <w:highlight w:val="none"/>
          <w:lang w:val="en-US" w:eastAsia="zh-CN"/>
        </w:rPr>
        <w:t>响应</w:t>
      </w:r>
      <w:r>
        <w:rPr>
          <w:rFonts w:hint="eastAsia" w:ascii="宋体" w:hAnsi="宋体" w:eastAsia="宋体" w:cs="宋体"/>
          <w:color w:val="auto"/>
          <w:sz w:val="21"/>
          <w:szCs w:val="21"/>
          <w:highlight w:val="none"/>
          <w:lang w:val="en-US" w:eastAsia="zh-CN"/>
        </w:rPr>
        <w:t>文件</w:t>
      </w:r>
      <w:r>
        <w:rPr>
          <w:rFonts w:hint="eastAsia" w:ascii="宋体" w:hAnsi="宋体" w:cs="宋体"/>
          <w:color w:val="auto"/>
          <w:sz w:val="21"/>
          <w:szCs w:val="21"/>
          <w:highlight w:val="none"/>
          <w:lang w:eastAsia="zh-CN"/>
        </w:rPr>
        <w:t>采购代理机构</w:t>
      </w:r>
      <w:r>
        <w:rPr>
          <w:rFonts w:hint="eastAsia" w:ascii="宋体" w:hAnsi="宋体" w:eastAsia="宋体" w:cs="宋体"/>
          <w:color w:val="auto"/>
          <w:sz w:val="21"/>
          <w:szCs w:val="21"/>
          <w:highlight w:val="none"/>
        </w:rPr>
        <w:t>拒绝接收。</w:t>
      </w:r>
    </w:p>
    <w:p>
      <w:pPr>
        <w:spacing w:line="36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1</w:t>
      </w: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投标</w:t>
      </w:r>
      <w:r>
        <w:rPr>
          <w:rFonts w:hint="eastAsia" w:ascii="宋体" w:hAnsi="宋体" w:cs="宋体"/>
          <w:color w:val="auto"/>
          <w:sz w:val="21"/>
          <w:szCs w:val="21"/>
          <w:highlight w:val="none"/>
          <w:lang w:val="en-US" w:eastAsia="zh-CN"/>
        </w:rPr>
        <w:t>响应</w:t>
      </w:r>
      <w:r>
        <w:rPr>
          <w:rFonts w:hint="eastAsia" w:ascii="宋体" w:hAnsi="宋体" w:eastAsia="宋体" w:cs="宋体"/>
          <w:color w:val="auto"/>
          <w:sz w:val="21"/>
          <w:szCs w:val="21"/>
          <w:highlight w:val="none"/>
        </w:rPr>
        <w:t>截止时间前，</w:t>
      </w:r>
      <w:r>
        <w:rPr>
          <w:rFonts w:hint="eastAsia" w:ascii="宋体" w:hAnsi="宋体" w:cs="宋体"/>
          <w:color w:val="auto"/>
          <w:sz w:val="21"/>
          <w:szCs w:val="21"/>
          <w:highlight w:val="none"/>
          <w:lang w:eastAsia="zh-CN"/>
        </w:rPr>
        <w:t>供应商</w:t>
      </w:r>
      <w:r>
        <w:rPr>
          <w:rFonts w:hint="eastAsia" w:ascii="宋体" w:hAnsi="宋体" w:eastAsia="宋体" w:cs="宋体"/>
          <w:color w:val="auto"/>
          <w:sz w:val="21"/>
          <w:szCs w:val="21"/>
          <w:highlight w:val="none"/>
        </w:rPr>
        <w:t>可以对</w:t>
      </w:r>
      <w:r>
        <w:rPr>
          <w:rFonts w:hint="eastAsia" w:ascii="宋体" w:hAnsi="宋体" w:eastAsia="宋体" w:cs="宋体"/>
          <w:color w:val="auto"/>
          <w:sz w:val="21"/>
          <w:szCs w:val="21"/>
          <w:highlight w:val="none"/>
          <w:lang w:val="en-US" w:eastAsia="zh-CN"/>
        </w:rPr>
        <w:t>已上传的</w:t>
      </w:r>
      <w:r>
        <w:rPr>
          <w:rFonts w:hint="eastAsia" w:ascii="宋体" w:hAnsi="宋体" w:cs="宋体"/>
          <w:color w:val="auto"/>
          <w:sz w:val="21"/>
          <w:szCs w:val="21"/>
          <w:highlight w:val="none"/>
          <w:lang w:val="en-US" w:eastAsia="zh-CN"/>
        </w:rPr>
        <w:t>响应</w:t>
      </w:r>
      <w:r>
        <w:rPr>
          <w:rFonts w:hint="eastAsia" w:ascii="宋体" w:hAnsi="宋体" w:eastAsia="宋体" w:cs="宋体"/>
          <w:color w:val="auto"/>
          <w:sz w:val="21"/>
          <w:szCs w:val="21"/>
          <w:highlight w:val="none"/>
          <w:lang w:val="en-US" w:eastAsia="zh-CN"/>
        </w:rPr>
        <w:t>电子</w:t>
      </w:r>
      <w:r>
        <w:rPr>
          <w:rFonts w:hint="eastAsia" w:ascii="宋体" w:hAnsi="宋体" w:eastAsia="宋体" w:cs="宋体"/>
          <w:color w:val="auto"/>
          <w:sz w:val="21"/>
          <w:szCs w:val="21"/>
          <w:highlight w:val="none"/>
        </w:rPr>
        <w:t>文件进行补充和修改</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补充或者修改</w:t>
      </w:r>
      <w:r>
        <w:rPr>
          <w:rFonts w:hint="eastAsia" w:ascii="宋体" w:hAnsi="宋体" w:cs="宋体"/>
          <w:color w:val="auto"/>
          <w:sz w:val="21"/>
          <w:szCs w:val="21"/>
          <w:highlight w:val="none"/>
          <w:lang w:val="en-US" w:eastAsia="zh-CN"/>
        </w:rPr>
        <w:t>响应</w:t>
      </w:r>
      <w:r>
        <w:rPr>
          <w:rFonts w:hint="eastAsia" w:ascii="宋体" w:hAnsi="宋体" w:eastAsia="宋体" w:cs="宋体"/>
          <w:color w:val="auto"/>
          <w:sz w:val="21"/>
          <w:szCs w:val="21"/>
          <w:highlight w:val="none"/>
        </w:rPr>
        <w:t>文件的，应先撤回原</w:t>
      </w:r>
      <w:r>
        <w:rPr>
          <w:rFonts w:hint="eastAsia" w:ascii="宋体" w:hAnsi="宋体" w:cs="宋体"/>
          <w:color w:val="auto"/>
          <w:sz w:val="21"/>
          <w:szCs w:val="21"/>
          <w:highlight w:val="none"/>
          <w:lang w:val="en-US" w:eastAsia="zh-CN"/>
        </w:rPr>
        <w:t>响应</w:t>
      </w:r>
      <w:r>
        <w:rPr>
          <w:rFonts w:hint="eastAsia" w:ascii="宋体" w:hAnsi="宋体" w:eastAsia="宋体" w:cs="宋体"/>
          <w:color w:val="auto"/>
          <w:sz w:val="21"/>
          <w:szCs w:val="21"/>
          <w:highlight w:val="none"/>
        </w:rPr>
        <w:t>文件，</w:t>
      </w:r>
      <w:r>
        <w:rPr>
          <w:rFonts w:hint="eastAsia" w:ascii="宋体" w:hAnsi="宋体" w:eastAsia="宋体" w:cs="宋体"/>
          <w:color w:val="auto"/>
          <w:sz w:val="21"/>
          <w:szCs w:val="21"/>
          <w:highlight w:val="none"/>
          <w:lang w:val="en-US" w:eastAsia="zh-CN"/>
        </w:rPr>
        <w:t>再将</w:t>
      </w:r>
      <w:r>
        <w:rPr>
          <w:rFonts w:hint="eastAsia" w:ascii="宋体" w:hAnsi="宋体" w:eastAsia="宋体" w:cs="宋体"/>
          <w:color w:val="auto"/>
          <w:sz w:val="21"/>
          <w:szCs w:val="21"/>
          <w:highlight w:val="none"/>
        </w:rPr>
        <w:t>补充、修改后</w:t>
      </w:r>
      <w:r>
        <w:rPr>
          <w:rFonts w:hint="eastAsia" w:ascii="宋体" w:hAnsi="宋体" w:eastAsia="宋体" w:cs="宋体"/>
          <w:color w:val="auto"/>
          <w:sz w:val="21"/>
          <w:szCs w:val="21"/>
          <w:highlight w:val="none"/>
          <w:lang w:val="en-US" w:eastAsia="zh-CN"/>
        </w:rPr>
        <w:t>的</w:t>
      </w:r>
      <w:r>
        <w:rPr>
          <w:rFonts w:hint="eastAsia" w:ascii="宋体" w:hAnsi="宋体" w:cs="宋体"/>
          <w:color w:val="auto"/>
          <w:sz w:val="21"/>
          <w:szCs w:val="21"/>
          <w:highlight w:val="none"/>
          <w:lang w:val="en-US" w:eastAsia="zh-CN"/>
        </w:rPr>
        <w:t>响应</w:t>
      </w:r>
      <w:r>
        <w:rPr>
          <w:rFonts w:hint="eastAsia" w:ascii="宋体" w:hAnsi="宋体" w:eastAsia="宋体" w:cs="宋体"/>
          <w:color w:val="auto"/>
          <w:sz w:val="21"/>
          <w:szCs w:val="21"/>
          <w:highlight w:val="none"/>
          <w:lang w:val="en-US" w:eastAsia="zh-CN"/>
        </w:rPr>
        <w:t>文件加密</w:t>
      </w:r>
      <w:r>
        <w:rPr>
          <w:rFonts w:hint="eastAsia" w:ascii="宋体" w:hAnsi="宋体" w:eastAsia="宋体" w:cs="宋体"/>
          <w:color w:val="auto"/>
          <w:sz w:val="21"/>
          <w:szCs w:val="21"/>
          <w:highlight w:val="none"/>
        </w:rPr>
        <w:t>重新</w:t>
      </w:r>
      <w:r>
        <w:rPr>
          <w:rFonts w:hint="eastAsia" w:ascii="宋体" w:hAnsi="宋体" w:eastAsia="宋体" w:cs="宋体"/>
          <w:color w:val="auto"/>
          <w:sz w:val="21"/>
          <w:szCs w:val="21"/>
          <w:highlight w:val="none"/>
          <w:lang w:val="en-US" w:eastAsia="zh-CN"/>
        </w:rPr>
        <w:t>上传提交</w:t>
      </w: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val="en-US" w:eastAsia="zh-CN"/>
        </w:rPr>
        <w:t>响应</w:t>
      </w:r>
      <w:r>
        <w:rPr>
          <w:rFonts w:hint="eastAsia" w:ascii="宋体" w:hAnsi="宋体" w:eastAsia="宋体" w:cs="宋体"/>
          <w:color w:val="auto"/>
          <w:sz w:val="21"/>
          <w:szCs w:val="21"/>
          <w:highlight w:val="none"/>
        </w:rPr>
        <w:t>截止时间前未完成上传的，视为</w:t>
      </w:r>
      <w:r>
        <w:rPr>
          <w:rFonts w:hint="eastAsia" w:ascii="宋体" w:hAnsi="宋体" w:cs="宋体"/>
          <w:color w:val="auto"/>
          <w:sz w:val="21"/>
          <w:szCs w:val="21"/>
          <w:highlight w:val="none"/>
          <w:lang w:val="en-US" w:eastAsia="zh-CN"/>
        </w:rPr>
        <w:t>响应</w:t>
      </w:r>
      <w:r>
        <w:rPr>
          <w:rFonts w:hint="eastAsia" w:ascii="宋体" w:hAnsi="宋体" w:eastAsia="宋体" w:cs="宋体"/>
          <w:color w:val="auto"/>
          <w:sz w:val="21"/>
          <w:szCs w:val="21"/>
          <w:highlight w:val="none"/>
        </w:rPr>
        <w:t>文件撤回。不接受其他途径的补充和修改。</w:t>
      </w:r>
    </w:p>
    <w:p>
      <w:pPr>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lang w:val="en-US" w:eastAsia="zh-CN"/>
        </w:rPr>
        <w:t>.4</w:t>
      </w:r>
      <w:r>
        <w:rPr>
          <w:rFonts w:hint="eastAsia" w:ascii="宋体" w:hAnsi="宋体" w:cs="宋体"/>
          <w:color w:val="auto"/>
          <w:sz w:val="21"/>
          <w:szCs w:val="21"/>
          <w:highlight w:val="none"/>
          <w:lang w:val="en-US" w:eastAsia="zh-CN"/>
        </w:rPr>
        <w:t>响应</w:t>
      </w:r>
      <w:r>
        <w:rPr>
          <w:rFonts w:hint="eastAsia" w:ascii="宋体" w:hAnsi="宋体" w:eastAsia="宋体" w:cs="宋体"/>
          <w:color w:val="auto"/>
          <w:sz w:val="21"/>
          <w:szCs w:val="21"/>
          <w:highlight w:val="none"/>
        </w:rPr>
        <w:t>截止时间前，</w:t>
      </w:r>
      <w:r>
        <w:rPr>
          <w:rFonts w:hint="eastAsia" w:ascii="宋体" w:hAnsi="宋体" w:cs="宋体"/>
          <w:color w:val="auto"/>
          <w:sz w:val="21"/>
          <w:szCs w:val="21"/>
          <w:highlight w:val="none"/>
          <w:lang w:eastAsia="zh-CN"/>
        </w:rPr>
        <w:t>供应商</w:t>
      </w:r>
      <w:r>
        <w:rPr>
          <w:rFonts w:hint="eastAsia" w:ascii="宋体" w:hAnsi="宋体" w:eastAsia="宋体" w:cs="宋体"/>
          <w:color w:val="auto"/>
          <w:sz w:val="21"/>
          <w:szCs w:val="21"/>
          <w:highlight w:val="none"/>
        </w:rPr>
        <w:t>可以撤回</w:t>
      </w:r>
      <w:r>
        <w:rPr>
          <w:rFonts w:hint="eastAsia" w:ascii="宋体" w:hAnsi="宋体" w:eastAsia="宋体" w:cs="宋体"/>
          <w:color w:val="auto"/>
          <w:sz w:val="21"/>
          <w:szCs w:val="21"/>
          <w:highlight w:val="none"/>
          <w:lang w:val="en-US" w:eastAsia="zh-CN"/>
        </w:rPr>
        <w:t>已上传的</w:t>
      </w:r>
      <w:r>
        <w:rPr>
          <w:rFonts w:hint="eastAsia" w:ascii="宋体" w:hAnsi="宋体" w:eastAsia="宋体" w:cs="宋体"/>
          <w:color w:val="auto"/>
          <w:sz w:val="21"/>
          <w:szCs w:val="21"/>
          <w:highlight w:val="none"/>
        </w:rPr>
        <w:t>电子投标文件。</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lang w:val="en-US" w:eastAsia="zh-CN"/>
        </w:rPr>
        <w:t>.5</w:t>
      </w:r>
      <w:r>
        <w:rPr>
          <w:rFonts w:hint="eastAsia" w:ascii="宋体" w:hAnsi="宋体" w:cs="宋体"/>
          <w:color w:val="auto"/>
          <w:sz w:val="21"/>
          <w:szCs w:val="21"/>
          <w:highlight w:val="none"/>
          <w:lang w:val="en-US" w:eastAsia="zh-CN"/>
        </w:rPr>
        <w:t>响应文件</w:t>
      </w:r>
      <w:r>
        <w:rPr>
          <w:rFonts w:hint="eastAsia" w:ascii="宋体" w:hAnsi="宋体" w:eastAsia="宋体" w:cs="宋体"/>
          <w:color w:val="auto"/>
          <w:sz w:val="21"/>
          <w:szCs w:val="21"/>
          <w:highlight w:val="none"/>
        </w:rPr>
        <w:t>开</w:t>
      </w:r>
      <w:r>
        <w:rPr>
          <w:rFonts w:hint="eastAsia" w:ascii="宋体" w:hAnsi="宋体" w:cs="宋体"/>
          <w:color w:val="auto"/>
          <w:sz w:val="21"/>
          <w:szCs w:val="21"/>
          <w:highlight w:val="none"/>
          <w:lang w:val="en-US" w:eastAsia="zh-CN"/>
        </w:rPr>
        <w:t>启</w:t>
      </w:r>
      <w:r>
        <w:rPr>
          <w:rFonts w:hint="eastAsia" w:ascii="宋体" w:hAnsi="宋体" w:eastAsia="宋体" w:cs="宋体"/>
          <w:color w:val="auto"/>
          <w:sz w:val="21"/>
          <w:szCs w:val="21"/>
          <w:highlight w:val="none"/>
        </w:rPr>
        <w:t>后，</w:t>
      </w:r>
      <w:r>
        <w:rPr>
          <w:rFonts w:hint="eastAsia" w:ascii="宋体" w:hAnsi="宋体" w:cs="宋体"/>
          <w:color w:val="auto"/>
          <w:sz w:val="21"/>
          <w:szCs w:val="21"/>
          <w:highlight w:val="none"/>
          <w:lang w:eastAsia="zh-CN"/>
        </w:rPr>
        <w:t>供应商</w:t>
      </w:r>
      <w:r>
        <w:rPr>
          <w:rFonts w:hint="eastAsia" w:ascii="宋体" w:hAnsi="宋体" w:eastAsia="宋体" w:cs="宋体"/>
          <w:color w:val="auto"/>
          <w:sz w:val="21"/>
          <w:szCs w:val="21"/>
          <w:highlight w:val="none"/>
        </w:rPr>
        <w:t>不得撤回</w:t>
      </w:r>
      <w:r>
        <w:rPr>
          <w:rFonts w:hint="eastAsia" w:ascii="宋体" w:hAnsi="宋体" w:cs="宋体"/>
          <w:color w:val="auto"/>
          <w:sz w:val="21"/>
          <w:szCs w:val="21"/>
          <w:highlight w:val="none"/>
          <w:lang w:val="en-US" w:eastAsia="zh-CN"/>
        </w:rPr>
        <w:t>响应文件</w:t>
      </w:r>
      <w:r>
        <w:rPr>
          <w:rFonts w:hint="eastAsia" w:ascii="宋体" w:hAnsi="宋体" w:eastAsia="宋体" w:cs="宋体"/>
          <w:color w:val="auto"/>
          <w:sz w:val="21"/>
          <w:szCs w:val="21"/>
          <w:highlight w:val="none"/>
        </w:rPr>
        <w:t>，否则报采购监督部门处理。</w:t>
      </w:r>
    </w:p>
    <w:p>
      <w:pPr>
        <w:spacing w:before="240" w:after="240" w:line="360" w:lineRule="auto"/>
        <w:jc w:val="center"/>
        <w:rPr>
          <w:rFonts w:hint="eastAsia" w:ascii="宋体" w:hAnsi="宋体" w:eastAsia="宋体" w:cs="宋体"/>
          <w:b/>
          <w:bCs/>
          <w:color w:val="auto"/>
          <w:sz w:val="32"/>
          <w:highlight w:val="none"/>
          <w:lang w:eastAsia="zh-CN"/>
        </w:rPr>
      </w:pPr>
      <w:r>
        <w:rPr>
          <w:rFonts w:hint="eastAsia" w:ascii="宋体" w:hAnsi="宋体" w:eastAsia="宋体" w:cs="宋体"/>
          <w:b/>
          <w:bCs/>
          <w:color w:val="auto"/>
          <w:sz w:val="32"/>
          <w:highlight w:val="none"/>
        </w:rPr>
        <w:t>E、</w:t>
      </w:r>
      <w:r>
        <w:rPr>
          <w:rFonts w:hint="eastAsia" w:ascii="宋体" w:hAnsi="宋体" w:cs="宋体"/>
          <w:b/>
          <w:bCs/>
          <w:color w:val="auto"/>
          <w:sz w:val="32"/>
          <w:highlight w:val="none"/>
          <w:lang w:val="en-US" w:eastAsia="zh-CN"/>
        </w:rPr>
        <w:t>开启响应文件</w:t>
      </w:r>
      <w:r>
        <w:rPr>
          <w:rFonts w:hint="eastAsia" w:ascii="宋体" w:hAnsi="宋体" w:eastAsia="宋体" w:cs="宋体"/>
          <w:b/>
          <w:bCs/>
          <w:color w:val="auto"/>
          <w:sz w:val="32"/>
          <w:highlight w:val="none"/>
        </w:rPr>
        <w:t>和评</w:t>
      </w:r>
      <w:r>
        <w:rPr>
          <w:rFonts w:hint="eastAsia" w:ascii="宋体" w:hAnsi="宋体" w:cs="宋体"/>
          <w:b/>
          <w:bCs/>
          <w:color w:val="auto"/>
          <w:sz w:val="32"/>
          <w:highlight w:val="none"/>
          <w:lang w:val="en-US" w:eastAsia="zh-CN"/>
        </w:rPr>
        <w:t>审</w:t>
      </w:r>
    </w:p>
    <w:p>
      <w:pPr>
        <w:spacing w:line="360" w:lineRule="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1</w:t>
      </w:r>
      <w:r>
        <w:rPr>
          <w:rFonts w:hint="eastAsia" w:ascii="宋体" w:hAnsi="宋体" w:cs="宋体"/>
          <w:b/>
          <w:bCs/>
          <w:color w:val="auto"/>
          <w:sz w:val="21"/>
          <w:szCs w:val="21"/>
          <w:highlight w:val="none"/>
          <w:lang w:val="en-US" w:eastAsia="zh-CN"/>
        </w:rPr>
        <w:t>9</w:t>
      </w:r>
      <w:r>
        <w:rPr>
          <w:rFonts w:hint="eastAsia" w:ascii="宋体" w:hAnsi="宋体" w:eastAsia="宋体" w:cs="宋体"/>
          <w:b/>
          <w:bCs/>
          <w:color w:val="auto"/>
          <w:sz w:val="21"/>
          <w:szCs w:val="21"/>
          <w:highlight w:val="none"/>
          <w:lang w:val="en-US" w:eastAsia="zh-CN"/>
        </w:rPr>
        <w:t>、</w:t>
      </w:r>
      <w:r>
        <w:rPr>
          <w:rFonts w:hint="eastAsia" w:ascii="宋体" w:hAnsi="宋体" w:eastAsia="宋体" w:cs="宋体"/>
          <w:b/>
          <w:bCs/>
          <w:color w:val="auto"/>
          <w:sz w:val="21"/>
          <w:szCs w:val="21"/>
          <w:highlight w:val="none"/>
        </w:rPr>
        <w:t>开启响应文件</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1</w:t>
      </w:r>
      <w:r>
        <w:rPr>
          <w:rFonts w:hint="eastAsia" w:ascii="宋体" w:hAnsi="宋体" w:cs="宋体"/>
          <w:color w:val="auto"/>
          <w:highlight w:val="none"/>
          <w:lang w:val="en-US" w:eastAsia="zh-CN"/>
        </w:rPr>
        <w:t>9</w:t>
      </w: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1采购代理机构</w:t>
      </w:r>
      <w:r>
        <w:rPr>
          <w:rFonts w:hint="eastAsia" w:ascii="宋体" w:hAnsi="宋体" w:eastAsia="宋体" w:cs="宋体"/>
          <w:color w:val="auto"/>
          <w:highlight w:val="none"/>
        </w:rPr>
        <w:t>按</w:t>
      </w:r>
      <w:r>
        <w:rPr>
          <w:rFonts w:hint="eastAsia" w:ascii="宋体" w:hAnsi="宋体" w:eastAsia="宋体" w:cs="宋体"/>
          <w:color w:val="auto"/>
          <w:highlight w:val="none"/>
          <w:lang w:eastAsia="zh-CN"/>
        </w:rPr>
        <w:t>采购文件</w:t>
      </w:r>
      <w:r>
        <w:rPr>
          <w:rFonts w:hint="eastAsia" w:ascii="宋体" w:hAnsi="宋体" w:eastAsia="宋体" w:cs="宋体"/>
          <w:color w:val="auto"/>
          <w:highlight w:val="none"/>
        </w:rPr>
        <w:t>规定的时间、地点</w:t>
      </w:r>
      <w:r>
        <w:rPr>
          <w:rFonts w:hint="eastAsia" w:ascii="宋体" w:hAnsi="宋体" w:eastAsia="宋体" w:cs="宋体"/>
          <w:color w:val="auto"/>
          <w:highlight w:val="none"/>
          <w:lang w:val="en-US" w:eastAsia="zh-CN"/>
        </w:rPr>
        <w:t>开启响应文件</w:t>
      </w:r>
      <w:r>
        <w:rPr>
          <w:rFonts w:hint="eastAsia" w:ascii="宋体" w:hAnsi="宋体" w:eastAsia="宋体" w:cs="宋体"/>
          <w:color w:val="auto"/>
          <w:highlight w:val="none"/>
        </w:rPr>
        <w:t>。</w:t>
      </w:r>
    </w:p>
    <w:p>
      <w:pPr>
        <w:spacing w:line="360" w:lineRule="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w:t>
      </w:r>
      <w:r>
        <w:rPr>
          <w:rFonts w:hint="eastAsia" w:ascii="宋体" w:hAnsi="宋体" w:cs="宋体"/>
          <w:b w:val="0"/>
          <w:bCs w:val="0"/>
          <w:color w:val="auto"/>
          <w:sz w:val="21"/>
          <w:szCs w:val="21"/>
          <w:highlight w:val="none"/>
          <w:lang w:val="en-US" w:eastAsia="zh-CN"/>
        </w:rPr>
        <w:t>9</w:t>
      </w: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供应商</w:t>
      </w:r>
      <w:r>
        <w:rPr>
          <w:rFonts w:hint="eastAsia" w:ascii="宋体" w:hAnsi="宋体" w:eastAsia="宋体" w:cs="宋体"/>
          <w:b w:val="0"/>
          <w:bCs w:val="0"/>
          <w:color w:val="auto"/>
          <w:sz w:val="21"/>
          <w:szCs w:val="21"/>
          <w:highlight w:val="none"/>
          <w:lang w:val="en-US" w:eastAsia="zh-CN"/>
        </w:rPr>
        <w:t>应</w:t>
      </w:r>
      <w:r>
        <w:rPr>
          <w:rFonts w:hint="eastAsia" w:ascii="宋体" w:hAnsi="宋体" w:eastAsia="宋体" w:cs="宋体"/>
          <w:b w:val="0"/>
          <w:bCs w:val="0"/>
          <w:color w:val="auto"/>
          <w:sz w:val="21"/>
          <w:szCs w:val="21"/>
          <w:highlight w:val="none"/>
        </w:rPr>
        <w:t>准时通过政采云平台在线参加</w:t>
      </w:r>
      <w:r>
        <w:rPr>
          <w:rFonts w:hint="eastAsia" w:ascii="宋体" w:hAnsi="宋体" w:cs="宋体"/>
          <w:b w:val="0"/>
          <w:bCs w:val="0"/>
          <w:color w:val="auto"/>
          <w:sz w:val="21"/>
          <w:szCs w:val="21"/>
          <w:highlight w:val="none"/>
          <w:lang w:val="en-US" w:eastAsia="zh-CN"/>
        </w:rPr>
        <w:t>响应文件的开启</w:t>
      </w:r>
      <w:r>
        <w:rPr>
          <w:rFonts w:hint="eastAsia" w:ascii="宋体" w:hAnsi="宋体" w:eastAsia="宋体" w:cs="宋体"/>
          <w:b w:val="0"/>
          <w:bCs w:val="0"/>
          <w:color w:val="auto"/>
          <w:sz w:val="21"/>
          <w:szCs w:val="21"/>
          <w:highlight w:val="none"/>
        </w:rPr>
        <w:t>。</w:t>
      </w:r>
    </w:p>
    <w:p>
      <w:pPr>
        <w:spacing w:line="360" w:lineRule="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w:t>
      </w:r>
      <w:r>
        <w:rPr>
          <w:rFonts w:hint="eastAsia" w:ascii="宋体" w:hAnsi="宋体" w:cs="宋体"/>
          <w:b w:val="0"/>
          <w:bCs w:val="0"/>
          <w:color w:val="auto"/>
          <w:sz w:val="21"/>
          <w:szCs w:val="21"/>
          <w:highlight w:val="none"/>
          <w:lang w:val="en-US" w:eastAsia="zh-CN"/>
        </w:rPr>
        <w:t>9</w:t>
      </w:r>
      <w:r>
        <w:rPr>
          <w:rFonts w:hint="eastAsia" w:ascii="宋体" w:hAnsi="宋体" w:eastAsia="宋体" w:cs="宋体"/>
          <w:b w:val="0"/>
          <w:bCs w:val="0"/>
          <w:color w:val="auto"/>
          <w:sz w:val="21"/>
          <w:szCs w:val="21"/>
          <w:highlight w:val="none"/>
          <w:lang w:val="en-US" w:eastAsia="zh-CN"/>
        </w:rPr>
        <w:t>.3投标</w:t>
      </w:r>
      <w:r>
        <w:rPr>
          <w:rFonts w:hint="eastAsia" w:ascii="宋体" w:hAnsi="宋体" w:eastAsia="宋体" w:cs="宋体"/>
          <w:b w:val="0"/>
          <w:bCs w:val="0"/>
          <w:color w:val="auto"/>
          <w:sz w:val="21"/>
          <w:szCs w:val="21"/>
          <w:highlight w:val="none"/>
        </w:rPr>
        <w:t>供应商</w:t>
      </w:r>
      <w:r>
        <w:rPr>
          <w:rFonts w:hint="eastAsia" w:ascii="宋体" w:hAnsi="宋体" w:eastAsia="宋体" w:cs="宋体"/>
          <w:b w:val="0"/>
          <w:bCs w:val="0"/>
          <w:color w:val="auto"/>
          <w:sz w:val="21"/>
          <w:szCs w:val="21"/>
          <w:highlight w:val="none"/>
          <w:lang w:val="en-US" w:eastAsia="zh-CN"/>
        </w:rPr>
        <w:t>可以根据项目特点确定是否派代表</w:t>
      </w:r>
      <w:r>
        <w:rPr>
          <w:rFonts w:hint="eastAsia" w:ascii="宋体" w:hAnsi="宋体" w:eastAsia="宋体" w:cs="宋体"/>
          <w:b w:val="0"/>
          <w:bCs w:val="0"/>
          <w:color w:val="auto"/>
          <w:sz w:val="21"/>
          <w:szCs w:val="21"/>
          <w:highlight w:val="none"/>
        </w:rPr>
        <w:t>出席现场开标会议</w:t>
      </w: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lang w:val="en-US" w:eastAsia="zh-CN"/>
        </w:rPr>
        <w:t>参加现场会议的供应商代表应遵守会场纪律。</w:t>
      </w:r>
    </w:p>
    <w:p>
      <w:pPr>
        <w:spacing w:line="360" w:lineRule="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w:t>
      </w:r>
      <w:r>
        <w:rPr>
          <w:rFonts w:hint="eastAsia" w:ascii="宋体" w:hAnsi="宋体" w:cs="宋体"/>
          <w:color w:val="auto"/>
          <w:highlight w:val="none"/>
          <w:lang w:val="en-US" w:eastAsia="zh-CN"/>
        </w:rPr>
        <w:t>9</w:t>
      </w:r>
      <w:r>
        <w:rPr>
          <w:rFonts w:hint="eastAsia" w:ascii="宋体" w:hAnsi="宋体" w:eastAsia="宋体" w:cs="宋体"/>
          <w:color w:val="auto"/>
          <w:highlight w:val="none"/>
          <w:lang w:val="en-US" w:eastAsia="zh-CN"/>
        </w:rPr>
        <w:t>.4开标</w:t>
      </w:r>
      <w:r>
        <w:rPr>
          <w:rFonts w:hint="eastAsia" w:ascii="宋体" w:hAnsi="宋体" w:cs="宋体"/>
          <w:color w:val="auto"/>
          <w:highlight w:val="none"/>
          <w:lang w:val="en-US" w:eastAsia="zh-CN"/>
        </w:rPr>
        <w:t>评审活动</w:t>
      </w:r>
      <w:r>
        <w:rPr>
          <w:rFonts w:hint="eastAsia" w:ascii="宋体" w:hAnsi="宋体" w:eastAsia="宋体" w:cs="宋体"/>
          <w:color w:val="auto"/>
          <w:highlight w:val="none"/>
          <w:lang w:val="en-US" w:eastAsia="zh-CN"/>
        </w:rPr>
        <w:t>由采购代理机构主持，并按以下程序进行：</w:t>
      </w:r>
    </w:p>
    <w:p>
      <w:pPr>
        <w:spacing w:line="360" w:lineRule="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（1）主持人宣布会议开始及会场纪律，介绍到会人员。</w:t>
      </w:r>
    </w:p>
    <w:p>
      <w:pPr>
        <w:spacing w:line="360" w:lineRule="auto"/>
        <w:rPr>
          <w:rFonts w:hint="eastAsia" w:ascii="宋体" w:hAnsi="宋体" w:eastAsia="宋体" w:cs="宋体"/>
          <w:b/>
          <w:bCs/>
          <w:color w:val="auto"/>
          <w:highlight w:val="none"/>
          <w:lang w:val="en-US" w:eastAsia="zh-CN"/>
        </w:rPr>
      </w:pPr>
      <w:r>
        <w:rPr>
          <w:rFonts w:hint="eastAsia" w:ascii="宋体" w:hAnsi="宋体" w:eastAsia="宋体" w:cs="宋体"/>
          <w:color w:val="auto"/>
          <w:highlight w:val="none"/>
          <w:lang w:val="en-US" w:eastAsia="zh-CN"/>
        </w:rPr>
        <w:t>（2）采购代理机构发出解密指令，投标供应商对加密电子投标</w:t>
      </w:r>
      <w:r>
        <w:rPr>
          <w:rFonts w:hint="eastAsia" w:ascii="宋体" w:hAnsi="宋体" w:cs="宋体"/>
          <w:color w:val="auto"/>
          <w:highlight w:val="none"/>
          <w:lang w:val="en-US" w:eastAsia="zh-CN"/>
        </w:rPr>
        <w:t>响应</w:t>
      </w:r>
      <w:r>
        <w:rPr>
          <w:rFonts w:hint="eastAsia" w:ascii="宋体" w:hAnsi="宋体" w:eastAsia="宋体" w:cs="宋体"/>
          <w:color w:val="auto"/>
          <w:highlight w:val="none"/>
          <w:lang w:val="en-US" w:eastAsia="zh-CN"/>
        </w:rPr>
        <w:t>文件进行在线解密。</w:t>
      </w:r>
    </w:p>
    <w:p>
      <w:pPr>
        <w:spacing w:line="360" w:lineRule="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（3）</w:t>
      </w:r>
      <w:r>
        <w:rPr>
          <w:rFonts w:hint="eastAsia" w:ascii="宋体" w:hAnsi="宋体" w:cs="宋体"/>
          <w:color w:val="auto"/>
          <w:highlight w:val="none"/>
          <w:lang w:val="en-US" w:eastAsia="zh-CN"/>
        </w:rPr>
        <w:t>响应</w:t>
      </w:r>
      <w:r>
        <w:rPr>
          <w:rFonts w:hint="eastAsia" w:ascii="宋体" w:hAnsi="宋体" w:eastAsia="宋体" w:cs="宋体"/>
          <w:color w:val="auto"/>
          <w:highlight w:val="none"/>
          <w:lang w:val="en-US" w:eastAsia="zh-CN"/>
        </w:rPr>
        <w:t>文件</w:t>
      </w:r>
      <w:r>
        <w:rPr>
          <w:rFonts w:hint="eastAsia" w:ascii="宋体" w:hAnsi="宋体" w:eastAsia="宋体" w:cs="宋体"/>
          <w:color w:val="auto"/>
          <w:highlight w:val="none"/>
          <w:lang w:val="en-US" w:eastAsia="zh-CN"/>
        </w:rPr>
        <w:t>解密结束，开启</w:t>
      </w:r>
      <w:r>
        <w:rPr>
          <w:rFonts w:hint="eastAsia" w:ascii="宋体" w:hAnsi="宋体" w:cs="宋体"/>
          <w:color w:val="auto"/>
          <w:highlight w:val="none"/>
          <w:lang w:val="en-US" w:eastAsia="zh-CN"/>
        </w:rPr>
        <w:t>响应</w:t>
      </w:r>
      <w:r>
        <w:rPr>
          <w:rFonts w:hint="eastAsia" w:ascii="宋体" w:hAnsi="宋体" w:eastAsia="宋体" w:cs="宋体"/>
          <w:color w:val="auto"/>
          <w:highlight w:val="none"/>
          <w:lang w:val="en-US" w:eastAsia="zh-CN"/>
        </w:rPr>
        <w:t>文件，对“资格证明文件”进行审查。</w:t>
      </w:r>
    </w:p>
    <w:p>
      <w:pPr>
        <w:spacing w:line="360" w:lineRule="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（4）资格审查通过后，对“技术商务文件”和“报价文件”进行评审。</w:t>
      </w:r>
    </w:p>
    <w:p>
      <w:pPr>
        <w:spacing w:line="360" w:lineRule="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（5）从实质性响应采购文件要求的供应商中，按照征集文件规定的方式推荐确定</w:t>
      </w:r>
      <w:r>
        <w:rPr>
          <w:rFonts w:hint="eastAsia" w:ascii="宋体" w:hAnsi="宋体" w:cs="宋体"/>
          <w:color w:val="auto"/>
          <w:highlight w:val="none"/>
          <w:lang w:val="en-US" w:eastAsia="zh-CN"/>
        </w:rPr>
        <w:t>入围供应商</w:t>
      </w:r>
      <w:r>
        <w:rPr>
          <w:rFonts w:hint="eastAsia" w:ascii="宋体" w:hAnsi="宋体" w:eastAsia="宋体" w:cs="宋体"/>
          <w:color w:val="auto"/>
          <w:highlight w:val="none"/>
          <w:lang w:val="en-US" w:eastAsia="zh-CN"/>
        </w:rPr>
        <w:t>，公布评审结果。</w:t>
      </w:r>
    </w:p>
    <w:p>
      <w:pPr>
        <w:spacing w:line="360" w:lineRule="auto"/>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注：如政采云平台对电子开标及评审程序有调整的，按调整后的程序操作。</w:t>
      </w:r>
    </w:p>
    <w:p>
      <w:pPr>
        <w:spacing w:line="360" w:lineRule="auto"/>
        <w:rPr>
          <w:rFonts w:hint="eastAsia" w:ascii="宋体" w:hAnsi="宋体" w:eastAsia="宋体" w:cs="宋体"/>
          <w:b/>
          <w:bCs/>
          <w:color w:val="auto"/>
          <w:highlight w:val="none"/>
          <w:lang w:val="en-US" w:eastAsia="zh-CN"/>
        </w:rPr>
      </w:pPr>
      <w:r>
        <w:rPr>
          <w:rFonts w:hint="eastAsia" w:ascii="宋体" w:hAnsi="宋体" w:eastAsia="宋体" w:cs="宋体"/>
          <w:b w:val="0"/>
          <w:bCs w:val="0"/>
          <w:color w:val="auto"/>
          <w:sz w:val="21"/>
          <w:szCs w:val="21"/>
          <w:highlight w:val="none"/>
          <w:lang w:val="en-US" w:eastAsia="zh-CN"/>
        </w:rPr>
        <w:t>1</w:t>
      </w:r>
      <w:r>
        <w:rPr>
          <w:rFonts w:hint="eastAsia" w:ascii="宋体" w:hAnsi="宋体" w:cs="宋体"/>
          <w:b w:val="0"/>
          <w:bCs w:val="0"/>
          <w:color w:val="auto"/>
          <w:sz w:val="21"/>
          <w:szCs w:val="21"/>
          <w:highlight w:val="none"/>
          <w:lang w:val="en-US" w:eastAsia="zh-CN"/>
        </w:rPr>
        <w:t>9</w:t>
      </w:r>
      <w:r>
        <w:rPr>
          <w:rFonts w:hint="eastAsia" w:ascii="宋体" w:hAnsi="宋体" w:eastAsia="宋体" w:cs="宋体"/>
          <w:b w:val="0"/>
          <w:bCs w:val="0"/>
          <w:color w:val="auto"/>
          <w:sz w:val="21"/>
          <w:szCs w:val="21"/>
          <w:highlight w:val="none"/>
          <w:lang w:val="en-US" w:eastAsia="zh-CN"/>
        </w:rPr>
        <w:t>.5</w:t>
      </w:r>
      <w:r>
        <w:rPr>
          <w:rFonts w:hint="eastAsia" w:ascii="宋体" w:hAnsi="宋体" w:cs="宋体"/>
          <w:b w:val="0"/>
          <w:bCs w:val="0"/>
          <w:color w:val="auto"/>
          <w:sz w:val="21"/>
          <w:szCs w:val="21"/>
          <w:highlight w:val="none"/>
          <w:lang w:val="en-US" w:eastAsia="zh-CN"/>
        </w:rPr>
        <w:t>评审</w:t>
      </w:r>
      <w:r>
        <w:rPr>
          <w:rFonts w:hint="eastAsia" w:ascii="宋体" w:hAnsi="宋体" w:eastAsia="宋体" w:cs="宋体"/>
          <w:b w:val="0"/>
          <w:bCs w:val="0"/>
          <w:color w:val="auto"/>
          <w:sz w:val="21"/>
          <w:szCs w:val="21"/>
          <w:highlight w:val="none"/>
        </w:rPr>
        <w:t>期间，投标供应商应</w:t>
      </w:r>
      <w:r>
        <w:rPr>
          <w:rFonts w:hint="eastAsia" w:ascii="宋体" w:hAnsi="宋体" w:eastAsia="宋体" w:cs="宋体"/>
          <w:b w:val="0"/>
          <w:bCs w:val="0"/>
          <w:color w:val="auto"/>
          <w:sz w:val="21"/>
          <w:szCs w:val="21"/>
          <w:highlight w:val="none"/>
          <w:lang w:val="en-US" w:eastAsia="zh-CN"/>
        </w:rPr>
        <w:t>关注</w:t>
      </w:r>
      <w:r>
        <w:rPr>
          <w:rFonts w:hint="eastAsia" w:ascii="宋体" w:hAnsi="宋体" w:eastAsia="宋体" w:cs="宋体"/>
          <w:b w:val="0"/>
          <w:bCs w:val="0"/>
          <w:color w:val="auto"/>
          <w:sz w:val="21"/>
          <w:szCs w:val="21"/>
          <w:highlight w:val="none"/>
        </w:rPr>
        <w:t>政采云平台上的指令信息和手机短信</w:t>
      </w:r>
      <w:r>
        <w:rPr>
          <w:rFonts w:hint="eastAsia" w:ascii="宋体" w:hAnsi="宋体" w:eastAsia="宋体" w:cs="宋体"/>
          <w:b w:val="0"/>
          <w:bCs w:val="0"/>
          <w:color w:val="auto"/>
          <w:sz w:val="21"/>
          <w:szCs w:val="21"/>
          <w:highlight w:val="none"/>
          <w:lang w:val="en-US" w:eastAsia="zh-CN"/>
        </w:rPr>
        <w:t>并及时处理，否则由此</w:t>
      </w:r>
      <w:r>
        <w:rPr>
          <w:rFonts w:hint="eastAsia" w:ascii="宋体" w:hAnsi="宋体" w:eastAsia="宋体" w:cs="宋体"/>
          <w:b w:val="0"/>
          <w:bCs w:val="0"/>
          <w:color w:val="auto"/>
          <w:sz w:val="21"/>
          <w:szCs w:val="21"/>
          <w:highlight w:val="none"/>
          <w:lang w:eastAsia="zh-CN"/>
        </w:rPr>
        <w:t>产生的风险由</w:t>
      </w:r>
      <w:r>
        <w:rPr>
          <w:rFonts w:hint="eastAsia" w:ascii="宋体" w:hAnsi="宋体" w:cs="宋体"/>
          <w:b w:val="0"/>
          <w:bCs w:val="0"/>
          <w:color w:val="auto"/>
          <w:sz w:val="21"/>
          <w:szCs w:val="21"/>
          <w:highlight w:val="none"/>
          <w:lang w:eastAsia="zh-CN"/>
        </w:rPr>
        <w:t>供应商</w:t>
      </w:r>
      <w:r>
        <w:rPr>
          <w:rFonts w:hint="eastAsia" w:ascii="宋体" w:hAnsi="宋体" w:eastAsia="宋体" w:cs="宋体"/>
          <w:b w:val="0"/>
          <w:bCs w:val="0"/>
          <w:color w:val="auto"/>
          <w:sz w:val="21"/>
          <w:szCs w:val="21"/>
          <w:highlight w:val="none"/>
          <w:lang w:eastAsia="zh-CN"/>
        </w:rPr>
        <w:t>自行承担。</w:t>
      </w:r>
    </w:p>
    <w:p>
      <w:pPr>
        <w:spacing w:line="360" w:lineRule="auto"/>
        <w:rPr>
          <w:rFonts w:hint="eastAsia" w:ascii="宋体" w:hAnsi="宋体" w:eastAsia="宋体" w:cs="宋体"/>
          <w:b/>
          <w:bCs/>
          <w:color w:val="auto"/>
          <w:highlight w:val="none"/>
          <w:lang w:val="en-US" w:eastAsia="zh-CN"/>
        </w:rPr>
      </w:pPr>
      <w:r>
        <w:rPr>
          <w:rFonts w:hint="eastAsia" w:ascii="宋体" w:hAnsi="宋体" w:cs="宋体"/>
          <w:b/>
          <w:bCs/>
          <w:color w:val="auto"/>
          <w:highlight w:val="none"/>
          <w:lang w:val="en-US" w:eastAsia="zh-CN"/>
        </w:rPr>
        <w:t>20</w:t>
      </w:r>
      <w:r>
        <w:rPr>
          <w:rFonts w:hint="eastAsia" w:ascii="宋体" w:hAnsi="宋体" w:eastAsia="宋体" w:cs="宋体"/>
          <w:b/>
          <w:bCs/>
          <w:color w:val="auto"/>
          <w:highlight w:val="none"/>
          <w:lang w:val="en-US" w:eastAsia="zh-CN"/>
        </w:rPr>
        <w:t>、</w:t>
      </w:r>
      <w:r>
        <w:rPr>
          <w:rFonts w:hint="eastAsia" w:ascii="宋体" w:hAnsi="宋体" w:cs="宋体"/>
          <w:b/>
          <w:bCs/>
          <w:color w:val="auto"/>
          <w:highlight w:val="none"/>
          <w:lang w:val="en-US" w:eastAsia="zh-CN"/>
        </w:rPr>
        <w:t>响应</w:t>
      </w:r>
      <w:r>
        <w:rPr>
          <w:rFonts w:hint="eastAsia" w:ascii="宋体" w:hAnsi="宋体" w:eastAsia="宋体" w:cs="宋体"/>
          <w:b/>
          <w:bCs/>
          <w:color w:val="auto"/>
          <w:highlight w:val="none"/>
          <w:lang w:val="en-US" w:eastAsia="zh-CN"/>
        </w:rPr>
        <w:t>文件解密</w:t>
      </w:r>
    </w:p>
    <w:p>
      <w:pPr>
        <w:spacing w:line="360" w:lineRule="auto"/>
        <w:rPr>
          <w:rFonts w:hint="eastAsia" w:ascii="宋体" w:hAnsi="宋体" w:eastAsia="宋体" w:cs="宋体"/>
          <w:color w:val="auto"/>
          <w:highlight w:val="none"/>
          <w:lang w:val="en-US" w:eastAsia="zh-CN"/>
        </w:rPr>
      </w:pPr>
      <w:r>
        <w:rPr>
          <w:rFonts w:hint="eastAsia" w:ascii="宋体" w:hAnsi="宋体" w:cs="宋体"/>
          <w:color w:val="auto"/>
          <w:highlight w:val="none"/>
          <w:lang w:val="en-US" w:eastAsia="zh-CN"/>
        </w:rPr>
        <w:t>20</w:t>
      </w:r>
      <w:r>
        <w:rPr>
          <w:rFonts w:hint="eastAsia" w:ascii="宋体" w:hAnsi="宋体" w:eastAsia="宋体" w:cs="宋体"/>
          <w:color w:val="auto"/>
          <w:highlight w:val="none"/>
          <w:lang w:val="en-US" w:eastAsia="zh-CN"/>
        </w:rPr>
        <w:t>.1采购代理机构宣布</w:t>
      </w:r>
      <w:r>
        <w:rPr>
          <w:rFonts w:hint="eastAsia" w:ascii="宋体" w:hAnsi="宋体" w:cs="宋体"/>
          <w:color w:val="auto"/>
          <w:highlight w:val="none"/>
          <w:lang w:val="en-US" w:eastAsia="zh-CN"/>
        </w:rPr>
        <w:t>开启响应文件</w:t>
      </w:r>
      <w:r>
        <w:rPr>
          <w:rFonts w:hint="eastAsia" w:ascii="宋体" w:hAnsi="宋体" w:eastAsia="宋体" w:cs="宋体"/>
          <w:color w:val="auto"/>
          <w:highlight w:val="none"/>
          <w:lang w:val="en-US" w:eastAsia="zh-CN"/>
        </w:rPr>
        <w:t>后，将通过政采云平台发出解密指令，</w:t>
      </w:r>
      <w:r>
        <w:rPr>
          <w:rFonts w:hint="eastAsia" w:ascii="宋体" w:hAnsi="宋体" w:cs="宋体"/>
          <w:color w:val="auto"/>
          <w:highlight w:val="none"/>
          <w:lang w:val="en-US" w:eastAsia="zh-CN"/>
        </w:rPr>
        <w:t>供应商</w:t>
      </w:r>
      <w:r>
        <w:rPr>
          <w:rFonts w:hint="eastAsia" w:ascii="宋体" w:hAnsi="宋体" w:eastAsia="宋体" w:cs="宋体"/>
          <w:color w:val="auto"/>
          <w:highlight w:val="none"/>
          <w:lang w:val="en-US" w:eastAsia="zh-CN"/>
        </w:rPr>
        <w:t>登录政采云平台并</w:t>
      </w:r>
      <w:r>
        <w:rPr>
          <w:rFonts w:hint="eastAsia" w:ascii="宋体" w:hAnsi="宋体" w:eastAsia="宋体" w:cs="宋体"/>
          <w:color w:val="auto"/>
          <w:highlight w:val="none"/>
          <w:lang w:val="en-US" w:eastAsia="zh-CN"/>
        </w:rPr>
        <w:t>使用</w:t>
      </w:r>
      <w:r>
        <w:rPr>
          <w:rFonts w:hint="eastAsia" w:ascii="宋体" w:hAnsi="宋体" w:eastAsia="宋体" w:cs="宋体"/>
          <w:color w:val="auto"/>
          <w:highlight w:val="none"/>
        </w:rPr>
        <w:t>CA</w:t>
      </w:r>
      <w:r>
        <w:rPr>
          <w:rFonts w:hint="eastAsia" w:ascii="宋体" w:hAnsi="宋体" w:eastAsia="宋体" w:cs="宋体"/>
          <w:color w:val="auto"/>
          <w:highlight w:val="none"/>
          <w:lang w:val="en-US" w:eastAsia="zh-CN"/>
        </w:rPr>
        <w:t>数字</w:t>
      </w:r>
      <w:r>
        <w:rPr>
          <w:rFonts w:hint="eastAsia" w:ascii="宋体" w:hAnsi="宋体" w:eastAsia="宋体" w:cs="宋体"/>
          <w:color w:val="auto"/>
          <w:highlight w:val="none"/>
        </w:rPr>
        <w:t>证书</w:t>
      </w:r>
      <w:r>
        <w:rPr>
          <w:rFonts w:hint="eastAsia" w:ascii="宋体" w:hAnsi="宋体" w:eastAsia="宋体" w:cs="宋体"/>
          <w:color w:val="auto"/>
          <w:highlight w:val="none"/>
          <w:lang w:val="en-US" w:eastAsia="zh-CN"/>
        </w:rPr>
        <w:t>对加密的电子投标</w:t>
      </w:r>
      <w:r>
        <w:rPr>
          <w:rFonts w:hint="eastAsia" w:ascii="宋体" w:hAnsi="宋体" w:cs="宋体"/>
          <w:color w:val="auto"/>
          <w:highlight w:val="none"/>
          <w:lang w:val="en-US" w:eastAsia="zh-CN"/>
        </w:rPr>
        <w:t>响应</w:t>
      </w:r>
      <w:r>
        <w:rPr>
          <w:rFonts w:hint="eastAsia" w:ascii="宋体" w:hAnsi="宋体" w:eastAsia="宋体" w:cs="宋体"/>
          <w:color w:val="auto"/>
          <w:highlight w:val="none"/>
          <w:lang w:val="en-US" w:eastAsia="zh-CN"/>
        </w:rPr>
        <w:t>文件进行在线解密。</w:t>
      </w:r>
    </w:p>
    <w:p>
      <w:pPr>
        <w:spacing w:line="360" w:lineRule="auto"/>
        <w:rPr>
          <w:rFonts w:hint="eastAsia" w:ascii="宋体" w:hAnsi="宋体" w:eastAsia="宋体" w:cs="宋体"/>
          <w:color w:val="auto"/>
          <w:highlight w:val="none"/>
        </w:rPr>
      </w:pPr>
      <w:r>
        <w:rPr>
          <w:rFonts w:hint="eastAsia" w:ascii="宋体" w:hAnsi="宋体" w:cs="宋体"/>
          <w:color w:val="auto"/>
          <w:highlight w:val="none"/>
          <w:lang w:val="en-US" w:eastAsia="zh-CN"/>
        </w:rPr>
        <w:t>20</w:t>
      </w:r>
      <w:r>
        <w:rPr>
          <w:rFonts w:hint="eastAsia" w:ascii="宋体" w:hAnsi="宋体" w:eastAsia="宋体" w:cs="宋体"/>
          <w:color w:val="auto"/>
          <w:highlight w:val="none"/>
          <w:lang w:val="en-US" w:eastAsia="zh-CN"/>
        </w:rPr>
        <w:t>.2解密电子</w:t>
      </w:r>
      <w:r>
        <w:rPr>
          <w:rFonts w:hint="eastAsia" w:ascii="宋体" w:hAnsi="宋体" w:cs="宋体"/>
          <w:color w:val="auto"/>
          <w:highlight w:val="none"/>
          <w:lang w:val="en-US" w:eastAsia="zh-CN"/>
        </w:rPr>
        <w:t>响应</w:t>
      </w:r>
      <w:r>
        <w:rPr>
          <w:rFonts w:hint="eastAsia" w:ascii="宋体" w:hAnsi="宋体" w:eastAsia="宋体" w:cs="宋体"/>
          <w:color w:val="auto"/>
          <w:highlight w:val="none"/>
          <w:lang w:val="en-US" w:eastAsia="zh-CN"/>
        </w:rPr>
        <w:t>文件的时间为解密指令发出后30分钟内。解密成功的，备份电子</w:t>
      </w:r>
      <w:r>
        <w:rPr>
          <w:rFonts w:hint="eastAsia" w:ascii="宋体" w:hAnsi="宋体" w:cs="宋体"/>
          <w:color w:val="auto"/>
          <w:highlight w:val="none"/>
          <w:lang w:val="en-US" w:eastAsia="zh-CN"/>
        </w:rPr>
        <w:t>响应</w:t>
      </w:r>
      <w:r>
        <w:rPr>
          <w:rFonts w:hint="eastAsia" w:ascii="宋体" w:hAnsi="宋体" w:eastAsia="宋体" w:cs="宋体"/>
          <w:color w:val="auto"/>
          <w:highlight w:val="none"/>
          <w:lang w:val="en-US" w:eastAsia="zh-CN"/>
        </w:rPr>
        <w:t>文件自动失效。若在规定时间内无法解密或解密失败，</w:t>
      </w:r>
      <w:r>
        <w:rPr>
          <w:rFonts w:hint="eastAsia" w:ascii="宋体" w:hAnsi="宋体" w:eastAsia="宋体" w:cs="宋体"/>
          <w:color w:val="auto"/>
          <w:highlight w:val="none"/>
          <w:lang w:val="en-US" w:eastAsia="zh-CN"/>
        </w:rPr>
        <w:t>此时启用</w:t>
      </w:r>
      <w:r>
        <w:rPr>
          <w:rFonts w:hint="eastAsia" w:ascii="宋体" w:hAnsi="宋体" w:eastAsia="宋体" w:cs="宋体"/>
          <w:color w:val="auto"/>
          <w:highlight w:val="none"/>
        </w:rPr>
        <w:t>备份电子</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文件</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如有</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，若备份</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文件仍无法使用，则视为</w:t>
      </w:r>
      <w:r>
        <w:rPr>
          <w:rFonts w:hint="eastAsia" w:ascii="宋体" w:hAnsi="宋体" w:eastAsia="宋体" w:cs="宋体"/>
          <w:color w:val="auto"/>
          <w:highlight w:val="none"/>
          <w:lang w:val="en-US" w:eastAsia="zh-CN"/>
        </w:rPr>
        <w:t>无效</w:t>
      </w:r>
      <w:r>
        <w:rPr>
          <w:rFonts w:hint="eastAsia" w:ascii="宋体" w:hAnsi="宋体" w:eastAsia="宋体" w:cs="宋体"/>
          <w:color w:val="auto"/>
          <w:highlight w:val="none"/>
        </w:rPr>
        <w:t>投标</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w:t>
      </w:r>
    </w:p>
    <w:p>
      <w:pPr>
        <w:spacing w:line="360" w:lineRule="auto"/>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2</w:t>
      </w:r>
      <w:r>
        <w:rPr>
          <w:rFonts w:hint="eastAsia" w:ascii="宋体" w:hAnsi="宋体" w:cs="宋体"/>
          <w:b/>
          <w:bCs/>
          <w:color w:val="auto"/>
          <w:highlight w:val="none"/>
          <w:lang w:val="en-US" w:eastAsia="zh-CN"/>
        </w:rPr>
        <w:t>1</w:t>
      </w:r>
      <w:r>
        <w:rPr>
          <w:rFonts w:hint="eastAsia" w:ascii="宋体" w:hAnsi="宋体" w:eastAsia="宋体" w:cs="宋体"/>
          <w:b/>
          <w:bCs/>
          <w:color w:val="auto"/>
          <w:highlight w:val="none"/>
          <w:lang w:val="en-US" w:eastAsia="zh-CN"/>
        </w:rPr>
        <w:t>、评</w:t>
      </w:r>
      <w:r>
        <w:rPr>
          <w:rFonts w:hint="eastAsia" w:ascii="宋体" w:hAnsi="宋体" w:cs="宋体"/>
          <w:b/>
          <w:bCs/>
          <w:color w:val="auto"/>
          <w:highlight w:val="none"/>
          <w:lang w:val="en-US" w:eastAsia="zh-CN"/>
        </w:rPr>
        <w:t>审</w:t>
      </w:r>
      <w:r>
        <w:rPr>
          <w:rFonts w:hint="eastAsia" w:ascii="宋体" w:hAnsi="宋体" w:eastAsia="宋体" w:cs="宋体"/>
          <w:b/>
          <w:bCs/>
          <w:color w:val="auto"/>
          <w:highlight w:val="none"/>
          <w:lang w:val="en-US" w:eastAsia="zh-CN"/>
        </w:rPr>
        <w:t>委员会</w:t>
      </w:r>
    </w:p>
    <w:p>
      <w:pPr>
        <w:spacing w:line="360" w:lineRule="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w:t>
      </w:r>
      <w:r>
        <w:rPr>
          <w:rFonts w:hint="eastAsia" w:ascii="宋体" w:hAnsi="宋体" w:cs="宋体"/>
          <w:color w:val="auto"/>
          <w:highlight w:val="none"/>
          <w:lang w:val="en-US" w:eastAsia="zh-CN"/>
        </w:rPr>
        <w:t>1</w:t>
      </w:r>
      <w:r>
        <w:rPr>
          <w:rFonts w:hint="eastAsia" w:ascii="宋体" w:hAnsi="宋体" w:eastAsia="宋体" w:cs="宋体"/>
          <w:color w:val="auto"/>
          <w:highlight w:val="none"/>
          <w:lang w:val="en-US" w:eastAsia="zh-CN"/>
        </w:rPr>
        <w:t>.1</w:t>
      </w:r>
      <w:r>
        <w:rPr>
          <w:rFonts w:hint="eastAsia" w:ascii="宋体" w:hAnsi="宋体" w:cs="宋体"/>
          <w:color w:val="auto"/>
          <w:highlight w:val="none"/>
          <w:lang w:val="en-US" w:eastAsia="zh-CN"/>
        </w:rPr>
        <w:t>征集人</w:t>
      </w:r>
      <w:r>
        <w:rPr>
          <w:rFonts w:hint="eastAsia" w:ascii="宋体" w:hAnsi="宋体" w:eastAsia="宋体" w:cs="宋体"/>
          <w:color w:val="auto"/>
          <w:highlight w:val="none"/>
          <w:lang w:val="en-US" w:eastAsia="zh-CN"/>
        </w:rPr>
        <w:t>根据采购项目的内容特点按照规定组建评</w:t>
      </w:r>
      <w:r>
        <w:rPr>
          <w:rFonts w:hint="eastAsia" w:ascii="宋体" w:hAnsi="宋体" w:cs="宋体"/>
          <w:color w:val="auto"/>
          <w:highlight w:val="none"/>
          <w:lang w:val="en-US" w:eastAsia="zh-CN"/>
        </w:rPr>
        <w:t>审</w:t>
      </w:r>
      <w:r>
        <w:rPr>
          <w:rFonts w:hint="eastAsia" w:ascii="宋体" w:hAnsi="宋体" w:eastAsia="宋体" w:cs="宋体"/>
          <w:color w:val="auto"/>
          <w:highlight w:val="none"/>
          <w:lang w:val="en-US" w:eastAsia="zh-CN"/>
        </w:rPr>
        <w:t>委员会。</w:t>
      </w:r>
    </w:p>
    <w:p>
      <w:pPr>
        <w:spacing w:line="360" w:lineRule="auto"/>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2</w:t>
      </w:r>
      <w:r>
        <w:rPr>
          <w:rFonts w:hint="eastAsia" w:ascii="宋体" w:hAnsi="宋体" w:cs="宋体"/>
          <w:b/>
          <w:bCs/>
          <w:color w:val="auto"/>
          <w:highlight w:val="none"/>
          <w:lang w:val="en-US" w:eastAsia="zh-CN"/>
        </w:rPr>
        <w:t>2</w:t>
      </w:r>
      <w:r>
        <w:rPr>
          <w:rFonts w:hint="eastAsia" w:ascii="宋体" w:hAnsi="宋体" w:eastAsia="宋体" w:cs="宋体"/>
          <w:b/>
          <w:bCs/>
          <w:color w:val="auto"/>
          <w:highlight w:val="none"/>
          <w:lang w:val="en-US" w:eastAsia="zh-CN"/>
        </w:rPr>
        <w:t>、对</w:t>
      </w:r>
      <w:r>
        <w:rPr>
          <w:rFonts w:hint="eastAsia" w:ascii="宋体" w:hAnsi="宋体" w:cs="宋体"/>
          <w:b/>
          <w:bCs/>
          <w:color w:val="auto"/>
          <w:highlight w:val="none"/>
          <w:lang w:val="en-US" w:eastAsia="zh-CN"/>
        </w:rPr>
        <w:t>响应</w:t>
      </w:r>
      <w:r>
        <w:rPr>
          <w:rFonts w:hint="eastAsia" w:ascii="宋体" w:hAnsi="宋体" w:eastAsia="宋体" w:cs="宋体"/>
          <w:b/>
          <w:bCs/>
          <w:color w:val="auto"/>
          <w:highlight w:val="none"/>
          <w:lang w:val="en-US" w:eastAsia="zh-CN"/>
        </w:rPr>
        <w:t>文件的评审</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2</w:t>
      </w:r>
      <w:r>
        <w:rPr>
          <w:rFonts w:hint="eastAsia" w:ascii="宋体" w:hAnsi="宋体" w:cs="宋体"/>
          <w:color w:val="auto"/>
          <w:highlight w:val="none"/>
          <w:lang w:val="en-US" w:eastAsia="zh-CN"/>
        </w:rPr>
        <w:t>2</w:t>
      </w:r>
      <w:r>
        <w:rPr>
          <w:rFonts w:hint="eastAsia" w:ascii="宋体" w:hAnsi="宋体" w:eastAsia="宋体" w:cs="宋体"/>
          <w:color w:val="auto"/>
          <w:highlight w:val="none"/>
          <w:lang w:val="en-US" w:eastAsia="zh-CN"/>
        </w:rPr>
        <w:t>.1</w:t>
      </w:r>
      <w:r>
        <w:rPr>
          <w:rFonts w:hint="eastAsia" w:ascii="宋体" w:hAnsi="宋体" w:eastAsia="宋体" w:cs="宋体"/>
          <w:color w:val="auto"/>
          <w:highlight w:val="none"/>
        </w:rPr>
        <w:t>响应文件开启后，</w:t>
      </w:r>
      <w:r>
        <w:rPr>
          <w:rFonts w:hint="eastAsia" w:ascii="宋体" w:hAnsi="宋体" w:cs="宋体"/>
          <w:color w:val="auto"/>
          <w:highlight w:val="none"/>
          <w:lang w:eastAsia="zh-CN"/>
        </w:rPr>
        <w:t>征集人</w:t>
      </w:r>
      <w:r>
        <w:rPr>
          <w:rFonts w:hint="eastAsia" w:ascii="宋体" w:hAnsi="宋体" w:eastAsia="宋体" w:cs="宋体"/>
          <w:color w:val="auto"/>
          <w:highlight w:val="none"/>
        </w:rPr>
        <w:t>对</w:t>
      </w:r>
      <w:r>
        <w:rPr>
          <w:rFonts w:hint="eastAsia" w:ascii="宋体" w:hAnsi="宋体" w:cs="宋体"/>
          <w:color w:val="auto"/>
          <w:highlight w:val="none"/>
          <w:lang w:eastAsia="zh-CN"/>
        </w:rPr>
        <w:t>供应商</w:t>
      </w:r>
      <w:r>
        <w:rPr>
          <w:rFonts w:hint="eastAsia" w:ascii="宋体" w:hAnsi="宋体" w:eastAsia="宋体" w:cs="宋体"/>
          <w:color w:val="auto"/>
          <w:highlight w:val="none"/>
        </w:rPr>
        <w:t>的资格进行审查。</w:t>
      </w:r>
      <w:r>
        <w:rPr>
          <w:rFonts w:hint="eastAsia" w:ascii="宋体" w:hAnsi="宋体" w:eastAsia="宋体" w:cs="宋体"/>
          <w:color w:val="auto"/>
          <w:highlight w:val="none"/>
        </w:rPr>
        <w:t>审查内容为</w:t>
      </w:r>
      <w:r>
        <w:rPr>
          <w:rFonts w:hint="eastAsia" w:ascii="宋体" w:hAnsi="宋体" w:cs="宋体"/>
          <w:color w:val="auto"/>
          <w:highlight w:val="none"/>
          <w:lang w:eastAsia="zh-CN"/>
        </w:rPr>
        <w:t>供应商</w:t>
      </w:r>
      <w:r>
        <w:rPr>
          <w:rFonts w:hint="eastAsia" w:ascii="宋体" w:hAnsi="宋体" w:eastAsia="宋体" w:cs="宋体"/>
          <w:color w:val="auto"/>
          <w:highlight w:val="none"/>
        </w:rPr>
        <w:t>提供的资格证明</w:t>
      </w:r>
      <w:r>
        <w:rPr>
          <w:rFonts w:hint="eastAsia" w:ascii="宋体" w:hAnsi="宋体" w:eastAsia="宋体" w:cs="宋体"/>
          <w:color w:val="auto"/>
          <w:highlight w:val="none"/>
          <w:lang w:val="en-US" w:eastAsia="zh-CN"/>
        </w:rPr>
        <w:t>文件</w:t>
      </w:r>
      <w:r>
        <w:rPr>
          <w:rFonts w:hint="eastAsia" w:ascii="宋体" w:hAnsi="宋体" w:eastAsia="宋体" w:cs="宋体"/>
          <w:color w:val="auto"/>
          <w:highlight w:val="none"/>
        </w:rPr>
        <w:t>是否齐全并满足</w:t>
      </w:r>
      <w:r>
        <w:rPr>
          <w:rFonts w:hint="eastAsia" w:ascii="宋体" w:hAnsi="宋体" w:cs="宋体"/>
          <w:color w:val="auto"/>
          <w:highlight w:val="none"/>
          <w:lang w:eastAsia="zh-CN"/>
        </w:rPr>
        <w:t>采购文件</w:t>
      </w:r>
      <w:r>
        <w:rPr>
          <w:rFonts w:hint="eastAsia" w:ascii="宋体" w:hAnsi="宋体" w:eastAsia="宋体" w:cs="宋体"/>
          <w:color w:val="auto"/>
          <w:highlight w:val="none"/>
        </w:rPr>
        <w:t>的要求。</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2</w:t>
      </w:r>
      <w:r>
        <w:rPr>
          <w:rFonts w:hint="eastAsia" w:ascii="宋体" w:hAnsi="宋体" w:cs="宋体"/>
          <w:color w:val="auto"/>
          <w:highlight w:val="none"/>
          <w:lang w:val="en-US" w:eastAsia="zh-CN"/>
        </w:rPr>
        <w:t>2</w:t>
      </w:r>
      <w:r>
        <w:rPr>
          <w:rFonts w:hint="eastAsia" w:ascii="宋体" w:hAnsi="宋体" w:eastAsia="宋体" w:cs="宋体"/>
          <w:color w:val="auto"/>
          <w:highlight w:val="none"/>
          <w:lang w:val="en-US" w:eastAsia="zh-CN"/>
        </w:rPr>
        <w:t>.2</w:t>
      </w:r>
      <w:r>
        <w:rPr>
          <w:rFonts w:hint="eastAsia" w:ascii="宋体" w:hAnsi="宋体" w:cs="宋体"/>
          <w:color w:val="auto"/>
          <w:highlight w:val="none"/>
          <w:lang w:eastAsia="zh-CN"/>
        </w:rPr>
        <w:t>评审委员会</w:t>
      </w:r>
      <w:r>
        <w:rPr>
          <w:rFonts w:hint="eastAsia" w:ascii="宋体" w:hAnsi="宋体" w:eastAsia="宋体" w:cs="宋体"/>
          <w:color w:val="auto"/>
          <w:highlight w:val="none"/>
        </w:rPr>
        <w:t>对符合资格的</w:t>
      </w:r>
      <w:r>
        <w:rPr>
          <w:rFonts w:hint="eastAsia" w:ascii="宋体" w:hAnsi="宋体" w:cs="宋体"/>
          <w:color w:val="auto"/>
          <w:highlight w:val="none"/>
          <w:lang w:eastAsia="zh-CN"/>
        </w:rPr>
        <w:t>供应商</w:t>
      </w:r>
      <w:r>
        <w:rPr>
          <w:rFonts w:hint="eastAsia" w:ascii="宋体" w:hAnsi="宋体" w:eastAsia="宋体" w:cs="宋体"/>
          <w:color w:val="auto"/>
          <w:highlight w:val="none"/>
        </w:rPr>
        <w:t>的</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文件进行符合性审查，以确定其是否满足</w:t>
      </w:r>
      <w:r>
        <w:rPr>
          <w:rFonts w:hint="eastAsia" w:ascii="宋体" w:hAnsi="宋体" w:cs="宋体"/>
          <w:color w:val="auto"/>
          <w:highlight w:val="none"/>
          <w:lang w:eastAsia="zh-CN"/>
        </w:rPr>
        <w:t>采购文件</w:t>
      </w:r>
      <w:r>
        <w:rPr>
          <w:rFonts w:hint="eastAsia" w:ascii="宋体" w:hAnsi="宋体" w:eastAsia="宋体" w:cs="宋体"/>
          <w:color w:val="auto"/>
          <w:highlight w:val="none"/>
        </w:rPr>
        <w:t>的实质性要求。未实质性响应</w:t>
      </w:r>
      <w:r>
        <w:rPr>
          <w:rFonts w:hint="eastAsia" w:ascii="宋体" w:hAnsi="宋体" w:cs="宋体"/>
          <w:color w:val="auto"/>
          <w:highlight w:val="none"/>
          <w:lang w:val="en-US" w:eastAsia="zh-CN"/>
        </w:rPr>
        <w:t>采购</w:t>
      </w:r>
      <w:r>
        <w:rPr>
          <w:rFonts w:hint="eastAsia" w:ascii="宋体" w:hAnsi="宋体" w:eastAsia="宋体" w:cs="宋体"/>
          <w:color w:val="auto"/>
          <w:highlight w:val="none"/>
        </w:rPr>
        <w:t>文件</w:t>
      </w:r>
      <w:r>
        <w:rPr>
          <w:rFonts w:hint="eastAsia" w:ascii="宋体" w:hAnsi="宋体" w:cs="宋体"/>
          <w:color w:val="auto"/>
          <w:highlight w:val="none"/>
          <w:lang w:val="en-US" w:eastAsia="zh-CN"/>
        </w:rPr>
        <w:t>要求</w:t>
      </w:r>
      <w:r>
        <w:rPr>
          <w:rFonts w:hint="eastAsia" w:ascii="宋体" w:hAnsi="宋体" w:eastAsia="宋体" w:cs="宋体"/>
          <w:color w:val="auto"/>
          <w:highlight w:val="none"/>
        </w:rPr>
        <w:t>的供应商，不再进入后续程序。</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2</w:t>
      </w: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3</w:t>
      </w:r>
      <w:r>
        <w:rPr>
          <w:rFonts w:hint="eastAsia" w:ascii="宋体" w:hAnsi="宋体" w:cs="宋体"/>
          <w:color w:val="auto"/>
          <w:highlight w:val="none"/>
          <w:lang w:eastAsia="zh-CN"/>
        </w:rPr>
        <w:t>评审委员会</w:t>
      </w:r>
      <w:r>
        <w:rPr>
          <w:rFonts w:hint="eastAsia" w:ascii="宋体" w:hAnsi="宋体" w:eastAsia="宋体" w:cs="宋体"/>
          <w:color w:val="auto"/>
          <w:highlight w:val="none"/>
        </w:rPr>
        <w:t>对具备实质性响应的投标</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文件进行评估和比较。</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2</w:t>
      </w:r>
      <w:r>
        <w:rPr>
          <w:rFonts w:hint="eastAsia" w:ascii="宋体" w:hAnsi="宋体" w:eastAsia="宋体" w:cs="宋体"/>
          <w:color w:val="auto"/>
          <w:highlight w:val="none"/>
        </w:rPr>
        <w:t>.</w:t>
      </w:r>
      <w:r>
        <w:rPr>
          <w:rFonts w:hint="eastAsia" w:ascii="宋体" w:hAnsi="宋体" w:cs="宋体"/>
          <w:color w:val="auto"/>
          <w:highlight w:val="none"/>
          <w:lang w:val="en-US" w:eastAsia="zh-CN"/>
        </w:rPr>
        <w:t>4</w:t>
      </w:r>
      <w:r>
        <w:rPr>
          <w:rFonts w:hint="eastAsia" w:ascii="宋体" w:hAnsi="宋体" w:cs="宋体"/>
          <w:color w:val="auto"/>
          <w:highlight w:val="none"/>
          <w:lang w:eastAsia="zh-CN"/>
        </w:rPr>
        <w:t>评审委员会</w:t>
      </w:r>
      <w:r>
        <w:rPr>
          <w:rFonts w:hint="eastAsia" w:ascii="宋体" w:hAnsi="宋体" w:eastAsia="宋体" w:cs="宋体"/>
          <w:color w:val="auto"/>
          <w:highlight w:val="none"/>
        </w:rPr>
        <w:t>对</w:t>
      </w:r>
      <w:r>
        <w:rPr>
          <w:rFonts w:hint="eastAsia" w:ascii="宋体" w:hAnsi="宋体" w:cs="宋体"/>
          <w:color w:val="auto"/>
          <w:highlight w:val="none"/>
          <w:lang w:val="en-US" w:eastAsia="zh-CN"/>
        </w:rPr>
        <w:t>投标响应</w:t>
      </w:r>
      <w:r>
        <w:rPr>
          <w:rFonts w:hint="eastAsia" w:ascii="宋体" w:hAnsi="宋体" w:eastAsia="宋体" w:cs="宋体"/>
          <w:color w:val="auto"/>
          <w:highlight w:val="none"/>
        </w:rPr>
        <w:t>文件的判定，只依据</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文件</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包括样品、演示</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的本身内容，不依据开标后的任何外来证明材料。</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2</w:t>
      </w:r>
      <w:r>
        <w:rPr>
          <w:rFonts w:hint="eastAsia" w:ascii="宋体" w:hAnsi="宋体" w:eastAsia="宋体" w:cs="宋体"/>
          <w:color w:val="auto"/>
          <w:highlight w:val="none"/>
        </w:rPr>
        <w:t>.</w:t>
      </w:r>
      <w:r>
        <w:rPr>
          <w:rFonts w:hint="eastAsia" w:ascii="宋体" w:hAnsi="宋体" w:cs="宋体"/>
          <w:color w:val="auto"/>
          <w:highlight w:val="none"/>
          <w:lang w:val="en-US" w:eastAsia="zh-CN"/>
        </w:rPr>
        <w:t>5</w:t>
      </w:r>
      <w:r>
        <w:rPr>
          <w:rFonts w:hint="eastAsia" w:ascii="宋体" w:hAnsi="宋体" w:eastAsia="宋体" w:cs="宋体"/>
          <w:color w:val="auto"/>
          <w:highlight w:val="none"/>
        </w:rPr>
        <w:t>评</w:t>
      </w:r>
      <w:r>
        <w:rPr>
          <w:rFonts w:hint="eastAsia" w:ascii="宋体" w:hAnsi="宋体" w:cs="宋体"/>
          <w:color w:val="auto"/>
          <w:highlight w:val="none"/>
          <w:lang w:val="en-US" w:eastAsia="zh-CN"/>
        </w:rPr>
        <w:t>审</w:t>
      </w:r>
      <w:r>
        <w:rPr>
          <w:rFonts w:hint="eastAsia" w:ascii="宋体" w:hAnsi="宋体" w:eastAsia="宋体" w:cs="宋体"/>
          <w:color w:val="auto"/>
          <w:highlight w:val="none"/>
        </w:rPr>
        <w:t>办法</w:t>
      </w:r>
      <w:r>
        <w:rPr>
          <w:rFonts w:hint="eastAsia" w:ascii="宋体" w:hAnsi="宋体" w:cs="宋体"/>
          <w:color w:val="auto"/>
          <w:highlight w:val="none"/>
          <w:lang w:val="en-US" w:eastAsia="zh-CN"/>
        </w:rPr>
        <w:t>详见</w:t>
      </w:r>
      <w:r>
        <w:rPr>
          <w:rFonts w:hint="eastAsia" w:ascii="宋体" w:hAnsi="宋体" w:eastAsia="宋体" w:cs="宋体"/>
          <w:color w:val="auto"/>
          <w:highlight w:val="none"/>
        </w:rPr>
        <w:t>本采购文件第七部分评审办法及评审标准。</w:t>
      </w:r>
    </w:p>
    <w:p>
      <w:pPr>
        <w:spacing w:line="360" w:lineRule="auto"/>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2</w:t>
      </w:r>
      <w:r>
        <w:rPr>
          <w:rFonts w:hint="eastAsia" w:ascii="宋体" w:hAnsi="宋体" w:cs="宋体"/>
          <w:b/>
          <w:bCs/>
          <w:color w:val="auto"/>
          <w:highlight w:val="none"/>
          <w:lang w:val="en-US" w:eastAsia="zh-CN"/>
        </w:rPr>
        <w:t>3</w:t>
      </w:r>
      <w:r>
        <w:rPr>
          <w:rFonts w:hint="eastAsia" w:ascii="宋体" w:hAnsi="宋体" w:eastAsia="宋体" w:cs="宋体"/>
          <w:b/>
          <w:bCs/>
          <w:color w:val="auto"/>
          <w:highlight w:val="none"/>
          <w:lang w:val="en-US" w:eastAsia="zh-CN"/>
        </w:rPr>
        <w:t>、</w:t>
      </w:r>
      <w:r>
        <w:rPr>
          <w:rFonts w:hint="eastAsia" w:ascii="宋体" w:hAnsi="宋体" w:cs="宋体"/>
          <w:b/>
          <w:bCs/>
          <w:color w:val="auto"/>
          <w:highlight w:val="none"/>
          <w:lang w:val="en-US" w:eastAsia="zh-CN"/>
        </w:rPr>
        <w:t>响应</w:t>
      </w:r>
      <w:r>
        <w:rPr>
          <w:rFonts w:hint="eastAsia" w:ascii="宋体" w:hAnsi="宋体" w:eastAsia="宋体" w:cs="宋体"/>
          <w:b/>
          <w:bCs/>
          <w:color w:val="auto"/>
          <w:highlight w:val="none"/>
          <w:lang w:val="en-US" w:eastAsia="zh-CN"/>
        </w:rPr>
        <w:t>文件的澄清</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2</w:t>
      </w:r>
      <w:r>
        <w:rPr>
          <w:rFonts w:hint="eastAsia" w:ascii="宋体" w:hAnsi="宋体" w:cs="宋体"/>
          <w:color w:val="auto"/>
          <w:highlight w:val="none"/>
          <w:lang w:val="en-US" w:eastAsia="zh-CN"/>
        </w:rPr>
        <w:t>3</w:t>
      </w:r>
      <w:r>
        <w:rPr>
          <w:rFonts w:hint="eastAsia" w:ascii="宋体" w:hAnsi="宋体" w:eastAsia="宋体" w:cs="宋体"/>
          <w:color w:val="auto"/>
          <w:highlight w:val="none"/>
          <w:lang w:val="en-US" w:eastAsia="zh-CN"/>
        </w:rPr>
        <w:t>.1</w:t>
      </w:r>
      <w:r>
        <w:rPr>
          <w:rFonts w:hint="eastAsia" w:ascii="宋体" w:hAnsi="宋体" w:eastAsia="宋体" w:cs="宋体"/>
          <w:color w:val="auto"/>
          <w:highlight w:val="none"/>
        </w:rPr>
        <w:t>对于响应文件中含义不明确、同类问题表述不一致或者有明显文字和计算错误的内容，</w:t>
      </w:r>
      <w:r>
        <w:rPr>
          <w:rFonts w:hint="eastAsia" w:ascii="宋体" w:hAnsi="宋体" w:cs="宋体"/>
          <w:color w:val="auto"/>
          <w:highlight w:val="none"/>
          <w:lang w:eastAsia="zh-CN"/>
        </w:rPr>
        <w:t>评审委员会</w:t>
      </w:r>
      <w:r>
        <w:rPr>
          <w:rFonts w:hint="eastAsia" w:ascii="宋体" w:hAnsi="宋体" w:eastAsia="宋体" w:cs="宋体"/>
          <w:color w:val="auto"/>
          <w:highlight w:val="none"/>
          <w:lang w:val="en-US" w:eastAsia="zh-CN"/>
        </w:rPr>
        <w:t>可以</w:t>
      </w:r>
      <w:r>
        <w:rPr>
          <w:rFonts w:hint="eastAsia" w:ascii="宋体" w:hAnsi="宋体" w:eastAsia="宋体" w:cs="宋体"/>
          <w:color w:val="auto"/>
          <w:highlight w:val="none"/>
        </w:rPr>
        <w:t>要求</w:t>
      </w:r>
      <w:r>
        <w:rPr>
          <w:rFonts w:hint="eastAsia" w:ascii="宋体" w:hAnsi="宋体" w:cs="宋体"/>
          <w:color w:val="auto"/>
          <w:highlight w:val="none"/>
          <w:lang w:eastAsia="zh-CN"/>
        </w:rPr>
        <w:t>供应商</w:t>
      </w:r>
      <w:r>
        <w:rPr>
          <w:rFonts w:hint="eastAsia" w:ascii="宋体" w:hAnsi="宋体" w:eastAsia="宋体" w:cs="宋体"/>
          <w:color w:val="auto"/>
          <w:highlight w:val="none"/>
        </w:rPr>
        <w:t>作出必要的澄清、说明或者补正。</w:t>
      </w:r>
    </w:p>
    <w:p>
      <w:pPr>
        <w:spacing w:line="360" w:lineRule="auto"/>
        <w:rPr>
          <w:rFonts w:hint="eastAsia" w:ascii="宋体" w:hAnsi="宋体" w:eastAsia="宋体" w:cs="宋体"/>
          <w:color w:val="auto"/>
          <w:szCs w:val="20"/>
          <w:highlight w:val="none"/>
        </w:rPr>
      </w:pPr>
      <w:r>
        <w:rPr>
          <w:rFonts w:hint="eastAsia" w:ascii="宋体" w:hAnsi="宋体" w:eastAsia="宋体" w:cs="宋体"/>
          <w:color w:val="auto"/>
          <w:highlight w:val="none"/>
          <w:lang w:val="en-US" w:eastAsia="zh-CN"/>
        </w:rPr>
        <w:t>2</w:t>
      </w:r>
      <w:r>
        <w:rPr>
          <w:rFonts w:hint="eastAsia" w:ascii="宋体" w:hAnsi="宋体" w:cs="宋体"/>
          <w:color w:val="auto"/>
          <w:highlight w:val="none"/>
          <w:lang w:val="en-US" w:eastAsia="zh-CN"/>
        </w:rPr>
        <w:t>3</w:t>
      </w:r>
      <w:r>
        <w:rPr>
          <w:rFonts w:hint="eastAsia" w:ascii="宋体" w:hAnsi="宋体" w:eastAsia="宋体" w:cs="宋体"/>
          <w:color w:val="auto"/>
          <w:highlight w:val="none"/>
          <w:lang w:val="en-US" w:eastAsia="zh-CN"/>
        </w:rPr>
        <w:t>.2供应商必须按照采购代理机构通知的时间、地点指派技术（商务）人员及法定代表人（或全权代表）进行答疑和澄清，</w:t>
      </w:r>
      <w:r>
        <w:rPr>
          <w:rFonts w:hint="eastAsia" w:ascii="宋体" w:hAnsi="宋体" w:eastAsia="宋体" w:cs="宋体"/>
          <w:color w:val="auto"/>
          <w:highlight w:val="none"/>
        </w:rPr>
        <w:t>否则</w:t>
      </w:r>
      <w:r>
        <w:rPr>
          <w:rFonts w:hint="eastAsia" w:ascii="宋体" w:hAnsi="宋体" w:eastAsia="宋体" w:cs="宋体"/>
          <w:color w:val="auto"/>
          <w:szCs w:val="20"/>
          <w:highlight w:val="none"/>
        </w:rPr>
        <w:t>将被视作自动放弃</w:t>
      </w:r>
      <w:r>
        <w:rPr>
          <w:rFonts w:hint="eastAsia" w:ascii="宋体" w:hAnsi="宋体" w:eastAsia="宋体" w:cs="宋体"/>
          <w:color w:val="auto"/>
          <w:szCs w:val="20"/>
          <w:highlight w:val="none"/>
          <w:lang w:eastAsia="zh-CN"/>
        </w:rPr>
        <w:t>，</w:t>
      </w:r>
      <w:r>
        <w:rPr>
          <w:rFonts w:hint="eastAsia" w:ascii="宋体" w:hAnsi="宋体" w:eastAsia="宋体" w:cs="宋体"/>
          <w:color w:val="auto"/>
          <w:szCs w:val="20"/>
          <w:highlight w:val="none"/>
          <w:lang w:val="en-US" w:eastAsia="zh-CN"/>
        </w:rPr>
        <w:t>由此造成的后果由</w:t>
      </w:r>
      <w:r>
        <w:rPr>
          <w:rFonts w:hint="eastAsia" w:ascii="宋体" w:hAnsi="宋体" w:cs="宋体"/>
          <w:color w:val="auto"/>
          <w:szCs w:val="20"/>
          <w:highlight w:val="none"/>
          <w:lang w:val="en-US" w:eastAsia="zh-CN"/>
        </w:rPr>
        <w:t>供应商</w:t>
      </w:r>
      <w:r>
        <w:rPr>
          <w:rFonts w:hint="eastAsia" w:ascii="宋体" w:hAnsi="宋体" w:eastAsia="宋体" w:cs="宋体"/>
          <w:color w:val="auto"/>
          <w:szCs w:val="20"/>
          <w:highlight w:val="none"/>
          <w:lang w:val="en-US" w:eastAsia="zh-CN"/>
        </w:rPr>
        <w:t>自行承担</w:t>
      </w:r>
      <w:r>
        <w:rPr>
          <w:rFonts w:hint="eastAsia" w:ascii="宋体" w:hAnsi="宋体" w:eastAsia="宋体" w:cs="宋体"/>
          <w:color w:val="auto"/>
          <w:szCs w:val="20"/>
          <w:highlight w:val="none"/>
        </w:rPr>
        <w:t>。</w:t>
      </w:r>
    </w:p>
    <w:p>
      <w:pPr>
        <w:spacing w:line="360" w:lineRule="auto"/>
        <w:rPr>
          <w:rFonts w:hint="eastAsia" w:ascii="宋体" w:hAnsi="宋体" w:eastAsia="宋体" w:cs="宋体"/>
          <w:color w:val="auto"/>
          <w:szCs w:val="20"/>
          <w:highlight w:val="none"/>
          <w:lang w:val="en-US" w:eastAsia="zh-CN"/>
        </w:rPr>
      </w:pPr>
      <w:r>
        <w:rPr>
          <w:rFonts w:hint="eastAsia" w:ascii="宋体" w:hAnsi="宋体" w:eastAsia="宋体" w:cs="宋体"/>
          <w:color w:val="auto"/>
          <w:highlight w:val="none"/>
          <w:lang w:val="en-US" w:eastAsia="zh-CN"/>
        </w:rPr>
        <w:t>2</w:t>
      </w:r>
      <w:r>
        <w:rPr>
          <w:rFonts w:hint="eastAsia" w:ascii="宋体" w:hAnsi="宋体" w:cs="宋体"/>
          <w:color w:val="auto"/>
          <w:highlight w:val="none"/>
          <w:lang w:val="en-US" w:eastAsia="zh-CN"/>
        </w:rPr>
        <w:t>3</w:t>
      </w:r>
      <w:r>
        <w:rPr>
          <w:rFonts w:hint="eastAsia" w:ascii="宋体" w:hAnsi="宋体" w:eastAsia="宋体" w:cs="宋体"/>
          <w:color w:val="auto"/>
          <w:highlight w:val="none"/>
          <w:lang w:val="en-US" w:eastAsia="zh-CN"/>
        </w:rPr>
        <w:t>.3对</w:t>
      </w:r>
      <w:r>
        <w:rPr>
          <w:rFonts w:hint="eastAsia" w:ascii="宋体" w:hAnsi="宋体" w:cs="宋体"/>
          <w:color w:val="auto"/>
          <w:highlight w:val="none"/>
          <w:lang w:val="en-US" w:eastAsia="zh-CN"/>
        </w:rPr>
        <w:t>响应</w:t>
      </w:r>
      <w:r>
        <w:rPr>
          <w:rFonts w:hint="eastAsia" w:ascii="宋体" w:hAnsi="宋体" w:eastAsia="宋体" w:cs="宋体"/>
          <w:color w:val="auto"/>
          <w:highlight w:val="none"/>
          <w:lang w:val="en-US" w:eastAsia="zh-CN"/>
        </w:rPr>
        <w:t>文件的</w:t>
      </w:r>
      <w:r>
        <w:rPr>
          <w:rFonts w:hint="eastAsia" w:ascii="宋体" w:hAnsi="宋体" w:eastAsia="宋体" w:cs="宋体"/>
          <w:color w:val="auto"/>
          <w:highlight w:val="none"/>
        </w:rPr>
        <w:t>澄清、说明</w:t>
      </w:r>
      <w:r>
        <w:rPr>
          <w:rFonts w:hint="eastAsia" w:ascii="宋体" w:hAnsi="宋体" w:eastAsia="宋体" w:cs="宋体"/>
          <w:color w:val="auto"/>
          <w:highlight w:val="none"/>
          <w:lang w:val="en-US" w:eastAsia="zh-CN"/>
        </w:rPr>
        <w:t>或</w:t>
      </w:r>
      <w:r>
        <w:rPr>
          <w:rFonts w:hint="eastAsia" w:ascii="宋体" w:hAnsi="宋体" w:eastAsia="宋体" w:cs="宋体"/>
          <w:color w:val="auto"/>
          <w:highlight w:val="none"/>
        </w:rPr>
        <w:t>补正</w:t>
      </w:r>
      <w:r>
        <w:rPr>
          <w:rFonts w:hint="eastAsia" w:ascii="宋体" w:hAnsi="宋体" w:eastAsia="宋体" w:cs="宋体"/>
          <w:color w:val="auto"/>
          <w:highlight w:val="none"/>
          <w:lang w:val="en-US" w:eastAsia="zh-CN"/>
        </w:rPr>
        <w:t>将通过政采云平台在线询标方式或线下书面形式进行。</w:t>
      </w:r>
      <w:r>
        <w:rPr>
          <w:rFonts w:hint="eastAsia" w:ascii="宋体" w:hAnsi="宋体" w:cs="宋体"/>
          <w:color w:val="auto"/>
          <w:highlight w:val="none"/>
          <w:lang w:eastAsia="zh-CN"/>
        </w:rPr>
        <w:t>供应商</w:t>
      </w:r>
      <w:r>
        <w:rPr>
          <w:rFonts w:hint="eastAsia" w:ascii="宋体" w:hAnsi="宋体" w:eastAsia="宋体" w:cs="宋体"/>
          <w:color w:val="auto"/>
          <w:highlight w:val="none"/>
        </w:rPr>
        <w:t>的澄清、说明或补正</w:t>
      </w:r>
      <w:r>
        <w:rPr>
          <w:rFonts w:hint="eastAsia" w:ascii="宋体" w:hAnsi="宋体" w:eastAsia="宋体" w:cs="宋体"/>
          <w:color w:val="auto"/>
          <w:highlight w:val="none"/>
          <w:lang w:val="en-US" w:eastAsia="zh-CN"/>
        </w:rPr>
        <w:t>须加盖公章（CA电子签章）或由</w:t>
      </w:r>
      <w:r>
        <w:rPr>
          <w:rFonts w:hint="eastAsia" w:ascii="宋体" w:hAnsi="宋体" w:eastAsia="宋体" w:cs="宋体"/>
          <w:color w:val="auto"/>
          <w:highlight w:val="none"/>
        </w:rPr>
        <w:t>法定代表人（或全权代表）</w:t>
      </w:r>
      <w:r>
        <w:rPr>
          <w:rFonts w:hint="eastAsia" w:ascii="宋体" w:hAnsi="宋体" w:eastAsia="宋体" w:cs="宋体"/>
          <w:color w:val="auto"/>
          <w:highlight w:val="none"/>
          <w:lang w:val="en-US" w:eastAsia="zh-CN"/>
        </w:rPr>
        <w:t>签字。</w:t>
      </w:r>
      <w:r>
        <w:rPr>
          <w:rFonts w:hint="eastAsia" w:ascii="宋体" w:hAnsi="宋体" w:eastAsia="宋体" w:cs="宋体"/>
          <w:color w:val="auto"/>
          <w:highlight w:val="none"/>
        </w:rPr>
        <w:t>该澄清、说明或者补正将作为投标</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文件的一部分。</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2</w:t>
      </w:r>
      <w:r>
        <w:rPr>
          <w:rFonts w:hint="eastAsia" w:ascii="宋体" w:hAnsi="宋体" w:cs="宋体"/>
          <w:color w:val="auto"/>
          <w:highlight w:val="none"/>
          <w:lang w:val="en-US" w:eastAsia="zh-CN"/>
        </w:rPr>
        <w:t>3</w:t>
      </w:r>
      <w:r>
        <w:rPr>
          <w:rFonts w:hint="eastAsia" w:ascii="宋体" w:hAnsi="宋体" w:eastAsia="宋体" w:cs="宋体"/>
          <w:color w:val="auto"/>
          <w:highlight w:val="none"/>
          <w:lang w:val="en-US" w:eastAsia="zh-CN"/>
        </w:rPr>
        <w:t>.4</w:t>
      </w:r>
      <w:r>
        <w:rPr>
          <w:rFonts w:hint="eastAsia" w:ascii="宋体" w:hAnsi="宋体" w:cs="宋体"/>
          <w:color w:val="auto"/>
          <w:highlight w:val="none"/>
          <w:lang w:eastAsia="zh-CN"/>
        </w:rPr>
        <w:t>供应商</w:t>
      </w:r>
      <w:r>
        <w:rPr>
          <w:rFonts w:hint="eastAsia" w:ascii="宋体" w:hAnsi="宋体" w:eastAsia="宋体" w:cs="宋体"/>
          <w:color w:val="auto"/>
          <w:highlight w:val="none"/>
        </w:rPr>
        <w:t>的澄清、说明或者补正不得超出</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文件的范围或者改变</w:t>
      </w:r>
      <w:r>
        <w:rPr>
          <w:rFonts w:hint="eastAsia" w:ascii="宋体" w:hAnsi="宋体" w:cs="宋体"/>
          <w:color w:val="auto"/>
          <w:highlight w:val="none"/>
          <w:lang w:val="en-US" w:eastAsia="zh-CN"/>
        </w:rPr>
        <w:t>响应</w:t>
      </w:r>
      <w:r>
        <w:rPr>
          <w:rFonts w:hint="eastAsia" w:ascii="宋体" w:hAnsi="宋体" w:eastAsia="宋体" w:cs="宋体"/>
          <w:color w:val="auto"/>
          <w:highlight w:val="none"/>
        </w:rPr>
        <w:t>文件的实质性内容。不接受</w:t>
      </w:r>
      <w:r>
        <w:rPr>
          <w:rFonts w:hint="eastAsia" w:ascii="宋体" w:hAnsi="宋体" w:cs="宋体"/>
          <w:color w:val="auto"/>
          <w:highlight w:val="none"/>
          <w:lang w:eastAsia="zh-CN"/>
        </w:rPr>
        <w:t>供应商</w:t>
      </w:r>
      <w:r>
        <w:rPr>
          <w:rFonts w:hint="eastAsia" w:ascii="宋体" w:hAnsi="宋体" w:eastAsia="宋体" w:cs="宋体"/>
          <w:color w:val="auto"/>
          <w:highlight w:val="none"/>
        </w:rPr>
        <w:t>提出的主动澄清。</w:t>
      </w:r>
    </w:p>
    <w:p>
      <w:pPr>
        <w:spacing w:line="360" w:lineRule="auto"/>
        <w:rPr>
          <w:rFonts w:hint="default"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2</w:t>
      </w:r>
      <w:r>
        <w:rPr>
          <w:rFonts w:hint="eastAsia" w:ascii="宋体" w:hAnsi="宋体" w:cs="宋体"/>
          <w:b/>
          <w:bCs/>
          <w:color w:val="auto"/>
          <w:highlight w:val="none"/>
          <w:lang w:val="en-US" w:eastAsia="zh-CN"/>
        </w:rPr>
        <w:t>4</w:t>
      </w:r>
      <w:r>
        <w:rPr>
          <w:rFonts w:hint="eastAsia" w:ascii="宋体" w:hAnsi="宋体" w:eastAsia="宋体" w:cs="宋体"/>
          <w:b/>
          <w:bCs/>
          <w:color w:val="auto"/>
          <w:highlight w:val="none"/>
          <w:lang w:val="en-US" w:eastAsia="zh-CN"/>
        </w:rPr>
        <w:t>、</w:t>
      </w:r>
      <w:r>
        <w:rPr>
          <w:rFonts w:hint="eastAsia" w:ascii="宋体" w:hAnsi="宋体" w:cs="宋体"/>
          <w:b/>
          <w:bCs/>
          <w:color w:val="auto"/>
          <w:highlight w:val="none"/>
          <w:lang w:val="en-US" w:eastAsia="zh-CN"/>
        </w:rPr>
        <w:t>采购终止</w:t>
      </w:r>
    </w:p>
    <w:p>
      <w:pPr>
        <w:spacing w:line="360" w:lineRule="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2</w:t>
      </w:r>
      <w:r>
        <w:rPr>
          <w:rFonts w:hint="eastAsia" w:ascii="宋体" w:hAnsi="宋体" w:cs="宋体"/>
          <w:b w:val="0"/>
          <w:bCs w:val="0"/>
          <w:color w:val="auto"/>
          <w:highlight w:val="none"/>
          <w:lang w:val="en-US" w:eastAsia="zh-CN"/>
        </w:rPr>
        <w:t>4</w:t>
      </w:r>
      <w:r>
        <w:rPr>
          <w:rFonts w:hint="eastAsia" w:ascii="宋体" w:hAnsi="宋体" w:eastAsia="宋体" w:cs="宋体"/>
          <w:b w:val="0"/>
          <w:bCs w:val="0"/>
          <w:color w:val="auto"/>
          <w:highlight w:val="none"/>
          <w:lang w:val="en-US" w:eastAsia="zh-CN"/>
        </w:rPr>
        <w:t>.1出现下列情形之一的，</w:t>
      </w:r>
      <w:r>
        <w:rPr>
          <w:rFonts w:hint="eastAsia" w:ascii="宋体" w:hAnsi="宋体" w:cs="宋体"/>
          <w:b w:val="0"/>
          <w:bCs w:val="0"/>
          <w:color w:val="auto"/>
          <w:highlight w:val="none"/>
          <w:lang w:val="en-US" w:eastAsia="zh-CN"/>
        </w:rPr>
        <w:t>征集人</w:t>
      </w:r>
      <w:r>
        <w:rPr>
          <w:rFonts w:hint="eastAsia" w:ascii="宋体" w:hAnsi="宋体" w:eastAsia="宋体" w:cs="宋体"/>
          <w:b w:val="0"/>
          <w:bCs w:val="0"/>
          <w:color w:val="auto"/>
          <w:highlight w:val="none"/>
          <w:lang w:val="en-US" w:eastAsia="zh-CN"/>
        </w:rPr>
        <w:t>应当终止采购活动，在指定的媒体上发布项目终止公告并说明原因：</w:t>
      </w:r>
    </w:p>
    <w:p>
      <w:pPr>
        <w:spacing w:line="360" w:lineRule="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（1）因情况变化，不再符合规定的</w:t>
      </w:r>
      <w:r>
        <w:rPr>
          <w:rFonts w:hint="eastAsia" w:ascii="宋体" w:hAnsi="宋体" w:cs="宋体"/>
          <w:b w:val="0"/>
          <w:bCs w:val="0"/>
          <w:color w:val="auto"/>
          <w:highlight w:val="none"/>
          <w:lang w:val="en-US" w:eastAsia="zh-CN"/>
        </w:rPr>
        <w:t>框架协议</w:t>
      </w:r>
      <w:r>
        <w:rPr>
          <w:rFonts w:hint="eastAsia" w:ascii="宋体" w:hAnsi="宋体" w:eastAsia="宋体" w:cs="宋体"/>
          <w:b w:val="0"/>
          <w:bCs w:val="0"/>
          <w:color w:val="auto"/>
          <w:highlight w:val="none"/>
          <w:lang w:val="en-US" w:eastAsia="zh-CN"/>
        </w:rPr>
        <w:t>采购方式适用情形的；</w:t>
      </w:r>
    </w:p>
    <w:p>
      <w:pPr>
        <w:spacing w:line="360" w:lineRule="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（2）出现影响采购公正的违法、违规行为的；</w:t>
      </w:r>
    </w:p>
    <w:p>
      <w:pPr>
        <w:spacing w:line="360" w:lineRule="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（3）提交响应文件</w:t>
      </w:r>
      <w:r>
        <w:rPr>
          <w:rFonts w:hint="eastAsia" w:ascii="宋体" w:hAnsi="宋体" w:cs="宋体"/>
          <w:b w:val="0"/>
          <w:bCs w:val="0"/>
          <w:color w:val="auto"/>
          <w:highlight w:val="none"/>
          <w:lang w:val="en-US" w:eastAsia="zh-CN"/>
        </w:rPr>
        <w:t>或</w:t>
      </w:r>
      <w:r>
        <w:rPr>
          <w:rFonts w:hint="eastAsia" w:ascii="宋体" w:hAnsi="宋体" w:eastAsia="宋体" w:cs="宋体"/>
          <w:b w:val="0"/>
          <w:bCs w:val="0"/>
          <w:color w:val="auto"/>
          <w:highlight w:val="none"/>
          <w:lang w:val="en-US" w:eastAsia="zh-CN"/>
        </w:rPr>
        <w:t>符合资格条件</w:t>
      </w:r>
      <w:r>
        <w:rPr>
          <w:rFonts w:hint="eastAsia" w:ascii="宋体" w:hAnsi="宋体" w:cs="宋体"/>
          <w:b w:val="0"/>
          <w:bCs w:val="0"/>
          <w:color w:val="auto"/>
          <w:highlight w:val="none"/>
          <w:lang w:val="en-US" w:eastAsia="zh-CN"/>
        </w:rPr>
        <w:t>、</w:t>
      </w:r>
      <w:r>
        <w:rPr>
          <w:rFonts w:hint="eastAsia" w:ascii="宋体" w:hAnsi="宋体" w:eastAsia="宋体" w:cs="宋体"/>
          <w:b w:val="0"/>
          <w:bCs w:val="0"/>
          <w:color w:val="auto"/>
          <w:highlight w:val="none"/>
          <w:lang w:val="en-US" w:eastAsia="zh-CN"/>
        </w:rPr>
        <w:t>实质性要求的供应商</w:t>
      </w:r>
      <w:r>
        <w:rPr>
          <w:rFonts w:hint="eastAsia" w:ascii="宋体" w:hAnsi="宋体" w:cs="宋体"/>
          <w:b w:val="0"/>
          <w:bCs w:val="0"/>
          <w:color w:val="auto"/>
          <w:highlight w:val="none"/>
          <w:lang w:val="en-US" w:eastAsia="zh-CN"/>
        </w:rPr>
        <w:t>不足</w:t>
      </w:r>
      <w:r>
        <w:rPr>
          <w:rFonts w:hint="eastAsia" w:ascii="宋体" w:hAnsi="宋体" w:eastAsia="宋体" w:cs="宋体"/>
          <w:b w:val="0"/>
          <w:bCs w:val="0"/>
          <w:color w:val="auto"/>
          <w:highlight w:val="none"/>
          <w:lang w:val="en-US" w:eastAsia="zh-CN"/>
        </w:rPr>
        <w:t>2家</w:t>
      </w:r>
      <w:r>
        <w:rPr>
          <w:rFonts w:hint="eastAsia" w:ascii="宋体" w:hAnsi="宋体" w:cs="宋体"/>
          <w:b w:val="0"/>
          <w:bCs w:val="0"/>
          <w:color w:val="auto"/>
          <w:highlight w:val="none"/>
          <w:lang w:val="en-US" w:eastAsia="zh-CN"/>
        </w:rPr>
        <w:t>的</w:t>
      </w:r>
      <w:r>
        <w:rPr>
          <w:rFonts w:hint="eastAsia" w:ascii="宋体" w:hAnsi="宋体" w:eastAsia="宋体" w:cs="宋体"/>
          <w:b w:val="0"/>
          <w:bCs w:val="0"/>
          <w:color w:val="auto"/>
          <w:highlight w:val="none"/>
          <w:lang w:val="en-US" w:eastAsia="zh-CN"/>
        </w:rPr>
        <w:t>（法律另有规定的除外）；</w:t>
      </w:r>
    </w:p>
    <w:p>
      <w:pPr>
        <w:spacing w:line="360" w:lineRule="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（4）因重大变故，采购任务取消的。</w:t>
      </w:r>
    </w:p>
    <w:p>
      <w:pPr>
        <w:spacing w:line="360" w:lineRule="auto"/>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4</w:t>
      </w:r>
      <w:r>
        <w:rPr>
          <w:rFonts w:hint="eastAsia" w:ascii="宋体" w:hAnsi="宋体" w:eastAsia="宋体" w:cs="宋体"/>
          <w:color w:val="auto"/>
          <w:highlight w:val="none"/>
        </w:rPr>
        <w:t>.</w:t>
      </w:r>
      <w:r>
        <w:rPr>
          <w:rFonts w:hint="eastAsia" w:ascii="宋体" w:hAnsi="宋体" w:cs="宋体"/>
          <w:color w:val="auto"/>
          <w:highlight w:val="none"/>
          <w:lang w:val="en-US" w:eastAsia="zh-CN"/>
        </w:rPr>
        <w:t>2采购终止</w:t>
      </w:r>
      <w:r>
        <w:rPr>
          <w:rFonts w:hint="eastAsia" w:ascii="宋体" w:hAnsi="宋体" w:eastAsia="宋体" w:cs="宋体"/>
          <w:color w:val="auto"/>
          <w:highlight w:val="none"/>
        </w:rPr>
        <w:t>后，</w:t>
      </w:r>
      <w:r>
        <w:rPr>
          <w:rFonts w:hint="eastAsia" w:ascii="宋体" w:hAnsi="宋体" w:cs="宋体"/>
          <w:color w:val="auto"/>
          <w:highlight w:val="none"/>
          <w:lang w:eastAsia="zh-CN"/>
        </w:rPr>
        <w:t>征集人</w:t>
      </w:r>
      <w:r>
        <w:rPr>
          <w:rFonts w:hint="eastAsia" w:ascii="宋体" w:hAnsi="宋体" w:cs="宋体"/>
          <w:color w:val="auto"/>
          <w:highlight w:val="none"/>
          <w:lang w:val="en-US" w:eastAsia="zh-CN"/>
        </w:rPr>
        <w:t>将根据情况决定是否</w:t>
      </w:r>
      <w:r>
        <w:rPr>
          <w:rFonts w:hint="eastAsia" w:ascii="宋体" w:hAnsi="宋体"/>
          <w:color w:val="auto"/>
          <w:highlight w:val="none"/>
        </w:rPr>
        <w:t>重新开展采购活动</w:t>
      </w:r>
      <w:r>
        <w:rPr>
          <w:rFonts w:hint="eastAsia" w:ascii="宋体" w:hAnsi="宋体"/>
          <w:color w:val="auto"/>
          <w:highlight w:val="none"/>
          <w:lang w:val="en-US" w:eastAsia="zh-CN"/>
        </w:rPr>
        <w:t>。</w:t>
      </w:r>
    </w:p>
    <w:p>
      <w:pPr>
        <w:spacing w:line="360" w:lineRule="auto"/>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2</w:t>
      </w:r>
      <w:r>
        <w:rPr>
          <w:rFonts w:hint="eastAsia" w:ascii="宋体" w:hAnsi="宋体" w:cs="宋体"/>
          <w:b/>
          <w:bCs/>
          <w:color w:val="auto"/>
          <w:highlight w:val="none"/>
          <w:lang w:val="en-US" w:eastAsia="zh-CN"/>
        </w:rPr>
        <w:t>5</w:t>
      </w:r>
      <w:r>
        <w:rPr>
          <w:rFonts w:hint="eastAsia" w:ascii="宋体" w:hAnsi="宋体" w:eastAsia="宋体" w:cs="宋体"/>
          <w:b/>
          <w:bCs/>
          <w:color w:val="auto"/>
          <w:highlight w:val="none"/>
          <w:lang w:val="en-US" w:eastAsia="zh-CN"/>
        </w:rPr>
        <w:t>、评审监控及保密</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5</w:t>
      </w:r>
      <w:r>
        <w:rPr>
          <w:rFonts w:hint="eastAsia" w:ascii="宋体" w:hAnsi="宋体" w:eastAsia="宋体" w:cs="宋体"/>
          <w:color w:val="auto"/>
          <w:highlight w:val="none"/>
        </w:rPr>
        <w:t>.1本项目</w:t>
      </w:r>
      <w:r>
        <w:rPr>
          <w:rFonts w:hint="eastAsia" w:ascii="宋体" w:hAnsi="宋体" w:cs="宋体"/>
          <w:color w:val="auto"/>
          <w:highlight w:val="none"/>
          <w:lang w:eastAsia="zh-CN"/>
        </w:rPr>
        <w:t>评审</w:t>
      </w:r>
      <w:r>
        <w:rPr>
          <w:rFonts w:hint="eastAsia" w:ascii="宋体" w:hAnsi="宋体" w:eastAsia="宋体" w:cs="宋体"/>
          <w:color w:val="auto"/>
          <w:highlight w:val="none"/>
        </w:rPr>
        <w:t>过程实行全程录音、录像监控，</w:t>
      </w:r>
      <w:r>
        <w:rPr>
          <w:rFonts w:hint="eastAsia" w:ascii="宋体" w:hAnsi="宋体" w:eastAsia="宋体" w:cs="宋体"/>
          <w:color w:val="auto"/>
          <w:highlight w:val="none"/>
          <w:lang w:val="en-US" w:eastAsia="zh-CN"/>
        </w:rPr>
        <w:t>任何人</w:t>
      </w:r>
      <w:r>
        <w:rPr>
          <w:rFonts w:hint="eastAsia" w:ascii="宋体" w:hAnsi="宋体" w:eastAsia="宋体" w:cs="宋体"/>
          <w:color w:val="auto"/>
          <w:highlight w:val="none"/>
        </w:rPr>
        <w:t>在</w:t>
      </w:r>
      <w:r>
        <w:rPr>
          <w:rFonts w:hint="eastAsia" w:ascii="宋体" w:hAnsi="宋体" w:cs="宋体"/>
          <w:color w:val="auto"/>
          <w:highlight w:val="none"/>
          <w:lang w:eastAsia="zh-CN"/>
        </w:rPr>
        <w:t>评审</w:t>
      </w:r>
      <w:r>
        <w:rPr>
          <w:rFonts w:hint="eastAsia" w:ascii="宋体" w:hAnsi="宋体" w:eastAsia="宋体" w:cs="宋体"/>
          <w:color w:val="auto"/>
          <w:highlight w:val="none"/>
        </w:rPr>
        <w:t>过程中所进行的试图影响</w:t>
      </w:r>
      <w:r>
        <w:rPr>
          <w:rFonts w:hint="eastAsia" w:ascii="宋体" w:hAnsi="宋体" w:eastAsia="宋体" w:cs="宋体"/>
          <w:color w:val="auto"/>
          <w:highlight w:val="none"/>
          <w:lang w:val="en-US" w:eastAsia="zh-CN"/>
        </w:rPr>
        <w:t>采购</w:t>
      </w:r>
      <w:r>
        <w:rPr>
          <w:rFonts w:hint="eastAsia" w:ascii="宋体" w:hAnsi="宋体" w:eastAsia="宋体" w:cs="宋体"/>
          <w:color w:val="auto"/>
          <w:highlight w:val="none"/>
        </w:rPr>
        <w:t>结果的任何不公正活动</w:t>
      </w:r>
      <w:r>
        <w:rPr>
          <w:rFonts w:hint="eastAsia" w:ascii="宋体" w:hAnsi="宋体" w:eastAsia="宋体" w:cs="宋体"/>
          <w:color w:val="auto"/>
          <w:highlight w:val="none"/>
          <w:lang w:val="en-US" w:eastAsia="zh-CN"/>
        </w:rPr>
        <w:t>将受到监督</w:t>
      </w:r>
      <w:r>
        <w:rPr>
          <w:rFonts w:hint="eastAsia" w:ascii="宋体" w:hAnsi="宋体" w:eastAsia="宋体" w:cs="宋体"/>
          <w:color w:val="auto"/>
          <w:highlight w:val="none"/>
        </w:rPr>
        <w:t>，并承担相应的法律责任。</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5</w:t>
      </w:r>
      <w:r>
        <w:rPr>
          <w:rFonts w:hint="eastAsia" w:ascii="宋体" w:hAnsi="宋体" w:eastAsia="宋体" w:cs="宋体"/>
          <w:color w:val="auto"/>
          <w:highlight w:val="none"/>
        </w:rPr>
        <w:t>.2</w:t>
      </w:r>
      <w:r>
        <w:rPr>
          <w:rFonts w:hint="eastAsia" w:ascii="宋体" w:hAnsi="宋体" w:eastAsia="宋体" w:cs="宋体"/>
          <w:color w:val="auto"/>
          <w:highlight w:val="none"/>
          <w:lang w:val="en-US" w:eastAsia="zh-CN"/>
        </w:rPr>
        <w:t>相关当事人</w:t>
      </w:r>
      <w:r>
        <w:rPr>
          <w:rFonts w:hint="eastAsia" w:ascii="宋体" w:hAnsi="宋体" w:eastAsia="宋体" w:cs="宋体"/>
          <w:color w:val="auto"/>
          <w:highlight w:val="none"/>
        </w:rPr>
        <w:t>不得泄露评审情况以及评审过程中获悉的国家秘密、商业秘密。</w:t>
      </w:r>
    </w:p>
    <w:p>
      <w:pPr>
        <w:spacing w:line="360" w:lineRule="auto"/>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2</w:t>
      </w:r>
      <w:r>
        <w:rPr>
          <w:rFonts w:hint="eastAsia" w:ascii="宋体" w:hAnsi="宋体" w:cs="宋体"/>
          <w:b/>
          <w:bCs/>
          <w:color w:val="auto"/>
          <w:highlight w:val="none"/>
          <w:lang w:val="en-US" w:eastAsia="zh-CN"/>
        </w:rPr>
        <w:t>6</w:t>
      </w:r>
      <w:r>
        <w:rPr>
          <w:rFonts w:hint="eastAsia" w:ascii="宋体" w:hAnsi="宋体" w:eastAsia="宋体" w:cs="宋体"/>
          <w:b/>
          <w:bCs/>
          <w:color w:val="auto"/>
          <w:highlight w:val="none"/>
          <w:lang w:val="en-US" w:eastAsia="zh-CN"/>
        </w:rPr>
        <w:t>、中止电子交易的情形</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2</w:t>
      </w:r>
      <w:r>
        <w:rPr>
          <w:rFonts w:hint="eastAsia" w:ascii="宋体" w:hAnsi="宋体" w:cs="宋体"/>
          <w:color w:val="auto"/>
          <w:highlight w:val="none"/>
          <w:lang w:val="en-US" w:eastAsia="zh-CN"/>
        </w:rPr>
        <w:t>6</w:t>
      </w:r>
      <w:r>
        <w:rPr>
          <w:rFonts w:hint="eastAsia" w:ascii="宋体" w:hAnsi="宋体" w:eastAsia="宋体" w:cs="宋体"/>
          <w:color w:val="auto"/>
          <w:highlight w:val="none"/>
          <w:lang w:val="en-US" w:eastAsia="zh-CN"/>
        </w:rPr>
        <w:t>.1</w:t>
      </w:r>
      <w:r>
        <w:rPr>
          <w:rFonts w:hint="eastAsia" w:ascii="宋体" w:hAnsi="宋体" w:eastAsia="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征集人</w:t>
      </w:r>
      <w:r>
        <w:rPr>
          <w:rFonts w:hint="eastAsia" w:ascii="宋体" w:hAnsi="宋体" w:eastAsia="宋体" w:cs="宋体"/>
          <w:color w:val="auto"/>
          <w:highlight w:val="none"/>
        </w:rPr>
        <w:t>可中止电子交易活动：</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1</w:t>
      </w:r>
      <w:r>
        <w:rPr>
          <w:rFonts w:hint="eastAsia" w:ascii="宋体" w:hAnsi="宋体" w:eastAsia="宋体" w:cs="宋体"/>
          <w:color w:val="auto"/>
          <w:highlight w:val="none"/>
        </w:rPr>
        <w:t>）电子交易平台发生故障而无法登录访问的；</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rPr>
        <w:t>）电子交易平台应用或数据库出现错误，不能进行正常操作的；</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rPr>
        <w:t>）电子交易平台发现严重安全漏洞，有潜在泄密危险的；</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rPr>
        <w:t>）病毒发作导致不能进行正常操作的；</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rPr>
        <w:t>）其他无法保证电子交易的公平、公正和安全的情况。</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2</w:t>
      </w:r>
      <w:r>
        <w:rPr>
          <w:rFonts w:hint="eastAsia" w:ascii="宋体" w:hAnsi="宋体" w:cs="宋体"/>
          <w:color w:val="auto"/>
          <w:highlight w:val="none"/>
          <w:lang w:val="en-US" w:eastAsia="zh-CN"/>
        </w:rPr>
        <w:t>6</w:t>
      </w: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rPr>
        <w:t>出现上述情形的，</w:t>
      </w:r>
      <w:r>
        <w:rPr>
          <w:rFonts w:hint="eastAsia" w:ascii="宋体" w:hAnsi="宋体" w:cs="宋体"/>
          <w:color w:val="auto"/>
          <w:highlight w:val="none"/>
          <w:lang w:eastAsia="zh-CN"/>
        </w:rPr>
        <w:t>征集人</w:t>
      </w:r>
      <w:r>
        <w:rPr>
          <w:rFonts w:hint="eastAsia" w:ascii="宋体" w:hAnsi="宋体" w:eastAsia="宋体" w:cs="宋体"/>
          <w:color w:val="auto"/>
          <w:highlight w:val="none"/>
        </w:rPr>
        <w:t>可以待上述情形消除后继续组织电子交易活动，也可以决定某些环节以纸质形式进行；影响或可能影响采购公平、公正性的，应当重新采购。</w:t>
      </w:r>
    </w:p>
    <w:p>
      <w:pPr>
        <w:spacing w:before="240" w:after="240" w:line="360" w:lineRule="auto"/>
        <w:jc w:val="center"/>
        <w:rPr>
          <w:rFonts w:hint="default" w:ascii="宋体" w:hAnsi="宋体" w:eastAsia="宋体" w:cs="宋体"/>
          <w:b/>
          <w:bCs/>
          <w:color w:val="auto"/>
          <w:sz w:val="32"/>
          <w:highlight w:val="none"/>
          <w:lang w:val="en-US" w:eastAsia="zh-CN"/>
        </w:rPr>
      </w:pPr>
      <w:r>
        <w:rPr>
          <w:rFonts w:hint="eastAsia" w:ascii="宋体" w:hAnsi="宋体" w:eastAsia="宋体" w:cs="宋体"/>
          <w:b/>
          <w:bCs/>
          <w:color w:val="auto"/>
          <w:sz w:val="32"/>
          <w:highlight w:val="none"/>
        </w:rPr>
        <w:t>F、</w:t>
      </w:r>
      <w:r>
        <w:rPr>
          <w:rFonts w:hint="eastAsia" w:ascii="宋体" w:hAnsi="宋体" w:cs="宋体"/>
          <w:b/>
          <w:bCs/>
          <w:color w:val="auto"/>
          <w:sz w:val="32"/>
          <w:highlight w:val="none"/>
          <w:lang w:val="en-US" w:eastAsia="zh-CN"/>
        </w:rPr>
        <w:t>入围及框架协议的订立</w:t>
      </w:r>
    </w:p>
    <w:p>
      <w:pPr>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2</w:t>
      </w:r>
      <w:r>
        <w:rPr>
          <w:rFonts w:hint="eastAsia" w:ascii="宋体" w:hAnsi="宋体" w:cs="宋体"/>
          <w:b/>
          <w:bCs/>
          <w:color w:val="auto"/>
          <w:sz w:val="21"/>
          <w:szCs w:val="21"/>
          <w:highlight w:val="none"/>
          <w:lang w:val="en-US" w:eastAsia="zh-CN"/>
        </w:rPr>
        <w:t>7</w:t>
      </w:r>
      <w:r>
        <w:rPr>
          <w:rFonts w:hint="eastAsia" w:ascii="宋体" w:hAnsi="宋体" w:eastAsia="宋体" w:cs="宋体"/>
          <w:b/>
          <w:bCs/>
          <w:color w:val="auto"/>
          <w:sz w:val="21"/>
          <w:szCs w:val="21"/>
          <w:highlight w:val="none"/>
          <w:lang w:eastAsia="zh-CN"/>
        </w:rPr>
        <w:t>、</w:t>
      </w:r>
      <w:r>
        <w:rPr>
          <w:rFonts w:hint="eastAsia" w:ascii="宋体" w:hAnsi="宋体" w:cs="宋体"/>
          <w:b/>
          <w:bCs/>
          <w:color w:val="auto"/>
          <w:sz w:val="21"/>
          <w:szCs w:val="21"/>
          <w:highlight w:val="none"/>
          <w:lang w:val="en-US" w:eastAsia="zh-CN"/>
        </w:rPr>
        <w:t>入围</w:t>
      </w:r>
      <w:r>
        <w:rPr>
          <w:rFonts w:hint="eastAsia" w:ascii="宋体" w:hAnsi="宋体" w:eastAsia="宋体" w:cs="宋体"/>
          <w:b/>
          <w:bCs/>
          <w:color w:val="auto"/>
          <w:sz w:val="21"/>
          <w:szCs w:val="21"/>
          <w:highlight w:val="none"/>
        </w:rPr>
        <w:t>标准</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cs="宋体"/>
          <w:color w:val="auto"/>
          <w:sz w:val="21"/>
          <w:szCs w:val="21"/>
          <w:highlight w:val="none"/>
          <w:lang w:val="en-US" w:eastAsia="zh-CN"/>
        </w:rPr>
        <w:t>7</w:t>
      </w:r>
      <w:r>
        <w:rPr>
          <w:rFonts w:hint="eastAsia" w:ascii="宋体" w:hAnsi="宋体" w:eastAsia="宋体" w:cs="宋体"/>
          <w:color w:val="auto"/>
          <w:sz w:val="21"/>
          <w:szCs w:val="21"/>
          <w:highlight w:val="none"/>
        </w:rPr>
        <w:t>.1</w:t>
      </w:r>
      <w:r>
        <w:rPr>
          <w:rFonts w:hint="eastAsia" w:ascii="宋体" w:hAnsi="宋体" w:cs="宋体"/>
          <w:color w:val="auto"/>
          <w:sz w:val="21"/>
          <w:szCs w:val="21"/>
          <w:highlight w:val="none"/>
          <w:lang w:val="en-US" w:eastAsia="zh-CN"/>
        </w:rPr>
        <w:t>征集人根据</w:t>
      </w:r>
      <w:r>
        <w:rPr>
          <w:rFonts w:hint="eastAsia" w:ascii="宋体" w:hAnsi="宋体" w:eastAsia="宋体" w:cs="宋体"/>
          <w:color w:val="auto"/>
          <w:sz w:val="21"/>
          <w:szCs w:val="21"/>
          <w:highlight w:val="none"/>
        </w:rPr>
        <w:t>评审结果，</w:t>
      </w:r>
      <w:r>
        <w:rPr>
          <w:rFonts w:hint="eastAsia" w:ascii="宋体" w:hAnsi="宋体" w:cs="宋体"/>
          <w:color w:val="auto"/>
          <w:sz w:val="21"/>
          <w:szCs w:val="21"/>
          <w:highlight w:val="none"/>
          <w:lang w:val="en-US" w:eastAsia="zh-CN"/>
        </w:rPr>
        <w:t>将框架协议</w:t>
      </w:r>
      <w:r>
        <w:rPr>
          <w:rFonts w:hint="eastAsia" w:ascii="宋体" w:hAnsi="宋体" w:eastAsia="宋体" w:cs="宋体"/>
          <w:color w:val="auto"/>
          <w:sz w:val="21"/>
          <w:szCs w:val="21"/>
          <w:highlight w:val="none"/>
        </w:rPr>
        <w:t>授予</w:t>
      </w:r>
      <w:r>
        <w:rPr>
          <w:rFonts w:hint="eastAsia" w:ascii="宋体" w:hAnsi="宋体" w:cs="宋体"/>
          <w:color w:val="auto"/>
          <w:sz w:val="21"/>
          <w:szCs w:val="21"/>
          <w:highlight w:val="none"/>
          <w:lang w:val="en-US" w:eastAsia="zh-CN"/>
        </w:rPr>
        <w:t>一名或多名</w:t>
      </w:r>
      <w:r>
        <w:rPr>
          <w:rFonts w:hint="eastAsia" w:ascii="宋体" w:hAnsi="宋体" w:eastAsia="宋体" w:cs="宋体"/>
          <w:color w:val="auto"/>
          <w:sz w:val="21"/>
          <w:szCs w:val="21"/>
          <w:highlight w:val="none"/>
        </w:rPr>
        <w:t>最佳</w:t>
      </w:r>
      <w:r>
        <w:rPr>
          <w:rFonts w:hint="eastAsia" w:ascii="宋体" w:hAnsi="宋体" w:cs="宋体"/>
          <w:color w:val="auto"/>
          <w:sz w:val="21"/>
          <w:szCs w:val="21"/>
          <w:highlight w:val="none"/>
          <w:lang w:val="en-US" w:eastAsia="zh-CN"/>
        </w:rPr>
        <w:t>投标供应商</w:t>
      </w:r>
      <w:r>
        <w:rPr>
          <w:rFonts w:hint="eastAsia" w:ascii="宋体" w:hAnsi="宋体" w:eastAsia="宋体" w:cs="宋体"/>
          <w:color w:val="auto"/>
          <w:sz w:val="21"/>
          <w:szCs w:val="21"/>
          <w:highlight w:val="none"/>
        </w:rPr>
        <w:t>，具体方法见本</w:t>
      </w:r>
      <w:r>
        <w:rPr>
          <w:rFonts w:hint="eastAsia" w:ascii="宋体" w:hAnsi="宋体" w:cs="宋体"/>
          <w:color w:val="auto"/>
          <w:sz w:val="21"/>
          <w:szCs w:val="21"/>
          <w:highlight w:val="none"/>
          <w:lang w:eastAsia="zh-CN"/>
        </w:rPr>
        <w:t>采购文件</w:t>
      </w:r>
      <w:r>
        <w:rPr>
          <w:rFonts w:hint="eastAsia" w:ascii="宋体" w:hAnsi="宋体" w:eastAsia="宋体" w:cs="宋体"/>
          <w:color w:val="auto"/>
          <w:sz w:val="21"/>
          <w:szCs w:val="21"/>
          <w:highlight w:val="none"/>
        </w:rPr>
        <w:t>第</w:t>
      </w:r>
      <w:r>
        <w:rPr>
          <w:rFonts w:hint="eastAsia" w:ascii="宋体" w:hAnsi="宋体" w:cs="宋体"/>
          <w:color w:val="auto"/>
          <w:sz w:val="21"/>
          <w:szCs w:val="21"/>
          <w:highlight w:val="none"/>
          <w:lang w:val="en-US" w:eastAsia="zh-CN"/>
        </w:rPr>
        <w:t>七</w:t>
      </w:r>
      <w:r>
        <w:rPr>
          <w:rFonts w:hint="eastAsia" w:ascii="宋体" w:hAnsi="宋体" w:eastAsia="宋体" w:cs="宋体"/>
          <w:color w:val="auto"/>
          <w:sz w:val="21"/>
          <w:szCs w:val="21"/>
          <w:highlight w:val="none"/>
        </w:rPr>
        <w:t>部分</w:t>
      </w:r>
      <w:r>
        <w:rPr>
          <w:rFonts w:hint="eastAsia" w:ascii="宋体" w:hAnsi="宋体" w:cs="宋体"/>
          <w:color w:val="auto"/>
          <w:sz w:val="21"/>
          <w:szCs w:val="21"/>
          <w:highlight w:val="none"/>
          <w:lang w:eastAsia="zh-CN"/>
        </w:rPr>
        <w:t>评审</w:t>
      </w:r>
      <w:r>
        <w:rPr>
          <w:rFonts w:hint="eastAsia" w:ascii="宋体" w:hAnsi="宋体" w:eastAsia="宋体" w:cs="宋体"/>
          <w:color w:val="auto"/>
          <w:sz w:val="21"/>
          <w:szCs w:val="21"/>
          <w:highlight w:val="none"/>
        </w:rPr>
        <w:t>办法及评</w:t>
      </w:r>
      <w:r>
        <w:rPr>
          <w:rFonts w:hint="eastAsia" w:ascii="宋体" w:hAnsi="宋体" w:cs="宋体"/>
          <w:color w:val="auto"/>
          <w:sz w:val="21"/>
          <w:szCs w:val="21"/>
          <w:highlight w:val="none"/>
          <w:lang w:val="en-US" w:eastAsia="zh-CN"/>
        </w:rPr>
        <w:t>审</w:t>
      </w:r>
      <w:r>
        <w:rPr>
          <w:rFonts w:hint="eastAsia" w:ascii="宋体" w:hAnsi="宋体" w:eastAsia="宋体" w:cs="宋体"/>
          <w:color w:val="auto"/>
          <w:sz w:val="21"/>
          <w:szCs w:val="21"/>
          <w:highlight w:val="none"/>
        </w:rPr>
        <w:t>标准。</w:t>
      </w:r>
    </w:p>
    <w:p>
      <w:pPr>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2</w:t>
      </w:r>
      <w:r>
        <w:rPr>
          <w:rFonts w:hint="eastAsia" w:ascii="宋体" w:hAnsi="宋体" w:cs="宋体"/>
          <w:b/>
          <w:bCs/>
          <w:color w:val="auto"/>
          <w:sz w:val="21"/>
          <w:szCs w:val="21"/>
          <w:highlight w:val="none"/>
          <w:lang w:val="en-US" w:eastAsia="zh-CN"/>
        </w:rPr>
        <w:t>8</w:t>
      </w:r>
      <w:r>
        <w:rPr>
          <w:rFonts w:hint="eastAsia" w:ascii="宋体" w:hAnsi="宋体" w:eastAsia="宋体" w:cs="宋体"/>
          <w:b/>
          <w:bCs/>
          <w:color w:val="auto"/>
          <w:sz w:val="21"/>
          <w:szCs w:val="21"/>
          <w:highlight w:val="none"/>
          <w:lang w:eastAsia="zh-CN"/>
        </w:rPr>
        <w:t>、</w:t>
      </w:r>
      <w:r>
        <w:rPr>
          <w:rFonts w:hint="eastAsia" w:ascii="宋体" w:hAnsi="宋体" w:cs="宋体"/>
          <w:b/>
          <w:bCs/>
          <w:color w:val="auto"/>
          <w:sz w:val="21"/>
          <w:szCs w:val="21"/>
          <w:highlight w:val="none"/>
          <w:lang w:val="en-US" w:eastAsia="zh-CN"/>
        </w:rPr>
        <w:t>入围</w:t>
      </w:r>
      <w:r>
        <w:rPr>
          <w:rFonts w:hint="eastAsia" w:ascii="宋体" w:hAnsi="宋体" w:eastAsia="宋体" w:cs="宋体"/>
          <w:b/>
          <w:bCs/>
          <w:color w:val="auto"/>
          <w:sz w:val="21"/>
          <w:szCs w:val="21"/>
          <w:highlight w:val="none"/>
        </w:rPr>
        <w:t>通知</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rPr>
        <w:t>.1</w:t>
      </w:r>
      <w:r>
        <w:rPr>
          <w:rFonts w:hint="eastAsia" w:ascii="宋体" w:hAnsi="宋体" w:cs="宋体"/>
          <w:color w:val="auto"/>
          <w:sz w:val="21"/>
          <w:szCs w:val="21"/>
          <w:highlight w:val="none"/>
          <w:lang w:eastAsia="zh-CN"/>
        </w:rPr>
        <w:t>入围供应商</w:t>
      </w:r>
      <w:r>
        <w:rPr>
          <w:rFonts w:hint="eastAsia" w:ascii="宋体" w:hAnsi="宋体" w:eastAsia="宋体" w:cs="宋体"/>
          <w:color w:val="auto"/>
          <w:sz w:val="21"/>
          <w:szCs w:val="21"/>
          <w:highlight w:val="none"/>
        </w:rPr>
        <w:t>确定之日起后2个工作日内，</w:t>
      </w:r>
      <w:r>
        <w:rPr>
          <w:rFonts w:hint="eastAsia" w:ascii="宋体" w:hAnsi="宋体" w:cs="宋体"/>
          <w:color w:val="auto"/>
          <w:sz w:val="21"/>
          <w:szCs w:val="21"/>
          <w:highlight w:val="none"/>
          <w:lang w:eastAsia="zh-CN"/>
        </w:rPr>
        <w:t>采购代理机构</w:t>
      </w:r>
      <w:r>
        <w:rPr>
          <w:rFonts w:hint="eastAsia" w:ascii="宋体" w:hAnsi="宋体" w:eastAsia="宋体" w:cs="宋体"/>
          <w:color w:val="auto"/>
          <w:sz w:val="21"/>
          <w:szCs w:val="21"/>
          <w:highlight w:val="none"/>
        </w:rPr>
        <w:t>将在指定的政府采购信息发布媒体上公告</w:t>
      </w:r>
      <w:r>
        <w:rPr>
          <w:rFonts w:hint="eastAsia" w:ascii="宋体" w:hAnsi="宋体" w:cs="宋体"/>
          <w:color w:val="auto"/>
          <w:sz w:val="21"/>
          <w:szCs w:val="21"/>
          <w:highlight w:val="none"/>
          <w:lang w:val="en-US" w:eastAsia="zh-CN"/>
        </w:rPr>
        <w:t>入围</w:t>
      </w:r>
      <w:r>
        <w:rPr>
          <w:rFonts w:hint="eastAsia" w:ascii="宋体" w:hAnsi="宋体" w:eastAsia="宋体" w:cs="宋体"/>
          <w:color w:val="auto"/>
          <w:sz w:val="21"/>
          <w:szCs w:val="21"/>
          <w:highlight w:val="none"/>
        </w:rPr>
        <w:t>结果，同时向</w:t>
      </w:r>
      <w:r>
        <w:rPr>
          <w:rFonts w:hint="eastAsia" w:ascii="宋体" w:hAnsi="宋体" w:cs="宋体"/>
          <w:color w:val="auto"/>
          <w:sz w:val="21"/>
          <w:szCs w:val="21"/>
          <w:highlight w:val="none"/>
          <w:lang w:eastAsia="zh-CN"/>
        </w:rPr>
        <w:t>入围供应商</w:t>
      </w:r>
      <w:r>
        <w:rPr>
          <w:rFonts w:hint="eastAsia" w:ascii="宋体" w:hAnsi="宋体" w:eastAsia="宋体" w:cs="宋体"/>
          <w:color w:val="auto"/>
          <w:sz w:val="21"/>
          <w:szCs w:val="21"/>
          <w:highlight w:val="none"/>
        </w:rPr>
        <w:t>发出</w:t>
      </w:r>
      <w:r>
        <w:rPr>
          <w:rFonts w:hint="eastAsia" w:ascii="宋体" w:hAnsi="宋体" w:cs="宋体"/>
          <w:color w:val="auto"/>
          <w:sz w:val="21"/>
          <w:szCs w:val="21"/>
          <w:highlight w:val="none"/>
          <w:lang w:eastAsia="zh-CN"/>
        </w:rPr>
        <w:t>入围</w:t>
      </w:r>
      <w:r>
        <w:rPr>
          <w:rFonts w:hint="eastAsia" w:ascii="宋体" w:hAnsi="宋体" w:eastAsia="宋体" w:cs="宋体"/>
          <w:color w:val="auto"/>
          <w:sz w:val="21"/>
          <w:szCs w:val="21"/>
          <w:highlight w:val="none"/>
        </w:rPr>
        <w:t>通知书。</w:t>
      </w:r>
    </w:p>
    <w:p>
      <w:pPr>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2</w:t>
      </w:r>
      <w:r>
        <w:rPr>
          <w:rFonts w:hint="eastAsia" w:ascii="宋体" w:hAnsi="宋体" w:cs="宋体"/>
          <w:b/>
          <w:bCs/>
          <w:color w:val="auto"/>
          <w:sz w:val="21"/>
          <w:szCs w:val="21"/>
          <w:highlight w:val="none"/>
          <w:lang w:val="en-US" w:eastAsia="zh-CN"/>
        </w:rPr>
        <w:t>9</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rPr>
        <w:t>签订框架协议</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cs="宋体"/>
          <w:color w:val="auto"/>
          <w:sz w:val="21"/>
          <w:szCs w:val="21"/>
          <w:highlight w:val="none"/>
          <w:lang w:val="en-US" w:eastAsia="zh-CN"/>
        </w:rPr>
        <w:t>9</w:t>
      </w:r>
      <w:r>
        <w:rPr>
          <w:rFonts w:hint="eastAsia" w:ascii="宋体" w:hAnsi="宋体" w:eastAsia="宋体" w:cs="宋体"/>
          <w:color w:val="auto"/>
          <w:sz w:val="21"/>
          <w:szCs w:val="21"/>
          <w:highlight w:val="none"/>
        </w:rPr>
        <w:t>.1</w:t>
      </w:r>
      <w:r>
        <w:rPr>
          <w:rFonts w:hint="eastAsia" w:ascii="宋体" w:hAnsi="宋体" w:cs="宋体"/>
          <w:color w:val="auto"/>
          <w:sz w:val="21"/>
          <w:szCs w:val="21"/>
          <w:highlight w:val="none"/>
          <w:lang w:eastAsia="zh-CN"/>
        </w:rPr>
        <w:t>入围供应商</w:t>
      </w:r>
      <w:r>
        <w:rPr>
          <w:rFonts w:hint="eastAsia" w:ascii="宋体" w:hAnsi="宋体" w:eastAsia="宋体" w:cs="宋体"/>
          <w:color w:val="auto"/>
          <w:sz w:val="21"/>
          <w:szCs w:val="21"/>
          <w:highlight w:val="none"/>
        </w:rPr>
        <w:t>在收到</w:t>
      </w:r>
      <w:r>
        <w:rPr>
          <w:rFonts w:hint="eastAsia" w:ascii="宋体" w:hAnsi="宋体" w:cs="宋体"/>
          <w:color w:val="auto"/>
          <w:sz w:val="21"/>
          <w:szCs w:val="21"/>
          <w:highlight w:val="none"/>
          <w:lang w:eastAsia="zh-CN"/>
        </w:rPr>
        <w:t>入围通知书</w:t>
      </w:r>
      <w:r>
        <w:rPr>
          <w:rFonts w:hint="eastAsia" w:ascii="宋体" w:hAnsi="宋体" w:eastAsia="宋体" w:cs="宋体"/>
          <w:color w:val="auto"/>
          <w:sz w:val="21"/>
          <w:szCs w:val="21"/>
          <w:highlight w:val="none"/>
        </w:rPr>
        <w:t>后，应按照规定的时间、地点，与</w:t>
      </w:r>
      <w:r>
        <w:rPr>
          <w:rFonts w:hint="eastAsia" w:ascii="宋体" w:hAnsi="宋体" w:cs="宋体"/>
          <w:color w:val="auto"/>
          <w:sz w:val="21"/>
          <w:szCs w:val="21"/>
          <w:highlight w:val="none"/>
          <w:lang w:val="en-US" w:eastAsia="zh-CN"/>
        </w:rPr>
        <w:t>征集人</w:t>
      </w:r>
      <w:r>
        <w:rPr>
          <w:rFonts w:hint="eastAsia" w:ascii="宋体" w:hAnsi="宋体" w:eastAsia="宋体" w:cs="宋体"/>
          <w:color w:val="auto"/>
          <w:sz w:val="21"/>
          <w:szCs w:val="21"/>
          <w:highlight w:val="none"/>
        </w:rPr>
        <w:t>签订框架协议。</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cs="宋体"/>
          <w:color w:val="auto"/>
          <w:sz w:val="21"/>
          <w:szCs w:val="21"/>
          <w:highlight w:val="none"/>
          <w:lang w:val="en-US" w:eastAsia="zh-CN"/>
        </w:rPr>
        <w:t>9</w:t>
      </w:r>
      <w:r>
        <w:rPr>
          <w:rFonts w:hint="eastAsia" w:ascii="宋体" w:hAnsi="宋体" w:eastAsia="宋体" w:cs="宋体"/>
          <w:color w:val="auto"/>
          <w:sz w:val="21"/>
          <w:szCs w:val="21"/>
          <w:highlight w:val="none"/>
        </w:rPr>
        <w:t>.2</w:t>
      </w:r>
      <w:r>
        <w:rPr>
          <w:rFonts w:hint="eastAsia" w:ascii="宋体" w:hAnsi="宋体" w:cs="宋体"/>
          <w:color w:val="auto"/>
          <w:sz w:val="21"/>
          <w:szCs w:val="21"/>
          <w:highlight w:val="none"/>
          <w:lang w:val="en-US" w:eastAsia="zh-CN"/>
        </w:rPr>
        <w:t>征集</w:t>
      </w:r>
      <w:r>
        <w:rPr>
          <w:rFonts w:hint="eastAsia" w:ascii="宋体" w:hAnsi="宋体" w:cs="宋体"/>
          <w:color w:val="auto"/>
          <w:sz w:val="21"/>
          <w:szCs w:val="21"/>
          <w:highlight w:val="none"/>
          <w:lang w:eastAsia="zh-CN"/>
        </w:rPr>
        <w:t>文件</w:t>
      </w:r>
      <w:r>
        <w:rPr>
          <w:rFonts w:hint="eastAsia" w:ascii="宋体" w:hAnsi="宋体" w:eastAsia="宋体" w:cs="宋体"/>
          <w:color w:val="auto"/>
          <w:sz w:val="21"/>
          <w:szCs w:val="21"/>
          <w:highlight w:val="none"/>
        </w:rPr>
        <w:t>、补充文件、投标</w:t>
      </w:r>
      <w:r>
        <w:rPr>
          <w:rFonts w:hint="eastAsia" w:ascii="宋体" w:hAnsi="宋体" w:cs="宋体"/>
          <w:color w:val="auto"/>
          <w:sz w:val="21"/>
          <w:szCs w:val="21"/>
          <w:highlight w:val="none"/>
          <w:lang w:val="en-US" w:eastAsia="zh-CN"/>
        </w:rPr>
        <w:t>响应</w:t>
      </w:r>
      <w:r>
        <w:rPr>
          <w:rFonts w:hint="eastAsia" w:ascii="宋体" w:hAnsi="宋体" w:eastAsia="宋体" w:cs="宋体"/>
          <w:color w:val="auto"/>
          <w:sz w:val="21"/>
          <w:szCs w:val="21"/>
          <w:highlight w:val="none"/>
        </w:rPr>
        <w:t>文件及</w:t>
      </w:r>
      <w:r>
        <w:rPr>
          <w:rFonts w:hint="eastAsia" w:ascii="宋体" w:hAnsi="宋体" w:cs="宋体"/>
          <w:color w:val="auto"/>
          <w:sz w:val="21"/>
          <w:szCs w:val="21"/>
          <w:highlight w:val="none"/>
          <w:lang w:eastAsia="zh-CN"/>
        </w:rPr>
        <w:t>评审</w:t>
      </w:r>
      <w:r>
        <w:rPr>
          <w:rFonts w:hint="eastAsia" w:ascii="宋体" w:hAnsi="宋体" w:eastAsia="宋体" w:cs="宋体"/>
          <w:color w:val="auto"/>
          <w:sz w:val="21"/>
          <w:szCs w:val="21"/>
          <w:highlight w:val="none"/>
        </w:rPr>
        <w:t>过程中的有关澄清、说明或者补正文件均为签订</w:t>
      </w:r>
      <w:r>
        <w:rPr>
          <w:rFonts w:hint="eastAsia" w:ascii="宋体" w:hAnsi="宋体" w:cs="宋体"/>
          <w:color w:val="auto"/>
          <w:sz w:val="21"/>
          <w:szCs w:val="21"/>
          <w:highlight w:val="none"/>
          <w:lang w:val="en-US" w:eastAsia="zh-CN"/>
        </w:rPr>
        <w:t>协议</w:t>
      </w:r>
      <w:r>
        <w:rPr>
          <w:rFonts w:hint="eastAsia" w:ascii="宋体" w:hAnsi="宋体" w:eastAsia="宋体" w:cs="宋体"/>
          <w:color w:val="auto"/>
          <w:sz w:val="21"/>
          <w:szCs w:val="21"/>
          <w:highlight w:val="none"/>
        </w:rPr>
        <w:t>的依据。</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cs="宋体"/>
          <w:color w:val="auto"/>
          <w:sz w:val="21"/>
          <w:szCs w:val="21"/>
          <w:highlight w:val="none"/>
          <w:lang w:val="en-US" w:eastAsia="zh-CN"/>
        </w:rPr>
        <w:t>9</w:t>
      </w:r>
      <w:r>
        <w:rPr>
          <w:rFonts w:hint="eastAsia" w:ascii="宋体" w:hAnsi="宋体" w:eastAsia="宋体" w:cs="宋体"/>
          <w:color w:val="auto"/>
          <w:sz w:val="21"/>
          <w:szCs w:val="21"/>
          <w:highlight w:val="none"/>
        </w:rPr>
        <w:t>.3</w:t>
      </w:r>
      <w:r>
        <w:rPr>
          <w:rFonts w:hint="eastAsia" w:ascii="宋体" w:hAnsi="宋体" w:cs="宋体"/>
          <w:color w:val="auto"/>
          <w:sz w:val="21"/>
          <w:szCs w:val="21"/>
          <w:highlight w:val="none"/>
          <w:lang w:val="en-US" w:eastAsia="zh-CN"/>
        </w:rPr>
        <w:t>征集人与</w:t>
      </w:r>
      <w:r>
        <w:rPr>
          <w:rFonts w:hint="eastAsia" w:ascii="宋体" w:hAnsi="宋体" w:cs="宋体"/>
          <w:color w:val="auto"/>
          <w:sz w:val="21"/>
          <w:szCs w:val="21"/>
          <w:highlight w:val="none"/>
          <w:lang w:eastAsia="zh-CN"/>
        </w:rPr>
        <w:t>入围供应商</w:t>
      </w:r>
      <w:r>
        <w:rPr>
          <w:rFonts w:hint="eastAsia" w:ascii="宋体" w:hAnsi="宋体" w:eastAsia="宋体" w:cs="宋体"/>
          <w:color w:val="auto"/>
          <w:sz w:val="21"/>
          <w:szCs w:val="21"/>
          <w:highlight w:val="none"/>
        </w:rPr>
        <w:t>签订</w:t>
      </w:r>
      <w:r>
        <w:rPr>
          <w:rFonts w:hint="eastAsia" w:ascii="宋体" w:hAnsi="宋体" w:eastAsia="宋体" w:cs="宋体"/>
          <w:color w:val="auto"/>
          <w:sz w:val="21"/>
          <w:szCs w:val="21"/>
          <w:highlight w:val="none"/>
          <w:lang w:val="en-US" w:eastAsia="zh-CN"/>
        </w:rPr>
        <w:t>的</w:t>
      </w:r>
      <w:r>
        <w:rPr>
          <w:rFonts w:hint="eastAsia" w:ascii="宋体" w:hAnsi="宋体" w:eastAsia="宋体" w:cs="宋体"/>
          <w:color w:val="auto"/>
          <w:sz w:val="21"/>
          <w:szCs w:val="21"/>
          <w:highlight w:val="none"/>
        </w:rPr>
        <w:t>框架协议</w:t>
      </w:r>
      <w:r>
        <w:rPr>
          <w:rFonts w:hint="eastAsia" w:ascii="宋体" w:hAnsi="宋体" w:eastAsia="宋体" w:cs="宋体"/>
          <w:color w:val="auto"/>
          <w:sz w:val="21"/>
          <w:szCs w:val="21"/>
          <w:highlight w:val="none"/>
        </w:rPr>
        <w:t>不得对</w:t>
      </w:r>
      <w:r>
        <w:rPr>
          <w:rFonts w:hint="eastAsia" w:ascii="宋体" w:hAnsi="宋体" w:cs="宋体"/>
          <w:color w:val="auto"/>
          <w:sz w:val="21"/>
          <w:szCs w:val="21"/>
          <w:highlight w:val="none"/>
          <w:lang w:val="en-US" w:eastAsia="zh-CN"/>
        </w:rPr>
        <w:t>征集</w:t>
      </w:r>
      <w:r>
        <w:rPr>
          <w:rFonts w:hint="eastAsia" w:ascii="宋体" w:hAnsi="宋体" w:eastAsia="宋体" w:cs="宋体"/>
          <w:color w:val="auto"/>
          <w:sz w:val="21"/>
          <w:szCs w:val="21"/>
          <w:highlight w:val="none"/>
        </w:rPr>
        <w:t>文件确定的事项以及入围供应商的响应文件作实质性修改。</w:t>
      </w:r>
    </w:p>
    <w:p>
      <w:pPr>
        <w:spacing w:before="240" w:after="240" w:line="360" w:lineRule="auto"/>
        <w:jc w:val="center"/>
        <w:rPr>
          <w:rFonts w:hint="default" w:ascii="宋体" w:hAnsi="宋体" w:eastAsia="宋体" w:cs="宋体"/>
          <w:b/>
          <w:bCs/>
          <w:color w:val="auto"/>
          <w:sz w:val="32"/>
          <w:highlight w:val="none"/>
          <w:lang w:val="en-US" w:eastAsia="zh-CN"/>
        </w:rPr>
      </w:pPr>
      <w:r>
        <w:rPr>
          <w:rFonts w:hint="eastAsia" w:ascii="宋体" w:hAnsi="宋体" w:eastAsia="宋体" w:cs="宋体"/>
          <w:b/>
          <w:bCs/>
          <w:color w:val="auto"/>
          <w:sz w:val="32"/>
          <w:highlight w:val="none"/>
          <w:lang w:val="en-US" w:eastAsia="zh-CN"/>
        </w:rPr>
        <w:t>G</w:t>
      </w:r>
      <w:r>
        <w:rPr>
          <w:rFonts w:hint="eastAsia" w:ascii="宋体" w:hAnsi="宋体" w:eastAsia="宋体" w:cs="宋体"/>
          <w:b/>
          <w:bCs/>
          <w:color w:val="auto"/>
          <w:sz w:val="32"/>
          <w:highlight w:val="none"/>
        </w:rPr>
        <w:t>、</w:t>
      </w:r>
      <w:r>
        <w:rPr>
          <w:rFonts w:hint="eastAsia" w:ascii="宋体" w:hAnsi="宋体" w:eastAsia="宋体" w:cs="宋体"/>
          <w:b/>
          <w:bCs/>
          <w:color w:val="auto"/>
          <w:sz w:val="32"/>
          <w:highlight w:val="none"/>
          <w:lang w:val="en-US" w:eastAsia="zh-CN"/>
        </w:rPr>
        <w:t>采购合同的授予</w:t>
      </w:r>
    </w:p>
    <w:p>
      <w:pPr>
        <w:spacing w:line="360" w:lineRule="auto"/>
        <w:rPr>
          <w:rFonts w:hint="eastAsia" w:ascii="宋体" w:hAnsi="宋体" w:eastAsia="宋体" w:cs="宋体"/>
          <w:b/>
          <w:bCs/>
          <w:color w:val="auto"/>
          <w:sz w:val="21"/>
          <w:szCs w:val="21"/>
          <w:highlight w:val="none"/>
        </w:rPr>
      </w:pPr>
      <w:r>
        <w:rPr>
          <w:rFonts w:hint="eastAsia" w:ascii="宋体" w:hAnsi="宋体" w:cs="宋体"/>
          <w:b/>
          <w:bCs/>
          <w:color w:val="auto"/>
          <w:sz w:val="21"/>
          <w:szCs w:val="21"/>
          <w:highlight w:val="none"/>
          <w:lang w:val="en-US" w:eastAsia="zh-CN"/>
        </w:rPr>
        <w:t>30</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rPr>
        <w:t>授予合同</w:t>
      </w:r>
    </w:p>
    <w:p>
      <w:pPr>
        <w:spacing w:line="360" w:lineRule="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30</w:t>
      </w:r>
      <w:r>
        <w:rPr>
          <w:rFonts w:hint="eastAsia" w:ascii="宋体" w:hAnsi="宋体" w:eastAsia="宋体" w:cs="宋体"/>
          <w:color w:val="auto"/>
          <w:sz w:val="21"/>
          <w:szCs w:val="21"/>
          <w:highlight w:val="none"/>
        </w:rPr>
        <w:t>.1采购人</w:t>
      </w:r>
      <w:r>
        <w:rPr>
          <w:rFonts w:hint="eastAsia" w:ascii="宋体" w:hAnsi="宋体" w:cs="宋体"/>
          <w:color w:val="auto"/>
          <w:sz w:val="21"/>
          <w:szCs w:val="21"/>
          <w:highlight w:val="none"/>
          <w:lang w:val="en-US" w:eastAsia="zh-CN"/>
        </w:rPr>
        <w:t>应在入围供应商中，按照征集文件规定的方式选择第二阶段成交供应商</w:t>
      </w:r>
      <w:r>
        <w:rPr>
          <w:rFonts w:hint="eastAsia" w:ascii="宋体" w:hAnsi="宋体" w:eastAsia="宋体" w:cs="宋体"/>
          <w:color w:val="auto"/>
          <w:sz w:val="21"/>
          <w:szCs w:val="21"/>
          <w:highlight w:val="none"/>
        </w:rPr>
        <w:t>。</w:t>
      </w:r>
    </w:p>
    <w:p>
      <w:pPr>
        <w:spacing w:line="360" w:lineRule="auto"/>
        <w:rPr>
          <w:rFonts w:hint="eastAsia" w:ascii="宋体" w:hAnsi="宋体" w:eastAsia="宋体" w:cs="宋体"/>
          <w:b/>
          <w:bCs/>
          <w:color w:val="auto"/>
          <w:sz w:val="21"/>
          <w:szCs w:val="21"/>
          <w:highlight w:val="none"/>
        </w:rPr>
      </w:pPr>
      <w:r>
        <w:rPr>
          <w:rFonts w:hint="eastAsia" w:ascii="宋体" w:hAnsi="宋体" w:cs="宋体"/>
          <w:b/>
          <w:bCs/>
          <w:color w:val="auto"/>
          <w:sz w:val="21"/>
          <w:szCs w:val="21"/>
          <w:highlight w:val="none"/>
          <w:lang w:val="en-US" w:eastAsia="zh-CN"/>
        </w:rPr>
        <w:t>31</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rPr>
        <w:t>签订</w:t>
      </w:r>
      <w:r>
        <w:rPr>
          <w:rFonts w:hint="eastAsia" w:ascii="宋体" w:hAnsi="宋体" w:cs="宋体"/>
          <w:b/>
          <w:bCs/>
          <w:color w:val="auto"/>
          <w:sz w:val="21"/>
          <w:szCs w:val="21"/>
          <w:highlight w:val="none"/>
          <w:lang w:val="en-US" w:eastAsia="zh-CN"/>
        </w:rPr>
        <w:t>采购</w:t>
      </w:r>
      <w:r>
        <w:rPr>
          <w:rFonts w:hint="eastAsia" w:ascii="宋体" w:hAnsi="宋体" w:eastAsia="宋体" w:cs="宋体"/>
          <w:b/>
          <w:bCs/>
          <w:color w:val="auto"/>
          <w:sz w:val="21"/>
          <w:szCs w:val="21"/>
          <w:highlight w:val="none"/>
        </w:rPr>
        <w:t>合同</w:t>
      </w:r>
    </w:p>
    <w:p>
      <w:pPr>
        <w:spacing w:line="360" w:lineRule="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31</w:t>
      </w:r>
      <w:r>
        <w:rPr>
          <w:rFonts w:hint="eastAsia" w:ascii="宋体" w:hAnsi="宋体" w:eastAsia="宋体" w:cs="宋体"/>
          <w:color w:val="auto"/>
          <w:sz w:val="21"/>
          <w:szCs w:val="21"/>
          <w:highlight w:val="none"/>
        </w:rPr>
        <w:t>.1</w:t>
      </w:r>
      <w:r>
        <w:rPr>
          <w:rFonts w:hint="eastAsia" w:ascii="宋体" w:hAnsi="宋体" w:cs="宋体"/>
          <w:color w:val="auto"/>
          <w:sz w:val="21"/>
          <w:szCs w:val="21"/>
          <w:highlight w:val="none"/>
          <w:lang w:val="en-US" w:eastAsia="zh-CN"/>
        </w:rPr>
        <w:t>采购人和成交供应商</w:t>
      </w:r>
      <w:r>
        <w:rPr>
          <w:rFonts w:hint="eastAsia" w:ascii="宋体" w:hAnsi="宋体" w:eastAsia="宋体" w:cs="宋体"/>
          <w:color w:val="auto"/>
          <w:sz w:val="21"/>
          <w:szCs w:val="21"/>
          <w:highlight w:val="none"/>
        </w:rPr>
        <w:t>应当使用</w:t>
      </w:r>
      <w:r>
        <w:rPr>
          <w:rFonts w:hint="eastAsia" w:ascii="宋体" w:hAnsi="宋体" w:cs="宋体"/>
          <w:color w:val="auto"/>
          <w:sz w:val="21"/>
          <w:szCs w:val="21"/>
          <w:highlight w:val="none"/>
          <w:lang w:val="en-US" w:eastAsia="zh-CN"/>
        </w:rPr>
        <w:t>征集文件规定</w:t>
      </w:r>
      <w:r>
        <w:rPr>
          <w:rFonts w:hint="eastAsia" w:ascii="宋体" w:hAnsi="宋体" w:eastAsia="宋体" w:cs="宋体"/>
          <w:color w:val="auto"/>
          <w:sz w:val="21"/>
          <w:szCs w:val="21"/>
          <w:highlight w:val="none"/>
        </w:rPr>
        <w:t>的采购合同文本</w:t>
      </w:r>
      <w:r>
        <w:rPr>
          <w:rFonts w:hint="eastAsia" w:ascii="宋体" w:hAnsi="宋体" w:cs="宋体"/>
          <w:color w:val="auto"/>
          <w:sz w:val="21"/>
          <w:szCs w:val="21"/>
          <w:highlight w:val="none"/>
          <w:lang w:val="en-US" w:eastAsia="zh-CN"/>
        </w:rPr>
        <w:t>订立合同</w:t>
      </w:r>
      <w:r>
        <w:rPr>
          <w:rFonts w:hint="eastAsia" w:ascii="宋体" w:hAnsi="宋体" w:eastAsia="宋体" w:cs="宋体"/>
          <w:color w:val="auto"/>
          <w:sz w:val="21"/>
          <w:szCs w:val="21"/>
          <w:highlight w:val="none"/>
        </w:rPr>
        <w:t>，采购人和供应商不得擅自改变框架协议约定的合同实质性条款。</w:t>
      </w:r>
    </w:p>
    <w:p>
      <w:pPr>
        <w:spacing w:line="360" w:lineRule="auto"/>
        <w:rPr>
          <w:rFonts w:hint="eastAsia" w:ascii="宋体" w:hAnsi="宋体" w:eastAsia="宋体" w:cs="宋体"/>
          <w:b/>
          <w:bCs/>
          <w:color w:val="auto"/>
          <w:sz w:val="21"/>
          <w:szCs w:val="21"/>
          <w:highlight w:val="none"/>
        </w:rPr>
      </w:pPr>
      <w:r>
        <w:rPr>
          <w:rFonts w:hint="eastAsia" w:ascii="宋体" w:hAnsi="宋体" w:cs="宋体"/>
          <w:b/>
          <w:bCs/>
          <w:color w:val="auto"/>
          <w:sz w:val="21"/>
          <w:szCs w:val="21"/>
          <w:highlight w:val="none"/>
          <w:lang w:val="en-US" w:eastAsia="zh-CN"/>
        </w:rPr>
        <w:t>32</w:t>
      </w:r>
      <w:r>
        <w:rPr>
          <w:rFonts w:hint="eastAsia" w:ascii="宋体" w:hAnsi="宋体" w:eastAsia="宋体" w:cs="宋体"/>
          <w:b/>
          <w:bCs/>
          <w:color w:val="auto"/>
          <w:sz w:val="21"/>
          <w:szCs w:val="21"/>
          <w:highlight w:val="none"/>
          <w:lang w:eastAsia="zh-CN"/>
        </w:rPr>
        <w:t>、</w:t>
      </w:r>
      <w:r>
        <w:rPr>
          <w:rFonts w:hint="eastAsia" w:ascii="宋体" w:hAnsi="宋体" w:cs="宋体"/>
          <w:b/>
          <w:bCs/>
          <w:color w:val="auto"/>
          <w:sz w:val="21"/>
          <w:szCs w:val="21"/>
          <w:highlight w:val="none"/>
          <w:lang w:val="en-US" w:eastAsia="zh-CN"/>
        </w:rPr>
        <w:t>履行</w:t>
      </w:r>
      <w:r>
        <w:rPr>
          <w:rFonts w:hint="eastAsia" w:ascii="宋体" w:hAnsi="宋体" w:eastAsia="宋体" w:cs="宋体"/>
          <w:b/>
          <w:bCs/>
          <w:color w:val="auto"/>
          <w:sz w:val="21"/>
          <w:szCs w:val="21"/>
          <w:highlight w:val="none"/>
        </w:rPr>
        <w:t>合同</w:t>
      </w:r>
    </w:p>
    <w:p>
      <w:pPr>
        <w:spacing w:line="360" w:lineRule="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32.1</w:t>
      </w:r>
      <w:r>
        <w:rPr>
          <w:rFonts w:hint="eastAsia" w:ascii="宋体" w:hAnsi="宋体" w:eastAsia="宋体" w:cs="宋体"/>
          <w:color w:val="auto"/>
          <w:sz w:val="21"/>
          <w:szCs w:val="21"/>
          <w:highlight w:val="none"/>
        </w:rPr>
        <w:t>货物采购中，入围供应商可以委托代理商接受采购人合同授予并履行采购合同，代理商根据与入围供应商签订的委托协议开展活动，其行为的法律后果由入围供应商承担。</w:t>
      </w:r>
    </w:p>
    <w:p>
      <w:pPr>
        <w:spacing w:line="360" w:lineRule="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32.2</w:t>
      </w:r>
      <w:r>
        <w:rPr>
          <w:rFonts w:hint="eastAsia" w:ascii="宋体" w:hAnsi="宋体" w:eastAsia="宋体" w:cs="宋体"/>
          <w:color w:val="auto"/>
          <w:sz w:val="21"/>
          <w:szCs w:val="21"/>
          <w:highlight w:val="none"/>
        </w:rPr>
        <w:t>框架协议有效期内，入围供应商可以根据征集文件的规定调整代理商名单，征集人应当提供便利。对于代理商拒不履行合同义务的，征集人应当依法追究入围供应商责任，并按协议约定解除代理商在该框架协议中接受合同授予的资格。</w:t>
      </w:r>
    </w:p>
    <w:p>
      <w:pPr>
        <w:spacing w:line="360" w:lineRule="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32.3</w:t>
      </w:r>
      <w:r>
        <w:rPr>
          <w:rFonts w:hint="eastAsia" w:ascii="宋体" w:hAnsi="宋体" w:eastAsia="宋体" w:cs="宋体"/>
          <w:color w:val="auto"/>
          <w:sz w:val="21"/>
          <w:szCs w:val="21"/>
          <w:highlight w:val="none"/>
        </w:rPr>
        <w:t>征集人不得未经入围供应商同意，擅自增减变动代理商。</w:t>
      </w:r>
    </w:p>
    <w:p>
      <w:pPr>
        <w:spacing w:before="240" w:after="240" w:line="360" w:lineRule="auto"/>
        <w:jc w:val="center"/>
        <w:rPr>
          <w:rFonts w:hint="default" w:ascii="宋体" w:hAnsi="宋体" w:eastAsia="宋体" w:cs="宋体"/>
          <w:b/>
          <w:bCs/>
          <w:color w:val="auto"/>
          <w:sz w:val="32"/>
          <w:highlight w:val="none"/>
          <w:lang w:val="en-US" w:eastAsia="zh-CN"/>
        </w:rPr>
      </w:pPr>
      <w:r>
        <w:rPr>
          <w:rFonts w:hint="eastAsia" w:ascii="宋体" w:hAnsi="宋体" w:eastAsia="宋体" w:cs="宋体"/>
          <w:b/>
          <w:bCs/>
          <w:color w:val="auto"/>
          <w:sz w:val="32"/>
          <w:highlight w:val="none"/>
          <w:lang w:val="en-US" w:eastAsia="zh-CN"/>
        </w:rPr>
        <w:t>H、入围供应商的清退和补充</w:t>
      </w:r>
    </w:p>
    <w:p>
      <w:pPr>
        <w:spacing w:line="360" w:lineRule="auto"/>
        <w:rPr>
          <w:rFonts w:hint="eastAsia" w:ascii="宋体" w:hAnsi="宋体" w:eastAsia="宋体" w:cs="宋体"/>
          <w:b/>
          <w:bCs/>
          <w:color w:val="auto"/>
          <w:sz w:val="21"/>
          <w:szCs w:val="21"/>
          <w:highlight w:val="none"/>
          <w:lang w:eastAsia="zh-CN"/>
        </w:rPr>
      </w:pPr>
      <w:r>
        <w:rPr>
          <w:rFonts w:hint="eastAsia" w:ascii="宋体" w:hAnsi="宋体" w:cs="宋体"/>
          <w:b/>
          <w:bCs/>
          <w:color w:val="auto"/>
          <w:sz w:val="21"/>
          <w:szCs w:val="21"/>
          <w:highlight w:val="none"/>
          <w:lang w:val="en-US" w:eastAsia="zh-CN"/>
        </w:rPr>
        <w:t>33</w:t>
      </w:r>
      <w:r>
        <w:rPr>
          <w:rFonts w:hint="eastAsia" w:ascii="宋体" w:hAnsi="宋体" w:eastAsia="宋体" w:cs="宋体"/>
          <w:b/>
          <w:bCs/>
          <w:color w:val="auto"/>
          <w:sz w:val="21"/>
          <w:szCs w:val="21"/>
          <w:highlight w:val="none"/>
          <w:lang w:eastAsia="zh-CN"/>
        </w:rPr>
        <w:t>、</w:t>
      </w:r>
      <w:r>
        <w:rPr>
          <w:rFonts w:hint="eastAsia" w:ascii="宋体" w:hAnsi="宋体" w:cs="宋体"/>
          <w:b/>
          <w:bCs/>
          <w:color w:val="auto"/>
          <w:sz w:val="21"/>
          <w:szCs w:val="21"/>
          <w:highlight w:val="none"/>
          <w:lang w:val="en-US" w:eastAsia="zh-CN"/>
        </w:rPr>
        <w:t>清退</w:t>
      </w:r>
    </w:p>
    <w:p>
      <w:pPr>
        <w:spacing w:line="360" w:lineRule="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33.1</w:t>
      </w:r>
      <w:r>
        <w:rPr>
          <w:rFonts w:hint="eastAsia" w:ascii="宋体" w:hAnsi="宋体" w:eastAsia="宋体" w:cs="宋体"/>
          <w:color w:val="auto"/>
          <w:sz w:val="21"/>
          <w:szCs w:val="21"/>
          <w:highlight w:val="none"/>
        </w:rPr>
        <w:t xml:space="preserve">入围供应商有下列情形之一，尚未签订框架协议的，取消其入围资格；已经签订框架协议的，解除与其签订的框架协议： </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）恶意串通谋取入围或者合同成交的；</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）提供虚假材料谋取入围或者合同成交的；</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）无正当理由拒不接受合同授予的；</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）不履行合同义务或者履行合同义务不符合约定，经采购人请求履行后仍不履行或者仍未按约定履行的；</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）框架协议有效期内，因违法行为被禁止或限制参加政府采购活动的；</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）框架协议约定的其他情形。</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被取消入围资格或者被解除框架协议的供应商不得参加同一封闭式框架协议补充征集，或者重新申请加入同一开放式框架协议。</w:t>
      </w:r>
    </w:p>
    <w:p>
      <w:pPr>
        <w:spacing w:line="360" w:lineRule="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33.2</w:t>
      </w:r>
      <w:r>
        <w:rPr>
          <w:rFonts w:hint="eastAsia" w:ascii="宋体" w:hAnsi="宋体" w:eastAsia="宋体" w:cs="宋体"/>
          <w:color w:val="auto"/>
          <w:sz w:val="21"/>
          <w:szCs w:val="21"/>
          <w:highlight w:val="none"/>
        </w:rPr>
        <w:t>封闭式框架协议入围供应商无正当理由，不得主动放弃入围资格或者退出框架协议。</w:t>
      </w:r>
    </w:p>
    <w:p>
      <w:pPr>
        <w:spacing w:line="360" w:lineRule="auto"/>
        <w:rPr>
          <w:rFonts w:hint="default" w:ascii="宋体" w:hAnsi="宋体" w:eastAsia="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34</w:t>
      </w:r>
      <w:r>
        <w:rPr>
          <w:rFonts w:hint="eastAsia" w:ascii="宋体" w:hAnsi="宋体" w:eastAsia="宋体" w:cs="宋体"/>
          <w:b/>
          <w:bCs/>
          <w:color w:val="auto"/>
          <w:sz w:val="21"/>
          <w:szCs w:val="21"/>
          <w:highlight w:val="none"/>
          <w:lang w:eastAsia="zh-CN"/>
        </w:rPr>
        <w:t>、</w:t>
      </w:r>
      <w:r>
        <w:rPr>
          <w:rFonts w:hint="eastAsia" w:ascii="宋体" w:hAnsi="宋体" w:cs="宋体"/>
          <w:b/>
          <w:bCs/>
          <w:color w:val="auto"/>
          <w:sz w:val="21"/>
          <w:szCs w:val="21"/>
          <w:highlight w:val="none"/>
          <w:lang w:val="en-US" w:eastAsia="zh-CN"/>
        </w:rPr>
        <w:t>补充征集</w:t>
      </w:r>
    </w:p>
    <w:p>
      <w:pPr>
        <w:spacing w:line="360" w:lineRule="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34.1</w:t>
      </w:r>
      <w:r>
        <w:rPr>
          <w:rFonts w:hint="eastAsia" w:ascii="宋体" w:hAnsi="宋体" w:eastAsia="宋体" w:cs="宋体"/>
          <w:color w:val="auto"/>
          <w:sz w:val="21"/>
          <w:szCs w:val="21"/>
          <w:highlight w:val="none"/>
        </w:rPr>
        <w:t>框架协议有效期内，如果剩余入围供应商不足入围供应商总数70%且影响框架协议执行时，征集人将启动补充征集程序。</w:t>
      </w:r>
    </w:p>
    <w:p>
      <w:pPr>
        <w:spacing w:line="360" w:lineRule="auto"/>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34.2</w:t>
      </w:r>
      <w:r>
        <w:rPr>
          <w:rFonts w:hint="eastAsia" w:ascii="宋体" w:hAnsi="宋体" w:eastAsia="宋体" w:cs="宋体"/>
          <w:color w:val="auto"/>
          <w:sz w:val="21"/>
          <w:szCs w:val="21"/>
          <w:highlight w:val="none"/>
        </w:rPr>
        <w:t>补充征集的条件、程序、评审方法和淘汰比例与</w:t>
      </w:r>
      <w:r>
        <w:rPr>
          <w:rFonts w:hint="eastAsia" w:ascii="宋体" w:hAnsi="宋体" w:cs="宋体"/>
          <w:color w:val="auto"/>
          <w:sz w:val="21"/>
          <w:szCs w:val="21"/>
          <w:highlight w:val="none"/>
          <w:lang w:val="en-US" w:eastAsia="zh-CN"/>
        </w:rPr>
        <w:t>初</w:t>
      </w:r>
      <w:r>
        <w:rPr>
          <w:rFonts w:hint="eastAsia" w:ascii="宋体" w:hAnsi="宋体" w:eastAsia="宋体" w:cs="宋体"/>
          <w:color w:val="auto"/>
          <w:sz w:val="21"/>
          <w:szCs w:val="21"/>
          <w:highlight w:val="none"/>
        </w:rPr>
        <w:t>次征集相同</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并</w:t>
      </w:r>
      <w:r>
        <w:rPr>
          <w:rFonts w:hint="default" w:ascii="宋体" w:hAnsi="宋体" w:cs="宋体"/>
          <w:color w:val="auto"/>
          <w:sz w:val="21"/>
          <w:szCs w:val="21"/>
          <w:highlight w:val="none"/>
          <w:lang w:val="en-US" w:eastAsia="zh-CN"/>
        </w:rPr>
        <w:t>遵守原框架协议的有效期。</w:t>
      </w:r>
    </w:p>
    <w:p>
      <w:pPr>
        <w:spacing w:line="360" w:lineRule="auto"/>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34.3</w:t>
      </w:r>
      <w:r>
        <w:rPr>
          <w:rFonts w:hint="default" w:ascii="宋体" w:hAnsi="宋体" w:cs="宋体"/>
          <w:color w:val="auto"/>
          <w:sz w:val="21"/>
          <w:szCs w:val="21"/>
          <w:highlight w:val="none"/>
          <w:lang w:val="en-US" w:eastAsia="zh-CN"/>
        </w:rPr>
        <w:t>补充征集期间，原框架协议继续履行。</w:t>
      </w:r>
    </w:p>
    <w:p>
      <w:pPr>
        <w:spacing w:before="240" w:after="240" w:line="360" w:lineRule="auto"/>
        <w:jc w:val="center"/>
        <w:rPr>
          <w:rFonts w:hint="eastAsia" w:ascii="宋体" w:hAnsi="宋体" w:eastAsia="宋体" w:cs="宋体"/>
          <w:b/>
          <w:bCs/>
          <w:color w:val="auto"/>
          <w:sz w:val="32"/>
          <w:highlight w:val="none"/>
          <w:lang w:val="en-US" w:eastAsia="zh-CN"/>
        </w:rPr>
      </w:pPr>
      <w:r>
        <w:rPr>
          <w:rFonts w:hint="eastAsia" w:ascii="宋体" w:hAnsi="宋体" w:eastAsia="宋体" w:cs="宋体"/>
          <w:b/>
          <w:bCs/>
          <w:color w:val="auto"/>
          <w:sz w:val="32"/>
          <w:highlight w:val="none"/>
          <w:lang w:val="en-US" w:eastAsia="zh-CN"/>
        </w:rPr>
        <w:t>I、询问、质疑和投诉</w:t>
      </w:r>
    </w:p>
    <w:p>
      <w:pPr>
        <w:spacing w:line="360" w:lineRule="auto"/>
        <w:rPr>
          <w:rFonts w:hint="eastAsia" w:ascii="宋体" w:hAnsi="宋体" w:eastAsia="宋体" w:cs="宋体"/>
          <w:b/>
          <w:bCs/>
          <w:color w:val="auto"/>
          <w:sz w:val="21"/>
          <w:szCs w:val="21"/>
          <w:highlight w:val="none"/>
          <w:lang w:eastAsia="zh-CN"/>
        </w:rPr>
      </w:pPr>
      <w:r>
        <w:rPr>
          <w:rFonts w:hint="eastAsia" w:ascii="宋体" w:hAnsi="宋体" w:cs="宋体"/>
          <w:b/>
          <w:bCs/>
          <w:color w:val="auto"/>
          <w:sz w:val="21"/>
          <w:szCs w:val="21"/>
          <w:highlight w:val="none"/>
          <w:lang w:val="en-US" w:eastAsia="zh-CN"/>
        </w:rPr>
        <w:t>35</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lang w:val="en-US" w:eastAsia="zh-CN"/>
        </w:rPr>
        <w:t>询问</w:t>
      </w:r>
    </w:p>
    <w:p>
      <w:pPr>
        <w:spacing w:line="360" w:lineRule="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35</w:t>
      </w:r>
      <w:r>
        <w:rPr>
          <w:rFonts w:hint="eastAsia" w:ascii="宋体" w:hAnsi="宋体" w:eastAsia="宋体" w:cs="宋体"/>
          <w:color w:val="auto"/>
          <w:sz w:val="21"/>
          <w:szCs w:val="21"/>
          <w:highlight w:val="none"/>
        </w:rPr>
        <w:t>.1供应商对政府采购活动有疑问的，可以向</w:t>
      </w:r>
      <w:r>
        <w:rPr>
          <w:rFonts w:hint="eastAsia" w:ascii="宋体" w:hAnsi="宋体" w:cs="宋体"/>
          <w:color w:val="auto"/>
          <w:sz w:val="21"/>
          <w:szCs w:val="21"/>
          <w:highlight w:val="none"/>
          <w:lang w:eastAsia="zh-CN"/>
        </w:rPr>
        <w:t>征集人</w:t>
      </w:r>
      <w:r>
        <w:rPr>
          <w:rFonts w:hint="eastAsia" w:ascii="宋体" w:hAnsi="宋体" w:eastAsia="宋体" w:cs="宋体"/>
          <w:color w:val="auto"/>
          <w:sz w:val="21"/>
          <w:szCs w:val="21"/>
          <w:highlight w:val="none"/>
        </w:rPr>
        <w:t>提出询问。</w:t>
      </w:r>
      <w:r>
        <w:rPr>
          <w:rFonts w:hint="eastAsia" w:ascii="宋体" w:hAnsi="宋体" w:eastAsia="宋体" w:cs="宋体"/>
          <w:color w:val="auto"/>
          <w:sz w:val="21"/>
          <w:szCs w:val="21"/>
          <w:highlight w:val="none"/>
          <w:lang w:val="en-US" w:eastAsia="zh-CN"/>
        </w:rPr>
        <w:t>询问可以采用口头或书面方式提出，当</w:t>
      </w:r>
      <w:r>
        <w:rPr>
          <w:rFonts w:hint="eastAsia" w:ascii="宋体" w:hAnsi="宋体" w:cs="宋体"/>
          <w:color w:val="auto"/>
          <w:sz w:val="21"/>
          <w:szCs w:val="21"/>
          <w:highlight w:val="none"/>
          <w:lang w:val="en-US" w:eastAsia="zh-CN"/>
        </w:rPr>
        <w:t>征集人</w:t>
      </w:r>
      <w:r>
        <w:rPr>
          <w:rFonts w:hint="eastAsia" w:ascii="宋体" w:hAnsi="宋体" w:eastAsia="宋体" w:cs="宋体"/>
          <w:color w:val="auto"/>
          <w:sz w:val="21"/>
          <w:szCs w:val="21"/>
          <w:highlight w:val="none"/>
          <w:lang w:val="en-US" w:eastAsia="zh-CN"/>
        </w:rPr>
        <w:t>要求采用书面形式时，应当采用书面形式。</w:t>
      </w:r>
    </w:p>
    <w:p>
      <w:pPr>
        <w:spacing w:line="360" w:lineRule="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35</w:t>
      </w:r>
      <w:r>
        <w:rPr>
          <w:rFonts w:hint="eastAsia" w:ascii="宋体" w:hAnsi="宋体" w:eastAsia="宋体" w:cs="宋体"/>
          <w:color w:val="auto"/>
          <w:sz w:val="21"/>
          <w:szCs w:val="21"/>
          <w:highlight w:val="none"/>
          <w:lang w:val="en-US" w:eastAsia="zh-CN"/>
        </w:rPr>
        <w:t>.2</w:t>
      </w:r>
      <w:r>
        <w:rPr>
          <w:rFonts w:hint="eastAsia" w:ascii="宋体" w:hAnsi="宋体" w:cs="宋体"/>
          <w:color w:val="auto"/>
          <w:sz w:val="21"/>
          <w:szCs w:val="21"/>
          <w:highlight w:val="none"/>
          <w:lang w:eastAsia="zh-CN"/>
        </w:rPr>
        <w:t>征集人</w:t>
      </w:r>
      <w:r>
        <w:rPr>
          <w:rFonts w:hint="eastAsia" w:ascii="宋体" w:hAnsi="宋体" w:eastAsia="宋体" w:cs="宋体"/>
          <w:color w:val="auto"/>
          <w:sz w:val="21"/>
          <w:szCs w:val="21"/>
          <w:highlight w:val="none"/>
          <w:lang w:val="en-US" w:eastAsia="zh-CN"/>
        </w:rPr>
        <w:t>应当</w:t>
      </w:r>
      <w:r>
        <w:rPr>
          <w:rFonts w:hint="eastAsia" w:ascii="宋体" w:hAnsi="宋体" w:eastAsia="宋体" w:cs="宋体"/>
          <w:color w:val="auto"/>
          <w:sz w:val="21"/>
          <w:szCs w:val="21"/>
          <w:highlight w:val="none"/>
        </w:rPr>
        <w:t>在3个工作日内对供应商依法提出的询问作出答复，但答复的内容不涉及商业秘密。</w:t>
      </w:r>
    </w:p>
    <w:p>
      <w:pPr>
        <w:spacing w:line="360" w:lineRule="auto"/>
        <w:rPr>
          <w:rFonts w:hint="eastAsia" w:ascii="宋体" w:hAnsi="宋体" w:eastAsia="宋体" w:cs="宋体"/>
          <w:b/>
          <w:bCs/>
          <w:color w:val="auto"/>
          <w:sz w:val="21"/>
          <w:szCs w:val="21"/>
          <w:highlight w:val="none"/>
        </w:rPr>
      </w:pPr>
      <w:r>
        <w:rPr>
          <w:rFonts w:hint="eastAsia" w:ascii="宋体" w:hAnsi="宋体" w:cs="宋体"/>
          <w:b/>
          <w:bCs/>
          <w:color w:val="auto"/>
          <w:sz w:val="21"/>
          <w:szCs w:val="21"/>
          <w:highlight w:val="none"/>
          <w:lang w:val="en-US" w:eastAsia="zh-CN"/>
        </w:rPr>
        <w:t>36</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rPr>
        <w:t>质疑</w:t>
      </w:r>
    </w:p>
    <w:p>
      <w:pPr>
        <w:spacing w:line="360" w:lineRule="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36</w:t>
      </w:r>
      <w:r>
        <w:rPr>
          <w:rFonts w:hint="eastAsia" w:ascii="宋体" w:hAnsi="宋体" w:eastAsia="宋体" w:cs="宋体"/>
          <w:color w:val="auto"/>
          <w:sz w:val="21"/>
          <w:szCs w:val="21"/>
          <w:highlight w:val="none"/>
        </w:rPr>
        <w:t>.1供应商认为采购文件、采购过程、中标或成交结果使自己的合法权益受到损害的，可以在知道或者应知其权益受到损害之日起7个工作日内，以书面形式向</w:t>
      </w:r>
      <w:r>
        <w:rPr>
          <w:rFonts w:hint="eastAsia" w:ascii="宋体" w:hAnsi="宋体" w:cs="宋体"/>
          <w:color w:val="auto"/>
          <w:sz w:val="21"/>
          <w:szCs w:val="21"/>
          <w:highlight w:val="none"/>
          <w:lang w:eastAsia="zh-CN"/>
        </w:rPr>
        <w:t>征集人</w:t>
      </w:r>
      <w:r>
        <w:rPr>
          <w:rFonts w:hint="eastAsia" w:ascii="宋体" w:hAnsi="宋体" w:eastAsia="宋体" w:cs="宋体"/>
          <w:color w:val="auto"/>
          <w:sz w:val="21"/>
          <w:szCs w:val="21"/>
          <w:highlight w:val="none"/>
        </w:rPr>
        <w:t>提出质疑。</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供应商应知其权益受到损害之日，是指：</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（1）对可以质疑的采购文件提出质疑的，为收到采购文件之日或者采购文件公告期限届满之日（公告期限届满后获取采购文件的，以公告期限届满之日为准）；</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（2）对采购过程提出质疑的，为各采购程序环节结束之日；</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（3）对中标或者成交结果提出质疑的，为中标或者成交结果公告期限届满之日。</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供应商针对同一采购程序环节的质疑须一次性提出。</w:t>
      </w:r>
    </w:p>
    <w:p>
      <w:pPr>
        <w:spacing w:line="360" w:lineRule="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36</w:t>
      </w:r>
      <w:r>
        <w:rPr>
          <w:rFonts w:hint="eastAsia" w:ascii="宋体" w:hAnsi="宋体" w:eastAsia="宋体" w:cs="宋体"/>
          <w:color w:val="auto"/>
          <w:sz w:val="21"/>
          <w:szCs w:val="21"/>
          <w:highlight w:val="none"/>
        </w:rPr>
        <w:t>.2质疑人应将</w:t>
      </w:r>
      <w:r>
        <w:rPr>
          <w:rFonts w:hint="eastAsia" w:ascii="宋体" w:hAnsi="宋体" w:cs="宋体"/>
          <w:color w:val="auto"/>
          <w:sz w:val="21"/>
          <w:szCs w:val="21"/>
          <w:highlight w:val="none"/>
          <w:lang w:eastAsia="zh-CN"/>
        </w:rPr>
        <w:t>质疑函</w:t>
      </w:r>
      <w:r>
        <w:rPr>
          <w:rFonts w:hint="eastAsia" w:ascii="宋体" w:hAnsi="宋体" w:eastAsia="宋体" w:cs="宋体"/>
          <w:color w:val="auto"/>
          <w:sz w:val="21"/>
          <w:szCs w:val="21"/>
          <w:highlight w:val="none"/>
        </w:rPr>
        <w:t>原件送达被质疑人。</w:t>
      </w:r>
      <w:r>
        <w:rPr>
          <w:rFonts w:hint="eastAsia" w:ascii="宋体" w:hAnsi="宋体" w:cs="宋体"/>
          <w:color w:val="auto"/>
          <w:sz w:val="21"/>
          <w:szCs w:val="21"/>
          <w:highlight w:val="none"/>
          <w:lang w:eastAsia="zh-CN"/>
        </w:rPr>
        <w:t>质疑函</w:t>
      </w:r>
      <w:r>
        <w:rPr>
          <w:rFonts w:hint="eastAsia" w:ascii="宋体" w:hAnsi="宋体" w:eastAsia="宋体" w:cs="宋体"/>
          <w:color w:val="auto"/>
          <w:sz w:val="21"/>
          <w:szCs w:val="21"/>
          <w:highlight w:val="none"/>
        </w:rPr>
        <w:t>应明确阐述采购文件、采购过程、中标或成交结果中使自己合法权益受到损害的实质性内容，提供相关事实、依据和证据及其来源或线索，便于有关单位调查、答复和处理。</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lang w:eastAsia="zh-CN"/>
        </w:rPr>
        <w:t>质疑函</w:t>
      </w:r>
      <w:r>
        <w:rPr>
          <w:rFonts w:hint="eastAsia" w:ascii="宋体" w:hAnsi="宋体" w:eastAsia="宋体" w:cs="宋体"/>
          <w:color w:val="auto"/>
          <w:sz w:val="21"/>
          <w:szCs w:val="21"/>
          <w:highlight w:val="none"/>
        </w:rPr>
        <w:t>应当包括下列主要内容：</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（1）供应商的名称、地址、邮编、联系人及联系电话；</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（2）质疑项目的名称、编号；</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（3）具体、明确的质疑事项和与质疑事项相关的请求；</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（4）事实依据；</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（5）必要的法律依据；</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（6）提出质疑的日期。</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政府采购供应商质疑函范本</w:t>
      </w:r>
      <w:r>
        <w:rPr>
          <w:rFonts w:hint="eastAsia" w:ascii="宋体" w:hAnsi="宋体" w:cs="宋体"/>
          <w:color w:val="auto"/>
          <w:sz w:val="21"/>
          <w:szCs w:val="21"/>
          <w:highlight w:val="none"/>
          <w:lang w:val="en-US" w:eastAsia="zh-CN"/>
        </w:rPr>
        <w:t>可</w:t>
      </w:r>
      <w:r>
        <w:rPr>
          <w:rFonts w:hint="eastAsia" w:ascii="宋体" w:hAnsi="宋体" w:eastAsia="宋体" w:cs="宋体"/>
          <w:color w:val="auto"/>
          <w:sz w:val="21"/>
          <w:szCs w:val="21"/>
          <w:highlight w:val="none"/>
        </w:rPr>
        <w:t>到</w:t>
      </w:r>
      <w:r>
        <w:rPr>
          <w:rFonts w:hint="eastAsia" w:ascii="宋体" w:hAnsi="宋体" w:cs="宋体"/>
          <w:color w:val="auto"/>
          <w:sz w:val="21"/>
          <w:szCs w:val="21"/>
          <w:highlight w:val="none"/>
          <w:lang w:val="en-US" w:eastAsia="zh-CN"/>
        </w:rPr>
        <w:t>中国</w:t>
      </w:r>
      <w:r>
        <w:rPr>
          <w:rFonts w:hint="eastAsia" w:ascii="宋体" w:hAnsi="宋体" w:eastAsia="宋体" w:cs="宋体"/>
          <w:color w:val="auto"/>
          <w:sz w:val="21"/>
          <w:szCs w:val="21"/>
          <w:highlight w:val="none"/>
        </w:rPr>
        <w:t>政府采购网（www.ccgp.gov.cn）下载专区</w:t>
      </w:r>
      <w:r>
        <w:rPr>
          <w:rFonts w:hint="eastAsia" w:ascii="宋体" w:hAnsi="宋体" w:cs="宋体"/>
          <w:color w:val="auto"/>
          <w:sz w:val="21"/>
          <w:szCs w:val="21"/>
          <w:highlight w:val="none"/>
          <w:lang w:val="en-US" w:eastAsia="zh-CN"/>
        </w:rPr>
        <w:t>内</w:t>
      </w:r>
      <w:r>
        <w:rPr>
          <w:rFonts w:hint="eastAsia" w:ascii="宋体" w:hAnsi="宋体" w:eastAsia="宋体" w:cs="宋体"/>
          <w:color w:val="auto"/>
          <w:sz w:val="21"/>
          <w:szCs w:val="21"/>
          <w:highlight w:val="none"/>
        </w:rPr>
        <w:t>下载。</w:t>
      </w:r>
    </w:p>
    <w:p>
      <w:pPr>
        <w:spacing w:line="360" w:lineRule="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36</w:t>
      </w:r>
      <w:r>
        <w:rPr>
          <w:rFonts w:hint="eastAsia" w:ascii="宋体" w:hAnsi="宋体" w:eastAsia="宋体" w:cs="宋体"/>
          <w:color w:val="auto"/>
          <w:sz w:val="21"/>
          <w:szCs w:val="21"/>
          <w:highlight w:val="none"/>
        </w:rPr>
        <w:t>.4</w:t>
      </w:r>
      <w:r>
        <w:rPr>
          <w:rFonts w:hint="eastAsia" w:ascii="宋体" w:hAnsi="宋体" w:cs="宋体"/>
          <w:color w:val="auto"/>
          <w:sz w:val="21"/>
          <w:szCs w:val="21"/>
          <w:highlight w:val="none"/>
          <w:lang w:eastAsia="zh-CN"/>
        </w:rPr>
        <w:t>质疑函</w:t>
      </w:r>
      <w:r>
        <w:rPr>
          <w:rFonts w:hint="eastAsia" w:ascii="宋体" w:hAnsi="宋体" w:eastAsia="宋体" w:cs="宋体"/>
          <w:color w:val="auto"/>
          <w:sz w:val="21"/>
          <w:szCs w:val="21"/>
          <w:highlight w:val="none"/>
        </w:rPr>
        <w:t>应当署名。供应商为自然人的，应当由本人签字；供应商为法人或者其他组织的，应当由法定代表人、主要负责人，或者其授权代表签字或者盖章，并加盖公章。</w:t>
      </w:r>
    </w:p>
    <w:p>
      <w:pPr>
        <w:spacing w:line="360" w:lineRule="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36</w:t>
      </w:r>
      <w:r>
        <w:rPr>
          <w:rFonts w:hint="eastAsia" w:ascii="宋体" w:hAnsi="宋体" w:eastAsia="宋体" w:cs="宋体"/>
          <w:color w:val="auto"/>
          <w:sz w:val="21"/>
          <w:szCs w:val="21"/>
          <w:highlight w:val="none"/>
          <w:lang w:val="en-US" w:eastAsia="zh-CN"/>
        </w:rPr>
        <w:t>.5</w:t>
      </w:r>
      <w:r>
        <w:rPr>
          <w:rFonts w:hint="eastAsia" w:ascii="宋体" w:hAnsi="宋体" w:cs="宋体"/>
          <w:color w:val="auto"/>
          <w:sz w:val="21"/>
          <w:szCs w:val="21"/>
          <w:highlight w:val="none"/>
          <w:lang w:val="en-US" w:eastAsia="zh-CN"/>
        </w:rPr>
        <w:t>征集人</w:t>
      </w:r>
      <w:r>
        <w:rPr>
          <w:rFonts w:hint="eastAsia" w:ascii="宋体" w:hAnsi="宋体" w:eastAsia="宋体" w:cs="宋体"/>
          <w:color w:val="auto"/>
          <w:sz w:val="21"/>
          <w:szCs w:val="21"/>
          <w:highlight w:val="none"/>
          <w:lang w:val="en-US" w:eastAsia="zh-CN"/>
        </w:rPr>
        <w:t>不得拒收质疑供应商在法定质疑期内发出的质疑函，应当在收到质疑函后7个工作日内作出答复，但答复的内容不涉及商业秘密。</w:t>
      </w:r>
    </w:p>
    <w:p>
      <w:pPr>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3</w:t>
      </w:r>
      <w:r>
        <w:rPr>
          <w:rFonts w:hint="eastAsia" w:ascii="宋体" w:hAnsi="宋体" w:cs="宋体"/>
          <w:b/>
          <w:bCs/>
          <w:color w:val="auto"/>
          <w:sz w:val="21"/>
          <w:szCs w:val="21"/>
          <w:highlight w:val="none"/>
          <w:lang w:val="en-US" w:eastAsia="zh-CN"/>
        </w:rPr>
        <w:t>7</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rPr>
        <w:t>投诉</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cs="宋体"/>
          <w:color w:val="auto"/>
          <w:sz w:val="21"/>
          <w:szCs w:val="21"/>
          <w:highlight w:val="none"/>
          <w:lang w:val="en-US" w:eastAsia="zh-CN"/>
        </w:rPr>
        <w:t>7</w:t>
      </w:r>
      <w:r>
        <w:rPr>
          <w:rFonts w:hint="eastAsia" w:ascii="宋体" w:hAnsi="宋体" w:eastAsia="宋体" w:cs="宋体"/>
          <w:color w:val="auto"/>
          <w:sz w:val="21"/>
          <w:szCs w:val="21"/>
          <w:highlight w:val="none"/>
        </w:rPr>
        <w:t>.1对</w:t>
      </w:r>
      <w:r>
        <w:rPr>
          <w:rFonts w:hint="eastAsia" w:ascii="宋体" w:hAnsi="宋体" w:cs="宋体"/>
          <w:color w:val="auto"/>
          <w:sz w:val="21"/>
          <w:szCs w:val="21"/>
          <w:highlight w:val="none"/>
          <w:lang w:eastAsia="zh-CN"/>
        </w:rPr>
        <w:t>征集人</w:t>
      </w:r>
      <w:r>
        <w:rPr>
          <w:rFonts w:hint="eastAsia" w:ascii="宋体" w:hAnsi="宋体" w:eastAsia="宋体" w:cs="宋体"/>
          <w:color w:val="auto"/>
          <w:sz w:val="21"/>
          <w:szCs w:val="21"/>
          <w:highlight w:val="none"/>
        </w:rPr>
        <w:t>的质疑答复不满意，或者</w:t>
      </w:r>
      <w:r>
        <w:rPr>
          <w:rFonts w:hint="eastAsia" w:ascii="宋体" w:hAnsi="宋体" w:cs="宋体"/>
          <w:color w:val="auto"/>
          <w:sz w:val="21"/>
          <w:szCs w:val="21"/>
          <w:highlight w:val="none"/>
          <w:lang w:eastAsia="zh-CN"/>
        </w:rPr>
        <w:t>征集人</w:t>
      </w:r>
      <w:r>
        <w:rPr>
          <w:rFonts w:hint="eastAsia" w:ascii="宋体" w:hAnsi="宋体" w:eastAsia="宋体" w:cs="宋体"/>
          <w:color w:val="auto"/>
          <w:sz w:val="21"/>
          <w:szCs w:val="21"/>
          <w:highlight w:val="none"/>
        </w:rPr>
        <w:t>未在规定期限内作出答复的，供应商可以在答复期满后15个工作日内向同级财政部门提起投诉。</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政府采购供应商</w:t>
      </w:r>
      <w:r>
        <w:rPr>
          <w:rFonts w:hint="eastAsia" w:ascii="宋体" w:hAnsi="宋体" w:cs="宋体"/>
          <w:color w:val="auto"/>
          <w:sz w:val="21"/>
          <w:szCs w:val="21"/>
          <w:highlight w:val="none"/>
          <w:lang w:val="en-US" w:eastAsia="zh-CN"/>
        </w:rPr>
        <w:t>投诉书</w:t>
      </w:r>
      <w:r>
        <w:rPr>
          <w:rFonts w:hint="eastAsia" w:ascii="宋体" w:hAnsi="宋体" w:eastAsia="宋体" w:cs="宋体"/>
          <w:color w:val="auto"/>
          <w:sz w:val="21"/>
          <w:szCs w:val="21"/>
          <w:highlight w:val="none"/>
        </w:rPr>
        <w:t>范本</w:t>
      </w:r>
      <w:r>
        <w:rPr>
          <w:rFonts w:hint="eastAsia" w:ascii="宋体" w:hAnsi="宋体" w:cs="宋体"/>
          <w:color w:val="auto"/>
          <w:sz w:val="21"/>
          <w:szCs w:val="21"/>
          <w:highlight w:val="none"/>
          <w:lang w:val="en-US" w:eastAsia="zh-CN"/>
        </w:rPr>
        <w:t>可</w:t>
      </w:r>
      <w:r>
        <w:rPr>
          <w:rFonts w:hint="eastAsia" w:ascii="宋体" w:hAnsi="宋体" w:eastAsia="宋体" w:cs="宋体"/>
          <w:color w:val="auto"/>
          <w:sz w:val="21"/>
          <w:szCs w:val="21"/>
          <w:highlight w:val="none"/>
        </w:rPr>
        <w:t>到</w:t>
      </w:r>
      <w:r>
        <w:rPr>
          <w:rFonts w:hint="eastAsia" w:ascii="宋体" w:hAnsi="宋体" w:cs="宋体"/>
          <w:color w:val="auto"/>
          <w:sz w:val="21"/>
          <w:szCs w:val="21"/>
          <w:highlight w:val="none"/>
          <w:lang w:val="en-US" w:eastAsia="zh-CN"/>
        </w:rPr>
        <w:t>中国</w:t>
      </w:r>
      <w:r>
        <w:rPr>
          <w:rFonts w:hint="eastAsia" w:ascii="宋体" w:hAnsi="宋体" w:eastAsia="宋体" w:cs="宋体"/>
          <w:color w:val="auto"/>
          <w:sz w:val="21"/>
          <w:szCs w:val="21"/>
          <w:highlight w:val="none"/>
        </w:rPr>
        <w:t>政府采购网（www.ccgp.gov.cn）下载专区</w:t>
      </w:r>
      <w:r>
        <w:rPr>
          <w:rFonts w:hint="eastAsia" w:ascii="宋体" w:hAnsi="宋体" w:cs="宋体"/>
          <w:color w:val="auto"/>
          <w:sz w:val="21"/>
          <w:szCs w:val="21"/>
          <w:highlight w:val="none"/>
          <w:lang w:val="en-US" w:eastAsia="zh-CN"/>
        </w:rPr>
        <w:t>内</w:t>
      </w:r>
      <w:r>
        <w:rPr>
          <w:rFonts w:hint="eastAsia" w:ascii="宋体" w:hAnsi="宋体" w:eastAsia="宋体" w:cs="宋体"/>
          <w:color w:val="auto"/>
          <w:sz w:val="21"/>
          <w:szCs w:val="21"/>
          <w:highlight w:val="none"/>
        </w:rPr>
        <w:t>下载。</w:t>
      </w:r>
    </w:p>
    <w:p>
      <w:pPr>
        <w:spacing w:line="360" w:lineRule="auto"/>
        <w:rPr>
          <w:rFonts w:hint="eastAsia" w:ascii="宋体" w:hAnsi="宋体" w:eastAsia="宋体" w:cs="宋体"/>
          <w:color w:val="auto"/>
          <w:sz w:val="21"/>
          <w:szCs w:val="21"/>
          <w:highlight w:val="none"/>
        </w:rPr>
      </w:pPr>
    </w:p>
    <w:p>
      <w:pPr>
        <w:spacing w:line="360" w:lineRule="auto"/>
        <w:rPr>
          <w:rFonts w:hint="eastAsia" w:ascii="宋体" w:hAnsi="宋体" w:eastAsia="宋体" w:cs="宋体"/>
          <w:color w:val="auto"/>
          <w:sz w:val="21"/>
          <w:szCs w:val="21"/>
          <w:highlight w:val="none"/>
        </w:rPr>
      </w:pPr>
    </w:p>
    <w:p>
      <w:pPr>
        <w:keepNext w:val="0"/>
        <w:keepLines w:val="0"/>
        <w:pageBreakBefore w:val="0"/>
        <w:widowControl w:val="0"/>
        <w:kinsoku/>
        <w:wordWrap/>
        <w:overflowPunct/>
        <w:topLinePunct w:val="0"/>
        <w:autoSpaceDE/>
        <w:autoSpaceDN/>
        <w:bidi w:val="0"/>
        <w:adjustRightInd/>
        <w:snapToGrid w:val="0"/>
        <w:spacing w:before="469" w:beforeLines="150" w:after="625" w:afterLines="200" w:line="240" w:lineRule="auto"/>
        <w:jc w:val="center"/>
        <w:textAlignment w:val="auto"/>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br w:type="page"/>
      </w:r>
      <w:r>
        <w:rPr>
          <w:rFonts w:hint="eastAsia" w:ascii="宋体" w:hAnsi="宋体" w:eastAsia="宋体" w:cs="宋体"/>
          <w:b/>
          <w:bCs/>
          <w:color w:val="auto"/>
          <w:sz w:val="36"/>
          <w:szCs w:val="36"/>
          <w:highlight w:val="none"/>
        </w:rPr>
        <w:t>第</w:t>
      </w:r>
      <w:r>
        <w:rPr>
          <w:rFonts w:hint="eastAsia" w:ascii="宋体" w:hAnsi="宋体" w:cs="宋体"/>
          <w:b/>
          <w:bCs/>
          <w:color w:val="auto"/>
          <w:sz w:val="36"/>
          <w:szCs w:val="36"/>
          <w:highlight w:val="none"/>
          <w:lang w:val="en-US" w:eastAsia="zh-CN"/>
        </w:rPr>
        <w:t>四</w:t>
      </w:r>
      <w:r>
        <w:rPr>
          <w:rFonts w:hint="eastAsia" w:ascii="宋体" w:hAnsi="宋体" w:eastAsia="宋体" w:cs="宋体"/>
          <w:b/>
          <w:bCs/>
          <w:color w:val="auto"/>
          <w:sz w:val="36"/>
          <w:szCs w:val="36"/>
          <w:highlight w:val="none"/>
        </w:rPr>
        <w:t xml:space="preserve">部分  </w:t>
      </w:r>
      <w:r>
        <w:rPr>
          <w:rFonts w:hint="eastAsia" w:ascii="宋体" w:hAnsi="宋体" w:eastAsia="宋体" w:cs="宋体"/>
          <w:b/>
          <w:bCs/>
          <w:color w:val="auto"/>
          <w:sz w:val="36"/>
          <w:szCs w:val="36"/>
          <w:highlight w:val="none"/>
          <w:lang w:val="en-US" w:eastAsia="zh-CN"/>
        </w:rPr>
        <w:t>项目</w:t>
      </w:r>
      <w:r>
        <w:rPr>
          <w:rFonts w:hint="eastAsia" w:ascii="宋体" w:hAnsi="宋体" w:eastAsia="宋体" w:cs="宋体"/>
          <w:b/>
          <w:bCs/>
          <w:color w:val="auto"/>
          <w:sz w:val="36"/>
          <w:szCs w:val="36"/>
          <w:highlight w:val="none"/>
        </w:rPr>
        <w:t>采购需求</w:t>
      </w:r>
    </w:p>
    <w:p>
      <w:pPr>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1、采购内容</w:t>
      </w:r>
    </w:p>
    <w:p>
      <w:pPr>
        <w:spacing w:line="36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项目名称：</w:t>
      </w:r>
      <w:r>
        <w:rPr>
          <w:rFonts w:hint="eastAsia" w:ascii="宋体" w:hAnsi="宋体" w:cs="宋体"/>
          <w:color w:val="auto"/>
          <w:sz w:val="21"/>
          <w:szCs w:val="21"/>
          <w:highlight w:val="none"/>
          <w:lang w:eastAsia="zh-CN"/>
        </w:rPr>
        <w:t>北仑区2025-2027年政府投资项目协审服务框架协议采购</w:t>
      </w:r>
    </w:p>
    <w:p>
      <w:pPr>
        <w:spacing w:line="36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项目编号：</w:t>
      </w:r>
      <w:r>
        <w:rPr>
          <w:rFonts w:hint="eastAsia" w:ascii="宋体" w:hAnsi="宋体" w:cs="宋体"/>
          <w:color w:val="auto"/>
          <w:sz w:val="21"/>
          <w:szCs w:val="21"/>
          <w:highlight w:val="none"/>
          <w:lang w:eastAsia="zh-CN"/>
        </w:rPr>
        <w:t>BLZFCG2025012</w:t>
      </w:r>
    </w:p>
    <w:p>
      <w:pPr>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2、项目范围</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详见本部分附件，供应商提供本项目采购范围内的货物和服务所需的一切费用均包含在报价中。</w:t>
      </w:r>
    </w:p>
    <w:p>
      <w:pPr>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3、项目说明</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3.1本</w:t>
      </w:r>
      <w:r>
        <w:rPr>
          <w:rFonts w:hint="eastAsia" w:ascii="宋体" w:hAnsi="宋体" w:cs="宋体"/>
          <w:color w:val="auto"/>
          <w:sz w:val="21"/>
          <w:szCs w:val="21"/>
          <w:highlight w:val="none"/>
          <w:lang w:eastAsia="zh-CN"/>
        </w:rPr>
        <w:t>采购文件</w:t>
      </w:r>
      <w:r>
        <w:rPr>
          <w:rFonts w:hint="eastAsia" w:ascii="宋体" w:hAnsi="宋体" w:eastAsia="宋体" w:cs="宋体"/>
          <w:color w:val="auto"/>
          <w:sz w:val="21"/>
          <w:szCs w:val="21"/>
          <w:highlight w:val="none"/>
        </w:rPr>
        <w:t>所提出的项目技术标准是基本的技术标准和使用功能，并未规定所有的技术要求和适用标准，供应商应提供一套满足所列标准要求的高质量的产品及相应服务。</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3.2本次</w:t>
      </w:r>
      <w:r>
        <w:rPr>
          <w:rFonts w:hint="eastAsia" w:ascii="宋体" w:hAnsi="宋体" w:cs="宋体"/>
          <w:color w:val="auto"/>
          <w:sz w:val="21"/>
          <w:szCs w:val="21"/>
          <w:highlight w:val="none"/>
          <w:lang w:val="en-US" w:eastAsia="zh-CN"/>
        </w:rPr>
        <w:t>采购</w:t>
      </w:r>
      <w:r>
        <w:rPr>
          <w:rFonts w:hint="eastAsia" w:ascii="宋体" w:hAnsi="宋体" w:eastAsia="宋体" w:cs="宋体"/>
          <w:color w:val="auto"/>
          <w:sz w:val="21"/>
          <w:szCs w:val="21"/>
          <w:highlight w:val="none"/>
        </w:rPr>
        <w:t>项目</w:t>
      </w:r>
      <w:r>
        <w:rPr>
          <w:rFonts w:hint="eastAsia" w:ascii="宋体" w:hAnsi="宋体" w:eastAsia="宋体" w:cs="宋体"/>
          <w:color w:val="auto"/>
          <w:sz w:val="21"/>
          <w:szCs w:val="21"/>
          <w:highlight w:val="none"/>
        </w:rPr>
        <w:t>应按国际标准或专业标准执行，最后按照国家有关规定及合同约定进行验收。</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本项目要求使用的标准如与中标供应商所执行标准发生矛盾时，按较高标准执行。</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具体要求见本部分附件。</w:t>
      </w:r>
    </w:p>
    <w:p>
      <w:pPr>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4、服务地点与期限要求</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4.1本项目服务（实施）地点：</w:t>
      </w:r>
      <w:r>
        <w:rPr>
          <w:rFonts w:hint="eastAsia" w:ascii="宋体" w:hAnsi="宋体" w:eastAsia="宋体" w:cs="宋体"/>
          <w:color w:val="auto"/>
          <w:sz w:val="21"/>
          <w:szCs w:val="21"/>
          <w:highlight w:val="none"/>
        </w:rPr>
        <w:t>北仑区，采购人指定地点。</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4.2本项目</w:t>
      </w:r>
      <w:r>
        <w:rPr>
          <w:rFonts w:hint="eastAsia" w:ascii="宋体" w:hAnsi="宋体" w:cs="宋体"/>
          <w:color w:val="auto"/>
          <w:sz w:val="21"/>
          <w:szCs w:val="21"/>
          <w:highlight w:val="none"/>
          <w:lang w:val="en-US" w:eastAsia="zh-CN"/>
        </w:rPr>
        <w:t>框架协议</w:t>
      </w:r>
      <w:r>
        <w:rPr>
          <w:rFonts w:hint="eastAsia" w:ascii="宋体" w:hAnsi="宋体" w:eastAsia="宋体" w:cs="宋体"/>
          <w:color w:val="auto"/>
          <w:sz w:val="21"/>
          <w:szCs w:val="21"/>
          <w:highlight w:val="none"/>
        </w:rPr>
        <w:t>期限：</w:t>
      </w:r>
      <w:r>
        <w:rPr>
          <w:rFonts w:hint="eastAsia" w:ascii="宋体" w:hAnsi="宋体" w:eastAsia="宋体" w:cs="宋体"/>
          <w:color w:val="auto"/>
          <w:highlight w:val="none"/>
          <w:lang w:val="en-US" w:eastAsia="zh-CN"/>
        </w:rPr>
        <w:t>自</w:t>
      </w:r>
      <w:r>
        <w:rPr>
          <w:rFonts w:hint="eastAsia" w:ascii="宋体" w:hAnsi="宋体" w:cs="宋体"/>
          <w:color w:val="auto"/>
          <w:highlight w:val="none"/>
          <w:lang w:val="en-US" w:eastAsia="zh-CN"/>
        </w:rPr>
        <w:t>2025年</w:t>
      </w:r>
      <w:r>
        <w:rPr>
          <w:rFonts w:hint="eastAsia" w:ascii="宋体" w:hAnsi="宋体" w:eastAsia="宋体" w:cs="宋体"/>
          <w:color w:val="auto"/>
          <w:highlight w:val="none"/>
          <w:lang w:val="en-US" w:eastAsia="zh-CN"/>
        </w:rPr>
        <w:t>5月1日起至</w:t>
      </w:r>
      <w:r>
        <w:rPr>
          <w:rFonts w:hint="eastAsia" w:ascii="宋体" w:hAnsi="宋体" w:cs="宋体"/>
          <w:color w:val="auto"/>
          <w:highlight w:val="none"/>
          <w:lang w:val="en-US" w:eastAsia="zh-CN"/>
        </w:rPr>
        <w:t>2027年4月30日</w:t>
      </w:r>
      <w:r>
        <w:rPr>
          <w:rFonts w:hint="eastAsia" w:ascii="宋体" w:hAnsi="宋体" w:eastAsia="宋体" w:cs="宋体"/>
          <w:color w:val="auto"/>
          <w:highlight w:val="none"/>
          <w:lang w:val="en-US" w:eastAsia="zh-CN"/>
        </w:rPr>
        <w:t>，</w:t>
      </w:r>
      <w:r>
        <w:rPr>
          <w:rFonts w:hint="eastAsia" w:ascii="宋体" w:hAnsi="宋体" w:cs="宋体"/>
          <w:color w:val="auto"/>
          <w:highlight w:val="none"/>
          <w:lang w:val="en-US" w:eastAsia="zh-CN"/>
        </w:rPr>
        <w:t>期间如遇政策变化将另行通知调整。</w:t>
      </w:r>
    </w:p>
    <w:p>
      <w:pPr>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5、投标响应要求</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以下为</w:t>
      </w:r>
      <w:r>
        <w:rPr>
          <w:rFonts w:hint="eastAsia" w:ascii="宋体" w:hAnsi="宋体" w:cs="宋体"/>
          <w:color w:val="auto"/>
          <w:sz w:val="21"/>
          <w:szCs w:val="21"/>
          <w:highlight w:val="none"/>
          <w:lang w:val="en-US" w:eastAsia="zh-CN"/>
        </w:rPr>
        <w:t>供应商</w:t>
      </w:r>
      <w:r>
        <w:rPr>
          <w:rFonts w:hint="eastAsia" w:ascii="宋体" w:hAnsi="宋体" w:eastAsia="宋体" w:cs="宋体"/>
          <w:color w:val="auto"/>
          <w:sz w:val="21"/>
          <w:szCs w:val="21"/>
          <w:highlight w:val="none"/>
        </w:rPr>
        <w:t>在投标</w:t>
      </w:r>
      <w:r>
        <w:rPr>
          <w:rFonts w:hint="eastAsia" w:ascii="宋体" w:hAnsi="宋体" w:cs="宋体"/>
          <w:color w:val="auto"/>
          <w:sz w:val="21"/>
          <w:szCs w:val="21"/>
          <w:highlight w:val="none"/>
          <w:lang w:val="en-US" w:eastAsia="zh-CN"/>
        </w:rPr>
        <w:t>响应</w:t>
      </w:r>
      <w:r>
        <w:rPr>
          <w:rFonts w:hint="eastAsia" w:ascii="宋体" w:hAnsi="宋体" w:eastAsia="宋体" w:cs="宋体"/>
          <w:color w:val="auto"/>
          <w:sz w:val="21"/>
          <w:szCs w:val="21"/>
          <w:highlight w:val="none"/>
        </w:rPr>
        <w:t>文件中需要包含的最基本内容。若</w:t>
      </w:r>
      <w:r>
        <w:rPr>
          <w:rFonts w:hint="eastAsia" w:ascii="宋体" w:hAnsi="宋体" w:cs="宋体"/>
          <w:color w:val="auto"/>
          <w:sz w:val="21"/>
          <w:szCs w:val="21"/>
          <w:highlight w:val="none"/>
          <w:lang w:val="en-US" w:eastAsia="zh-CN"/>
        </w:rPr>
        <w:t>供应商</w:t>
      </w:r>
      <w:r>
        <w:rPr>
          <w:rFonts w:hint="eastAsia" w:ascii="宋体" w:hAnsi="宋体" w:eastAsia="宋体" w:cs="宋体"/>
          <w:color w:val="auto"/>
          <w:sz w:val="21"/>
          <w:szCs w:val="21"/>
          <w:highlight w:val="none"/>
        </w:rPr>
        <w:t>提供的服务方案与采购要求不一致，必须在服务条款偏离表中说明。</w:t>
      </w:r>
    </w:p>
    <w:p>
      <w:pPr>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5.1项目服务方案</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供应商提供针对本区域、本项目工作内容的熟悉和理解情况的服务方案，包括整体工作思路及目标、重点难点、进度保证措施、管理模式与配套措施</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rPr>
        <w:t>机构设置与运作流程、廉政风险及保密制度、拟派本项目人员等，内容应简洁实用。具体要求详见本部分附件。</w:t>
      </w:r>
    </w:p>
    <w:p>
      <w:pPr>
        <w:spacing w:line="360" w:lineRule="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rPr>
        <w:t>5.</w:t>
      </w:r>
      <w:r>
        <w:rPr>
          <w:rFonts w:hint="eastAsia" w:ascii="宋体" w:hAnsi="宋体" w:eastAsia="宋体" w:cs="宋体"/>
          <w:b/>
          <w:bCs/>
          <w:color w:val="auto"/>
          <w:sz w:val="21"/>
          <w:szCs w:val="21"/>
          <w:highlight w:val="none"/>
          <w:lang w:val="en-US" w:eastAsia="zh-CN"/>
        </w:rPr>
        <w:t>2</w:t>
      </w:r>
      <w:r>
        <w:rPr>
          <w:rFonts w:hint="eastAsia" w:ascii="宋体" w:hAnsi="宋体" w:eastAsia="宋体" w:cs="宋体"/>
          <w:b/>
          <w:bCs/>
          <w:color w:val="auto"/>
          <w:sz w:val="21"/>
          <w:szCs w:val="21"/>
          <w:highlight w:val="none"/>
        </w:rPr>
        <w:t>质量保证和服务承诺</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包括服务质量保障措施、服务响应及承诺等内容。</w:t>
      </w:r>
    </w:p>
    <w:p>
      <w:pPr>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6</w:t>
      </w:r>
      <w:r>
        <w:rPr>
          <w:rFonts w:hint="eastAsia" w:ascii="宋体" w:hAnsi="宋体" w:eastAsia="宋体" w:cs="宋体"/>
          <w:b/>
          <w:bCs/>
          <w:color w:val="auto"/>
          <w:sz w:val="21"/>
          <w:szCs w:val="21"/>
          <w:highlight w:val="none"/>
        </w:rPr>
        <w:t>、付款方式</w:t>
      </w:r>
    </w:p>
    <w:p>
      <w:pPr>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支付时间：原则上每年的3月份结算上年7-12月份的委托费用，9月份结算上半年的委托费用。</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支付程序：按《评审中心委托评审费支付操作规程》执行。</w:t>
      </w:r>
    </w:p>
    <w:p>
      <w:pPr>
        <w:spacing w:line="360" w:lineRule="auto"/>
        <w:rPr>
          <w:rFonts w:hint="eastAsia" w:ascii="宋体" w:hAnsi="宋体" w:eastAsia="宋体" w:cs="宋体"/>
          <w:b/>
          <w:bCs/>
          <w:color w:val="auto"/>
          <w:sz w:val="21"/>
          <w:szCs w:val="21"/>
          <w:highlight w:val="none"/>
        </w:rPr>
      </w:pPr>
      <w:r>
        <w:rPr>
          <w:rFonts w:hint="eastAsia" w:ascii="宋体" w:hAnsi="宋体" w:cs="宋体"/>
          <w:b/>
          <w:bCs/>
          <w:color w:val="auto"/>
          <w:sz w:val="21"/>
          <w:szCs w:val="21"/>
          <w:highlight w:val="none"/>
          <w:lang w:val="en-US" w:eastAsia="zh-CN"/>
        </w:rPr>
        <w:t>7</w:t>
      </w:r>
      <w:r>
        <w:rPr>
          <w:rFonts w:hint="eastAsia" w:ascii="宋体" w:hAnsi="宋体" w:eastAsia="宋体" w:cs="宋体"/>
          <w:b/>
          <w:bCs/>
          <w:color w:val="auto"/>
          <w:sz w:val="21"/>
          <w:szCs w:val="21"/>
          <w:highlight w:val="none"/>
        </w:rPr>
        <w:t>、其他说明</w:t>
      </w:r>
    </w:p>
    <w:p>
      <w:pPr>
        <w:spacing w:line="360" w:lineRule="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7.1关于联合体投标</w:t>
      </w:r>
    </w:p>
    <w:p>
      <w:pPr>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（1）联合体各方均应当符合《中华人民共和国政府采购法》第22条第一款规定的条件。</w:t>
      </w:r>
    </w:p>
    <w:p>
      <w:pPr>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联合体各方之间应当签订共同投标协议，明确约定联合体主体（牵头人）及联合体各方承担的工作和相应的责任。联合体各方签订共同投标协议后，不得再以自己名义单独在同一项目中投标，也不得组成新的联合体参加同一项目投标。若该等情形被发现，其单独的投标和与此有关的联合体的投标均将被拒绝。</w:t>
      </w:r>
    </w:p>
    <w:p>
      <w:pPr>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（3）投标报名时，应以联合体协议中确定的主体方名义报名。</w:t>
      </w:r>
    </w:p>
    <w:p>
      <w:pPr>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（4）联合体中有同类资质的供应商按照联合体分工承担相同工作的，应当按照资质等级较低的供应商确定资质等级。评审标准无明确或难以明确对应哪一方的打分内容的，则按主体方打分。</w:t>
      </w:r>
    </w:p>
    <w:p>
      <w:pPr>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（5）联合体各方应当共同与采购人签订采购合同，就合同约定的事项对采购人承担连带责任。</w:t>
      </w:r>
    </w:p>
    <w:p>
      <w:pPr>
        <w:spacing w:line="360" w:lineRule="auto"/>
        <w:rPr>
          <w:rFonts w:hint="eastAsia" w:ascii="宋体" w:hAnsi="宋体" w:eastAsia="宋体" w:cs="宋体"/>
          <w:color w:val="auto"/>
          <w:sz w:val="21"/>
          <w:szCs w:val="21"/>
          <w:highlight w:val="none"/>
        </w:rPr>
      </w:pPr>
    </w:p>
    <w:p>
      <w:pPr>
        <w:spacing w:line="360" w:lineRule="auto"/>
        <w:rPr>
          <w:rFonts w:hint="eastAsia" w:ascii="宋体" w:hAnsi="宋体" w:eastAsia="宋体" w:cs="宋体"/>
          <w:color w:val="auto"/>
          <w:sz w:val="21"/>
          <w:szCs w:val="21"/>
          <w:highlight w:val="none"/>
        </w:rPr>
      </w:pPr>
    </w:p>
    <w:p>
      <w:pPr>
        <w:spacing w:line="360" w:lineRule="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附件：采购需求说明</w:t>
      </w:r>
    </w:p>
    <w:p>
      <w:pPr>
        <w:spacing w:line="360" w:lineRule="auto"/>
        <w:rPr>
          <w:rFonts w:hint="eastAsia" w:ascii="宋体" w:hAnsi="宋体" w:eastAsia="宋体" w:cs="宋体"/>
          <w:color w:val="auto"/>
          <w:sz w:val="21"/>
          <w:szCs w:val="21"/>
          <w:highlight w:val="none"/>
        </w:rPr>
      </w:pPr>
    </w:p>
    <w:p>
      <w:pPr>
        <w:spacing w:line="360" w:lineRule="auto"/>
        <w:rPr>
          <w:rFonts w:hint="eastAsia" w:ascii="宋体" w:hAnsi="宋体" w:eastAsia="宋体" w:cs="宋体"/>
          <w:color w:val="auto"/>
          <w:sz w:val="21"/>
          <w:szCs w:val="21"/>
          <w:highlight w:val="none"/>
        </w:rPr>
      </w:pPr>
    </w:p>
    <w:p>
      <w:pPr>
        <w:spacing w:line="360" w:lineRule="auto"/>
        <w:rPr>
          <w:rFonts w:hint="eastAsia" w:ascii="宋体" w:hAnsi="宋体" w:eastAsia="宋体" w:cs="宋体"/>
          <w:b/>
          <w:color w:val="auto"/>
          <w:highlight w:val="none"/>
        </w:rPr>
      </w:pPr>
      <w:r>
        <w:rPr>
          <w:rFonts w:hint="eastAsia" w:ascii="宋体" w:hAnsi="宋体" w:eastAsia="宋体" w:cs="宋体"/>
          <w:color w:val="auto"/>
          <w:highlight w:val="none"/>
        </w:rPr>
        <w:br w:type="page"/>
      </w:r>
      <w:r>
        <w:rPr>
          <w:rFonts w:hint="eastAsia" w:ascii="宋体" w:hAnsi="宋体" w:eastAsia="宋体" w:cs="宋体"/>
          <w:b/>
          <w:color w:val="auto"/>
          <w:highlight w:val="none"/>
        </w:rPr>
        <w:t>附件：</w:t>
      </w:r>
    </w:p>
    <w:p>
      <w:pPr>
        <w:spacing w:before="240" w:after="240" w:line="360" w:lineRule="auto"/>
        <w:jc w:val="center"/>
        <w:rPr>
          <w:rFonts w:hint="eastAsia" w:ascii="宋体" w:hAnsi="宋体" w:eastAsia="宋体" w:cs="宋体"/>
          <w:b/>
          <w:bCs/>
          <w:color w:val="auto"/>
          <w:sz w:val="32"/>
          <w:highlight w:val="none"/>
        </w:rPr>
      </w:pPr>
      <w:r>
        <w:rPr>
          <w:rFonts w:hint="eastAsia" w:ascii="宋体" w:hAnsi="宋体" w:eastAsia="宋体" w:cs="宋体"/>
          <w:b/>
          <w:bCs/>
          <w:color w:val="auto"/>
          <w:sz w:val="32"/>
          <w:highlight w:val="none"/>
        </w:rPr>
        <w:t>采购需求说明</w:t>
      </w:r>
    </w:p>
    <w:p>
      <w:pPr>
        <w:spacing w:line="360" w:lineRule="auto"/>
        <w:rPr>
          <w:rFonts w:hint="eastAsia" w:ascii="宋体" w:hAnsi="宋体" w:eastAsia="宋体" w:cs="宋体"/>
          <w:color w:val="auto"/>
          <w:sz w:val="21"/>
          <w:szCs w:val="21"/>
          <w:highlight w:val="none"/>
        </w:rPr>
      </w:pPr>
    </w:p>
    <w:p>
      <w:pPr>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一、服务内容</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本项目服务内容：政府投资项目概算、预算、结算、决算及全过程跟踪评审 。</w:t>
      </w:r>
    </w:p>
    <w:p>
      <w:pPr>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二、提供服务单位</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提供服务单位为在本次政府采购活动中，中标</w:t>
      </w:r>
      <w:r>
        <w:rPr>
          <w:rFonts w:hint="eastAsia" w:ascii="宋体" w:hAnsi="宋体" w:cs="宋体"/>
          <w:color w:val="auto"/>
          <w:sz w:val="21"/>
          <w:szCs w:val="21"/>
          <w:highlight w:val="none"/>
          <w:lang w:val="en-US" w:eastAsia="zh-CN"/>
        </w:rPr>
        <w:t>的供应商</w:t>
      </w:r>
      <w:r>
        <w:rPr>
          <w:rFonts w:hint="eastAsia" w:ascii="宋体" w:hAnsi="宋体" w:eastAsia="宋体" w:cs="宋体"/>
          <w:color w:val="auto"/>
          <w:sz w:val="21"/>
          <w:szCs w:val="21"/>
          <w:highlight w:val="none"/>
        </w:rPr>
        <w:t>(即入围供应商)。</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本次征集入围的供应商数量：</w:t>
      </w:r>
      <w:r>
        <w:rPr>
          <w:rFonts w:hint="eastAsia" w:ascii="宋体" w:hAnsi="宋体" w:eastAsia="宋体" w:cs="宋体"/>
          <w:color w:val="auto"/>
          <w:sz w:val="21"/>
          <w:szCs w:val="21"/>
          <w:highlight w:val="none"/>
        </w:rPr>
        <w:t>有效投标响应供应商数量的80%（去尾法取整数）且不超过</w:t>
      </w:r>
      <w:r>
        <w:rPr>
          <w:rFonts w:hint="eastAsia" w:ascii="宋体" w:hAnsi="宋体" w:cs="宋体"/>
          <w:color w:val="auto"/>
          <w:sz w:val="21"/>
          <w:szCs w:val="21"/>
          <w:highlight w:val="none"/>
          <w:lang w:val="en-US" w:eastAsia="zh-CN"/>
        </w:rPr>
        <w:t>35家</w:t>
      </w:r>
      <w:r>
        <w:rPr>
          <w:rFonts w:hint="eastAsia" w:ascii="宋体" w:hAnsi="宋体" w:eastAsia="宋体" w:cs="宋体"/>
          <w:color w:val="auto"/>
          <w:sz w:val="21"/>
          <w:szCs w:val="21"/>
          <w:highlight w:val="none"/>
        </w:rPr>
        <w:t>，</w:t>
      </w:r>
      <w:r>
        <w:rPr>
          <w:rFonts w:hint="eastAsia" w:ascii="宋体" w:hAnsi="宋体" w:eastAsia="宋体" w:cs="宋体"/>
          <w:color w:val="auto"/>
          <w:highlight w:val="none"/>
          <w:lang w:val="en-US" w:eastAsia="zh-CN"/>
        </w:rPr>
        <w:t>按得分由高到低的顺序选定。</w:t>
      </w:r>
    </w:p>
    <w:p>
      <w:pPr>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三、采购单位及服务对象</w:t>
      </w:r>
    </w:p>
    <w:p>
      <w:pPr>
        <w:spacing w:line="36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本项目采购单位为宁波市北仑区政府投资项目评审中心。</w:t>
      </w:r>
    </w:p>
    <w:p>
      <w:pPr>
        <w:spacing w:line="360" w:lineRule="auto"/>
        <w:rPr>
          <w:rFonts w:hint="default" w:ascii="宋体" w:hAnsi="宋体" w:eastAsia="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四</w:t>
      </w:r>
      <w:r>
        <w:rPr>
          <w:rFonts w:hint="eastAsia" w:ascii="宋体" w:hAnsi="宋体" w:eastAsia="宋体" w:cs="宋体"/>
          <w:b/>
          <w:bCs/>
          <w:color w:val="auto"/>
          <w:sz w:val="21"/>
          <w:szCs w:val="21"/>
          <w:highlight w:val="none"/>
        </w:rPr>
        <w:t>、</w:t>
      </w:r>
      <w:r>
        <w:rPr>
          <w:rFonts w:hint="eastAsia" w:ascii="宋体" w:hAnsi="宋体" w:cs="宋体"/>
          <w:b/>
          <w:bCs/>
          <w:color w:val="auto"/>
          <w:sz w:val="21"/>
          <w:szCs w:val="21"/>
          <w:highlight w:val="none"/>
          <w:lang w:val="en-US" w:eastAsia="zh-CN"/>
        </w:rPr>
        <w:t>协议期限</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服务期限：</w:t>
      </w:r>
      <w:r>
        <w:rPr>
          <w:rFonts w:hint="eastAsia" w:ascii="宋体" w:hAnsi="宋体" w:eastAsia="宋体" w:cs="宋体"/>
          <w:color w:val="auto"/>
          <w:sz w:val="21"/>
          <w:szCs w:val="21"/>
          <w:highlight w:val="none"/>
        </w:rPr>
        <w:t>自</w:t>
      </w:r>
      <w:r>
        <w:rPr>
          <w:rFonts w:hint="eastAsia" w:ascii="宋体" w:hAnsi="宋体" w:cs="宋体"/>
          <w:color w:val="auto"/>
          <w:sz w:val="21"/>
          <w:szCs w:val="21"/>
          <w:highlight w:val="none"/>
          <w:lang w:eastAsia="zh-CN"/>
        </w:rPr>
        <w:t>2025年</w:t>
      </w:r>
      <w:r>
        <w:rPr>
          <w:rFonts w:hint="eastAsia" w:ascii="宋体" w:hAnsi="宋体" w:eastAsia="宋体" w:cs="宋体"/>
          <w:color w:val="auto"/>
          <w:sz w:val="21"/>
          <w:szCs w:val="21"/>
          <w:highlight w:val="none"/>
        </w:rPr>
        <w:t>5月1日至</w:t>
      </w:r>
      <w:r>
        <w:rPr>
          <w:rFonts w:hint="eastAsia" w:ascii="宋体" w:hAnsi="宋体" w:cs="宋体"/>
          <w:color w:val="auto"/>
          <w:sz w:val="21"/>
          <w:szCs w:val="21"/>
          <w:highlight w:val="none"/>
          <w:lang w:eastAsia="zh-CN"/>
        </w:rPr>
        <w:t>2027年4月30日</w:t>
      </w:r>
      <w:r>
        <w:rPr>
          <w:rFonts w:hint="eastAsia" w:ascii="宋体" w:hAnsi="宋体" w:eastAsia="宋体" w:cs="宋体"/>
          <w:color w:val="auto"/>
          <w:sz w:val="21"/>
          <w:szCs w:val="21"/>
          <w:highlight w:val="none"/>
        </w:rPr>
        <w:t>。</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采购单位每年定期对入围供应商的服务质量进行考核，考核不合格者，将被取消入围资格。</w:t>
      </w:r>
    </w:p>
    <w:p>
      <w:pPr>
        <w:spacing w:line="360" w:lineRule="auto"/>
        <w:rPr>
          <w:rFonts w:hint="eastAsia" w:ascii="宋体" w:hAnsi="宋体" w:eastAsia="宋体" w:cs="宋体"/>
          <w:b/>
          <w:bCs/>
          <w:color w:val="auto"/>
          <w:sz w:val="21"/>
          <w:szCs w:val="21"/>
          <w:highlight w:val="none"/>
        </w:rPr>
      </w:pPr>
      <w:r>
        <w:rPr>
          <w:rFonts w:hint="eastAsia" w:ascii="宋体" w:hAnsi="宋体" w:cs="宋体"/>
          <w:b/>
          <w:bCs/>
          <w:color w:val="auto"/>
          <w:sz w:val="21"/>
          <w:szCs w:val="21"/>
          <w:highlight w:val="none"/>
          <w:lang w:val="en-US" w:eastAsia="zh-CN"/>
        </w:rPr>
        <w:t>五</w:t>
      </w:r>
      <w:r>
        <w:rPr>
          <w:rFonts w:hint="eastAsia" w:ascii="宋体" w:hAnsi="宋体" w:eastAsia="宋体" w:cs="宋体"/>
          <w:b/>
          <w:bCs/>
          <w:color w:val="auto"/>
          <w:sz w:val="21"/>
          <w:szCs w:val="21"/>
          <w:highlight w:val="none"/>
        </w:rPr>
        <w:t>、人员配置要求</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▲投标供应商拟派本项目的项目负责人须具有一级造价工程师或注册会计师资格证书。</w:t>
      </w:r>
    </w:p>
    <w:p>
      <w:pPr>
        <w:spacing w:line="360" w:lineRule="auto"/>
        <w:rPr>
          <w:rFonts w:hint="eastAsia" w:ascii="宋体" w:hAnsi="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六、确定第二阶段成交供应商的方式</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直接选定，具体按照北仑区政府投资项目评审中心评审项目委托办法执行。</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其中：排名26-35位的入围造价咨询单位仅参加委托金额在500</w:t>
      </w:r>
      <w:r>
        <w:rPr>
          <w:rFonts w:hint="eastAsia" w:ascii="宋体" w:hAnsi="宋体" w:cs="宋体"/>
          <w:color w:val="auto"/>
          <w:sz w:val="21"/>
          <w:szCs w:val="21"/>
          <w:highlight w:val="none"/>
          <w:lang w:val="en-US" w:eastAsia="zh-CN"/>
        </w:rPr>
        <w:t>0</w:t>
      </w:r>
      <w:r>
        <w:rPr>
          <w:rFonts w:hint="eastAsia" w:ascii="宋体" w:hAnsi="宋体" w:eastAsia="宋体" w:cs="宋体"/>
          <w:color w:val="auto"/>
          <w:sz w:val="21"/>
          <w:szCs w:val="21"/>
          <w:highlight w:val="none"/>
        </w:rPr>
        <w:t>万元以下的项目评审。</w:t>
      </w:r>
    </w:p>
    <w:p>
      <w:pPr>
        <w:spacing w:line="360" w:lineRule="auto"/>
        <w:rPr>
          <w:rFonts w:hint="eastAsia" w:ascii="宋体" w:hAnsi="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七、具体业务操作要求</w:t>
      </w:r>
    </w:p>
    <w:p>
      <w:pPr>
        <w:spacing w:line="360" w:lineRule="auto"/>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按照</w:t>
      </w:r>
      <w:r>
        <w:rPr>
          <w:rFonts w:hint="eastAsia" w:ascii="宋体" w:hAnsi="宋体" w:eastAsia="宋体" w:cs="宋体"/>
          <w:color w:val="auto"/>
          <w:sz w:val="21"/>
          <w:szCs w:val="21"/>
          <w:highlight w:val="none"/>
        </w:rPr>
        <w:t>采购</w:t>
      </w:r>
      <w:r>
        <w:rPr>
          <w:rFonts w:hint="eastAsia" w:ascii="宋体" w:hAnsi="宋体" w:cs="宋体"/>
          <w:color w:val="auto"/>
          <w:sz w:val="21"/>
          <w:szCs w:val="21"/>
          <w:highlight w:val="none"/>
          <w:lang w:val="en-US" w:eastAsia="zh-CN"/>
        </w:rPr>
        <w:t>单位</w:t>
      </w:r>
      <w:r>
        <w:rPr>
          <w:rFonts w:hint="eastAsia" w:ascii="宋体" w:hAnsi="宋体" w:eastAsia="宋体" w:cs="宋体"/>
          <w:color w:val="auto"/>
          <w:sz w:val="21"/>
          <w:szCs w:val="21"/>
          <w:highlight w:val="none"/>
        </w:rPr>
        <w:t>相关文件执行</w:t>
      </w:r>
      <w:r>
        <w:rPr>
          <w:rFonts w:hint="eastAsia" w:ascii="宋体" w:hAnsi="宋体" w:cs="宋体"/>
          <w:color w:val="auto"/>
          <w:sz w:val="21"/>
          <w:szCs w:val="21"/>
          <w:highlight w:val="none"/>
          <w:lang w:eastAsia="zh-CN"/>
        </w:rPr>
        <w:t>。</w:t>
      </w:r>
    </w:p>
    <w:p>
      <w:pPr>
        <w:spacing w:line="360" w:lineRule="auto"/>
        <w:rPr>
          <w:rFonts w:hint="eastAsia" w:ascii="宋体" w:hAnsi="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八、中介机构服务的评价管理制度</w:t>
      </w:r>
    </w:p>
    <w:p>
      <w:pPr>
        <w:spacing w:line="360" w:lineRule="auto"/>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按照</w:t>
      </w:r>
      <w:r>
        <w:rPr>
          <w:rFonts w:hint="eastAsia" w:ascii="宋体" w:hAnsi="宋体" w:eastAsia="宋体" w:cs="宋体"/>
          <w:color w:val="auto"/>
          <w:sz w:val="21"/>
          <w:szCs w:val="21"/>
          <w:highlight w:val="none"/>
        </w:rPr>
        <w:t>采购</w:t>
      </w:r>
      <w:r>
        <w:rPr>
          <w:rFonts w:hint="eastAsia" w:ascii="宋体" w:hAnsi="宋体" w:cs="宋体"/>
          <w:color w:val="auto"/>
          <w:sz w:val="21"/>
          <w:szCs w:val="21"/>
          <w:highlight w:val="none"/>
          <w:lang w:val="en-US" w:eastAsia="zh-CN"/>
        </w:rPr>
        <w:t>单位</w:t>
      </w:r>
      <w:r>
        <w:rPr>
          <w:rFonts w:hint="eastAsia" w:ascii="宋体" w:hAnsi="宋体" w:eastAsia="宋体" w:cs="宋体"/>
          <w:color w:val="auto"/>
          <w:sz w:val="21"/>
          <w:szCs w:val="21"/>
          <w:highlight w:val="none"/>
        </w:rPr>
        <w:t>相关文件执行</w:t>
      </w:r>
      <w:r>
        <w:rPr>
          <w:rFonts w:hint="eastAsia" w:ascii="宋体" w:hAnsi="宋体" w:cs="宋体"/>
          <w:color w:val="auto"/>
          <w:sz w:val="21"/>
          <w:szCs w:val="21"/>
          <w:highlight w:val="none"/>
          <w:lang w:eastAsia="zh-CN"/>
        </w:rPr>
        <w:t>。</w:t>
      </w:r>
    </w:p>
    <w:p>
      <w:pPr>
        <w:spacing w:line="360" w:lineRule="auto"/>
        <w:rPr>
          <w:rFonts w:hint="eastAsia" w:ascii="宋体" w:hAnsi="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九、咨询服务费用计算</w:t>
      </w:r>
    </w:p>
    <w:p>
      <w:pPr>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1、咨询</w:t>
      </w:r>
      <w:r>
        <w:rPr>
          <w:rFonts w:hint="eastAsia" w:ascii="宋体" w:hAnsi="宋体" w:eastAsia="宋体" w:cs="宋体"/>
          <w:color w:val="auto"/>
          <w:sz w:val="21"/>
          <w:szCs w:val="21"/>
          <w:highlight w:val="none"/>
        </w:rPr>
        <w:t>服务费总额</w:t>
      </w:r>
      <w:r>
        <w:rPr>
          <w:rFonts w:hint="eastAsia" w:ascii="宋体" w:hAnsi="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lang w:val="en-US" w:eastAsia="zh-CN"/>
        </w:rPr>
        <w:t>结算周期内各</w:t>
      </w:r>
      <w:r>
        <w:rPr>
          <w:rFonts w:hint="eastAsia" w:ascii="宋体" w:hAnsi="宋体" w:eastAsia="宋体" w:cs="宋体"/>
          <w:color w:val="auto"/>
          <w:sz w:val="21"/>
          <w:szCs w:val="21"/>
          <w:highlight w:val="none"/>
        </w:rPr>
        <w:t>咨询</w:t>
      </w:r>
      <w:r>
        <w:rPr>
          <w:rFonts w:hint="eastAsia" w:ascii="宋体" w:hAnsi="宋体" w:eastAsia="宋体" w:cs="宋体"/>
          <w:color w:val="auto"/>
          <w:sz w:val="21"/>
          <w:szCs w:val="21"/>
          <w:highlight w:val="none"/>
          <w:lang w:val="en-US" w:eastAsia="zh-CN"/>
        </w:rPr>
        <w:t>项目</w:t>
      </w:r>
      <w:r>
        <w:rPr>
          <w:rFonts w:hint="eastAsia" w:ascii="宋体" w:hAnsi="宋体" w:eastAsia="宋体" w:cs="宋体"/>
          <w:color w:val="auto"/>
          <w:sz w:val="21"/>
          <w:szCs w:val="21"/>
          <w:highlight w:val="none"/>
        </w:rPr>
        <w:t>服务费之和</w:t>
      </w:r>
      <w:r>
        <w:rPr>
          <w:rFonts w:hint="eastAsia" w:ascii="宋体" w:hAnsi="宋体" w:cs="宋体"/>
          <w:color w:val="auto"/>
          <w:sz w:val="21"/>
          <w:szCs w:val="21"/>
          <w:highlight w:val="none"/>
          <w:lang w:eastAsia="zh-CN"/>
        </w:rPr>
        <w:t>。</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2、单个项目</w:t>
      </w:r>
      <w:r>
        <w:rPr>
          <w:rFonts w:hint="eastAsia" w:ascii="宋体" w:hAnsi="宋体" w:eastAsia="宋体" w:cs="宋体"/>
          <w:color w:val="auto"/>
          <w:sz w:val="21"/>
          <w:szCs w:val="21"/>
          <w:highlight w:val="none"/>
        </w:rPr>
        <w:t>咨询服务费按《宁波市北仑区财政局关于调整北仑区政府投资项目造价咨询付费标准的通知》（仑财政基[2017]32号）付费标准</w:t>
      </w:r>
      <w:r>
        <w:rPr>
          <w:rFonts w:hint="eastAsia" w:ascii="宋体" w:hAnsi="宋体" w:eastAsia="宋体" w:cs="宋体"/>
          <w:color w:val="auto"/>
          <w:sz w:val="21"/>
          <w:szCs w:val="21"/>
          <w:highlight w:val="none"/>
          <w:lang w:val="en-US" w:eastAsia="zh-CN"/>
        </w:rPr>
        <w:t>×折扣</w:t>
      </w:r>
      <w:r>
        <w:rPr>
          <w:rFonts w:hint="eastAsia" w:ascii="宋体" w:hAnsi="宋体" w:cs="宋体"/>
          <w:color w:val="auto"/>
          <w:sz w:val="21"/>
          <w:szCs w:val="21"/>
          <w:highlight w:val="none"/>
          <w:lang w:val="en-US" w:eastAsia="zh-CN"/>
        </w:rPr>
        <w:t>率</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本项目采用固定价格采购，投标折扣率统</w:t>
      </w:r>
      <w:r>
        <w:rPr>
          <w:rFonts w:hint="eastAsia" w:ascii="宋体" w:hAnsi="宋体" w:cs="宋体"/>
          <w:color w:val="auto"/>
          <w:sz w:val="21"/>
          <w:szCs w:val="21"/>
          <w:highlight w:val="none"/>
          <w:lang w:val="en-US" w:eastAsia="zh-CN"/>
        </w:rPr>
        <w:t>一为80%。</w:t>
      </w:r>
    </w:p>
    <w:p>
      <w:pPr>
        <w:spacing w:line="360" w:lineRule="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单个项目付费起点为2000元，计费不足2000元的按2000元付费，采购人有权根据北仑区政府或相关部门要求调整付费标准，但</w:t>
      </w:r>
      <w:r>
        <w:rPr>
          <w:rFonts w:hint="eastAsia" w:ascii="宋体" w:hAnsi="宋体" w:eastAsia="宋体" w:cs="宋体"/>
          <w:color w:val="auto"/>
          <w:sz w:val="21"/>
          <w:szCs w:val="21"/>
          <w:highlight w:val="none"/>
          <w:lang w:val="en-US" w:eastAsia="zh-CN"/>
        </w:rPr>
        <w:t>折扣</w:t>
      </w:r>
      <w:r>
        <w:rPr>
          <w:rFonts w:hint="eastAsia" w:ascii="宋体" w:hAnsi="宋体" w:cs="宋体"/>
          <w:color w:val="auto"/>
          <w:sz w:val="21"/>
          <w:szCs w:val="21"/>
          <w:highlight w:val="none"/>
          <w:lang w:val="en-US" w:eastAsia="zh-CN"/>
        </w:rPr>
        <w:t>率</w:t>
      </w:r>
      <w:r>
        <w:rPr>
          <w:rFonts w:hint="eastAsia" w:ascii="宋体" w:hAnsi="宋体" w:eastAsia="宋体" w:cs="宋体"/>
          <w:color w:val="auto"/>
          <w:sz w:val="21"/>
          <w:szCs w:val="21"/>
          <w:highlight w:val="none"/>
        </w:rPr>
        <w:t>不变。</w:t>
      </w:r>
    </w:p>
    <w:p>
      <w:pPr>
        <w:spacing w:line="360" w:lineRule="auto"/>
        <w:rPr>
          <w:rFonts w:hint="eastAsia" w:ascii="宋体" w:hAnsi="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十、审核时限要求：</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概、预、结算审核应在规定时限内提交初步审核表，具体时限见下表：</w:t>
      </w:r>
    </w:p>
    <w:p>
      <w:pPr>
        <w:spacing w:line="360" w:lineRule="auto"/>
        <w:jc w:val="righ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时间单位：工作日</w:t>
      </w:r>
    </w:p>
    <w:tbl>
      <w:tblPr>
        <w:tblStyle w:val="5"/>
        <w:tblW w:w="5167" w:type="pct"/>
        <w:tblInd w:w="-113" w:type="dxa"/>
        <w:tblLayout w:type="autofit"/>
        <w:tblCellMar>
          <w:top w:w="0" w:type="dxa"/>
          <w:left w:w="108" w:type="dxa"/>
          <w:bottom w:w="0" w:type="dxa"/>
          <w:right w:w="108" w:type="dxa"/>
        </w:tblCellMar>
      </w:tblPr>
      <w:tblGrid>
        <w:gridCol w:w="465"/>
        <w:gridCol w:w="954"/>
        <w:gridCol w:w="756"/>
        <w:gridCol w:w="541"/>
        <w:gridCol w:w="541"/>
        <w:gridCol w:w="541"/>
        <w:gridCol w:w="541"/>
        <w:gridCol w:w="543"/>
        <w:gridCol w:w="543"/>
        <w:gridCol w:w="596"/>
        <w:gridCol w:w="570"/>
        <w:gridCol w:w="543"/>
        <w:gridCol w:w="543"/>
        <w:gridCol w:w="547"/>
        <w:gridCol w:w="547"/>
        <w:gridCol w:w="592"/>
      </w:tblGrid>
      <w:tr>
        <w:tblPrEx>
          <w:tblCellMar>
            <w:top w:w="0" w:type="dxa"/>
            <w:left w:w="108" w:type="dxa"/>
            <w:bottom w:w="0" w:type="dxa"/>
            <w:right w:w="108" w:type="dxa"/>
          </w:tblCellMar>
        </w:tblPrEx>
        <w:trPr>
          <w:trHeight w:val="579" w:hRule="atLeast"/>
        </w:trPr>
        <w:tc>
          <w:tcPr>
            <w:tcW w:w="248" w:type="pct"/>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i w:val="0"/>
                <w:iCs w:val="0"/>
                <w:color w:val="auto"/>
                <w:kern w:val="0"/>
                <w:sz w:val="18"/>
                <w:szCs w:val="18"/>
                <w:highlight w:val="none"/>
                <w:u w:val="none"/>
                <w:lang w:val="en-US" w:eastAsia="zh-CN" w:bidi="ar"/>
              </w:rPr>
              <w:t>评审内容</w:t>
            </w:r>
          </w:p>
        </w:tc>
        <w:tc>
          <w:tcPr>
            <w:tcW w:w="509" w:type="pct"/>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专业</w:t>
            </w:r>
          </w:p>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i w:val="0"/>
                <w:iCs w:val="0"/>
                <w:color w:val="auto"/>
                <w:kern w:val="0"/>
                <w:sz w:val="18"/>
                <w:szCs w:val="18"/>
                <w:highlight w:val="none"/>
                <w:u w:val="none"/>
                <w:lang w:val="en-US" w:eastAsia="zh-CN" w:bidi="ar"/>
              </w:rPr>
              <w:t>类别</w:t>
            </w:r>
          </w:p>
        </w:tc>
        <w:tc>
          <w:tcPr>
            <w:tcW w:w="403" w:type="pct"/>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i w:val="0"/>
                <w:iCs w:val="0"/>
                <w:color w:val="auto"/>
                <w:kern w:val="0"/>
                <w:sz w:val="18"/>
                <w:szCs w:val="18"/>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送审</w:t>
            </w:r>
          </w:p>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i w:val="0"/>
                <w:iCs w:val="0"/>
                <w:color w:val="auto"/>
                <w:kern w:val="0"/>
                <w:sz w:val="18"/>
                <w:szCs w:val="18"/>
                <w:highlight w:val="none"/>
                <w:u w:val="none"/>
                <w:lang w:val="en-US" w:eastAsia="zh-CN" w:bidi="ar"/>
              </w:rPr>
              <w:t>造价</w:t>
            </w:r>
          </w:p>
        </w:tc>
        <w:tc>
          <w:tcPr>
            <w:tcW w:w="2054" w:type="pct"/>
            <w:gridSpan w:val="7"/>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i w:val="0"/>
                <w:iCs w:val="0"/>
                <w:color w:val="auto"/>
                <w:kern w:val="0"/>
                <w:sz w:val="18"/>
                <w:szCs w:val="18"/>
                <w:highlight w:val="none"/>
                <w:u w:val="none"/>
                <w:lang w:val="en-US" w:eastAsia="zh-CN" w:bidi="ar"/>
              </w:rPr>
              <w:t>全面评审项目、全面复核项目</w:t>
            </w:r>
          </w:p>
        </w:tc>
        <w:tc>
          <w:tcPr>
            <w:tcW w:w="1784" w:type="pct"/>
            <w:gridSpan w:val="6"/>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bCs/>
                <w:color w:val="auto"/>
                <w:kern w:val="0"/>
                <w:sz w:val="18"/>
                <w:szCs w:val="18"/>
                <w:highlight w:val="none"/>
              </w:rPr>
            </w:pPr>
            <w:r>
              <w:rPr>
                <w:rFonts w:hint="eastAsia" w:ascii="宋体" w:hAnsi="宋体" w:eastAsia="宋体" w:cs="宋体"/>
                <w:i w:val="0"/>
                <w:iCs w:val="0"/>
                <w:color w:val="auto"/>
                <w:kern w:val="0"/>
                <w:sz w:val="18"/>
                <w:szCs w:val="18"/>
                <w:highlight w:val="none"/>
                <w:u w:val="none"/>
                <w:lang w:val="en-US" w:eastAsia="zh-CN" w:bidi="ar"/>
              </w:rPr>
              <w:t>备案登记项目</w:t>
            </w:r>
          </w:p>
        </w:tc>
      </w:tr>
      <w:tr>
        <w:tblPrEx>
          <w:tblCellMar>
            <w:top w:w="0" w:type="dxa"/>
            <w:left w:w="108" w:type="dxa"/>
            <w:bottom w:w="0" w:type="dxa"/>
            <w:right w:w="108" w:type="dxa"/>
          </w:tblCellMar>
        </w:tblPrEx>
        <w:trPr>
          <w:trHeight w:val="1352" w:hRule="atLeast"/>
        </w:trPr>
        <w:tc>
          <w:tcPr>
            <w:tcW w:w="248" w:type="pct"/>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color w:val="auto"/>
                <w:kern w:val="0"/>
                <w:sz w:val="18"/>
                <w:szCs w:val="18"/>
                <w:highlight w:val="none"/>
              </w:rPr>
            </w:pPr>
          </w:p>
        </w:tc>
        <w:tc>
          <w:tcPr>
            <w:tcW w:w="509" w:type="pct"/>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color w:val="auto"/>
                <w:kern w:val="0"/>
                <w:sz w:val="18"/>
                <w:szCs w:val="18"/>
                <w:highlight w:val="none"/>
              </w:rPr>
            </w:pPr>
          </w:p>
        </w:tc>
        <w:tc>
          <w:tcPr>
            <w:tcW w:w="403" w:type="pct"/>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color w:val="auto"/>
                <w:kern w:val="0"/>
                <w:sz w:val="18"/>
                <w:szCs w:val="18"/>
                <w:highlight w:val="none"/>
              </w:rPr>
            </w:pP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color w:val="auto"/>
                <w:sz w:val="18"/>
                <w:szCs w:val="18"/>
                <w:highlight w:val="none"/>
              </w:rPr>
            </w:pPr>
            <w:r>
              <w:rPr>
                <w:rFonts w:hint="eastAsia" w:ascii="宋体" w:hAnsi="宋体" w:eastAsia="宋体" w:cs="宋体"/>
                <w:i w:val="0"/>
                <w:iCs w:val="0"/>
                <w:color w:val="auto"/>
                <w:kern w:val="0"/>
                <w:sz w:val="18"/>
                <w:szCs w:val="18"/>
                <w:highlight w:val="none"/>
                <w:u w:val="none"/>
                <w:lang w:val="en-US" w:eastAsia="zh-CN" w:bidi="ar"/>
              </w:rPr>
              <w:t>协审时间</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i w:val="0"/>
                <w:iCs w:val="0"/>
                <w:color w:val="auto"/>
                <w:kern w:val="0"/>
                <w:sz w:val="18"/>
                <w:szCs w:val="18"/>
                <w:highlight w:val="none"/>
                <w:u w:val="none"/>
                <w:lang w:val="en-US" w:eastAsia="zh-CN" w:bidi="ar"/>
              </w:rPr>
              <w:t>项目组复核</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i w:val="0"/>
                <w:iCs w:val="0"/>
                <w:color w:val="auto"/>
                <w:kern w:val="0"/>
                <w:sz w:val="18"/>
                <w:szCs w:val="18"/>
                <w:highlight w:val="none"/>
                <w:u w:val="none"/>
                <w:lang w:val="en-US" w:eastAsia="zh-CN" w:bidi="ar"/>
              </w:rPr>
              <w:t>专业复核</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i w:val="0"/>
                <w:iCs w:val="0"/>
                <w:color w:val="auto"/>
                <w:kern w:val="0"/>
                <w:sz w:val="18"/>
                <w:szCs w:val="18"/>
                <w:highlight w:val="none"/>
                <w:u w:val="none"/>
                <w:lang w:val="en-US" w:eastAsia="zh-CN" w:bidi="ar"/>
              </w:rPr>
              <w:t>部门复核</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bCs/>
                <w:color w:val="auto"/>
                <w:kern w:val="0"/>
                <w:sz w:val="18"/>
                <w:szCs w:val="18"/>
                <w:highlight w:val="none"/>
              </w:rPr>
            </w:pPr>
            <w:r>
              <w:rPr>
                <w:rFonts w:hint="eastAsia" w:ascii="宋体" w:hAnsi="宋体" w:eastAsia="宋体" w:cs="宋体"/>
                <w:i w:val="0"/>
                <w:iCs w:val="0"/>
                <w:color w:val="auto"/>
                <w:kern w:val="0"/>
                <w:sz w:val="18"/>
                <w:szCs w:val="18"/>
                <w:highlight w:val="none"/>
                <w:u w:val="none"/>
                <w:lang w:val="en-US" w:eastAsia="zh-CN" w:bidi="ar"/>
              </w:rPr>
              <w:t>中心复核</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i w:val="0"/>
                <w:iCs w:val="0"/>
                <w:color w:val="auto"/>
                <w:kern w:val="0"/>
                <w:sz w:val="18"/>
                <w:szCs w:val="18"/>
                <w:highlight w:val="none"/>
                <w:u w:val="none"/>
                <w:lang w:val="en-US" w:eastAsia="zh-CN" w:bidi="ar"/>
              </w:rPr>
              <w:t>领导签发</w:t>
            </w:r>
          </w:p>
        </w:tc>
        <w:tc>
          <w:tcPr>
            <w:tcW w:w="31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b/>
                <w:bCs/>
                <w:i w:val="0"/>
                <w:iCs w:val="0"/>
                <w:color w:val="auto"/>
                <w:kern w:val="0"/>
                <w:sz w:val="18"/>
                <w:szCs w:val="18"/>
                <w:highlight w:val="none"/>
                <w:u w:val="none"/>
                <w:lang w:val="en-US" w:eastAsia="zh-CN" w:bidi="ar"/>
              </w:rPr>
              <w:t>合计</w:t>
            </w:r>
          </w:p>
        </w:tc>
        <w:tc>
          <w:tcPr>
            <w:tcW w:w="30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i w:val="0"/>
                <w:iCs w:val="0"/>
                <w:color w:val="auto"/>
                <w:kern w:val="0"/>
                <w:sz w:val="18"/>
                <w:szCs w:val="18"/>
                <w:highlight w:val="none"/>
                <w:u w:val="none"/>
                <w:lang w:val="en-US" w:eastAsia="zh-CN" w:bidi="ar"/>
              </w:rPr>
              <w:t>协审时间</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i w:val="0"/>
                <w:iCs w:val="0"/>
                <w:color w:val="auto"/>
                <w:kern w:val="0"/>
                <w:sz w:val="18"/>
                <w:szCs w:val="18"/>
                <w:highlight w:val="none"/>
                <w:u w:val="none"/>
                <w:lang w:val="en-US" w:eastAsia="zh-CN" w:bidi="ar"/>
              </w:rPr>
              <w:t>项目组发文</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i w:val="0"/>
                <w:iCs w:val="0"/>
                <w:color w:val="auto"/>
                <w:kern w:val="0"/>
                <w:sz w:val="18"/>
                <w:szCs w:val="18"/>
                <w:highlight w:val="none"/>
                <w:u w:val="none"/>
                <w:lang w:val="en-US" w:eastAsia="zh-CN" w:bidi="ar"/>
              </w:rPr>
              <w:t>部门复核</w:t>
            </w:r>
          </w:p>
        </w:tc>
        <w:tc>
          <w:tcPr>
            <w:tcW w:w="2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i w:val="0"/>
                <w:iCs w:val="0"/>
                <w:color w:val="auto"/>
                <w:kern w:val="0"/>
                <w:sz w:val="18"/>
                <w:szCs w:val="18"/>
                <w:highlight w:val="none"/>
                <w:u w:val="none"/>
                <w:lang w:val="en-US" w:eastAsia="zh-CN" w:bidi="ar"/>
              </w:rPr>
              <w:t>中心复核</w:t>
            </w:r>
          </w:p>
        </w:tc>
        <w:tc>
          <w:tcPr>
            <w:tcW w:w="2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i w:val="0"/>
                <w:iCs w:val="0"/>
                <w:color w:val="auto"/>
                <w:kern w:val="0"/>
                <w:sz w:val="18"/>
                <w:szCs w:val="18"/>
                <w:highlight w:val="none"/>
                <w:u w:val="none"/>
                <w:lang w:val="en-US" w:eastAsia="zh-CN" w:bidi="ar"/>
              </w:rPr>
              <w:t>领导签发</w:t>
            </w:r>
          </w:p>
        </w:tc>
        <w:tc>
          <w:tcPr>
            <w:tcW w:w="31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bCs/>
                <w:color w:val="auto"/>
                <w:kern w:val="0"/>
                <w:sz w:val="18"/>
                <w:szCs w:val="18"/>
                <w:highlight w:val="none"/>
              </w:rPr>
            </w:pPr>
            <w:r>
              <w:rPr>
                <w:rFonts w:hint="eastAsia" w:ascii="宋体" w:hAnsi="宋体" w:eastAsia="宋体" w:cs="宋体"/>
                <w:b/>
                <w:bCs/>
                <w:i w:val="0"/>
                <w:iCs w:val="0"/>
                <w:color w:val="auto"/>
                <w:kern w:val="0"/>
                <w:sz w:val="18"/>
                <w:szCs w:val="18"/>
                <w:highlight w:val="none"/>
                <w:u w:val="none"/>
                <w:lang w:val="en-US" w:eastAsia="zh-CN" w:bidi="ar"/>
              </w:rPr>
              <w:t>合计</w:t>
            </w:r>
          </w:p>
        </w:tc>
      </w:tr>
      <w:tr>
        <w:tblPrEx>
          <w:tblCellMar>
            <w:top w:w="0" w:type="dxa"/>
            <w:left w:w="108" w:type="dxa"/>
            <w:bottom w:w="0" w:type="dxa"/>
            <w:right w:w="108" w:type="dxa"/>
          </w:tblCellMar>
        </w:tblPrEx>
        <w:trPr>
          <w:trHeight w:val="510" w:hRule="atLeast"/>
        </w:trPr>
        <w:tc>
          <w:tcPr>
            <w:tcW w:w="248" w:type="pct"/>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i w:val="0"/>
                <w:iCs w:val="0"/>
                <w:color w:val="auto"/>
                <w:kern w:val="0"/>
                <w:sz w:val="18"/>
                <w:szCs w:val="18"/>
                <w:highlight w:val="none"/>
                <w:u w:val="none"/>
                <w:lang w:val="en-US" w:eastAsia="zh-CN" w:bidi="ar"/>
              </w:rPr>
              <w:t>概预算</w:t>
            </w:r>
          </w:p>
        </w:tc>
        <w:tc>
          <w:tcPr>
            <w:tcW w:w="509" w:type="pct"/>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i w:val="0"/>
                <w:iCs w:val="0"/>
                <w:color w:val="auto"/>
                <w:kern w:val="0"/>
                <w:sz w:val="18"/>
                <w:szCs w:val="18"/>
                <w:highlight w:val="none"/>
                <w:u w:val="none"/>
                <w:lang w:val="en-US" w:eastAsia="zh-CN" w:bidi="ar"/>
              </w:rPr>
              <w:t>建筑、安装、石化、电力、通信、信息及其他工程</w:t>
            </w:r>
          </w:p>
        </w:tc>
        <w:tc>
          <w:tcPr>
            <w:tcW w:w="40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i w:val="0"/>
                <w:iCs w:val="0"/>
                <w:color w:val="auto"/>
                <w:kern w:val="0"/>
                <w:sz w:val="18"/>
                <w:szCs w:val="18"/>
                <w:highlight w:val="none"/>
                <w:u w:val="none"/>
                <w:lang w:val="en-US" w:eastAsia="zh-CN" w:bidi="ar"/>
              </w:rPr>
              <w:t>～2000</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13</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8</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31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25</w:t>
            </w:r>
          </w:p>
        </w:tc>
        <w:tc>
          <w:tcPr>
            <w:tcW w:w="30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13</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3</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2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2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31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19</w:t>
            </w:r>
          </w:p>
        </w:tc>
      </w:tr>
      <w:tr>
        <w:tblPrEx>
          <w:tblCellMar>
            <w:top w:w="0" w:type="dxa"/>
            <w:left w:w="108" w:type="dxa"/>
            <w:bottom w:w="0" w:type="dxa"/>
            <w:right w:w="108" w:type="dxa"/>
          </w:tblCellMar>
        </w:tblPrEx>
        <w:trPr>
          <w:trHeight w:val="510" w:hRule="atLeast"/>
        </w:trPr>
        <w:tc>
          <w:tcPr>
            <w:tcW w:w="248" w:type="pct"/>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color w:val="auto"/>
                <w:kern w:val="0"/>
                <w:sz w:val="18"/>
                <w:szCs w:val="18"/>
                <w:highlight w:val="none"/>
              </w:rPr>
            </w:pPr>
          </w:p>
        </w:tc>
        <w:tc>
          <w:tcPr>
            <w:tcW w:w="509" w:type="pct"/>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color w:val="auto"/>
                <w:kern w:val="0"/>
                <w:sz w:val="18"/>
                <w:szCs w:val="18"/>
                <w:highlight w:val="none"/>
              </w:rPr>
            </w:pPr>
          </w:p>
        </w:tc>
        <w:tc>
          <w:tcPr>
            <w:tcW w:w="40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i w:val="0"/>
                <w:iCs w:val="0"/>
                <w:color w:val="auto"/>
                <w:kern w:val="0"/>
                <w:sz w:val="18"/>
                <w:szCs w:val="18"/>
                <w:highlight w:val="none"/>
                <w:u w:val="none"/>
                <w:lang w:val="en-US" w:eastAsia="zh-CN" w:bidi="ar"/>
              </w:rPr>
              <w:t>2000～5000</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15</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8</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31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27</w:t>
            </w:r>
          </w:p>
        </w:tc>
        <w:tc>
          <w:tcPr>
            <w:tcW w:w="30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15</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4</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2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2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31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22</w:t>
            </w:r>
          </w:p>
        </w:tc>
      </w:tr>
      <w:tr>
        <w:tblPrEx>
          <w:tblCellMar>
            <w:top w:w="0" w:type="dxa"/>
            <w:left w:w="108" w:type="dxa"/>
            <w:bottom w:w="0" w:type="dxa"/>
            <w:right w:w="108" w:type="dxa"/>
          </w:tblCellMar>
        </w:tblPrEx>
        <w:trPr>
          <w:trHeight w:val="510" w:hRule="atLeast"/>
        </w:trPr>
        <w:tc>
          <w:tcPr>
            <w:tcW w:w="248" w:type="pct"/>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color w:val="auto"/>
                <w:kern w:val="0"/>
                <w:sz w:val="18"/>
                <w:szCs w:val="18"/>
                <w:highlight w:val="none"/>
              </w:rPr>
            </w:pPr>
          </w:p>
        </w:tc>
        <w:tc>
          <w:tcPr>
            <w:tcW w:w="509" w:type="pct"/>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color w:val="auto"/>
                <w:kern w:val="0"/>
                <w:sz w:val="18"/>
                <w:szCs w:val="18"/>
                <w:highlight w:val="none"/>
              </w:rPr>
            </w:pPr>
          </w:p>
        </w:tc>
        <w:tc>
          <w:tcPr>
            <w:tcW w:w="40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i w:val="0"/>
                <w:iCs w:val="0"/>
                <w:color w:val="auto"/>
                <w:kern w:val="0"/>
                <w:sz w:val="18"/>
                <w:szCs w:val="18"/>
                <w:highlight w:val="none"/>
                <w:u w:val="none"/>
                <w:lang w:val="en-US" w:eastAsia="zh-CN" w:bidi="ar"/>
              </w:rPr>
              <w:t>5000～</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16</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8</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2</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31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29</w:t>
            </w:r>
          </w:p>
        </w:tc>
        <w:tc>
          <w:tcPr>
            <w:tcW w:w="30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b w:val="0"/>
                <w:bCs w:val="0"/>
                <w:color w:val="auto"/>
                <w:kern w:val="0"/>
                <w:sz w:val="18"/>
                <w:szCs w:val="18"/>
                <w:highlight w:val="none"/>
              </w:rPr>
            </w:pP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b w:val="0"/>
                <w:bCs w:val="0"/>
                <w:color w:val="auto"/>
                <w:kern w:val="0"/>
                <w:sz w:val="18"/>
                <w:szCs w:val="18"/>
                <w:highlight w:val="none"/>
              </w:rPr>
            </w:pP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b w:val="0"/>
                <w:bCs w:val="0"/>
                <w:color w:val="auto"/>
                <w:kern w:val="0"/>
                <w:sz w:val="18"/>
                <w:szCs w:val="18"/>
                <w:highlight w:val="none"/>
              </w:rPr>
            </w:pPr>
          </w:p>
        </w:tc>
        <w:tc>
          <w:tcPr>
            <w:tcW w:w="2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b w:val="0"/>
                <w:bCs w:val="0"/>
                <w:color w:val="auto"/>
                <w:kern w:val="0"/>
                <w:sz w:val="18"/>
                <w:szCs w:val="18"/>
                <w:highlight w:val="none"/>
              </w:rPr>
            </w:pPr>
          </w:p>
        </w:tc>
        <w:tc>
          <w:tcPr>
            <w:tcW w:w="2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b w:val="0"/>
                <w:bCs w:val="0"/>
                <w:color w:val="auto"/>
                <w:kern w:val="0"/>
                <w:sz w:val="18"/>
                <w:szCs w:val="18"/>
                <w:highlight w:val="none"/>
              </w:rPr>
            </w:pPr>
          </w:p>
        </w:tc>
        <w:tc>
          <w:tcPr>
            <w:tcW w:w="31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b w:val="0"/>
                <w:bCs w:val="0"/>
                <w:color w:val="auto"/>
                <w:kern w:val="0"/>
                <w:sz w:val="18"/>
                <w:szCs w:val="18"/>
                <w:highlight w:val="none"/>
              </w:rPr>
            </w:pPr>
          </w:p>
        </w:tc>
      </w:tr>
      <w:tr>
        <w:tblPrEx>
          <w:tblCellMar>
            <w:top w:w="0" w:type="dxa"/>
            <w:left w:w="108" w:type="dxa"/>
            <w:bottom w:w="0" w:type="dxa"/>
            <w:right w:w="108" w:type="dxa"/>
          </w:tblCellMar>
        </w:tblPrEx>
        <w:trPr>
          <w:trHeight w:val="510" w:hRule="atLeast"/>
        </w:trPr>
        <w:tc>
          <w:tcPr>
            <w:tcW w:w="248" w:type="pct"/>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color w:val="auto"/>
                <w:kern w:val="0"/>
                <w:sz w:val="18"/>
                <w:szCs w:val="18"/>
                <w:highlight w:val="none"/>
              </w:rPr>
            </w:pPr>
          </w:p>
        </w:tc>
        <w:tc>
          <w:tcPr>
            <w:tcW w:w="509" w:type="pct"/>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i w:val="0"/>
                <w:iCs w:val="0"/>
                <w:color w:val="auto"/>
                <w:kern w:val="0"/>
                <w:sz w:val="18"/>
                <w:szCs w:val="18"/>
                <w:highlight w:val="none"/>
                <w:u w:val="none"/>
                <w:lang w:val="en-US" w:eastAsia="zh-CN" w:bidi="ar"/>
              </w:rPr>
              <w:t>市政、交通、水利、园林、铁路工程</w:t>
            </w:r>
          </w:p>
        </w:tc>
        <w:tc>
          <w:tcPr>
            <w:tcW w:w="40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i w:val="0"/>
                <w:iCs w:val="0"/>
                <w:color w:val="auto"/>
                <w:kern w:val="0"/>
                <w:sz w:val="18"/>
                <w:szCs w:val="18"/>
                <w:highlight w:val="none"/>
                <w:u w:val="none"/>
                <w:lang w:val="en-US" w:eastAsia="zh-CN" w:bidi="ar"/>
              </w:rPr>
              <w:t>～2000</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11</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7</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31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22</w:t>
            </w:r>
          </w:p>
        </w:tc>
        <w:tc>
          <w:tcPr>
            <w:tcW w:w="30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11</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2</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2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2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31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16</w:t>
            </w:r>
          </w:p>
        </w:tc>
      </w:tr>
      <w:tr>
        <w:tblPrEx>
          <w:tblCellMar>
            <w:top w:w="0" w:type="dxa"/>
            <w:left w:w="108" w:type="dxa"/>
            <w:bottom w:w="0" w:type="dxa"/>
            <w:right w:w="108" w:type="dxa"/>
          </w:tblCellMar>
        </w:tblPrEx>
        <w:trPr>
          <w:trHeight w:val="510" w:hRule="atLeast"/>
        </w:trPr>
        <w:tc>
          <w:tcPr>
            <w:tcW w:w="248" w:type="pct"/>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color w:val="auto"/>
                <w:kern w:val="0"/>
                <w:sz w:val="18"/>
                <w:szCs w:val="18"/>
                <w:highlight w:val="none"/>
              </w:rPr>
            </w:pPr>
          </w:p>
        </w:tc>
        <w:tc>
          <w:tcPr>
            <w:tcW w:w="509" w:type="pct"/>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color w:val="auto"/>
                <w:kern w:val="0"/>
                <w:sz w:val="18"/>
                <w:szCs w:val="18"/>
                <w:highlight w:val="none"/>
              </w:rPr>
            </w:pPr>
          </w:p>
        </w:tc>
        <w:tc>
          <w:tcPr>
            <w:tcW w:w="40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i w:val="0"/>
                <w:iCs w:val="0"/>
                <w:color w:val="auto"/>
                <w:kern w:val="0"/>
                <w:sz w:val="18"/>
                <w:szCs w:val="18"/>
                <w:highlight w:val="none"/>
                <w:u w:val="none"/>
                <w:lang w:val="en-US" w:eastAsia="zh-CN" w:bidi="ar"/>
              </w:rPr>
              <w:t>2000～5000</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13</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7</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31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24</w:t>
            </w:r>
          </w:p>
        </w:tc>
        <w:tc>
          <w:tcPr>
            <w:tcW w:w="30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13</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3</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2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2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31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19</w:t>
            </w:r>
          </w:p>
        </w:tc>
      </w:tr>
      <w:tr>
        <w:tblPrEx>
          <w:tblCellMar>
            <w:top w:w="0" w:type="dxa"/>
            <w:left w:w="108" w:type="dxa"/>
            <w:bottom w:w="0" w:type="dxa"/>
            <w:right w:w="108" w:type="dxa"/>
          </w:tblCellMar>
        </w:tblPrEx>
        <w:trPr>
          <w:trHeight w:val="510" w:hRule="atLeast"/>
        </w:trPr>
        <w:tc>
          <w:tcPr>
            <w:tcW w:w="248" w:type="pct"/>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color w:val="auto"/>
                <w:kern w:val="0"/>
                <w:sz w:val="18"/>
                <w:szCs w:val="18"/>
                <w:highlight w:val="none"/>
              </w:rPr>
            </w:pPr>
          </w:p>
        </w:tc>
        <w:tc>
          <w:tcPr>
            <w:tcW w:w="509" w:type="pct"/>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color w:val="auto"/>
                <w:kern w:val="0"/>
                <w:sz w:val="18"/>
                <w:szCs w:val="18"/>
                <w:highlight w:val="none"/>
              </w:rPr>
            </w:pPr>
          </w:p>
        </w:tc>
        <w:tc>
          <w:tcPr>
            <w:tcW w:w="40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i w:val="0"/>
                <w:iCs w:val="0"/>
                <w:color w:val="auto"/>
                <w:kern w:val="0"/>
                <w:sz w:val="18"/>
                <w:szCs w:val="18"/>
                <w:highlight w:val="none"/>
                <w:u w:val="none"/>
                <w:lang w:val="en-US" w:eastAsia="zh-CN" w:bidi="ar"/>
              </w:rPr>
              <w:t>5000～</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16</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8</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2</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31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29</w:t>
            </w:r>
          </w:p>
        </w:tc>
        <w:tc>
          <w:tcPr>
            <w:tcW w:w="30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b w:val="0"/>
                <w:bCs w:val="0"/>
                <w:color w:val="auto"/>
                <w:kern w:val="0"/>
                <w:sz w:val="18"/>
                <w:szCs w:val="18"/>
                <w:highlight w:val="none"/>
              </w:rPr>
            </w:pP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b w:val="0"/>
                <w:bCs w:val="0"/>
                <w:color w:val="auto"/>
                <w:kern w:val="0"/>
                <w:sz w:val="18"/>
                <w:szCs w:val="18"/>
                <w:highlight w:val="none"/>
              </w:rPr>
            </w:pP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b w:val="0"/>
                <w:bCs w:val="0"/>
                <w:color w:val="auto"/>
                <w:kern w:val="0"/>
                <w:sz w:val="18"/>
                <w:szCs w:val="18"/>
                <w:highlight w:val="none"/>
              </w:rPr>
            </w:pPr>
          </w:p>
        </w:tc>
        <w:tc>
          <w:tcPr>
            <w:tcW w:w="2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b w:val="0"/>
                <w:bCs w:val="0"/>
                <w:color w:val="auto"/>
                <w:kern w:val="0"/>
                <w:sz w:val="18"/>
                <w:szCs w:val="18"/>
                <w:highlight w:val="none"/>
              </w:rPr>
            </w:pPr>
          </w:p>
        </w:tc>
        <w:tc>
          <w:tcPr>
            <w:tcW w:w="2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b w:val="0"/>
                <w:bCs w:val="0"/>
                <w:color w:val="auto"/>
                <w:kern w:val="0"/>
                <w:sz w:val="18"/>
                <w:szCs w:val="18"/>
                <w:highlight w:val="none"/>
              </w:rPr>
            </w:pPr>
          </w:p>
        </w:tc>
        <w:tc>
          <w:tcPr>
            <w:tcW w:w="31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b w:val="0"/>
                <w:bCs w:val="0"/>
                <w:color w:val="auto"/>
                <w:kern w:val="0"/>
                <w:sz w:val="18"/>
                <w:szCs w:val="18"/>
                <w:highlight w:val="none"/>
              </w:rPr>
            </w:pPr>
          </w:p>
        </w:tc>
      </w:tr>
      <w:tr>
        <w:tblPrEx>
          <w:tblCellMar>
            <w:top w:w="0" w:type="dxa"/>
            <w:left w:w="108" w:type="dxa"/>
            <w:bottom w:w="0" w:type="dxa"/>
            <w:right w:w="108" w:type="dxa"/>
          </w:tblCellMar>
        </w:tblPrEx>
        <w:trPr>
          <w:trHeight w:val="510" w:hRule="atLeast"/>
        </w:trPr>
        <w:tc>
          <w:tcPr>
            <w:tcW w:w="24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i w:val="0"/>
                <w:iCs w:val="0"/>
                <w:color w:val="auto"/>
                <w:kern w:val="0"/>
                <w:sz w:val="18"/>
                <w:szCs w:val="18"/>
                <w:highlight w:val="none"/>
                <w:u w:val="none"/>
                <w:lang w:val="en-US" w:eastAsia="zh-CN" w:bidi="ar"/>
              </w:rPr>
              <w:t>变更</w:t>
            </w:r>
          </w:p>
        </w:tc>
        <w:tc>
          <w:tcPr>
            <w:tcW w:w="50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color w:val="auto"/>
                <w:kern w:val="0"/>
                <w:sz w:val="18"/>
                <w:szCs w:val="18"/>
                <w:highlight w:val="none"/>
              </w:rPr>
            </w:pPr>
          </w:p>
        </w:tc>
        <w:tc>
          <w:tcPr>
            <w:tcW w:w="40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color w:val="auto"/>
                <w:kern w:val="0"/>
                <w:sz w:val="18"/>
                <w:szCs w:val="18"/>
                <w:highlight w:val="none"/>
              </w:rPr>
            </w:pP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b w:val="0"/>
                <w:bCs w:val="0"/>
                <w:color w:val="auto"/>
                <w:sz w:val="18"/>
                <w:szCs w:val="18"/>
                <w:highlight w:val="none"/>
              </w:rPr>
            </w:pP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16</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31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20</w:t>
            </w:r>
          </w:p>
        </w:tc>
        <w:tc>
          <w:tcPr>
            <w:tcW w:w="30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b w:val="0"/>
                <w:bCs w:val="0"/>
                <w:color w:val="auto"/>
                <w:kern w:val="0"/>
                <w:sz w:val="18"/>
                <w:szCs w:val="18"/>
                <w:highlight w:val="none"/>
              </w:rPr>
            </w:pP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b w:val="0"/>
                <w:bCs w:val="0"/>
                <w:color w:val="auto"/>
                <w:kern w:val="0"/>
                <w:sz w:val="18"/>
                <w:szCs w:val="18"/>
                <w:highlight w:val="none"/>
              </w:rPr>
            </w:pP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b w:val="0"/>
                <w:bCs w:val="0"/>
                <w:color w:val="auto"/>
                <w:kern w:val="0"/>
                <w:sz w:val="18"/>
                <w:szCs w:val="18"/>
                <w:highlight w:val="none"/>
              </w:rPr>
            </w:pPr>
          </w:p>
        </w:tc>
        <w:tc>
          <w:tcPr>
            <w:tcW w:w="2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b w:val="0"/>
                <w:bCs w:val="0"/>
                <w:color w:val="auto"/>
                <w:kern w:val="0"/>
                <w:sz w:val="18"/>
                <w:szCs w:val="18"/>
                <w:highlight w:val="none"/>
              </w:rPr>
            </w:pPr>
          </w:p>
        </w:tc>
        <w:tc>
          <w:tcPr>
            <w:tcW w:w="2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b w:val="0"/>
                <w:bCs w:val="0"/>
                <w:color w:val="auto"/>
                <w:kern w:val="0"/>
                <w:sz w:val="18"/>
                <w:szCs w:val="18"/>
                <w:highlight w:val="none"/>
              </w:rPr>
            </w:pPr>
          </w:p>
        </w:tc>
        <w:tc>
          <w:tcPr>
            <w:tcW w:w="31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b w:val="0"/>
                <w:bCs w:val="0"/>
                <w:color w:val="auto"/>
                <w:kern w:val="0"/>
                <w:sz w:val="18"/>
                <w:szCs w:val="18"/>
                <w:highlight w:val="none"/>
              </w:rPr>
            </w:pPr>
          </w:p>
        </w:tc>
      </w:tr>
      <w:tr>
        <w:tblPrEx>
          <w:tblCellMar>
            <w:top w:w="0" w:type="dxa"/>
            <w:left w:w="108" w:type="dxa"/>
            <w:bottom w:w="0" w:type="dxa"/>
            <w:right w:w="108" w:type="dxa"/>
          </w:tblCellMar>
        </w:tblPrEx>
        <w:trPr>
          <w:trHeight w:val="510" w:hRule="atLeast"/>
        </w:trPr>
        <w:tc>
          <w:tcPr>
            <w:tcW w:w="248" w:type="pct"/>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i w:val="0"/>
                <w:iCs w:val="0"/>
                <w:color w:val="auto"/>
                <w:kern w:val="0"/>
                <w:sz w:val="18"/>
                <w:szCs w:val="18"/>
                <w:highlight w:val="none"/>
                <w:u w:val="none"/>
                <w:lang w:val="en-US" w:eastAsia="zh-CN" w:bidi="ar"/>
              </w:rPr>
              <w:t>结算</w:t>
            </w:r>
          </w:p>
        </w:tc>
        <w:tc>
          <w:tcPr>
            <w:tcW w:w="509" w:type="pct"/>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i w:val="0"/>
                <w:iCs w:val="0"/>
                <w:color w:val="auto"/>
                <w:kern w:val="0"/>
                <w:sz w:val="18"/>
                <w:szCs w:val="18"/>
                <w:highlight w:val="none"/>
                <w:u w:val="none"/>
                <w:lang w:val="en-US" w:eastAsia="zh-CN" w:bidi="ar"/>
              </w:rPr>
              <w:t>建筑、安装、石化、电力、通信、信息及其他工程</w:t>
            </w:r>
          </w:p>
        </w:tc>
        <w:tc>
          <w:tcPr>
            <w:tcW w:w="40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i w:val="0"/>
                <w:iCs w:val="0"/>
                <w:color w:val="auto"/>
                <w:kern w:val="0"/>
                <w:sz w:val="18"/>
                <w:szCs w:val="18"/>
                <w:highlight w:val="none"/>
                <w:u w:val="none"/>
                <w:lang w:val="en-US" w:eastAsia="zh-CN" w:bidi="ar"/>
              </w:rPr>
              <w:t>～2000</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33</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32</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2</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2</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31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71</w:t>
            </w:r>
          </w:p>
        </w:tc>
        <w:tc>
          <w:tcPr>
            <w:tcW w:w="30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33</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21</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2</w:t>
            </w:r>
          </w:p>
        </w:tc>
        <w:tc>
          <w:tcPr>
            <w:tcW w:w="2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2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31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58</w:t>
            </w:r>
          </w:p>
        </w:tc>
      </w:tr>
      <w:tr>
        <w:tblPrEx>
          <w:tblCellMar>
            <w:top w:w="0" w:type="dxa"/>
            <w:left w:w="108" w:type="dxa"/>
            <w:bottom w:w="0" w:type="dxa"/>
            <w:right w:w="108" w:type="dxa"/>
          </w:tblCellMar>
        </w:tblPrEx>
        <w:trPr>
          <w:trHeight w:val="510" w:hRule="atLeast"/>
        </w:trPr>
        <w:tc>
          <w:tcPr>
            <w:tcW w:w="248" w:type="pct"/>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color w:val="auto"/>
                <w:kern w:val="0"/>
                <w:sz w:val="18"/>
                <w:szCs w:val="18"/>
                <w:highlight w:val="none"/>
              </w:rPr>
            </w:pPr>
          </w:p>
        </w:tc>
        <w:tc>
          <w:tcPr>
            <w:tcW w:w="509" w:type="pct"/>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color w:val="auto"/>
                <w:kern w:val="0"/>
                <w:sz w:val="18"/>
                <w:szCs w:val="18"/>
                <w:highlight w:val="none"/>
              </w:rPr>
            </w:pPr>
          </w:p>
        </w:tc>
        <w:tc>
          <w:tcPr>
            <w:tcW w:w="40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i w:val="0"/>
                <w:iCs w:val="0"/>
                <w:color w:val="auto"/>
                <w:kern w:val="0"/>
                <w:sz w:val="18"/>
                <w:szCs w:val="18"/>
                <w:highlight w:val="none"/>
                <w:u w:val="none"/>
                <w:lang w:val="en-US" w:eastAsia="zh-CN" w:bidi="ar"/>
              </w:rPr>
              <w:t>2000～5000</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37</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35</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3</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2</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31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79</w:t>
            </w:r>
          </w:p>
        </w:tc>
        <w:tc>
          <w:tcPr>
            <w:tcW w:w="30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37</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22</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2</w:t>
            </w:r>
          </w:p>
        </w:tc>
        <w:tc>
          <w:tcPr>
            <w:tcW w:w="2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2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31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63</w:t>
            </w:r>
          </w:p>
        </w:tc>
      </w:tr>
      <w:tr>
        <w:trPr>
          <w:trHeight w:val="510" w:hRule="atLeast"/>
        </w:trPr>
        <w:tc>
          <w:tcPr>
            <w:tcW w:w="248" w:type="pct"/>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color w:val="auto"/>
                <w:kern w:val="0"/>
                <w:sz w:val="18"/>
                <w:szCs w:val="18"/>
                <w:highlight w:val="none"/>
              </w:rPr>
            </w:pPr>
          </w:p>
        </w:tc>
        <w:tc>
          <w:tcPr>
            <w:tcW w:w="509" w:type="pct"/>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color w:val="auto"/>
                <w:kern w:val="0"/>
                <w:sz w:val="18"/>
                <w:szCs w:val="18"/>
                <w:highlight w:val="none"/>
              </w:rPr>
            </w:pPr>
          </w:p>
        </w:tc>
        <w:tc>
          <w:tcPr>
            <w:tcW w:w="40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i w:val="0"/>
                <w:iCs w:val="0"/>
                <w:color w:val="auto"/>
                <w:kern w:val="0"/>
                <w:sz w:val="18"/>
                <w:szCs w:val="18"/>
                <w:highlight w:val="none"/>
                <w:u w:val="none"/>
                <w:lang w:val="en-US" w:eastAsia="zh-CN" w:bidi="ar"/>
              </w:rPr>
              <w:t>5000～</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43</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40</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3</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2</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31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90</w:t>
            </w:r>
          </w:p>
        </w:tc>
        <w:tc>
          <w:tcPr>
            <w:tcW w:w="30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b w:val="0"/>
                <w:bCs w:val="0"/>
                <w:color w:val="auto"/>
                <w:kern w:val="0"/>
                <w:sz w:val="18"/>
                <w:szCs w:val="18"/>
                <w:highlight w:val="none"/>
              </w:rPr>
            </w:pP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b w:val="0"/>
                <w:bCs w:val="0"/>
                <w:color w:val="auto"/>
                <w:kern w:val="0"/>
                <w:sz w:val="18"/>
                <w:szCs w:val="18"/>
                <w:highlight w:val="none"/>
              </w:rPr>
            </w:pP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b w:val="0"/>
                <w:bCs w:val="0"/>
                <w:color w:val="auto"/>
                <w:kern w:val="0"/>
                <w:sz w:val="18"/>
                <w:szCs w:val="18"/>
                <w:highlight w:val="none"/>
              </w:rPr>
            </w:pPr>
          </w:p>
        </w:tc>
        <w:tc>
          <w:tcPr>
            <w:tcW w:w="2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b w:val="0"/>
                <w:bCs w:val="0"/>
                <w:color w:val="auto"/>
                <w:kern w:val="0"/>
                <w:sz w:val="18"/>
                <w:szCs w:val="18"/>
                <w:highlight w:val="none"/>
              </w:rPr>
            </w:pPr>
          </w:p>
        </w:tc>
        <w:tc>
          <w:tcPr>
            <w:tcW w:w="2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b w:val="0"/>
                <w:bCs w:val="0"/>
                <w:color w:val="auto"/>
                <w:kern w:val="0"/>
                <w:sz w:val="18"/>
                <w:szCs w:val="18"/>
                <w:highlight w:val="none"/>
              </w:rPr>
            </w:pPr>
          </w:p>
        </w:tc>
        <w:tc>
          <w:tcPr>
            <w:tcW w:w="31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b w:val="0"/>
                <w:bCs w:val="0"/>
                <w:color w:val="auto"/>
                <w:kern w:val="0"/>
                <w:sz w:val="18"/>
                <w:szCs w:val="18"/>
                <w:highlight w:val="none"/>
              </w:rPr>
            </w:pPr>
          </w:p>
        </w:tc>
      </w:tr>
      <w:tr>
        <w:tblPrEx>
          <w:tblCellMar>
            <w:top w:w="0" w:type="dxa"/>
            <w:left w:w="108" w:type="dxa"/>
            <w:bottom w:w="0" w:type="dxa"/>
            <w:right w:w="108" w:type="dxa"/>
          </w:tblCellMar>
        </w:tblPrEx>
        <w:trPr>
          <w:trHeight w:val="510" w:hRule="atLeast"/>
        </w:trPr>
        <w:tc>
          <w:tcPr>
            <w:tcW w:w="248" w:type="pct"/>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bCs/>
                <w:color w:val="auto"/>
                <w:kern w:val="0"/>
                <w:sz w:val="18"/>
                <w:szCs w:val="18"/>
                <w:highlight w:val="none"/>
              </w:rPr>
            </w:pPr>
          </w:p>
        </w:tc>
        <w:tc>
          <w:tcPr>
            <w:tcW w:w="509" w:type="pct"/>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color w:val="auto"/>
                <w:sz w:val="18"/>
                <w:szCs w:val="18"/>
                <w:highlight w:val="none"/>
              </w:rPr>
            </w:pPr>
            <w:r>
              <w:rPr>
                <w:rFonts w:hint="eastAsia" w:ascii="宋体" w:hAnsi="宋体" w:eastAsia="宋体" w:cs="宋体"/>
                <w:i w:val="0"/>
                <w:iCs w:val="0"/>
                <w:color w:val="auto"/>
                <w:kern w:val="0"/>
                <w:sz w:val="18"/>
                <w:szCs w:val="18"/>
                <w:highlight w:val="none"/>
                <w:u w:val="none"/>
                <w:lang w:val="en-US" w:eastAsia="zh-CN" w:bidi="ar"/>
              </w:rPr>
              <w:t>市政、交通、水利、园林、铁路工程</w:t>
            </w:r>
          </w:p>
        </w:tc>
        <w:tc>
          <w:tcPr>
            <w:tcW w:w="40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color w:val="auto"/>
                <w:sz w:val="18"/>
                <w:szCs w:val="18"/>
                <w:highlight w:val="none"/>
              </w:rPr>
            </w:pPr>
            <w:r>
              <w:rPr>
                <w:rFonts w:hint="eastAsia" w:ascii="宋体" w:hAnsi="宋体" w:eastAsia="宋体" w:cs="宋体"/>
                <w:i w:val="0"/>
                <w:iCs w:val="0"/>
                <w:color w:val="auto"/>
                <w:kern w:val="0"/>
                <w:sz w:val="18"/>
                <w:szCs w:val="18"/>
                <w:highlight w:val="none"/>
                <w:u w:val="none"/>
                <w:lang w:val="en-US" w:eastAsia="zh-CN" w:bidi="ar"/>
              </w:rPr>
              <w:t>～2000</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30</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27</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2</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2</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31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63</w:t>
            </w:r>
          </w:p>
        </w:tc>
        <w:tc>
          <w:tcPr>
            <w:tcW w:w="30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30</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19</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2</w:t>
            </w:r>
          </w:p>
        </w:tc>
        <w:tc>
          <w:tcPr>
            <w:tcW w:w="2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2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31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53</w:t>
            </w:r>
          </w:p>
        </w:tc>
      </w:tr>
      <w:tr>
        <w:tblPrEx>
          <w:tblCellMar>
            <w:top w:w="0" w:type="dxa"/>
            <w:left w:w="108" w:type="dxa"/>
            <w:bottom w:w="0" w:type="dxa"/>
            <w:right w:w="108" w:type="dxa"/>
          </w:tblCellMar>
        </w:tblPrEx>
        <w:trPr>
          <w:trHeight w:val="510" w:hRule="atLeast"/>
        </w:trPr>
        <w:tc>
          <w:tcPr>
            <w:tcW w:w="248" w:type="pct"/>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b/>
                <w:bCs/>
                <w:color w:val="auto"/>
                <w:kern w:val="0"/>
                <w:sz w:val="18"/>
                <w:szCs w:val="18"/>
                <w:highlight w:val="none"/>
              </w:rPr>
            </w:pPr>
          </w:p>
        </w:tc>
        <w:tc>
          <w:tcPr>
            <w:tcW w:w="509" w:type="pct"/>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b/>
                <w:bCs/>
                <w:color w:val="auto"/>
                <w:kern w:val="0"/>
                <w:sz w:val="18"/>
                <w:szCs w:val="18"/>
                <w:highlight w:val="none"/>
              </w:rPr>
            </w:pPr>
          </w:p>
        </w:tc>
        <w:tc>
          <w:tcPr>
            <w:tcW w:w="40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bCs/>
                <w:color w:val="auto"/>
                <w:kern w:val="0"/>
                <w:sz w:val="18"/>
                <w:szCs w:val="18"/>
                <w:highlight w:val="none"/>
              </w:rPr>
            </w:pPr>
            <w:r>
              <w:rPr>
                <w:rFonts w:hint="eastAsia" w:ascii="宋体" w:hAnsi="宋体" w:eastAsia="宋体" w:cs="宋体"/>
                <w:i w:val="0"/>
                <w:iCs w:val="0"/>
                <w:color w:val="auto"/>
                <w:kern w:val="0"/>
                <w:sz w:val="18"/>
                <w:szCs w:val="18"/>
                <w:highlight w:val="none"/>
                <w:u w:val="none"/>
                <w:lang w:val="en-US" w:eastAsia="zh-CN" w:bidi="ar"/>
              </w:rPr>
              <w:t>2000～5000</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35</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32</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3</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2</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31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74</w:t>
            </w:r>
          </w:p>
        </w:tc>
        <w:tc>
          <w:tcPr>
            <w:tcW w:w="30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35</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19</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2</w:t>
            </w:r>
          </w:p>
        </w:tc>
        <w:tc>
          <w:tcPr>
            <w:tcW w:w="2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2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31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58</w:t>
            </w:r>
          </w:p>
        </w:tc>
      </w:tr>
      <w:tr>
        <w:tblPrEx>
          <w:tblCellMar>
            <w:top w:w="0" w:type="dxa"/>
            <w:left w:w="108" w:type="dxa"/>
            <w:bottom w:w="0" w:type="dxa"/>
            <w:right w:w="108" w:type="dxa"/>
          </w:tblCellMar>
        </w:tblPrEx>
        <w:trPr>
          <w:trHeight w:val="510" w:hRule="atLeast"/>
        </w:trPr>
        <w:tc>
          <w:tcPr>
            <w:tcW w:w="248" w:type="pct"/>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color w:val="auto"/>
                <w:kern w:val="0"/>
                <w:sz w:val="18"/>
                <w:szCs w:val="18"/>
                <w:highlight w:val="none"/>
              </w:rPr>
            </w:pPr>
          </w:p>
        </w:tc>
        <w:tc>
          <w:tcPr>
            <w:tcW w:w="509" w:type="pct"/>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color w:val="auto"/>
                <w:kern w:val="0"/>
                <w:sz w:val="18"/>
                <w:szCs w:val="18"/>
                <w:highlight w:val="none"/>
              </w:rPr>
            </w:pPr>
          </w:p>
        </w:tc>
        <w:tc>
          <w:tcPr>
            <w:tcW w:w="40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i w:val="0"/>
                <w:iCs w:val="0"/>
                <w:color w:val="auto"/>
                <w:kern w:val="0"/>
                <w:sz w:val="18"/>
                <w:szCs w:val="18"/>
                <w:highlight w:val="none"/>
                <w:u w:val="none"/>
                <w:lang w:val="en-US" w:eastAsia="zh-CN" w:bidi="ar"/>
              </w:rPr>
              <w:t>5000～</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42</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40</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3</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2</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31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89</w:t>
            </w:r>
          </w:p>
        </w:tc>
        <w:tc>
          <w:tcPr>
            <w:tcW w:w="30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b w:val="0"/>
                <w:bCs w:val="0"/>
                <w:color w:val="auto"/>
                <w:sz w:val="18"/>
                <w:szCs w:val="18"/>
                <w:highlight w:val="none"/>
              </w:rPr>
            </w:pP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b w:val="0"/>
                <w:bCs w:val="0"/>
                <w:color w:val="auto"/>
                <w:sz w:val="18"/>
                <w:szCs w:val="18"/>
                <w:highlight w:val="none"/>
              </w:rPr>
            </w:pP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b w:val="0"/>
                <w:bCs w:val="0"/>
                <w:color w:val="auto"/>
                <w:kern w:val="0"/>
                <w:sz w:val="18"/>
                <w:szCs w:val="18"/>
                <w:highlight w:val="none"/>
              </w:rPr>
            </w:pPr>
          </w:p>
        </w:tc>
        <w:tc>
          <w:tcPr>
            <w:tcW w:w="2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b w:val="0"/>
                <w:bCs w:val="0"/>
                <w:color w:val="auto"/>
                <w:sz w:val="18"/>
                <w:szCs w:val="18"/>
                <w:highlight w:val="none"/>
              </w:rPr>
            </w:pPr>
          </w:p>
        </w:tc>
        <w:tc>
          <w:tcPr>
            <w:tcW w:w="2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b w:val="0"/>
                <w:bCs w:val="0"/>
                <w:color w:val="auto"/>
                <w:sz w:val="18"/>
                <w:szCs w:val="18"/>
                <w:highlight w:val="none"/>
              </w:rPr>
            </w:pPr>
          </w:p>
        </w:tc>
        <w:tc>
          <w:tcPr>
            <w:tcW w:w="31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b w:val="0"/>
                <w:bCs w:val="0"/>
                <w:color w:val="auto"/>
                <w:sz w:val="18"/>
                <w:szCs w:val="18"/>
                <w:highlight w:val="none"/>
              </w:rPr>
            </w:pPr>
          </w:p>
        </w:tc>
      </w:tr>
      <w:tr>
        <w:tblPrEx>
          <w:tblCellMar>
            <w:top w:w="0" w:type="dxa"/>
            <w:left w:w="108" w:type="dxa"/>
            <w:bottom w:w="0" w:type="dxa"/>
            <w:right w:w="108" w:type="dxa"/>
          </w:tblCellMar>
        </w:tblPrEx>
        <w:trPr>
          <w:trHeight w:val="510" w:hRule="atLeast"/>
        </w:trPr>
        <w:tc>
          <w:tcPr>
            <w:tcW w:w="24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i w:val="0"/>
                <w:iCs w:val="0"/>
                <w:color w:val="auto"/>
                <w:kern w:val="0"/>
                <w:sz w:val="18"/>
                <w:szCs w:val="18"/>
                <w:highlight w:val="none"/>
                <w:u w:val="none"/>
                <w:lang w:val="en-US" w:eastAsia="zh-CN" w:bidi="ar"/>
              </w:rPr>
              <w:t>决算</w:t>
            </w:r>
          </w:p>
        </w:tc>
        <w:tc>
          <w:tcPr>
            <w:tcW w:w="50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color w:val="auto"/>
                <w:kern w:val="0"/>
                <w:sz w:val="18"/>
                <w:szCs w:val="18"/>
                <w:highlight w:val="none"/>
              </w:rPr>
            </w:pPr>
          </w:p>
        </w:tc>
        <w:tc>
          <w:tcPr>
            <w:tcW w:w="40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color w:val="auto"/>
                <w:kern w:val="0"/>
                <w:sz w:val="18"/>
                <w:szCs w:val="18"/>
                <w:highlight w:val="none"/>
              </w:rPr>
            </w:pP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b w:val="0"/>
                <w:bCs w:val="0"/>
                <w:color w:val="auto"/>
                <w:sz w:val="18"/>
                <w:szCs w:val="18"/>
                <w:highlight w:val="none"/>
              </w:rPr>
            </w:pP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17</w:t>
            </w: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b w:val="0"/>
                <w:bCs w:val="0"/>
                <w:color w:val="auto"/>
                <w:kern w:val="0"/>
                <w:sz w:val="18"/>
                <w:szCs w:val="18"/>
                <w:highlight w:val="none"/>
              </w:rPr>
            </w:pPr>
          </w:p>
        </w:tc>
        <w:tc>
          <w:tcPr>
            <w:tcW w:w="28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2</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1</w:t>
            </w:r>
          </w:p>
        </w:tc>
        <w:tc>
          <w:tcPr>
            <w:tcW w:w="31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val="0"/>
              <w:jc w:val="center"/>
              <w:textAlignment w:val="center"/>
              <w:rPr>
                <w:rFonts w:hint="eastAsia" w:ascii="宋体" w:hAnsi="宋体" w:eastAsia="宋体" w:cs="宋体"/>
                <w:b w:val="0"/>
                <w:bCs w:val="0"/>
                <w:color w:val="auto"/>
                <w:kern w:val="0"/>
                <w:sz w:val="18"/>
                <w:szCs w:val="18"/>
                <w:highlight w:val="none"/>
              </w:rPr>
            </w:pPr>
            <w:r>
              <w:rPr>
                <w:rFonts w:hint="eastAsia" w:ascii="宋体" w:hAnsi="宋体" w:eastAsia="宋体" w:cs="宋体"/>
                <w:b w:val="0"/>
                <w:bCs w:val="0"/>
                <w:i w:val="0"/>
                <w:iCs w:val="0"/>
                <w:color w:val="auto"/>
                <w:kern w:val="0"/>
                <w:sz w:val="18"/>
                <w:szCs w:val="18"/>
                <w:highlight w:val="none"/>
                <w:u w:val="none"/>
                <w:lang w:val="en-US" w:eastAsia="zh-CN" w:bidi="ar"/>
              </w:rPr>
              <w:t>21</w:t>
            </w:r>
          </w:p>
        </w:tc>
        <w:tc>
          <w:tcPr>
            <w:tcW w:w="30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b w:val="0"/>
                <w:bCs w:val="0"/>
                <w:color w:val="auto"/>
                <w:kern w:val="0"/>
                <w:sz w:val="18"/>
                <w:szCs w:val="18"/>
                <w:highlight w:val="none"/>
              </w:rPr>
            </w:pP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b w:val="0"/>
                <w:bCs w:val="0"/>
                <w:color w:val="auto"/>
                <w:kern w:val="0"/>
                <w:sz w:val="18"/>
                <w:szCs w:val="18"/>
                <w:highlight w:val="none"/>
              </w:rPr>
            </w:pPr>
          </w:p>
        </w:tc>
        <w:tc>
          <w:tcPr>
            <w:tcW w:w="29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b w:val="0"/>
                <w:bCs w:val="0"/>
                <w:color w:val="auto"/>
                <w:kern w:val="0"/>
                <w:sz w:val="18"/>
                <w:szCs w:val="18"/>
                <w:highlight w:val="none"/>
              </w:rPr>
            </w:pPr>
          </w:p>
        </w:tc>
        <w:tc>
          <w:tcPr>
            <w:tcW w:w="2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b w:val="0"/>
                <w:bCs w:val="0"/>
                <w:color w:val="auto"/>
                <w:kern w:val="0"/>
                <w:sz w:val="18"/>
                <w:szCs w:val="18"/>
                <w:highlight w:val="none"/>
              </w:rPr>
            </w:pPr>
          </w:p>
        </w:tc>
        <w:tc>
          <w:tcPr>
            <w:tcW w:w="29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b w:val="0"/>
                <w:bCs w:val="0"/>
                <w:color w:val="auto"/>
                <w:kern w:val="0"/>
                <w:sz w:val="18"/>
                <w:szCs w:val="18"/>
                <w:highlight w:val="none"/>
              </w:rPr>
            </w:pPr>
          </w:p>
        </w:tc>
        <w:tc>
          <w:tcPr>
            <w:tcW w:w="31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val="0"/>
              <w:jc w:val="center"/>
              <w:rPr>
                <w:rFonts w:hint="eastAsia" w:ascii="宋体" w:hAnsi="宋体" w:eastAsia="宋体" w:cs="宋体"/>
                <w:b w:val="0"/>
                <w:bCs w:val="0"/>
                <w:color w:val="auto"/>
                <w:kern w:val="0"/>
                <w:sz w:val="18"/>
                <w:szCs w:val="18"/>
                <w:highlight w:val="none"/>
              </w:rPr>
            </w:pPr>
          </w:p>
        </w:tc>
      </w:tr>
    </w:tbl>
    <w:p>
      <w:pPr>
        <w:spacing w:line="360" w:lineRule="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采购人</w:t>
      </w:r>
      <w:r>
        <w:rPr>
          <w:rFonts w:hint="eastAsia" w:ascii="宋体" w:hAnsi="宋体" w:eastAsia="宋体" w:cs="宋体"/>
          <w:color w:val="auto"/>
          <w:sz w:val="21"/>
          <w:szCs w:val="21"/>
          <w:highlight w:val="none"/>
        </w:rPr>
        <w:t>有权根据北仑区政府或相关部门要求及审核工作的需要，对审核时限进行调整。</w:t>
      </w:r>
    </w:p>
    <w:p>
      <w:pPr>
        <w:spacing w:line="360" w:lineRule="auto"/>
        <w:rPr>
          <w:rFonts w:hint="eastAsia" w:ascii="宋体" w:hAnsi="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十一、报价说明</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1、报价方式：根据服务费用计算方法，</w:t>
      </w:r>
      <w:r>
        <w:rPr>
          <w:rFonts w:hint="eastAsia" w:ascii="宋体" w:hAnsi="宋体" w:eastAsia="宋体" w:cs="宋体"/>
          <w:color w:val="auto"/>
          <w:sz w:val="21"/>
          <w:szCs w:val="21"/>
          <w:highlight w:val="none"/>
        </w:rPr>
        <w:t>填报</w:t>
      </w:r>
      <w:r>
        <w:rPr>
          <w:rFonts w:hint="eastAsia" w:ascii="宋体" w:hAnsi="宋体" w:cs="宋体"/>
          <w:color w:val="auto"/>
          <w:sz w:val="21"/>
          <w:szCs w:val="21"/>
          <w:highlight w:val="none"/>
          <w:lang w:val="en-US" w:eastAsia="zh-CN"/>
        </w:rPr>
        <w:t>折扣率</w:t>
      </w:r>
      <w:r>
        <w:rPr>
          <w:rFonts w:hint="eastAsia" w:ascii="宋体" w:hAnsi="宋体" w:eastAsia="宋体" w:cs="宋体"/>
          <w:color w:val="auto"/>
          <w:sz w:val="21"/>
          <w:szCs w:val="21"/>
          <w:highlight w:val="none"/>
        </w:rPr>
        <w:t>。</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本项目的投标总价应以含税报价，须包含完成项目所需的人员工资（包括人员基本工资、各类福利和补贴（如高温补贴、加班补贴等）、社保（五险）、各种保险）、服装费、设备及通讯费、作业工具及耗材及突发事件（包括但不限于工作人员工伤或死亡事故）处置费用、利润、管理费、税金、代理服务费、政策性文件规定及合同包含的所有风险、责任等各项应有的费用，即完成服务涉及的全部费用。</w:t>
      </w:r>
    </w:p>
    <w:p>
      <w:pPr>
        <w:spacing w:line="360" w:lineRule="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val="en-US" w:eastAsia="zh-CN"/>
        </w:rPr>
        <w:t>协议</w:t>
      </w:r>
      <w:r>
        <w:rPr>
          <w:rFonts w:hint="eastAsia" w:ascii="宋体" w:hAnsi="宋体" w:eastAsia="宋体" w:cs="宋体"/>
          <w:color w:val="auto"/>
          <w:sz w:val="21"/>
          <w:szCs w:val="21"/>
          <w:highlight w:val="none"/>
        </w:rPr>
        <w:t>期内，</w:t>
      </w:r>
      <w:r>
        <w:rPr>
          <w:rFonts w:hint="eastAsia" w:ascii="宋体" w:hAnsi="宋体" w:cs="宋体"/>
          <w:color w:val="auto"/>
          <w:sz w:val="21"/>
          <w:szCs w:val="21"/>
          <w:highlight w:val="none"/>
          <w:lang w:val="en-US" w:eastAsia="zh-CN"/>
        </w:rPr>
        <w:t>入围供应商</w:t>
      </w:r>
      <w:r>
        <w:rPr>
          <w:rFonts w:hint="eastAsia" w:ascii="宋体" w:hAnsi="宋体" w:eastAsia="宋体" w:cs="宋体"/>
          <w:color w:val="auto"/>
          <w:sz w:val="21"/>
          <w:szCs w:val="21"/>
          <w:highlight w:val="none"/>
        </w:rPr>
        <w:t>承诺的中标价（折扣</w:t>
      </w:r>
      <w:r>
        <w:rPr>
          <w:rFonts w:hint="eastAsia" w:ascii="宋体" w:hAnsi="宋体" w:cs="宋体"/>
          <w:color w:val="auto"/>
          <w:sz w:val="21"/>
          <w:szCs w:val="21"/>
          <w:highlight w:val="none"/>
          <w:lang w:val="en-US" w:eastAsia="zh-CN"/>
        </w:rPr>
        <w:t>率</w:t>
      </w:r>
      <w:r>
        <w:rPr>
          <w:rFonts w:hint="eastAsia" w:ascii="宋体" w:hAnsi="宋体" w:eastAsia="宋体" w:cs="宋体"/>
          <w:color w:val="auto"/>
          <w:sz w:val="21"/>
          <w:szCs w:val="21"/>
          <w:highlight w:val="none"/>
        </w:rPr>
        <w:t>）不因市场因素和政策因素变动而调整。</w:t>
      </w:r>
    </w:p>
    <w:p>
      <w:pPr>
        <w:spacing w:line="360" w:lineRule="auto"/>
        <w:rPr>
          <w:rFonts w:hint="default" w:ascii="宋体" w:hAnsi="宋体" w:eastAsia="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十二</w:t>
      </w:r>
      <w:r>
        <w:rPr>
          <w:rFonts w:hint="eastAsia" w:ascii="宋体" w:hAnsi="宋体" w:eastAsia="宋体" w:cs="宋体"/>
          <w:b/>
          <w:bCs/>
          <w:color w:val="auto"/>
          <w:sz w:val="21"/>
          <w:szCs w:val="21"/>
          <w:highlight w:val="none"/>
        </w:rPr>
        <w:t>、</w:t>
      </w:r>
      <w:r>
        <w:rPr>
          <w:rFonts w:hint="eastAsia" w:ascii="宋体" w:hAnsi="宋体" w:cs="宋体"/>
          <w:b/>
          <w:bCs/>
          <w:color w:val="auto"/>
          <w:sz w:val="21"/>
          <w:szCs w:val="21"/>
          <w:highlight w:val="none"/>
          <w:lang w:val="en-US" w:eastAsia="zh-CN"/>
        </w:rPr>
        <w:t>其他说明</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1、供应商投标所使用的资格、信誉、荣誉、业绩与企业认证证书必须为该供应商所拥有。</w:t>
      </w:r>
    </w:p>
    <w:p>
      <w:pPr>
        <w:spacing w:line="360" w:lineRule="auto"/>
        <w:rPr>
          <w:rFonts w:hint="eastAsia" w:ascii="宋体" w:hAnsi="宋体" w:eastAsia="宋体" w:cs="宋体"/>
          <w:color w:val="auto"/>
          <w:highlight w:val="none"/>
        </w:rPr>
      </w:pPr>
      <w:r>
        <w:rPr>
          <w:rFonts w:hint="eastAsia" w:ascii="宋体" w:hAnsi="宋体" w:cs="宋体"/>
          <w:color w:val="auto"/>
          <w:highlight w:val="none"/>
          <w:lang w:val="en-US" w:eastAsia="zh-CN"/>
        </w:rPr>
        <w:t>2</w:t>
      </w:r>
      <w:r>
        <w:rPr>
          <w:rFonts w:hint="eastAsia" w:ascii="宋体" w:hAnsi="宋体" w:eastAsia="宋体" w:cs="宋体"/>
          <w:color w:val="auto"/>
          <w:highlight w:val="none"/>
        </w:rPr>
        <w:t>、单位负责人为同一人或者存在直接控股、管理关系的不同供应商，同一个标项只允许一家供应商参与投标，否则将同时被取消投标</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资格。</w:t>
      </w:r>
    </w:p>
    <w:p>
      <w:pPr>
        <w:spacing w:line="360" w:lineRule="auto"/>
        <w:rPr>
          <w:rFonts w:hint="eastAsia" w:ascii="宋体" w:hAnsi="宋体" w:eastAsia="宋体" w:cs="宋体"/>
          <w:color w:val="auto"/>
          <w:highlight w:val="none"/>
        </w:rPr>
      </w:pPr>
      <w:r>
        <w:rPr>
          <w:rFonts w:hint="eastAsia" w:ascii="宋体" w:hAnsi="宋体" w:cs="宋体"/>
          <w:color w:val="auto"/>
          <w:highlight w:val="none"/>
          <w:lang w:val="en-US" w:eastAsia="zh-CN"/>
        </w:rPr>
        <w:t>3</w:t>
      </w:r>
      <w:r>
        <w:rPr>
          <w:rFonts w:hint="eastAsia" w:ascii="宋体" w:hAnsi="宋体" w:eastAsia="宋体" w:cs="宋体"/>
          <w:color w:val="auto"/>
          <w:highlight w:val="none"/>
        </w:rPr>
        <w:t>、供应商投标所使用的项目实施人员必须为投标</w:t>
      </w:r>
      <w:r>
        <w:rPr>
          <w:rFonts w:hint="eastAsia" w:ascii="宋体" w:hAnsi="宋体" w:eastAsia="宋体" w:cs="宋体"/>
          <w:color w:val="auto"/>
          <w:highlight w:val="none"/>
          <w:lang w:val="en-US" w:eastAsia="zh-CN"/>
        </w:rPr>
        <w:t>供应商</w:t>
      </w:r>
      <w:r>
        <w:rPr>
          <w:rFonts w:hint="eastAsia" w:ascii="宋体" w:hAnsi="宋体" w:eastAsia="宋体" w:cs="宋体"/>
          <w:color w:val="auto"/>
          <w:highlight w:val="none"/>
        </w:rPr>
        <w:t>正式员工。</w:t>
      </w:r>
    </w:p>
    <w:p>
      <w:pPr>
        <w:spacing w:line="360" w:lineRule="auto"/>
        <w:rPr>
          <w:rFonts w:hint="eastAsia" w:ascii="宋体" w:hAnsi="宋体" w:eastAsia="宋体" w:cs="宋体"/>
          <w:color w:val="auto"/>
          <w:highlight w:val="none"/>
        </w:rPr>
      </w:pPr>
      <w:r>
        <w:rPr>
          <w:rFonts w:hint="eastAsia" w:ascii="宋体" w:hAnsi="宋体" w:cs="宋体"/>
          <w:color w:val="auto"/>
          <w:highlight w:val="none"/>
          <w:lang w:val="en-US" w:eastAsia="zh-CN"/>
        </w:rPr>
        <w:t>4</w:t>
      </w:r>
      <w:r>
        <w:rPr>
          <w:rFonts w:hint="eastAsia" w:ascii="宋体" w:hAnsi="宋体" w:eastAsia="宋体" w:cs="宋体"/>
          <w:color w:val="auto"/>
          <w:highlight w:val="none"/>
        </w:rPr>
        <w:t>、允许中标供应商将工作交由其分支机构实施，但供应商在投标时承诺的拟投入本项目的实施人员不得更换。</w:t>
      </w:r>
    </w:p>
    <w:p>
      <w:pPr>
        <w:spacing w:line="360" w:lineRule="auto"/>
        <w:rPr>
          <w:rFonts w:hint="eastAsia" w:ascii="宋体" w:hAnsi="宋体" w:eastAsia="宋体" w:cs="宋体"/>
          <w:color w:val="auto"/>
          <w:highlight w:val="none"/>
        </w:rPr>
      </w:pPr>
    </w:p>
    <w:p>
      <w:pPr>
        <w:spacing w:line="360" w:lineRule="auto"/>
        <w:rPr>
          <w:rFonts w:hint="eastAsia" w:ascii="宋体" w:hAnsi="宋体" w:eastAsia="宋体" w:cs="宋体"/>
          <w:color w:val="auto"/>
          <w:sz w:val="21"/>
          <w:szCs w:val="21"/>
          <w:highlight w:val="none"/>
        </w:rPr>
      </w:pPr>
    </w:p>
    <w:p>
      <w:pPr>
        <w:spacing w:line="360" w:lineRule="auto"/>
        <w:rPr>
          <w:rFonts w:hint="eastAsia" w:ascii="宋体" w:hAnsi="宋体" w:eastAsia="宋体" w:cs="宋体"/>
          <w:color w:val="auto"/>
          <w:highlight w:val="none"/>
          <w:lang w:val="en-US" w:eastAsia="zh-CN"/>
        </w:rPr>
      </w:pPr>
      <w:r>
        <w:rPr>
          <w:rFonts w:hint="eastAsia" w:ascii="宋体" w:hAnsi="宋体" w:eastAsia="宋体" w:cs="宋体"/>
          <w:color w:val="auto"/>
          <w:highlight w:val="none"/>
        </w:rPr>
        <w:br w:type="page"/>
      </w:r>
      <w:r>
        <w:rPr>
          <w:rFonts w:hint="eastAsia" w:ascii="宋体" w:hAnsi="宋体" w:eastAsia="宋体" w:cs="宋体"/>
          <w:color w:val="auto"/>
          <w:highlight w:val="none"/>
          <w:lang w:val="en-US" w:eastAsia="zh-CN"/>
        </w:rPr>
        <w:t>附件</w:t>
      </w:r>
    </w:p>
    <w:p>
      <w:pPr>
        <w:spacing w:line="360" w:lineRule="auto"/>
        <w:rPr>
          <w:rFonts w:hint="eastAsia" w:ascii="宋体" w:hAnsi="宋体" w:eastAsia="宋体" w:cs="宋体"/>
          <w:color w:val="auto"/>
          <w:sz w:val="21"/>
          <w:szCs w:val="21"/>
          <w:highlight w:val="none"/>
          <w:lang w:val="en-US" w:eastAsia="zh-CN"/>
        </w:rPr>
      </w:pPr>
    </w:p>
    <w:p>
      <w:pPr>
        <w:spacing w:line="360" w:lineRule="auto"/>
        <w:jc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北仑区政府投资项目咨询服务基准付费标准</w:t>
      </w:r>
    </w:p>
    <w:p>
      <w:pPr>
        <w:spacing w:line="360" w:lineRule="auto"/>
        <w:rPr>
          <w:rFonts w:hint="eastAsia" w:ascii="宋体" w:hAnsi="宋体" w:eastAsia="宋体" w:cs="宋体"/>
          <w:color w:val="auto"/>
          <w:sz w:val="21"/>
          <w:szCs w:val="21"/>
          <w:highlight w:val="none"/>
          <w:lang w:val="en-US" w:eastAsia="zh-CN"/>
        </w:rPr>
      </w:pPr>
    </w:p>
    <w:p>
      <w:pPr>
        <w:spacing w:line="360" w:lineRule="auto"/>
        <w:jc w:val="righ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费率：‰</w:t>
      </w:r>
    </w:p>
    <w:tbl>
      <w:tblPr>
        <w:tblStyle w:val="5"/>
        <w:tblW w:w="9498" w:type="dxa"/>
        <w:tblInd w:w="-34" w:type="dxa"/>
        <w:tblLayout w:type="fixed"/>
        <w:tblCellMar>
          <w:top w:w="0" w:type="dxa"/>
          <w:left w:w="108" w:type="dxa"/>
          <w:bottom w:w="0" w:type="dxa"/>
          <w:right w:w="108" w:type="dxa"/>
        </w:tblCellMar>
      </w:tblPr>
      <w:tblGrid>
        <w:gridCol w:w="582"/>
        <w:gridCol w:w="426"/>
        <w:gridCol w:w="1544"/>
        <w:gridCol w:w="1134"/>
        <w:gridCol w:w="709"/>
        <w:gridCol w:w="850"/>
        <w:gridCol w:w="851"/>
        <w:gridCol w:w="850"/>
        <w:gridCol w:w="851"/>
        <w:gridCol w:w="850"/>
        <w:gridCol w:w="851"/>
      </w:tblGrid>
      <w:tr>
        <w:tblPrEx>
          <w:tblCellMar>
            <w:top w:w="0" w:type="dxa"/>
            <w:left w:w="108" w:type="dxa"/>
            <w:bottom w:w="0" w:type="dxa"/>
            <w:right w:w="108" w:type="dxa"/>
          </w:tblCellMar>
        </w:tblPrEx>
        <w:trPr>
          <w:trHeight w:val="397" w:hRule="atLeast"/>
        </w:trPr>
        <w:tc>
          <w:tcPr>
            <w:tcW w:w="582" w:type="dxa"/>
            <w:vMerge w:val="restart"/>
            <w:tcBorders>
              <w:top w:val="single" w:color="auto" w:sz="4" w:space="0"/>
              <w:left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 w:val="22"/>
                <w:highlight w:val="none"/>
              </w:rPr>
            </w:pPr>
            <w:r>
              <w:rPr>
                <w:rFonts w:hint="eastAsia" w:ascii="宋体" w:hAnsi="宋体" w:cs="宋体"/>
                <w:color w:val="auto"/>
                <w:kern w:val="0"/>
                <w:szCs w:val="21"/>
                <w:highlight w:val="none"/>
              </w:rPr>
              <w:t>序号</w:t>
            </w:r>
          </w:p>
        </w:tc>
        <w:tc>
          <w:tcPr>
            <w:tcW w:w="1970" w:type="dxa"/>
            <w:gridSpan w:val="2"/>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咨询项目</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napToGrid w:val="0"/>
              <w:jc w:val="center"/>
              <w:rPr>
                <w:rFonts w:hint="eastAsia" w:ascii="宋体" w:hAnsi="宋体" w:cs="宋体"/>
                <w:color w:val="auto"/>
                <w:kern w:val="0"/>
                <w:szCs w:val="21"/>
                <w:highlight w:val="none"/>
              </w:rPr>
            </w:pPr>
            <w:r>
              <w:rPr>
                <w:rFonts w:hint="eastAsia" w:ascii="宋体" w:hAnsi="宋体" w:cs="宋体"/>
                <w:color w:val="auto"/>
                <w:kern w:val="0"/>
                <w:szCs w:val="21"/>
                <w:highlight w:val="none"/>
              </w:rPr>
              <w:t>收费</w:t>
            </w:r>
          </w:p>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基数</w:t>
            </w:r>
          </w:p>
        </w:tc>
        <w:tc>
          <w:tcPr>
            <w:tcW w:w="5812" w:type="dxa"/>
            <w:gridSpan w:val="7"/>
            <w:tcBorders>
              <w:top w:val="single" w:color="auto" w:sz="4" w:space="0"/>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分档累进计费标准</w:t>
            </w:r>
          </w:p>
        </w:tc>
      </w:tr>
      <w:tr>
        <w:tblPrEx>
          <w:tblCellMar>
            <w:top w:w="0" w:type="dxa"/>
            <w:left w:w="108" w:type="dxa"/>
            <w:bottom w:w="0" w:type="dxa"/>
            <w:right w:w="108" w:type="dxa"/>
          </w:tblCellMar>
        </w:tblPrEx>
        <w:trPr>
          <w:trHeight w:val="397" w:hRule="atLeast"/>
        </w:trPr>
        <w:tc>
          <w:tcPr>
            <w:tcW w:w="582" w:type="dxa"/>
            <w:vMerge w:val="continue"/>
            <w:tcBorders>
              <w:left w:val="single" w:color="auto" w:sz="4" w:space="0"/>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p>
        </w:tc>
        <w:tc>
          <w:tcPr>
            <w:tcW w:w="1970" w:type="dxa"/>
            <w:gridSpan w:val="2"/>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napToGrid w:val="0"/>
              <w:jc w:val="left"/>
              <w:rPr>
                <w:rFonts w:ascii="宋体" w:hAnsi="宋体" w:cs="宋体"/>
                <w:color w:val="auto"/>
                <w:kern w:val="0"/>
                <w:szCs w:val="21"/>
                <w:highlight w:val="none"/>
              </w:rPr>
            </w:pP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napToGrid w:val="0"/>
              <w:jc w:val="left"/>
              <w:rPr>
                <w:rFonts w:ascii="宋体" w:hAnsi="宋体" w:cs="宋体"/>
                <w:color w:val="auto"/>
                <w:kern w:val="0"/>
                <w:szCs w:val="21"/>
                <w:highlight w:val="none"/>
              </w:rPr>
            </w:pPr>
          </w:p>
        </w:tc>
        <w:tc>
          <w:tcPr>
            <w:tcW w:w="709"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hint="eastAsia" w:ascii="宋体" w:hAnsi="宋体" w:cs="宋体"/>
                <w:color w:val="auto"/>
                <w:kern w:val="0"/>
                <w:szCs w:val="21"/>
                <w:highlight w:val="none"/>
              </w:rPr>
            </w:pPr>
            <w:r>
              <w:rPr>
                <w:rFonts w:hint="eastAsia" w:ascii="宋体" w:hAnsi="宋体" w:cs="宋体"/>
                <w:color w:val="auto"/>
                <w:kern w:val="0"/>
                <w:szCs w:val="21"/>
                <w:highlight w:val="none"/>
              </w:rPr>
              <w:t>100万元</w:t>
            </w:r>
          </w:p>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以内</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hint="eastAsia" w:ascii="宋体" w:hAnsi="宋体" w:cs="宋体"/>
                <w:color w:val="auto"/>
                <w:kern w:val="0"/>
                <w:szCs w:val="21"/>
                <w:highlight w:val="none"/>
              </w:rPr>
            </w:pPr>
            <w:r>
              <w:rPr>
                <w:rFonts w:hint="eastAsia" w:ascii="宋体" w:hAnsi="宋体" w:cs="宋体"/>
                <w:color w:val="auto"/>
                <w:kern w:val="0"/>
                <w:szCs w:val="21"/>
                <w:highlight w:val="none"/>
              </w:rPr>
              <w:t>101- 500</w:t>
            </w:r>
          </w:p>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hint="eastAsia" w:ascii="宋体" w:hAnsi="宋体" w:cs="宋体"/>
                <w:color w:val="auto"/>
                <w:kern w:val="0"/>
                <w:szCs w:val="21"/>
                <w:highlight w:val="none"/>
              </w:rPr>
            </w:pPr>
            <w:r>
              <w:rPr>
                <w:rFonts w:hint="eastAsia" w:ascii="宋体" w:hAnsi="宋体" w:cs="宋体"/>
                <w:color w:val="auto"/>
                <w:kern w:val="0"/>
                <w:szCs w:val="21"/>
                <w:highlight w:val="none"/>
              </w:rPr>
              <w:t>501- 1000</w:t>
            </w:r>
          </w:p>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hint="eastAsia" w:ascii="宋体" w:hAnsi="宋体" w:cs="宋体"/>
                <w:color w:val="auto"/>
                <w:kern w:val="0"/>
                <w:szCs w:val="21"/>
                <w:highlight w:val="none"/>
              </w:rPr>
            </w:pPr>
            <w:r>
              <w:rPr>
                <w:rFonts w:hint="eastAsia" w:ascii="宋体" w:hAnsi="宋体" w:cs="宋体"/>
                <w:color w:val="auto"/>
                <w:kern w:val="0"/>
                <w:szCs w:val="21"/>
                <w:highlight w:val="none"/>
              </w:rPr>
              <w:t>1001- 2000</w:t>
            </w:r>
          </w:p>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hint="eastAsia" w:ascii="宋体" w:hAnsi="宋体" w:cs="宋体"/>
                <w:color w:val="auto"/>
                <w:kern w:val="0"/>
                <w:szCs w:val="21"/>
                <w:highlight w:val="none"/>
              </w:rPr>
            </w:pPr>
            <w:r>
              <w:rPr>
                <w:rFonts w:hint="eastAsia" w:ascii="宋体" w:hAnsi="宋体" w:cs="宋体"/>
                <w:color w:val="auto"/>
                <w:kern w:val="0"/>
                <w:szCs w:val="21"/>
                <w:highlight w:val="none"/>
              </w:rPr>
              <w:t>2001- 5000</w:t>
            </w:r>
          </w:p>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hint="eastAsia" w:ascii="宋体" w:hAnsi="宋体" w:cs="宋体"/>
                <w:color w:val="auto"/>
                <w:kern w:val="0"/>
                <w:szCs w:val="21"/>
                <w:highlight w:val="none"/>
              </w:rPr>
            </w:pPr>
            <w:r>
              <w:rPr>
                <w:rFonts w:hint="eastAsia" w:ascii="宋体" w:hAnsi="宋体" w:cs="宋体"/>
                <w:color w:val="auto"/>
                <w:kern w:val="0"/>
                <w:szCs w:val="21"/>
                <w:highlight w:val="none"/>
              </w:rPr>
              <w:t>5001- 10000</w:t>
            </w:r>
          </w:p>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万元</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hint="eastAsia" w:ascii="宋体" w:hAnsi="宋体" w:cs="宋体"/>
                <w:color w:val="auto"/>
                <w:kern w:val="0"/>
                <w:szCs w:val="21"/>
                <w:highlight w:val="none"/>
              </w:rPr>
            </w:pPr>
            <w:r>
              <w:rPr>
                <w:rFonts w:hint="eastAsia" w:ascii="宋体" w:hAnsi="宋体" w:cs="宋体"/>
                <w:color w:val="auto"/>
                <w:kern w:val="0"/>
                <w:szCs w:val="21"/>
                <w:highlight w:val="none"/>
              </w:rPr>
              <w:t>10000万元</w:t>
            </w:r>
          </w:p>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以上</w:t>
            </w:r>
          </w:p>
        </w:tc>
      </w:tr>
      <w:tr>
        <w:tblPrEx>
          <w:tblCellMar>
            <w:top w:w="0" w:type="dxa"/>
            <w:left w:w="108" w:type="dxa"/>
            <w:bottom w:w="0" w:type="dxa"/>
            <w:right w:w="108" w:type="dxa"/>
          </w:tblCellMar>
        </w:tblPrEx>
        <w:trPr>
          <w:trHeight w:val="397" w:hRule="atLeast"/>
        </w:trPr>
        <w:tc>
          <w:tcPr>
            <w:tcW w:w="582"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c>
          <w:tcPr>
            <w:tcW w:w="1970" w:type="dxa"/>
            <w:gridSpan w:val="2"/>
            <w:tcBorders>
              <w:top w:val="single" w:color="auto" w:sz="4" w:space="0"/>
              <w:left w:val="nil"/>
              <w:bottom w:val="single" w:color="auto" w:sz="4" w:space="0"/>
              <w:right w:val="single" w:color="auto" w:sz="4" w:space="0"/>
            </w:tcBorders>
            <w:shd w:val="clear" w:color="auto" w:fill="auto"/>
            <w:noWrap w:val="0"/>
            <w:vAlign w:val="center"/>
          </w:tcPr>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投资估算编制</w:t>
            </w:r>
          </w:p>
        </w:tc>
        <w:tc>
          <w:tcPr>
            <w:tcW w:w="1134"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估算价</w:t>
            </w:r>
          </w:p>
        </w:tc>
        <w:tc>
          <w:tcPr>
            <w:tcW w:w="709"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1.3</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1.1</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0.9</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0.7</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0.6</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0.5</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0.4</w:t>
            </w:r>
          </w:p>
        </w:tc>
      </w:tr>
      <w:tr>
        <w:tblPrEx>
          <w:tblCellMar>
            <w:top w:w="0" w:type="dxa"/>
            <w:left w:w="108" w:type="dxa"/>
            <w:bottom w:w="0" w:type="dxa"/>
            <w:right w:w="108" w:type="dxa"/>
          </w:tblCellMar>
        </w:tblPrEx>
        <w:trPr>
          <w:trHeight w:val="397" w:hRule="atLeast"/>
        </w:trPr>
        <w:tc>
          <w:tcPr>
            <w:tcW w:w="582"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p>
        </w:tc>
        <w:tc>
          <w:tcPr>
            <w:tcW w:w="1970" w:type="dxa"/>
            <w:gridSpan w:val="2"/>
            <w:tcBorders>
              <w:top w:val="single" w:color="auto" w:sz="4" w:space="0"/>
              <w:left w:val="nil"/>
              <w:bottom w:val="single" w:color="auto" w:sz="4" w:space="0"/>
              <w:right w:val="single" w:color="auto" w:sz="4" w:space="0"/>
            </w:tcBorders>
            <w:shd w:val="clear" w:color="auto" w:fill="auto"/>
            <w:noWrap w:val="0"/>
            <w:vAlign w:val="center"/>
          </w:tcPr>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投资估算审核</w:t>
            </w:r>
          </w:p>
        </w:tc>
        <w:tc>
          <w:tcPr>
            <w:tcW w:w="1134"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p>
        </w:tc>
        <w:tc>
          <w:tcPr>
            <w:tcW w:w="709"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1.3</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1.1</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0.72</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0.56</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0.48</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0.3</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0.2</w:t>
            </w:r>
          </w:p>
        </w:tc>
      </w:tr>
      <w:tr>
        <w:tblPrEx>
          <w:tblCellMar>
            <w:top w:w="0" w:type="dxa"/>
            <w:left w:w="108" w:type="dxa"/>
            <w:bottom w:w="0" w:type="dxa"/>
            <w:right w:w="108" w:type="dxa"/>
          </w:tblCellMar>
        </w:tblPrEx>
        <w:trPr>
          <w:trHeight w:val="397" w:hRule="atLeast"/>
        </w:trPr>
        <w:tc>
          <w:tcPr>
            <w:tcW w:w="582"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2</w:t>
            </w:r>
          </w:p>
        </w:tc>
        <w:tc>
          <w:tcPr>
            <w:tcW w:w="1970" w:type="dxa"/>
            <w:gridSpan w:val="2"/>
            <w:tcBorders>
              <w:top w:val="single" w:color="auto" w:sz="4" w:space="0"/>
              <w:left w:val="nil"/>
              <w:bottom w:val="single" w:color="auto" w:sz="4" w:space="0"/>
              <w:right w:val="single" w:color="auto" w:sz="4" w:space="0"/>
            </w:tcBorders>
            <w:shd w:val="clear" w:color="auto" w:fill="auto"/>
            <w:noWrap w:val="0"/>
            <w:vAlign w:val="center"/>
          </w:tcPr>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设计概算编制</w:t>
            </w:r>
          </w:p>
        </w:tc>
        <w:tc>
          <w:tcPr>
            <w:tcW w:w="1134"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概算价</w:t>
            </w:r>
          </w:p>
        </w:tc>
        <w:tc>
          <w:tcPr>
            <w:tcW w:w="709"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1.7</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1.5</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1.3</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1.1</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0.9</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0.8</w:t>
            </w:r>
          </w:p>
        </w:tc>
      </w:tr>
      <w:tr>
        <w:tblPrEx>
          <w:tblCellMar>
            <w:top w:w="0" w:type="dxa"/>
            <w:left w:w="108" w:type="dxa"/>
            <w:bottom w:w="0" w:type="dxa"/>
            <w:right w:w="108" w:type="dxa"/>
          </w:tblCellMar>
        </w:tblPrEx>
        <w:trPr>
          <w:trHeight w:val="397" w:hRule="atLeast"/>
        </w:trPr>
        <w:tc>
          <w:tcPr>
            <w:tcW w:w="582"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p>
        </w:tc>
        <w:tc>
          <w:tcPr>
            <w:tcW w:w="1970" w:type="dxa"/>
            <w:gridSpan w:val="2"/>
            <w:tcBorders>
              <w:top w:val="single" w:color="auto" w:sz="4" w:space="0"/>
              <w:left w:val="nil"/>
              <w:bottom w:val="single" w:color="auto" w:sz="4" w:space="0"/>
              <w:right w:val="single" w:color="auto" w:sz="4" w:space="0"/>
            </w:tcBorders>
            <w:shd w:val="clear" w:color="auto" w:fill="auto"/>
            <w:noWrap w:val="0"/>
            <w:vAlign w:val="center"/>
          </w:tcPr>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设计概算审核</w:t>
            </w:r>
          </w:p>
        </w:tc>
        <w:tc>
          <w:tcPr>
            <w:tcW w:w="1134"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p>
        </w:tc>
        <w:tc>
          <w:tcPr>
            <w:tcW w:w="709"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1.7</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1.5</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1.04</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0.88</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0.8</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0.54</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0.4</w:t>
            </w:r>
          </w:p>
        </w:tc>
      </w:tr>
      <w:tr>
        <w:tblPrEx>
          <w:tblCellMar>
            <w:top w:w="0" w:type="dxa"/>
            <w:left w:w="108" w:type="dxa"/>
            <w:bottom w:w="0" w:type="dxa"/>
            <w:right w:w="108" w:type="dxa"/>
          </w:tblCellMar>
        </w:tblPrEx>
        <w:trPr>
          <w:trHeight w:val="397" w:hRule="atLeast"/>
        </w:trPr>
        <w:tc>
          <w:tcPr>
            <w:tcW w:w="582"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3</w:t>
            </w:r>
          </w:p>
        </w:tc>
        <w:tc>
          <w:tcPr>
            <w:tcW w:w="426" w:type="dxa"/>
            <w:vMerge w:val="restart"/>
            <w:tcBorders>
              <w:top w:val="nil"/>
              <w:left w:val="nil"/>
              <w:right w:val="single" w:color="auto" w:sz="4" w:space="0"/>
            </w:tcBorders>
            <w:shd w:val="clear" w:color="auto" w:fill="auto"/>
            <w:noWrap w:val="0"/>
            <w:vAlign w:val="center"/>
          </w:tcPr>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清单计价法</w:t>
            </w:r>
          </w:p>
        </w:tc>
        <w:tc>
          <w:tcPr>
            <w:tcW w:w="1544" w:type="dxa"/>
            <w:tcBorders>
              <w:top w:val="nil"/>
              <w:left w:val="nil"/>
              <w:bottom w:val="single" w:color="auto" w:sz="4" w:space="0"/>
              <w:right w:val="single" w:color="auto" w:sz="4" w:space="0"/>
            </w:tcBorders>
            <w:shd w:val="clear" w:color="auto" w:fill="auto"/>
            <w:noWrap w:val="0"/>
            <w:vAlign w:val="center"/>
          </w:tcPr>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工程量清单单独编制</w:t>
            </w:r>
          </w:p>
        </w:tc>
        <w:tc>
          <w:tcPr>
            <w:tcW w:w="1134"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建安工程造价</w:t>
            </w:r>
          </w:p>
        </w:tc>
        <w:tc>
          <w:tcPr>
            <w:tcW w:w="709"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2.9</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2.7</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2.5</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2.3</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2.1</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1.9</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1.7</w:t>
            </w:r>
          </w:p>
        </w:tc>
      </w:tr>
      <w:tr>
        <w:tblPrEx>
          <w:tblCellMar>
            <w:top w:w="0" w:type="dxa"/>
            <w:left w:w="108" w:type="dxa"/>
            <w:bottom w:w="0" w:type="dxa"/>
            <w:right w:w="108" w:type="dxa"/>
          </w:tblCellMar>
        </w:tblPrEx>
        <w:trPr>
          <w:trHeight w:val="397" w:hRule="atLeast"/>
        </w:trPr>
        <w:tc>
          <w:tcPr>
            <w:tcW w:w="582"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p>
        </w:tc>
        <w:tc>
          <w:tcPr>
            <w:tcW w:w="426" w:type="dxa"/>
            <w:vMerge w:val="continue"/>
            <w:tcBorders>
              <w:left w:val="nil"/>
              <w:right w:val="single" w:color="auto" w:sz="4" w:space="0"/>
            </w:tcBorders>
            <w:shd w:val="clear" w:color="auto" w:fill="auto"/>
            <w:noWrap w:val="0"/>
            <w:vAlign w:val="center"/>
          </w:tcPr>
          <w:p>
            <w:pPr>
              <w:snapToGrid w:val="0"/>
              <w:jc w:val="left"/>
              <w:rPr>
                <w:rFonts w:ascii="宋体" w:hAnsi="宋体" w:cs="宋体"/>
                <w:color w:val="auto"/>
                <w:kern w:val="0"/>
                <w:szCs w:val="21"/>
                <w:highlight w:val="none"/>
              </w:rPr>
            </w:pPr>
          </w:p>
        </w:tc>
        <w:tc>
          <w:tcPr>
            <w:tcW w:w="1544" w:type="dxa"/>
            <w:tcBorders>
              <w:top w:val="nil"/>
              <w:left w:val="nil"/>
              <w:bottom w:val="single" w:color="auto" w:sz="4" w:space="0"/>
              <w:right w:val="single" w:color="auto" w:sz="4" w:space="0"/>
            </w:tcBorders>
            <w:shd w:val="clear" w:color="auto" w:fill="auto"/>
            <w:noWrap w:val="0"/>
            <w:vAlign w:val="center"/>
          </w:tcPr>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工程量清单单独审核</w:t>
            </w:r>
          </w:p>
        </w:tc>
        <w:tc>
          <w:tcPr>
            <w:tcW w:w="1134"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p>
        </w:tc>
        <w:tc>
          <w:tcPr>
            <w:tcW w:w="709"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2.9</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2.7</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2</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1.84</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1.68</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1.14</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0.85</w:t>
            </w:r>
          </w:p>
        </w:tc>
      </w:tr>
      <w:tr>
        <w:tblPrEx>
          <w:tblCellMar>
            <w:top w:w="0" w:type="dxa"/>
            <w:left w:w="108" w:type="dxa"/>
            <w:bottom w:w="0" w:type="dxa"/>
            <w:right w:w="108" w:type="dxa"/>
          </w:tblCellMar>
        </w:tblPrEx>
        <w:trPr>
          <w:trHeight w:val="397" w:hRule="atLeast"/>
        </w:trPr>
        <w:tc>
          <w:tcPr>
            <w:tcW w:w="582" w:type="dxa"/>
            <w:tcBorders>
              <w:top w:val="nil"/>
              <w:left w:val="single" w:color="auto" w:sz="4" w:space="0"/>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4</w:t>
            </w:r>
          </w:p>
        </w:tc>
        <w:tc>
          <w:tcPr>
            <w:tcW w:w="426" w:type="dxa"/>
            <w:vMerge w:val="continue"/>
            <w:tcBorders>
              <w:left w:val="nil"/>
              <w:right w:val="single" w:color="auto" w:sz="4" w:space="0"/>
            </w:tcBorders>
            <w:shd w:val="clear" w:color="auto" w:fill="auto"/>
            <w:noWrap w:val="0"/>
            <w:vAlign w:val="center"/>
          </w:tcPr>
          <w:p>
            <w:pPr>
              <w:snapToGrid w:val="0"/>
              <w:jc w:val="left"/>
              <w:rPr>
                <w:rFonts w:ascii="宋体" w:hAnsi="宋体" w:cs="宋体"/>
                <w:color w:val="auto"/>
                <w:kern w:val="0"/>
                <w:szCs w:val="21"/>
                <w:highlight w:val="none"/>
              </w:rPr>
            </w:pPr>
          </w:p>
        </w:tc>
        <w:tc>
          <w:tcPr>
            <w:tcW w:w="1544" w:type="dxa"/>
            <w:tcBorders>
              <w:top w:val="nil"/>
              <w:left w:val="nil"/>
              <w:bottom w:val="single" w:color="auto" w:sz="4" w:space="0"/>
              <w:right w:val="single" w:color="auto" w:sz="4" w:space="0"/>
            </w:tcBorders>
            <w:shd w:val="clear" w:color="auto" w:fill="auto"/>
            <w:noWrap w:val="0"/>
            <w:vAlign w:val="center"/>
          </w:tcPr>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 xml:space="preserve">投标报价编制 </w:t>
            </w:r>
          </w:p>
        </w:tc>
        <w:tc>
          <w:tcPr>
            <w:tcW w:w="1134"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建安工程造价</w:t>
            </w:r>
          </w:p>
        </w:tc>
        <w:tc>
          <w:tcPr>
            <w:tcW w:w="709"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1.4</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1.2</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0.8</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0.6</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0.5</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0.4</w:t>
            </w:r>
          </w:p>
        </w:tc>
      </w:tr>
      <w:tr>
        <w:tblPrEx>
          <w:tblCellMar>
            <w:top w:w="0" w:type="dxa"/>
            <w:left w:w="108" w:type="dxa"/>
            <w:bottom w:w="0" w:type="dxa"/>
            <w:right w:w="108" w:type="dxa"/>
          </w:tblCellMar>
        </w:tblPrEx>
        <w:trPr>
          <w:trHeight w:val="397" w:hRule="atLeast"/>
        </w:trPr>
        <w:tc>
          <w:tcPr>
            <w:tcW w:w="582"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5</w:t>
            </w:r>
          </w:p>
        </w:tc>
        <w:tc>
          <w:tcPr>
            <w:tcW w:w="426" w:type="dxa"/>
            <w:vMerge w:val="continue"/>
            <w:tcBorders>
              <w:left w:val="nil"/>
              <w:right w:val="single" w:color="auto" w:sz="4" w:space="0"/>
            </w:tcBorders>
            <w:shd w:val="clear" w:color="auto" w:fill="auto"/>
            <w:noWrap w:val="0"/>
            <w:vAlign w:val="center"/>
          </w:tcPr>
          <w:p>
            <w:pPr>
              <w:snapToGrid w:val="0"/>
              <w:jc w:val="left"/>
              <w:rPr>
                <w:rFonts w:ascii="宋体" w:hAnsi="宋体" w:cs="宋体"/>
                <w:color w:val="auto"/>
                <w:kern w:val="0"/>
                <w:sz w:val="22"/>
                <w:highlight w:val="none"/>
              </w:rPr>
            </w:pPr>
          </w:p>
        </w:tc>
        <w:tc>
          <w:tcPr>
            <w:tcW w:w="1544" w:type="dxa"/>
            <w:tcBorders>
              <w:top w:val="nil"/>
              <w:left w:val="nil"/>
              <w:bottom w:val="single" w:color="auto" w:sz="4" w:space="0"/>
              <w:right w:val="single" w:color="auto" w:sz="4" w:space="0"/>
            </w:tcBorders>
            <w:shd w:val="clear" w:color="auto" w:fill="auto"/>
            <w:noWrap w:val="0"/>
            <w:vAlign w:val="center"/>
          </w:tcPr>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工程量清单及预算、招标控制价的编制</w:t>
            </w:r>
          </w:p>
        </w:tc>
        <w:tc>
          <w:tcPr>
            <w:tcW w:w="1134"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建安工程造价</w:t>
            </w:r>
          </w:p>
        </w:tc>
        <w:tc>
          <w:tcPr>
            <w:tcW w:w="709"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3.6</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3.3</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3</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2.7</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2.4</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2.1</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1.8</w:t>
            </w:r>
          </w:p>
        </w:tc>
      </w:tr>
      <w:tr>
        <w:tblPrEx>
          <w:tblCellMar>
            <w:top w:w="0" w:type="dxa"/>
            <w:left w:w="108" w:type="dxa"/>
            <w:bottom w:w="0" w:type="dxa"/>
            <w:right w:w="108" w:type="dxa"/>
          </w:tblCellMar>
        </w:tblPrEx>
        <w:trPr>
          <w:trHeight w:val="397" w:hRule="atLeast"/>
        </w:trPr>
        <w:tc>
          <w:tcPr>
            <w:tcW w:w="582"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p>
        </w:tc>
        <w:tc>
          <w:tcPr>
            <w:tcW w:w="426" w:type="dxa"/>
            <w:vMerge w:val="continue"/>
            <w:tcBorders>
              <w:left w:val="nil"/>
              <w:bottom w:val="single" w:color="auto" w:sz="4" w:space="0"/>
              <w:right w:val="single" w:color="auto" w:sz="4" w:space="0"/>
            </w:tcBorders>
            <w:shd w:val="clear" w:color="auto" w:fill="auto"/>
            <w:noWrap w:val="0"/>
            <w:vAlign w:val="center"/>
          </w:tcPr>
          <w:p>
            <w:pPr>
              <w:widowControl/>
              <w:snapToGrid w:val="0"/>
              <w:jc w:val="left"/>
              <w:rPr>
                <w:rFonts w:ascii="宋体" w:hAnsi="宋体" w:cs="宋体"/>
                <w:color w:val="auto"/>
                <w:kern w:val="0"/>
                <w:sz w:val="22"/>
                <w:highlight w:val="none"/>
              </w:rPr>
            </w:pPr>
          </w:p>
        </w:tc>
        <w:tc>
          <w:tcPr>
            <w:tcW w:w="1544" w:type="dxa"/>
            <w:tcBorders>
              <w:top w:val="nil"/>
              <w:left w:val="nil"/>
              <w:bottom w:val="single" w:color="auto" w:sz="4" w:space="0"/>
              <w:right w:val="single" w:color="auto" w:sz="4" w:space="0"/>
            </w:tcBorders>
            <w:shd w:val="clear" w:color="auto" w:fill="auto"/>
            <w:noWrap w:val="0"/>
            <w:vAlign w:val="center"/>
          </w:tcPr>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 xml:space="preserve">工程量清单及预算、招标控制价的审核 </w:t>
            </w:r>
          </w:p>
        </w:tc>
        <w:tc>
          <w:tcPr>
            <w:tcW w:w="1134"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napToGrid w:val="0"/>
              <w:jc w:val="left"/>
              <w:rPr>
                <w:rFonts w:ascii="宋体" w:hAnsi="宋体" w:cs="宋体"/>
                <w:color w:val="auto"/>
                <w:kern w:val="0"/>
                <w:szCs w:val="21"/>
                <w:highlight w:val="none"/>
              </w:rPr>
            </w:pPr>
          </w:p>
        </w:tc>
        <w:tc>
          <w:tcPr>
            <w:tcW w:w="709"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3.6</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3.3</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2.4</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2.16</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1.92</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1.26</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0.9</w:t>
            </w:r>
          </w:p>
        </w:tc>
      </w:tr>
      <w:tr>
        <w:tblPrEx>
          <w:tblCellMar>
            <w:top w:w="0" w:type="dxa"/>
            <w:left w:w="108" w:type="dxa"/>
            <w:bottom w:w="0" w:type="dxa"/>
            <w:right w:w="108" w:type="dxa"/>
          </w:tblCellMar>
        </w:tblPrEx>
        <w:trPr>
          <w:trHeight w:val="397" w:hRule="atLeast"/>
        </w:trPr>
        <w:tc>
          <w:tcPr>
            <w:tcW w:w="582"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6</w:t>
            </w:r>
          </w:p>
        </w:tc>
        <w:tc>
          <w:tcPr>
            <w:tcW w:w="426"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 xml:space="preserve">定额计价法 </w:t>
            </w:r>
          </w:p>
        </w:tc>
        <w:tc>
          <w:tcPr>
            <w:tcW w:w="1544" w:type="dxa"/>
            <w:tcBorders>
              <w:top w:val="nil"/>
              <w:left w:val="nil"/>
              <w:bottom w:val="single" w:color="auto" w:sz="4" w:space="0"/>
              <w:right w:val="single" w:color="auto" w:sz="4" w:space="0"/>
            </w:tcBorders>
            <w:shd w:val="clear" w:color="auto" w:fill="auto"/>
            <w:noWrap w:val="0"/>
            <w:vAlign w:val="center"/>
          </w:tcPr>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 xml:space="preserve">预算、招标控制价、投标报价编制 </w:t>
            </w:r>
          </w:p>
        </w:tc>
        <w:tc>
          <w:tcPr>
            <w:tcW w:w="1134"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建安工程造价</w:t>
            </w:r>
          </w:p>
        </w:tc>
        <w:tc>
          <w:tcPr>
            <w:tcW w:w="709"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3</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2.5</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2.3</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2.1</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1.9</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1.7</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1.5</w:t>
            </w:r>
          </w:p>
        </w:tc>
      </w:tr>
      <w:tr>
        <w:tblPrEx>
          <w:tblCellMar>
            <w:top w:w="0" w:type="dxa"/>
            <w:left w:w="108" w:type="dxa"/>
            <w:bottom w:w="0" w:type="dxa"/>
            <w:right w:w="108" w:type="dxa"/>
          </w:tblCellMar>
        </w:tblPrEx>
        <w:trPr>
          <w:trHeight w:val="397" w:hRule="atLeast"/>
        </w:trPr>
        <w:tc>
          <w:tcPr>
            <w:tcW w:w="582"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p>
        </w:tc>
        <w:tc>
          <w:tcPr>
            <w:tcW w:w="42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napToGrid w:val="0"/>
              <w:jc w:val="left"/>
              <w:rPr>
                <w:rFonts w:ascii="宋体" w:hAnsi="宋体" w:cs="宋体"/>
                <w:color w:val="auto"/>
                <w:kern w:val="0"/>
                <w:szCs w:val="21"/>
                <w:highlight w:val="none"/>
              </w:rPr>
            </w:pPr>
          </w:p>
        </w:tc>
        <w:tc>
          <w:tcPr>
            <w:tcW w:w="1544" w:type="dxa"/>
            <w:tcBorders>
              <w:top w:val="nil"/>
              <w:left w:val="nil"/>
              <w:bottom w:val="single" w:color="auto" w:sz="4" w:space="0"/>
              <w:right w:val="single" w:color="auto" w:sz="4" w:space="0"/>
            </w:tcBorders>
            <w:shd w:val="clear" w:color="auto" w:fill="auto"/>
            <w:noWrap w:val="0"/>
            <w:vAlign w:val="center"/>
          </w:tcPr>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预算、招标控制价、投标报价审核</w:t>
            </w:r>
          </w:p>
        </w:tc>
        <w:tc>
          <w:tcPr>
            <w:tcW w:w="1134"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p>
        </w:tc>
        <w:tc>
          <w:tcPr>
            <w:tcW w:w="709"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3</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2.5</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1.84</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1.68</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1.52</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1.02</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0.75</w:t>
            </w:r>
          </w:p>
        </w:tc>
      </w:tr>
      <w:tr>
        <w:tblPrEx>
          <w:tblCellMar>
            <w:top w:w="0" w:type="dxa"/>
            <w:left w:w="108" w:type="dxa"/>
            <w:bottom w:w="0" w:type="dxa"/>
            <w:right w:w="108" w:type="dxa"/>
          </w:tblCellMar>
        </w:tblPrEx>
        <w:trPr>
          <w:trHeight w:val="397" w:hRule="atLeast"/>
        </w:trPr>
        <w:tc>
          <w:tcPr>
            <w:tcW w:w="582" w:type="dxa"/>
            <w:tcBorders>
              <w:top w:val="nil"/>
              <w:left w:val="single" w:color="auto" w:sz="4" w:space="0"/>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7</w:t>
            </w:r>
          </w:p>
        </w:tc>
        <w:tc>
          <w:tcPr>
            <w:tcW w:w="1970" w:type="dxa"/>
            <w:gridSpan w:val="2"/>
            <w:tcBorders>
              <w:top w:val="single" w:color="auto" w:sz="4" w:space="0"/>
              <w:left w:val="nil"/>
              <w:bottom w:val="single" w:color="auto" w:sz="4" w:space="0"/>
              <w:right w:val="single" w:color="auto" w:sz="4" w:space="0"/>
            </w:tcBorders>
            <w:shd w:val="clear" w:color="auto" w:fill="auto"/>
            <w:noWrap w:val="0"/>
            <w:vAlign w:val="center"/>
          </w:tcPr>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 xml:space="preserve">工程结算编制 </w:t>
            </w:r>
          </w:p>
        </w:tc>
        <w:tc>
          <w:tcPr>
            <w:tcW w:w="1134"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建安工程造价</w:t>
            </w:r>
          </w:p>
        </w:tc>
        <w:tc>
          <w:tcPr>
            <w:tcW w:w="709"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2.5</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2.2</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1.9</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1.6</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1.3</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0.7</w:t>
            </w:r>
          </w:p>
        </w:tc>
      </w:tr>
      <w:tr>
        <w:tblPrEx>
          <w:tblCellMar>
            <w:top w:w="0" w:type="dxa"/>
            <w:left w:w="108" w:type="dxa"/>
            <w:bottom w:w="0" w:type="dxa"/>
            <w:right w:w="108" w:type="dxa"/>
          </w:tblCellMar>
        </w:tblPrEx>
        <w:trPr>
          <w:trHeight w:val="397" w:hRule="atLeast"/>
        </w:trPr>
        <w:tc>
          <w:tcPr>
            <w:tcW w:w="582"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8</w:t>
            </w:r>
          </w:p>
        </w:tc>
        <w:tc>
          <w:tcPr>
            <w:tcW w:w="426"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 xml:space="preserve">工程结算审核 </w:t>
            </w:r>
          </w:p>
        </w:tc>
        <w:tc>
          <w:tcPr>
            <w:tcW w:w="1544" w:type="dxa"/>
            <w:tcBorders>
              <w:top w:val="nil"/>
              <w:left w:val="nil"/>
              <w:bottom w:val="single" w:color="auto" w:sz="4" w:space="0"/>
              <w:right w:val="single" w:color="auto" w:sz="4" w:space="0"/>
            </w:tcBorders>
            <w:shd w:val="clear" w:color="auto" w:fill="auto"/>
            <w:noWrap w:val="0"/>
            <w:vAlign w:val="center"/>
          </w:tcPr>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 xml:space="preserve">基本收费 </w:t>
            </w:r>
          </w:p>
        </w:tc>
        <w:tc>
          <w:tcPr>
            <w:tcW w:w="1134"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送审工程造价</w:t>
            </w:r>
          </w:p>
        </w:tc>
        <w:tc>
          <w:tcPr>
            <w:tcW w:w="709"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2.8</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2.5</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1.76</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1.52</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1.28</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0.78</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0.5</w:t>
            </w:r>
          </w:p>
        </w:tc>
      </w:tr>
      <w:tr>
        <w:tblPrEx>
          <w:tblCellMar>
            <w:top w:w="0" w:type="dxa"/>
            <w:left w:w="108" w:type="dxa"/>
            <w:bottom w:w="0" w:type="dxa"/>
            <w:right w:w="108" w:type="dxa"/>
          </w:tblCellMar>
        </w:tblPrEx>
        <w:trPr>
          <w:trHeight w:val="397" w:hRule="atLeast"/>
        </w:trPr>
        <w:tc>
          <w:tcPr>
            <w:tcW w:w="582"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p>
        </w:tc>
        <w:tc>
          <w:tcPr>
            <w:tcW w:w="42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napToGrid w:val="0"/>
              <w:jc w:val="left"/>
              <w:rPr>
                <w:rFonts w:ascii="宋体" w:hAnsi="宋体" w:cs="宋体"/>
                <w:color w:val="auto"/>
                <w:kern w:val="0"/>
                <w:szCs w:val="21"/>
                <w:highlight w:val="none"/>
              </w:rPr>
            </w:pPr>
          </w:p>
        </w:tc>
        <w:tc>
          <w:tcPr>
            <w:tcW w:w="1544" w:type="dxa"/>
            <w:tcBorders>
              <w:top w:val="nil"/>
              <w:left w:val="nil"/>
              <w:bottom w:val="single" w:color="auto" w:sz="4" w:space="0"/>
              <w:right w:val="single" w:color="auto" w:sz="4" w:space="0"/>
            </w:tcBorders>
            <w:shd w:val="clear" w:color="auto" w:fill="auto"/>
            <w:noWrap w:val="0"/>
            <w:vAlign w:val="center"/>
          </w:tcPr>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 xml:space="preserve">追加费用 </w:t>
            </w:r>
          </w:p>
        </w:tc>
        <w:tc>
          <w:tcPr>
            <w:tcW w:w="1134"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超过5%以外的核减额、核增额</w:t>
            </w:r>
          </w:p>
        </w:tc>
        <w:tc>
          <w:tcPr>
            <w:tcW w:w="5812" w:type="dxa"/>
            <w:gridSpan w:val="7"/>
            <w:tcBorders>
              <w:top w:val="single" w:color="auto" w:sz="4" w:space="0"/>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5%</w:t>
            </w:r>
          </w:p>
        </w:tc>
      </w:tr>
      <w:tr>
        <w:tblPrEx>
          <w:tblCellMar>
            <w:top w:w="0" w:type="dxa"/>
            <w:left w:w="108" w:type="dxa"/>
            <w:bottom w:w="0" w:type="dxa"/>
            <w:right w:w="108" w:type="dxa"/>
          </w:tblCellMar>
        </w:tblPrEx>
        <w:trPr>
          <w:trHeight w:val="397" w:hRule="atLeast"/>
        </w:trPr>
        <w:tc>
          <w:tcPr>
            <w:tcW w:w="582"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9</w:t>
            </w:r>
          </w:p>
        </w:tc>
        <w:tc>
          <w:tcPr>
            <w:tcW w:w="1970" w:type="dxa"/>
            <w:gridSpan w:val="2"/>
            <w:tcBorders>
              <w:top w:val="single" w:color="auto" w:sz="4" w:space="0"/>
              <w:left w:val="nil"/>
              <w:bottom w:val="single" w:color="auto" w:sz="4" w:space="0"/>
              <w:right w:val="single" w:color="auto" w:sz="4" w:space="0"/>
            </w:tcBorders>
            <w:shd w:val="clear" w:color="auto" w:fill="auto"/>
            <w:noWrap w:val="0"/>
            <w:vAlign w:val="center"/>
          </w:tcPr>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 xml:space="preserve">竣工决算编制 </w:t>
            </w:r>
          </w:p>
        </w:tc>
        <w:tc>
          <w:tcPr>
            <w:tcW w:w="1134"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建设项目总费用</w:t>
            </w:r>
          </w:p>
        </w:tc>
        <w:tc>
          <w:tcPr>
            <w:tcW w:w="709"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2</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1.6</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1.2</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0.8</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0.5</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0.3</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0.1</w:t>
            </w:r>
          </w:p>
        </w:tc>
      </w:tr>
      <w:tr>
        <w:tblPrEx>
          <w:tblCellMar>
            <w:top w:w="0" w:type="dxa"/>
            <w:left w:w="108" w:type="dxa"/>
            <w:bottom w:w="0" w:type="dxa"/>
            <w:right w:w="108" w:type="dxa"/>
          </w:tblCellMar>
        </w:tblPrEx>
        <w:trPr>
          <w:trHeight w:val="397" w:hRule="atLeast"/>
        </w:trPr>
        <w:tc>
          <w:tcPr>
            <w:tcW w:w="582"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p>
        </w:tc>
        <w:tc>
          <w:tcPr>
            <w:tcW w:w="1970" w:type="dxa"/>
            <w:gridSpan w:val="2"/>
            <w:tcBorders>
              <w:top w:val="single" w:color="auto" w:sz="4" w:space="0"/>
              <w:left w:val="nil"/>
              <w:bottom w:val="single" w:color="auto" w:sz="4" w:space="0"/>
              <w:right w:val="single" w:color="auto" w:sz="4" w:space="0"/>
            </w:tcBorders>
            <w:shd w:val="clear" w:color="auto" w:fill="auto"/>
            <w:noWrap w:val="0"/>
            <w:vAlign w:val="center"/>
          </w:tcPr>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竣工决算审核</w:t>
            </w:r>
          </w:p>
        </w:tc>
        <w:tc>
          <w:tcPr>
            <w:tcW w:w="1134"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p>
        </w:tc>
        <w:tc>
          <w:tcPr>
            <w:tcW w:w="709"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2</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1.6</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0.96</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0.64</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0.4</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0.18</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0.05</w:t>
            </w:r>
          </w:p>
        </w:tc>
      </w:tr>
      <w:tr>
        <w:tblPrEx>
          <w:tblCellMar>
            <w:top w:w="0" w:type="dxa"/>
            <w:left w:w="108" w:type="dxa"/>
            <w:bottom w:w="0" w:type="dxa"/>
            <w:right w:w="108" w:type="dxa"/>
          </w:tblCellMar>
        </w:tblPrEx>
        <w:trPr>
          <w:trHeight w:val="397" w:hRule="atLeast"/>
        </w:trPr>
        <w:tc>
          <w:tcPr>
            <w:tcW w:w="582" w:type="dxa"/>
            <w:tcBorders>
              <w:top w:val="nil"/>
              <w:left w:val="single" w:color="auto" w:sz="4" w:space="0"/>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10</w:t>
            </w:r>
          </w:p>
        </w:tc>
        <w:tc>
          <w:tcPr>
            <w:tcW w:w="1970" w:type="dxa"/>
            <w:gridSpan w:val="2"/>
            <w:tcBorders>
              <w:top w:val="single" w:color="auto" w:sz="4" w:space="0"/>
              <w:left w:val="nil"/>
              <w:bottom w:val="single" w:color="auto" w:sz="4" w:space="0"/>
              <w:right w:val="single" w:color="auto" w:sz="4" w:space="0"/>
            </w:tcBorders>
            <w:shd w:val="clear" w:color="auto" w:fill="auto"/>
            <w:noWrap w:val="0"/>
            <w:vAlign w:val="center"/>
          </w:tcPr>
          <w:p>
            <w:pPr>
              <w:widowControl/>
              <w:snapToGrid w:val="0"/>
              <w:rPr>
                <w:rFonts w:ascii="宋体" w:hAnsi="宋体" w:cs="宋体"/>
                <w:color w:val="auto"/>
                <w:kern w:val="0"/>
                <w:szCs w:val="21"/>
                <w:highlight w:val="none"/>
              </w:rPr>
            </w:pPr>
            <w:r>
              <w:rPr>
                <w:rFonts w:hint="eastAsia" w:ascii="宋体" w:hAnsi="宋体" w:cs="宋体"/>
                <w:color w:val="auto"/>
                <w:kern w:val="0"/>
                <w:szCs w:val="21"/>
                <w:highlight w:val="none"/>
              </w:rPr>
              <w:t xml:space="preserve">施工阶段全过程工程造价控制 </w:t>
            </w:r>
          </w:p>
        </w:tc>
        <w:tc>
          <w:tcPr>
            <w:tcW w:w="1134"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建安工程造价</w:t>
            </w:r>
          </w:p>
        </w:tc>
        <w:tc>
          <w:tcPr>
            <w:tcW w:w="709"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12</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11</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8</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7.2</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5.6</w:t>
            </w:r>
          </w:p>
        </w:tc>
        <w:tc>
          <w:tcPr>
            <w:tcW w:w="850"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3.6</w:t>
            </w:r>
          </w:p>
        </w:tc>
        <w:tc>
          <w:tcPr>
            <w:tcW w:w="851" w:type="dxa"/>
            <w:tcBorders>
              <w:top w:val="nil"/>
              <w:left w:val="nil"/>
              <w:bottom w:val="single" w:color="auto" w:sz="4" w:space="0"/>
              <w:right w:val="single" w:color="auto" w:sz="4" w:space="0"/>
            </w:tcBorders>
            <w:shd w:val="clear" w:color="auto" w:fill="auto"/>
            <w:noWrap w:val="0"/>
            <w:vAlign w:val="center"/>
          </w:tcPr>
          <w:p>
            <w:pPr>
              <w:widowControl/>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2.5</w:t>
            </w:r>
          </w:p>
        </w:tc>
      </w:tr>
    </w:tbl>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说明： </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1.每件咨询服务合同按上表计算不足2000元的，按2000元收费；</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2.单独委托的装饰、安装、园林绿化及仿古建筑工程的基本费率可在上述基准收费标准的基础上上浮20%；</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核减(增)额的定义说明如下：如清单漏项、工程量计算错误，小数点错误或合价计算错误等可计入核减(增)额；由于定额错套引起的价格变动的差价，应计入核减(增)额的收费基数，不得以定额错套的合价分别计算核减和核增。</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4.施工阶段全过程造价控制，不包含各类招标代理和结算审核费用。</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5.本标准所列的工作内容不含钢筋及预埋件的单独计算，如需按施工图纸、设计标准和施工操作规程计算钢筋及预埋件重量，并提供完整和规范的钢筋翻样及预埋件重量计算书、汇总表的，按5元/吨标准收费。</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6.超过5%以外的核减额、核增额追加费用可在相关合同中约定应由施工单位支付。</w:t>
      </w:r>
    </w:p>
    <w:p>
      <w:pPr>
        <w:spacing w:line="360" w:lineRule="auto"/>
        <w:rPr>
          <w:rFonts w:hint="eastAsia" w:ascii="宋体" w:hAnsi="宋体" w:eastAsia="宋体" w:cs="宋体"/>
          <w:color w:val="auto"/>
          <w:highlight w:val="none"/>
        </w:rPr>
      </w:pPr>
    </w:p>
    <w:p>
      <w:pPr>
        <w:spacing w:line="360" w:lineRule="auto"/>
        <w:rPr>
          <w:rFonts w:hint="eastAsia" w:ascii="宋体" w:hAnsi="宋体" w:eastAsia="宋体" w:cs="宋体"/>
          <w:color w:val="auto"/>
          <w:highlight w:val="none"/>
        </w:rPr>
      </w:pPr>
    </w:p>
    <w:p>
      <w:pPr>
        <w:keepNext w:val="0"/>
        <w:keepLines w:val="0"/>
        <w:pageBreakBefore w:val="0"/>
        <w:widowControl w:val="0"/>
        <w:kinsoku/>
        <w:wordWrap/>
        <w:overflowPunct/>
        <w:topLinePunct w:val="0"/>
        <w:autoSpaceDE/>
        <w:autoSpaceDN/>
        <w:bidi w:val="0"/>
        <w:adjustRightInd/>
        <w:snapToGrid w:val="0"/>
        <w:spacing w:before="469" w:beforeLines="150" w:after="625" w:afterLines="200" w:line="240" w:lineRule="auto"/>
        <w:jc w:val="center"/>
        <w:textAlignment w:val="auto"/>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br w:type="page"/>
      </w:r>
      <w:r>
        <w:rPr>
          <w:rFonts w:hint="eastAsia" w:ascii="宋体" w:hAnsi="宋体" w:eastAsia="宋体" w:cs="宋体"/>
          <w:b/>
          <w:bCs/>
          <w:color w:val="auto"/>
          <w:sz w:val="36"/>
          <w:szCs w:val="36"/>
          <w:highlight w:val="none"/>
        </w:rPr>
        <w:t>第</w:t>
      </w:r>
      <w:r>
        <w:rPr>
          <w:rFonts w:hint="eastAsia" w:ascii="宋体" w:hAnsi="宋体" w:cs="宋体"/>
          <w:b/>
          <w:bCs/>
          <w:color w:val="auto"/>
          <w:sz w:val="36"/>
          <w:szCs w:val="36"/>
          <w:highlight w:val="none"/>
          <w:lang w:val="en-US" w:eastAsia="zh-CN"/>
        </w:rPr>
        <w:t>五</w:t>
      </w:r>
      <w:r>
        <w:rPr>
          <w:rFonts w:hint="eastAsia" w:ascii="宋体" w:hAnsi="宋体" w:eastAsia="宋体" w:cs="宋体"/>
          <w:b/>
          <w:bCs/>
          <w:color w:val="auto"/>
          <w:sz w:val="36"/>
          <w:szCs w:val="36"/>
          <w:highlight w:val="none"/>
        </w:rPr>
        <w:t xml:space="preserve">部分  </w:t>
      </w:r>
      <w:r>
        <w:rPr>
          <w:rFonts w:hint="eastAsia" w:ascii="宋体" w:hAnsi="宋体" w:eastAsia="宋体" w:cs="宋体"/>
          <w:b/>
          <w:bCs/>
          <w:color w:val="auto"/>
          <w:sz w:val="36"/>
          <w:szCs w:val="36"/>
          <w:highlight w:val="none"/>
          <w:lang w:val="en-US" w:eastAsia="zh-CN"/>
        </w:rPr>
        <w:t>框架协议及采购合同</w:t>
      </w:r>
    </w:p>
    <w:p>
      <w:pPr>
        <w:spacing w:line="360" w:lineRule="auto"/>
        <w:rPr>
          <w:rFonts w:hint="eastAsia" w:ascii="宋体" w:hAnsi="宋体" w:eastAsia="宋体" w:cs="宋体"/>
          <w:color w:val="auto"/>
          <w:highlight w:val="none"/>
        </w:rPr>
      </w:pPr>
    </w:p>
    <w:p>
      <w:pPr>
        <w:spacing w:line="360" w:lineRule="auto"/>
        <w:jc w:val="center"/>
        <w:rPr>
          <w:rFonts w:hint="eastAsia" w:ascii="宋体" w:hAnsi="宋体" w:eastAsia="宋体" w:cs="宋体"/>
          <w:b/>
          <w:bCs/>
          <w:color w:val="auto"/>
          <w:sz w:val="32"/>
          <w:szCs w:val="32"/>
          <w:highlight w:val="none"/>
          <w:lang w:val="en-US" w:eastAsia="zh-CN"/>
        </w:rPr>
      </w:pPr>
      <w:r>
        <w:rPr>
          <w:rFonts w:hint="eastAsia" w:ascii="宋体" w:hAnsi="宋体" w:eastAsia="宋体" w:cs="宋体"/>
          <w:b/>
          <w:bCs/>
          <w:color w:val="auto"/>
          <w:sz w:val="32"/>
          <w:szCs w:val="32"/>
          <w:highlight w:val="none"/>
          <w:lang w:val="en-US" w:eastAsia="zh-CN"/>
        </w:rPr>
        <w:t>北仑区202</w:t>
      </w:r>
      <w:r>
        <w:rPr>
          <w:rFonts w:hint="eastAsia" w:ascii="宋体" w:hAnsi="宋体" w:cs="宋体"/>
          <w:b/>
          <w:bCs/>
          <w:color w:val="auto"/>
          <w:sz w:val="32"/>
          <w:szCs w:val="32"/>
          <w:highlight w:val="none"/>
          <w:lang w:val="en-US" w:eastAsia="zh-CN"/>
        </w:rPr>
        <w:t>5-2027</w:t>
      </w:r>
      <w:r>
        <w:rPr>
          <w:rFonts w:hint="eastAsia" w:ascii="宋体" w:hAnsi="宋体" w:eastAsia="宋体" w:cs="宋体"/>
          <w:b/>
          <w:bCs/>
          <w:color w:val="auto"/>
          <w:sz w:val="32"/>
          <w:szCs w:val="32"/>
          <w:highlight w:val="none"/>
          <w:lang w:val="en-US" w:eastAsia="zh-CN"/>
        </w:rPr>
        <w:t>年度政府投资项目协审服务项目</w:t>
      </w:r>
    </w:p>
    <w:p>
      <w:pPr>
        <w:spacing w:line="360" w:lineRule="auto"/>
        <w:jc w:val="center"/>
        <w:rPr>
          <w:rFonts w:hint="eastAsia" w:ascii="宋体" w:hAnsi="宋体" w:eastAsia="宋体" w:cs="宋体"/>
          <w:b/>
          <w:bCs/>
          <w:color w:val="auto"/>
          <w:sz w:val="32"/>
          <w:szCs w:val="32"/>
          <w:highlight w:val="none"/>
          <w:lang w:val="en-US" w:eastAsia="zh-CN"/>
        </w:rPr>
      </w:pPr>
      <w:r>
        <w:rPr>
          <w:rFonts w:hint="eastAsia" w:ascii="宋体" w:hAnsi="宋体" w:eastAsia="宋体" w:cs="宋体"/>
          <w:b/>
          <w:bCs/>
          <w:color w:val="auto"/>
          <w:sz w:val="32"/>
          <w:szCs w:val="32"/>
          <w:highlight w:val="none"/>
          <w:lang w:val="en-US" w:eastAsia="zh-CN"/>
        </w:rPr>
        <w:t>框架协议</w:t>
      </w:r>
    </w:p>
    <w:p>
      <w:pPr>
        <w:spacing w:line="360" w:lineRule="auto"/>
        <w:rPr>
          <w:rFonts w:hint="eastAsia" w:ascii="宋体" w:hAnsi="宋体" w:eastAsia="宋体" w:cs="宋体"/>
          <w:color w:val="auto"/>
          <w:highlight w:val="none"/>
        </w:rPr>
      </w:pPr>
    </w:p>
    <w:p>
      <w:pPr>
        <w:spacing w:line="360" w:lineRule="auto"/>
        <w:rPr>
          <w:rFonts w:hint="eastAsia" w:ascii="宋体" w:hAnsi="宋体" w:eastAsia="宋体" w:cs="宋体"/>
          <w:color w:val="auto"/>
          <w:highlight w:val="none"/>
        </w:rPr>
      </w:pP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甲  方</w:t>
      </w:r>
      <w:r>
        <w:rPr>
          <w:rFonts w:hint="eastAsia" w:ascii="宋体" w:hAnsi="宋体" w:eastAsia="宋体" w:cs="宋体"/>
          <w:color w:val="auto"/>
          <w:highlight w:val="none"/>
          <w:lang w:eastAsia="zh-CN"/>
        </w:rPr>
        <w:t>：</w:t>
      </w:r>
      <w:r>
        <w:rPr>
          <w:rFonts w:hint="eastAsia" w:ascii="宋体" w:hAnsi="宋体" w:cs="宋体"/>
          <w:color w:val="auto"/>
          <w:highlight w:val="none"/>
          <w:u w:val="single"/>
          <w:lang w:eastAsia="zh-CN"/>
        </w:rPr>
        <w:t>宁波市北仑区（开发区）政务服务中心</w:t>
      </w:r>
      <w:r>
        <w:rPr>
          <w:rFonts w:hint="eastAsia" w:ascii="宋体" w:hAnsi="宋体" w:cs="宋体"/>
          <w:color w:val="auto"/>
          <w:highlight w:val="none"/>
          <w:u w:val="single"/>
          <w:lang w:val="en-US" w:eastAsia="zh-CN"/>
        </w:rPr>
        <w:t xml:space="preserve">          </w:t>
      </w: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征集</w:t>
      </w:r>
      <w:r>
        <w:rPr>
          <w:rFonts w:hint="eastAsia" w:ascii="宋体" w:hAnsi="宋体" w:eastAsia="宋体" w:cs="宋体"/>
          <w:color w:val="auto"/>
          <w:highlight w:val="none"/>
        </w:rPr>
        <w:t>人）</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乙  方</w:t>
      </w:r>
      <w:r>
        <w:rPr>
          <w:rFonts w:hint="eastAsia" w:ascii="宋体" w:hAnsi="宋体" w:eastAsia="宋体" w:cs="宋体"/>
          <w:color w:val="auto"/>
          <w:highlight w:val="none"/>
          <w:lang w:eastAsia="zh-CN"/>
        </w:rPr>
        <w:t>：</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入围</w:t>
      </w:r>
      <w:r>
        <w:rPr>
          <w:rFonts w:hint="eastAsia" w:ascii="宋体" w:hAnsi="宋体" w:cs="宋体"/>
          <w:color w:val="auto"/>
          <w:highlight w:val="none"/>
          <w:lang w:val="en-US" w:eastAsia="zh-CN"/>
        </w:rPr>
        <w:t>供应商，联合体牵头人</w:t>
      </w:r>
      <w:r>
        <w:rPr>
          <w:rFonts w:hint="eastAsia" w:ascii="宋体" w:hAnsi="宋体" w:eastAsia="宋体" w:cs="宋体"/>
          <w:color w:val="auto"/>
          <w:highlight w:val="none"/>
        </w:rPr>
        <w:t>）</w:t>
      </w:r>
    </w:p>
    <w:p>
      <w:pPr>
        <w:spacing w:line="360" w:lineRule="auto"/>
        <w:ind w:firstLine="840" w:firstLineChars="400"/>
        <w:rPr>
          <w:rFonts w:hint="eastAsia" w:ascii="宋体" w:hAnsi="宋体" w:eastAsia="宋体" w:cs="宋体"/>
          <w:color w:val="auto"/>
          <w:highlight w:val="none"/>
        </w:rPr>
      </w:pP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入围</w:t>
      </w:r>
      <w:r>
        <w:rPr>
          <w:rFonts w:hint="eastAsia" w:ascii="宋体" w:hAnsi="宋体" w:cs="宋体"/>
          <w:color w:val="auto"/>
          <w:highlight w:val="none"/>
          <w:lang w:val="en-US" w:eastAsia="zh-CN"/>
        </w:rPr>
        <w:t>供应商，联合体成员</w:t>
      </w:r>
      <w:r>
        <w:rPr>
          <w:rFonts w:hint="eastAsia" w:ascii="宋体" w:hAnsi="宋体" w:eastAsia="宋体" w:cs="宋体"/>
          <w:color w:val="auto"/>
          <w:highlight w:val="none"/>
        </w:rPr>
        <w:t>）</w:t>
      </w:r>
    </w:p>
    <w:p>
      <w:pPr>
        <w:spacing w:line="360" w:lineRule="auto"/>
        <w:rPr>
          <w:rFonts w:hint="eastAsia" w:ascii="宋体" w:hAnsi="宋体" w:eastAsia="宋体" w:cs="宋体"/>
          <w:color w:val="auto"/>
          <w:highlight w:val="none"/>
        </w:rPr>
      </w:pP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甲、乙双方根据</w:t>
      </w:r>
      <w:r>
        <w:rPr>
          <w:rFonts w:hint="eastAsia" w:ascii="宋体" w:hAnsi="宋体" w:eastAsia="宋体" w:cs="宋体"/>
          <w:color w:val="auto"/>
          <w:highlight w:val="none"/>
          <w:u w:val="single"/>
        </w:rPr>
        <w:t xml:space="preserve"> </w:t>
      </w:r>
      <w:r>
        <w:rPr>
          <w:rFonts w:hint="eastAsia" w:ascii="宋体" w:hAnsi="宋体" w:cs="宋体"/>
          <w:color w:val="auto"/>
          <w:highlight w:val="none"/>
          <w:u w:val="single"/>
          <w:lang w:val="en-US" w:eastAsia="zh-CN"/>
        </w:rPr>
        <w:t xml:space="preserve"> </w:t>
      </w:r>
      <w:r>
        <w:rPr>
          <w:rFonts w:hint="eastAsia" w:ascii="宋体" w:hAnsi="宋体" w:cs="宋体"/>
          <w:color w:val="auto"/>
          <w:highlight w:val="none"/>
          <w:u w:val="single"/>
          <w:lang w:eastAsia="zh-CN"/>
        </w:rPr>
        <w:t>北仑区2025-2027年政府投资项目协审服务框架协议采购</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项目（项目编号：</w:t>
      </w:r>
      <w:r>
        <w:rPr>
          <w:rFonts w:hint="eastAsia" w:ascii="宋体" w:hAnsi="宋体" w:eastAsia="宋体" w:cs="宋体"/>
          <w:color w:val="auto"/>
          <w:highlight w:val="none"/>
          <w:u w:val="single"/>
        </w:rPr>
        <w:t xml:space="preserve"> </w:t>
      </w:r>
      <w:r>
        <w:rPr>
          <w:rFonts w:hint="eastAsia" w:ascii="宋体" w:hAnsi="宋体" w:cs="宋体"/>
          <w:color w:val="auto"/>
          <w:highlight w:val="none"/>
          <w:u w:val="single"/>
          <w:lang w:eastAsia="zh-CN"/>
        </w:rPr>
        <w:t>BLZFCG2025012</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）公开</w:t>
      </w:r>
      <w:r>
        <w:rPr>
          <w:rFonts w:hint="eastAsia" w:ascii="宋体" w:hAnsi="宋体" w:eastAsia="宋体" w:cs="宋体"/>
          <w:color w:val="auto"/>
          <w:highlight w:val="none"/>
          <w:lang w:val="en-US" w:eastAsia="zh-CN"/>
        </w:rPr>
        <w:t>征集</w:t>
      </w:r>
      <w:r>
        <w:rPr>
          <w:rFonts w:hint="eastAsia" w:ascii="宋体" w:hAnsi="宋体" w:eastAsia="宋体" w:cs="宋体"/>
          <w:color w:val="auto"/>
          <w:highlight w:val="none"/>
        </w:rPr>
        <w:t>的结果，签署本</w:t>
      </w:r>
      <w:r>
        <w:rPr>
          <w:rFonts w:hint="eastAsia" w:ascii="宋体" w:hAnsi="宋体" w:eastAsia="宋体" w:cs="宋体"/>
          <w:color w:val="auto"/>
          <w:highlight w:val="none"/>
          <w:lang w:val="en-US" w:eastAsia="zh-CN"/>
        </w:rPr>
        <w:t>协议</w:t>
      </w:r>
      <w:r>
        <w:rPr>
          <w:rFonts w:hint="eastAsia" w:ascii="宋体" w:hAnsi="宋体" w:eastAsia="宋体" w:cs="宋体"/>
          <w:color w:val="auto"/>
          <w:highlight w:val="none"/>
        </w:rPr>
        <w:t>。</w:t>
      </w:r>
    </w:p>
    <w:p>
      <w:pPr>
        <w:spacing w:line="360" w:lineRule="auto"/>
        <w:rPr>
          <w:rFonts w:hint="eastAsia" w:ascii="宋体" w:hAnsi="宋体" w:eastAsia="宋体" w:cs="宋体"/>
          <w:b/>
          <w:bCs/>
          <w:color w:val="auto"/>
          <w:highlight w:val="none"/>
        </w:rPr>
      </w:pPr>
      <w:r>
        <w:rPr>
          <w:rFonts w:hint="eastAsia" w:ascii="宋体" w:hAnsi="宋体" w:eastAsia="宋体" w:cs="宋体"/>
          <w:b/>
          <w:bCs/>
          <w:color w:val="auto"/>
          <w:highlight w:val="none"/>
        </w:rPr>
        <w:t>第一条 适用范围</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本协议的服务对象为北仑区政府投资项目评审中心。</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服务范围为提供政府投资项目概算、预算、结算、决算及全过程跟踪评审服务。</w:t>
      </w:r>
    </w:p>
    <w:p>
      <w:pPr>
        <w:spacing w:line="360" w:lineRule="auto"/>
        <w:rPr>
          <w:rFonts w:hint="eastAsia" w:ascii="宋体" w:hAnsi="宋体" w:eastAsia="宋体" w:cs="宋体"/>
          <w:b/>
          <w:bCs/>
          <w:color w:val="auto"/>
          <w:highlight w:val="none"/>
        </w:rPr>
      </w:pPr>
      <w:r>
        <w:rPr>
          <w:rFonts w:hint="eastAsia" w:ascii="宋体" w:hAnsi="宋体" w:eastAsia="宋体" w:cs="宋体"/>
          <w:b/>
          <w:bCs/>
          <w:color w:val="auto"/>
          <w:highlight w:val="none"/>
        </w:rPr>
        <w:t>第二条 采购需求及最高限制单价</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详见本项目征集文件。</w:t>
      </w:r>
    </w:p>
    <w:p>
      <w:pPr>
        <w:spacing w:line="360" w:lineRule="auto"/>
        <w:rPr>
          <w:rFonts w:hint="eastAsia" w:ascii="宋体" w:hAnsi="宋体" w:eastAsia="宋体" w:cs="宋体"/>
          <w:b/>
          <w:bCs/>
          <w:color w:val="auto"/>
          <w:highlight w:val="none"/>
        </w:rPr>
      </w:pPr>
      <w:r>
        <w:rPr>
          <w:rFonts w:hint="eastAsia" w:ascii="宋体" w:hAnsi="宋体" w:eastAsia="宋体" w:cs="宋体"/>
          <w:b/>
          <w:bCs/>
          <w:color w:val="auto"/>
          <w:highlight w:val="none"/>
        </w:rPr>
        <w:t>第三条 协议有效期</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本协议有效期</w:t>
      </w:r>
      <w:r>
        <w:rPr>
          <w:rFonts w:hint="eastAsia" w:ascii="宋体" w:hAnsi="宋体" w:cs="宋体"/>
          <w:color w:val="auto"/>
          <w:highlight w:val="none"/>
          <w:lang w:val="en-US" w:eastAsia="zh-CN"/>
        </w:rPr>
        <w:t>为</w:t>
      </w:r>
      <w:r>
        <w:rPr>
          <w:rFonts w:hint="eastAsia" w:ascii="宋体" w:hAnsi="宋体" w:cs="宋体"/>
          <w:color w:val="auto"/>
          <w:highlight w:val="none"/>
          <w:lang w:eastAsia="zh-CN"/>
        </w:rPr>
        <w:t>2025年</w:t>
      </w:r>
      <w:r>
        <w:rPr>
          <w:rFonts w:hint="eastAsia" w:ascii="宋体" w:hAnsi="宋体" w:cs="宋体"/>
          <w:color w:val="auto"/>
          <w:highlight w:val="none"/>
          <w:lang w:val="en-US" w:eastAsia="zh-CN"/>
        </w:rPr>
        <w:t>5</w:t>
      </w:r>
      <w:r>
        <w:rPr>
          <w:rFonts w:hint="eastAsia" w:ascii="宋体" w:hAnsi="宋体" w:eastAsia="宋体" w:cs="宋体"/>
          <w:color w:val="auto"/>
          <w:highlight w:val="none"/>
        </w:rPr>
        <w:t>月</w:t>
      </w:r>
      <w:r>
        <w:rPr>
          <w:rFonts w:hint="eastAsia" w:ascii="宋体" w:hAnsi="宋体" w:cs="宋体"/>
          <w:color w:val="auto"/>
          <w:highlight w:val="none"/>
          <w:lang w:val="en-US" w:eastAsia="zh-CN"/>
        </w:rPr>
        <w:t>1</w:t>
      </w:r>
      <w:r>
        <w:rPr>
          <w:rFonts w:hint="eastAsia" w:ascii="宋体" w:hAnsi="宋体" w:eastAsia="宋体" w:cs="宋体"/>
          <w:color w:val="auto"/>
          <w:highlight w:val="none"/>
        </w:rPr>
        <w:t>日至</w:t>
      </w:r>
      <w:r>
        <w:rPr>
          <w:rFonts w:hint="eastAsia" w:ascii="宋体" w:hAnsi="宋体" w:cs="宋体"/>
          <w:color w:val="auto"/>
          <w:highlight w:val="none"/>
          <w:lang w:eastAsia="zh-CN"/>
        </w:rPr>
        <w:t>2027年4月30日</w:t>
      </w:r>
      <w:r>
        <w:rPr>
          <w:rFonts w:hint="eastAsia" w:ascii="宋体" w:hAnsi="宋体" w:eastAsia="宋体" w:cs="宋体"/>
          <w:color w:val="auto"/>
          <w:highlight w:val="none"/>
        </w:rPr>
        <w:t>。期限届满后，采购监管部门可视情况决定是否延期。</w:t>
      </w:r>
    </w:p>
    <w:p>
      <w:pPr>
        <w:spacing w:line="360" w:lineRule="auto"/>
        <w:rPr>
          <w:rFonts w:hint="eastAsia" w:ascii="宋体" w:hAnsi="宋体" w:eastAsia="宋体" w:cs="宋体"/>
          <w:b/>
          <w:bCs/>
          <w:color w:val="auto"/>
          <w:highlight w:val="none"/>
        </w:rPr>
      </w:pPr>
      <w:r>
        <w:rPr>
          <w:rFonts w:hint="eastAsia" w:ascii="宋体" w:hAnsi="宋体" w:eastAsia="宋体" w:cs="宋体"/>
          <w:b/>
          <w:bCs/>
          <w:color w:val="auto"/>
          <w:highlight w:val="none"/>
        </w:rPr>
        <w:t>第四条 协议价格</w:t>
      </w:r>
    </w:p>
    <w:p>
      <w:pPr>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rPr>
        <w:t>乙方提供的协议价格（折扣</w:t>
      </w:r>
      <w:r>
        <w:rPr>
          <w:rFonts w:hint="eastAsia" w:ascii="宋体" w:hAnsi="宋体" w:cs="宋体"/>
          <w:color w:val="auto"/>
          <w:highlight w:val="none"/>
          <w:lang w:val="en-US" w:eastAsia="zh-CN"/>
        </w:rPr>
        <w:t>率</w:t>
      </w:r>
      <w:r>
        <w:rPr>
          <w:rFonts w:hint="eastAsia" w:ascii="宋体" w:hAnsi="宋体" w:eastAsia="宋体" w:cs="宋体"/>
          <w:color w:val="auto"/>
          <w:highlight w:val="none"/>
        </w:rPr>
        <w:t>）为：</w:t>
      </w:r>
      <w:r>
        <w:rPr>
          <w:rFonts w:hint="eastAsia" w:ascii="宋体" w:hAnsi="宋体" w:eastAsia="宋体" w:cs="宋体"/>
          <w:color w:val="auto"/>
          <w:highlight w:val="none"/>
          <w:u w:val="single"/>
        </w:rPr>
        <w:t xml:space="preserve"> </w:t>
      </w:r>
      <w:r>
        <w:rPr>
          <w:rFonts w:hint="eastAsia" w:ascii="宋体" w:hAnsi="宋体" w:cs="宋体"/>
          <w:color w:val="auto"/>
          <w:highlight w:val="none"/>
          <w:u w:val="single"/>
          <w:lang w:val="en-US" w:eastAsia="zh-CN"/>
        </w:rPr>
        <w:t>80%</w:t>
      </w:r>
      <w:r>
        <w:rPr>
          <w:rFonts w:hint="eastAsia" w:ascii="宋体" w:hAnsi="宋体" w:eastAsia="宋体" w:cs="宋体"/>
          <w:color w:val="auto"/>
          <w:highlight w:val="none"/>
          <w:u w:val="single"/>
        </w:rPr>
        <w:t xml:space="preserve"> </w:t>
      </w:r>
      <w:r>
        <w:rPr>
          <w:rFonts w:hint="eastAsia" w:ascii="宋体" w:hAnsi="宋体" w:cs="宋体"/>
          <w:color w:val="auto"/>
          <w:highlight w:val="none"/>
          <w:u w:val="none"/>
          <w:lang w:eastAsia="zh-CN"/>
        </w:rPr>
        <w:t>，单个项目计费不足2000元的按2000元付费。</w:t>
      </w:r>
    </w:p>
    <w:p>
      <w:pPr>
        <w:spacing w:line="360" w:lineRule="auto"/>
        <w:rPr>
          <w:rFonts w:hint="eastAsia" w:ascii="宋体" w:hAnsi="宋体" w:eastAsia="宋体" w:cs="宋体"/>
          <w:b/>
          <w:bCs/>
          <w:color w:val="auto"/>
          <w:highlight w:val="none"/>
        </w:rPr>
      </w:pPr>
      <w:r>
        <w:rPr>
          <w:rFonts w:hint="eastAsia" w:ascii="宋体" w:hAnsi="宋体" w:eastAsia="宋体" w:cs="宋体"/>
          <w:b/>
          <w:bCs/>
          <w:color w:val="auto"/>
          <w:highlight w:val="none"/>
        </w:rPr>
        <w:t>第五条 确定成交供应商方式</w:t>
      </w:r>
    </w:p>
    <w:p>
      <w:pPr>
        <w:spacing w:line="360" w:lineRule="auto"/>
        <w:rPr>
          <w:rFonts w:hint="eastAsia" w:ascii="宋体" w:hAnsi="宋体" w:eastAsia="宋体" w:cs="宋体"/>
          <w:color w:val="auto"/>
          <w:highlight w:val="none"/>
        </w:rPr>
      </w:pPr>
      <w:r>
        <w:rPr>
          <w:rFonts w:hint="eastAsia" w:ascii="宋体" w:hAnsi="宋体" w:cs="宋体"/>
          <w:color w:val="auto"/>
          <w:highlight w:val="none"/>
          <w:lang w:val="en-US" w:eastAsia="zh-CN"/>
        </w:rPr>
        <w:t>按照采购单位相关制度</w:t>
      </w:r>
      <w:r>
        <w:rPr>
          <w:rFonts w:hint="eastAsia" w:ascii="宋体" w:hAnsi="宋体" w:eastAsia="宋体" w:cs="宋体"/>
          <w:color w:val="auto"/>
          <w:highlight w:val="none"/>
        </w:rPr>
        <w:t>，从入围供应商中直接选定。</w:t>
      </w:r>
      <w:r>
        <w:rPr>
          <w:rFonts w:hint="eastAsia" w:ascii="宋体" w:hAnsi="宋体" w:eastAsia="宋体" w:cs="宋体"/>
          <w:color w:val="auto"/>
          <w:highlight w:val="none"/>
        </w:rPr>
        <w:t>成交供应商确定后，双方应当与签订委托合同，合同文本见本协议附件。</w:t>
      </w:r>
    </w:p>
    <w:p>
      <w:pPr>
        <w:spacing w:line="360" w:lineRule="auto"/>
        <w:rPr>
          <w:rFonts w:hint="eastAsia" w:ascii="宋体" w:hAnsi="宋体" w:eastAsia="宋体" w:cs="宋体"/>
          <w:b/>
          <w:bCs/>
          <w:color w:val="auto"/>
          <w:highlight w:val="none"/>
          <w:lang w:eastAsia="zh-CN"/>
        </w:rPr>
      </w:pPr>
      <w:r>
        <w:rPr>
          <w:rFonts w:hint="eastAsia" w:ascii="宋体" w:hAnsi="宋体" w:eastAsia="宋体" w:cs="宋体"/>
          <w:b/>
          <w:bCs/>
          <w:color w:val="auto"/>
          <w:highlight w:val="none"/>
        </w:rPr>
        <w:t>第六条 服务</w:t>
      </w:r>
      <w:r>
        <w:rPr>
          <w:rFonts w:hint="eastAsia" w:ascii="宋体" w:hAnsi="宋体" w:cs="宋体"/>
          <w:b/>
          <w:bCs/>
          <w:color w:val="auto"/>
          <w:highlight w:val="none"/>
          <w:lang w:val="en-US" w:eastAsia="zh-CN"/>
        </w:rPr>
        <w:t>要求</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乙方应当按照投标响应文件中承诺的服务标准为采购人提供服务，并遵守以下</w:t>
      </w:r>
      <w:r>
        <w:rPr>
          <w:rFonts w:hint="eastAsia" w:ascii="宋体" w:hAnsi="宋体" w:cs="宋体"/>
          <w:color w:val="auto"/>
          <w:highlight w:val="none"/>
          <w:lang w:val="en-US" w:eastAsia="zh-CN"/>
        </w:rPr>
        <w:t>要求</w:t>
      </w:r>
      <w:r>
        <w:rPr>
          <w:rFonts w:hint="eastAsia" w:ascii="宋体" w:hAnsi="宋体" w:eastAsia="宋体" w:cs="宋体"/>
          <w:color w:val="auto"/>
          <w:highlight w:val="none"/>
        </w:rPr>
        <w:t>：</w:t>
      </w:r>
    </w:p>
    <w:p>
      <w:pPr>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rPr>
        <w:t>1、自觉遵守有关规定，严格执行</w:t>
      </w:r>
      <w:r>
        <w:rPr>
          <w:rFonts w:hint="eastAsia" w:ascii="宋体" w:hAnsi="宋体" w:cs="宋体"/>
          <w:color w:val="auto"/>
          <w:highlight w:val="none"/>
          <w:lang w:val="en-US" w:eastAsia="zh-CN"/>
        </w:rPr>
        <w:t>评审</w:t>
      </w:r>
      <w:r>
        <w:rPr>
          <w:rFonts w:hint="eastAsia" w:ascii="宋体" w:hAnsi="宋体" w:eastAsia="宋体" w:cs="宋体"/>
          <w:color w:val="auto"/>
          <w:highlight w:val="none"/>
        </w:rPr>
        <w:t>制度、廉政纪律和职业道德，保守采购人和</w:t>
      </w:r>
      <w:r>
        <w:rPr>
          <w:rFonts w:hint="eastAsia" w:ascii="宋体" w:hAnsi="宋体" w:cs="宋体"/>
          <w:color w:val="auto"/>
          <w:highlight w:val="none"/>
          <w:lang w:val="en-US" w:eastAsia="zh-CN"/>
        </w:rPr>
        <w:t>评审服务</w:t>
      </w:r>
      <w:r>
        <w:rPr>
          <w:rFonts w:hint="eastAsia" w:ascii="宋体" w:hAnsi="宋体" w:eastAsia="宋体" w:cs="宋体"/>
          <w:color w:val="auto"/>
          <w:highlight w:val="none"/>
        </w:rPr>
        <w:t>对象资料数据的秘密</w:t>
      </w:r>
      <w:r>
        <w:rPr>
          <w:rFonts w:hint="eastAsia" w:ascii="宋体" w:hAnsi="宋体" w:cs="宋体"/>
          <w:color w:val="auto"/>
          <w:highlight w:val="none"/>
          <w:lang w:eastAsia="zh-CN"/>
        </w:rPr>
        <w:t>。</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2、严格按照采购人的有关规定和要求实施</w:t>
      </w:r>
      <w:r>
        <w:rPr>
          <w:rFonts w:hint="eastAsia" w:ascii="宋体" w:hAnsi="宋体" w:cs="宋体"/>
          <w:color w:val="auto"/>
          <w:highlight w:val="none"/>
          <w:lang w:val="en-US" w:eastAsia="zh-CN"/>
        </w:rPr>
        <w:t>评审</w:t>
      </w:r>
      <w:r>
        <w:rPr>
          <w:rFonts w:hint="eastAsia" w:ascii="宋体" w:hAnsi="宋体" w:eastAsia="宋体" w:cs="宋体"/>
          <w:color w:val="auto"/>
          <w:highlight w:val="none"/>
        </w:rPr>
        <w:t>服务，接受采购人的指导、监督和管理，同时按采购人的质量和进度要求及时提供结果以及与服务事项相关的资料。</w:t>
      </w:r>
    </w:p>
    <w:p>
      <w:pPr>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rPr>
        <w:t>3、不得将承接的业务对外转包，不得以任何借口违反质量控制准则，降低</w:t>
      </w:r>
      <w:r>
        <w:rPr>
          <w:rFonts w:hint="eastAsia" w:ascii="宋体" w:hAnsi="宋体" w:cs="宋体"/>
          <w:color w:val="auto"/>
          <w:highlight w:val="none"/>
          <w:lang w:val="en-US" w:eastAsia="zh-CN"/>
        </w:rPr>
        <w:t>服务</w:t>
      </w:r>
      <w:r>
        <w:rPr>
          <w:rFonts w:hint="eastAsia" w:ascii="宋体" w:hAnsi="宋体" w:eastAsia="宋体" w:cs="宋体"/>
          <w:color w:val="auto"/>
          <w:highlight w:val="none"/>
        </w:rPr>
        <w:t>质量，并同意对承担相关业务的质量向社会公示</w:t>
      </w:r>
      <w:r>
        <w:rPr>
          <w:rFonts w:hint="eastAsia" w:ascii="宋体" w:hAnsi="宋体" w:cs="宋体"/>
          <w:color w:val="auto"/>
          <w:highlight w:val="none"/>
          <w:lang w:eastAsia="zh-CN"/>
        </w:rPr>
        <w:t>。</w:t>
      </w:r>
    </w:p>
    <w:p>
      <w:pPr>
        <w:spacing w:line="360" w:lineRule="auto"/>
        <w:rPr>
          <w:rFonts w:hint="eastAsia" w:ascii="宋体" w:hAnsi="宋体" w:eastAsia="宋体" w:cs="宋体"/>
          <w:b/>
          <w:bCs/>
          <w:color w:val="auto"/>
          <w:highlight w:val="none"/>
        </w:rPr>
      </w:pPr>
      <w:r>
        <w:rPr>
          <w:rFonts w:hint="eastAsia" w:ascii="宋体" w:hAnsi="宋体" w:eastAsia="宋体" w:cs="宋体"/>
          <w:b/>
          <w:bCs/>
          <w:color w:val="auto"/>
          <w:highlight w:val="none"/>
        </w:rPr>
        <w:t>第七条 服务保证</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乙方与采购人签订合同后，应按约定时间完成</w:t>
      </w:r>
      <w:r>
        <w:rPr>
          <w:rFonts w:hint="eastAsia" w:ascii="宋体" w:hAnsi="宋体" w:cs="宋体"/>
          <w:color w:val="auto"/>
          <w:highlight w:val="none"/>
          <w:lang w:val="en-US" w:eastAsia="zh-CN"/>
        </w:rPr>
        <w:t>评审</w:t>
      </w:r>
      <w:r>
        <w:rPr>
          <w:rFonts w:hint="eastAsia" w:ascii="宋体" w:hAnsi="宋体" w:eastAsia="宋体" w:cs="宋体"/>
          <w:color w:val="auto"/>
          <w:highlight w:val="none"/>
        </w:rPr>
        <w:t>服务工作并出具</w:t>
      </w:r>
      <w:r>
        <w:rPr>
          <w:rFonts w:hint="eastAsia" w:ascii="宋体" w:hAnsi="宋体" w:eastAsia="宋体" w:cs="宋体"/>
          <w:color w:val="auto"/>
          <w:highlight w:val="none"/>
        </w:rPr>
        <w:t>咨询成果文件，</w:t>
      </w:r>
      <w:r>
        <w:rPr>
          <w:rFonts w:hint="eastAsia" w:ascii="宋体" w:hAnsi="宋体" w:eastAsia="宋体" w:cs="宋体"/>
          <w:color w:val="auto"/>
          <w:highlight w:val="none"/>
        </w:rPr>
        <w:t>并通过采购人验收。乙方提供</w:t>
      </w:r>
      <w:r>
        <w:rPr>
          <w:rFonts w:hint="eastAsia" w:ascii="宋体" w:hAnsi="宋体" w:cs="宋体"/>
          <w:color w:val="auto"/>
          <w:highlight w:val="none"/>
          <w:lang w:val="en-US" w:eastAsia="zh-CN"/>
        </w:rPr>
        <w:t>评审</w:t>
      </w:r>
      <w:r>
        <w:rPr>
          <w:rFonts w:hint="eastAsia" w:ascii="宋体" w:hAnsi="宋体" w:eastAsia="宋体" w:cs="宋体"/>
          <w:color w:val="auto"/>
          <w:highlight w:val="none"/>
        </w:rPr>
        <w:t>服务时，服务要求应按不低于国家、省、市有关部门规定的服务标准执行。</w:t>
      </w:r>
    </w:p>
    <w:p>
      <w:pPr>
        <w:spacing w:line="360" w:lineRule="auto"/>
        <w:rPr>
          <w:rFonts w:hint="eastAsia" w:ascii="宋体" w:hAnsi="宋体" w:eastAsia="宋体" w:cs="宋体"/>
          <w:b/>
          <w:bCs/>
          <w:color w:val="auto"/>
          <w:highlight w:val="none"/>
        </w:rPr>
      </w:pPr>
      <w:r>
        <w:rPr>
          <w:rFonts w:hint="eastAsia" w:ascii="宋体" w:hAnsi="宋体" w:eastAsia="宋体" w:cs="宋体"/>
          <w:b/>
          <w:bCs/>
          <w:color w:val="auto"/>
          <w:highlight w:val="none"/>
        </w:rPr>
        <w:t>第八条 费用支付方式</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按照采购人和乙方签订的</w:t>
      </w:r>
      <w:r>
        <w:rPr>
          <w:rFonts w:hint="eastAsia" w:ascii="宋体" w:hAnsi="宋体" w:cs="宋体"/>
          <w:color w:val="auto"/>
          <w:highlight w:val="none"/>
          <w:lang w:val="en-US" w:eastAsia="zh-CN"/>
        </w:rPr>
        <w:t>评审</w:t>
      </w:r>
      <w:r>
        <w:rPr>
          <w:rFonts w:hint="eastAsia" w:ascii="宋体" w:hAnsi="宋体" w:eastAsia="宋体" w:cs="宋体"/>
          <w:color w:val="auto"/>
          <w:highlight w:val="none"/>
        </w:rPr>
        <w:t>服务委托合同的约定支付。</w:t>
      </w:r>
    </w:p>
    <w:p>
      <w:pPr>
        <w:spacing w:line="360" w:lineRule="auto"/>
        <w:rPr>
          <w:rFonts w:hint="eastAsia" w:ascii="宋体" w:hAnsi="宋体" w:eastAsia="宋体" w:cs="宋体"/>
          <w:b/>
          <w:bCs/>
          <w:color w:val="auto"/>
          <w:highlight w:val="none"/>
        </w:rPr>
      </w:pPr>
      <w:r>
        <w:rPr>
          <w:rFonts w:hint="eastAsia" w:ascii="宋体" w:hAnsi="宋体" w:eastAsia="宋体" w:cs="宋体"/>
          <w:b/>
          <w:bCs/>
          <w:color w:val="auto"/>
          <w:highlight w:val="none"/>
        </w:rPr>
        <w:t>第九条 甲方的权利和义务</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1、甲方有权对乙方承诺的协议价格、服务承诺等履约情况进行监督检查；</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2、甲方应当为第二阶段合同授予提供工作便利；</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3、甲方应当建立用户反馈和评价机制，接受采购人和服务对象对入围供应商履行框架协议和采购合同情况的反馈与评价；</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4、甲方负责公开第二阶段成交结果。</w:t>
      </w:r>
    </w:p>
    <w:p>
      <w:pPr>
        <w:spacing w:line="360" w:lineRule="auto"/>
        <w:rPr>
          <w:rFonts w:hint="eastAsia" w:ascii="宋体" w:hAnsi="宋体" w:eastAsia="宋体" w:cs="宋体"/>
          <w:b/>
          <w:bCs/>
          <w:color w:val="auto"/>
          <w:highlight w:val="none"/>
        </w:rPr>
      </w:pPr>
      <w:r>
        <w:rPr>
          <w:rFonts w:hint="eastAsia" w:ascii="宋体" w:hAnsi="宋体" w:eastAsia="宋体" w:cs="宋体"/>
          <w:b/>
          <w:bCs/>
          <w:color w:val="auto"/>
          <w:highlight w:val="none"/>
        </w:rPr>
        <w:t>第十条 乙方的权利和义务</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1、乙方有权拒绝甲方、采购人和服务对象提出业务范围外的服务和乙方承诺以外的其它要求。</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2、乙方应根据征集文件的要求和响应文件的承诺，向用户提供高质量服务，不得提出本协议内容之外的任何不利于采购人的附加条件。</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3、乙方应严格遵守国家法律、法规和相关规定，诚实、守信，合法经营，全面履行投标响应承诺，确保服务质量，圆满完成服务工作。</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4、乙方应自觉接受并积极配合甲方按照征集文件、本协议、乙方的响应文件及承诺提供的价格、服务质量及服务能力进行的综合考核评定、监督检查和管理。</w:t>
      </w:r>
    </w:p>
    <w:p>
      <w:pPr>
        <w:spacing w:line="360" w:lineRule="auto"/>
        <w:rPr>
          <w:rFonts w:hint="eastAsia" w:ascii="宋体" w:hAnsi="宋体" w:eastAsia="宋体" w:cs="宋体"/>
          <w:b/>
          <w:bCs/>
          <w:color w:val="auto"/>
          <w:highlight w:val="none"/>
        </w:rPr>
      </w:pPr>
      <w:r>
        <w:rPr>
          <w:rFonts w:hint="eastAsia" w:ascii="宋体" w:hAnsi="宋体" w:eastAsia="宋体" w:cs="宋体"/>
          <w:b/>
          <w:bCs/>
          <w:color w:val="auto"/>
          <w:highlight w:val="none"/>
        </w:rPr>
        <w:t>第十一条 清退情形</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 xml:space="preserve">乙方有下列情形之一，甲方将解除与其签订的框架协议： </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1、无正当理由拒不接受合同授予的；</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2、不履行合同义务或者履行合同义务不符合约定，经采购人请求履行后仍不履行或者仍未按约定履行的；</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3、框架协议有效期内，因违法行为被禁止或限制参加政府采购活动的；</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4、采用不正当竞争手段争揽业务，引起投诉并经监督管理部门查实的；</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5、未经采购人同意，擅自将服务事项转包给其他单位的；</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6、本项目征集文件约定的其他应当予以清退的情形。</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乙方无正当理由，不得主动放弃入围资格或者退出框架协议。</w:t>
      </w:r>
    </w:p>
    <w:p>
      <w:pPr>
        <w:spacing w:line="360" w:lineRule="auto"/>
        <w:rPr>
          <w:rFonts w:hint="eastAsia" w:ascii="宋体" w:hAnsi="宋体" w:eastAsia="宋体" w:cs="宋体"/>
          <w:b/>
          <w:bCs/>
          <w:color w:val="auto"/>
          <w:highlight w:val="none"/>
        </w:rPr>
      </w:pPr>
      <w:r>
        <w:rPr>
          <w:rFonts w:hint="eastAsia" w:ascii="宋体" w:hAnsi="宋体" w:eastAsia="宋体" w:cs="宋体"/>
          <w:b/>
          <w:bCs/>
          <w:color w:val="auto"/>
          <w:highlight w:val="none"/>
        </w:rPr>
        <w:t>第十二条 补充征集</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1、框架协议有效期内，如果剩余入围供应商不足入围供应商总数70%且影响框架协议执行时，甲方将启动补充征集程序。</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2、补充征集的条件、程序、评审方法和淘汰比例与初次征集相同，并遵守原框架协议的有效期。</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3、补充征集期间，原框架协议继续履行。</w:t>
      </w:r>
    </w:p>
    <w:p>
      <w:pPr>
        <w:spacing w:line="360" w:lineRule="auto"/>
        <w:rPr>
          <w:rFonts w:hint="eastAsia" w:ascii="宋体" w:hAnsi="宋体" w:eastAsia="宋体" w:cs="宋体"/>
          <w:b/>
          <w:bCs/>
          <w:color w:val="auto"/>
          <w:highlight w:val="none"/>
        </w:rPr>
      </w:pPr>
      <w:r>
        <w:rPr>
          <w:rFonts w:hint="eastAsia" w:ascii="宋体" w:hAnsi="宋体" w:eastAsia="宋体" w:cs="宋体"/>
          <w:b/>
          <w:bCs/>
          <w:color w:val="auto"/>
          <w:highlight w:val="none"/>
        </w:rPr>
        <w:t>第十</w:t>
      </w:r>
      <w:r>
        <w:rPr>
          <w:rFonts w:hint="eastAsia" w:ascii="宋体" w:hAnsi="宋体" w:cs="宋体"/>
          <w:b/>
          <w:bCs/>
          <w:color w:val="auto"/>
          <w:highlight w:val="none"/>
          <w:lang w:val="en-US" w:eastAsia="zh-CN"/>
        </w:rPr>
        <w:t>三</w:t>
      </w:r>
      <w:r>
        <w:rPr>
          <w:rFonts w:hint="eastAsia" w:ascii="宋体" w:hAnsi="宋体" w:eastAsia="宋体" w:cs="宋体"/>
          <w:b/>
          <w:bCs/>
          <w:color w:val="auto"/>
          <w:highlight w:val="none"/>
        </w:rPr>
        <w:t>条 诉讼</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在执行协议中所发生的一切争议，双方应通过协商解决。如协商不成，可向甲方所在地法院起诉。</w:t>
      </w:r>
    </w:p>
    <w:p>
      <w:pPr>
        <w:spacing w:line="360" w:lineRule="auto"/>
        <w:rPr>
          <w:rFonts w:hint="eastAsia" w:ascii="宋体" w:hAnsi="宋体" w:eastAsia="宋体" w:cs="宋体"/>
          <w:b/>
          <w:bCs/>
          <w:color w:val="auto"/>
          <w:highlight w:val="none"/>
        </w:rPr>
      </w:pPr>
      <w:r>
        <w:rPr>
          <w:rFonts w:hint="eastAsia" w:ascii="宋体" w:hAnsi="宋体" w:eastAsia="宋体" w:cs="宋体"/>
          <w:b/>
          <w:bCs/>
          <w:color w:val="auto"/>
          <w:highlight w:val="none"/>
        </w:rPr>
        <w:t>第十</w:t>
      </w:r>
      <w:r>
        <w:rPr>
          <w:rFonts w:hint="eastAsia" w:ascii="宋体" w:hAnsi="宋体" w:cs="宋体"/>
          <w:b/>
          <w:bCs/>
          <w:color w:val="auto"/>
          <w:highlight w:val="none"/>
          <w:lang w:val="en-US" w:eastAsia="zh-CN"/>
        </w:rPr>
        <w:t>四</w:t>
      </w:r>
      <w:r>
        <w:rPr>
          <w:rFonts w:hint="eastAsia" w:ascii="宋体" w:hAnsi="宋体" w:eastAsia="宋体" w:cs="宋体"/>
          <w:b/>
          <w:bCs/>
          <w:color w:val="auto"/>
          <w:highlight w:val="none"/>
        </w:rPr>
        <w:t>条 协议生效及其他</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1、本协议一式二份，甲乙双方各执一份，经甲、乙双方盖章</w:t>
      </w:r>
      <w:r>
        <w:rPr>
          <w:rFonts w:hint="eastAsia" w:ascii="宋体" w:hAnsi="宋体" w:cs="宋体"/>
          <w:color w:val="auto"/>
          <w:highlight w:val="none"/>
          <w:lang w:eastAsia="zh-CN"/>
        </w:rPr>
        <w:t>、</w:t>
      </w:r>
      <w:r>
        <w:rPr>
          <w:rFonts w:hint="eastAsia" w:ascii="宋体" w:hAnsi="宋体" w:eastAsia="宋体" w:cs="宋体"/>
          <w:color w:val="auto"/>
          <w:highlight w:val="none"/>
        </w:rPr>
        <w:t>签字后生效。</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2、本协议未涉及的部分以征集文件及其补充、修改文件为准，上述文件和乙方针对本项目的投标响应文件及承诺是本协议的附件，与本协议具有同等法律效力。</w:t>
      </w:r>
      <w:r>
        <w:rPr>
          <w:rFonts w:hint="eastAsia" w:ascii="宋体" w:hAnsi="宋体" w:eastAsia="宋体" w:cs="宋体"/>
          <w:color w:val="auto"/>
          <w:highlight w:val="none"/>
          <w:lang w:val="en-US" w:eastAsia="zh-CN"/>
        </w:rPr>
        <w:t>当</w:t>
      </w:r>
      <w:r>
        <w:rPr>
          <w:rFonts w:hint="eastAsia" w:ascii="宋体" w:hAnsi="宋体" w:eastAsia="宋体" w:cs="宋体"/>
          <w:color w:val="auto"/>
          <w:highlight w:val="none"/>
        </w:rPr>
        <w:t>附件与本协议的规定不一致时，则按如下优先解释顺序：1、本协议；2、</w:t>
      </w:r>
      <w:r>
        <w:rPr>
          <w:rFonts w:hint="eastAsia" w:ascii="宋体" w:hAnsi="宋体" w:eastAsia="宋体" w:cs="宋体"/>
          <w:color w:val="auto"/>
          <w:highlight w:val="none"/>
          <w:lang w:val="en-US" w:eastAsia="zh-CN"/>
        </w:rPr>
        <w:t>征集</w:t>
      </w:r>
      <w:r>
        <w:rPr>
          <w:rFonts w:hint="eastAsia" w:ascii="宋体" w:hAnsi="宋体" w:eastAsia="宋体" w:cs="宋体"/>
          <w:color w:val="auto"/>
          <w:highlight w:val="none"/>
        </w:rPr>
        <w:t>文件；3、投标</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3、本协议未尽事宜，由双方另行协商确定。</w:t>
      </w:r>
    </w:p>
    <w:p>
      <w:pPr>
        <w:spacing w:line="360" w:lineRule="auto"/>
        <w:rPr>
          <w:rFonts w:hint="eastAsia" w:ascii="宋体" w:hAnsi="宋体" w:eastAsia="宋体" w:cs="宋体"/>
          <w:color w:val="auto"/>
          <w:highlight w:val="none"/>
        </w:rPr>
      </w:pP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附件：建设工程造价咨询</w:t>
      </w:r>
      <w:r>
        <w:rPr>
          <w:rFonts w:hint="eastAsia" w:ascii="宋体" w:hAnsi="宋体" w:cs="宋体"/>
          <w:color w:val="auto"/>
          <w:highlight w:val="none"/>
          <w:lang w:val="en-US" w:eastAsia="zh-CN"/>
        </w:rPr>
        <w:t>委托</w:t>
      </w:r>
      <w:r>
        <w:rPr>
          <w:rFonts w:hint="eastAsia" w:ascii="宋体" w:hAnsi="宋体" w:eastAsia="宋体" w:cs="宋体"/>
          <w:color w:val="auto"/>
          <w:highlight w:val="none"/>
        </w:rPr>
        <w:t>合同</w:t>
      </w:r>
    </w:p>
    <w:p>
      <w:pPr>
        <w:spacing w:line="360" w:lineRule="auto"/>
        <w:rPr>
          <w:rFonts w:hint="eastAsia" w:ascii="宋体" w:hAnsi="宋体" w:eastAsia="宋体" w:cs="宋体"/>
          <w:color w:val="auto"/>
          <w:highlight w:val="none"/>
        </w:rPr>
      </w:pPr>
    </w:p>
    <w:p>
      <w:pPr>
        <w:spacing w:line="360" w:lineRule="auto"/>
        <w:rPr>
          <w:rFonts w:hint="eastAsia" w:ascii="宋体" w:hAnsi="宋体" w:eastAsia="宋体" w:cs="宋体"/>
          <w:color w:val="auto"/>
          <w:highlight w:val="none"/>
        </w:rPr>
      </w:pPr>
    </w:p>
    <w:p>
      <w:pPr>
        <w:spacing w:line="360" w:lineRule="auto"/>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 xml:space="preserve">甲方（盖章）： </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甲方代表（签字）：</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联系方式（电话）：</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签字</w:t>
      </w:r>
      <w:r>
        <w:rPr>
          <w:rFonts w:hint="eastAsia" w:ascii="宋体" w:hAnsi="宋体" w:eastAsia="宋体" w:cs="宋体"/>
          <w:color w:val="auto"/>
          <w:highlight w:val="none"/>
        </w:rPr>
        <w:t xml:space="preserve">日期：      年   月   日 </w:t>
      </w:r>
    </w:p>
    <w:p>
      <w:pPr>
        <w:spacing w:line="360" w:lineRule="auto"/>
        <w:rPr>
          <w:rFonts w:hint="eastAsia" w:ascii="宋体" w:hAnsi="宋体" w:eastAsia="宋体" w:cs="宋体"/>
          <w:color w:val="auto"/>
          <w:highlight w:val="none"/>
        </w:rPr>
      </w:pP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乙方（</w:t>
      </w:r>
      <w:r>
        <w:rPr>
          <w:rFonts w:hint="eastAsia" w:ascii="宋体" w:hAnsi="宋体" w:eastAsia="宋体" w:cs="宋体"/>
          <w:color w:val="auto"/>
          <w:highlight w:val="none"/>
          <w:lang w:eastAsia="zh-CN"/>
        </w:rPr>
        <w:t>牵头人</w:t>
      </w:r>
      <w:r>
        <w:rPr>
          <w:rFonts w:hint="eastAsia" w:ascii="宋体" w:hAnsi="宋体" w:eastAsia="宋体" w:cs="宋体"/>
          <w:color w:val="auto"/>
          <w:highlight w:val="none"/>
        </w:rPr>
        <w:t>盖章）：</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乙方代表（签字）：</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联系方式（电话）：</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签字</w:t>
      </w:r>
      <w:r>
        <w:rPr>
          <w:rFonts w:hint="eastAsia" w:ascii="宋体" w:hAnsi="宋体" w:eastAsia="宋体" w:cs="宋体"/>
          <w:color w:val="auto"/>
          <w:highlight w:val="none"/>
        </w:rPr>
        <w:t>日期：     年   月   日</w:t>
      </w:r>
    </w:p>
    <w:p>
      <w:pPr>
        <w:spacing w:line="360" w:lineRule="auto"/>
        <w:rPr>
          <w:rFonts w:hint="eastAsia" w:ascii="宋体" w:hAnsi="宋体" w:eastAsia="宋体" w:cs="宋体"/>
          <w:color w:val="auto"/>
          <w:highlight w:val="none"/>
        </w:rPr>
      </w:pP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乙方（</w:t>
      </w:r>
      <w:r>
        <w:rPr>
          <w:rFonts w:hint="eastAsia" w:ascii="宋体" w:hAnsi="宋体" w:eastAsia="宋体" w:cs="宋体"/>
          <w:color w:val="auto"/>
          <w:highlight w:val="none"/>
          <w:lang w:val="en-US" w:eastAsia="zh-CN"/>
        </w:rPr>
        <w:t>联合体</w:t>
      </w:r>
      <w:r>
        <w:rPr>
          <w:rFonts w:hint="eastAsia" w:ascii="宋体" w:hAnsi="宋体" w:eastAsia="宋体" w:cs="宋体"/>
          <w:color w:val="auto"/>
          <w:highlight w:val="none"/>
        </w:rPr>
        <w:t xml:space="preserve">成员盖章）： </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乙方代表（签字）：</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联系方式（电话）：</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签字</w:t>
      </w:r>
      <w:r>
        <w:rPr>
          <w:rFonts w:hint="eastAsia" w:ascii="宋体" w:hAnsi="宋体" w:eastAsia="宋体" w:cs="宋体"/>
          <w:color w:val="auto"/>
          <w:highlight w:val="none"/>
        </w:rPr>
        <w:t>日期：     年   月   日</w:t>
      </w:r>
    </w:p>
    <w:p>
      <w:pPr>
        <w:spacing w:line="360" w:lineRule="auto"/>
        <w:rPr>
          <w:rFonts w:hint="eastAsia" w:ascii="宋体" w:hAnsi="宋体" w:eastAsia="宋体" w:cs="宋体"/>
          <w:color w:val="auto"/>
          <w:highlight w:val="none"/>
        </w:rPr>
      </w:pPr>
    </w:p>
    <w:p>
      <w:pPr>
        <w:spacing w:line="360" w:lineRule="auto"/>
        <w:rPr>
          <w:rFonts w:hint="eastAsia" w:ascii="宋体" w:hAnsi="宋体" w:eastAsia="宋体" w:cs="宋体"/>
          <w:color w:val="auto"/>
          <w:sz w:val="21"/>
          <w:szCs w:val="21"/>
          <w:highlight w:val="none"/>
        </w:rPr>
      </w:pPr>
    </w:p>
    <w:p>
      <w:pPr>
        <w:spacing w:line="360" w:lineRule="auto"/>
        <w:rPr>
          <w:rFonts w:hint="eastAsia" w:ascii="宋体" w:hAnsi="宋体" w:eastAsia="宋体" w:cs="宋体"/>
          <w:color w:val="auto"/>
          <w:sz w:val="21"/>
          <w:szCs w:val="21"/>
          <w:highlight w:val="none"/>
        </w:rPr>
      </w:pPr>
    </w:p>
    <w:p>
      <w:pPr>
        <w:spacing w:line="360" w:lineRule="auto"/>
        <w:rPr>
          <w:rFonts w:hint="eastAsia" w:ascii="宋体" w:hAnsi="宋体" w:eastAsia="宋体" w:cs="宋体"/>
          <w:color w:val="auto"/>
          <w:highlight w:val="none"/>
          <w:lang w:val="en-US" w:eastAsia="zh-CN"/>
        </w:rPr>
      </w:pPr>
      <w:r>
        <w:rPr>
          <w:rFonts w:hint="eastAsia" w:ascii="宋体" w:hAnsi="宋体" w:eastAsia="宋体" w:cs="宋体"/>
          <w:color w:val="auto"/>
          <w:highlight w:val="none"/>
        </w:rPr>
        <w:br w:type="page"/>
      </w:r>
      <w:r>
        <w:rPr>
          <w:rFonts w:hint="eastAsia" w:ascii="宋体" w:hAnsi="宋体" w:eastAsia="宋体" w:cs="宋体"/>
          <w:color w:val="auto"/>
          <w:highlight w:val="none"/>
          <w:lang w:val="en-US" w:eastAsia="zh-CN"/>
        </w:rPr>
        <w:t>附件</w:t>
      </w:r>
    </w:p>
    <w:p>
      <w:pPr>
        <w:spacing w:line="360" w:lineRule="auto"/>
        <w:rPr>
          <w:rFonts w:hint="eastAsia" w:ascii="宋体" w:hAnsi="宋体" w:eastAsia="宋体" w:cs="宋体"/>
          <w:color w:val="auto"/>
          <w:sz w:val="21"/>
          <w:szCs w:val="21"/>
          <w:highlight w:val="none"/>
          <w:lang w:val="en-US" w:eastAsia="zh-CN"/>
        </w:rPr>
      </w:pPr>
    </w:p>
    <w:p>
      <w:pPr>
        <w:spacing w:before="240" w:after="240" w:line="360" w:lineRule="auto"/>
        <w:jc w:val="center"/>
        <w:rPr>
          <w:rFonts w:hint="eastAsia" w:ascii="宋体" w:hAnsi="宋体" w:eastAsia="宋体" w:cs="宋体"/>
          <w:b/>
          <w:bCs/>
          <w:color w:val="auto"/>
          <w:sz w:val="32"/>
          <w:highlight w:val="none"/>
        </w:rPr>
      </w:pPr>
      <w:r>
        <w:rPr>
          <w:rFonts w:hint="eastAsia" w:ascii="宋体" w:hAnsi="宋体" w:eastAsia="宋体" w:cs="宋体"/>
          <w:b/>
          <w:bCs/>
          <w:color w:val="auto"/>
          <w:sz w:val="32"/>
          <w:highlight w:val="none"/>
        </w:rPr>
        <w:t>建设工程造价咨询委托合同</w:t>
      </w:r>
    </w:p>
    <w:p>
      <w:pPr>
        <w:spacing w:line="360" w:lineRule="auto"/>
        <w:rPr>
          <w:rFonts w:hint="eastAsia" w:ascii="宋体" w:hAnsi="宋体" w:eastAsia="宋体" w:cs="宋体"/>
          <w:color w:val="auto"/>
          <w:sz w:val="21"/>
          <w:szCs w:val="21"/>
          <w:highlight w:val="none"/>
        </w:rPr>
      </w:pPr>
    </w:p>
    <w:p>
      <w:pPr>
        <w:spacing w:line="360" w:lineRule="auto"/>
        <w:rPr>
          <w:rFonts w:hint="eastAsia" w:ascii="宋体" w:hAnsi="宋体" w:eastAsia="宋体" w:cs="宋体"/>
          <w:color w:val="auto"/>
          <w:sz w:val="21"/>
          <w:szCs w:val="21"/>
          <w:highlight w:val="none"/>
        </w:rPr>
      </w:pP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宋体" w:hAnsi="宋体" w:eastAsia="宋体" w:cs="宋体"/>
          <w:color w:val="auto"/>
          <w:highlight w:val="none"/>
          <w:u w:val="single"/>
          <w:lang w:val="en-US" w:eastAsia="zh-CN"/>
        </w:rPr>
      </w:pPr>
      <w:r>
        <w:rPr>
          <w:rFonts w:hint="eastAsia" w:ascii="宋体" w:hAnsi="宋体" w:cs="宋体"/>
          <w:color w:val="auto"/>
          <w:highlight w:val="none"/>
          <w:lang w:val="en-US" w:eastAsia="zh-CN"/>
        </w:rPr>
        <w:t>委托人</w:t>
      </w: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采购</w:t>
      </w:r>
      <w:r>
        <w:rPr>
          <w:rFonts w:hint="eastAsia" w:ascii="宋体" w:hAnsi="宋体" w:eastAsia="宋体" w:cs="宋体"/>
          <w:color w:val="auto"/>
          <w:highlight w:val="none"/>
        </w:rPr>
        <w:t>人）：</w:t>
      </w:r>
      <w:r>
        <w:rPr>
          <w:rFonts w:hint="eastAsia" w:ascii="宋体" w:hAnsi="宋体" w:cs="宋体"/>
          <w:color w:val="auto"/>
          <w:highlight w:val="none"/>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宋体" w:hAnsi="宋体" w:eastAsia="宋体" w:cs="宋体"/>
          <w:color w:val="auto"/>
          <w:highlight w:val="none"/>
          <w:u w:val="single"/>
          <w:lang w:val="en-US" w:eastAsia="zh-CN"/>
        </w:rPr>
      </w:pPr>
      <w:r>
        <w:rPr>
          <w:rFonts w:hint="eastAsia" w:ascii="宋体" w:hAnsi="宋体" w:cs="宋体"/>
          <w:color w:val="auto"/>
          <w:highlight w:val="none"/>
          <w:lang w:val="en-US" w:eastAsia="zh-CN"/>
        </w:rPr>
        <w:t>咨询人</w:t>
      </w:r>
      <w:r>
        <w:rPr>
          <w:rFonts w:hint="eastAsia" w:ascii="宋体" w:hAnsi="宋体" w:eastAsia="宋体" w:cs="宋体"/>
          <w:color w:val="auto"/>
          <w:highlight w:val="none"/>
        </w:rPr>
        <w:t>（</w:t>
      </w:r>
      <w:r>
        <w:rPr>
          <w:rFonts w:hint="eastAsia" w:ascii="宋体" w:hAnsi="宋体" w:cs="宋体"/>
          <w:color w:val="auto"/>
          <w:highlight w:val="none"/>
          <w:lang w:val="en-US" w:eastAsia="zh-CN"/>
        </w:rPr>
        <w:t>牵头人</w:t>
      </w:r>
      <w:r>
        <w:rPr>
          <w:rFonts w:hint="eastAsia" w:ascii="宋体" w:hAnsi="宋体" w:eastAsia="宋体" w:cs="宋体"/>
          <w:color w:val="auto"/>
          <w:highlight w:val="none"/>
        </w:rPr>
        <w:t>供应商）：</w:t>
      </w:r>
      <w:r>
        <w:rPr>
          <w:rFonts w:hint="eastAsia" w:ascii="宋体" w:hAnsi="宋体" w:cs="宋体"/>
          <w:color w:val="auto"/>
          <w:highlight w:val="none"/>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宋体" w:hAnsi="宋体" w:eastAsia="宋体" w:cs="宋体"/>
          <w:color w:val="auto"/>
          <w:highlight w:val="none"/>
          <w:u w:val="single"/>
          <w:lang w:val="en-US" w:eastAsia="zh-CN"/>
        </w:rPr>
      </w:pPr>
      <w:r>
        <w:rPr>
          <w:rFonts w:hint="eastAsia" w:ascii="宋体" w:hAnsi="宋体" w:cs="宋体"/>
          <w:color w:val="auto"/>
          <w:highlight w:val="none"/>
          <w:lang w:val="en-US" w:eastAsia="zh-CN"/>
        </w:rPr>
        <w:t xml:space="preserve">      </w:t>
      </w:r>
      <w:r>
        <w:rPr>
          <w:rFonts w:hint="eastAsia" w:ascii="宋体" w:hAnsi="宋体" w:eastAsia="宋体" w:cs="宋体"/>
          <w:color w:val="auto"/>
          <w:highlight w:val="none"/>
        </w:rPr>
        <w:t>（</w:t>
      </w:r>
      <w:r>
        <w:rPr>
          <w:rFonts w:hint="eastAsia" w:ascii="宋体" w:hAnsi="宋体" w:cs="宋体"/>
          <w:color w:val="auto"/>
          <w:highlight w:val="none"/>
          <w:lang w:val="en-US" w:eastAsia="zh-CN"/>
        </w:rPr>
        <w:t>联合体成员</w:t>
      </w:r>
      <w:r>
        <w:rPr>
          <w:rFonts w:hint="eastAsia" w:ascii="宋体" w:hAnsi="宋体" w:eastAsia="宋体" w:cs="宋体"/>
          <w:color w:val="auto"/>
          <w:highlight w:val="none"/>
        </w:rPr>
        <w:t>供应商）：</w:t>
      </w:r>
      <w:r>
        <w:rPr>
          <w:rFonts w:hint="eastAsia" w:ascii="宋体" w:hAnsi="宋体" w:cs="宋体"/>
          <w:color w:val="auto"/>
          <w:highlight w:val="none"/>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rPr>
      </w:pP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rPr>
      </w:pP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宋体" w:hAnsi="宋体" w:eastAsia="宋体" w:cs="宋体"/>
          <w:color w:val="auto"/>
          <w:highlight w:val="none"/>
          <w:lang w:val="en-US"/>
        </w:rPr>
      </w:pPr>
      <w:r>
        <w:rPr>
          <w:rFonts w:hint="eastAsia" w:ascii="宋体" w:hAnsi="宋体" w:eastAsia="宋体" w:cs="宋体"/>
          <w:color w:val="auto"/>
          <w:highlight w:val="none"/>
          <w:lang w:val="en-US" w:eastAsia="zh-CN"/>
        </w:rPr>
        <w:t>根据</w:t>
      </w:r>
      <w:r>
        <w:rPr>
          <w:rFonts w:hint="eastAsia" w:ascii="宋体" w:hAnsi="宋体" w:eastAsia="宋体" w:cs="宋体"/>
          <w:color w:val="auto"/>
          <w:highlight w:val="none"/>
          <w:lang w:val="en-US" w:eastAsia="zh-CN"/>
        </w:rPr>
        <w:t>《</w:t>
      </w:r>
      <w:r>
        <w:rPr>
          <w:rFonts w:hint="eastAsia" w:ascii="宋体" w:hAnsi="宋体" w:eastAsia="宋体" w:cs="宋体"/>
          <w:color w:val="auto"/>
          <w:highlight w:val="none"/>
        </w:rPr>
        <w:t>北仑区2025-2027年度政府投资项目协审服务项目框架协议</w:t>
      </w:r>
      <w:r>
        <w:rPr>
          <w:rFonts w:hint="eastAsia" w:ascii="宋体" w:hAnsi="宋体" w:eastAsia="宋体" w:cs="宋体"/>
          <w:color w:val="auto"/>
          <w:highlight w:val="none"/>
          <w:lang w:val="en-US" w:eastAsia="zh-CN"/>
        </w:rPr>
        <w:t>》</w:t>
      </w:r>
      <w:r>
        <w:rPr>
          <w:rFonts w:hint="eastAsia" w:ascii="宋体" w:hAnsi="宋体" w:eastAsia="宋体" w:cs="宋体"/>
          <w:color w:val="auto"/>
          <w:highlight w:val="none"/>
          <w:lang w:val="en-US" w:eastAsia="zh-CN"/>
        </w:rPr>
        <w:t>的规定，</w:t>
      </w:r>
      <w:r>
        <w:rPr>
          <w:rFonts w:hint="eastAsia" w:ascii="宋体" w:hAnsi="宋体" w:cs="宋体"/>
          <w:color w:val="auto"/>
          <w:highlight w:val="none"/>
          <w:lang w:val="en-US" w:eastAsia="zh-CN"/>
        </w:rPr>
        <w:t>委托人</w:t>
      </w:r>
      <w:r>
        <w:rPr>
          <w:rFonts w:hint="eastAsia" w:ascii="宋体" w:hAnsi="宋体" w:eastAsia="宋体" w:cs="宋体"/>
          <w:color w:val="auto"/>
          <w:highlight w:val="none"/>
          <w:lang w:val="en-US" w:eastAsia="zh-CN"/>
        </w:rPr>
        <w:t>选定</w:t>
      </w:r>
      <w:r>
        <w:rPr>
          <w:rFonts w:hint="eastAsia" w:ascii="宋体" w:hAnsi="宋体" w:cs="宋体"/>
          <w:color w:val="auto"/>
          <w:highlight w:val="none"/>
          <w:lang w:val="en-US" w:eastAsia="zh-CN"/>
        </w:rPr>
        <w:t>咨询人</w:t>
      </w:r>
      <w:r>
        <w:rPr>
          <w:rFonts w:hint="eastAsia" w:ascii="宋体" w:hAnsi="宋体" w:cs="宋体"/>
          <w:color w:val="auto"/>
          <w:highlight w:val="none"/>
          <w:lang w:val="en-US" w:eastAsia="zh-CN"/>
        </w:rPr>
        <w:t>提供评审服务</w:t>
      </w:r>
      <w:r>
        <w:rPr>
          <w:rFonts w:hint="eastAsia" w:ascii="宋体" w:hAnsi="宋体" w:eastAsia="宋体" w:cs="宋体"/>
          <w:color w:val="auto"/>
          <w:highlight w:val="none"/>
          <w:lang w:val="en-US" w:eastAsia="zh-CN"/>
        </w:rPr>
        <w:t>。为明确双方的权利义务，经双方协商，达成以下协议：</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一、委托人委托咨询人为政府投资项目提供建设工程造价咨询服务：</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color w:val="auto"/>
          <w:highlight w:val="none"/>
        </w:rPr>
      </w:pPr>
      <w:r>
        <w:rPr>
          <w:rFonts w:hint="eastAsia" w:ascii="宋体" w:hAnsi="宋体" w:cs="宋体"/>
          <w:b w:val="0"/>
          <w:bCs w:val="0"/>
          <w:color w:val="auto"/>
          <w:highlight w:val="none"/>
          <w:lang w:val="en-US" w:eastAsia="zh-CN"/>
        </w:rPr>
        <w:t>1</w:t>
      </w:r>
      <w:r>
        <w:rPr>
          <w:rFonts w:hint="eastAsia" w:ascii="宋体" w:hAnsi="宋体" w:eastAsia="宋体" w:cs="宋体"/>
          <w:b w:val="0"/>
          <w:bCs w:val="0"/>
          <w:color w:val="auto"/>
          <w:highlight w:val="none"/>
        </w:rPr>
        <w:t>、服务</w:t>
      </w:r>
      <w:r>
        <w:rPr>
          <w:rFonts w:hint="eastAsia" w:ascii="宋体" w:hAnsi="宋体" w:cs="宋体"/>
          <w:b w:val="0"/>
          <w:bCs w:val="0"/>
          <w:color w:val="auto"/>
          <w:highlight w:val="none"/>
          <w:lang w:val="en-US" w:eastAsia="zh-CN"/>
        </w:rPr>
        <w:t>内容</w:t>
      </w:r>
      <w:r>
        <w:rPr>
          <w:rFonts w:hint="eastAsia" w:ascii="宋体" w:hAnsi="宋体" w:eastAsia="宋体" w:cs="宋体"/>
          <w:b w:val="0"/>
          <w:bCs w:val="0"/>
          <w:color w:val="auto"/>
          <w:highlight w:val="none"/>
        </w:rPr>
        <w:t>：</w:t>
      </w:r>
      <w:r>
        <w:rPr>
          <w:rFonts w:hint="eastAsia" w:ascii="宋体" w:hAnsi="宋体" w:eastAsia="宋体" w:cs="宋体"/>
          <w:b w:val="0"/>
          <w:bCs w:val="0"/>
          <w:color w:val="auto"/>
          <w:highlight w:val="none"/>
        </w:rPr>
        <w:t>概算、预算、结算、决算及全过程跟踪评审。</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color w:val="auto"/>
          <w:highlight w:val="none"/>
        </w:rPr>
      </w:pPr>
      <w:r>
        <w:rPr>
          <w:rFonts w:hint="eastAsia" w:ascii="宋体" w:hAnsi="宋体" w:cs="宋体"/>
          <w:b w:val="0"/>
          <w:bCs w:val="0"/>
          <w:color w:val="auto"/>
          <w:highlight w:val="none"/>
          <w:lang w:val="en-US" w:eastAsia="zh-CN"/>
        </w:rPr>
        <w:t>2</w:t>
      </w:r>
      <w:r>
        <w:rPr>
          <w:rFonts w:hint="eastAsia" w:ascii="宋体" w:hAnsi="宋体" w:eastAsia="宋体" w:cs="宋体"/>
          <w:b w:val="0"/>
          <w:bCs w:val="0"/>
          <w:color w:val="auto"/>
          <w:highlight w:val="none"/>
        </w:rPr>
        <w:t>、服务时限：</w:t>
      </w:r>
      <w:r>
        <w:rPr>
          <w:rFonts w:hint="eastAsia" w:ascii="宋体" w:hAnsi="宋体" w:cs="宋体"/>
          <w:b w:val="0"/>
          <w:bCs w:val="0"/>
          <w:color w:val="auto"/>
          <w:highlight w:val="none"/>
          <w:lang w:eastAsia="zh-CN"/>
        </w:rPr>
        <w:t>2025年</w:t>
      </w:r>
      <w:r>
        <w:rPr>
          <w:rFonts w:hint="eastAsia" w:ascii="宋体" w:hAnsi="宋体" w:eastAsia="宋体" w:cs="宋体"/>
          <w:b w:val="0"/>
          <w:bCs w:val="0"/>
          <w:color w:val="auto"/>
          <w:highlight w:val="none"/>
        </w:rPr>
        <w:t>5月1日至</w:t>
      </w:r>
      <w:r>
        <w:rPr>
          <w:rFonts w:hint="eastAsia" w:ascii="宋体" w:hAnsi="宋体" w:cs="宋体"/>
          <w:b w:val="0"/>
          <w:bCs w:val="0"/>
          <w:color w:val="auto"/>
          <w:highlight w:val="none"/>
          <w:lang w:eastAsia="zh-CN"/>
        </w:rPr>
        <w:t>2027年4月30日</w:t>
      </w:r>
      <w:r>
        <w:rPr>
          <w:rFonts w:hint="eastAsia" w:ascii="宋体" w:hAnsi="宋体" w:eastAsia="宋体" w:cs="宋体"/>
          <w:b w:val="0"/>
          <w:bCs w:val="0"/>
          <w:color w:val="auto"/>
          <w:highlight w:val="none"/>
        </w:rPr>
        <w:t>。</w:t>
      </w:r>
      <w:r>
        <w:rPr>
          <w:rFonts w:hint="eastAsia" w:ascii="宋体" w:hAnsi="宋体" w:eastAsia="宋体" w:cs="宋体"/>
          <w:b w:val="0"/>
          <w:bCs w:val="0"/>
          <w:color w:val="auto"/>
          <w:highlight w:val="none"/>
        </w:rPr>
        <w:t>本项目服务期</w:t>
      </w:r>
      <w:r>
        <w:rPr>
          <w:rFonts w:hint="eastAsia" w:ascii="宋体" w:hAnsi="宋体" w:cs="宋体"/>
          <w:b w:val="0"/>
          <w:bCs w:val="0"/>
          <w:color w:val="auto"/>
          <w:highlight w:val="none"/>
          <w:lang w:val="en-US" w:eastAsia="zh-CN"/>
        </w:rPr>
        <w:t>两</w:t>
      </w:r>
      <w:r>
        <w:rPr>
          <w:rFonts w:hint="eastAsia" w:ascii="宋体" w:hAnsi="宋体" w:eastAsia="宋体" w:cs="宋体"/>
          <w:b w:val="0"/>
          <w:bCs w:val="0"/>
          <w:color w:val="auto"/>
          <w:highlight w:val="none"/>
        </w:rPr>
        <w:t>年，合同每年一签。采购人有权根据合同履约考核情况决定是否续签。</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color w:val="auto"/>
          <w:highlight w:val="none"/>
        </w:rPr>
      </w:pPr>
      <w:r>
        <w:rPr>
          <w:rFonts w:hint="eastAsia" w:ascii="宋体" w:hAnsi="宋体" w:cs="宋体"/>
          <w:b w:val="0"/>
          <w:bCs w:val="0"/>
          <w:color w:val="auto"/>
          <w:highlight w:val="none"/>
          <w:lang w:val="en-US" w:eastAsia="zh-CN"/>
        </w:rPr>
        <w:t>3</w:t>
      </w:r>
      <w:r>
        <w:rPr>
          <w:rFonts w:hint="eastAsia" w:ascii="宋体" w:hAnsi="宋体" w:eastAsia="宋体" w:cs="宋体"/>
          <w:b w:val="0"/>
          <w:bCs w:val="0"/>
          <w:color w:val="auto"/>
          <w:highlight w:val="none"/>
        </w:rPr>
        <w:t>、服务费用：</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color w:val="auto"/>
          <w:highlight w:val="none"/>
          <w:lang w:eastAsia="zh-CN"/>
        </w:rPr>
      </w:pPr>
      <w:r>
        <w:rPr>
          <w:rFonts w:hint="eastAsia" w:ascii="宋体" w:hAnsi="宋体" w:cs="宋体"/>
          <w:b w:val="0"/>
          <w:bCs w:val="0"/>
          <w:color w:val="auto"/>
          <w:highlight w:val="none"/>
          <w:lang w:val="en-US" w:eastAsia="zh-CN"/>
        </w:rPr>
        <w:t>①</w:t>
      </w:r>
      <w:r>
        <w:rPr>
          <w:rFonts w:hint="eastAsia" w:ascii="宋体" w:hAnsi="宋体" w:eastAsia="宋体" w:cs="宋体"/>
          <w:b w:val="0"/>
          <w:bCs w:val="0"/>
          <w:color w:val="auto"/>
          <w:highlight w:val="none"/>
        </w:rPr>
        <w:t>咨询服务费总额 ＝ 结算周期内各咨询项目服务费之和</w:t>
      </w:r>
      <w:r>
        <w:rPr>
          <w:rFonts w:hint="eastAsia" w:ascii="宋体" w:hAnsi="宋体" w:cs="宋体"/>
          <w:b w:val="0"/>
          <w:bCs w:val="0"/>
          <w:color w:val="auto"/>
          <w:highlight w:val="none"/>
          <w:lang w:eastAsia="zh-CN"/>
        </w:rPr>
        <w:t>。</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color w:val="auto"/>
          <w:highlight w:val="none"/>
          <w:lang w:eastAsia="zh-CN"/>
        </w:rPr>
      </w:pPr>
      <w:r>
        <w:rPr>
          <w:rFonts w:hint="eastAsia" w:ascii="宋体" w:hAnsi="宋体" w:cs="宋体"/>
          <w:b w:val="0"/>
          <w:bCs w:val="0"/>
          <w:color w:val="auto"/>
          <w:highlight w:val="none"/>
          <w:lang w:val="en-US" w:eastAsia="zh-CN"/>
        </w:rPr>
        <w:t>②</w:t>
      </w:r>
      <w:r>
        <w:rPr>
          <w:rFonts w:hint="eastAsia" w:ascii="宋体" w:hAnsi="宋体" w:eastAsia="宋体" w:cs="宋体"/>
          <w:b w:val="0"/>
          <w:bCs w:val="0"/>
          <w:color w:val="auto"/>
          <w:highlight w:val="none"/>
        </w:rPr>
        <w:t>单个项目咨询服务费按《宁波市北仑区财政局关于调整北仑区政府投资项目造价咨询付费标准的通知》（仑财政基[2017]32号）付费标准×折扣率。本项目折扣率为80%</w:t>
      </w:r>
      <w:r>
        <w:rPr>
          <w:rFonts w:hint="eastAsia" w:ascii="宋体" w:hAnsi="宋体" w:cs="宋体"/>
          <w:b w:val="0"/>
          <w:bCs w:val="0"/>
          <w:color w:val="auto"/>
          <w:highlight w:val="none"/>
          <w:lang w:eastAsia="zh-CN"/>
        </w:rPr>
        <w:t>。</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color w:val="auto"/>
          <w:highlight w:val="none"/>
        </w:rPr>
      </w:pPr>
      <w:r>
        <w:rPr>
          <w:rFonts w:hint="eastAsia" w:ascii="宋体" w:hAnsi="宋体" w:cs="宋体"/>
          <w:b w:val="0"/>
          <w:bCs w:val="0"/>
          <w:color w:val="auto"/>
          <w:highlight w:val="none"/>
          <w:lang w:val="en-US" w:eastAsia="zh-CN"/>
        </w:rPr>
        <w:t>③</w:t>
      </w:r>
      <w:r>
        <w:rPr>
          <w:rFonts w:hint="eastAsia" w:ascii="宋体" w:hAnsi="宋体" w:eastAsia="宋体" w:cs="宋体"/>
          <w:b w:val="0"/>
          <w:bCs w:val="0"/>
          <w:color w:val="auto"/>
          <w:highlight w:val="none"/>
        </w:rPr>
        <w:t>单个项目付费起点为2000元，计费不足2000元的按2000元付费，采购人有权根据北仑区政府或相关部门要求调整付费标准，但折扣率不变。</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s="宋体"/>
          <w:b w:val="0"/>
          <w:bCs w:val="0"/>
          <w:color w:val="auto"/>
          <w:highlight w:val="none"/>
          <w:lang w:val="en-US" w:eastAsia="zh-CN"/>
        </w:rPr>
      </w:pPr>
      <w:r>
        <w:rPr>
          <w:rFonts w:hint="eastAsia" w:ascii="宋体" w:hAnsi="宋体" w:cs="宋体"/>
          <w:b w:val="0"/>
          <w:bCs w:val="0"/>
          <w:color w:val="auto"/>
          <w:highlight w:val="none"/>
          <w:lang w:val="en-US" w:eastAsia="zh-CN"/>
        </w:rPr>
        <w:t>4、服务费用支付方式：</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宋体" w:hAnsi="宋体" w:cs="宋体"/>
          <w:b w:val="0"/>
          <w:bCs w:val="0"/>
          <w:color w:val="auto"/>
          <w:highlight w:val="none"/>
          <w:lang w:val="en-US" w:eastAsia="zh-CN"/>
        </w:rPr>
      </w:pPr>
      <w:r>
        <w:rPr>
          <w:rFonts w:hint="default" w:ascii="宋体" w:hAnsi="宋体" w:cs="宋体"/>
          <w:b w:val="0"/>
          <w:bCs w:val="0"/>
          <w:color w:val="auto"/>
          <w:highlight w:val="none"/>
          <w:lang w:val="en-US" w:eastAsia="zh-CN"/>
        </w:rPr>
        <w:t>支付时间：原则上每年的3月份结算上年7-12月份的委托费用，9月份结算上半年的委托费用。</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宋体" w:hAnsi="宋体" w:cs="宋体"/>
          <w:b w:val="0"/>
          <w:bCs w:val="0"/>
          <w:color w:val="auto"/>
          <w:highlight w:val="none"/>
          <w:lang w:val="en-US" w:eastAsia="zh-CN"/>
        </w:rPr>
      </w:pPr>
      <w:r>
        <w:rPr>
          <w:rFonts w:hint="default" w:ascii="宋体" w:hAnsi="宋体" w:cs="宋体"/>
          <w:b w:val="0"/>
          <w:bCs w:val="0"/>
          <w:color w:val="auto"/>
          <w:highlight w:val="none"/>
          <w:lang w:val="en-US" w:eastAsia="zh-CN"/>
        </w:rPr>
        <w:t>支付程序：按《评审中心委托评审费支付操作规程》执行</w:t>
      </w:r>
      <w:r>
        <w:rPr>
          <w:rFonts w:hint="eastAsia" w:ascii="宋体" w:hAnsi="宋体" w:cs="宋体"/>
          <w:b w:val="0"/>
          <w:bCs w:val="0"/>
          <w:color w:val="auto"/>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二、本合同的措词和用语与所属建设工程造价咨询合同条件及有关附件同义。</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三、下列文件均为本合同的组成部分：</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1、本合同标准条件；</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2、本合同专用条件；</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3、本合同执行中共同签署的补充与修正文件。</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四、咨询人同意按照本合同的规定，承担本合同专用条件中议定范围内的建设工程造价咨询业务。</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五、委托人同意按照本合同规定的期限、方式向咨询人支付酬金。</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color w:val="auto"/>
          <w:highlight w:val="none"/>
        </w:rPr>
      </w:pPr>
      <w:r>
        <w:rPr>
          <w:rFonts w:hint="eastAsia" w:ascii="宋体" w:hAnsi="宋体" w:cs="宋体"/>
          <w:b w:val="0"/>
          <w:bCs w:val="0"/>
          <w:color w:val="auto"/>
          <w:highlight w:val="none"/>
          <w:lang w:val="en-US" w:eastAsia="zh-CN"/>
        </w:rPr>
        <w:t>六</w:t>
      </w:r>
      <w:r>
        <w:rPr>
          <w:rFonts w:hint="eastAsia" w:ascii="宋体" w:hAnsi="宋体" w:eastAsia="宋体" w:cs="宋体"/>
          <w:b w:val="0"/>
          <w:bCs w:val="0"/>
          <w:color w:val="auto"/>
          <w:highlight w:val="none"/>
        </w:rPr>
        <w:t>、本合同的建设工程造价咨询业务时间等要求见专用条款。</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color w:val="auto"/>
          <w:highlight w:val="none"/>
        </w:rPr>
      </w:pPr>
      <w:r>
        <w:rPr>
          <w:rFonts w:hint="eastAsia" w:ascii="宋体" w:hAnsi="宋体" w:cs="宋体"/>
          <w:b w:val="0"/>
          <w:bCs w:val="0"/>
          <w:color w:val="auto"/>
          <w:highlight w:val="none"/>
          <w:lang w:val="en-US" w:eastAsia="zh-CN"/>
        </w:rPr>
        <w:t>七</w:t>
      </w:r>
      <w:r>
        <w:rPr>
          <w:rFonts w:hint="eastAsia" w:ascii="宋体" w:hAnsi="宋体" w:eastAsia="宋体" w:cs="宋体"/>
          <w:b w:val="0"/>
          <w:bCs w:val="0"/>
          <w:color w:val="auto"/>
          <w:highlight w:val="none"/>
        </w:rPr>
        <w:t>、本合同一式四份，双方各执两份。</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color w:val="auto"/>
          <w:highlight w:val="none"/>
        </w:rPr>
      </w:pP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color w:val="auto"/>
          <w:highlight w:val="none"/>
        </w:rPr>
      </w:pP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委托人(盖章)：</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lang w:eastAsia="zh-CN"/>
        </w:rPr>
        <w:t>委托人</w:t>
      </w:r>
      <w:r>
        <w:rPr>
          <w:rFonts w:hint="eastAsia" w:ascii="宋体" w:hAnsi="宋体" w:eastAsia="宋体" w:cs="宋体"/>
          <w:b w:val="0"/>
          <w:bCs w:val="0"/>
          <w:color w:val="auto"/>
          <w:highlight w:val="none"/>
        </w:rPr>
        <w:t xml:space="preserve">代表（签字）：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 xml:space="preserve">联系方式（电话）：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 xml:space="preserve">签字日期：      年   月   日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color w:val="auto"/>
          <w:highlight w:val="none"/>
        </w:rPr>
      </w:pP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咨询人(</w:t>
      </w:r>
      <w:r>
        <w:rPr>
          <w:rFonts w:hint="eastAsia" w:ascii="宋体" w:hAnsi="宋体" w:eastAsia="宋体" w:cs="宋体"/>
          <w:b w:val="0"/>
          <w:bCs w:val="0"/>
          <w:color w:val="auto"/>
          <w:highlight w:val="none"/>
          <w:lang w:val="en-US" w:eastAsia="zh-CN"/>
        </w:rPr>
        <w:t>牵头人</w:t>
      </w:r>
      <w:r>
        <w:rPr>
          <w:rFonts w:hint="eastAsia" w:ascii="宋体" w:hAnsi="宋体" w:eastAsia="宋体" w:cs="宋体"/>
          <w:b w:val="0"/>
          <w:bCs w:val="0"/>
          <w:color w:val="auto"/>
          <w:highlight w:val="none"/>
        </w:rPr>
        <w:t>盖章)：</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lang w:eastAsia="zh-CN"/>
        </w:rPr>
        <w:t>咨询</w:t>
      </w:r>
      <w:r>
        <w:rPr>
          <w:rFonts w:hint="eastAsia" w:ascii="宋体" w:hAnsi="宋体" w:eastAsia="宋体" w:cs="宋体"/>
          <w:b w:val="0"/>
          <w:bCs w:val="0"/>
          <w:color w:val="auto"/>
          <w:highlight w:val="none"/>
        </w:rPr>
        <w:t>人代表（签字）：</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联系方式（电话）：</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签字日期：     年   月   日</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color w:val="auto"/>
          <w:highlight w:val="none"/>
        </w:rPr>
      </w:pP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咨询人(</w:t>
      </w:r>
      <w:r>
        <w:rPr>
          <w:rFonts w:hint="eastAsia" w:ascii="宋体" w:hAnsi="宋体" w:eastAsia="宋体" w:cs="宋体"/>
          <w:b w:val="0"/>
          <w:bCs w:val="0"/>
          <w:color w:val="auto"/>
          <w:highlight w:val="none"/>
          <w:lang w:val="en-US" w:eastAsia="zh-CN"/>
        </w:rPr>
        <w:t>联合体成员</w:t>
      </w:r>
      <w:r>
        <w:rPr>
          <w:rFonts w:hint="eastAsia" w:ascii="宋体" w:hAnsi="宋体" w:eastAsia="宋体" w:cs="宋体"/>
          <w:b w:val="0"/>
          <w:bCs w:val="0"/>
          <w:color w:val="auto"/>
          <w:highlight w:val="none"/>
        </w:rPr>
        <w:t>盖章)：</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lang w:eastAsia="zh-CN"/>
        </w:rPr>
        <w:t>咨询</w:t>
      </w:r>
      <w:r>
        <w:rPr>
          <w:rFonts w:hint="eastAsia" w:ascii="宋体" w:hAnsi="宋体" w:eastAsia="宋体" w:cs="宋体"/>
          <w:b w:val="0"/>
          <w:bCs w:val="0"/>
          <w:color w:val="auto"/>
          <w:highlight w:val="none"/>
        </w:rPr>
        <w:t>人代表（签字）：</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联系方式（电话）：</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签字日期：     年   月   日</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color w:val="auto"/>
          <w:highlight w:val="none"/>
        </w:rPr>
      </w:pP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bCs w:val="0"/>
          <w:color w:val="auto"/>
          <w:highlight w:val="none"/>
        </w:rPr>
      </w:pPr>
    </w:p>
    <w:p>
      <w:pPr>
        <w:spacing w:line="360" w:lineRule="auto"/>
        <w:rPr>
          <w:rFonts w:hint="eastAsia" w:ascii="宋体" w:hAnsi="宋体" w:eastAsia="宋体" w:cs="宋体"/>
          <w:color w:val="auto"/>
          <w:sz w:val="21"/>
          <w:szCs w:val="21"/>
          <w:highlight w:val="none"/>
        </w:rPr>
      </w:pPr>
    </w:p>
    <w:p>
      <w:pPr>
        <w:spacing w:line="360" w:lineRule="auto"/>
        <w:jc w:val="center"/>
        <w:rPr>
          <w:rFonts w:hint="eastAsia" w:ascii="宋体" w:hAnsi="宋体" w:eastAsia="宋体" w:cs="宋体"/>
          <w:b/>
          <w:bCs/>
          <w:color w:val="auto"/>
          <w:sz w:val="28"/>
          <w:szCs w:val="28"/>
          <w:highlight w:val="none"/>
        </w:rPr>
      </w:pPr>
      <w:r>
        <w:rPr>
          <w:color w:val="auto"/>
          <w:highlight w:val="none"/>
        </w:rPr>
        <w:br w:type="page"/>
      </w:r>
      <w:r>
        <w:rPr>
          <w:rFonts w:hint="eastAsia" w:ascii="宋体" w:hAnsi="宋体" w:eastAsia="宋体" w:cs="宋体"/>
          <w:b/>
          <w:bCs/>
          <w:color w:val="auto"/>
          <w:sz w:val="28"/>
          <w:szCs w:val="28"/>
          <w:highlight w:val="none"/>
        </w:rPr>
        <w:t>第二部分 建设工程造价咨询合同标准条件</w:t>
      </w:r>
    </w:p>
    <w:p>
      <w:pPr>
        <w:snapToGrid w:val="0"/>
        <w:spacing w:before="0" w:beforeAutospacing="0" w:after="0" w:afterAutospacing="0" w:line="312" w:lineRule="auto"/>
        <w:jc w:val="center"/>
        <w:rPr>
          <w:rFonts w:hint="eastAsia" w:ascii="宋体" w:hAnsi="宋体" w:eastAsia="宋体" w:cs="宋体"/>
          <w:b/>
          <w:bCs/>
          <w:color w:val="auto"/>
          <w:sz w:val="21"/>
          <w:szCs w:val="21"/>
          <w:highlight w:val="none"/>
        </w:rPr>
      </w:pPr>
    </w:p>
    <w:p>
      <w:pPr>
        <w:snapToGrid w:val="0"/>
        <w:spacing w:before="0" w:beforeAutospacing="0" w:after="0" w:afterAutospacing="0" w:line="312"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词语定义、适用语言和法律、法规</w:t>
      </w:r>
    </w:p>
    <w:p>
      <w:pPr>
        <w:snapToGrid w:val="0"/>
        <w:spacing w:before="0" w:beforeAutospacing="0" w:after="0" w:afterAutospacing="0" w:line="312" w:lineRule="auto"/>
        <w:jc w:val="center"/>
        <w:rPr>
          <w:rFonts w:hint="eastAsia" w:ascii="宋体" w:hAnsi="宋体" w:eastAsia="宋体" w:cs="宋体"/>
          <w:color w:val="auto"/>
          <w:sz w:val="21"/>
          <w:szCs w:val="21"/>
          <w:highlight w:val="none"/>
        </w:rPr>
      </w:pP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第一条</w:t>
      </w:r>
      <w:r>
        <w:rPr>
          <w:rFonts w:hint="eastAsia" w:ascii="宋体" w:hAnsi="宋体" w:eastAsia="宋体" w:cs="宋体"/>
          <w:color w:val="auto"/>
          <w:sz w:val="21"/>
          <w:szCs w:val="21"/>
          <w:highlight w:val="none"/>
        </w:rPr>
        <w:t xml:space="preserve"> 下列名词和用语，除上下文另有规定外具有如下含义。</w:t>
      </w: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1、委托人：是指委托建设工程造价咨询业务和聘用工程造价咨询单位的一方。</w:t>
      </w: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2、咨询人：是指承担建设工程造价咨询业务和工程造价咨询责任的一方。</w:t>
      </w: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3、第三人：是指除委托人、咨询人以外与本咨询业务有关的当事人。</w:t>
      </w: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 xml:space="preserve">第二条 </w:t>
      </w:r>
      <w:r>
        <w:rPr>
          <w:rFonts w:hint="eastAsia" w:ascii="宋体" w:hAnsi="宋体" w:eastAsia="宋体" w:cs="宋体"/>
          <w:color w:val="auto"/>
          <w:sz w:val="21"/>
          <w:szCs w:val="21"/>
          <w:highlight w:val="none"/>
        </w:rPr>
        <w:t>建设工程造价咨询合同适用的是中国的法律、法规，以及专用条件中议定的部门规章、工程造价有关计价办法和规定或项目所在地的地方法规、地方规章。</w:t>
      </w: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 xml:space="preserve">第三条 </w:t>
      </w:r>
      <w:r>
        <w:rPr>
          <w:rFonts w:hint="eastAsia" w:ascii="宋体" w:hAnsi="宋体" w:eastAsia="宋体" w:cs="宋体"/>
          <w:color w:val="auto"/>
          <w:sz w:val="21"/>
          <w:szCs w:val="21"/>
          <w:highlight w:val="none"/>
        </w:rPr>
        <w:t>建设工程造价咨询合同的书写、解释和说明，以汉语为准。</w:t>
      </w:r>
    </w:p>
    <w:p>
      <w:pPr>
        <w:snapToGrid w:val="0"/>
        <w:spacing w:before="0" w:beforeAutospacing="0" w:after="0" w:afterAutospacing="0" w:line="312" w:lineRule="auto"/>
        <w:jc w:val="center"/>
        <w:rPr>
          <w:rFonts w:hint="eastAsia" w:ascii="宋体" w:hAnsi="宋体" w:eastAsia="宋体" w:cs="宋体"/>
          <w:b/>
          <w:bCs/>
          <w:color w:val="auto"/>
          <w:sz w:val="21"/>
          <w:szCs w:val="21"/>
          <w:highlight w:val="none"/>
        </w:rPr>
      </w:pPr>
    </w:p>
    <w:p>
      <w:pPr>
        <w:snapToGrid w:val="0"/>
        <w:spacing w:before="0" w:beforeAutospacing="0" w:after="0" w:afterAutospacing="0" w:line="312"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咨询人的义务</w:t>
      </w:r>
    </w:p>
    <w:p>
      <w:pPr>
        <w:snapToGrid w:val="0"/>
        <w:spacing w:before="0" w:beforeAutospacing="0" w:after="0" w:afterAutospacing="0" w:line="312" w:lineRule="auto"/>
        <w:jc w:val="center"/>
        <w:rPr>
          <w:rFonts w:hint="eastAsia" w:ascii="宋体" w:hAnsi="宋体" w:eastAsia="宋体" w:cs="宋体"/>
          <w:color w:val="auto"/>
          <w:sz w:val="21"/>
          <w:szCs w:val="21"/>
          <w:highlight w:val="none"/>
        </w:rPr>
      </w:pP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 xml:space="preserve">第四条 </w:t>
      </w:r>
      <w:r>
        <w:rPr>
          <w:rFonts w:hint="eastAsia" w:ascii="宋体" w:hAnsi="宋体" w:eastAsia="宋体" w:cs="宋体"/>
          <w:color w:val="auto"/>
          <w:sz w:val="21"/>
          <w:szCs w:val="21"/>
          <w:highlight w:val="none"/>
        </w:rPr>
        <w:t xml:space="preserve">向委托人提供与工程造价咨询业务有关的资料，包括工程造价咨询的资质证书及承担本合同业务的专业人员名单、咨询工作计划等，并按合同专用条件中约定的范围实施咨询业务。 </w:t>
      </w: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第五条</w:t>
      </w:r>
      <w:r>
        <w:rPr>
          <w:rFonts w:hint="eastAsia" w:ascii="宋体" w:hAnsi="宋体" w:eastAsia="宋体" w:cs="宋体"/>
          <w:color w:val="auto"/>
          <w:sz w:val="21"/>
          <w:szCs w:val="21"/>
          <w:highlight w:val="none"/>
        </w:rPr>
        <w:t xml:space="preserve"> 咨询人在履行本合同期间，向委托人提供的服务包括正常服务、附加服务和额外服务。</w:t>
      </w: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1、“正常服务”是指双方在专用条件中约定的工程造价咨询工作；</w:t>
      </w: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2、“附加服务”是指在“正常服务”以外，经双方书面协议确定的附加服务；</w:t>
      </w: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3、“额外服务”是指不属于“正常服务”和“附加服务”，但根据合同标准条件第十三条、第二十条和二十二条的规定，咨询人应增加的额外工作量。</w:t>
      </w: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第六条</w:t>
      </w:r>
      <w:r>
        <w:rPr>
          <w:rFonts w:hint="eastAsia" w:ascii="宋体" w:hAnsi="宋体" w:eastAsia="宋体" w:cs="宋体"/>
          <w:color w:val="auto"/>
          <w:sz w:val="21"/>
          <w:szCs w:val="21"/>
          <w:highlight w:val="none"/>
        </w:rPr>
        <w:t xml:space="preserve"> 在履行合同期间或合同规定期限内，不得泄露与本合同规定业务活动有关的保密资料。</w:t>
      </w:r>
    </w:p>
    <w:p>
      <w:pPr>
        <w:snapToGrid w:val="0"/>
        <w:spacing w:before="0" w:beforeAutospacing="0" w:after="0" w:afterAutospacing="0" w:line="312" w:lineRule="auto"/>
        <w:jc w:val="center"/>
        <w:rPr>
          <w:rFonts w:hint="eastAsia" w:ascii="宋体" w:hAnsi="宋体" w:eastAsia="宋体" w:cs="宋体"/>
          <w:b/>
          <w:bCs/>
          <w:color w:val="auto"/>
          <w:sz w:val="21"/>
          <w:szCs w:val="21"/>
          <w:highlight w:val="none"/>
        </w:rPr>
      </w:pPr>
    </w:p>
    <w:p>
      <w:pPr>
        <w:snapToGrid w:val="0"/>
        <w:spacing w:before="0" w:beforeAutospacing="0" w:after="0" w:afterAutospacing="0" w:line="312"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委托人的义务</w:t>
      </w:r>
    </w:p>
    <w:p>
      <w:pPr>
        <w:snapToGrid w:val="0"/>
        <w:spacing w:before="0" w:beforeAutospacing="0" w:after="0" w:afterAutospacing="0" w:line="312" w:lineRule="auto"/>
        <w:jc w:val="center"/>
        <w:rPr>
          <w:rFonts w:hint="eastAsia" w:ascii="宋体" w:hAnsi="宋体" w:eastAsia="宋体" w:cs="宋体"/>
          <w:b/>
          <w:bCs/>
          <w:color w:val="auto"/>
          <w:sz w:val="21"/>
          <w:szCs w:val="21"/>
          <w:highlight w:val="none"/>
        </w:rPr>
      </w:pP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第七条</w:t>
      </w:r>
      <w:r>
        <w:rPr>
          <w:rFonts w:hint="eastAsia" w:ascii="宋体" w:hAnsi="宋体" w:eastAsia="宋体" w:cs="宋体"/>
          <w:color w:val="auto"/>
          <w:sz w:val="21"/>
          <w:szCs w:val="21"/>
          <w:highlight w:val="none"/>
        </w:rPr>
        <w:t xml:space="preserve"> 委托人应负责与本建设工程造价咨询业务有关的第三人的协调，为咨询人工作提供外部条件。</w:t>
      </w: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第八条</w:t>
      </w:r>
      <w:r>
        <w:rPr>
          <w:rFonts w:hint="eastAsia" w:ascii="宋体" w:hAnsi="宋体" w:eastAsia="宋体" w:cs="宋体"/>
          <w:color w:val="auto"/>
          <w:sz w:val="21"/>
          <w:szCs w:val="21"/>
          <w:highlight w:val="none"/>
        </w:rPr>
        <w:t xml:space="preserve"> 委托人应当在约定的时间内，免费向咨询人提供与本项目咨询业务有关的资料。</w:t>
      </w: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第九条</w:t>
      </w:r>
      <w:r>
        <w:rPr>
          <w:rFonts w:hint="eastAsia" w:ascii="宋体" w:hAnsi="宋体" w:eastAsia="宋体" w:cs="宋体"/>
          <w:color w:val="auto"/>
          <w:sz w:val="21"/>
          <w:szCs w:val="21"/>
          <w:highlight w:val="none"/>
        </w:rPr>
        <w:t xml:space="preserve"> 委托人应当在约定的时间内就咨询人书面提交并要求做出答复的事宜做出书面答复。咨询人要求第三人提供有关资料时，委托人应负责转达及资料转送。</w:t>
      </w: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第十条</w:t>
      </w:r>
      <w:r>
        <w:rPr>
          <w:rFonts w:hint="eastAsia" w:ascii="宋体" w:hAnsi="宋体" w:eastAsia="宋体" w:cs="宋体"/>
          <w:color w:val="auto"/>
          <w:sz w:val="21"/>
          <w:szCs w:val="21"/>
          <w:highlight w:val="none"/>
        </w:rPr>
        <w:t xml:space="preserve"> 委托人应当授权胜任本咨询业务的代表，负责与咨询人联系。</w:t>
      </w:r>
    </w:p>
    <w:p>
      <w:pPr>
        <w:snapToGrid w:val="0"/>
        <w:spacing w:before="0" w:beforeAutospacing="0" w:after="0" w:afterAutospacing="0" w:line="312" w:lineRule="auto"/>
        <w:jc w:val="center"/>
        <w:rPr>
          <w:rFonts w:hint="eastAsia" w:ascii="宋体" w:hAnsi="宋体" w:eastAsia="宋体" w:cs="宋体"/>
          <w:b/>
          <w:bCs/>
          <w:color w:val="auto"/>
          <w:sz w:val="21"/>
          <w:szCs w:val="21"/>
          <w:highlight w:val="none"/>
        </w:rPr>
      </w:pPr>
    </w:p>
    <w:p>
      <w:pPr>
        <w:snapToGrid w:val="0"/>
        <w:spacing w:before="0" w:beforeAutospacing="0" w:after="0" w:afterAutospacing="0" w:line="312"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咨询人的权利</w:t>
      </w:r>
    </w:p>
    <w:p>
      <w:pPr>
        <w:snapToGrid w:val="0"/>
        <w:spacing w:before="0" w:beforeAutospacing="0" w:after="0" w:afterAutospacing="0" w:line="312" w:lineRule="auto"/>
        <w:jc w:val="center"/>
        <w:rPr>
          <w:rFonts w:hint="eastAsia" w:ascii="宋体" w:hAnsi="宋体" w:eastAsia="宋体" w:cs="宋体"/>
          <w:b/>
          <w:bCs/>
          <w:color w:val="auto"/>
          <w:sz w:val="21"/>
          <w:szCs w:val="21"/>
          <w:highlight w:val="none"/>
        </w:rPr>
      </w:pP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第十一条</w:t>
      </w:r>
      <w:r>
        <w:rPr>
          <w:rFonts w:hint="eastAsia" w:ascii="宋体" w:hAnsi="宋体" w:eastAsia="宋体" w:cs="宋体"/>
          <w:color w:val="auto"/>
          <w:sz w:val="21"/>
          <w:szCs w:val="21"/>
          <w:highlight w:val="none"/>
        </w:rPr>
        <w:t xml:space="preserve"> 委托人在委托的建设工程造价咨询业务范围内，授予咨询人以下权利：</w:t>
      </w: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1、咨询人在咨询过程中，如委托人提供的资料不明确时可向委托人提出书面报告。</w:t>
      </w: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2、咨询人在咨询过程中，有权对第三人提出与本咨询业务有关的问题进行核对或查问。</w:t>
      </w: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3、咨询人在咨询过程中，有到工程现场勘察的权利。</w:t>
      </w:r>
    </w:p>
    <w:p>
      <w:pPr>
        <w:snapToGrid w:val="0"/>
        <w:spacing w:before="0" w:beforeAutospacing="0" w:after="0" w:afterAutospacing="0" w:line="312" w:lineRule="auto"/>
        <w:jc w:val="center"/>
        <w:rPr>
          <w:rFonts w:hint="eastAsia" w:ascii="宋体" w:hAnsi="宋体" w:eastAsia="宋体" w:cs="宋体"/>
          <w:b/>
          <w:bCs/>
          <w:color w:val="auto"/>
          <w:sz w:val="21"/>
          <w:szCs w:val="21"/>
          <w:highlight w:val="none"/>
        </w:rPr>
      </w:pPr>
    </w:p>
    <w:p>
      <w:pPr>
        <w:snapToGrid w:val="0"/>
        <w:spacing w:before="0" w:beforeAutospacing="0" w:after="0" w:afterAutospacing="0" w:line="312"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委托人的权利</w:t>
      </w:r>
    </w:p>
    <w:p>
      <w:pPr>
        <w:snapToGrid w:val="0"/>
        <w:spacing w:before="0" w:beforeAutospacing="0" w:after="0" w:afterAutospacing="0" w:line="312" w:lineRule="auto"/>
        <w:jc w:val="center"/>
        <w:rPr>
          <w:rFonts w:hint="eastAsia" w:ascii="宋体" w:hAnsi="宋体" w:eastAsia="宋体" w:cs="宋体"/>
          <w:b/>
          <w:bCs/>
          <w:color w:val="auto"/>
          <w:sz w:val="21"/>
          <w:szCs w:val="21"/>
          <w:highlight w:val="none"/>
        </w:rPr>
      </w:pP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 xml:space="preserve">第十二条 </w:t>
      </w:r>
      <w:r>
        <w:rPr>
          <w:rFonts w:hint="eastAsia" w:ascii="宋体" w:hAnsi="宋体" w:eastAsia="宋体" w:cs="宋体"/>
          <w:color w:val="auto"/>
          <w:sz w:val="21"/>
          <w:szCs w:val="21"/>
          <w:highlight w:val="none"/>
        </w:rPr>
        <w:t>委托人有下列权利：</w:t>
      </w: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1、委托人有权向咨询人询问工作进展情况及相关的内容。</w:t>
      </w: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2、委托人有权阐述对具体问题的意见和建议。</w:t>
      </w: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3、当委托人认定咨询专业人员不按咨询合同履行其职责，或与第三人串通给委托人造与经济损失的，委托人有权要求更换咨询专业人员，单方提前解除合同并要求咨询人承担相应的赔偿责任。</w:t>
      </w:r>
    </w:p>
    <w:p>
      <w:pPr>
        <w:snapToGrid w:val="0"/>
        <w:spacing w:before="0" w:beforeAutospacing="0" w:after="0" w:afterAutospacing="0" w:line="312" w:lineRule="auto"/>
        <w:jc w:val="center"/>
        <w:rPr>
          <w:rFonts w:hint="eastAsia" w:ascii="宋体" w:hAnsi="宋体" w:eastAsia="宋体" w:cs="宋体"/>
          <w:b/>
          <w:bCs/>
          <w:color w:val="auto"/>
          <w:sz w:val="21"/>
          <w:szCs w:val="21"/>
          <w:highlight w:val="none"/>
        </w:rPr>
      </w:pPr>
    </w:p>
    <w:p>
      <w:pPr>
        <w:snapToGrid w:val="0"/>
        <w:spacing w:before="0" w:beforeAutospacing="0" w:after="0" w:afterAutospacing="0" w:line="312"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咨询人的责任</w:t>
      </w:r>
    </w:p>
    <w:p>
      <w:pPr>
        <w:snapToGrid w:val="0"/>
        <w:spacing w:before="0" w:beforeAutospacing="0" w:after="0" w:afterAutospacing="0" w:line="312" w:lineRule="auto"/>
        <w:jc w:val="center"/>
        <w:rPr>
          <w:rFonts w:hint="eastAsia" w:ascii="宋体" w:hAnsi="宋体" w:eastAsia="宋体" w:cs="宋体"/>
          <w:color w:val="auto"/>
          <w:sz w:val="21"/>
          <w:szCs w:val="21"/>
          <w:highlight w:val="none"/>
        </w:rPr>
      </w:pP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第十三条</w:t>
      </w:r>
      <w:r>
        <w:rPr>
          <w:rFonts w:hint="eastAsia" w:ascii="宋体" w:hAnsi="宋体" w:eastAsia="宋体" w:cs="宋体"/>
          <w:color w:val="auto"/>
          <w:sz w:val="21"/>
          <w:szCs w:val="21"/>
          <w:highlight w:val="none"/>
        </w:rPr>
        <w:t xml:space="preserve"> 咨询人的责任期即建设工程造价咨询合同有效期。如因非咨询人的责任造成进度的推迟或延误而超过约定的日期，双方应进一步约定相应延长合同有效期。</w:t>
      </w: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第十四条</w:t>
      </w:r>
      <w:r>
        <w:rPr>
          <w:rFonts w:hint="eastAsia" w:ascii="宋体" w:hAnsi="宋体" w:eastAsia="宋体" w:cs="宋体"/>
          <w:color w:val="auto"/>
          <w:sz w:val="21"/>
          <w:szCs w:val="21"/>
          <w:highlight w:val="none"/>
        </w:rPr>
        <w:t xml:space="preserve"> 咨询人责任期内，应当履行建设工程造价咨询合同中约定的义务，因咨询人的单方过失造成的经济损失，应当向委托人进行赔偿。累计赔偿总额不应超过建设工程造价咨询酬金总额(除去税金)。</w:t>
      </w: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第十五条</w:t>
      </w:r>
      <w:r>
        <w:rPr>
          <w:rFonts w:hint="eastAsia" w:ascii="宋体" w:hAnsi="宋体" w:eastAsia="宋体" w:cs="宋体"/>
          <w:color w:val="auto"/>
          <w:sz w:val="21"/>
          <w:szCs w:val="21"/>
          <w:highlight w:val="none"/>
        </w:rPr>
        <w:t xml:space="preserve"> 咨询人对委托人或第三人所提出的问题不能及时核对或答复，导致合同不能全部或部分履行，咨询人应承担责任。</w:t>
      </w: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第十六条</w:t>
      </w:r>
      <w:r>
        <w:rPr>
          <w:rFonts w:hint="eastAsia" w:ascii="宋体" w:hAnsi="宋体" w:eastAsia="宋体" w:cs="宋体"/>
          <w:color w:val="auto"/>
          <w:sz w:val="21"/>
          <w:szCs w:val="21"/>
          <w:highlight w:val="none"/>
        </w:rPr>
        <w:t xml:space="preserve"> 咨询人向委托人提出赔偿要求不能成立时，则应补偿由于该赔偿或其它要求所导致委托人的各种费用的支出。</w:t>
      </w:r>
    </w:p>
    <w:p>
      <w:pPr>
        <w:snapToGrid w:val="0"/>
        <w:spacing w:before="0" w:beforeAutospacing="0" w:after="0" w:afterAutospacing="0" w:line="312"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 xml:space="preserve"> </w:t>
      </w:r>
    </w:p>
    <w:p>
      <w:pPr>
        <w:snapToGrid w:val="0"/>
        <w:spacing w:before="0" w:beforeAutospacing="0" w:after="0" w:afterAutospacing="0" w:line="312"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委托人的责任</w:t>
      </w:r>
    </w:p>
    <w:p>
      <w:pPr>
        <w:snapToGrid w:val="0"/>
        <w:spacing w:before="0" w:beforeAutospacing="0" w:after="0" w:afterAutospacing="0" w:line="312" w:lineRule="auto"/>
        <w:jc w:val="center"/>
        <w:rPr>
          <w:rFonts w:hint="eastAsia" w:ascii="宋体" w:hAnsi="宋体" w:eastAsia="宋体" w:cs="宋体"/>
          <w:b/>
          <w:bCs/>
          <w:color w:val="auto"/>
          <w:sz w:val="21"/>
          <w:szCs w:val="21"/>
          <w:highlight w:val="none"/>
        </w:rPr>
      </w:pP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第十七条</w:t>
      </w:r>
      <w:r>
        <w:rPr>
          <w:rFonts w:hint="eastAsia" w:ascii="宋体" w:hAnsi="宋体" w:eastAsia="宋体" w:cs="宋体"/>
          <w:color w:val="auto"/>
          <w:sz w:val="21"/>
          <w:szCs w:val="21"/>
          <w:highlight w:val="none"/>
        </w:rPr>
        <w:t xml:space="preserve"> 委托人应当履行建设工程造价咨询合同约定的义务，如有违反则应当承担违约责任，赔偿给咨询人造成的损失。</w:t>
      </w: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第十八条</w:t>
      </w:r>
      <w:r>
        <w:rPr>
          <w:rFonts w:hint="eastAsia" w:ascii="宋体" w:hAnsi="宋体" w:eastAsia="宋体" w:cs="宋体"/>
          <w:color w:val="auto"/>
          <w:sz w:val="21"/>
          <w:szCs w:val="21"/>
          <w:highlight w:val="none"/>
        </w:rPr>
        <w:t xml:space="preserve"> 委托人如果向咨询人提出赔偿或其它要求不能成立时，则应补偿由于该赔偿或其它要求所导致咨询人的各种费用的支出。</w:t>
      </w:r>
    </w:p>
    <w:p>
      <w:pPr>
        <w:snapToGrid w:val="0"/>
        <w:spacing w:before="0" w:beforeAutospacing="0" w:after="0" w:afterAutospacing="0" w:line="312" w:lineRule="auto"/>
        <w:jc w:val="center"/>
        <w:rPr>
          <w:rFonts w:hint="eastAsia" w:ascii="宋体" w:hAnsi="宋体" w:eastAsia="宋体" w:cs="宋体"/>
          <w:b/>
          <w:bCs/>
          <w:color w:val="auto"/>
          <w:sz w:val="21"/>
          <w:szCs w:val="21"/>
          <w:highlight w:val="none"/>
        </w:rPr>
      </w:pPr>
    </w:p>
    <w:p>
      <w:pPr>
        <w:snapToGrid w:val="0"/>
        <w:spacing w:before="0" w:beforeAutospacing="0" w:after="0" w:afterAutospacing="0" w:line="312"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合同生效、变更与终止</w:t>
      </w:r>
    </w:p>
    <w:p>
      <w:pPr>
        <w:snapToGrid w:val="0"/>
        <w:spacing w:before="0" w:beforeAutospacing="0" w:after="0" w:afterAutospacing="0" w:line="312" w:lineRule="auto"/>
        <w:jc w:val="center"/>
        <w:rPr>
          <w:rFonts w:hint="eastAsia" w:ascii="宋体" w:hAnsi="宋体" w:eastAsia="宋体" w:cs="宋体"/>
          <w:color w:val="auto"/>
          <w:sz w:val="21"/>
          <w:szCs w:val="21"/>
          <w:highlight w:val="none"/>
        </w:rPr>
      </w:pP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第十九条</w:t>
      </w:r>
      <w:r>
        <w:rPr>
          <w:rFonts w:hint="eastAsia" w:ascii="宋体" w:hAnsi="宋体" w:eastAsia="宋体" w:cs="宋体"/>
          <w:color w:val="auto"/>
          <w:sz w:val="21"/>
          <w:szCs w:val="21"/>
          <w:highlight w:val="none"/>
        </w:rPr>
        <w:t xml:space="preserve"> 本合同自双方签字盖章之日起生效。</w:t>
      </w: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第二十条</w:t>
      </w:r>
      <w:r>
        <w:rPr>
          <w:rFonts w:hint="eastAsia" w:ascii="宋体" w:hAnsi="宋体" w:eastAsia="宋体" w:cs="宋体"/>
          <w:color w:val="auto"/>
          <w:sz w:val="21"/>
          <w:szCs w:val="21"/>
          <w:highlight w:val="none"/>
        </w:rPr>
        <w:t xml:space="preserve"> 由于委托人或第三人的原因使咨询人工作受到阻碍或延误以致增加了工作量或持续时间，则咨询人应当将此情况与可能产生的影响及时书面通知委托人。由此增加的工作量视为额外服务，完成建设工程造价咨询工作的时间应当相应延长，并得到额外的酬金。</w:t>
      </w: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第二十一条</w:t>
      </w:r>
      <w:r>
        <w:rPr>
          <w:rFonts w:hint="eastAsia" w:ascii="宋体" w:hAnsi="宋体" w:eastAsia="宋体" w:cs="宋体"/>
          <w:color w:val="auto"/>
          <w:sz w:val="21"/>
          <w:szCs w:val="21"/>
          <w:highlight w:val="none"/>
        </w:rPr>
        <w:t xml:space="preserve"> 当事人一方要求变更或解除合同时，则应当在14日前通知对方；因变更或解除合同使一方遭受损失的，就由责任方负责赔偿。</w:t>
      </w: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咨询人存在以下行为之一，委托人有权中止合同或后期不再续签合同：</w:t>
      </w: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1、被行业管理部门通报要求停止业务的。</w:t>
      </w: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2、因严重失职、业务水平低劣或故意出具含有虚假、高估冒算、带有偏见、误导性的评审报告，造成委托方重大经济损失的。</w:t>
      </w: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3、存在转包或挂靠行为的。</w:t>
      </w: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4、违反廉政协议书规定的。</w:t>
      </w: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第二十二条</w:t>
      </w:r>
      <w:r>
        <w:rPr>
          <w:rFonts w:hint="eastAsia" w:ascii="宋体" w:hAnsi="宋体" w:eastAsia="宋体" w:cs="宋体"/>
          <w:color w:val="auto"/>
          <w:sz w:val="21"/>
          <w:szCs w:val="21"/>
          <w:highlight w:val="none"/>
        </w:rPr>
        <w:t xml:space="preserve"> 咨询人由于非自身原因暂停或终止执行建设工程造价咨询业务，由此而增加的恢复执行建设工程造价咨询业务的工作，应视为额外服务，有权得到额外的时间和酬金。</w:t>
      </w: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第二十三条</w:t>
      </w:r>
      <w:r>
        <w:rPr>
          <w:rFonts w:hint="eastAsia" w:ascii="宋体" w:hAnsi="宋体" w:eastAsia="宋体" w:cs="宋体"/>
          <w:color w:val="auto"/>
          <w:sz w:val="21"/>
          <w:szCs w:val="21"/>
          <w:highlight w:val="none"/>
        </w:rPr>
        <w:t xml:space="preserve"> 变更或解除合同的通知或协议应当采取书面形式，新的协议未达成之前，原合同仍然有效。</w:t>
      </w:r>
    </w:p>
    <w:p>
      <w:pPr>
        <w:snapToGrid w:val="0"/>
        <w:spacing w:before="0" w:beforeAutospacing="0" w:after="0" w:afterAutospacing="0" w:line="312" w:lineRule="auto"/>
        <w:jc w:val="center"/>
        <w:rPr>
          <w:rFonts w:hint="eastAsia" w:ascii="宋体" w:hAnsi="宋体" w:eastAsia="宋体" w:cs="宋体"/>
          <w:color w:val="auto"/>
          <w:sz w:val="21"/>
          <w:szCs w:val="21"/>
          <w:highlight w:val="none"/>
        </w:rPr>
      </w:pPr>
    </w:p>
    <w:p>
      <w:pPr>
        <w:snapToGrid w:val="0"/>
        <w:spacing w:before="0" w:beforeAutospacing="0" w:after="0" w:afterAutospacing="0" w:line="312"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咨询业务的酬金</w:t>
      </w:r>
    </w:p>
    <w:p>
      <w:pPr>
        <w:snapToGrid w:val="0"/>
        <w:spacing w:before="0" w:beforeAutospacing="0" w:after="0" w:afterAutospacing="0" w:line="312" w:lineRule="auto"/>
        <w:jc w:val="center"/>
        <w:rPr>
          <w:rFonts w:hint="eastAsia" w:ascii="宋体" w:hAnsi="宋体" w:eastAsia="宋体" w:cs="宋体"/>
          <w:color w:val="auto"/>
          <w:sz w:val="21"/>
          <w:szCs w:val="21"/>
          <w:highlight w:val="none"/>
        </w:rPr>
      </w:pP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第二十四条</w:t>
      </w:r>
      <w:r>
        <w:rPr>
          <w:rFonts w:hint="eastAsia" w:ascii="宋体" w:hAnsi="宋体" w:eastAsia="宋体" w:cs="宋体"/>
          <w:color w:val="auto"/>
          <w:sz w:val="21"/>
          <w:szCs w:val="21"/>
          <w:highlight w:val="none"/>
        </w:rPr>
        <w:t xml:space="preserve"> 正常的建设工程造价咨询业务，附加工作和额外工作的酬金，按照建设工程造价咨询合同专用条件约定的方法计取，并按约定的时间和数额支付。</w:t>
      </w: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第二十五条</w:t>
      </w:r>
      <w:r>
        <w:rPr>
          <w:rFonts w:hint="eastAsia" w:ascii="宋体" w:hAnsi="宋体" w:eastAsia="宋体" w:cs="宋体"/>
          <w:color w:val="auto"/>
          <w:sz w:val="21"/>
          <w:szCs w:val="21"/>
          <w:highlight w:val="none"/>
        </w:rPr>
        <w:t xml:space="preserve"> 如果委托人在规定的支付期限内未支付建设工程造价咨询酬金，自规定支付之日起，应当向咨询人补偿应支付的酬金利息。利息额按规定支付期限最后一日银行活期存款利率乘以拖欠酬金时间计算。</w:t>
      </w: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第二十六条</w:t>
      </w:r>
      <w:r>
        <w:rPr>
          <w:rFonts w:hint="eastAsia" w:ascii="宋体" w:hAnsi="宋体" w:eastAsia="宋体" w:cs="宋体"/>
          <w:color w:val="auto"/>
          <w:sz w:val="21"/>
          <w:szCs w:val="21"/>
          <w:highlight w:val="none"/>
        </w:rPr>
        <w:t xml:space="preserve"> 如果委托人对咨询人提交的支付通知书中酬金或部分酬金项目提出异议，应当在收到支付通知书两日内向咨询人发出异议的通知，但委托人不得拖延其无异议酬金项目的支付。</w:t>
      </w: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第二十七条</w:t>
      </w:r>
      <w:r>
        <w:rPr>
          <w:rFonts w:hint="eastAsia" w:ascii="宋体" w:hAnsi="宋体" w:eastAsia="宋体" w:cs="宋体"/>
          <w:color w:val="auto"/>
          <w:sz w:val="21"/>
          <w:szCs w:val="21"/>
          <w:highlight w:val="none"/>
        </w:rPr>
        <w:t xml:space="preserve"> 咨询人如需外聘专家协助，费用由咨询人承担；咨询人在接受委托人的业务后应保持工作连贯不中断，直至完成咨询成果。</w:t>
      </w: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第二十八条</w:t>
      </w:r>
      <w:r>
        <w:rPr>
          <w:rFonts w:hint="eastAsia" w:ascii="宋体" w:hAnsi="宋体" w:eastAsia="宋体" w:cs="宋体"/>
          <w:color w:val="auto"/>
          <w:sz w:val="21"/>
          <w:szCs w:val="21"/>
          <w:highlight w:val="none"/>
        </w:rPr>
        <w:t xml:space="preserve"> 未经对方的书面同意，各方均不得转让合同约定的权利和义务。</w:t>
      </w:r>
    </w:p>
    <w:p>
      <w:pPr>
        <w:snapToGrid w:val="0"/>
        <w:spacing w:before="0" w:beforeAutospacing="0" w:after="0" w:afterAutospacing="0" w:line="312" w:lineRule="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第二十九条</w:t>
      </w:r>
      <w:r>
        <w:rPr>
          <w:rFonts w:hint="eastAsia" w:ascii="宋体" w:hAnsi="宋体" w:eastAsia="宋体" w:cs="宋体"/>
          <w:color w:val="auto"/>
          <w:sz w:val="21"/>
          <w:szCs w:val="21"/>
          <w:highlight w:val="none"/>
        </w:rPr>
        <w:t xml:space="preserve"> 除委托人书面同意外，咨询人及咨询专业人员不应接受本合同约定以外的与本工程造价咨询项目有关的任何报酬。咨询人不得参与可能与本合同规定的与委托人利益相冲突的任何活动。</w:t>
      </w:r>
    </w:p>
    <w:p>
      <w:pPr>
        <w:rPr>
          <w:rFonts w:hint="eastAsia" w:ascii="宋体" w:hAnsi="宋体" w:eastAsia="宋体" w:cs="宋体"/>
          <w:color w:val="auto"/>
          <w:highlight w:val="none"/>
        </w:rPr>
      </w:pPr>
    </w:p>
    <w:p>
      <w:pPr>
        <w:rPr>
          <w:rFonts w:hint="eastAsia"/>
          <w:color w:val="auto"/>
          <w:highlight w:val="none"/>
        </w:rPr>
      </w:pPr>
    </w:p>
    <w:p>
      <w:pPr>
        <w:spacing w:line="360" w:lineRule="auto"/>
        <w:jc w:val="center"/>
        <w:rPr>
          <w:rFonts w:hint="eastAsia" w:ascii="宋体" w:hAnsi="宋体" w:eastAsia="宋体" w:cs="宋体"/>
          <w:b/>
          <w:bCs/>
          <w:color w:val="auto"/>
          <w:sz w:val="28"/>
          <w:szCs w:val="28"/>
          <w:highlight w:val="none"/>
        </w:rPr>
      </w:pPr>
      <w:r>
        <w:rPr>
          <w:color w:val="auto"/>
          <w:highlight w:val="none"/>
        </w:rPr>
        <w:br w:type="page"/>
      </w:r>
      <w:r>
        <w:rPr>
          <w:rFonts w:hint="eastAsia" w:ascii="宋体" w:hAnsi="宋体" w:eastAsia="宋体" w:cs="宋体"/>
          <w:b/>
          <w:bCs/>
          <w:color w:val="auto"/>
          <w:sz w:val="28"/>
          <w:szCs w:val="28"/>
          <w:highlight w:val="none"/>
        </w:rPr>
        <w:t>第三部分 建设工程造价咨询合同专用条件</w:t>
      </w:r>
    </w:p>
    <w:p>
      <w:pPr>
        <w:snapToGrid w:val="0"/>
        <w:spacing w:before="0" w:beforeAutospacing="0" w:after="0" w:afterAutospacing="0" w:line="312" w:lineRule="auto"/>
        <w:rPr>
          <w:rFonts w:hint="eastAsia" w:ascii="宋体" w:hAnsi="宋体" w:eastAsia="宋体" w:cs="宋体"/>
          <w:b/>
          <w:bCs/>
          <w:color w:val="auto"/>
          <w:sz w:val="21"/>
          <w:szCs w:val="21"/>
          <w:highlight w:val="none"/>
        </w:rPr>
      </w:pPr>
    </w:p>
    <w:p>
      <w:pPr>
        <w:snapToGrid w:val="0"/>
        <w:spacing w:before="0" w:beforeAutospacing="0" w:after="0" w:afterAutospacing="0" w:line="360" w:lineRule="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第一条</w:t>
      </w:r>
      <w:r>
        <w:rPr>
          <w:rFonts w:hint="eastAsia" w:ascii="宋体" w:hAnsi="宋体" w:eastAsia="宋体" w:cs="宋体"/>
          <w:color w:val="auto"/>
          <w:sz w:val="21"/>
          <w:szCs w:val="21"/>
          <w:highlight w:val="none"/>
        </w:rPr>
        <w:t xml:space="preserve"> 本合同工程造价计价办法：</w:t>
      </w:r>
    </w:p>
    <w:p>
      <w:pPr>
        <w:snapToGrid w:val="0"/>
        <w:spacing w:before="0" w:beforeAutospacing="0" w:after="0" w:afterAutospacing="0" w:line="360" w:lineRule="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根据国家有关法律法规、地方相关规定及相关专业计价依据，采用工程量清单法(国标)审核。</w:t>
      </w:r>
    </w:p>
    <w:p>
      <w:pPr>
        <w:snapToGrid w:val="0"/>
        <w:spacing w:before="0" w:beforeAutospacing="0" w:after="0" w:afterAutospacing="0" w:line="360" w:lineRule="auto"/>
        <w:rPr>
          <w:rFonts w:hint="eastAsia" w:ascii="宋体" w:hAnsi="宋体" w:eastAsia="宋体" w:cs="宋体"/>
          <w:color w:val="auto"/>
          <w:sz w:val="21"/>
          <w:szCs w:val="21"/>
          <w:highlight w:val="none"/>
          <w:u w:val="single"/>
        </w:rPr>
      </w:pPr>
      <w:r>
        <w:rPr>
          <w:rFonts w:hint="eastAsia" w:ascii="宋体" w:hAnsi="宋体" w:eastAsia="宋体" w:cs="宋体"/>
          <w:b/>
          <w:bCs/>
          <w:color w:val="auto"/>
          <w:sz w:val="21"/>
          <w:szCs w:val="21"/>
          <w:highlight w:val="none"/>
        </w:rPr>
        <w:t xml:space="preserve">第二条 </w:t>
      </w:r>
      <w:r>
        <w:rPr>
          <w:rFonts w:hint="eastAsia" w:ascii="宋体" w:hAnsi="宋体" w:eastAsia="宋体" w:cs="宋体"/>
          <w:color w:val="auto"/>
          <w:sz w:val="21"/>
          <w:szCs w:val="21"/>
          <w:highlight w:val="none"/>
        </w:rPr>
        <w:t>建设工程造价咨询业务范围：</w:t>
      </w:r>
    </w:p>
    <w:p>
      <w:pPr>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概、预、结算</w:t>
      </w:r>
      <w:r>
        <w:rPr>
          <w:rFonts w:hint="eastAsia" w:ascii="宋体" w:hAnsi="宋体" w:eastAsia="宋体" w:cs="宋体"/>
          <w:color w:val="auto"/>
          <w:sz w:val="21"/>
          <w:szCs w:val="21"/>
          <w:highlight w:val="none"/>
        </w:rPr>
        <w:t>、决算及全过程跟踪评审</w:t>
      </w:r>
      <w:r>
        <w:rPr>
          <w:rFonts w:hint="eastAsia" w:ascii="宋体" w:hAnsi="宋体" w:eastAsia="宋体" w:cs="宋体"/>
          <w:color w:val="auto"/>
          <w:szCs w:val="21"/>
          <w:highlight w:val="none"/>
        </w:rPr>
        <w:t>按《北仑区(开发区)政府投资项目评审管理暂行办法》</w:t>
      </w:r>
      <w:r>
        <w:rPr>
          <w:rFonts w:hint="eastAsia" w:ascii="宋体" w:hAnsi="宋体" w:eastAsia="宋体" w:cs="宋体"/>
          <w:color w:val="auto"/>
          <w:szCs w:val="21"/>
          <w:highlight w:val="none"/>
        </w:rPr>
        <w:t>规定的工作内容执行。</w:t>
      </w:r>
    </w:p>
    <w:p>
      <w:pPr>
        <w:snapToGrid w:val="0"/>
        <w:spacing w:before="0" w:beforeAutospacing="0" w:after="0" w:afterAutospacing="0" w:line="360" w:lineRule="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第三条</w:t>
      </w:r>
      <w:r>
        <w:rPr>
          <w:rFonts w:hint="eastAsia" w:ascii="宋体" w:hAnsi="宋体" w:eastAsia="宋体" w:cs="宋体"/>
          <w:color w:val="auto"/>
          <w:sz w:val="21"/>
          <w:szCs w:val="21"/>
          <w:highlight w:val="none"/>
        </w:rPr>
        <w:t xml:space="preserve"> 双方约定的提供建设工程造价咨询材料及时间：</w:t>
      </w:r>
    </w:p>
    <w:p>
      <w:pPr>
        <w:snapToGrid w:val="0"/>
        <w:spacing w:before="0" w:beforeAutospacing="0" w:after="0" w:afterAutospacing="0" w:line="360" w:lineRule="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1、咨询成果完成时间：收到委托人提交资料之日起，</w:t>
      </w:r>
      <w:r>
        <w:rPr>
          <w:rFonts w:hint="eastAsia" w:ascii="宋体" w:hAnsi="宋体" w:eastAsia="宋体" w:cs="宋体"/>
          <w:bCs/>
          <w:color w:val="auto"/>
          <w:sz w:val="21"/>
          <w:szCs w:val="21"/>
          <w:highlight w:val="none"/>
          <w:u w:val="single"/>
        </w:rPr>
        <w:t>规定时间</w:t>
      </w:r>
      <w:r>
        <w:rPr>
          <w:rFonts w:hint="eastAsia" w:ascii="宋体" w:hAnsi="宋体" w:eastAsia="宋体" w:cs="宋体"/>
          <w:bCs/>
          <w:color w:val="auto"/>
          <w:sz w:val="21"/>
          <w:szCs w:val="21"/>
          <w:highlight w:val="none"/>
        </w:rPr>
        <w:t>内出咨询成果。</w:t>
      </w:r>
    </w:p>
    <w:p>
      <w:pPr>
        <w:snapToGrid w:val="0"/>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2、咨询成果文件必须按委托人要求的格式提交。</w:t>
      </w:r>
    </w:p>
    <w:p>
      <w:pPr>
        <w:snapToGrid w:val="0"/>
        <w:spacing w:before="0" w:beforeAutospacing="0" w:after="0" w:afterAutospacing="0" w:line="360" w:lineRule="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3、委托单位的其他要求。</w:t>
      </w:r>
    </w:p>
    <w:p>
      <w:pPr>
        <w:snapToGrid w:val="0"/>
        <w:spacing w:before="0" w:beforeAutospacing="0" w:after="0" w:afterAutospacing="0" w:line="360" w:lineRule="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第四条</w:t>
      </w:r>
      <w:r>
        <w:rPr>
          <w:rFonts w:hint="eastAsia" w:ascii="宋体" w:hAnsi="宋体" w:eastAsia="宋体" w:cs="宋体"/>
          <w:color w:val="auto"/>
          <w:sz w:val="21"/>
          <w:szCs w:val="21"/>
          <w:highlight w:val="none"/>
        </w:rPr>
        <w:t xml:space="preserve"> 委托人应对咨询人书面提交并要求做出答复的事项做出书面答复。</w:t>
      </w:r>
    </w:p>
    <w:p>
      <w:pPr>
        <w:snapToGrid w:val="0"/>
        <w:spacing w:before="0" w:beforeAutospacing="0" w:after="0" w:afterAutospacing="0" w:line="360" w:lineRule="auto"/>
        <w:rPr>
          <w:rFonts w:hint="eastAsia" w:ascii="宋体" w:hAnsi="宋体" w:eastAsia="宋体" w:cs="宋体"/>
          <w:bCs/>
          <w:color w:val="auto"/>
          <w:sz w:val="21"/>
          <w:szCs w:val="21"/>
          <w:highlight w:val="none"/>
        </w:rPr>
      </w:pPr>
      <w:r>
        <w:rPr>
          <w:rFonts w:hint="eastAsia" w:ascii="宋体" w:hAnsi="宋体" w:eastAsia="宋体" w:cs="宋体"/>
          <w:b/>
          <w:bCs/>
          <w:color w:val="auto"/>
          <w:sz w:val="21"/>
          <w:szCs w:val="21"/>
          <w:highlight w:val="none"/>
        </w:rPr>
        <w:t>第五条</w:t>
      </w:r>
      <w:r>
        <w:rPr>
          <w:rFonts w:hint="eastAsia" w:ascii="宋体" w:hAnsi="宋体" w:eastAsia="宋体" w:cs="宋体"/>
          <w:color w:val="auto"/>
          <w:sz w:val="21"/>
          <w:szCs w:val="21"/>
          <w:highlight w:val="none"/>
        </w:rPr>
        <w:t xml:space="preserve"> 咨询人在其责任期内如果失职，同意承担因单方责任而造成的经济损失。</w:t>
      </w:r>
    </w:p>
    <w:p>
      <w:pPr>
        <w:snapToGrid w:val="0"/>
        <w:spacing w:before="0" w:beforeAutospacing="0" w:after="0" w:afterAutospacing="0" w:line="360" w:lineRule="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第六条</w:t>
      </w:r>
      <w:r>
        <w:rPr>
          <w:rFonts w:hint="eastAsia" w:ascii="宋体" w:hAnsi="宋体" w:eastAsia="宋体" w:cs="宋体"/>
          <w:color w:val="auto"/>
          <w:sz w:val="21"/>
          <w:szCs w:val="21"/>
          <w:highlight w:val="none"/>
        </w:rPr>
        <w:t xml:space="preserve"> 委托人同意按以下的计算方法支付咨询人的正常服务酬金：</w:t>
      </w:r>
    </w:p>
    <w:p>
      <w:pPr>
        <w:snapToGrid w:val="0"/>
        <w:spacing w:before="0" w:beforeAutospacing="0" w:after="0" w:afterAutospacing="0" w:line="360" w:lineRule="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按《宁波市北仑区财政局关于调整北仑区政府投资项目造价咨询付费标准的通知》</w:t>
      </w:r>
      <w:r>
        <w:rPr>
          <w:rFonts w:hint="eastAsia" w:ascii="宋体" w:hAnsi="宋体" w:eastAsia="宋体" w:cs="宋体"/>
          <w:bCs/>
          <w:color w:val="auto"/>
          <w:sz w:val="21"/>
          <w:szCs w:val="21"/>
          <w:highlight w:val="none"/>
          <w:lang w:eastAsia="zh-CN"/>
        </w:rPr>
        <w:t>(</w:t>
      </w:r>
      <w:r>
        <w:rPr>
          <w:rFonts w:hint="eastAsia" w:ascii="宋体" w:hAnsi="宋体" w:eastAsia="宋体" w:cs="宋体"/>
          <w:bCs/>
          <w:color w:val="auto"/>
          <w:sz w:val="21"/>
          <w:szCs w:val="21"/>
          <w:highlight w:val="none"/>
        </w:rPr>
        <w:t>仑财政基[2017]32号</w:t>
      </w:r>
      <w:r>
        <w:rPr>
          <w:rFonts w:hint="eastAsia" w:ascii="宋体" w:hAnsi="宋体" w:eastAsia="宋体" w:cs="宋体"/>
          <w:bCs/>
          <w:color w:val="auto"/>
          <w:sz w:val="21"/>
          <w:szCs w:val="21"/>
          <w:highlight w:val="none"/>
          <w:lang w:eastAsia="zh-CN"/>
        </w:rPr>
        <w:t>)</w:t>
      </w:r>
      <w:r>
        <w:rPr>
          <w:rFonts w:hint="eastAsia" w:ascii="宋体" w:hAnsi="宋体" w:eastAsia="宋体" w:cs="宋体"/>
          <w:bCs/>
          <w:color w:val="auto"/>
          <w:sz w:val="21"/>
          <w:szCs w:val="21"/>
          <w:highlight w:val="none"/>
        </w:rPr>
        <w:t>付费标准</w:t>
      </w:r>
      <w:r>
        <w:rPr>
          <w:rFonts w:hint="eastAsia" w:ascii="宋体" w:hAnsi="宋体" w:eastAsia="宋体" w:cs="宋体"/>
          <w:bCs/>
          <w:color w:val="auto"/>
          <w:sz w:val="21"/>
          <w:szCs w:val="21"/>
          <w:highlight w:val="none"/>
        </w:rPr>
        <w:t>×折扣率。</w:t>
      </w:r>
      <w:r>
        <w:rPr>
          <w:rFonts w:hint="eastAsia" w:ascii="宋体" w:hAnsi="宋体" w:eastAsia="宋体" w:cs="宋体"/>
          <w:bCs/>
          <w:color w:val="auto"/>
          <w:sz w:val="21"/>
          <w:szCs w:val="21"/>
          <w:highlight w:val="none"/>
        </w:rPr>
        <w:t>单个项目付费起点为2000元，计费不足2000元的按2000元付费</w:t>
      </w:r>
      <w:r>
        <w:rPr>
          <w:rFonts w:hint="eastAsia" w:ascii="宋体" w:hAnsi="宋体" w:eastAsia="宋体" w:cs="宋体"/>
          <w:bCs/>
          <w:color w:val="auto"/>
          <w:sz w:val="21"/>
          <w:szCs w:val="21"/>
          <w:highlight w:val="none"/>
          <w:lang w:eastAsia="zh-CN"/>
        </w:rPr>
        <w:t>(</w:t>
      </w:r>
      <w:r>
        <w:rPr>
          <w:rFonts w:hint="eastAsia" w:ascii="宋体" w:hAnsi="宋体" w:eastAsia="宋体" w:cs="宋体"/>
          <w:bCs/>
          <w:color w:val="auto"/>
          <w:sz w:val="21"/>
          <w:szCs w:val="21"/>
          <w:highlight w:val="none"/>
        </w:rPr>
        <w:t>采购人有权根据北仑区政府或相关部门要求调整付费标准，但</w:t>
      </w:r>
      <w:r>
        <w:rPr>
          <w:rFonts w:hint="eastAsia" w:ascii="宋体" w:hAnsi="宋体" w:eastAsia="宋体" w:cs="宋体"/>
          <w:bCs/>
          <w:color w:val="auto"/>
          <w:sz w:val="21"/>
          <w:szCs w:val="21"/>
          <w:highlight w:val="none"/>
          <w:lang w:val="en-US" w:eastAsia="zh-CN"/>
        </w:rPr>
        <w:t>折扣</w:t>
      </w:r>
      <w:r>
        <w:rPr>
          <w:rFonts w:hint="eastAsia" w:ascii="宋体" w:hAnsi="宋体" w:eastAsia="宋体" w:cs="宋体"/>
          <w:bCs/>
          <w:color w:val="auto"/>
          <w:sz w:val="21"/>
          <w:szCs w:val="21"/>
          <w:highlight w:val="none"/>
        </w:rPr>
        <w:t>率</w:t>
      </w:r>
      <w:r>
        <w:rPr>
          <w:rFonts w:hint="eastAsia" w:ascii="宋体" w:hAnsi="宋体" w:eastAsia="宋体" w:cs="宋体"/>
          <w:bCs/>
          <w:color w:val="auto"/>
          <w:sz w:val="21"/>
          <w:szCs w:val="21"/>
          <w:highlight w:val="none"/>
        </w:rPr>
        <w:t>不变</w:t>
      </w:r>
      <w:r>
        <w:rPr>
          <w:rFonts w:hint="eastAsia" w:ascii="宋体" w:hAnsi="宋体" w:eastAsia="宋体" w:cs="宋体"/>
          <w:bCs/>
          <w:color w:val="auto"/>
          <w:sz w:val="21"/>
          <w:szCs w:val="21"/>
          <w:highlight w:val="none"/>
          <w:lang w:eastAsia="zh-CN"/>
        </w:rPr>
        <w:t>)</w:t>
      </w:r>
      <w:r>
        <w:rPr>
          <w:rFonts w:hint="eastAsia" w:ascii="宋体" w:hAnsi="宋体" w:eastAsia="宋体" w:cs="宋体"/>
          <w:bCs/>
          <w:color w:val="auto"/>
          <w:sz w:val="21"/>
          <w:szCs w:val="21"/>
          <w:highlight w:val="none"/>
        </w:rPr>
        <w:t>。</w:t>
      </w:r>
    </w:p>
    <w:p>
      <w:pPr>
        <w:snapToGrid w:val="0"/>
        <w:spacing w:before="0" w:beforeAutospacing="0" w:after="0" w:afterAutospacing="0"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第七条 联合体的约定</w:t>
      </w:r>
    </w:p>
    <w:p>
      <w:pPr>
        <w:snapToGrid w:val="0"/>
        <w:spacing w:before="0" w:beforeAutospacing="0" w:after="0" w:afterAutospacing="0" w:line="360" w:lineRule="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本合同联合体牵头人为</w:t>
      </w:r>
      <w:r>
        <w:rPr>
          <w:rFonts w:hint="eastAsia" w:ascii="宋体" w:hAnsi="宋体" w:eastAsia="宋体" w:cs="宋体"/>
          <w:b w:val="0"/>
          <w:bCs w:val="0"/>
          <w:color w:val="auto"/>
          <w:sz w:val="21"/>
          <w:szCs w:val="21"/>
          <w:highlight w:val="none"/>
          <w:u w:val="single"/>
        </w:rPr>
        <w:t xml:space="preserve">                      </w:t>
      </w:r>
      <w:r>
        <w:rPr>
          <w:rFonts w:hint="eastAsia" w:ascii="宋体" w:hAnsi="宋体" w:eastAsia="宋体" w:cs="宋体"/>
          <w:b w:val="0"/>
          <w:bCs w:val="0"/>
          <w:color w:val="auto"/>
          <w:sz w:val="21"/>
          <w:szCs w:val="21"/>
          <w:highlight w:val="none"/>
        </w:rPr>
        <w:t>，联合体成员为</w:t>
      </w:r>
      <w:r>
        <w:rPr>
          <w:rFonts w:hint="eastAsia" w:ascii="宋体" w:hAnsi="宋体" w:eastAsia="宋体" w:cs="宋体"/>
          <w:b w:val="0"/>
          <w:bCs w:val="0"/>
          <w:color w:val="auto"/>
          <w:sz w:val="21"/>
          <w:szCs w:val="21"/>
          <w:highlight w:val="none"/>
          <w:u w:val="single"/>
        </w:rPr>
        <w:t xml:space="preserve">                 </w:t>
      </w:r>
      <w:r>
        <w:rPr>
          <w:rFonts w:hint="eastAsia" w:ascii="宋体" w:hAnsi="宋体" w:eastAsia="宋体" w:cs="宋体"/>
          <w:b w:val="0"/>
          <w:bCs w:val="0"/>
          <w:color w:val="auto"/>
          <w:sz w:val="21"/>
          <w:szCs w:val="21"/>
          <w:highlight w:val="none"/>
        </w:rPr>
        <w:t>。牵头人代表联合体成员接收和提交相关资料、信息及指示，处理与之相关的一切事务，负责合同实施阶段的主办、组织和协调，并承担连带责任。</w:t>
      </w:r>
    </w:p>
    <w:p>
      <w:pPr>
        <w:snapToGrid w:val="0"/>
        <w:spacing w:before="0" w:beforeAutospacing="0" w:after="0" w:afterAutospacing="0" w:line="360" w:lineRule="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联合体分工原则：</w:t>
      </w:r>
      <w:r>
        <w:rPr>
          <w:rFonts w:hint="eastAsia" w:ascii="宋体" w:hAnsi="宋体" w:eastAsia="宋体" w:cs="宋体"/>
          <w:b w:val="0"/>
          <w:bCs w:val="0"/>
          <w:color w:val="auto"/>
          <w:sz w:val="21"/>
          <w:szCs w:val="21"/>
          <w:highlight w:val="none"/>
        </w:rPr>
        <w:t>联合体牵头人</w:t>
      </w:r>
      <w:r>
        <w:rPr>
          <w:rFonts w:hint="eastAsia" w:ascii="宋体" w:hAnsi="宋体" w:cs="宋体"/>
          <w:b w:val="0"/>
          <w:bCs w:val="0"/>
          <w:color w:val="auto"/>
          <w:sz w:val="21"/>
          <w:szCs w:val="21"/>
          <w:highlight w:val="none"/>
          <w:lang w:val="en-US" w:eastAsia="zh-CN"/>
        </w:rPr>
        <w:t>负责</w:t>
      </w:r>
      <w:r>
        <w:rPr>
          <w:rFonts w:hint="eastAsia" w:ascii="宋体" w:hAnsi="宋体" w:eastAsia="宋体" w:cs="宋体"/>
          <w:b w:val="0"/>
          <w:bCs w:val="0"/>
          <w:color w:val="auto"/>
          <w:sz w:val="21"/>
          <w:szCs w:val="21"/>
          <w:highlight w:val="none"/>
        </w:rPr>
        <w:t>概算、预算、结算及全过程跟踪评审，联合体成员负责竣工财务决算评审。</w:t>
      </w:r>
    </w:p>
    <w:p>
      <w:pPr>
        <w:snapToGrid w:val="0"/>
        <w:spacing w:before="0" w:beforeAutospacing="0" w:after="0" w:afterAutospacing="0" w:line="360" w:lineRule="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第</w:t>
      </w:r>
      <w:r>
        <w:rPr>
          <w:rFonts w:hint="eastAsia" w:ascii="宋体" w:hAnsi="宋体" w:cs="宋体"/>
          <w:b/>
          <w:bCs/>
          <w:color w:val="auto"/>
          <w:sz w:val="21"/>
          <w:szCs w:val="21"/>
          <w:highlight w:val="none"/>
          <w:lang w:val="en-US" w:eastAsia="zh-CN"/>
        </w:rPr>
        <w:t>八</w:t>
      </w:r>
      <w:r>
        <w:rPr>
          <w:rFonts w:hint="eastAsia" w:ascii="宋体" w:hAnsi="宋体" w:eastAsia="宋体" w:cs="宋体"/>
          <w:b/>
          <w:bCs/>
          <w:color w:val="auto"/>
          <w:sz w:val="21"/>
          <w:szCs w:val="21"/>
          <w:highlight w:val="none"/>
        </w:rPr>
        <w:t>条</w:t>
      </w:r>
      <w:r>
        <w:rPr>
          <w:rFonts w:hint="eastAsia" w:ascii="宋体" w:hAnsi="宋体" w:eastAsia="宋体" w:cs="宋体"/>
          <w:color w:val="auto"/>
          <w:sz w:val="21"/>
          <w:szCs w:val="21"/>
          <w:highlight w:val="none"/>
        </w:rPr>
        <w:t xml:space="preserve"> 建设工程造价咨询合同在履行过程中发生争议，委托人与咨询人应及时协商解决；如未能达成一致，可提交有关主管部门调解；协商或调解不成的，依法向宁波市北仑区人民法院起诉。</w:t>
      </w:r>
    </w:p>
    <w:p>
      <w:pPr>
        <w:snapToGrid w:val="0"/>
        <w:spacing w:before="0" w:beforeAutospacing="0" w:after="0" w:afterAutospacing="0" w:line="360" w:lineRule="auto"/>
        <w:rPr>
          <w:rFonts w:hint="eastAsia" w:ascii="宋体" w:hAnsi="宋体" w:eastAsia="宋体" w:cs="宋体"/>
          <w:bCs/>
          <w:color w:val="auto"/>
          <w:sz w:val="21"/>
          <w:szCs w:val="21"/>
          <w:highlight w:val="none"/>
        </w:rPr>
      </w:pPr>
    </w:p>
    <w:p>
      <w:pPr>
        <w:snapToGrid w:val="0"/>
        <w:spacing w:before="0" w:beforeAutospacing="0" w:after="0" w:afterAutospacing="0" w:line="360" w:lineRule="auto"/>
        <w:rPr>
          <w:rFonts w:hint="eastAsia" w:ascii="宋体" w:hAnsi="宋体" w:eastAsia="宋体" w:cs="宋体"/>
          <w:bCs/>
          <w:color w:val="auto"/>
          <w:sz w:val="21"/>
          <w:szCs w:val="21"/>
          <w:highlight w:val="none"/>
        </w:rPr>
      </w:pPr>
    </w:p>
    <w:p>
      <w:pPr>
        <w:spacing w:before="312" w:beforeLines="100" w:line="480" w:lineRule="auto"/>
        <w:jc w:val="center"/>
        <w:rPr>
          <w:rFonts w:hint="eastAsia" w:ascii="宋体" w:hAnsi="宋体" w:eastAsia="宋体" w:cs="宋体"/>
          <w:b/>
          <w:color w:val="auto"/>
          <w:sz w:val="28"/>
          <w:szCs w:val="28"/>
          <w:highlight w:val="none"/>
          <w:lang w:eastAsia="zh-Hans"/>
        </w:rPr>
      </w:pPr>
      <w:r>
        <w:rPr>
          <w:rFonts w:hint="eastAsia" w:ascii="宋体" w:hAnsi="宋体" w:eastAsia="宋体" w:cs="宋体"/>
          <w:color w:val="auto"/>
          <w:highlight w:val="none"/>
        </w:rPr>
        <w:br w:type="page"/>
      </w:r>
      <w:r>
        <w:rPr>
          <w:rFonts w:hint="eastAsia" w:ascii="宋体" w:hAnsi="宋体" w:cs="宋体"/>
          <w:b/>
          <w:color w:val="auto"/>
          <w:sz w:val="28"/>
          <w:szCs w:val="28"/>
          <w:highlight w:val="none"/>
          <w:lang w:eastAsia="zh-CN"/>
        </w:rPr>
        <w:t>北仑区2025-2027年政府投资项目协审服务框架协议采购</w:t>
      </w:r>
      <w:r>
        <w:rPr>
          <w:rFonts w:hint="eastAsia" w:ascii="宋体" w:hAnsi="宋体" w:eastAsia="宋体" w:cs="宋体"/>
          <w:b/>
          <w:color w:val="auto"/>
          <w:sz w:val="28"/>
          <w:szCs w:val="28"/>
          <w:highlight w:val="none"/>
          <w:lang w:val="en-US" w:eastAsia="zh-Hans"/>
        </w:rPr>
        <w:t>项目</w:t>
      </w:r>
    </w:p>
    <w:p>
      <w:pPr>
        <w:spacing w:line="480" w:lineRule="auto"/>
        <w:ind w:firstLine="600"/>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廉政协议书</w:t>
      </w:r>
    </w:p>
    <w:p>
      <w:pPr>
        <w:spacing w:line="580" w:lineRule="exact"/>
        <w:rPr>
          <w:rFonts w:hint="eastAsia" w:ascii="宋体" w:hAnsi="宋体" w:eastAsia="宋体" w:cs="宋体"/>
          <w:color w:val="auto"/>
          <w:szCs w:val="21"/>
          <w:highlight w:val="none"/>
        </w:rPr>
      </w:pPr>
    </w:p>
    <w:p>
      <w:pPr>
        <w:spacing w:line="58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委托人(甲方)：</w:t>
      </w:r>
      <w:r>
        <w:rPr>
          <w:rFonts w:hint="eastAsia" w:ascii="宋体" w:hAnsi="宋体" w:eastAsia="宋体" w:cs="宋体"/>
          <w:bCs/>
          <w:color w:val="auto"/>
          <w:szCs w:val="21"/>
          <w:highlight w:val="none"/>
          <w:u w:val="single"/>
        </w:rPr>
        <w:t>宁波市北仑区政府投资项目评审中心</w:t>
      </w:r>
      <w:r>
        <w:rPr>
          <w:rFonts w:hint="eastAsia" w:ascii="宋体" w:hAnsi="宋体" w:eastAsia="宋体" w:cs="宋体"/>
          <w:color w:val="auto"/>
          <w:szCs w:val="21"/>
          <w:highlight w:val="none"/>
          <w:u w:val="single"/>
        </w:rPr>
        <w:t xml:space="preserve">  </w:t>
      </w:r>
      <w:r>
        <w:rPr>
          <w:rFonts w:hint="eastAsia" w:ascii="宋体" w:hAnsi="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rPr>
        <w:t xml:space="preserve">  </w:t>
      </w:r>
    </w:p>
    <w:p>
      <w:pPr>
        <w:spacing w:line="580" w:lineRule="exact"/>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咨询人(乙方</w:t>
      </w: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牵头人</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u w:val="single"/>
        </w:rPr>
        <w:t xml:space="preserve">                                    </w:t>
      </w:r>
    </w:p>
    <w:p>
      <w:pPr>
        <w:spacing w:line="580" w:lineRule="exact"/>
        <w:rPr>
          <w:rFonts w:hint="eastAsia" w:ascii="宋体" w:hAnsi="宋体" w:eastAsia="宋体" w:cs="宋体"/>
          <w:color w:val="auto"/>
          <w:szCs w:val="21"/>
          <w:highlight w:val="none"/>
          <w:u w:val="single"/>
        </w:rPr>
      </w:pPr>
      <w:r>
        <w:rPr>
          <w:rFonts w:hint="eastAsia" w:ascii="宋体" w:hAnsi="宋体" w:cs="宋体"/>
          <w:color w:val="auto"/>
          <w:szCs w:val="21"/>
          <w:highlight w:val="none"/>
          <w:lang w:val="en-US" w:eastAsia="zh-CN"/>
        </w:rPr>
        <w:t xml:space="preserve">      </w:t>
      </w:r>
      <w:r>
        <w:rPr>
          <w:rFonts w:hint="eastAsia" w:ascii="宋体" w:hAnsi="宋体" w:eastAsia="宋体" w:cs="宋体"/>
          <w:color w:val="auto"/>
          <w:szCs w:val="21"/>
          <w:highlight w:val="none"/>
        </w:rPr>
        <w:t>(乙方</w:t>
      </w: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联合体成员</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u w:val="single"/>
        </w:rPr>
        <w:t xml:space="preserve">                                </w:t>
      </w:r>
    </w:p>
    <w:p>
      <w:pPr>
        <w:spacing w:line="580" w:lineRule="exact"/>
        <w:rPr>
          <w:rFonts w:hint="eastAsia" w:ascii="宋体" w:hAnsi="宋体" w:eastAsia="宋体" w:cs="宋体"/>
          <w:color w:val="auto"/>
          <w:szCs w:val="21"/>
          <w:highlight w:val="none"/>
          <w:u w:val="single"/>
        </w:rPr>
      </w:pPr>
    </w:p>
    <w:p>
      <w:pPr>
        <w:snapToGrid w:val="0"/>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为加强北仑区(开发区)政府投资项目工程造价咨询服务的廉政建设，规范北仑区(开发区)政府投资项目的工程造价咨询服务委托与被委托双方的各项活动，防止发生各种谋取不正当利益的违法违纪行为，保护国家、集体和当事人的合法权益，根据国家有关法律法规和廉政建设责任制规定，特订立本廉政责任书。</w:t>
      </w:r>
    </w:p>
    <w:p>
      <w:pPr>
        <w:snapToGrid w:val="0"/>
        <w:spacing w:line="312" w:lineRule="auto"/>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第一条</w:t>
      </w:r>
      <w:r>
        <w:rPr>
          <w:rFonts w:hint="eastAsia" w:ascii="宋体" w:hAnsi="宋体" w:eastAsia="宋体" w:cs="宋体"/>
          <w:color w:val="auto"/>
          <w:szCs w:val="21"/>
          <w:highlight w:val="none"/>
        </w:rPr>
        <w:t xml:space="preserve">  甲乙双方的责任</w:t>
      </w:r>
    </w:p>
    <w:p>
      <w:pPr>
        <w:snapToGrid w:val="0"/>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(一)应严格遵守国家关于项目工程造价咨询服务的有关法律、法规，相关政策，以及廉政建设的各项规定。</w:t>
      </w:r>
    </w:p>
    <w:p>
      <w:pPr>
        <w:snapToGrid w:val="0"/>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(二)严格执行双方签订的北仑区(开发区)政府投资项目工程造价咨询服务审核合同文件，自觉按合同办事。</w:t>
      </w:r>
    </w:p>
    <w:p>
      <w:pPr>
        <w:snapToGrid w:val="0"/>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(三)业务活动必须坚持公开、公平、公正、诚信、透明的原则(除法律法规另有规定者外)，不得为获取不正当的利益，损害国家、集体和对方利益，不得违反相关规章制度。</w:t>
      </w:r>
    </w:p>
    <w:p>
      <w:pPr>
        <w:snapToGrid w:val="0"/>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四)建立健全廉政制度，开展廉政教育，设立廉政公示牌，公布举报电话，监督并认真查处违法违纪行为。发现对方在业务活动中有违规、违纪、违法行为的，应及时提醒对方，情节严重的，应向其上级主管部门或纪检监察、司法等有关机关举报。</w:t>
      </w:r>
    </w:p>
    <w:p>
      <w:pPr>
        <w:snapToGrid w:val="0"/>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(五)严格遵守宁波市机关干部“正风肃纪”十项规定。</w:t>
      </w:r>
    </w:p>
    <w:p>
      <w:pPr>
        <w:snapToGrid w:val="0"/>
        <w:spacing w:line="312" w:lineRule="auto"/>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第二条</w:t>
      </w:r>
      <w:r>
        <w:rPr>
          <w:rFonts w:hint="eastAsia" w:ascii="宋体" w:hAnsi="宋体" w:eastAsia="宋体" w:cs="宋体"/>
          <w:color w:val="auto"/>
          <w:szCs w:val="21"/>
          <w:highlight w:val="none"/>
        </w:rPr>
        <w:t xml:space="preserve">  甲方的责任</w:t>
      </w:r>
    </w:p>
    <w:p>
      <w:pPr>
        <w:snapToGrid w:val="0"/>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甲方的领导和从事该建设工程项目的工作人员在工程建设的事前、事中、事后应遵守以下规定：</w:t>
      </w:r>
    </w:p>
    <w:p>
      <w:pPr>
        <w:snapToGrid w:val="0"/>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(一)不准向乙方和相关单位索要或接受回扣、礼金、有价证券、贵重物品和好处费、感谢费等。</w:t>
      </w:r>
    </w:p>
    <w:p>
      <w:pPr>
        <w:snapToGrid w:val="0"/>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(二)不准在乙方和相关单位报销任何应由甲方或个人支付的费用。</w:t>
      </w:r>
    </w:p>
    <w:p>
      <w:pPr>
        <w:snapToGrid w:val="0"/>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(三)不准要求、暗示和接受乙方和相关单位为个人装修住房、婚丧嫁娶、配偶子女的工作安排以及出国(境)、旅游等提供方便。</w:t>
      </w:r>
    </w:p>
    <w:p>
      <w:pPr>
        <w:snapToGrid w:val="0"/>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(四)不准参加有可能影响公正执行公务的乙方和相关单位的宴请、健身、娱乐等活动。</w:t>
      </w:r>
    </w:p>
    <w:p>
      <w:pPr>
        <w:snapToGrid w:val="0"/>
        <w:spacing w:line="312" w:lineRule="auto"/>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第三条</w:t>
      </w:r>
      <w:r>
        <w:rPr>
          <w:rFonts w:hint="eastAsia" w:ascii="宋体" w:hAnsi="宋体" w:eastAsia="宋体" w:cs="宋体"/>
          <w:color w:val="auto"/>
          <w:szCs w:val="21"/>
          <w:highlight w:val="none"/>
        </w:rPr>
        <w:t xml:space="preserve">  乙方的责任</w:t>
      </w:r>
    </w:p>
    <w:p>
      <w:pPr>
        <w:snapToGrid w:val="0"/>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应与甲方和相关单位保持正常的业务交往，按照有关法律法规和程序开展业务工作，严格执行项目工程造价咨询服务中的有关方针、政策，认真履行职责，并遵守以下规定：</w:t>
      </w:r>
    </w:p>
    <w:p>
      <w:pPr>
        <w:snapToGrid w:val="0"/>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(一)不准以任何理由向甲方和相关单位及其工作人员索要、接受或赠送礼金、有价证券、贵重物品及回扣、好处费、感谢费等。</w:t>
      </w:r>
    </w:p>
    <w:p>
      <w:pPr>
        <w:snapToGrid w:val="0"/>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(二)不准以任何理由为甲方和相关单位报销应由对方或个人支付的费用。</w:t>
      </w:r>
    </w:p>
    <w:p>
      <w:pPr>
        <w:snapToGrid w:val="0"/>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(三)不准接受或暗示为甲方、相关单位或个人装修住房、婚丧嫁娶、配偶子女的工作安排以及出国(境)、旅游等提供方便。</w:t>
      </w:r>
    </w:p>
    <w:p>
      <w:pPr>
        <w:snapToGrid w:val="0"/>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(四)不准以任何理由为甲方、相关单位或个人组织有可能影响公正执行公务的宴请、健身、娱乐等活动。</w:t>
      </w:r>
    </w:p>
    <w:p>
      <w:pPr>
        <w:snapToGrid w:val="0"/>
        <w:spacing w:line="312" w:lineRule="auto"/>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 xml:space="preserve">第四条 </w:t>
      </w:r>
      <w:r>
        <w:rPr>
          <w:rFonts w:hint="eastAsia" w:ascii="宋体" w:hAnsi="宋体" w:eastAsia="宋体" w:cs="宋体"/>
          <w:color w:val="auto"/>
          <w:szCs w:val="21"/>
          <w:highlight w:val="none"/>
        </w:rPr>
        <w:t xml:space="preserve"> 违约责任</w:t>
      </w:r>
    </w:p>
    <w:p>
      <w:pPr>
        <w:snapToGrid w:val="0"/>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(一)甲方工作人员有违反本责任书责任行为的，按照管理权限，依据有关法律法规和规定给予党纪、政纪处分或组织处理；涉嫌犯罪的，移交司法机关追究刑事责任；给乙方单位造成经济损失的，应予以赔偿。</w:t>
      </w:r>
    </w:p>
    <w:p>
      <w:pPr>
        <w:snapToGrid w:val="0"/>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(二)乙方工作人员有违反本责任书责任行为的，按照管理权限，依据有关法律法规和规定给予党纪、政纪处分或组织处理；涉嫌犯罪的，移交司法机关追究刑事责任；给甲方单位造成经济损失的，应予以赔偿；</w:t>
      </w:r>
    </w:p>
    <w:p>
      <w:pPr>
        <w:snapToGrid w:val="0"/>
        <w:spacing w:line="312" w:lineRule="auto"/>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第五条</w:t>
      </w:r>
      <w:r>
        <w:rPr>
          <w:rFonts w:hint="eastAsia" w:ascii="宋体" w:hAnsi="宋体" w:eastAsia="宋体" w:cs="宋体"/>
          <w:color w:val="auto"/>
          <w:szCs w:val="21"/>
          <w:highlight w:val="none"/>
        </w:rPr>
        <w:t xml:space="preserve">  双方约定：本合同由甲方纪检部门负责监督。日常监管由甲、乙双方的纪检监察部门或主管单位负责实施，并对本合同履行情况进行检查。</w:t>
      </w:r>
    </w:p>
    <w:p>
      <w:pPr>
        <w:snapToGrid w:val="0"/>
        <w:spacing w:line="312" w:lineRule="auto"/>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 xml:space="preserve">第六条 </w:t>
      </w:r>
      <w:r>
        <w:rPr>
          <w:rFonts w:hint="eastAsia" w:ascii="宋体" w:hAnsi="宋体" w:eastAsia="宋体" w:cs="宋体"/>
          <w:color w:val="auto"/>
          <w:szCs w:val="21"/>
          <w:highlight w:val="none"/>
        </w:rPr>
        <w:t xml:space="preserve"> 本责任书作为北仑区(开发区)政府投资项目工程造价咨询服务合同的附件，与主合同具有同等法律效力。经双方签署后立即生效。</w:t>
      </w:r>
    </w:p>
    <w:p>
      <w:pPr>
        <w:snapToGrid w:val="0"/>
        <w:spacing w:line="312" w:lineRule="auto"/>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第七条</w:t>
      </w:r>
      <w:r>
        <w:rPr>
          <w:rFonts w:hint="eastAsia" w:ascii="宋体" w:hAnsi="宋体" w:eastAsia="宋体" w:cs="宋体"/>
          <w:color w:val="auto"/>
          <w:szCs w:val="21"/>
          <w:highlight w:val="none"/>
        </w:rPr>
        <w:t xml:space="preserve">  本责任书的有效期为双方签署之日起至北仑区(开发区)政府投资项目工程造价咨询服务合同终止时止。</w:t>
      </w:r>
    </w:p>
    <w:p>
      <w:pPr>
        <w:snapToGrid w:val="0"/>
        <w:spacing w:line="312" w:lineRule="auto"/>
        <w:rPr>
          <w:rFonts w:hint="eastAsia" w:ascii="宋体" w:hAnsi="宋体" w:eastAsia="宋体" w:cs="宋体"/>
          <w:color w:val="auto"/>
          <w:szCs w:val="21"/>
          <w:highlight w:val="none"/>
        </w:rPr>
      </w:pPr>
      <w:r>
        <w:rPr>
          <w:rFonts w:hint="eastAsia" w:ascii="宋体" w:hAnsi="宋体" w:eastAsia="宋体" w:cs="宋体"/>
          <w:b/>
          <w:color w:val="auto"/>
          <w:szCs w:val="21"/>
          <w:highlight w:val="none"/>
        </w:rPr>
        <w:t>第八条</w:t>
      </w:r>
      <w:r>
        <w:rPr>
          <w:rFonts w:hint="eastAsia" w:ascii="宋体" w:hAnsi="宋体" w:eastAsia="宋体" w:cs="宋体"/>
          <w:color w:val="auto"/>
          <w:szCs w:val="21"/>
          <w:highlight w:val="none"/>
        </w:rPr>
        <w:t xml:space="preserve">  本责任书一式四份，由甲乙双方各执二份。</w:t>
      </w:r>
    </w:p>
    <w:p>
      <w:pPr>
        <w:snapToGrid w:val="0"/>
        <w:spacing w:line="312" w:lineRule="auto"/>
        <w:rPr>
          <w:rFonts w:hint="eastAsia" w:ascii="宋体" w:hAnsi="宋体" w:eastAsia="宋体" w:cs="宋体"/>
          <w:color w:val="auto"/>
          <w:szCs w:val="21"/>
          <w:highlight w:val="none"/>
        </w:rPr>
      </w:pPr>
    </w:p>
    <w:p>
      <w:pPr>
        <w:snapToGrid w:val="0"/>
        <w:spacing w:line="312" w:lineRule="auto"/>
        <w:rPr>
          <w:rFonts w:hint="eastAsia" w:ascii="宋体" w:hAnsi="宋体" w:eastAsia="宋体" w:cs="宋体"/>
          <w:color w:val="auto"/>
          <w:szCs w:val="21"/>
          <w:highlight w:val="none"/>
        </w:rPr>
      </w:pPr>
    </w:p>
    <w:p>
      <w:pPr>
        <w:snapToGrid w:val="0"/>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委托人(盖章)：</w:t>
      </w:r>
    </w:p>
    <w:p>
      <w:pPr>
        <w:snapToGrid w:val="0"/>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委托人</w:t>
      </w:r>
      <w:r>
        <w:rPr>
          <w:rFonts w:hint="eastAsia" w:ascii="宋体" w:hAnsi="宋体" w:eastAsia="宋体" w:cs="宋体"/>
          <w:color w:val="auto"/>
          <w:szCs w:val="21"/>
          <w:highlight w:val="none"/>
        </w:rPr>
        <w:t xml:space="preserve">代表（签字）： </w:t>
      </w:r>
    </w:p>
    <w:p>
      <w:pPr>
        <w:snapToGrid w:val="0"/>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联系方式（电话）：  </w:t>
      </w:r>
    </w:p>
    <w:p>
      <w:pPr>
        <w:snapToGrid w:val="0"/>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签字日期：      年   月   日 </w:t>
      </w:r>
    </w:p>
    <w:p>
      <w:pPr>
        <w:snapToGrid w:val="0"/>
        <w:spacing w:line="312" w:lineRule="auto"/>
        <w:rPr>
          <w:rFonts w:hint="eastAsia" w:ascii="宋体" w:hAnsi="宋体" w:eastAsia="宋体" w:cs="宋体"/>
          <w:color w:val="auto"/>
          <w:szCs w:val="21"/>
          <w:highlight w:val="none"/>
        </w:rPr>
      </w:pPr>
    </w:p>
    <w:p>
      <w:pPr>
        <w:snapToGrid w:val="0"/>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咨询人(</w:t>
      </w:r>
      <w:r>
        <w:rPr>
          <w:rFonts w:hint="eastAsia" w:ascii="宋体" w:hAnsi="宋体" w:eastAsia="宋体" w:cs="宋体"/>
          <w:color w:val="auto"/>
          <w:szCs w:val="21"/>
          <w:highlight w:val="none"/>
          <w:lang w:val="en-US" w:eastAsia="zh-CN"/>
        </w:rPr>
        <w:t>牵头人</w:t>
      </w:r>
      <w:r>
        <w:rPr>
          <w:rFonts w:hint="eastAsia" w:ascii="宋体" w:hAnsi="宋体" w:eastAsia="宋体" w:cs="宋体"/>
          <w:color w:val="auto"/>
          <w:szCs w:val="21"/>
          <w:highlight w:val="none"/>
        </w:rPr>
        <w:t>盖章)：</w:t>
      </w:r>
    </w:p>
    <w:p>
      <w:pPr>
        <w:snapToGrid w:val="0"/>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咨询</w:t>
      </w:r>
      <w:r>
        <w:rPr>
          <w:rFonts w:hint="eastAsia" w:ascii="宋体" w:hAnsi="宋体" w:eastAsia="宋体" w:cs="宋体"/>
          <w:color w:val="auto"/>
          <w:szCs w:val="21"/>
          <w:highlight w:val="none"/>
        </w:rPr>
        <w:t>人代表（签字）：</w:t>
      </w:r>
    </w:p>
    <w:p>
      <w:pPr>
        <w:snapToGrid w:val="0"/>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联系方式（电话）：</w:t>
      </w:r>
    </w:p>
    <w:p>
      <w:pPr>
        <w:snapToGrid w:val="0"/>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签字日期：     年   月   日</w:t>
      </w:r>
    </w:p>
    <w:p>
      <w:pPr>
        <w:snapToGrid w:val="0"/>
        <w:spacing w:line="312" w:lineRule="auto"/>
        <w:rPr>
          <w:rFonts w:hint="eastAsia" w:ascii="宋体" w:hAnsi="宋体" w:eastAsia="宋体" w:cs="宋体"/>
          <w:color w:val="auto"/>
          <w:szCs w:val="21"/>
          <w:highlight w:val="none"/>
        </w:rPr>
      </w:pPr>
    </w:p>
    <w:p>
      <w:pPr>
        <w:snapToGrid w:val="0"/>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咨询人(</w:t>
      </w:r>
      <w:r>
        <w:rPr>
          <w:rFonts w:hint="eastAsia" w:ascii="宋体" w:hAnsi="宋体" w:eastAsia="宋体" w:cs="宋体"/>
          <w:color w:val="auto"/>
          <w:szCs w:val="21"/>
          <w:highlight w:val="none"/>
          <w:lang w:val="en-US" w:eastAsia="zh-CN"/>
        </w:rPr>
        <w:t>联合体成员</w:t>
      </w:r>
      <w:r>
        <w:rPr>
          <w:rFonts w:hint="eastAsia" w:ascii="宋体" w:hAnsi="宋体" w:eastAsia="宋体" w:cs="宋体"/>
          <w:color w:val="auto"/>
          <w:szCs w:val="21"/>
          <w:highlight w:val="none"/>
        </w:rPr>
        <w:t>盖章)：</w:t>
      </w:r>
    </w:p>
    <w:p>
      <w:pPr>
        <w:snapToGrid w:val="0"/>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咨询</w:t>
      </w:r>
      <w:r>
        <w:rPr>
          <w:rFonts w:hint="eastAsia" w:ascii="宋体" w:hAnsi="宋体" w:eastAsia="宋体" w:cs="宋体"/>
          <w:color w:val="auto"/>
          <w:szCs w:val="21"/>
          <w:highlight w:val="none"/>
        </w:rPr>
        <w:t>人代表（签字）：</w:t>
      </w:r>
    </w:p>
    <w:p>
      <w:pPr>
        <w:snapToGrid w:val="0"/>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联系方式（电话）：</w:t>
      </w:r>
    </w:p>
    <w:p>
      <w:pPr>
        <w:snapToGrid w:val="0"/>
        <w:spacing w:line="312"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签字日期：     年   月   日</w:t>
      </w:r>
    </w:p>
    <w:p>
      <w:pPr>
        <w:spacing w:line="360" w:lineRule="auto"/>
        <w:rPr>
          <w:rFonts w:hint="eastAsia" w:ascii="宋体" w:hAnsi="宋体" w:eastAsia="宋体" w:cs="宋体"/>
          <w:color w:val="auto"/>
          <w:highlight w:val="none"/>
        </w:rPr>
      </w:pPr>
    </w:p>
    <w:p>
      <w:pPr>
        <w:spacing w:line="360" w:lineRule="auto"/>
        <w:rPr>
          <w:rFonts w:hint="eastAsia" w:ascii="宋体" w:hAnsi="宋体" w:eastAsia="宋体" w:cs="宋体"/>
          <w:color w:val="auto"/>
          <w:highlight w:val="none"/>
        </w:rPr>
      </w:pPr>
    </w:p>
    <w:p>
      <w:pPr>
        <w:keepNext w:val="0"/>
        <w:keepLines w:val="0"/>
        <w:pageBreakBefore w:val="0"/>
        <w:widowControl w:val="0"/>
        <w:kinsoku/>
        <w:wordWrap/>
        <w:overflowPunct/>
        <w:topLinePunct w:val="0"/>
        <w:autoSpaceDE/>
        <w:autoSpaceDN/>
        <w:bidi w:val="0"/>
        <w:adjustRightInd/>
        <w:snapToGrid w:val="0"/>
        <w:spacing w:before="469" w:beforeLines="150" w:after="625" w:afterLines="200" w:line="240" w:lineRule="auto"/>
        <w:jc w:val="center"/>
        <w:textAlignment w:val="auto"/>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br w:type="page"/>
      </w:r>
      <w:r>
        <w:rPr>
          <w:rFonts w:hint="eastAsia" w:ascii="宋体" w:hAnsi="宋体" w:eastAsia="宋体" w:cs="宋体"/>
          <w:b/>
          <w:bCs/>
          <w:color w:val="auto"/>
          <w:sz w:val="36"/>
          <w:szCs w:val="36"/>
          <w:highlight w:val="none"/>
        </w:rPr>
        <w:t>第</w:t>
      </w:r>
      <w:r>
        <w:rPr>
          <w:rFonts w:hint="eastAsia" w:ascii="宋体" w:hAnsi="宋体" w:cs="宋体"/>
          <w:b/>
          <w:bCs/>
          <w:color w:val="auto"/>
          <w:sz w:val="36"/>
          <w:szCs w:val="36"/>
          <w:highlight w:val="none"/>
          <w:lang w:val="en-US" w:eastAsia="zh-CN"/>
        </w:rPr>
        <w:t>六</w:t>
      </w:r>
      <w:r>
        <w:rPr>
          <w:rFonts w:hint="eastAsia" w:ascii="宋体" w:hAnsi="宋体" w:eastAsia="宋体" w:cs="宋体"/>
          <w:b/>
          <w:bCs/>
          <w:color w:val="auto"/>
          <w:sz w:val="36"/>
          <w:szCs w:val="36"/>
          <w:highlight w:val="none"/>
        </w:rPr>
        <w:t>部分  响应文件</w:t>
      </w:r>
      <w:r>
        <w:rPr>
          <w:rFonts w:hint="eastAsia" w:ascii="宋体" w:hAnsi="宋体" w:eastAsia="宋体" w:cs="宋体"/>
          <w:b/>
          <w:bCs/>
          <w:color w:val="auto"/>
          <w:sz w:val="36"/>
          <w:szCs w:val="36"/>
          <w:highlight w:val="none"/>
          <w:lang w:val="en-US" w:eastAsia="zh-CN"/>
        </w:rPr>
        <w:t>组成及</w:t>
      </w:r>
      <w:r>
        <w:rPr>
          <w:rFonts w:hint="eastAsia" w:ascii="宋体" w:hAnsi="宋体" w:eastAsia="宋体" w:cs="宋体"/>
          <w:b/>
          <w:bCs/>
          <w:color w:val="auto"/>
          <w:sz w:val="36"/>
          <w:szCs w:val="36"/>
          <w:highlight w:val="none"/>
        </w:rPr>
        <w:t>格式</w:t>
      </w:r>
    </w:p>
    <w:p>
      <w:pPr>
        <w:spacing w:line="360" w:lineRule="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说明</w:t>
      </w:r>
    </w:p>
    <w:p>
      <w:pPr>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r>
        <w:rPr>
          <w:rFonts w:hint="eastAsia" w:ascii="宋体" w:hAnsi="宋体" w:cs="宋体"/>
          <w:color w:val="auto"/>
          <w:sz w:val="21"/>
          <w:szCs w:val="21"/>
          <w:highlight w:val="none"/>
          <w:lang w:val="en-US" w:eastAsia="zh-CN"/>
        </w:rPr>
        <w:t>响应</w:t>
      </w:r>
      <w:r>
        <w:rPr>
          <w:rFonts w:hint="eastAsia" w:ascii="宋体" w:hAnsi="宋体" w:eastAsia="宋体" w:cs="宋体"/>
          <w:color w:val="auto"/>
          <w:sz w:val="21"/>
          <w:szCs w:val="21"/>
          <w:highlight w:val="none"/>
          <w:lang w:val="en-US" w:eastAsia="zh-CN"/>
        </w:rPr>
        <w:t>文件由资格证明文件、技术商务文件和报价文件三部分组成。</w:t>
      </w:r>
    </w:p>
    <w:p>
      <w:pPr>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2、投标</w:t>
      </w:r>
      <w:r>
        <w:rPr>
          <w:rFonts w:hint="eastAsia" w:ascii="宋体" w:hAnsi="宋体" w:cs="宋体"/>
          <w:color w:val="auto"/>
          <w:sz w:val="21"/>
          <w:szCs w:val="21"/>
          <w:highlight w:val="none"/>
          <w:lang w:val="en-US" w:eastAsia="zh-CN"/>
        </w:rPr>
        <w:t>供应商</w:t>
      </w:r>
      <w:r>
        <w:rPr>
          <w:rFonts w:hint="eastAsia" w:ascii="宋体" w:hAnsi="宋体" w:eastAsia="宋体" w:cs="宋体"/>
          <w:color w:val="auto"/>
          <w:sz w:val="21"/>
          <w:szCs w:val="21"/>
          <w:highlight w:val="none"/>
          <w:lang w:val="en-US" w:eastAsia="zh-CN"/>
        </w:rPr>
        <w:t>应按照</w:t>
      </w:r>
      <w:r>
        <w:rPr>
          <w:rFonts w:hint="eastAsia" w:ascii="宋体" w:hAnsi="宋体" w:cs="宋体"/>
          <w:color w:val="auto"/>
          <w:sz w:val="21"/>
          <w:szCs w:val="21"/>
          <w:highlight w:val="none"/>
          <w:lang w:val="en-US" w:eastAsia="zh-CN"/>
        </w:rPr>
        <w:t>采购文件</w:t>
      </w:r>
      <w:r>
        <w:rPr>
          <w:rFonts w:hint="eastAsia" w:ascii="宋体" w:hAnsi="宋体" w:eastAsia="宋体" w:cs="宋体"/>
          <w:color w:val="auto"/>
          <w:sz w:val="21"/>
          <w:szCs w:val="21"/>
          <w:highlight w:val="none"/>
          <w:lang w:val="en-US" w:eastAsia="zh-CN"/>
        </w:rPr>
        <w:t>要求的内容和提供的格式编写</w:t>
      </w:r>
      <w:r>
        <w:rPr>
          <w:rFonts w:hint="eastAsia" w:ascii="宋体" w:hAnsi="宋体" w:cs="宋体"/>
          <w:color w:val="auto"/>
          <w:sz w:val="21"/>
          <w:szCs w:val="21"/>
          <w:highlight w:val="none"/>
          <w:lang w:val="en-US" w:eastAsia="zh-CN"/>
        </w:rPr>
        <w:t>响应</w:t>
      </w:r>
      <w:r>
        <w:rPr>
          <w:rFonts w:hint="eastAsia" w:ascii="宋体" w:hAnsi="宋体" w:eastAsia="宋体" w:cs="宋体"/>
          <w:color w:val="auto"/>
          <w:sz w:val="21"/>
          <w:szCs w:val="21"/>
          <w:highlight w:val="none"/>
          <w:lang w:val="en-US" w:eastAsia="zh-CN"/>
        </w:rPr>
        <w:t>文件。</w:t>
      </w:r>
    </w:p>
    <w:p>
      <w:pPr>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3、如果是分支机构（分公司）投标的，除银行、保险、电信等特定行业外，投标人应按招标文件第三部分投标人须知中的要求提供总公司营业执照和授权书扫描件。</w:t>
      </w:r>
    </w:p>
    <w:p>
      <w:pPr>
        <w:spacing w:line="360" w:lineRule="auto"/>
        <w:rPr>
          <w:rFonts w:hint="eastAsia" w:ascii="宋体" w:hAnsi="宋体" w:eastAsia="宋体" w:cs="宋体"/>
          <w:color w:val="auto"/>
          <w:sz w:val="21"/>
          <w:szCs w:val="21"/>
          <w:highlight w:val="none"/>
          <w:lang w:val="en-US" w:eastAsia="zh-CN"/>
        </w:rPr>
      </w:pPr>
    </w:p>
    <w:p>
      <w:pPr>
        <w:spacing w:line="360" w:lineRule="auto"/>
        <w:rPr>
          <w:rFonts w:hint="eastAsia" w:ascii="宋体" w:hAnsi="宋体" w:eastAsia="宋体" w:cs="宋体"/>
          <w:color w:val="auto"/>
          <w:sz w:val="21"/>
          <w:szCs w:val="21"/>
          <w:highlight w:val="none"/>
        </w:rPr>
      </w:pPr>
    </w:p>
    <w:p>
      <w:pPr>
        <w:spacing w:line="360" w:lineRule="auto"/>
        <w:rPr>
          <w:rFonts w:hint="eastAsia" w:ascii="宋体" w:hAnsi="宋体"/>
          <w:b/>
          <w:bCs/>
          <w:color w:val="auto"/>
          <w:highlight w:val="none"/>
        </w:rPr>
      </w:pPr>
      <w:r>
        <w:rPr>
          <w:rFonts w:ascii="宋体" w:hAnsi="宋体"/>
          <w:color w:val="auto"/>
          <w:highlight w:val="none"/>
        </w:rPr>
        <w:br w:type="page"/>
      </w:r>
      <w:r>
        <w:rPr>
          <w:rFonts w:hint="eastAsia" w:ascii="宋体" w:hAnsi="宋体"/>
          <w:color w:val="auto"/>
          <w:highlight w:val="none"/>
          <w:lang w:val="en-US" w:eastAsia="zh-CN"/>
        </w:rPr>
        <w:t>一、</w:t>
      </w:r>
      <w:r>
        <w:rPr>
          <w:rFonts w:hint="eastAsia" w:ascii="宋体" w:hAnsi="宋体"/>
          <w:b/>
          <w:bCs/>
          <w:color w:val="auto"/>
          <w:highlight w:val="none"/>
        </w:rPr>
        <w:t>资格</w:t>
      </w:r>
      <w:r>
        <w:rPr>
          <w:rFonts w:hint="eastAsia" w:ascii="宋体" w:hAnsi="宋体"/>
          <w:b/>
          <w:bCs/>
          <w:color w:val="auto"/>
          <w:highlight w:val="none"/>
          <w:lang w:val="en-US" w:eastAsia="zh-CN"/>
        </w:rPr>
        <w:t>证明文件组成</w:t>
      </w:r>
      <w:r>
        <w:rPr>
          <w:rFonts w:hint="eastAsia" w:ascii="宋体" w:hAnsi="宋体"/>
          <w:b/>
          <w:bCs/>
          <w:color w:val="auto"/>
          <w:highlight w:val="none"/>
        </w:rPr>
        <w:t>：</w:t>
      </w:r>
    </w:p>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color w:val="auto"/>
          <w:highlight w:val="none"/>
        </w:rPr>
      </w:pPr>
      <w:r>
        <w:rPr>
          <w:rFonts w:hint="eastAsia" w:ascii="宋体" w:hAnsi="宋体"/>
          <w:color w:val="auto"/>
          <w:highlight w:val="none"/>
        </w:rPr>
        <w:t>1、</w:t>
      </w:r>
      <w:r>
        <w:rPr>
          <w:rFonts w:hint="eastAsia" w:ascii="宋体" w:hAnsi="宋体"/>
          <w:color w:val="auto"/>
          <w:highlight w:val="none"/>
          <w:lang w:eastAsia="zh-CN"/>
        </w:rPr>
        <w:t>供应商</w:t>
      </w:r>
      <w:r>
        <w:rPr>
          <w:rFonts w:hint="eastAsia" w:ascii="宋体" w:hAnsi="宋体"/>
          <w:color w:val="auto"/>
          <w:highlight w:val="none"/>
        </w:rPr>
        <w:t>声明</w:t>
      </w:r>
      <w:r>
        <w:rPr>
          <w:rFonts w:hint="eastAsia" w:ascii="宋体" w:hAnsi="宋体"/>
          <w:color w:val="auto"/>
          <w:highlight w:val="none"/>
          <w:lang w:eastAsia="zh-CN"/>
        </w:rPr>
        <w:t>（</w:t>
      </w:r>
      <w:r>
        <w:rPr>
          <w:rFonts w:hint="eastAsia" w:ascii="宋体" w:hAnsi="宋体"/>
          <w:color w:val="auto"/>
          <w:highlight w:val="none"/>
          <w:lang w:val="en-US" w:eastAsia="zh-CN"/>
        </w:rPr>
        <w:t>见格式1</w:t>
      </w:r>
      <w:r>
        <w:rPr>
          <w:rFonts w:hint="eastAsia" w:ascii="宋体" w:hAnsi="宋体"/>
          <w:color w:val="auto"/>
          <w:highlight w:val="none"/>
          <w:lang w:eastAsia="zh-CN"/>
        </w:rPr>
        <w:t>）</w:t>
      </w:r>
      <w:r>
        <w:rPr>
          <w:rFonts w:hint="eastAsia" w:ascii="宋体" w:hAnsi="宋体"/>
          <w:color w:val="auto"/>
          <w:highlight w:val="none"/>
        </w:rPr>
        <w:t>（</w:t>
      </w:r>
      <w:r>
        <w:rPr>
          <w:rFonts w:hint="eastAsia" w:ascii="宋体" w:hAnsi="宋体"/>
          <w:color w:val="auto"/>
          <w:highlight w:val="none"/>
          <w:lang w:val="en-US" w:eastAsia="zh-CN"/>
        </w:rPr>
        <w:t>提供原件</w:t>
      </w:r>
      <w:r>
        <w:rPr>
          <w:rFonts w:hint="eastAsia" w:ascii="宋体" w:hAnsi="宋体"/>
          <w:color w:val="auto"/>
          <w:highlight w:val="none"/>
        </w:rPr>
        <w:t>彩色扫描件）</w:t>
      </w:r>
      <w:r>
        <w:rPr>
          <w:rFonts w:hint="eastAsia" w:ascii="宋体" w:hAnsi="宋体"/>
          <w:color w:val="auto"/>
          <w:highlight w:val="none"/>
        </w:rPr>
        <w:t>（如是联合体投标，各方均须提供）</w:t>
      </w:r>
    </w:p>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olor w:val="auto"/>
          <w:highlight w:val="none"/>
          <w:lang w:val="en-US" w:eastAsia="zh-CN"/>
        </w:rPr>
      </w:pPr>
      <w:r>
        <w:rPr>
          <w:rFonts w:hint="eastAsia" w:ascii="宋体" w:hAnsi="宋体"/>
          <w:color w:val="auto"/>
          <w:highlight w:val="none"/>
          <w:lang w:val="en-US" w:eastAsia="zh-CN"/>
        </w:rPr>
        <w:t>2、法定代表人身份证明书 或 法定代表人授权委托书</w:t>
      </w:r>
      <w:r>
        <w:rPr>
          <w:rFonts w:hint="eastAsia" w:ascii="宋体" w:hAnsi="宋体"/>
          <w:color w:val="auto"/>
          <w:highlight w:val="none"/>
          <w:lang w:eastAsia="zh-CN"/>
        </w:rPr>
        <w:t>（</w:t>
      </w:r>
      <w:r>
        <w:rPr>
          <w:rFonts w:hint="eastAsia" w:ascii="宋体" w:hAnsi="宋体"/>
          <w:color w:val="auto"/>
          <w:highlight w:val="none"/>
          <w:lang w:val="en-US" w:eastAsia="zh-CN"/>
        </w:rPr>
        <w:t>见格式2</w:t>
      </w:r>
      <w:r>
        <w:rPr>
          <w:rFonts w:hint="eastAsia" w:ascii="宋体" w:hAnsi="宋体"/>
          <w:color w:val="auto"/>
          <w:highlight w:val="none"/>
          <w:lang w:eastAsia="zh-CN"/>
        </w:rPr>
        <w:t>）</w:t>
      </w:r>
      <w:r>
        <w:rPr>
          <w:rFonts w:hint="eastAsia" w:ascii="宋体" w:hAnsi="宋体"/>
          <w:color w:val="auto"/>
          <w:highlight w:val="none"/>
        </w:rPr>
        <w:t>（</w:t>
      </w:r>
      <w:r>
        <w:rPr>
          <w:rFonts w:hint="eastAsia" w:ascii="宋体" w:hAnsi="宋体"/>
          <w:color w:val="auto"/>
          <w:highlight w:val="none"/>
          <w:lang w:val="en-US" w:eastAsia="zh-CN"/>
        </w:rPr>
        <w:t>提供原件</w:t>
      </w:r>
      <w:r>
        <w:rPr>
          <w:rFonts w:hint="eastAsia" w:ascii="宋体" w:hAnsi="宋体"/>
          <w:color w:val="auto"/>
          <w:highlight w:val="none"/>
        </w:rPr>
        <w:t>彩色扫描件）</w:t>
      </w:r>
      <w:r>
        <w:rPr>
          <w:rFonts w:hint="eastAsia" w:ascii="宋体" w:hAnsi="宋体"/>
          <w:color w:val="auto"/>
          <w:highlight w:val="none"/>
        </w:rPr>
        <w:t>（如是联合体投标，</w:t>
      </w:r>
      <w:r>
        <w:rPr>
          <w:rFonts w:hint="eastAsia" w:ascii="宋体" w:hAnsi="宋体"/>
          <w:color w:val="auto"/>
          <w:highlight w:val="none"/>
          <w:lang w:val="en-US" w:eastAsia="zh-CN"/>
        </w:rPr>
        <w:t>牵头人</w:t>
      </w:r>
      <w:r>
        <w:rPr>
          <w:rFonts w:hint="eastAsia" w:ascii="宋体" w:hAnsi="宋体"/>
          <w:color w:val="auto"/>
          <w:highlight w:val="none"/>
        </w:rPr>
        <w:t>提供）</w:t>
      </w:r>
    </w:p>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olor w:val="auto"/>
          <w:highlight w:val="none"/>
          <w:lang w:val="en-US" w:eastAsia="zh-CN"/>
        </w:rPr>
      </w:pPr>
      <w:r>
        <w:rPr>
          <w:rFonts w:hint="eastAsia" w:ascii="宋体" w:hAnsi="宋体"/>
          <w:color w:val="auto"/>
          <w:highlight w:val="none"/>
          <w:lang w:val="en-US" w:eastAsia="zh-CN"/>
        </w:rPr>
        <w:t>3、法定代表人身份证</w:t>
      </w:r>
      <w:r>
        <w:rPr>
          <w:rFonts w:hint="eastAsia" w:ascii="宋体" w:hAnsi="宋体"/>
          <w:color w:val="auto"/>
          <w:highlight w:val="none"/>
          <w:lang w:eastAsia="zh-CN"/>
        </w:rPr>
        <w:t>（</w:t>
      </w:r>
      <w:r>
        <w:rPr>
          <w:rFonts w:hint="eastAsia" w:ascii="宋体" w:hAnsi="宋体"/>
          <w:color w:val="auto"/>
          <w:highlight w:val="none"/>
          <w:lang w:val="en-US" w:eastAsia="zh-CN"/>
        </w:rPr>
        <w:t>正反面</w:t>
      </w:r>
      <w:r>
        <w:rPr>
          <w:rFonts w:hint="eastAsia" w:ascii="宋体" w:hAnsi="宋体"/>
          <w:color w:val="auto"/>
          <w:highlight w:val="none"/>
          <w:lang w:eastAsia="zh-CN"/>
        </w:rPr>
        <w:t>）</w:t>
      </w:r>
      <w:r>
        <w:rPr>
          <w:rFonts w:hint="eastAsia" w:ascii="宋体" w:hAnsi="宋体"/>
          <w:color w:val="auto"/>
          <w:highlight w:val="none"/>
          <w:lang w:val="en-US" w:eastAsia="zh-CN"/>
        </w:rPr>
        <w:t xml:space="preserve"> 或  全权代表身份证</w:t>
      </w:r>
      <w:r>
        <w:rPr>
          <w:rFonts w:hint="eastAsia" w:ascii="宋体" w:hAnsi="宋体"/>
          <w:color w:val="auto"/>
          <w:highlight w:val="none"/>
          <w:lang w:eastAsia="zh-CN"/>
        </w:rPr>
        <w:t>（</w:t>
      </w:r>
      <w:r>
        <w:rPr>
          <w:rFonts w:hint="eastAsia" w:ascii="宋体" w:hAnsi="宋体"/>
          <w:color w:val="auto"/>
          <w:highlight w:val="none"/>
          <w:lang w:val="en-US" w:eastAsia="zh-CN"/>
        </w:rPr>
        <w:t>正反面</w:t>
      </w:r>
      <w:r>
        <w:rPr>
          <w:rFonts w:hint="eastAsia" w:ascii="宋体" w:hAnsi="宋体"/>
          <w:color w:val="auto"/>
          <w:highlight w:val="none"/>
          <w:lang w:eastAsia="zh-CN"/>
        </w:rPr>
        <w:t>）</w:t>
      </w:r>
      <w:r>
        <w:rPr>
          <w:rFonts w:hint="eastAsia" w:ascii="宋体" w:hAnsi="宋体"/>
          <w:color w:val="auto"/>
          <w:highlight w:val="none"/>
        </w:rPr>
        <w:t>（</w:t>
      </w:r>
      <w:r>
        <w:rPr>
          <w:rFonts w:hint="eastAsia" w:ascii="宋体" w:hAnsi="宋体"/>
          <w:color w:val="auto"/>
          <w:highlight w:val="none"/>
          <w:lang w:val="en-US" w:eastAsia="zh-CN"/>
        </w:rPr>
        <w:t>提供</w:t>
      </w:r>
      <w:r>
        <w:rPr>
          <w:rFonts w:hint="eastAsia" w:ascii="宋体" w:hAnsi="宋体"/>
          <w:color w:val="auto"/>
          <w:highlight w:val="none"/>
        </w:rPr>
        <w:t>扫描件）</w:t>
      </w:r>
      <w:r>
        <w:rPr>
          <w:rFonts w:hint="eastAsia" w:ascii="宋体" w:hAnsi="宋体"/>
          <w:color w:val="auto"/>
          <w:highlight w:val="none"/>
        </w:rPr>
        <w:t>（如是联合体投标，</w:t>
      </w:r>
      <w:r>
        <w:rPr>
          <w:rFonts w:hint="eastAsia" w:ascii="宋体" w:hAnsi="宋体"/>
          <w:color w:val="auto"/>
          <w:highlight w:val="none"/>
          <w:lang w:val="en-US" w:eastAsia="zh-CN"/>
        </w:rPr>
        <w:t>牵头人</w:t>
      </w:r>
      <w:r>
        <w:rPr>
          <w:rFonts w:hint="eastAsia" w:ascii="宋体" w:hAnsi="宋体"/>
          <w:color w:val="auto"/>
          <w:highlight w:val="none"/>
        </w:rPr>
        <w:t>提供）</w:t>
      </w:r>
    </w:p>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color w:val="auto"/>
          <w:highlight w:val="none"/>
        </w:rPr>
      </w:pPr>
      <w:r>
        <w:rPr>
          <w:rFonts w:hint="eastAsia" w:ascii="宋体" w:hAnsi="宋体"/>
          <w:color w:val="auto"/>
          <w:highlight w:val="none"/>
          <w:lang w:val="en-US" w:eastAsia="zh-CN"/>
        </w:rPr>
        <w:t>4、</w:t>
      </w:r>
      <w:r>
        <w:rPr>
          <w:rFonts w:hint="eastAsia" w:ascii="宋体" w:hAnsi="宋体"/>
          <w:color w:val="auto"/>
          <w:highlight w:val="none"/>
          <w:lang w:eastAsia="zh-CN"/>
        </w:rPr>
        <w:t>供应商</w:t>
      </w:r>
      <w:r>
        <w:rPr>
          <w:rFonts w:hint="eastAsia" w:ascii="宋体" w:hAnsi="宋体"/>
          <w:color w:val="auto"/>
          <w:highlight w:val="none"/>
        </w:rPr>
        <w:t>营业执照</w:t>
      </w:r>
      <w:r>
        <w:rPr>
          <w:rFonts w:hint="eastAsia" w:ascii="宋体" w:hAnsi="宋体" w:cs="Times New Roman"/>
          <w:color w:val="auto"/>
          <w:highlight w:val="none"/>
          <w:lang w:val="en-US" w:eastAsia="zh-CN"/>
        </w:rPr>
        <w:t>（或事业单位、社团组织、民办非企业登记证或其他登记证明材料）（提供扫描件）</w:t>
      </w:r>
      <w:r>
        <w:rPr>
          <w:rFonts w:hint="eastAsia" w:ascii="宋体" w:hAnsi="宋体"/>
          <w:color w:val="auto"/>
          <w:highlight w:val="none"/>
        </w:rPr>
        <w:t>（如是联合体投标，各方均须提供）</w:t>
      </w:r>
    </w:p>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default" w:ascii="宋体" w:hAnsi="宋体" w:cs="Times New Roman"/>
          <w:color w:val="auto"/>
          <w:highlight w:val="none"/>
          <w:lang w:val="en-US" w:eastAsia="zh-CN"/>
        </w:rPr>
      </w:pPr>
      <w:r>
        <w:rPr>
          <w:rFonts w:hint="eastAsia" w:ascii="宋体" w:hAnsi="宋体" w:cs="Times New Roman"/>
          <w:color w:val="auto"/>
          <w:highlight w:val="none"/>
          <w:lang w:val="en-US" w:eastAsia="zh-CN"/>
        </w:rPr>
        <w:t>5、供应商具有承担工程造价咨询服务工作的专业技术能力及会计师事务所执业证书的证明材料（见格式3）</w:t>
      </w:r>
      <w:r>
        <w:rPr>
          <w:rFonts w:hint="eastAsia" w:ascii="宋体" w:hAnsi="宋体"/>
          <w:color w:val="auto"/>
          <w:highlight w:val="none"/>
          <w:lang w:eastAsia="zh-CN"/>
        </w:rPr>
        <w:t>（提供</w:t>
      </w:r>
      <w:r>
        <w:rPr>
          <w:rFonts w:hint="eastAsia" w:ascii="宋体" w:hAnsi="宋体"/>
          <w:color w:val="auto"/>
          <w:highlight w:val="none"/>
          <w:lang w:val="en-US" w:eastAsia="zh-CN"/>
        </w:rPr>
        <w:t>资格承诺函及</w:t>
      </w:r>
      <w:r>
        <w:rPr>
          <w:rFonts w:hint="eastAsia" w:ascii="宋体" w:hAnsi="宋体"/>
          <w:color w:val="auto"/>
          <w:highlight w:val="none"/>
          <w:lang w:eastAsia="zh-CN"/>
        </w:rPr>
        <w:t>会计师事务所执业证书原件彩色扫描件）</w:t>
      </w:r>
    </w:p>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color w:val="auto"/>
          <w:highlight w:val="none"/>
          <w:lang w:eastAsia="zh-CN"/>
        </w:rPr>
      </w:pPr>
      <w:r>
        <w:rPr>
          <w:rFonts w:hint="eastAsia" w:ascii="宋体" w:hAnsi="宋体"/>
          <w:color w:val="auto"/>
          <w:highlight w:val="none"/>
          <w:lang w:val="en-US" w:eastAsia="zh-CN"/>
        </w:rPr>
        <w:t>6</w:t>
      </w:r>
      <w:r>
        <w:rPr>
          <w:rFonts w:hint="eastAsia" w:ascii="宋体" w:hAnsi="宋体"/>
          <w:color w:val="auto"/>
          <w:highlight w:val="none"/>
          <w:lang w:eastAsia="zh-CN"/>
        </w:rPr>
        <w:t>、联合体共同投标协议（见格式</w:t>
      </w:r>
      <w:r>
        <w:rPr>
          <w:rFonts w:hint="eastAsia" w:ascii="宋体" w:hAnsi="宋体"/>
          <w:color w:val="auto"/>
          <w:highlight w:val="none"/>
          <w:lang w:val="en-US" w:eastAsia="zh-CN"/>
        </w:rPr>
        <w:t>4</w:t>
      </w:r>
      <w:r>
        <w:rPr>
          <w:rFonts w:hint="eastAsia" w:ascii="宋体" w:hAnsi="宋体"/>
          <w:color w:val="auto"/>
          <w:highlight w:val="none"/>
          <w:lang w:eastAsia="zh-CN"/>
        </w:rPr>
        <w:t>）（联合体投标提供）（提供原件彩色扫描件）</w:t>
      </w:r>
    </w:p>
    <w:p>
      <w:pPr>
        <w:spacing w:line="360" w:lineRule="auto"/>
        <w:rPr>
          <w:rFonts w:hint="eastAsia" w:ascii="宋体" w:hAnsi="宋体"/>
          <w:color w:val="auto"/>
          <w:highlight w:val="none"/>
          <w:lang w:val="en-US" w:eastAsia="zh-CN"/>
        </w:rPr>
      </w:pPr>
    </w:p>
    <w:p>
      <w:pPr>
        <w:spacing w:line="360" w:lineRule="auto"/>
        <w:rPr>
          <w:rFonts w:hint="eastAsia" w:ascii="宋体" w:hAnsi="宋体" w:eastAsia="宋体"/>
          <w:b/>
          <w:bCs/>
          <w:color w:val="auto"/>
          <w:sz w:val="21"/>
          <w:szCs w:val="21"/>
          <w:highlight w:val="none"/>
          <w:lang w:val="en-US" w:eastAsia="zh-CN"/>
        </w:rPr>
      </w:pPr>
      <w:r>
        <w:rPr>
          <w:rFonts w:hint="eastAsia" w:ascii="宋体" w:hAnsi="宋体"/>
          <w:b/>
          <w:bCs/>
          <w:color w:val="auto"/>
          <w:sz w:val="21"/>
          <w:szCs w:val="21"/>
          <w:highlight w:val="none"/>
          <w:lang w:val="en-US" w:eastAsia="zh-CN"/>
        </w:rPr>
        <w:t>说明</w:t>
      </w:r>
    </w:p>
    <w:p>
      <w:pPr>
        <w:spacing w:line="360" w:lineRule="auto"/>
        <w:rPr>
          <w:rFonts w:hint="default" w:ascii="宋体" w:hAnsi="宋体" w:eastAsia="宋体"/>
          <w:strike w:val="0"/>
          <w:dstrike w:val="0"/>
          <w:color w:val="auto"/>
          <w:highlight w:val="none"/>
          <w:lang w:val="en-US" w:eastAsia="zh-CN"/>
        </w:rPr>
      </w:pPr>
      <w:r>
        <w:rPr>
          <w:rFonts w:hint="eastAsia" w:ascii="宋体" w:hAnsi="宋体"/>
          <w:strike w:val="0"/>
          <w:dstrike w:val="0"/>
          <w:color w:val="auto"/>
          <w:highlight w:val="none"/>
          <w:lang w:val="en-US" w:eastAsia="zh-CN"/>
        </w:rPr>
        <w:t>1、投标供应商应按照资格证明文件组成所列内容提供资格证明材料。</w:t>
      </w:r>
    </w:p>
    <w:p>
      <w:pPr>
        <w:spacing w:line="360" w:lineRule="auto"/>
        <w:rPr>
          <w:rFonts w:hint="eastAsia" w:ascii="宋体" w:hAnsi="宋体"/>
          <w:color w:val="auto"/>
          <w:sz w:val="21"/>
          <w:szCs w:val="21"/>
          <w:highlight w:val="none"/>
          <w:lang w:val="en-US" w:eastAsia="zh-CN"/>
        </w:rPr>
      </w:pPr>
      <w:r>
        <w:rPr>
          <w:rFonts w:hint="eastAsia" w:ascii="宋体" w:hAnsi="宋体"/>
          <w:color w:val="auto"/>
          <w:sz w:val="21"/>
          <w:szCs w:val="21"/>
          <w:highlight w:val="none"/>
          <w:lang w:val="en-US" w:eastAsia="zh-CN"/>
        </w:rPr>
        <w:t>2、</w:t>
      </w:r>
      <w:r>
        <w:rPr>
          <w:rFonts w:hint="default" w:ascii="宋体" w:hAnsi="宋体"/>
          <w:color w:val="auto"/>
          <w:sz w:val="21"/>
          <w:szCs w:val="21"/>
          <w:highlight w:val="none"/>
          <w:lang w:val="en-US" w:eastAsia="zh-CN"/>
        </w:rPr>
        <w:t>资格证明</w:t>
      </w:r>
      <w:r>
        <w:rPr>
          <w:rFonts w:hint="eastAsia" w:ascii="宋体" w:hAnsi="宋体"/>
          <w:color w:val="auto"/>
          <w:sz w:val="21"/>
          <w:szCs w:val="21"/>
          <w:highlight w:val="none"/>
          <w:lang w:val="en-US" w:eastAsia="zh-CN"/>
        </w:rPr>
        <w:t>材料</w:t>
      </w:r>
      <w:r>
        <w:rPr>
          <w:rFonts w:hint="default" w:ascii="宋体" w:hAnsi="宋体"/>
          <w:color w:val="auto"/>
          <w:sz w:val="21"/>
          <w:szCs w:val="21"/>
          <w:highlight w:val="none"/>
          <w:lang w:val="en-US" w:eastAsia="zh-CN"/>
        </w:rPr>
        <w:t>须逐页CA电子签章，否则资格审查不通过。</w:t>
      </w:r>
    </w:p>
    <w:p>
      <w:pPr>
        <w:spacing w:line="360" w:lineRule="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、除</w:t>
      </w:r>
      <w:r>
        <w:rPr>
          <w:rFonts w:hint="eastAsia" w:ascii="宋体" w:hAnsi="宋体" w:cs="宋体"/>
          <w:color w:val="auto"/>
          <w:highlight w:val="none"/>
          <w:lang w:val="en-US" w:eastAsia="zh-CN"/>
        </w:rPr>
        <w:t>银行</w:t>
      </w:r>
      <w:r>
        <w:rPr>
          <w:rFonts w:hint="eastAsia" w:ascii="宋体" w:hAnsi="宋体" w:eastAsia="宋体" w:cs="宋体"/>
          <w:color w:val="auto"/>
          <w:highlight w:val="none"/>
        </w:rPr>
        <w:t>、</w:t>
      </w:r>
      <w:r>
        <w:rPr>
          <w:rFonts w:hint="eastAsia" w:ascii="宋体" w:hAnsi="宋体" w:eastAsia="宋体" w:cs="宋体"/>
          <w:color w:val="auto"/>
          <w:sz w:val="21"/>
          <w:szCs w:val="21"/>
          <w:highlight w:val="none"/>
        </w:rPr>
        <w:t>保险、电信等特定行业外，</w:t>
      </w:r>
      <w:r>
        <w:rPr>
          <w:rFonts w:hint="eastAsia" w:ascii="宋体" w:hAnsi="宋体" w:eastAsia="宋体" w:cs="宋体"/>
          <w:color w:val="auto"/>
          <w:sz w:val="21"/>
          <w:szCs w:val="21"/>
          <w:highlight w:val="none"/>
          <w:lang w:val="en-US" w:eastAsia="zh-CN"/>
        </w:rPr>
        <w:t>分支机构（</w:t>
      </w:r>
      <w:r>
        <w:rPr>
          <w:rFonts w:hint="eastAsia" w:ascii="宋体" w:hAnsi="宋体" w:eastAsia="宋体" w:cs="宋体"/>
          <w:color w:val="auto"/>
          <w:sz w:val="21"/>
          <w:szCs w:val="21"/>
          <w:highlight w:val="none"/>
        </w:rPr>
        <w:t>分公司</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投标</w:t>
      </w:r>
      <w:r>
        <w:rPr>
          <w:rFonts w:hint="eastAsia" w:ascii="宋体" w:hAnsi="宋体" w:eastAsia="宋体" w:cs="宋体"/>
          <w:color w:val="auto"/>
          <w:sz w:val="21"/>
          <w:szCs w:val="21"/>
          <w:highlight w:val="none"/>
          <w:lang w:val="en-US" w:eastAsia="zh-CN"/>
        </w:rPr>
        <w:t>未</w:t>
      </w:r>
      <w:r>
        <w:rPr>
          <w:rFonts w:hint="eastAsia" w:ascii="宋体" w:hAnsi="宋体" w:eastAsia="宋体" w:cs="宋体"/>
          <w:color w:val="auto"/>
          <w:sz w:val="21"/>
          <w:szCs w:val="21"/>
          <w:highlight w:val="none"/>
        </w:rPr>
        <w:t>提供总公司营业执照和授权书</w:t>
      </w:r>
      <w:r>
        <w:rPr>
          <w:rFonts w:hint="eastAsia" w:ascii="宋体" w:hAnsi="宋体" w:eastAsia="宋体" w:cs="宋体"/>
          <w:color w:val="auto"/>
          <w:sz w:val="21"/>
          <w:szCs w:val="21"/>
          <w:highlight w:val="none"/>
          <w:lang w:val="en-US" w:eastAsia="zh-CN"/>
        </w:rPr>
        <w:t>的</w:t>
      </w:r>
      <w:r>
        <w:rPr>
          <w:rFonts w:hint="eastAsia" w:ascii="宋体" w:hAnsi="宋体" w:eastAsia="宋体" w:cs="宋体"/>
          <w:color w:val="auto"/>
          <w:sz w:val="21"/>
          <w:szCs w:val="21"/>
          <w:highlight w:val="none"/>
          <w:lang w:eastAsia="zh-CN"/>
        </w:rPr>
        <w:t>，</w:t>
      </w:r>
      <w:r>
        <w:rPr>
          <w:rFonts w:hint="default" w:ascii="宋体" w:hAnsi="宋体"/>
          <w:color w:val="auto"/>
          <w:sz w:val="21"/>
          <w:szCs w:val="21"/>
          <w:highlight w:val="none"/>
          <w:lang w:val="en-US" w:eastAsia="zh-CN"/>
        </w:rPr>
        <w:t>资格审查不</w:t>
      </w:r>
      <w:r>
        <w:rPr>
          <w:rFonts w:hint="eastAsia" w:ascii="宋体" w:hAnsi="宋体"/>
          <w:color w:val="auto"/>
          <w:sz w:val="21"/>
          <w:szCs w:val="21"/>
          <w:highlight w:val="none"/>
          <w:lang w:val="en-US" w:eastAsia="zh-CN"/>
        </w:rPr>
        <w:t>予</w:t>
      </w:r>
      <w:r>
        <w:rPr>
          <w:rFonts w:hint="default" w:ascii="宋体" w:hAnsi="宋体"/>
          <w:color w:val="auto"/>
          <w:sz w:val="21"/>
          <w:szCs w:val="21"/>
          <w:highlight w:val="none"/>
          <w:lang w:val="en-US" w:eastAsia="zh-CN"/>
        </w:rPr>
        <w:t>通过。</w:t>
      </w:r>
    </w:p>
    <w:p>
      <w:pPr>
        <w:spacing w:line="360" w:lineRule="auto"/>
        <w:rPr>
          <w:rFonts w:hint="eastAsia" w:ascii="宋体" w:hAnsi="宋体"/>
          <w:color w:val="auto"/>
          <w:sz w:val="21"/>
          <w:szCs w:val="21"/>
          <w:highlight w:val="none"/>
          <w:lang w:val="en-US" w:eastAsia="zh-CN"/>
        </w:rPr>
      </w:pPr>
    </w:p>
    <w:p>
      <w:pPr>
        <w:spacing w:line="360" w:lineRule="auto"/>
        <w:rPr>
          <w:rFonts w:hint="eastAsia" w:ascii="宋体" w:hAnsi="宋体"/>
          <w:color w:val="auto"/>
          <w:highlight w:val="none"/>
        </w:rPr>
      </w:pPr>
    </w:p>
    <w:p>
      <w:pPr>
        <w:spacing w:line="360" w:lineRule="auto"/>
        <w:rPr>
          <w:rFonts w:hint="eastAsia" w:ascii="宋体" w:hAnsi="宋体"/>
          <w:color w:val="auto"/>
          <w:highlight w:val="none"/>
        </w:rPr>
      </w:pPr>
      <w:r>
        <w:rPr>
          <w:rFonts w:ascii="宋体" w:hAnsi="宋体"/>
          <w:color w:val="auto"/>
          <w:highlight w:val="none"/>
        </w:rPr>
        <w:br w:type="page"/>
      </w:r>
      <w:r>
        <w:rPr>
          <w:rFonts w:hint="eastAsia" w:ascii="宋体" w:hAnsi="宋体"/>
          <w:color w:val="auto"/>
          <w:highlight w:val="none"/>
        </w:rPr>
        <w:t>格式</w:t>
      </w:r>
      <w:r>
        <w:rPr>
          <w:rFonts w:hint="eastAsia" w:ascii="宋体" w:hAnsi="宋体"/>
          <w:color w:val="auto"/>
          <w:highlight w:val="none"/>
          <w:lang w:val="en-US" w:eastAsia="zh-CN"/>
        </w:rPr>
        <w:t>1</w:t>
      </w:r>
      <w:r>
        <w:rPr>
          <w:rFonts w:hint="eastAsia" w:ascii="宋体" w:hAnsi="宋体"/>
          <w:color w:val="auto"/>
          <w:highlight w:val="none"/>
        </w:rPr>
        <w:t>：</w:t>
      </w:r>
    </w:p>
    <w:p>
      <w:pPr>
        <w:keepNext w:val="0"/>
        <w:keepLines w:val="0"/>
        <w:pageBreakBefore w:val="0"/>
        <w:widowControl w:val="0"/>
        <w:kinsoku/>
        <w:wordWrap/>
        <w:overflowPunct/>
        <w:topLinePunct w:val="0"/>
        <w:autoSpaceDE/>
        <w:autoSpaceDN/>
        <w:bidi w:val="0"/>
        <w:adjustRightInd/>
        <w:snapToGrid/>
        <w:spacing w:before="157" w:beforeLines="50" w:after="469" w:afterLines="150" w:line="360" w:lineRule="auto"/>
        <w:jc w:val="center"/>
        <w:textAlignment w:val="auto"/>
        <w:rPr>
          <w:rFonts w:hint="eastAsia" w:eastAsia="黑体"/>
          <w:color w:val="auto"/>
          <w:spacing w:val="20"/>
          <w:sz w:val="36"/>
          <w:szCs w:val="32"/>
          <w:highlight w:val="none"/>
        </w:rPr>
      </w:pPr>
      <w:r>
        <w:rPr>
          <w:rFonts w:hint="eastAsia" w:eastAsia="黑体"/>
          <w:color w:val="auto"/>
          <w:spacing w:val="20"/>
          <w:sz w:val="36"/>
          <w:szCs w:val="32"/>
          <w:highlight w:val="none"/>
        </w:rPr>
        <w:t>供应商声明</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color w:val="auto"/>
          <w:szCs w:val="21"/>
          <w:highlight w:val="none"/>
        </w:rPr>
      </w:pPr>
      <w:r>
        <w:rPr>
          <w:rFonts w:hint="eastAsia" w:ascii="宋体" w:hAnsi="宋体" w:cs="宋体"/>
          <w:b/>
          <w:color w:val="auto"/>
          <w:szCs w:val="21"/>
          <w:highlight w:val="none"/>
          <w:lang w:eastAsia="zh-CN"/>
        </w:rPr>
        <w:t>宁波市北仑区（开发区）政务服务中心</w:t>
      </w:r>
      <w:r>
        <w:rPr>
          <w:rFonts w:hint="eastAsia" w:ascii="宋体" w:hAnsi="宋体" w:eastAsia="宋体" w:cs="宋体"/>
          <w:b/>
          <w:color w:val="auto"/>
          <w:szCs w:val="21"/>
          <w:highlight w:val="none"/>
        </w:rPr>
        <w:t>：</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color w:val="auto"/>
          <w:szCs w:val="21"/>
          <w:highlight w:val="none"/>
        </w:rPr>
      </w:pP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eastAsia="zh-CN"/>
        </w:rPr>
        <w:t>（</w:t>
      </w:r>
      <w:r>
        <w:rPr>
          <w:rFonts w:hint="eastAsia" w:ascii="宋体" w:hAnsi="宋体" w:cs="宋体"/>
          <w:color w:val="auto"/>
          <w:highlight w:val="none"/>
          <w:u w:val="single"/>
          <w:lang w:val="en-US" w:eastAsia="zh-CN"/>
        </w:rPr>
        <w:t>供应商</w:t>
      </w:r>
      <w:r>
        <w:rPr>
          <w:rFonts w:hint="eastAsia" w:ascii="宋体" w:hAnsi="宋体" w:eastAsia="宋体" w:cs="宋体"/>
          <w:color w:val="auto"/>
          <w:highlight w:val="none"/>
          <w:u w:val="single"/>
        </w:rPr>
        <w:t>名称</w:t>
      </w:r>
      <w:r>
        <w:rPr>
          <w:rFonts w:hint="eastAsia" w:ascii="宋体" w:hAnsi="宋体" w:eastAsia="宋体" w:cs="宋体"/>
          <w:color w:val="auto"/>
          <w:highlight w:val="none"/>
          <w:u w:val="single"/>
          <w:lang w:eastAsia="zh-CN"/>
        </w:rPr>
        <w:t>）</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系中华人民共和国合法企业，经营地址</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。我</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eastAsia="zh-CN"/>
        </w:rPr>
        <w:t>（</w:t>
      </w:r>
      <w:r>
        <w:rPr>
          <w:rFonts w:hint="eastAsia" w:ascii="宋体" w:hAnsi="宋体" w:eastAsia="宋体" w:cs="宋体"/>
          <w:color w:val="auto"/>
          <w:highlight w:val="none"/>
          <w:u w:val="single"/>
        </w:rPr>
        <w:t>法定代表人姓名</w:t>
      </w:r>
      <w:r>
        <w:rPr>
          <w:rFonts w:hint="eastAsia" w:ascii="宋体" w:hAnsi="宋体" w:eastAsia="宋体" w:cs="宋体"/>
          <w:color w:val="auto"/>
          <w:highlight w:val="none"/>
          <w:u w:val="single"/>
          <w:lang w:eastAsia="zh-CN"/>
        </w:rPr>
        <w:t>）</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系</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eastAsia="zh-CN"/>
        </w:rPr>
        <w:t>（</w:t>
      </w:r>
      <w:r>
        <w:rPr>
          <w:rFonts w:hint="eastAsia" w:ascii="宋体" w:hAnsi="宋体" w:cs="宋体"/>
          <w:color w:val="auto"/>
          <w:highlight w:val="none"/>
          <w:u w:val="single"/>
          <w:lang w:val="en-US" w:eastAsia="zh-CN"/>
        </w:rPr>
        <w:t>供应商</w:t>
      </w:r>
      <w:r>
        <w:rPr>
          <w:rFonts w:hint="eastAsia" w:ascii="宋体" w:hAnsi="宋体" w:eastAsia="宋体" w:cs="宋体"/>
          <w:color w:val="auto"/>
          <w:highlight w:val="none"/>
          <w:u w:val="single"/>
        </w:rPr>
        <w:t>名称</w:t>
      </w:r>
      <w:r>
        <w:rPr>
          <w:rFonts w:hint="eastAsia" w:ascii="宋体" w:hAnsi="宋体" w:eastAsia="宋体" w:cs="宋体"/>
          <w:color w:val="auto"/>
          <w:highlight w:val="none"/>
          <w:u w:val="single"/>
          <w:lang w:eastAsia="zh-CN"/>
        </w:rPr>
        <w:t>）</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的法定代表人，我方愿意参加你中心组织的</w:t>
      </w:r>
      <w:r>
        <w:rPr>
          <w:rFonts w:hint="eastAsia" w:ascii="宋体" w:hAnsi="宋体" w:eastAsia="宋体" w:cs="宋体"/>
          <w:color w:val="auto"/>
          <w:highlight w:val="none"/>
          <w:u w:val="single"/>
        </w:rPr>
        <w:t xml:space="preserve"> </w:t>
      </w:r>
      <w:r>
        <w:rPr>
          <w:rFonts w:hint="eastAsia" w:ascii="宋体" w:hAnsi="宋体" w:eastAsia="宋体" w:cs="宋体"/>
          <w:b w:val="0"/>
          <w:bCs w:val="0"/>
          <w:color w:val="auto"/>
          <w:highlight w:val="none"/>
          <w:u w:val="single"/>
        </w:rPr>
        <w:t xml:space="preserve"> </w:t>
      </w:r>
      <w:r>
        <w:rPr>
          <w:rFonts w:hint="eastAsia" w:ascii="宋体" w:hAnsi="宋体" w:cs="宋体"/>
          <w:b w:val="0"/>
          <w:bCs w:val="0"/>
          <w:color w:val="auto"/>
          <w:highlight w:val="none"/>
          <w:u w:val="single"/>
          <w:lang w:eastAsia="zh-CN"/>
        </w:rPr>
        <w:t>北仑区2025-2027年政府投资项目协审服务框架协议采购</w:t>
      </w:r>
      <w:r>
        <w:rPr>
          <w:rFonts w:hint="eastAsia" w:ascii="宋体" w:hAnsi="宋体" w:eastAsia="宋体" w:cs="宋体"/>
          <w:b w:val="0"/>
          <w:bCs w:val="0"/>
          <w:color w:val="auto"/>
          <w:highlight w:val="none"/>
          <w:u w:val="single"/>
        </w:rPr>
        <w:t>（项目编号：</w:t>
      </w:r>
      <w:r>
        <w:rPr>
          <w:rFonts w:hint="eastAsia" w:ascii="宋体" w:hAnsi="宋体" w:cs="宋体"/>
          <w:b w:val="0"/>
          <w:bCs w:val="0"/>
          <w:color w:val="auto"/>
          <w:highlight w:val="none"/>
          <w:u w:val="single"/>
          <w:lang w:eastAsia="zh-CN"/>
        </w:rPr>
        <w:t>BLZFCG2025012</w:t>
      </w:r>
      <w:r>
        <w:rPr>
          <w:rFonts w:hint="eastAsia" w:ascii="宋体" w:hAnsi="宋体" w:eastAsia="宋体" w:cs="宋体"/>
          <w:b w:val="0"/>
          <w:bCs w:val="0"/>
          <w:color w:val="auto"/>
          <w:highlight w:val="none"/>
          <w:u w:val="single"/>
        </w:rPr>
        <w:t>）</w:t>
      </w:r>
      <w:r>
        <w:rPr>
          <w:rFonts w:hint="eastAsia" w:ascii="宋体" w:hAnsi="宋体" w:eastAsia="宋体" w:cs="宋体"/>
          <w:b/>
          <w:color w:val="auto"/>
          <w:highlight w:val="none"/>
          <w:u w:val="single"/>
        </w:rPr>
        <w:t xml:space="preserve"> </w:t>
      </w:r>
      <w:r>
        <w:rPr>
          <w:rFonts w:hint="eastAsia" w:ascii="宋体" w:hAnsi="宋体" w:eastAsia="宋体" w:cs="宋体"/>
          <w:color w:val="auto"/>
          <w:highlight w:val="none"/>
        </w:rPr>
        <w:t>项目的</w:t>
      </w:r>
      <w:r>
        <w:rPr>
          <w:rFonts w:hint="eastAsia" w:ascii="宋体" w:hAnsi="宋体" w:cs="宋体"/>
          <w:color w:val="auto"/>
          <w:highlight w:val="none"/>
          <w:lang w:val="en-US" w:eastAsia="zh-CN"/>
        </w:rPr>
        <w:t>征集活动</w:t>
      </w:r>
      <w:r>
        <w:rPr>
          <w:rFonts w:hint="eastAsia" w:ascii="宋体" w:hAnsi="宋体" w:eastAsia="宋体" w:cs="宋体"/>
          <w:color w:val="auto"/>
          <w:highlight w:val="none"/>
        </w:rPr>
        <w:t>，我方就本次投标有关事项郑重声明如下：</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1、我方提交的所有</w:t>
      </w:r>
      <w:r>
        <w:rPr>
          <w:rFonts w:hint="eastAsia" w:ascii="宋体" w:hAnsi="宋体" w:cs="宋体"/>
          <w:color w:val="auto"/>
          <w:highlight w:val="none"/>
          <w:lang w:val="en-US" w:eastAsia="zh-CN"/>
        </w:rPr>
        <w:t>响应文件</w:t>
      </w:r>
      <w:r>
        <w:rPr>
          <w:rFonts w:hint="eastAsia" w:ascii="宋体" w:hAnsi="宋体" w:eastAsia="宋体" w:cs="宋体"/>
          <w:color w:val="auto"/>
          <w:highlight w:val="none"/>
        </w:rPr>
        <w:t>、资料都是准确的和真实的。</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highlight w:val="none"/>
        </w:rPr>
      </w:pPr>
      <w:r>
        <w:rPr>
          <w:rFonts w:hint="eastAsia" w:ascii="宋体" w:hAnsi="宋体" w:cs="宋体"/>
          <w:color w:val="auto"/>
          <w:highlight w:val="none"/>
          <w:lang w:val="en-US" w:eastAsia="zh-CN"/>
        </w:rPr>
        <w:t>2</w:t>
      </w:r>
      <w:r>
        <w:rPr>
          <w:rFonts w:hint="eastAsia" w:ascii="宋体" w:hAnsi="宋体" w:eastAsia="宋体" w:cs="宋体"/>
          <w:color w:val="auto"/>
          <w:highlight w:val="none"/>
        </w:rPr>
        <w:t>、我方具</w:t>
      </w:r>
      <w:r>
        <w:rPr>
          <w:rFonts w:hint="eastAsia" w:ascii="宋体" w:hAnsi="宋体" w:cs="宋体"/>
          <w:color w:val="auto"/>
          <w:highlight w:val="none"/>
          <w:lang w:val="en-US" w:eastAsia="zh-CN"/>
        </w:rPr>
        <w:t>有健全的财务会计制度并依法缴纳税收和社会保障资金</w:t>
      </w:r>
      <w:r>
        <w:rPr>
          <w:rFonts w:hint="eastAsia" w:ascii="宋体" w:hAnsi="宋体" w:eastAsia="宋体" w:cs="宋体"/>
          <w:color w:val="auto"/>
          <w:highlight w:val="none"/>
        </w:rPr>
        <w:t>。</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highlight w:val="none"/>
        </w:rPr>
      </w:pPr>
      <w:r>
        <w:rPr>
          <w:rFonts w:hint="eastAsia" w:ascii="宋体" w:hAnsi="宋体" w:cs="宋体"/>
          <w:color w:val="auto"/>
          <w:highlight w:val="none"/>
          <w:lang w:val="en-US" w:eastAsia="zh-CN"/>
        </w:rPr>
        <w:t>3</w:t>
      </w:r>
      <w:r>
        <w:rPr>
          <w:rFonts w:hint="eastAsia" w:ascii="宋体" w:hAnsi="宋体" w:eastAsia="宋体" w:cs="宋体"/>
          <w:color w:val="auto"/>
          <w:highlight w:val="none"/>
        </w:rPr>
        <w:t>、我方已具备履行本项目所必需的设备和专业技术能力。</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highlight w:val="none"/>
        </w:rPr>
      </w:pPr>
      <w:r>
        <w:rPr>
          <w:rFonts w:hint="eastAsia" w:ascii="宋体" w:hAnsi="宋体" w:cs="宋体"/>
          <w:color w:val="auto"/>
          <w:highlight w:val="none"/>
          <w:lang w:val="en-US" w:eastAsia="zh-CN"/>
        </w:rPr>
        <w:t>4</w:t>
      </w:r>
      <w:r>
        <w:rPr>
          <w:rFonts w:hint="eastAsia" w:ascii="宋体" w:hAnsi="宋体" w:eastAsia="宋体" w:cs="宋体"/>
          <w:color w:val="auto"/>
          <w:highlight w:val="none"/>
        </w:rPr>
        <w:t>、我方在参加本次政府采购活动前三年内，在经营活动中没有重大违法记录。</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highlight w:val="none"/>
        </w:rPr>
      </w:pPr>
      <w:r>
        <w:rPr>
          <w:rFonts w:hint="eastAsia" w:ascii="宋体" w:hAnsi="宋体" w:cs="宋体"/>
          <w:color w:val="auto"/>
          <w:highlight w:val="none"/>
          <w:lang w:val="en-US" w:eastAsia="zh-CN"/>
        </w:rPr>
        <w:t>5</w:t>
      </w:r>
      <w:r>
        <w:rPr>
          <w:rFonts w:hint="eastAsia" w:ascii="宋体" w:hAnsi="宋体" w:eastAsia="宋体" w:cs="宋体"/>
          <w:color w:val="auto"/>
          <w:highlight w:val="none"/>
        </w:rPr>
        <w:t>、以上事项如有虚假或隐瞒，我方愿意承担一切后果，并不再寻求任何旨在减轻或免除法律责任的辩解。</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rPr>
      </w:pP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rPr>
      </w:pPr>
    </w:p>
    <w:p>
      <w:pPr>
        <w:keepNext w:val="0"/>
        <w:keepLines w:val="0"/>
        <w:pageBreakBefore w:val="0"/>
        <w:widowControl w:val="0"/>
        <w:kinsoku/>
        <w:wordWrap/>
        <w:overflowPunct/>
        <w:topLinePunct w:val="0"/>
        <w:autoSpaceDE/>
        <w:autoSpaceDN/>
        <w:bidi w:val="0"/>
        <w:adjustRightInd/>
        <w:snapToGrid/>
        <w:spacing w:line="480" w:lineRule="auto"/>
        <w:ind w:left="2942" w:firstLine="420"/>
        <w:jc w:val="left"/>
        <w:textAlignment w:val="auto"/>
        <w:rPr>
          <w:rFonts w:hint="eastAsia" w:ascii="宋体" w:hAnsi="宋体" w:eastAsia="宋体" w:cs="宋体"/>
          <w:color w:val="auto"/>
          <w:highlight w:val="none"/>
        </w:rPr>
      </w:pPr>
      <w:r>
        <w:rPr>
          <w:rFonts w:hint="eastAsia" w:ascii="宋体" w:hAnsi="宋体" w:cs="宋体"/>
          <w:color w:val="auto"/>
          <w:highlight w:val="none"/>
          <w:lang w:val="en-US" w:eastAsia="zh-CN"/>
        </w:rPr>
        <w:t>供应商</w:t>
      </w:r>
      <w:r>
        <w:rPr>
          <w:rFonts w:hint="eastAsia" w:ascii="宋体" w:hAnsi="宋体" w:eastAsia="宋体" w:cs="宋体"/>
          <w:color w:val="auto"/>
          <w:highlight w:val="none"/>
        </w:rPr>
        <w:t>名称（加盖公章）：</w:t>
      </w:r>
      <w:r>
        <w:rPr>
          <w:rFonts w:hint="eastAsia" w:ascii="宋体" w:hAnsi="宋体" w:eastAsia="宋体" w:cs="宋体"/>
          <w:color w:val="auto"/>
          <w:highlight w:val="none"/>
          <w:u w:val="single"/>
        </w:rPr>
        <w:t xml:space="preserve">                            </w:t>
      </w:r>
    </w:p>
    <w:p>
      <w:pPr>
        <w:keepNext w:val="0"/>
        <w:keepLines w:val="0"/>
        <w:pageBreakBefore w:val="0"/>
        <w:widowControl w:val="0"/>
        <w:kinsoku/>
        <w:wordWrap/>
        <w:overflowPunct/>
        <w:topLinePunct w:val="0"/>
        <w:autoSpaceDE/>
        <w:autoSpaceDN/>
        <w:bidi w:val="0"/>
        <w:adjustRightInd/>
        <w:snapToGrid/>
        <w:spacing w:line="480" w:lineRule="auto"/>
        <w:ind w:left="2942" w:firstLine="420"/>
        <w:jc w:val="left"/>
        <w:textAlignment w:val="auto"/>
        <w:rPr>
          <w:rFonts w:hint="eastAsia" w:ascii="宋体" w:hAnsi="宋体" w:eastAsia="宋体" w:cs="宋体"/>
          <w:color w:val="auto"/>
          <w:highlight w:val="none"/>
          <w:u w:val="single"/>
        </w:rPr>
      </w:pPr>
      <w:r>
        <w:rPr>
          <w:rFonts w:hint="eastAsia" w:ascii="宋体" w:hAnsi="宋体" w:eastAsia="宋体" w:cs="宋体"/>
          <w:color w:val="auto"/>
          <w:highlight w:val="none"/>
        </w:rPr>
        <w:t>法定代表人（签字或盖章）：</w:t>
      </w:r>
      <w:r>
        <w:rPr>
          <w:rFonts w:hint="eastAsia" w:ascii="宋体" w:hAnsi="宋体" w:eastAsia="宋体" w:cs="宋体"/>
          <w:color w:val="auto"/>
          <w:highlight w:val="none"/>
          <w:u w:val="single"/>
        </w:rPr>
        <w:t xml:space="preserve">                          </w:t>
      </w:r>
    </w:p>
    <w:p>
      <w:pPr>
        <w:keepNext w:val="0"/>
        <w:keepLines w:val="0"/>
        <w:pageBreakBefore w:val="0"/>
        <w:widowControl w:val="0"/>
        <w:kinsoku/>
        <w:wordWrap/>
        <w:overflowPunct/>
        <w:topLinePunct w:val="0"/>
        <w:autoSpaceDE/>
        <w:autoSpaceDN/>
        <w:bidi w:val="0"/>
        <w:adjustRightInd/>
        <w:snapToGrid/>
        <w:spacing w:line="480" w:lineRule="auto"/>
        <w:ind w:left="2942" w:firstLine="420"/>
        <w:jc w:val="left"/>
        <w:textAlignment w:val="auto"/>
        <w:rPr>
          <w:rFonts w:hint="eastAsia" w:ascii="宋体" w:hAnsi="宋体" w:eastAsia="宋体" w:cs="宋体"/>
          <w:color w:val="auto"/>
          <w:highlight w:val="none"/>
          <w:u w:val="single"/>
        </w:rPr>
      </w:pPr>
      <w:r>
        <w:rPr>
          <w:rFonts w:hint="eastAsia" w:ascii="宋体" w:hAnsi="宋体" w:eastAsia="宋体" w:cs="宋体"/>
          <w:color w:val="auto"/>
          <w:highlight w:val="none"/>
        </w:rPr>
        <w:t>日      期：</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rPr>
      </w:pP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rPr>
      </w:pPr>
    </w:p>
    <w:p>
      <w:pPr>
        <w:spacing w:line="360" w:lineRule="auto"/>
        <w:rPr>
          <w:rFonts w:hint="eastAsia" w:ascii="宋体" w:hAnsi="宋体" w:eastAsia="宋体" w:cs="宋体"/>
          <w:b/>
          <w:bCs/>
          <w:color w:val="auto"/>
          <w:highlight w:val="none"/>
        </w:rPr>
      </w:pPr>
      <w:r>
        <w:rPr>
          <w:rFonts w:hint="eastAsia" w:ascii="宋体" w:hAnsi="宋体" w:eastAsia="宋体" w:cs="宋体"/>
          <w:b/>
          <w:bCs/>
          <w:color w:val="auto"/>
          <w:highlight w:val="none"/>
        </w:rPr>
        <w:t>说明：</w:t>
      </w:r>
    </w:p>
    <w:p>
      <w:pPr>
        <w:spacing w:line="360" w:lineRule="auto"/>
        <w:rPr>
          <w:rFonts w:hint="eastAsia" w:ascii="宋体" w:hAnsi="宋体" w:eastAsia="宋体" w:cs="宋体"/>
          <w:b/>
          <w:bCs/>
          <w:color w:val="auto"/>
          <w:highlight w:val="none"/>
        </w:rPr>
      </w:pPr>
      <w:r>
        <w:rPr>
          <w:rFonts w:hint="eastAsia" w:ascii="宋体" w:hAnsi="宋体" w:eastAsia="宋体" w:cs="宋体"/>
          <w:b/>
          <w:bCs/>
          <w:color w:val="auto"/>
          <w:highlight w:val="none"/>
          <w:lang w:val="en-US" w:eastAsia="zh-CN"/>
        </w:rPr>
        <w:t>1、本</w:t>
      </w:r>
      <w:r>
        <w:rPr>
          <w:rFonts w:hint="eastAsia" w:ascii="宋体" w:hAnsi="宋体" w:eastAsia="宋体" w:cs="宋体"/>
          <w:b/>
          <w:bCs/>
          <w:color w:val="auto"/>
          <w:highlight w:val="none"/>
        </w:rPr>
        <w:t>声明须由法定代表人签署，否则声明无效。</w:t>
      </w:r>
    </w:p>
    <w:p>
      <w:pPr>
        <w:spacing w:line="360" w:lineRule="auto"/>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2、盖章签字后，提供</w:t>
      </w:r>
      <w:r>
        <w:rPr>
          <w:rFonts w:hint="eastAsia" w:ascii="宋体" w:hAnsi="宋体" w:cs="宋体"/>
          <w:b/>
          <w:bCs/>
          <w:color w:val="auto"/>
          <w:highlight w:val="none"/>
          <w:lang w:val="en-US" w:eastAsia="zh-CN"/>
        </w:rPr>
        <w:t>原件</w:t>
      </w:r>
      <w:r>
        <w:rPr>
          <w:rFonts w:hint="eastAsia" w:ascii="宋体" w:hAnsi="宋体" w:eastAsia="宋体" w:cs="宋体"/>
          <w:b/>
          <w:bCs/>
          <w:color w:val="auto"/>
          <w:highlight w:val="none"/>
          <w:lang w:val="en-US" w:eastAsia="zh-CN"/>
        </w:rPr>
        <w:t>彩色扫描件。</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rPr>
      </w:pPr>
    </w:p>
    <w:p>
      <w:pPr>
        <w:spacing w:line="360" w:lineRule="auto"/>
        <w:rPr>
          <w:rFonts w:hint="eastAsia" w:ascii="宋体" w:hAnsi="宋体"/>
          <w:color w:val="auto"/>
          <w:highlight w:val="none"/>
        </w:rPr>
      </w:pPr>
      <w:r>
        <w:rPr>
          <w:rFonts w:ascii="宋体" w:hAnsi="宋体"/>
          <w:color w:val="auto"/>
          <w:highlight w:val="none"/>
        </w:rPr>
        <w:br w:type="page"/>
      </w:r>
      <w:r>
        <w:rPr>
          <w:rFonts w:hint="eastAsia" w:ascii="宋体" w:hAnsi="宋体"/>
          <w:color w:val="auto"/>
          <w:highlight w:val="none"/>
        </w:rPr>
        <w:t>格式</w:t>
      </w:r>
      <w:r>
        <w:rPr>
          <w:rFonts w:hint="eastAsia" w:ascii="宋体" w:hAnsi="宋体"/>
          <w:color w:val="auto"/>
          <w:highlight w:val="none"/>
          <w:lang w:val="en-US" w:eastAsia="zh-CN"/>
        </w:rPr>
        <w:t>2-1</w:t>
      </w:r>
      <w:r>
        <w:rPr>
          <w:rFonts w:hint="eastAsia" w:ascii="宋体" w:hAnsi="宋体"/>
          <w:color w:val="auto"/>
          <w:highlight w:val="none"/>
        </w:rPr>
        <w:t>：</w:t>
      </w:r>
    </w:p>
    <w:p>
      <w:pPr>
        <w:keepNext w:val="0"/>
        <w:keepLines w:val="0"/>
        <w:pageBreakBefore w:val="0"/>
        <w:widowControl w:val="0"/>
        <w:kinsoku/>
        <w:wordWrap/>
        <w:overflowPunct/>
        <w:topLinePunct w:val="0"/>
        <w:autoSpaceDE/>
        <w:autoSpaceDN/>
        <w:bidi w:val="0"/>
        <w:adjustRightInd/>
        <w:snapToGrid/>
        <w:spacing w:before="157" w:beforeLines="50" w:after="469" w:afterLines="150" w:line="360" w:lineRule="auto"/>
        <w:jc w:val="center"/>
        <w:textAlignment w:val="auto"/>
        <w:rPr>
          <w:rFonts w:hint="eastAsia" w:eastAsia="黑体"/>
          <w:color w:val="auto"/>
          <w:spacing w:val="20"/>
          <w:sz w:val="36"/>
          <w:szCs w:val="32"/>
          <w:highlight w:val="none"/>
        </w:rPr>
      </w:pPr>
      <w:r>
        <w:rPr>
          <w:rFonts w:hint="eastAsia" w:eastAsia="黑体"/>
          <w:color w:val="auto"/>
          <w:spacing w:val="20"/>
          <w:sz w:val="36"/>
          <w:szCs w:val="32"/>
          <w:highlight w:val="none"/>
        </w:rPr>
        <w:t>法定代表人身份证明书</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color w:val="auto"/>
          <w:szCs w:val="21"/>
          <w:highlight w:val="none"/>
        </w:rPr>
      </w:pPr>
      <w:r>
        <w:rPr>
          <w:rFonts w:hint="eastAsia" w:ascii="宋体" w:hAnsi="宋体" w:cs="宋体"/>
          <w:b/>
          <w:color w:val="auto"/>
          <w:szCs w:val="21"/>
          <w:highlight w:val="none"/>
          <w:lang w:eastAsia="zh-CN"/>
        </w:rPr>
        <w:t>宁波市北仑区（开发区）政务服务中心</w:t>
      </w:r>
      <w:r>
        <w:rPr>
          <w:rFonts w:hint="eastAsia" w:ascii="宋体" w:hAnsi="宋体" w:eastAsia="宋体" w:cs="宋体"/>
          <w:b/>
          <w:color w:val="auto"/>
          <w:szCs w:val="21"/>
          <w:highlight w:val="none"/>
        </w:rPr>
        <w:t>：</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bCs/>
          <w:color w:val="auto"/>
          <w:szCs w:val="21"/>
          <w:highlight w:val="none"/>
        </w:rPr>
      </w:pP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u w:val="none"/>
        </w:rPr>
        <w:t>本人系</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w:t>
      </w:r>
      <w:r>
        <w:rPr>
          <w:rFonts w:hint="eastAsia" w:ascii="宋体" w:hAnsi="宋体" w:cs="宋体"/>
          <w:color w:val="auto"/>
          <w:highlight w:val="none"/>
          <w:u w:val="single"/>
          <w:lang w:val="en-US" w:eastAsia="zh-CN"/>
        </w:rPr>
        <w:t>供应商</w:t>
      </w:r>
      <w:r>
        <w:rPr>
          <w:rFonts w:hint="eastAsia" w:ascii="宋体" w:hAnsi="宋体" w:eastAsia="宋体" w:cs="宋体"/>
          <w:color w:val="auto"/>
          <w:highlight w:val="none"/>
          <w:u w:val="single"/>
        </w:rPr>
        <w:t>名称</w:t>
      </w:r>
      <w:r>
        <w:rPr>
          <w:rFonts w:hint="eastAsia" w:ascii="宋体" w:hAnsi="宋体" w:eastAsia="宋体" w:cs="宋体"/>
          <w:color w:val="auto"/>
          <w:highlight w:val="none"/>
          <w:u w:val="single"/>
          <w:lang w:val="en-US" w:eastAsia="zh-CN"/>
        </w:rPr>
        <w:t>）</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none"/>
        </w:rPr>
        <w:t>的法定代表人</w:t>
      </w:r>
      <w:r>
        <w:rPr>
          <w:rFonts w:hint="eastAsia" w:ascii="宋体" w:hAnsi="宋体" w:eastAsia="宋体" w:cs="宋体"/>
          <w:color w:val="auto"/>
          <w:highlight w:val="none"/>
          <w:u w:val="none"/>
          <w:lang w:eastAsia="zh-CN"/>
        </w:rPr>
        <w:t>，</w:t>
      </w:r>
      <w:r>
        <w:rPr>
          <w:rFonts w:hint="eastAsia" w:ascii="宋体" w:hAnsi="宋体" w:eastAsia="宋体" w:cs="宋体"/>
          <w:color w:val="auto"/>
          <w:highlight w:val="none"/>
          <w:u w:val="none"/>
        </w:rPr>
        <w:t>现为你中心组织的项目编号为</w:t>
      </w:r>
      <w:r>
        <w:rPr>
          <w:rFonts w:hint="eastAsia" w:ascii="宋体" w:hAnsi="宋体" w:cs="宋体"/>
          <w:color w:val="auto"/>
          <w:highlight w:val="none"/>
          <w:u w:val="single"/>
          <w:lang w:eastAsia="zh-CN"/>
        </w:rPr>
        <w:t>BLZFCG2025012</w:t>
      </w:r>
      <w:r>
        <w:rPr>
          <w:rFonts w:hint="eastAsia" w:ascii="宋体" w:hAnsi="宋体" w:eastAsia="宋体" w:cs="宋体"/>
          <w:color w:val="auto"/>
          <w:highlight w:val="none"/>
          <w:u w:val="none"/>
        </w:rPr>
        <w:t xml:space="preserve"> 的</w:t>
      </w:r>
      <w:r>
        <w:rPr>
          <w:rFonts w:hint="eastAsia" w:ascii="宋体" w:hAnsi="宋体" w:eastAsia="宋体" w:cs="宋体"/>
          <w:color w:val="auto"/>
          <w:highlight w:val="none"/>
          <w:u w:val="single"/>
        </w:rPr>
        <w:t xml:space="preserve"> </w:t>
      </w:r>
      <w:r>
        <w:rPr>
          <w:rFonts w:hint="eastAsia" w:ascii="宋体" w:hAnsi="宋体" w:cs="宋体"/>
          <w:color w:val="auto"/>
          <w:highlight w:val="none"/>
          <w:u w:val="single"/>
          <w:lang w:eastAsia="zh-CN"/>
        </w:rPr>
        <w:t>北仑区2025-2027年政府投资项目协审服务框架协议采购</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none"/>
        </w:rPr>
        <w:t>政府采购项目，</w:t>
      </w:r>
      <w:r>
        <w:rPr>
          <w:rFonts w:hint="eastAsia" w:ascii="宋体" w:hAnsi="宋体" w:eastAsia="宋体" w:cs="宋体"/>
          <w:color w:val="auto"/>
          <w:highlight w:val="none"/>
          <w:u w:val="none"/>
          <w:lang w:val="en-US" w:eastAsia="zh-CN"/>
        </w:rPr>
        <w:t>代表本单位</w:t>
      </w:r>
      <w:r>
        <w:rPr>
          <w:rFonts w:hint="eastAsia" w:ascii="宋体" w:hAnsi="宋体" w:eastAsia="宋体" w:cs="宋体"/>
          <w:color w:val="auto"/>
          <w:highlight w:val="none"/>
          <w:u w:val="none"/>
        </w:rPr>
        <w:t>签署上述项目的投标</w:t>
      </w:r>
      <w:r>
        <w:rPr>
          <w:rFonts w:hint="eastAsia" w:ascii="宋体" w:hAnsi="宋体" w:cs="宋体"/>
          <w:color w:val="auto"/>
          <w:highlight w:val="none"/>
          <w:u w:val="none"/>
          <w:lang w:val="en-US" w:eastAsia="zh-CN"/>
        </w:rPr>
        <w:t>响应</w:t>
      </w:r>
      <w:r>
        <w:rPr>
          <w:rFonts w:hint="eastAsia" w:ascii="宋体" w:hAnsi="宋体" w:eastAsia="宋体" w:cs="宋体"/>
          <w:color w:val="auto"/>
          <w:highlight w:val="none"/>
          <w:u w:val="none"/>
        </w:rPr>
        <w:t>文件</w:t>
      </w:r>
      <w:r>
        <w:rPr>
          <w:rFonts w:hint="eastAsia" w:ascii="宋体" w:hAnsi="宋体" w:eastAsia="宋体" w:cs="宋体"/>
          <w:color w:val="auto"/>
          <w:highlight w:val="none"/>
          <w:u w:val="none"/>
          <w:lang w:val="en-US" w:eastAsia="zh-CN"/>
        </w:rPr>
        <w:t>并</w:t>
      </w:r>
      <w:r>
        <w:rPr>
          <w:rFonts w:hint="eastAsia" w:ascii="宋体" w:hAnsi="宋体" w:eastAsia="宋体" w:cs="宋体"/>
          <w:color w:val="auto"/>
          <w:highlight w:val="none"/>
          <w:u w:val="none"/>
        </w:rPr>
        <w:t>处理与之有关的一切事务。</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特此证明。</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rPr>
      </w:pP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u w:val="single"/>
          <w:lang w:val="en-US" w:eastAsia="zh-CN"/>
        </w:rPr>
      </w:pPr>
      <w:r>
        <w:rPr>
          <w:rFonts w:hint="eastAsia" w:ascii="宋体" w:hAnsi="宋体" w:eastAsia="宋体" w:cs="宋体"/>
          <w:color w:val="auto"/>
          <w:highlight w:val="none"/>
        </w:rPr>
        <w:t>法定代表人姓名：</w:t>
      </w:r>
      <w:r>
        <w:rPr>
          <w:rFonts w:hint="eastAsia" w:ascii="宋体" w:hAnsi="宋体" w:eastAsia="宋体" w:cs="宋体"/>
          <w:color w:val="auto"/>
          <w:highlight w:val="none"/>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身份证号码：</w:t>
      </w:r>
      <w:r>
        <w:rPr>
          <w:rFonts w:hint="eastAsia" w:ascii="宋体" w:hAnsi="宋体" w:eastAsia="宋体" w:cs="宋体"/>
          <w:color w:val="auto"/>
          <w:highlight w:val="none"/>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u w:val="single"/>
          <w:lang w:val="en-US" w:eastAsia="zh-CN"/>
        </w:rPr>
      </w:pPr>
      <w:r>
        <w:rPr>
          <w:rFonts w:hint="eastAsia" w:ascii="宋体" w:hAnsi="宋体" w:eastAsia="宋体" w:cs="宋体"/>
          <w:color w:val="auto"/>
          <w:highlight w:val="none"/>
          <w:lang w:val="en-US" w:eastAsia="zh-CN"/>
        </w:rPr>
        <w:t>联系电话</w:t>
      </w:r>
      <w:r>
        <w:rPr>
          <w:rFonts w:hint="eastAsia" w:ascii="宋体" w:hAnsi="宋体" w:eastAsia="宋体" w:cs="宋体"/>
          <w:color w:val="auto"/>
          <w:highlight w:val="none"/>
        </w:rPr>
        <w:t>：</w:t>
      </w:r>
      <w:r>
        <w:rPr>
          <w:rFonts w:hint="eastAsia" w:ascii="宋体" w:hAnsi="宋体" w:eastAsia="宋体" w:cs="宋体"/>
          <w:color w:val="auto"/>
          <w:highlight w:val="none"/>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u w:val="single"/>
          <w:lang w:val="en-US" w:eastAsia="zh-CN"/>
        </w:rPr>
      </w:pPr>
      <w:r>
        <w:rPr>
          <w:rFonts w:hint="eastAsia" w:ascii="宋体" w:hAnsi="宋体" w:eastAsia="宋体" w:cs="宋体"/>
          <w:color w:val="auto"/>
          <w:highlight w:val="none"/>
        </w:rPr>
        <w:t>法定代表人</w:t>
      </w:r>
      <w:r>
        <w:rPr>
          <w:rFonts w:hint="eastAsia" w:ascii="宋体" w:hAnsi="宋体" w:eastAsia="宋体" w:cs="宋体"/>
          <w:color w:val="auto"/>
          <w:highlight w:val="none"/>
          <w:lang w:val="en-US" w:eastAsia="zh-CN"/>
        </w:rPr>
        <w:t>签</w:t>
      </w:r>
      <w:r>
        <w:rPr>
          <w:rFonts w:hint="eastAsia" w:ascii="宋体" w:hAnsi="宋体" w:cs="宋体"/>
          <w:color w:val="auto"/>
          <w:highlight w:val="none"/>
          <w:lang w:val="en-US" w:eastAsia="zh-CN"/>
        </w:rPr>
        <w:t>字</w:t>
      </w:r>
      <w:r>
        <w:rPr>
          <w:rFonts w:hint="eastAsia" w:ascii="宋体" w:hAnsi="宋体" w:eastAsia="宋体" w:cs="宋体"/>
          <w:color w:val="auto"/>
          <w:highlight w:val="none"/>
          <w:lang w:val="en-US" w:eastAsia="zh-CN"/>
        </w:rPr>
        <w:t>：</w:t>
      </w:r>
      <w:r>
        <w:rPr>
          <w:rFonts w:hint="eastAsia" w:ascii="宋体" w:hAnsi="宋体" w:eastAsia="宋体" w:cs="宋体"/>
          <w:color w:val="auto"/>
          <w:highlight w:val="none"/>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rPr>
      </w:pP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rPr>
      </w:pPr>
    </w:p>
    <w:p>
      <w:pPr>
        <w:keepNext w:val="0"/>
        <w:keepLines w:val="0"/>
        <w:pageBreakBefore w:val="0"/>
        <w:widowControl w:val="0"/>
        <w:kinsoku/>
        <w:wordWrap/>
        <w:overflowPunct/>
        <w:topLinePunct w:val="0"/>
        <w:autoSpaceDE/>
        <w:autoSpaceDN/>
        <w:bidi w:val="0"/>
        <w:adjustRightInd/>
        <w:snapToGrid/>
        <w:spacing w:line="480" w:lineRule="auto"/>
        <w:ind w:left="2942" w:firstLine="420"/>
        <w:jc w:val="left"/>
        <w:textAlignment w:val="auto"/>
        <w:rPr>
          <w:rFonts w:hint="eastAsia" w:ascii="宋体" w:hAnsi="宋体" w:eastAsia="宋体" w:cs="宋体"/>
          <w:color w:val="auto"/>
          <w:highlight w:val="none"/>
        </w:rPr>
      </w:pPr>
      <w:r>
        <w:rPr>
          <w:rFonts w:hint="eastAsia" w:ascii="宋体" w:hAnsi="宋体" w:cs="宋体"/>
          <w:color w:val="auto"/>
          <w:highlight w:val="none"/>
          <w:lang w:val="en-US" w:eastAsia="zh-CN"/>
        </w:rPr>
        <w:t>供应商</w:t>
      </w:r>
      <w:r>
        <w:rPr>
          <w:rFonts w:hint="eastAsia" w:ascii="宋体" w:hAnsi="宋体" w:eastAsia="宋体" w:cs="宋体"/>
          <w:color w:val="auto"/>
          <w:highlight w:val="none"/>
        </w:rPr>
        <w:t>名称（加盖公章）：</w:t>
      </w:r>
      <w:r>
        <w:rPr>
          <w:rFonts w:hint="eastAsia" w:ascii="宋体" w:hAnsi="宋体" w:eastAsia="宋体" w:cs="宋体"/>
          <w:color w:val="auto"/>
          <w:highlight w:val="none"/>
          <w:u w:val="single"/>
        </w:rPr>
        <w:t xml:space="preserve">                            </w:t>
      </w:r>
    </w:p>
    <w:p>
      <w:pPr>
        <w:keepNext w:val="0"/>
        <w:keepLines w:val="0"/>
        <w:pageBreakBefore w:val="0"/>
        <w:widowControl w:val="0"/>
        <w:kinsoku/>
        <w:wordWrap/>
        <w:overflowPunct/>
        <w:topLinePunct w:val="0"/>
        <w:autoSpaceDE/>
        <w:autoSpaceDN/>
        <w:bidi w:val="0"/>
        <w:adjustRightInd/>
        <w:snapToGrid/>
        <w:spacing w:line="480" w:lineRule="auto"/>
        <w:ind w:left="2942" w:firstLine="420"/>
        <w:jc w:val="left"/>
        <w:textAlignment w:val="auto"/>
        <w:rPr>
          <w:rFonts w:hint="eastAsia" w:ascii="宋体" w:hAnsi="宋体" w:eastAsia="宋体" w:cs="宋体"/>
          <w:color w:val="auto"/>
          <w:highlight w:val="none"/>
          <w:u w:val="single"/>
        </w:rPr>
      </w:pPr>
      <w:r>
        <w:rPr>
          <w:rFonts w:hint="eastAsia" w:ascii="宋体" w:hAnsi="宋体" w:eastAsia="宋体" w:cs="宋体"/>
          <w:color w:val="auto"/>
          <w:highlight w:val="none"/>
        </w:rPr>
        <w:t>日      期：</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rPr>
      </w:pP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rPr>
      </w:pPr>
    </w:p>
    <w:p>
      <w:pPr>
        <w:spacing w:line="360" w:lineRule="auto"/>
        <w:rPr>
          <w:rFonts w:hint="eastAsia" w:ascii="宋体" w:hAnsi="宋体" w:eastAsia="宋体" w:cs="宋体"/>
          <w:b/>
          <w:bCs/>
          <w:color w:val="auto"/>
          <w:highlight w:val="none"/>
        </w:rPr>
      </w:pPr>
      <w:r>
        <w:rPr>
          <w:rFonts w:hint="eastAsia" w:ascii="宋体" w:hAnsi="宋体" w:eastAsia="宋体" w:cs="宋体"/>
          <w:b/>
          <w:bCs/>
          <w:color w:val="auto"/>
          <w:highlight w:val="none"/>
        </w:rPr>
        <w:t>说明：</w:t>
      </w:r>
    </w:p>
    <w:p>
      <w:pPr>
        <w:spacing w:line="360" w:lineRule="auto"/>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1、投标单位安排法定代表人参加本项目投标的，只须提供本证明书即可。</w:t>
      </w:r>
    </w:p>
    <w:p>
      <w:pPr>
        <w:spacing w:line="360" w:lineRule="auto"/>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2、盖章签字后</w:t>
      </w:r>
      <w:r>
        <w:rPr>
          <w:rFonts w:hint="eastAsia" w:ascii="宋体" w:hAnsi="宋体" w:eastAsia="宋体" w:cs="宋体"/>
          <w:b/>
          <w:bCs/>
          <w:color w:val="auto"/>
          <w:highlight w:val="none"/>
        </w:rPr>
        <w:t>，</w:t>
      </w:r>
      <w:r>
        <w:rPr>
          <w:rFonts w:hint="eastAsia" w:ascii="宋体" w:hAnsi="宋体" w:eastAsia="宋体" w:cs="宋体"/>
          <w:b/>
          <w:bCs/>
          <w:color w:val="auto"/>
          <w:highlight w:val="none"/>
          <w:lang w:val="en-US" w:eastAsia="zh-CN"/>
        </w:rPr>
        <w:t>提供</w:t>
      </w:r>
      <w:r>
        <w:rPr>
          <w:rFonts w:hint="eastAsia" w:ascii="宋体" w:hAnsi="宋体" w:cs="宋体"/>
          <w:b/>
          <w:bCs/>
          <w:color w:val="auto"/>
          <w:highlight w:val="none"/>
          <w:lang w:val="en-US" w:eastAsia="zh-CN"/>
        </w:rPr>
        <w:t>原件</w:t>
      </w:r>
      <w:r>
        <w:rPr>
          <w:rFonts w:hint="eastAsia" w:ascii="宋体" w:hAnsi="宋体" w:eastAsia="宋体" w:cs="宋体"/>
          <w:b/>
          <w:bCs/>
          <w:color w:val="auto"/>
          <w:highlight w:val="none"/>
          <w:lang w:val="en-US" w:eastAsia="zh-CN"/>
        </w:rPr>
        <w:t>彩色扫描件。</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olor w:val="auto"/>
          <w:highlight w:val="none"/>
        </w:rPr>
      </w:pPr>
    </w:p>
    <w:p>
      <w:pPr>
        <w:spacing w:line="360" w:lineRule="auto"/>
        <w:rPr>
          <w:rFonts w:hint="eastAsia" w:ascii="宋体" w:hAnsi="宋体" w:eastAsia="宋体"/>
          <w:color w:val="auto"/>
          <w:highlight w:val="none"/>
          <w:lang w:eastAsia="zh-CN"/>
        </w:rPr>
      </w:pPr>
      <w:r>
        <w:rPr>
          <w:rFonts w:ascii="宋体" w:hAnsi="宋体"/>
          <w:color w:val="auto"/>
          <w:highlight w:val="none"/>
        </w:rPr>
        <w:br w:type="page"/>
      </w:r>
      <w:r>
        <w:rPr>
          <w:rFonts w:hint="eastAsia" w:ascii="宋体" w:hAnsi="宋体"/>
          <w:color w:val="auto"/>
          <w:highlight w:val="none"/>
        </w:rPr>
        <w:t>格式</w:t>
      </w:r>
      <w:r>
        <w:rPr>
          <w:rFonts w:hint="eastAsia" w:ascii="宋体" w:hAnsi="宋体"/>
          <w:color w:val="auto"/>
          <w:highlight w:val="none"/>
          <w:lang w:val="en-US" w:eastAsia="zh-CN"/>
        </w:rPr>
        <w:t>2-2</w:t>
      </w:r>
      <w:r>
        <w:rPr>
          <w:rFonts w:hint="eastAsia" w:ascii="宋体" w:hAnsi="宋体"/>
          <w:color w:val="auto"/>
          <w:highlight w:val="none"/>
        </w:rPr>
        <w:t>：</w:t>
      </w:r>
    </w:p>
    <w:p>
      <w:pPr>
        <w:keepNext w:val="0"/>
        <w:keepLines w:val="0"/>
        <w:pageBreakBefore w:val="0"/>
        <w:widowControl w:val="0"/>
        <w:kinsoku/>
        <w:wordWrap/>
        <w:overflowPunct/>
        <w:topLinePunct w:val="0"/>
        <w:autoSpaceDE/>
        <w:autoSpaceDN/>
        <w:bidi w:val="0"/>
        <w:adjustRightInd/>
        <w:snapToGrid/>
        <w:spacing w:before="157" w:beforeLines="50" w:after="469" w:afterLines="150" w:line="360" w:lineRule="auto"/>
        <w:jc w:val="center"/>
        <w:textAlignment w:val="auto"/>
        <w:rPr>
          <w:rFonts w:hint="eastAsia" w:eastAsia="黑体"/>
          <w:color w:val="auto"/>
          <w:spacing w:val="20"/>
          <w:sz w:val="36"/>
          <w:szCs w:val="32"/>
          <w:highlight w:val="none"/>
        </w:rPr>
      </w:pPr>
      <w:r>
        <w:rPr>
          <w:rFonts w:hint="eastAsia" w:eastAsia="黑体"/>
          <w:color w:val="auto"/>
          <w:spacing w:val="20"/>
          <w:sz w:val="36"/>
          <w:szCs w:val="32"/>
          <w:highlight w:val="none"/>
        </w:rPr>
        <w:t>法定代表人授权委托书</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color w:val="auto"/>
          <w:szCs w:val="21"/>
          <w:highlight w:val="none"/>
        </w:rPr>
      </w:pPr>
      <w:r>
        <w:rPr>
          <w:rFonts w:hint="eastAsia" w:ascii="宋体" w:hAnsi="宋体" w:cs="宋体"/>
          <w:b/>
          <w:color w:val="auto"/>
          <w:szCs w:val="21"/>
          <w:highlight w:val="none"/>
          <w:lang w:eastAsia="zh-CN"/>
        </w:rPr>
        <w:t>宁波市北仑区（开发区）政务服务中心</w:t>
      </w:r>
      <w:r>
        <w:rPr>
          <w:rFonts w:hint="eastAsia" w:ascii="宋体" w:hAnsi="宋体" w:eastAsia="宋体" w:cs="宋体"/>
          <w:b/>
          <w:color w:val="auto"/>
          <w:szCs w:val="21"/>
          <w:highlight w:val="none"/>
        </w:rPr>
        <w:t>：</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bCs/>
          <w:color w:val="auto"/>
          <w:szCs w:val="21"/>
          <w:highlight w:val="none"/>
        </w:rPr>
      </w:pPr>
    </w:p>
    <w:p>
      <w:pPr>
        <w:spacing w:line="360" w:lineRule="auto"/>
        <w:ind w:left="0" w:leftChars="0"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我</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eastAsia="zh-CN"/>
        </w:rPr>
        <w:t>（</w:t>
      </w:r>
      <w:r>
        <w:rPr>
          <w:rFonts w:hint="eastAsia" w:ascii="宋体" w:hAnsi="宋体" w:eastAsia="宋体" w:cs="宋体"/>
          <w:color w:val="auto"/>
          <w:highlight w:val="none"/>
          <w:u w:val="single"/>
        </w:rPr>
        <w:t>法定代表人姓名</w:t>
      </w:r>
      <w:r>
        <w:rPr>
          <w:rFonts w:hint="eastAsia" w:ascii="宋体" w:hAnsi="宋体" w:eastAsia="宋体" w:cs="宋体"/>
          <w:color w:val="auto"/>
          <w:highlight w:val="none"/>
          <w:u w:val="single"/>
          <w:lang w:eastAsia="zh-CN"/>
        </w:rPr>
        <w:t>）</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系</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eastAsia="zh-CN"/>
        </w:rPr>
        <w:t>（</w:t>
      </w:r>
      <w:r>
        <w:rPr>
          <w:rFonts w:hint="eastAsia" w:ascii="宋体" w:hAnsi="宋体" w:cs="宋体"/>
          <w:color w:val="auto"/>
          <w:highlight w:val="none"/>
          <w:u w:val="single"/>
          <w:lang w:val="en-US" w:eastAsia="zh-CN"/>
        </w:rPr>
        <w:t>供应商</w:t>
      </w:r>
      <w:r>
        <w:rPr>
          <w:rFonts w:hint="eastAsia" w:ascii="宋体" w:hAnsi="宋体" w:eastAsia="宋体" w:cs="宋体"/>
          <w:color w:val="auto"/>
          <w:highlight w:val="none"/>
          <w:u w:val="single"/>
        </w:rPr>
        <w:t>名称</w:t>
      </w:r>
      <w:r>
        <w:rPr>
          <w:rFonts w:hint="eastAsia" w:ascii="宋体" w:hAnsi="宋体" w:eastAsia="宋体" w:cs="宋体"/>
          <w:color w:val="auto"/>
          <w:highlight w:val="none"/>
          <w:u w:val="single"/>
          <w:lang w:eastAsia="zh-CN"/>
        </w:rPr>
        <w:t>）</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的法定代表人，现授权委托本单位在职职工</w:t>
      </w:r>
      <w:r>
        <w:rPr>
          <w:rFonts w:hint="eastAsia" w:ascii="宋体" w:hAnsi="宋体" w:eastAsia="宋体" w:cs="宋体"/>
          <w:color w:val="auto"/>
          <w:highlight w:val="none"/>
          <w:u w:val="single"/>
          <w:lang w:val="en-US" w:eastAsia="zh-CN"/>
        </w:rPr>
        <w:t xml:space="preserve">        （姓名、职务）        </w:t>
      </w:r>
      <w:r>
        <w:rPr>
          <w:rFonts w:hint="eastAsia" w:ascii="宋体" w:hAnsi="宋体" w:eastAsia="宋体" w:cs="宋体"/>
          <w:color w:val="auto"/>
          <w:highlight w:val="none"/>
        </w:rPr>
        <w:t>作为</w:t>
      </w:r>
      <w:r>
        <w:rPr>
          <w:rFonts w:hint="eastAsia" w:ascii="宋体" w:hAnsi="宋体" w:eastAsia="宋体" w:cs="宋体"/>
          <w:color w:val="auto"/>
          <w:highlight w:val="none"/>
          <w:lang w:val="en-US" w:eastAsia="zh-CN"/>
        </w:rPr>
        <w:t>全权</w:t>
      </w:r>
      <w:r>
        <w:rPr>
          <w:rFonts w:hint="eastAsia" w:ascii="宋体" w:hAnsi="宋体" w:eastAsia="宋体" w:cs="宋体"/>
          <w:color w:val="auto"/>
          <w:highlight w:val="none"/>
        </w:rPr>
        <w:t>代表以我方的名义参加你中心组织的</w:t>
      </w:r>
      <w:r>
        <w:rPr>
          <w:rFonts w:hint="eastAsia" w:ascii="宋体" w:hAnsi="宋体" w:eastAsia="宋体" w:cs="宋体"/>
          <w:color w:val="auto"/>
          <w:highlight w:val="none"/>
          <w:u w:val="single"/>
        </w:rPr>
        <w:t xml:space="preserve">  </w:t>
      </w:r>
      <w:r>
        <w:rPr>
          <w:rFonts w:hint="eastAsia" w:ascii="宋体" w:hAnsi="宋体" w:cs="宋体"/>
          <w:color w:val="auto"/>
          <w:highlight w:val="none"/>
          <w:u w:val="single"/>
          <w:lang w:eastAsia="zh-CN"/>
        </w:rPr>
        <w:t>北仑区2025-2027年政府投资项目协审服务框架协议采购</w:t>
      </w:r>
      <w:r>
        <w:rPr>
          <w:rFonts w:hint="eastAsia" w:ascii="宋体" w:hAnsi="宋体" w:eastAsia="宋体" w:cs="宋体"/>
          <w:color w:val="auto"/>
          <w:highlight w:val="none"/>
          <w:u w:val="single"/>
        </w:rPr>
        <w:t>（项目编号：</w:t>
      </w:r>
      <w:r>
        <w:rPr>
          <w:rFonts w:hint="eastAsia" w:ascii="宋体" w:hAnsi="宋体" w:cs="宋体"/>
          <w:color w:val="auto"/>
          <w:highlight w:val="none"/>
          <w:u w:val="single"/>
          <w:lang w:eastAsia="zh-CN"/>
        </w:rPr>
        <w:t>BLZFCG2025012</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项目的</w:t>
      </w:r>
      <w:r>
        <w:rPr>
          <w:rFonts w:hint="eastAsia" w:ascii="宋体" w:hAnsi="宋体" w:eastAsia="宋体" w:cs="宋体"/>
          <w:color w:val="auto"/>
          <w:highlight w:val="none"/>
          <w:lang w:val="en-US" w:eastAsia="zh-CN"/>
        </w:rPr>
        <w:t>采购活动，</w:t>
      </w:r>
      <w:r>
        <w:rPr>
          <w:rFonts w:hint="eastAsia" w:ascii="宋体" w:hAnsi="宋体" w:eastAsia="宋体" w:cs="宋体"/>
          <w:color w:val="auto"/>
          <w:highlight w:val="none"/>
        </w:rPr>
        <w:t>并代表我方全权办理一切与之有关的事务。</w:t>
      </w:r>
    </w:p>
    <w:p>
      <w:pPr>
        <w:spacing w:line="360" w:lineRule="auto"/>
        <w:ind w:firstLine="420" w:firstLineChars="0"/>
        <w:rPr>
          <w:rFonts w:hint="eastAsia" w:ascii="宋体" w:hAnsi="宋体" w:eastAsia="宋体" w:cs="宋体"/>
          <w:color w:val="auto"/>
          <w:highlight w:val="none"/>
        </w:rPr>
      </w:pPr>
      <w:r>
        <w:rPr>
          <w:rFonts w:hint="eastAsia" w:ascii="宋体" w:hAnsi="宋体" w:eastAsia="宋体" w:cs="宋体"/>
          <w:color w:val="auto"/>
          <w:highlight w:val="none"/>
        </w:rPr>
        <w:t>本授权书于</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年</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月</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日签字生效，</w:t>
      </w:r>
      <w:r>
        <w:rPr>
          <w:rFonts w:hint="eastAsia" w:ascii="宋体" w:hAnsi="宋体" w:eastAsia="宋体" w:cs="宋体"/>
          <w:color w:val="auto"/>
          <w:highlight w:val="none"/>
          <w:lang w:val="en-US" w:eastAsia="zh-CN"/>
        </w:rPr>
        <w:t>全权代表</w:t>
      </w:r>
      <w:r>
        <w:rPr>
          <w:rFonts w:hint="eastAsia" w:ascii="宋体" w:hAnsi="宋体" w:eastAsia="宋体" w:cs="宋体"/>
          <w:color w:val="auto"/>
          <w:highlight w:val="none"/>
        </w:rPr>
        <w:t>无转委</w:t>
      </w:r>
      <w:r>
        <w:rPr>
          <w:rFonts w:hint="eastAsia" w:ascii="宋体" w:hAnsi="宋体" w:eastAsia="宋体" w:cs="宋体"/>
          <w:color w:val="auto"/>
          <w:highlight w:val="none"/>
          <w:lang w:val="en-US" w:eastAsia="zh-CN"/>
        </w:rPr>
        <w:t>托</w:t>
      </w:r>
      <w:r>
        <w:rPr>
          <w:rFonts w:hint="eastAsia" w:ascii="宋体" w:hAnsi="宋体" w:eastAsia="宋体" w:cs="宋体"/>
          <w:color w:val="auto"/>
          <w:highlight w:val="none"/>
        </w:rPr>
        <w:t>权，特此声明。</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rPr>
      </w:pP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全权代表</w:t>
      </w:r>
      <w:r>
        <w:rPr>
          <w:rFonts w:hint="eastAsia" w:ascii="宋体" w:hAnsi="宋体" w:eastAsia="宋体" w:cs="宋体"/>
          <w:color w:val="auto"/>
          <w:highlight w:val="none"/>
        </w:rPr>
        <w:t>姓名：</w:t>
      </w:r>
      <w:r>
        <w:rPr>
          <w:rFonts w:hint="eastAsia" w:ascii="宋体" w:hAnsi="宋体" w:eastAsia="宋体" w:cs="宋体"/>
          <w:color w:val="auto"/>
          <w:highlight w:val="none"/>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身份证号码：</w:t>
      </w:r>
      <w:r>
        <w:rPr>
          <w:rFonts w:hint="eastAsia" w:ascii="宋体" w:hAnsi="宋体" w:eastAsia="宋体" w:cs="宋体"/>
          <w:color w:val="auto"/>
          <w:highlight w:val="none"/>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u w:val="single"/>
          <w:lang w:val="en-US" w:eastAsia="zh-CN"/>
        </w:rPr>
      </w:pPr>
      <w:r>
        <w:rPr>
          <w:rFonts w:hint="eastAsia" w:ascii="宋体" w:hAnsi="宋体" w:eastAsia="宋体" w:cs="宋体"/>
          <w:color w:val="auto"/>
          <w:highlight w:val="none"/>
          <w:lang w:val="en-US" w:eastAsia="zh-CN"/>
        </w:rPr>
        <w:t>联系电话</w:t>
      </w:r>
      <w:r>
        <w:rPr>
          <w:rFonts w:hint="eastAsia" w:ascii="宋体" w:hAnsi="宋体" w:eastAsia="宋体" w:cs="宋体"/>
          <w:color w:val="auto"/>
          <w:highlight w:val="none"/>
        </w:rPr>
        <w:t>：</w:t>
      </w:r>
      <w:r>
        <w:rPr>
          <w:rFonts w:hint="eastAsia" w:ascii="宋体" w:hAnsi="宋体" w:eastAsia="宋体" w:cs="宋体"/>
          <w:color w:val="auto"/>
          <w:highlight w:val="none"/>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u w:val="single"/>
          <w:lang w:val="en-US" w:eastAsia="zh-CN"/>
        </w:rPr>
      </w:pPr>
      <w:r>
        <w:rPr>
          <w:rFonts w:hint="eastAsia" w:ascii="宋体" w:hAnsi="宋体" w:eastAsia="宋体" w:cs="宋体"/>
          <w:color w:val="auto"/>
          <w:highlight w:val="none"/>
          <w:lang w:val="en-US" w:eastAsia="zh-CN"/>
        </w:rPr>
        <w:t>全权代表签字：</w:t>
      </w:r>
      <w:r>
        <w:rPr>
          <w:rFonts w:hint="eastAsia" w:ascii="宋体" w:hAnsi="宋体" w:eastAsia="宋体" w:cs="宋体"/>
          <w:color w:val="auto"/>
          <w:highlight w:val="none"/>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rPr>
      </w:pPr>
    </w:p>
    <w:p>
      <w:pPr>
        <w:spacing w:line="360" w:lineRule="auto"/>
        <w:rPr>
          <w:rFonts w:hint="eastAsia" w:ascii="宋体" w:hAnsi="宋体" w:eastAsia="宋体" w:cs="宋体"/>
          <w:color w:val="auto"/>
          <w:highlight w:val="none"/>
        </w:rPr>
      </w:pPr>
    </w:p>
    <w:p>
      <w:pPr>
        <w:spacing w:line="480" w:lineRule="auto"/>
        <w:ind w:left="2940" w:firstLine="420"/>
        <w:jc w:val="left"/>
        <w:rPr>
          <w:rFonts w:hint="eastAsia" w:ascii="宋体" w:hAnsi="宋体" w:eastAsia="宋体" w:cs="宋体"/>
          <w:color w:val="auto"/>
          <w:highlight w:val="none"/>
        </w:rPr>
      </w:pPr>
      <w:r>
        <w:rPr>
          <w:rFonts w:hint="eastAsia" w:ascii="宋体" w:hAnsi="宋体" w:cs="宋体"/>
          <w:color w:val="auto"/>
          <w:highlight w:val="none"/>
          <w:lang w:val="en-US" w:eastAsia="zh-CN"/>
        </w:rPr>
        <w:t>供应商</w:t>
      </w:r>
      <w:r>
        <w:rPr>
          <w:rFonts w:hint="eastAsia" w:ascii="宋体" w:hAnsi="宋体" w:eastAsia="宋体" w:cs="宋体"/>
          <w:color w:val="auto"/>
          <w:highlight w:val="none"/>
        </w:rPr>
        <w:t>名称（加盖公章）：</w:t>
      </w:r>
      <w:r>
        <w:rPr>
          <w:rFonts w:hint="eastAsia" w:ascii="宋体" w:hAnsi="宋体" w:eastAsia="宋体" w:cs="宋体"/>
          <w:color w:val="auto"/>
          <w:highlight w:val="none"/>
          <w:u w:val="single"/>
        </w:rPr>
        <w:t xml:space="preserve">                            </w:t>
      </w:r>
    </w:p>
    <w:p>
      <w:pPr>
        <w:spacing w:line="480" w:lineRule="auto"/>
        <w:ind w:left="2940" w:firstLine="420"/>
        <w:jc w:val="left"/>
        <w:rPr>
          <w:rFonts w:hint="eastAsia" w:ascii="宋体" w:hAnsi="宋体" w:eastAsia="宋体" w:cs="宋体"/>
          <w:color w:val="auto"/>
          <w:highlight w:val="none"/>
          <w:u w:val="single"/>
        </w:rPr>
      </w:pPr>
      <w:r>
        <w:rPr>
          <w:rFonts w:hint="eastAsia" w:ascii="宋体" w:hAnsi="宋体" w:eastAsia="宋体" w:cs="宋体"/>
          <w:color w:val="auto"/>
          <w:highlight w:val="none"/>
        </w:rPr>
        <w:t>法定代表人（签字或盖章）：</w:t>
      </w:r>
      <w:r>
        <w:rPr>
          <w:rFonts w:hint="eastAsia" w:ascii="宋体" w:hAnsi="宋体" w:eastAsia="宋体" w:cs="宋体"/>
          <w:color w:val="auto"/>
          <w:highlight w:val="none"/>
          <w:u w:val="single"/>
        </w:rPr>
        <w:t xml:space="preserve">                          </w:t>
      </w:r>
    </w:p>
    <w:p>
      <w:pPr>
        <w:spacing w:line="480" w:lineRule="auto"/>
        <w:ind w:left="2940" w:firstLine="420"/>
        <w:jc w:val="left"/>
        <w:rPr>
          <w:rFonts w:hint="eastAsia" w:ascii="宋体" w:hAnsi="宋体" w:eastAsia="宋体" w:cs="宋体"/>
          <w:color w:val="auto"/>
          <w:highlight w:val="none"/>
          <w:u w:val="single"/>
        </w:rPr>
      </w:pPr>
      <w:r>
        <w:rPr>
          <w:rFonts w:hint="eastAsia" w:ascii="宋体" w:hAnsi="宋体" w:eastAsia="宋体" w:cs="宋体"/>
          <w:color w:val="auto"/>
          <w:highlight w:val="none"/>
        </w:rPr>
        <w:t>日      期：</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rPr>
      </w:pP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rPr>
      </w:pPr>
    </w:p>
    <w:p>
      <w:pPr>
        <w:spacing w:line="360" w:lineRule="auto"/>
        <w:rPr>
          <w:rFonts w:hint="eastAsia" w:ascii="宋体" w:hAnsi="宋体" w:eastAsia="宋体" w:cs="宋体"/>
          <w:b/>
          <w:bCs/>
          <w:color w:val="auto"/>
          <w:highlight w:val="none"/>
        </w:rPr>
      </w:pPr>
      <w:r>
        <w:rPr>
          <w:rFonts w:hint="eastAsia" w:ascii="宋体" w:hAnsi="宋体" w:eastAsia="宋体" w:cs="宋体"/>
          <w:b/>
          <w:bCs/>
          <w:color w:val="auto"/>
          <w:highlight w:val="none"/>
        </w:rPr>
        <w:t>说明：</w:t>
      </w:r>
    </w:p>
    <w:p>
      <w:pPr>
        <w:spacing w:line="360" w:lineRule="auto"/>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1、投标单位安排全权代表参加本项目投标的，只须提供本授权书即可。</w:t>
      </w:r>
    </w:p>
    <w:p>
      <w:pPr>
        <w:spacing w:line="360" w:lineRule="auto"/>
        <w:rPr>
          <w:rFonts w:hint="eastAsia" w:ascii="宋体" w:hAnsi="宋体" w:eastAsia="宋体" w:cs="宋体"/>
          <w:color w:val="auto"/>
          <w:highlight w:val="none"/>
        </w:rPr>
      </w:pPr>
      <w:r>
        <w:rPr>
          <w:rFonts w:hint="eastAsia" w:ascii="宋体" w:hAnsi="宋体" w:eastAsia="宋体" w:cs="宋体"/>
          <w:b/>
          <w:bCs/>
          <w:color w:val="auto"/>
          <w:highlight w:val="none"/>
          <w:lang w:val="en-US" w:eastAsia="zh-CN"/>
        </w:rPr>
        <w:t>2、盖章签字后</w:t>
      </w:r>
      <w:r>
        <w:rPr>
          <w:rFonts w:hint="eastAsia" w:ascii="宋体" w:hAnsi="宋体" w:eastAsia="宋体" w:cs="宋体"/>
          <w:b/>
          <w:bCs/>
          <w:color w:val="auto"/>
          <w:highlight w:val="none"/>
        </w:rPr>
        <w:t>，</w:t>
      </w:r>
      <w:r>
        <w:rPr>
          <w:rFonts w:hint="eastAsia" w:ascii="宋体" w:hAnsi="宋体" w:eastAsia="宋体" w:cs="宋体"/>
          <w:b/>
          <w:bCs/>
          <w:color w:val="auto"/>
          <w:highlight w:val="none"/>
          <w:lang w:val="en-US" w:eastAsia="zh-CN"/>
        </w:rPr>
        <w:t>提供</w:t>
      </w:r>
      <w:r>
        <w:rPr>
          <w:rFonts w:hint="eastAsia" w:ascii="宋体" w:hAnsi="宋体" w:cs="宋体"/>
          <w:b/>
          <w:bCs/>
          <w:color w:val="auto"/>
          <w:highlight w:val="none"/>
          <w:lang w:val="en-US" w:eastAsia="zh-CN"/>
        </w:rPr>
        <w:t>原件</w:t>
      </w:r>
      <w:r>
        <w:rPr>
          <w:rFonts w:hint="eastAsia" w:ascii="宋体" w:hAnsi="宋体" w:eastAsia="宋体" w:cs="宋体"/>
          <w:b/>
          <w:bCs/>
          <w:color w:val="auto"/>
          <w:highlight w:val="none"/>
          <w:lang w:val="en-US" w:eastAsia="zh-CN"/>
        </w:rPr>
        <w:t>彩色扫描件。</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rPr>
      </w:pPr>
    </w:p>
    <w:p>
      <w:pPr>
        <w:spacing w:line="360" w:lineRule="auto"/>
        <w:rPr>
          <w:rFonts w:hint="eastAsia" w:ascii="宋体" w:hAnsi="宋体"/>
          <w:color w:val="auto"/>
          <w:highlight w:val="none"/>
        </w:rPr>
      </w:pPr>
      <w:r>
        <w:rPr>
          <w:rFonts w:ascii="宋体" w:hAnsi="宋体"/>
          <w:color w:val="auto"/>
          <w:highlight w:val="none"/>
        </w:rPr>
        <w:br w:type="page"/>
      </w:r>
      <w:r>
        <w:rPr>
          <w:rFonts w:hint="eastAsia" w:ascii="宋体" w:hAnsi="宋体"/>
          <w:color w:val="auto"/>
          <w:highlight w:val="none"/>
        </w:rPr>
        <w:t>格式</w:t>
      </w:r>
      <w:r>
        <w:rPr>
          <w:rFonts w:hint="eastAsia" w:ascii="宋体" w:hAnsi="宋体"/>
          <w:color w:val="auto"/>
          <w:highlight w:val="none"/>
          <w:lang w:val="en-US" w:eastAsia="zh-CN"/>
        </w:rPr>
        <w:t>3</w:t>
      </w:r>
      <w:r>
        <w:rPr>
          <w:rFonts w:hint="eastAsia" w:ascii="宋体" w:hAnsi="宋体"/>
          <w:color w:val="auto"/>
          <w:highlight w:val="none"/>
        </w:rPr>
        <w:t>：</w:t>
      </w:r>
    </w:p>
    <w:p>
      <w:pPr>
        <w:keepNext w:val="0"/>
        <w:keepLines w:val="0"/>
        <w:pageBreakBefore w:val="0"/>
        <w:widowControl w:val="0"/>
        <w:kinsoku/>
        <w:wordWrap/>
        <w:overflowPunct/>
        <w:topLinePunct w:val="0"/>
        <w:autoSpaceDE/>
        <w:autoSpaceDN/>
        <w:bidi w:val="0"/>
        <w:adjustRightInd/>
        <w:snapToGrid/>
        <w:spacing w:before="157" w:beforeLines="50" w:after="469" w:afterLines="150" w:line="360" w:lineRule="auto"/>
        <w:jc w:val="center"/>
        <w:textAlignment w:val="auto"/>
        <w:rPr>
          <w:rFonts w:hint="eastAsia" w:eastAsia="黑体"/>
          <w:color w:val="auto"/>
          <w:spacing w:val="20"/>
          <w:sz w:val="36"/>
          <w:szCs w:val="32"/>
          <w:highlight w:val="none"/>
        </w:rPr>
      </w:pPr>
      <w:r>
        <w:rPr>
          <w:rFonts w:hint="eastAsia" w:eastAsia="黑体"/>
          <w:color w:val="auto"/>
          <w:spacing w:val="20"/>
          <w:sz w:val="36"/>
          <w:szCs w:val="32"/>
          <w:highlight w:val="none"/>
        </w:rPr>
        <w:t>关于资格的承诺函</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color w:val="auto"/>
          <w:szCs w:val="21"/>
          <w:highlight w:val="none"/>
        </w:rPr>
      </w:pPr>
      <w:r>
        <w:rPr>
          <w:rFonts w:hint="eastAsia" w:ascii="宋体" w:hAnsi="宋体" w:cs="宋体"/>
          <w:b/>
          <w:color w:val="auto"/>
          <w:szCs w:val="21"/>
          <w:highlight w:val="none"/>
          <w:lang w:eastAsia="zh-CN"/>
        </w:rPr>
        <w:t>宁波市北仑区（开发区）政务服务中心</w:t>
      </w:r>
      <w:r>
        <w:rPr>
          <w:rFonts w:hint="eastAsia" w:ascii="宋体" w:hAnsi="宋体" w:eastAsia="宋体" w:cs="宋体"/>
          <w:b/>
          <w:color w:val="auto"/>
          <w:szCs w:val="21"/>
          <w:highlight w:val="none"/>
        </w:rPr>
        <w:t>：</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color w:val="auto"/>
          <w:szCs w:val="21"/>
          <w:highlight w:val="none"/>
        </w:rPr>
      </w:pP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color w:val="auto"/>
          <w:highlight w:val="none"/>
          <w:lang w:val="en-US" w:eastAsia="zh-CN"/>
        </w:rPr>
      </w:pPr>
      <w:r>
        <w:rPr>
          <w:rFonts w:hint="eastAsia" w:ascii="宋体" w:hAnsi="宋体" w:cs="宋体"/>
          <w:color w:val="auto"/>
          <w:highlight w:val="none"/>
          <w:lang w:val="en-US" w:eastAsia="zh-CN"/>
        </w:rPr>
        <w:t>我方承诺符合以下资格条件：</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color w:val="auto"/>
          <w:highlight w:val="none"/>
          <w:lang w:val="en-US" w:eastAsia="zh-CN"/>
        </w:rPr>
      </w:pPr>
      <w:r>
        <w:rPr>
          <w:rFonts w:hint="eastAsia" w:ascii="宋体" w:hAnsi="宋体" w:cs="宋体"/>
          <w:color w:val="auto"/>
          <w:highlight w:val="none"/>
          <w:lang w:val="en-US" w:eastAsia="zh-CN"/>
        </w:rPr>
        <w:t>具有承担工程造价咨询服务工作的专业技术能力及会计师事务所执业证书（若为联合体参与的，联合体牵头人须具有承担工程造价咨询服务工作的专业技术能力，承担财务审核工作的联合体成员须具有会计师事务所执业证书）。</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default" w:ascii="宋体" w:hAnsi="宋体" w:cs="宋体"/>
          <w:color w:val="auto"/>
          <w:highlight w:val="none"/>
          <w:lang w:val="en-US" w:eastAsia="zh-CN"/>
        </w:rPr>
      </w:pPr>
      <w:r>
        <w:rPr>
          <w:rFonts w:hint="eastAsia" w:ascii="宋体" w:hAnsi="宋体" w:cs="宋体"/>
          <w:color w:val="auto"/>
          <w:highlight w:val="none"/>
          <w:lang w:val="en-US" w:eastAsia="zh-CN"/>
        </w:rPr>
        <w:t>后附：会计师事务所执业证书扫描件</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rPr>
      </w:pP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rPr>
      </w:pPr>
    </w:p>
    <w:p>
      <w:pPr>
        <w:spacing w:line="480" w:lineRule="auto"/>
        <w:ind w:left="2940" w:firstLine="420"/>
        <w:jc w:val="left"/>
        <w:rPr>
          <w:rFonts w:hint="eastAsia" w:ascii="宋体" w:hAnsi="宋体" w:eastAsia="宋体" w:cs="宋体"/>
          <w:color w:val="auto"/>
          <w:highlight w:val="none"/>
        </w:rPr>
      </w:pPr>
      <w:r>
        <w:rPr>
          <w:rFonts w:hint="eastAsia" w:ascii="宋体" w:hAnsi="宋体" w:cs="宋体"/>
          <w:color w:val="auto"/>
          <w:highlight w:val="none"/>
          <w:lang w:val="en-US" w:eastAsia="zh-CN"/>
        </w:rPr>
        <w:t>供应商</w:t>
      </w:r>
      <w:r>
        <w:rPr>
          <w:rFonts w:hint="eastAsia" w:ascii="宋体" w:hAnsi="宋体" w:eastAsia="宋体" w:cs="宋体"/>
          <w:color w:val="auto"/>
          <w:highlight w:val="none"/>
        </w:rPr>
        <w:t>名称（加盖公章）：</w:t>
      </w:r>
      <w:r>
        <w:rPr>
          <w:rFonts w:hint="eastAsia" w:ascii="宋体" w:hAnsi="宋体" w:eastAsia="宋体" w:cs="宋体"/>
          <w:color w:val="auto"/>
          <w:highlight w:val="none"/>
          <w:u w:val="single"/>
        </w:rPr>
        <w:t xml:space="preserve">                            </w:t>
      </w:r>
    </w:p>
    <w:p>
      <w:pPr>
        <w:keepNext w:val="0"/>
        <w:keepLines w:val="0"/>
        <w:pageBreakBefore w:val="0"/>
        <w:widowControl w:val="0"/>
        <w:kinsoku/>
        <w:wordWrap/>
        <w:overflowPunct/>
        <w:topLinePunct w:val="0"/>
        <w:autoSpaceDE/>
        <w:autoSpaceDN/>
        <w:bidi w:val="0"/>
        <w:adjustRightInd/>
        <w:snapToGrid/>
        <w:spacing w:line="480" w:lineRule="auto"/>
        <w:ind w:left="2942" w:firstLine="420"/>
        <w:jc w:val="left"/>
        <w:textAlignment w:val="auto"/>
        <w:rPr>
          <w:rFonts w:hint="eastAsia" w:ascii="宋体" w:hAnsi="宋体" w:eastAsia="宋体" w:cs="宋体"/>
          <w:color w:val="auto"/>
          <w:highlight w:val="none"/>
          <w:u w:val="single"/>
        </w:rPr>
      </w:pPr>
      <w:r>
        <w:rPr>
          <w:rFonts w:hint="eastAsia" w:ascii="宋体" w:hAnsi="宋体" w:eastAsia="宋体" w:cs="宋体"/>
          <w:color w:val="auto"/>
          <w:highlight w:val="none"/>
        </w:rPr>
        <w:t>日      期：</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rPr>
      </w:pPr>
    </w:p>
    <w:p>
      <w:pPr>
        <w:spacing w:line="360" w:lineRule="auto"/>
        <w:rPr>
          <w:rFonts w:hint="eastAsia" w:ascii="宋体" w:hAnsi="宋体" w:eastAsia="宋体" w:cs="宋体"/>
          <w:b/>
          <w:bCs/>
          <w:color w:val="auto"/>
          <w:highlight w:val="none"/>
        </w:rPr>
      </w:pPr>
    </w:p>
    <w:p>
      <w:pPr>
        <w:spacing w:line="360" w:lineRule="auto"/>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rPr>
        <w:t>说明：</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bCs/>
          <w:color w:val="auto"/>
          <w:highlight w:val="none"/>
          <w:lang w:val="en-US" w:eastAsia="zh-CN"/>
        </w:rPr>
      </w:pPr>
      <w:r>
        <w:rPr>
          <w:rFonts w:hint="eastAsia" w:ascii="宋体" w:hAnsi="宋体" w:cs="宋体"/>
          <w:b/>
          <w:bCs/>
          <w:color w:val="auto"/>
          <w:highlight w:val="none"/>
          <w:lang w:val="en-US" w:eastAsia="zh-CN"/>
        </w:rPr>
        <w:t>1、</w:t>
      </w:r>
      <w:r>
        <w:rPr>
          <w:rFonts w:hint="eastAsia" w:ascii="宋体" w:hAnsi="宋体" w:eastAsia="宋体" w:cs="宋体"/>
          <w:b/>
          <w:bCs/>
          <w:color w:val="auto"/>
          <w:highlight w:val="none"/>
          <w:lang w:val="en-US" w:eastAsia="zh-CN"/>
        </w:rPr>
        <w:t>如是联合体投标，</w:t>
      </w:r>
      <w:r>
        <w:rPr>
          <w:rFonts w:hint="eastAsia" w:ascii="宋体" w:hAnsi="宋体" w:eastAsia="宋体" w:cs="宋体"/>
          <w:b/>
          <w:bCs/>
          <w:color w:val="auto"/>
          <w:highlight w:val="none"/>
          <w:lang w:val="en-US" w:eastAsia="zh-CN"/>
        </w:rPr>
        <w:t>各方均须</w:t>
      </w:r>
      <w:r>
        <w:rPr>
          <w:rFonts w:hint="eastAsia" w:ascii="宋体" w:hAnsi="宋体" w:cs="宋体"/>
          <w:b/>
          <w:bCs/>
          <w:color w:val="auto"/>
          <w:highlight w:val="none"/>
          <w:lang w:val="en-US" w:eastAsia="zh-CN"/>
        </w:rPr>
        <w:t>在本</w:t>
      </w:r>
      <w:r>
        <w:rPr>
          <w:rFonts w:hint="eastAsia" w:ascii="宋体" w:hAnsi="宋体" w:eastAsia="宋体" w:cs="宋体"/>
          <w:b/>
          <w:bCs/>
          <w:color w:val="auto"/>
          <w:highlight w:val="none"/>
          <w:lang w:val="en-US" w:eastAsia="zh-CN"/>
        </w:rPr>
        <w:t>承诺函加盖公章。</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s="宋体"/>
          <w:color w:val="auto"/>
          <w:highlight w:val="none"/>
          <w:lang w:val="en-US" w:eastAsia="zh-CN"/>
        </w:rPr>
      </w:pPr>
      <w:r>
        <w:rPr>
          <w:rFonts w:hint="eastAsia" w:ascii="宋体" w:hAnsi="宋体" w:cs="宋体"/>
          <w:b/>
          <w:bCs/>
          <w:color w:val="auto"/>
          <w:highlight w:val="none"/>
          <w:lang w:val="en-US" w:eastAsia="zh-CN"/>
        </w:rPr>
        <w:t>2、</w:t>
      </w:r>
      <w:r>
        <w:rPr>
          <w:rFonts w:hint="eastAsia" w:ascii="宋体" w:hAnsi="宋体" w:eastAsia="宋体" w:cs="宋体"/>
          <w:b/>
          <w:bCs/>
          <w:color w:val="auto"/>
          <w:highlight w:val="none"/>
          <w:lang w:val="en-US" w:eastAsia="zh-CN"/>
        </w:rPr>
        <w:t>盖章后，提供</w:t>
      </w:r>
      <w:r>
        <w:rPr>
          <w:rFonts w:hint="eastAsia" w:ascii="宋体" w:hAnsi="宋体" w:cs="宋体"/>
          <w:b/>
          <w:bCs/>
          <w:color w:val="auto"/>
          <w:highlight w:val="none"/>
          <w:lang w:val="en-US" w:eastAsia="zh-CN"/>
        </w:rPr>
        <w:t>原件</w:t>
      </w:r>
      <w:r>
        <w:rPr>
          <w:rFonts w:hint="eastAsia" w:ascii="宋体" w:hAnsi="宋体" w:eastAsia="宋体" w:cs="宋体"/>
          <w:b/>
          <w:bCs/>
          <w:color w:val="auto"/>
          <w:highlight w:val="none"/>
          <w:lang w:val="en-US" w:eastAsia="zh-CN"/>
        </w:rPr>
        <w:t>彩色扫描件。</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宋体" w:hAnsi="宋体" w:cs="宋体"/>
          <w:color w:val="auto"/>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rPr>
      </w:pPr>
    </w:p>
    <w:p>
      <w:pPr>
        <w:spacing w:line="360" w:lineRule="auto"/>
        <w:rPr>
          <w:rFonts w:hint="eastAsia" w:ascii="宋体" w:hAnsi="宋体"/>
          <w:color w:val="auto"/>
          <w:highlight w:val="none"/>
        </w:rPr>
      </w:pPr>
      <w:r>
        <w:rPr>
          <w:rFonts w:ascii="宋体" w:hAnsi="宋体"/>
          <w:color w:val="auto"/>
          <w:highlight w:val="none"/>
        </w:rPr>
        <w:br w:type="page"/>
      </w:r>
      <w:r>
        <w:rPr>
          <w:rFonts w:hint="eastAsia" w:ascii="宋体" w:hAnsi="宋体"/>
          <w:color w:val="auto"/>
          <w:highlight w:val="none"/>
        </w:rPr>
        <w:t>格式</w:t>
      </w:r>
      <w:r>
        <w:rPr>
          <w:rFonts w:hint="eastAsia" w:ascii="宋体" w:hAnsi="宋体"/>
          <w:color w:val="auto"/>
          <w:highlight w:val="none"/>
          <w:lang w:val="en-US" w:eastAsia="zh-CN"/>
        </w:rPr>
        <w:t>4</w:t>
      </w:r>
      <w:r>
        <w:rPr>
          <w:rFonts w:hint="eastAsia" w:ascii="宋体" w:hAnsi="宋体"/>
          <w:color w:val="auto"/>
          <w:highlight w:val="none"/>
        </w:rPr>
        <w:t>：</w:t>
      </w:r>
    </w:p>
    <w:p>
      <w:pPr>
        <w:keepNext w:val="0"/>
        <w:keepLines w:val="0"/>
        <w:pageBreakBefore w:val="0"/>
        <w:widowControl w:val="0"/>
        <w:kinsoku/>
        <w:wordWrap/>
        <w:overflowPunct/>
        <w:topLinePunct w:val="0"/>
        <w:autoSpaceDE/>
        <w:autoSpaceDN/>
        <w:bidi w:val="0"/>
        <w:adjustRightInd/>
        <w:snapToGrid/>
        <w:spacing w:before="157" w:beforeLines="50" w:after="469" w:afterLines="150" w:line="360" w:lineRule="auto"/>
        <w:jc w:val="center"/>
        <w:textAlignment w:val="auto"/>
        <w:rPr>
          <w:rFonts w:hint="eastAsia" w:eastAsia="黑体"/>
          <w:color w:val="auto"/>
          <w:spacing w:val="20"/>
          <w:sz w:val="36"/>
          <w:szCs w:val="32"/>
          <w:highlight w:val="none"/>
        </w:rPr>
      </w:pPr>
      <w:r>
        <w:rPr>
          <w:rFonts w:hint="eastAsia" w:eastAsia="黑体"/>
          <w:color w:val="auto"/>
          <w:spacing w:val="20"/>
          <w:sz w:val="36"/>
          <w:szCs w:val="32"/>
          <w:highlight w:val="none"/>
        </w:rPr>
        <w:t>联合体共同投标协议</w:t>
      </w:r>
    </w:p>
    <w:p>
      <w:pPr>
        <w:spacing w:line="360" w:lineRule="auto"/>
        <w:rPr>
          <w:rFonts w:hint="eastAsia"/>
          <w:b w:val="0"/>
          <w:bCs/>
          <w:color w:val="auto"/>
          <w:szCs w:val="21"/>
          <w:highlight w:val="none"/>
          <w:u w:val="single"/>
        </w:rPr>
      </w:pPr>
      <w:r>
        <w:rPr>
          <w:rFonts w:hint="eastAsia"/>
          <w:b w:val="0"/>
          <w:bCs/>
          <w:color w:val="auto"/>
          <w:szCs w:val="21"/>
          <w:highlight w:val="none"/>
        </w:rPr>
        <w:t>甲方：</w:t>
      </w:r>
      <w:r>
        <w:rPr>
          <w:rFonts w:hint="eastAsia"/>
          <w:b w:val="0"/>
          <w:bCs/>
          <w:color w:val="auto"/>
          <w:szCs w:val="21"/>
          <w:highlight w:val="none"/>
          <w:u w:val="single"/>
        </w:rPr>
        <w:t xml:space="preserve">                                </w:t>
      </w:r>
    </w:p>
    <w:p>
      <w:pPr>
        <w:spacing w:line="360" w:lineRule="auto"/>
        <w:rPr>
          <w:rFonts w:hint="eastAsia" w:ascii="宋体" w:hAnsi="宋体"/>
          <w:b w:val="0"/>
          <w:bCs/>
          <w:color w:val="auto"/>
          <w:highlight w:val="none"/>
          <w:u w:val="single"/>
        </w:rPr>
      </w:pPr>
      <w:r>
        <w:rPr>
          <w:rFonts w:hint="eastAsia"/>
          <w:b w:val="0"/>
          <w:bCs/>
          <w:color w:val="auto"/>
          <w:szCs w:val="21"/>
          <w:highlight w:val="none"/>
        </w:rPr>
        <w:t>乙方：</w:t>
      </w:r>
      <w:r>
        <w:rPr>
          <w:rFonts w:hint="eastAsia"/>
          <w:b w:val="0"/>
          <w:bCs/>
          <w:color w:val="auto"/>
          <w:szCs w:val="21"/>
          <w:highlight w:val="none"/>
          <w:u w:val="single"/>
        </w:rPr>
        <w:t xml:space="preserve">                                </w:t>
      </w:r>
    </w:p>
    <w:p>
      <w:pPr>
        <w:rPr>
          <w:rFonts w:hint="eastAsia" w:ascii="宋体" w:hAnsi="宋体"/>
          <w:color w:val="auto"/>
          <w:highlight w:val="none"/>
        </w:rPr>
      </w:pPr>
    </w:p>
    <w:p>
      <w:pPr>
        <w:spacing w:line="360" w:lineRule="auto"/>
        <w:rPr>
          <w:rFonts w:ascii="宋体" w:hAnsi="宋体"/>
          <w:color w:val="auto"/>
          <w:highlight w:val="none"/>
        </w:rPr>
      </w:pPr>
      <w:r>
        <w:rPr>
          <w:rFonts w:ascii="宋体" w:hAnsi="宋体"/>
          <w:color w:val="auto"/>
          <w:highlight w:val="none"/>
        </w:rPr>
        <w:t></w:t>
      </w:r>
      <w:r>
        <w:rPr>
          <w:rFonts w:hint="eastAsia" w:ascii="宋体" w:hAnsi="宋体"/>
          <w:color w:val="auto"/>
          <w:highlight w:val="none"/>
        </w:rPr>
        <w:t>双方经协商，自愿组成联合体，参加</w:t>
      </w:r>
      <w:r>
        <w:rPr>
          <w:rFonts w:ascii="宋体" w:hAnsi="宋体"/>
          <w:color w:val="auto"/>
          <w:highlight w:val="none"/>
          <w:u w:val="single"/>
        </w:rPr>
        <w:t></w:t>
      </w:r>
      <w:r>
        <w:rPr>
          <w:rFonts w:hint="eastAsia" w:ascii="宋体" w:hAnsi="宋体"/>
          <w:color w:val="auto"/>
          <w:highlight w:val="none"/>
          <w:u w:val="single"/>
        </w:rPr>
        <w:t xml:space="preserve"> </w:t>
      </w:r>
      <w:r>
        <w:rPr>
          <w:rFonts w:ascii="宋体" w:hAnsi="宋体"/>
          <w:color w:val="auto"/>
          <w:highlight w:val="none"/>
          <w:u w:val="single"/>
        </w:rPr>
        <w:t>  </w:t>
      </w:r>
      <w:r>
        <w:rPr>
          <w:rFonts w:hint="eastAsia" w:ascii="宋体" w:hAnsi="宋体"/>
          <w:color w:val="auto"/>
          <w:highlight w:val="none"/>
        </w:rPr>
        <w:t>项目（项目编号：</w:t>
      </w:r>
      <w:r>
        <w:rPr>
          <w:rFonts w:ascii="宋体" w:hAnsi="宋体"/>
          <w:color w:val="auto"/>
          <w:highlight w:val="none"/>
          <w:u w:val="single"/>
        </w:rPr>
        <w:t></w:t>
      </w:r>
      <w:r>
        <w:rPr>
          <w:rFonts w:hint="eastAsia" w:ascii="宋体" w:hAnsi="宋体"/>
          <w:color w:val="auto"/>
          <w:highlight w:val="none"/>
        </w:rPr>
        <w:t>）的采购活动。现就联合进行投标之事宜，达成协议条款如下：</w:t>
      </w:r>
    </w:p>
    <w:p>
      <w:pPr>
        <w:spacing w:line="360" w:lineRule="auto"/>
        <w:rPr>
          <w:rFonts w:hint="eastAsia" w:ascii="宋体" w:hAnsi="宋体"/>
          <w:color w:val="auto"/>
          <w:highlight w:val="none"/>
        </w:rPr>
      </w:pPr>
      <w:r>
        <w:rPr>
          <w:rFonts w:ascii="宋体" w:hAnsi="宋体"/>
          <w:color w:val="auto"/>
          <w:highlight w:val="none"/>
        </w:rPr>
        <w:t></w:t>
      </w:r>
      <w:r>
        <w:rPr>
          <w:rFonts w:hint="eastAsia" w:ascii="宋体" w:hAnsi="宋体"/>
          <w:color w:val="auto"/>
          <w:highlight w:val="none"/>
        </w:rPr>
        <w:t>一、双方一致决定，以</w:t>
      </w:r>
      <w:r>
        <w:rPr>
          <w:rFonts w:hint="eastAsia" w:ascii="宋体" w:hAnsi="宋体"/>
          <w:color w:val="auto"/>
          <w:highlight w:val="none"/>
          <w:u w:val="single"/>
        </w:rPr>
        <w:t xml:space="preserve">                       </w:t>
      </w:r>
      <w:r>
        <w:rPr>
          <w:rFonts w:hint="eastAsia" w:ascii="宋体" w:hAnsi="宋体"/>
          <w:color w:val="auto"/>
          <w:highlight w:val="none"/>
        </w:rPr>
        <w:t>为联合体牵头人，</w:t>
      </w:r>
      <w:r>
        <w:rPr>
          <w:rFonts w:hint="eastAsia" w:ascii="宋体" w:hAnsi="宋体"/>
          <w:color w:val="auto"/>
          <w:highlight w:val="none"/>
          <w:u w:val="single"/>
        </w:rPr>
        <w:t xml:space="preserve">                   </w:t>
      </w:r>
      <w:r>
        <w:rPr>
          <w:rFonts w:hint="eastAsia" w:ascii="宋体" w:hAnsi="宋体"/>
          <w:color w:val="auto"/>
          <w:highlight w:val="none"/>
        </w:rPr>
        <w:t>为联合体成员，共同进行本项目的投标工作。按照招标文件的规定提交资格文件，并由授权代表</w:t>
      </w:r>
      <w:r>
        <w:rPr>
          <w:rFonts w:hint="eastAsia" w:ascii="宋体" w:hAnsi="宋体"/>
          <w:color w:val="auto"/>
          <w:szCs w:val="21"/>
          <w:highlight w:val="none"/>
        </w:rPr>
        <w:t xml:space="preserve">____________ </w:t>
      </w:r>
      <w:r>
        <w:rPr>
          <w:rFonts w:hint="eastAsia" w:ascii="宋体" w:hAnsi="宋体"/>
          <w:color w:val="auto"/>
          <w:highlight w:val="none"/>
        </w:rPr>
        <w:t>全权处理招标活动中的一切事宜。</w:t>
      </w:r>
    </w:p>
    <w:p>
      <w:pPr>
        <w:spacing w:line="360" w:lineRule="auto"/>
        <w:rPr>
          <w:rFonts w:hint="eastAsia" w:ascii="宋体" w:hAnsi="宋体"/>
          <w:color w:val="auto"/>
          <w:highlight w:val="none"/>
        </w:rPr>
      </w:pPr>
      <w:r>
        <w:rPr>
          <w:rFonts w:ascii="宋体" w:hAnsi="宋体"/>
          <w:color w:val="auto"/>
          <w:highlight w:val="none"/>
        </w:rPr>
        <w:t></w:t>
      </w:r>
      <w:r>
        <w:rPr>
          <w:rFonts w:hint="eastAsia" w:ascii="宋体" w:hAnsi="宋体"/>
          <w:color w:val="auto"/>
          <w:highlight w:val="none"/>
        </w:rPr>
        <w:t>二、本次投标以联合体的名义参加投标，授权代表根据招标文件规定及投标内容对招标人所作的任何合法承诺，包括书面澄清及响应等均对联合投标各方产生约束力。</w:t>
      </w:r>
    </w:p>
    <w:p>
      <w:pPr>
        <w:spacing w:line="360" w:lineRule="auto"/>
        <w:rPr>
          <w:rFonts w:hint="eastAsia" w:ascii="宋体" w:hAnsi="宋体"/>
          <w:color w:val="auto"/>
          <w:highlight w:val="none"/>
          <w:u w:val="single"/>
        </w:rPr>
      </w:pPr>
      <w:r>
        <w:rPr>
          <w:rFonts w:ascii="宋体" w:hAnsi="宋体"/>
          <w:color w:val="auto"/>
          <w:highlight w:val="none"/>
        </w:rPr>
        <w:t></w:t>
      </w:r>
      <w:r>
        <w:rPr>
          <w:rFonts w:hint="eastAsia" w:ascii="宋体" w:hAnsi="宋体"/>
          <w:color w:val="auto"/>
          <w:highlight w:val="none"/>
        </w:rPr>
        <w:t>三、双方内部分工如下：</w:t>
      </w:r>
    </w:p>
    <w:p>
      <w:pPr>
        <w:spacing w:line="360" w:lineRule="auto"/>
        <w:rPr>
          <w:rFonts w:hint="eastAsia" w:ascii="宋体" w:hAnsi="宋体"/>
          <w:color w:val="auto"/>
          <w:highlight w:val="none"/>
          <w:u w:val="single"/>
        </w:rPr>
      </w:pPr>
      <w:r>
        <w:rPr>
          <w:rFonts w:hint="eastAsia" w:ascii="宋体" w:hAnsi="宋体"/>
          <w:color w:val="auto"/>
          <w:highlight w:val="none"/>
          <w:u w:val="none"/>
          <w:lang w:val="en-US" w:eastAsia="zh-CN"/>
        </w:rPr>
        <w:t xml:space="preserve">    </w:t>
      </w:r>
      <w:r>
        <w:rPr>
          <w:rFonts w:hint="eastAsia" w:ascii="宋体" w:hAnsi="宋体"/>
          <w:color w:val="auto"/>
          <w:highlight w:val="none"/>
          <w:u w:val="single"/>
          <w:lang w:val="en-US" w:eastAsia="zh-CN"/>
        </w:rPr>
        <w:t xml:space="preserve">  </w:t>
      </w:r>
      <w:r>
        <w:rPr>
          <w:rFonts w:hint="eastAsia" w:ascii="宋体" w:hAnsi="宋体"/>
          <w:color w:val="auto"/>
          <w:highlight w:val="none"/>
          <w:u w:val="single"/>
        </w:rPr>
        <w:t>（联合体成员1）</w:t>
      </w:r>
      <w:r>
        <w:rPr>
          <w:rFonts w:hint="eastAsia" w:ascii="宋体" w:hAnsi="宋体"/>
          <w:color w:val="auto"/>
          <w:highlight w:val="none"/>
          <w:u w:val="single"/>
          <w:lang w:val="en-US" w:eastAsia="zh-CN"/>
        </w:rPr>
        <w:t xml:space="preserve">     </w:t>
      </w:r>
      <w:r>
        <w:rPr>
          <w:rFonts w:hint="eastAsia" w:ascii="宋体" w:hAnsi="宋体"/>
          <w:color w:val="auto"/>
          <w:highlight w:val="none"/>
          <w:u w:val="none"/>
        </w:rPr>
        <w:t>承担的工作和义务为：概算、预算、结算及全过程跟踪评审；</w:t>
      </w:r>
    </w:p>
    <w:p>
      <w:pPr>
        <w:spacing w:line="360" w:lineRule="auto"/>
        <w:rPr>
          <w:rFonts w:hint="eastAsia" w:ascii="宋体" w:hAnsi="宋体" w:eastAsia="宋体"/>
          <w:color w:val="auto"/>
          <w:highlight w:val="none"/>
          <w:u w:val="single"/>
          <w:lang w:eastAsia="zh-CN"/>
        </w:rPr>
      </w:pPr>
      <w:r>
        <w:rPr>
          <w:rFonts w:hint="eastAsia" w:ascii="宋体" w:hAnsi="宋体"/>
          <w:color w:val="auto"/>
          <w:highlight w:val="none"/>
          <w:u w:val="none"/>
          <w:lang w:val="en-US" w:eastAsia="zh-CN"/>
        </w:rPr>
        <w:t xml:space="preserve">    </w:t>
      </w:r>
      <w:r>
        <w:rPr>
          <w:rFonts w:hint="eastAsia" w:ascii="宋体" w:hAnsi="宋体"/>
          <w:color w:val="auto"/>
          <w:highlight w:val="none"/>
          <w:u w:val="single"/>
          <w:lang w:val="en-US" w:eastAsia="zh-CN"/>
        </w:rPr>
        <w:t xml:space="preserve">  </w:t>
      </w:r>
      <w:r>
        <w:rPr>
          <w:rFonts w:hint="eastAsia" w:ascii="宋体" w:hAnsi="宋体"/>
          <w:color w:val="auto"/>
          <w:highlight w:val="none"/>
          <w:u w:val="single"/>
        </w:rPr>
        <w:t>（联合体成员2）</w:t>
      </w:r>
      <w:r>
        <w:rPr>
          <w:rFonts w:hint="eastAsia" w:ascii="宋体" w:hAnsi="宋体"/>
          <w:color w:val="auto"/>
          <w:highlight w:val="none"/>
          <w:u w:val="single"/>
          <w:lang w:val="en-US" w:eastAsia="zh-CN"/>
        </w:rPr>
        <w:t xml:space="preserve">     </w:t>
      </w:r>
      <w:r>
        <w:rPr>
          <w:rFonts w:hint="eastAsia" w:ascii="宋体" w:hAnsi="宋体"/>
          <w:color w:val="auto"/>
          <w:highlight w:val="none"/>
          <w:u w:val="none"/>
        </w:rPr>
        <w:t>承担的工作和义务为：竣工财务决算评审</w:t>
      </w:r>
      <w:r>
        <w:rPr>
          <w:rFonts w:hint="eastAsia" w:ascii="宋体" w:hAnsi="宋体"/>
          <w:color w:val="auto"/>
          <w:highlight w:val="none"/>
          <w:u w:val="none"/>
          <w:lang w:eastAsia="zh-CN"/>
        </w:rPr>
        <w:t>。</w:t>
      </w:r>
    </w:p>
    <w:p>
      <w:pPr>
        <w:spacing w:line="360" w:lineRule="auto"/>
        <w:rPr>
          <w:rFonts w:hint="eastAsia" w:ascii="宋体" w:hAnsi="宋体"/>
          <w:color w:val="auto"/>
          <w:highlight w:val="none"/>
        </w:rPr>
      </w:pPr>
      <w:r>
        <w:rPr>
          <w:rFonts w:ascii="宋体" w:hAnsi="宋体"/>
          <w:color w:val="auto"/>
          <w:highlight w:val="none"/>
        </w:rPr>
        <w:t></w:t>
      </w:r>
      <w:r>
        <w:rPr>
          <w:rFonts w:hint="eastAsia" w:ascii="宋体" w:hAnsi="宋体"/>
          <w:color w:val="auto"/>
          <w:highlight w:val="none"/>
        </w:rPr>
        <w:t>四、各方不得再以自己名义或联合组织其他单位在本项目中进行单独或联合投标。如发生上述问题导致本联合体投标成为无效标，联合体的其他成员可追究违约行为。</w:t>
      </w:r>
    </w:p>
    <w:p>
      <w:pPr>
        <w:spacing w:line="360" w:lineRule="auto"/>
        <w:rPr>
          <w:rFonts w:hint="eastAsia" w:ascii="宋体" w:hAnsi="宋体"/>
          <w:color w:val="auto"/>
          <w:highlight w:val="none"/>
        </w:rPr>
      </w:pPr>
      <w:r>
        <w:rPr>
          <w:rFonts w:ascii="宋体" w:hAnsi="宋体"/>
          <w:color w:val="auto"/>
          <w:highlight w:val="none"/>
        </w:rPr>
        <w:t></w:t>
      </w:r>
      <w:r>
        <w:rPr>
          <w:rFonts w:hint="eastAsia" w:ascii="宋体" w:hAnsi="宋体"/>
          <w:color w:val="auto"/>
          <w:highlight w:val="none"/>
        </w:rPr>
        <w:t>五、本协议提交招标人后，联合投标各方不得以任何形式对上述实质内容进行修改或撤销。</w:t>
      </w:r>
    </w:p>
    <w:p>
      <w:pPr>
        <w:spacing w:line="360" w:lineRule="auto"/>
        <w:rPr>
          <w:rFonts w:hint="eastAsia" w:ascii="宋体" w:hAnsi="宋体"/>
          <w:color w:val="auto"/>
          <w:highlight w:val="none"/>
        </w:rPr>
      </w:pPr>
      <w:r>
        <w:rPr>
          <w:rFonts w:ascii="宋体" w:hAnsi="宋体"/>
          <w:color w:val="auto"/>
          <w:highlight w:val="none"/>
        </w:rPr>
        <w:t></w:t>
      </w:r>
      <w:r>
        <w:rPr>
          <w:rFonts w:hint="eastAsia" w:ascii="宋体" w:hAnsi="宋体"/>
          <w:color w:val="auto"/>
          <w:highlight w:val="none"/>
        </w:rPr>
        <w:t>六、本协议一式</w:t>
      </w:r>
      <w:r>
        <w:rPr>
          <w:rFonts w:hint="eastAsia" w:ascii="宋体" w:hAnsi="宋体"/>
          <w:color w:val="auto"/>
          <w:highlight w:val="none"/>
          <w:u w:val="single"/>
        </w:rPr>
        <w:t xml:space="preserve"> </w:t>
      </w:r>
      <w:r>
        <w:rPr>
          <w:rFonts w:hint="eastAsia" w:ascii="宋体" w:hAnsi="宋体"/>
          <w:color w:val="auto"/>
          <w:highlight w:val="none"/>
          <w:u w:val="single"/>
          <w:lang w:val="en-US" w:eastAsia="zh-CN"/>
        </w:rPr>
        <w:t xml:space="preserve">  </w:t>
      </w:r>
      <w:r>
        <w:rPr>
          <w:rFonts w:hint="eastAsia" w:ascii="宋体" w:hAnsi="宋体"/>
          <w:color w:val="auto"/>
          <w:highlight w:val="none"/>
          <w:u w:val="single"/>
        </w:rPr>
        <w:t xml:space="preserve"> </w:t>
      </w:r>
      <w:r>
        <w:rPr>
          <w:rFonts w:hint="eastAsia" w:ascii="宋体" w:hAnsi="宋体"/>
          <w:color w:val="auto"/>
          <w:highlight w:val="none"/>
        </w:rPr>
        <w:t>份，联合体成员和招标人各执一份。</w:t>
      </w:r>
    </w:p>
    <w:p>
      <w:pPr>
        <w:spacing w:line="360" w:lineRule="auto"/>
        <w:rPr>
          <w:rFonts w:hint="eastAsia" w:ascii="宋体" w:hAnsi="宋体"/>
          <w:color w:val="auto"/>
          <w:highlight w:val="none"/>
        </w:rPr>
      </w:pPr>
      <w:r>
        <w:rPr>
          <w:rFonts w:ascii="宋体" w:hAnsi="宋体"/>
          <w:color w:val="auto"/>
          <w:highlight w:val="none"/>
        </w:rPr>
        <w:t></w:t>
      </w:r>
      <w:r>
        <w:rPr>
          <w:rFonts w:hint="eastAsia" w:ascii="宋体" w:hAnsi="宋体"/>
          <w:color w:val="auto"/>
          <w:highlight w:val="none"/>
        </w:rPr>
        <w:t>七、未中标，本协议自动废止。</w:t>
      </w:r>
    </w:p>
    <w:p>
      <w:pPr>
        <w:spacing w:line="360" w:lineRule="auto"/>
        <w:rPr>
          <w:rFonts w:hint="eastAsia" w:ascii="宋体" w:hAnsi="宋体"/>
          <w:color w:val="auto"/>
          <w:highlight w:val="none"/>
        </w:rPr>
      </w:pPr>
      <w:r>
        <w:rPr>
          <w:rFonts w:ascii="宋体" w:hAnsi="宋体"/>
          <w:color w:val="auto"/>
          <w:highlight w:val="none"/>
        </w:rPr>
        <w:t></w:t>
      </w:r>
      <w:r>
        <w:rPr>
          <w:rFonts w:hint="eastAsia" w:ascii="宋体" w:hAnsi="宋体"/>
          <w:color w:val="auto"/>
          <w:highlight w:val="none"/>
        </w:rPr>
        <w:t>八、本协议书自签署之日起生效，至各方履行完本项目签订的合同全部义务后自行失效。</w:t>
      </w:r>
    </w:p>
    <w:p>
      <w:pPr>
        <w:spacing w:line="360" w:lineRule="auto"/>
        <w:rPr>
          <w:rFonts w:ascii="宋体" w:hAnsi="宋体"/>
          <w:color w:val="auto"/>
          <w:highlight w:val="none"/>
        </w:rPr>
      </w:pPr>
    </w:p>
    <w:p>
      <w:pPr>
        <w:spacing w:line="360" w:lineRule="auto"/>
        <w:rPr>
          <w:rFonts w:hint="eastAsia" w:ascii="宋体" w:hAnsi="宋体"/>
          <w:color w:val="auto"/>
          <w:highlight w:val="none"/>
        </w:rPr>
      </w:pPr>
      <w:r>
        <w:rPr>
          <w:rFonts w:hint="eastAsia" w:ascii="宋体" w:hAnsi="宋体"/>
          <w:color w:val="auto"/>
          <w:highlight w:val="none"/>
        </w:rPr>
        <w:t>甲方：（</w:t>
      </w:r>
      <w:r>
        <w:rPr>
          <w:rFonts w:hint="eastAsia" w:ascii="宋体" w:hAnsi="宋体"/>
          <w:color w:val="auto"/>
          <w:highlight w:val="none"/>
          <w:lang w:val="en-US" w:eastAsia="zh-CN"/>
        </w:rPr>
        <w:t>公</w:t>
      </w:r>
      <w:r>
        <w:rPr>
          <w:rFonts w:hint="eastAsia" w:ascii="宋体" w:hAnsi="宋体"/>
          <w:color w:val="auto"/>
          <w:highlight w:val="none"/>
        </w:rPr>
        <w:t xml:space="preserve">章）          </w:t>
      </w:r>
      <w:r>
        <w:rPr>
          <w:rFonts w:hint="eastAsia" w:ascii="宋体" w:hAnsi="宋体"/>
          <w:color w:val="auto"/>
          <w:highlight w:val="none"/>
          <w:lang w:val="en-US" w:eastAsia="zh-CN"/>
        </w:rPr>
        <w:t xml:space="preserve">  </w:t>
      </w:r>
      <w:r>
        <w:rPr>
          <w:rFonts w:hint="eastAsia" w:ascii="宋体" w:hAnsi="宋体"/>
          <w:color w:val="auto"/>
          <w:highlight w:val="none"/>
        </w:rPr>
        <w:t xml:space="preserve">             </w:t>
      </w:r>
      <w:r>
        <w:rPr>
          <w:rFonts w:hint="eastAsia" w:ascii="宋体" w:hAnsi="宋体"/>
          <w:color w:val="auto"/>
          <w:highlight w:val="none"/>
          <w:lang w:val="en-US" w:eastAsia="zh-CN"/>
        </w:rPr>
        <w:t xml:space="preserve">    </w:t>
      </w:r>
      <w:r>
        <w:rPr>
          <w:rFonts w:hint="eastAsia" w:ascii="宋体" w:hAnsi="宋体"/>
          <w:color w:val="auto"/>
          <w:highlight w:val="none"/>
        </w:rPr>
        <w:t xml:space="preserve">   乙方：（</w:t>
      </w:r>
      <w:r>
        <w:rPr>
          <w:rFonts w:hint="eastAsia" w:ascii="宋体" w:hAnsi="宋体"/>
          <w:color w:val="auto"/>
          <w:highlight w:val="none"/>
          <w:lang w:val="en-US" w:eastAsia="zh-CN"/>
        </w:rPr>
        <w:t>公</w:t>
      </w:r>
      <w:r>
        <w:rPr>
          <w:rFonts w:hint="eastAsia" w:ascii="宋体" w:hAnsi="宋体"/>
          <w:color w:val="auto"/>
          <w:highlight w:val="none"/>
        </w:rPr>
        <w:t>章）</w:t>
      </w:r>
    </w:p>
    <w:p>
      <w:pPr>
        <w:spacing w:line="360" w:lineRule="auto"/>
        <w:rPr>
          <w:rFonts w:hint="eastAsia" w:ascii="宋体" w:hAnsi="宋体"/>
          <w:color w:val="auto"/>
          <w:highlight w:val="none"/>
        </w:rPr>
      </w:pPr>
      <w:r>
        <w:rPr>
          <w:rFonts w:hint="eastAsia" w:ascii="宋体" w:hAnsi="宋体"/>
          <w:color w:val="auto"/>
          <w:highlight w:val="none"/>
        </w:rPr>
        <w:t>法定代表人</w:t>
      </w:r>
      <w:r>
        <w:rPr>
          <w:rFonts w:hint="eastAsia" w:ascii="宋体" w:hAnsi="宋体"/>
          <w:color w:val="auto"/>
          <w:highlight w:val="none"/>
          <w:lang w:val="en-US" w:eastAsia="zh-CN"/>
        </w:rPr>
        <w:t>或授权代表</w:t>
      </w:r>
      <w:r>
        <w:rPr>
          <w:rFonts w:hint="eastAsia" w:ascii="宋体" w:hAnsi="宋体"/>
          <w:color w:val="auto"/>
          <w:highlight w:val="none"/>
        </w:rPr>
        <w:t xml:space="preserve">：（签字）         </w:t>
      </w:r>
      <w:r>
        <w:rPr>
          <w:rFonts w:hint="eastAsia" w:ascii="宋体" w:hAnsi="宋体"/>
          <w:color w:val="auto"/>
          <w:highlight w:val="none"/>
          <w:lang w:val="en-US" w:eastAsia="zh-CN"/>
        </w:rPr>
        <w:t xml:space="preserve">       </w:t>
      </w:r>
      <w:r>
        <w:rPr>
          <w:rFonts w:hint="eastAsia" w:ascii="宋体" w:hAnsi="宋体"/>
          <w:color w:val="auto"/>
          <w:highlight w:val="none"/>
        </w:rPr>
        <w:t>法定代表人</w:t>
      </w:r>
      <w:r>
        <w:rPr>
          <w:rFonts w:hint="eastAsia" w:ascii="宋体" w:hAnsi="宋体"/>
          <w:color w:val="auto"/>
          <w:highlight w:val="none"/>
          <w:lang w:val="en-US" w:eastAsia="zh-CN"/>
        </w:rPr>
        <w:t>或授权代表</w:t>
      </w:r>
      <w:r>
        <w:rPr>
          <w:rFonts w:hint="eastAsia" w:ascii="宋体" w:hAnsi="宋体"/>
          <w:color w:val="auto"/>
          <w:highlight w:val="none"/>
        </w:rPr>
        <w:t>：（签字）</w:t>
      </w:r>
    </w:p>
    <w:p>
      <w:pPr>
        <w:spacing w:line="360" w:lineRule="auto"/>
        <w:rPr>
          <w:rFonts w:hint="eastAsia" w:ascii="宋体" w:hAnsi="宋体"/>
          <w:color w:val="auto"/>
          <w:highlight w:val="none"/>
        </w:rPr>
      </w:pPr>
      <w:r>
        <w:rPr>
          <w:rFonts w:hint="eastAsia" w:ascii="宋体" w:hAnsi="宋体"/>
          <w:color w:val="auto"/>
          <w:highlight w:val="none"/>
          <w:lang w:val="en-US" w:eastAsia="zh-CN"/>
        </w:rPr>
        <w:t>日期：</w:t>
      </w:r>
      <w:r>
        <w:rPr>
          <w:rFonts w:hint="eastAsia" w:ascii="宋体" w:hAnsi="宋体"/>
          <w:color w:val="auto"/>
          <w:highlight w:val="none"/>
        </w:rPr>
        <w:t xml:space="preserve">       年  月   日                   </w:t>
      </w:r>
      <w:r>
        <w:rPr>
          <w:rFonts w:hint="eastAsia" w:ascii="宋体" w:hAnsi="宋体"/>
          <w:color w:val="auto"/>
          <w:highlight w:val="none"/>
          <w:lang w:val="en-US" w:eastAsia="zh-CN"/>
        </w:rPr>
        <w:t xml:space="preserve">   日期：</w:t>
      </w:r>
      <w:r>
        <w:rPr>
          <w:rFonts w:hint="eastAsia" w:ascii="宋体" w:hAnsi="宋体"/>
          <w:color w:val="auto"/>
          <w:highlight w:val="none"/>
        </w:rPr>
        <w:t xml:space="preserve">       年  月   日</w:t>
      </w:r>
    </w:p>
    <w:p>
      <w:pPr>
        <w:spacing w:line="360" w:lineRule="auto"/>
        <w:rPr>
          <w:rFonts w:hint="eastAsia" w:ascii="宋体" w:hAnsi="宋体"/>
          <w:color w:val="auto"/>
          <w:highlight w:val="none"/>
        </w:rPr>
      </w:pPr>
    </w:p>
    <w:p>
      <w:pPr>
        <w:spacing w:line="360" w:lineRule="auto"/>
        <w:rPr>
          <w:rFonts w:hint="eastAsia" w:ascii="宋体" w:hAnsi="宋体" w:eastAsia="宋体" w:cs="宋体"/>
          <w:color w:val="auto"/>
          <w:highlight w:val="none"/>
        </w:rPr>
      </w:pPr>
      <w:r>
        <w:rPr>
          <w:rFonts w:hint="eastAsia" w:ascii="宋体" w:hAnsi="宋体" w:eastAsia="宋体" w:cs="宋体"/>
          <w:b/>
          <w:bCs/>
          <w:color w:val="auto"/>
          <w:highlight w:val="none"/>
        </w:rPr>
        <w:t>说明：</w:t>
      </w:r>
      <w:r>
        <w:rPr>
          <w:rFonts w:hint="eastAsia" w:ascii="宋体" w:hAnsi="宋体" w:eastAsia="宋体" w:cs="宋体"/>
          <w:b/>
          <w:bCs/>
          <w:color w:val="auto"/>
          <w:highlight w:val="none"/>
          <w:lang w:val="en-US" w:eastAsia="zh-CN"/>
        </w:rPr>
        <w:t>盖章签字后</w:t>
      </w:r>
      <w:r>
        <w:rPr>
          <w:rFonts w:hint="eastAsia" w:ascii="宋体" w:hAnsi="宋体" w:eastAsia="宋体" w:cs="宋体"/>
          <w:b/>
          <w:bCs/>
          <w:color w:val="auto"/>
          <w:highlight w:val="none"/>
        </w:rPr>
        <w:t>，</w:t>
      </w:r>
      <w:r>
        <w:rPr>
          <w:rFonts w:hint="eastAsia" w:ascii="宋体" w:hAnsi="宋体" w:eastAsia="宋体" w:cs="宋体"/>
          <w:b/>
          <w:bCs/>
          <w:color w:val="auto"/>
          <w:highlight w:val="none"/>
          <w:lang w:val="en-US" w:eastAsia="zh-CN"/>
        </w:rPr>
        <w:t>提供</w:t>
      </w:r>
      <w:r>
        <w:rPr>
          <w:rFonts w:hint="eastAsia" w:ascii="宋体" w:hAnsi="宋体" w:cs="宋体"/>
          <w:b/>
          <w:bCs/>
          <w:color w:val="auto"/>
          <w:highlight w:val="none"/>
          <w:lang w:val="en-US" w:eastAsia="zh-CN"/>
        </w:rPr>
        <w:t>原件</w:t>
      </w:r>
      <w:r>
        <w:rPr>
          <w:rFonts w:hint="eastAsia" w:ascii="宋体" w:hAnsi="宋体" w:eastAsia="宋体" w:cs="宋体"/>
          <w:b/>
          <w:bCs/>
          <w:color w:val="auto"/>
          <w:highlight w:val="none"/>
          <w:lang w:val="en-US" w:eastAsia="zh-CN"/>
        </w:rPr>
        <w:t>彩色扫描件。</w:t>
      </w:r>
      <w:r>
        <w:rPr>
          <w:rFonts w:hint="eastAsia" w:ascii="宋体" w:hAnsi="宋体" w:cs="宋体"/>
          <w:b/>
          <w:bCs/>
          <w:color w:val="auto"/>
          <w:highlight w:val="none"/>
          <w:lang w:val="en-US" w:eastAsia="zh-CN"/>
        </w:rPr>
        <w:t>联合体投标的必须提供，否则投标无效。</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rPr>
      </w:pPr>
    </w:p>
    <w:p>
      <w:pPr>
        <w:spacing w:line="360" w:lineRule="auto"/>
        <w:rPr>
          <w:rFonts w:hint="eastAsia" w:ascii="宋体" w:hAnsi="宋体"/>
          <w:b/>
          <w:bCs/>
          <w:color w:val="auto"/>
          <w:highlight w:val="none"/>
        </w:rPr>
      </w:pPr>
      <w:r>
        <w:rPr>
          <w:rFonts w:ascii="宋体" w:hAnsi="宋体"/>
          <w:color w:val="auto"/>
          <w:highlight w:val="none"/>
        </w:rPr>
        <w:br w:type="page"/>
      </w:r>
      <w:r>
        <w:rPr>
          <w:rFonts w:hint="eastAsia" w:ascii="宋体" w:hAnsi="宋体"/>
          <w:color w:val="auto"/>
          <w:highlight w:val="none"/>
          <w:lang w:val="en-US" w:eastAsia="zh-CN"/>
        </w:rPr>
        <w:t>二、</w:t>
      </w:r>
      <w:r>
        <w:rPr>
          <w:rFonts w:hint="eastAsia" w:ascii="宋体" w:hAnsi="宋体"/>
          <w:b/>
          <w:bCs/>
          <w:color w:val="auto"/>
          <w:highlight w:val="none"/>
          <w:lang w:val="en-US" w:eastAsia="zh-CN"/>
        </w:rPr>
        <w:t>技术商务</w:t>
      </w:r>
      <w:r>
        <w:rPr>
          <w:rFonts w:hint="eastAsia" w:ascii="宋体" w:hAnsi="宋体"/>
          <w:b/>
          <w:bCs/>
          <w:color w:val="auto"/>
          <w:highlight w:val="none"/>
        </w:rPr>
        <w:t>文件</w:t>
      </w:r>
      <w:r>
        <w:rPr>
          <w:rFonts w:hint="eastAsia" w:ascii="宋体" w:hAnsi="宋体"/>
          <w:b/>
          <w:bCs/>
          <w:color w:val="auto"/>
          <w:highlight w:val="none"/>
          <w:lang w:val="en-US" w:eastAsia="zh-CN"/>
        </w:rPr>
        <w:t>组成</w:t>
      </w:r>
      <w:r>
        <w:rPr>
          <w:rFonts w:hint="eastAsia" w:ascii="宋体" w:hAnsi="宋体"/>
          <w:b/>
          <w:bCs/>
          <w:color w:val="auto"/>
          <w:highlight w:val="none"/>
        </w:rPr>
        <w:t>：</w:t>
      </w:r>
    </w:p>
    <w:p>
      <w:pPr>
        <w:spacing w:line="360" w:lineRule="auto"/>
        <w:rPr>
          <w:rFonts w:hint="eastAsia" w:ascii="宋体" w:hAnsi="宋体"/>
          <w:color w:val="auto"/>
          <w:highlight w:val="none"/>
          <w:lang w:val="en-US" w:eastAsia="zh-CN"/>
        </w:rPr>
      </w:pPr>
      <w:bookmarkStart w:id="3" w:name="OLE_LINK1"/>
      <w:r>
        <w:rPr>
          <w:rFonts w:hint="eastAsia" w:ascii="宋体" w:hAnsi="宋体"/>
          <w:color w:val="auto"/>
          <w:highlight w:val="none"/>
          <w:lang w:val="en-US" w:eastAsia="zh-CN"/>
        </w:rPr>
        <w:t>1、封面（见技术商务</w:t>
      </w:r>
      <w:r>
        <w:rPr>
          <w:rFonts w:hint="eastAsia" w:ascii="宋体" w:hAnsi="宋体"/>
          <w:color w:val="auto"/>
          <w:highlight w:val="none"/>
        </w:rPr>
        <w:t>文件封面格式</w:t>
      </w:r>
      <w:r>
        <w:rPr>
          <w:rFonts w:hint="eastAsia" w:ascii="宋体" w:hAnsi="宋体"/>
          <w:color w:val="auto"/>
          <w:highlight w:val="none"/>
          <w:lang w:val="en-US" w:eastAsia="zh-CN"/>
        </w:rPr>
        <w:t>）</w:t>
      </w:r>
    </w:p>
    <w:p>
      <w:pPr>
        <w:spacing w:line="360" w:lineRule="auto"/>
        <w:rPr>
          <w:rFonts w:hint="default" w:ascii="宋体" w:hAnsi="宋体"/>
          <w:color w:val="auto"/>
          <w:highlight w:val="none"/>
          <w:lang w:val="en-US" w:eastAsia="zh-CN"/>
        </w:rPr>
      </w:pPr>
      <w:r>
        <w:rPr>
          <w:rFonts w:hint="eastAsia" w:ascii="宋体" w:hAnsi="宋体"/>
          <w:color w:val="auto"/>
          <w:highlight w:val="none"/>
          <w:lang w:val="en-US" w:eastAsia="zh-CN"/>
        </w:rPr>
        <w:t>2、目录</w:t>
      </w:r>
    </w:p>
    <w:p>
      <w:pPr>
        <w:spacing w:line="360" w:lineRule="auto"/>
        <w:rPr>
          <w:rFonts w:hint="eastAsia" w:ascii="宋体" w:hAnsi="宋体"/>
          <w:color w:val="auto"/>
          <w:highlight w:val="none"/>
          <w:lang w:val="en-US" w:eastAsia="zh-CN"/>
        </w:rPr>
      </w:pPr>
      <w:r>
        <w:rPr>
          <w:rFonts w:hint="eastAsia" w:ascii="宋体" w:hAnsi="宋体"/>
          <w:color w:val="auto"/>
          <w:highlight w:val="none"/>
          <w:lang w:val="en-US" w:eastAsia="zh-CN"/>
        </w:rPr>
        <w:t>3、自评得分表（见</w:t>
      </w:r>
      <w:r>
        <w:rPr>
          <w:rFonts w:hint="eastAsia" w:ascii="宋体" w:hAnsi="宋体"/>
          <w:color w:val="auto"/>
          <w:highlight w:val="none"/>
        </w:rPr>
        <w:t>格式</w:t>
      </w:r>
      <w:r>
        <w:rPr>
          <w:rFonts w:hint="eastAsia" w:ascii="宋体" w:hAnsi="宋体"/>
          <w:color w:val="auto"/>
          <w:highlight w:val="none"/>
          <w:lang w:val="en-US" w:eastAsia="zh-CN"/>
        </w:rPr>
        <w:t>5）</w:t>
      </w:r>
    </w:p>
    <w:p>
      <w:pPr>
        <w:spacing w:line="360" w:lineRule="auto"/>
        <w:rPr>
          <w:rFonts w:hint="eastAsia" w:ascii="宋体" w:hAnsi="宋体"/>
          <w:color w:val="auto"/>
          <w:highlight w:val="none"/>
          <w:lang w:val="en-US" w:eastAsia="zh-CN"/>
        </w:rPr>
      </w:pPr>
      <w:r>
        <w:rPr>
          <w:rFonts w:hint="eastAsia" w:ascii="宋体" w:hAnsi="宋体"/>
          <w:color w:val="auto"/>
          <w:highlight w:val="none"/>
          <w:lang w:val="en-US" w:eastAsia="zh-CN"/>
        </w:rPr>
        <w:t>4、响应函（见</w:t>
      </w:r>
      <w:r>
        <w:rPr>
          <w:rFonts w:hint="eastAsia" w:ascii="宋体" w:hAnsi="宋体"/>
          <w:color w:val="auto"/>
          <w:highlight w:val="none"/>
        </w:rPr>
        <w:t>格式</w:t>
      </w:r>
      <w:r>
        <w:rPr>
          <w:rFonts w:hint="eastAsia" w:ascii="宋体" w:hAnsi="宋体"/>
          <w:color w:val="auto"/>
          <w:highlight w:val="none"/>
          <w:lang w:val="en-US" w:eastAsia="zh-CN"/>
        </w:rPr>
        <w:t>6）</w:t>
      </w:r>
    </w:p>
    <w:p>
      <w:pPr>
        <w:spacing w:line="360" w:lineRule="auto"/>
        <w:rPr>
          <w:rFonts w:hint="eastAsia" w:ascii="宋体" w:hAnsi="宋体"/>
          <w:color w:val="auto"/>
          <w:highlight w:val="none"/>
          <w:lang w:val="en-US" w:eastAsia="zh-CN"/>
        </w:rPr>
      </w:pPr>
      <w:r>
        <w:rPr>
          <w:rFonts w:hint="eastAsia" w:ascii="宋体" w:hAnsi="宋体"/>
          <w:color w:val="auto"/>
          <w:highlight w:val="none"/>
          <w:lang w:val="en-US" w:eastAsia="zh-CN"/>
        </w:rPr>
        <w:t>5、</w:t>
      </w:r>
      <w:r>
        <w:rPr>
          <w:rFonts w:hint="eastAsia" w:ascii="宋体" w:hAnsi="宋体"/>
          <w:color w:val="auto"/>
          <w:highlight w:val="none"/>
          <w:lang w:val="en-US" w:eastAsia="zh-CN"/>
        </w:rPr>
        <w:t>技术与</w:t>
      </w:r>
      <w:r>
        <w:rPr>
          <w:rFonts w:hint="eastAsia" w:ascii="宋体" w:hAnsi="宋体"/>
          <w:color w:val="auto"/>
          <w:highlight w:val="none"/>
          <w:lang w:val="en-US" w:eastAsia="zh-CN"/>
        </w:rPr>
        <w:t>服务条款偏离表（见</w:t>
      </w:r>
      <w:r>
        <w:rPr>
          <w:rFonts w:hint="eastAsia" w:ascii="宋体" w:hAnsi="宋体"/>
          <w:color w:val="auto"/>
          <w:highlight w:val="none"/>
        </w:rPr>
        <w:t>格式</w:t>
      </w:r>
      <w:r>
        <w:rPr>
          <w:rFonts w:hint="eastAsia" w:ascii="宋体" w:hAnsi="宋体"/>
          <w:color w:val="auto"/>
          <w:highlight w:val="none"/>
          <w:lang w:val="en-US" w:eastAsia="zh-CN"/>
        </w:rPr>
        <w:t>7）</w:t>
      </w:r>
    </w:p>
    <w:p>
      <w:pPr>
        <w:spacing w:line="360" w:lineRule="auto"/>
        <w:rPr>
          <w:rFonts w:hint="eastAsia" w:ascii="宋体" w:hAnsi="宋体"/>
          <w:color w:val="auto"/>
          <w:highlight w:val="none"/>
          <w:lang w:val="en-US" w:eastAsia="zh-CN"/>
        </w:rPr>
      </w:pPr>
      <w:r>
        <w:rPr>
          <w:rFonts w:hint="eastAsia" w:ascii="宋体" w:hAnsi="宋体"/>
          <w:color w:val="auto"/>
          <w:highlight w:val="none"/>
          <w:lang w:val="en-US" w:eastAsia="zh-CN"/>
        </w:rPr>
        <w:t>6、商务条款偏离表（见</w:t>
      </w:r>
      <w:r>
        <w:rPr>
          <w:rFonts w:hint="eastAsia" w:ascii="宋体" w:hAnsi="宋体"/>
          <w:color w:val="auto"/>
          <w:highlight w:val="none"/>
        </w:rPr>
        <w:t>格式</w:t>
      </w:r>
      <w:r>
        <w:rPr>
          <w:rFonts w:hint="eastAsia" w:ascii="宋体" w:hAnsi="宋体"/>
          <w:color w:val="auto"/>
          <w:highlight w:val="none"/>
          <w:lang w:val="en-US" w:eastAsia="zh-CN"/>
        </w:rPr>
        <w:t>8）</w:t>
      </w:r>
    </w:p>
    <w:p>
      <w:pPr>
        <w:spacing w:line="360" w:lineRule="auto"/>
        <w:rPr>
          <w:rFonts w:hint="eastAsia" w:ascii="宋体" w:hAnsi="宋体"/>
          <w:color w:val="auto"/>
          <w:highlight w:val="none"/>
          <w:lang w:val="en-US" w:eastAsia="zh-CN"/>
        </w:rPr>
      </w:pPr>
      <w:r>
        <w:rPr>
          <w:rFonts w:hint="eastAsia" w:ascii="宋体" w:hAnsi="宋体"/>
          <w:color w:val="auto"/>
          <w:highlight w:val="none"/>
          <w:lang w:val="en-US" w:eastAsia="zh-CN"/>
        </w:rPr>
        <w:t>7、服务方案（内容格式自拟，要求见采购文件第四部分）</w:t>
      </w:r>
    </w:p>
    <w:p>
      <w:pPr>
        <w:spacing w:line="360" w:lineRule="auto"/>
        <w:rPr>
          <w:rFonts w:hint="eastAsia" w:ascii="宋体" w:hAnsi="宋体"/>
          <w:color w:val="auto"/>
          <w:highlight w:val="none"/>
          <w:lang w:val="en-US" w:eastAsia="zh-CN"/>
        </w:rPr>
      </w:pPr>
      <w:r>
        <w:rPr>
          <w:rFonts w:hint="eastAsia" w:ascii="宋体" w:hAnsi="宋体"/>
          <w:color w:val="auto"/>
          <w:highlight w:val="none"/>
          <w:lang w:val="en-US" w:eastAsia="zh-CN"/>
        </w:rPr>
        <w:t>8、服务质量和时效控制（内容格式自拟，要求见采购文件第四部分）</w:t>
      </w:r>
    </w:p>
    <w:p>
      <w:pPr>
        <w:spacing w:line="360" w:lineRule="auto"/>
        <w:rPr>
          <w:rFonts w:hint="eastAsia" w:ascii="宋体" w:hAnsi="宋体"/>
          <w:color w:val="auto"/>
          <w:highlight w:val="none"/>
          <w:lang w:val="en-US" w:eastAsia="zh-CN"/>
        </w:rPr>
      </w:pPr>
      <w:r>
        <w:rPr>
          <w:rFonts w:hint="eastAsia" w:ascii="宋体" w:hAnsi="宋体"/>
          <w:color w:val="auto"/>
          <w:highlight w:val="none"/>
          <w:lang w:val="en-US" w:eastAsia="zh-CN"/>
        </w:rPr>
        <w:t>9、拟投入的专业人员配备情况表（见</w:t>
      </w:r>
      <w:r>
        <w:rPr>
          <w:rFonts w:hint="eastAsia" w:ascii="宋体" w:hAnsi="宋体"/>
          <w:color w:val="auto"/>
          <w:highlight w:val="none"/>
        </w:rPr>
        <w:t>格式</w:t>
      </w:r>
      <w:r>
        <w:rPr>
          <w:rFonts w:hint="eastAsia" w:ascii="宋体" w:hAnsi="宋体"/>
          <w:color w:val="auto"/>
          <w:highlight w:val="none"/>
          <w:lang w:val="en-US" w:eastAsia="zh-CN"/>
        </w:rPr>
        <w:t>9）</w:t>
      </w:r>
    </w:p>
    <w:p>
      <w:pPr>
        <w:spacing w:line="360" w:lineRule="auto"/>
        <w:rPr>
          <w:rFonts w:hint="eastAsia" w:ascii="宋体" w:hAnsi="宋体"/>
          <w:color w:val="auto"/>
          <w:highlight w:val="none"/>
          <w:lang w:val="en-US" w:eastAsia="zh-CN"/>
        </w:rPr>
      </w:pPr>
      <w:r>
        <w:rPr>
          <w:rFonts w:hint="eastAsia" w:ascii="宋体" w:hAnsi="宋体"/>
          <w:color w:val="auto"/>
          <w:highlight w:val="none"/>
          <w:lang w:val="en-US" w:eastAsia="zh-CN"/>
        </w:rPr>
        <w:t>10、拟投入的专业人员工作经验（内容格式自拟）</w:t>
      </w:r>
    </w:p>
    <w:p>
      <w:pPr>
        <w:spacing w:line="360" w:lineRule="auto"/>
        <w:rPr>
          <w:rFonts w:hint="eastAsia" w:ascii="宋体" w:hAnsi="宋体"/>
          <w:color w:val="auto"/>
          <w:highlight w:val="none"/>
          <w:lang w:val="en-US" w:eastAsia="zh-CN"/>
        </w:rPr>
      </w:pPr>
      <w:r>
        <w:rPr>
          <w:rFonts w:hint="eastAsia" w:ascii="宋体" w:hAnsi="宋体"/>
          <w:color w:val="auto"/>
          <w:highlight w:val="none"/>
          <w:lang w:val="en-US" w:eastAsia="zh-CN"/>
        </w:rPr>
        <w:t>11、2022年5月1日至开标前概、预、结算编制或审核项目汇总表（见</w:t>
      </w:r>
      <w:r>
        <w:rPr>
          <w:rFonts w:hint="eastAsia" w:ascii="宋体" w:hAnsi="宋体"/>
          <w:color w:val="auto"/>
          <w:highlight w:val="none"/>
        </w:rPr>
        <w:t>格式</w:t>
      </w:r>
      <w:r>
        <w:rPr>
          <w:rFonts w:hint="eastAsia" w:ascii="宋体" w:hAnsi="宋体"/>
          <w:color w:val="auto"/>
          <w:highlight w:val="none"/>
          <w:lang w:val="en-US" w:eastAsia="zh-CN"/>
        </w:rPr>
        <w:t>10）</w:t>
      </w:r>
    </w:p>
    <w:p>
      <w:pPr>
        <w:spacing w:line="360" w:lineRule="auto"/>
        <w:rPr>
          <w:rFonts w:hint="eastAsia" w:ascii="宋体" w:hAnsi="宋体"/>
          <w:color w:val="auto"/>
          <w:highlight w:val="none"/>
          <w:lang w:val="en-US" w:eastAsia="zh-CN"/>
        </w:rPr>
      </w:pPr>
      <w:r>
        <w:rPr>
          <w:rFonts w:hint="eastAsia" w:ascii="宋体" w:hAnsi="宋体"/>
          <w:color w:val="auto"/>
          <w:highlight w:val="none"/>
          <w:lang w:val="en-US" w:eastAsia="zh-CN"/>
        </w:rPr>
        <w:t>12、以往案例评价（内容格式自拟）</w:t>
      </w:r>
    </w:p>
    <w:p>
      <w:pPr>
        <w:spacing w:line="360" w:lineRule="auto"/>
        <w:rPr>
          <w:rFonts w:hint="eastAsia" w:ascii="宋体" w:hAnsi="宋体"/>
          <w:color w:val="auto"/>
          <w:highlight w:val="none"/>
          <w:lang w:val="en-US" w:eastAsia="zh-CN"/>
        </w:rPr>
      </w:pPr>
      <w:r>
        <w:rPr>
          <w:rFonts w:hint="eastAsia" w:ascii="宋体" w:hAnsi="宋体"/>
          <w:color w:val="auto"/>
          <w:highlight w:val="none"/>
          <w:lang w:val="en-US" w:eastAsia="zh-CN"/>
        </w:rPr>
        <w:t>13、供应商取得的证书及荣誉情况表（见</w:t>
      </w:r>
      <w:r>
        <w:rPr>
          <w:rFonts w:hint="eastAsia" w:ascii="宋体" w:hAnsi="宋体"/>
          <w:color w:val="auto"/>
          <w:highlight w:val="none"/>
        </w:rPr>
        <w:t>格式</w:t>
      </w:r>
      <w:r>
        <w:rPr>
          <w:rFonts w:hint="eastAsia" w:ascii="宋体" w:hAnsi="宋体"/>
          <w:color w:val="auto"/>
          <w:highlight w:val="none"/>
          <w:lang w:val="en-US" w:eastAsia="zh-CN"/>
        </w:rPr>
        <w:t>11）</w:t>
      </w:r>
    </w:p>
    <w:p>
      <w:pPr>
        <w:spacing w:line="360" w:lineRule="auto"/>
        <w:rPr>
          <w:rFonts w:hint="eastAsia" w:ascii="宋体" w:hAnsi="宋体"/>
          <w:color w:val="auto"/>
          <w:highlight w:val="none"/>
          <w:lang w:val="en-US" w:eastAsia="zh-CN"/>
        </w:rPr>
      </w:pPr>
      <w:r>
        <w:rPr>
          <w:rFonts w:hint="eastAsia" w:ascii="宋体" w:hAnsi="宋体"/>
          <w:color w:val="auto"/>
          <w:highlight w:val="none"/>
          <w:lang w:val="en-US" w:eastAsia="zh-CN"/>
        </w:rPr>
        <w:t>14、供应商等级（见</w:t>
      </w:r>
      <w:r>
        <w:rPr>
          <w:rFonts w:hint="eastAsia" w:ascii="宋体" w:hAnsi="宋体"/>
          <w:color w:val="auto"/>
          <w:highlight w:val="none"/>
        </w:rPr>
        <w:t>格式</w:t>
      </w:r>
      <w:r>
        <w:rPr>
          <w:rFonts w:hint="eastAsia" w:ascii="宋体" w:hAnsi="宋体"/>
          <w:color w:val="auto"/>
          <w:highlight w:val="none"/>
          <w:lang w:val="en-US" w:eastAsia="zh-CN"/>
        </w:rPr>
        <w:t>12）</w:t>
      </w:r>
    </w:p>
    <w:p>
      <w:pPr>
        <w:spacing w:line="360" w:lineRule="auto"/>
        <w:rPr>
          <w:rFonts w:hint="eastAsia" w:ascii="宋体" w:hAnsi="宋体"/>
          <w:color w:val="auto"/>
          <w:highlight w:val="none"/>
          <w:lang w:val="en-US" w:eastAsia="zh-CN"/>
        </w:rPr>
      </w:pPr>
      <w:r>
        <w:rPr>
          <w:rFonts w:hint="eastAsia" w:ascii="宋体" w:hAnsi="宋体"/>
          <w:color w:val="auto"/>
          <w:highlight w:val="none"/>
          <w:lang w:val="en-US" w:eastAsia="zh-CN"/>
        </w:rPr>
        <w:t>15、供应商相关承诺（见</w:t>
      </w:r>
      <w:r>
        <w:rPr>
          <w:rFonts w:hint="eastAsia" w:ascii="宋体" w:hAnsi="宋体"/>
          <w:color w:val="auto"/>
          <w:highlight w:val="none"/>
        </w:rPr>
        <w:t>格式</w:t>
      </w:r>
      <w:r>
        <w:rPr>
          <w:rFonts w:hint="eastAsia" w:ascii="宋体" w:hAnsi="宋体"/>
          <w:color w:val="auto"/>
          <w:highlight w:val="none"/>
          <w:lang w:val="en-US" w:eastAsia="zh-CN"/>
        </w:rPr>
        <w:t>13）</w:t>
      </w:r>
    </w:p>
    <w:p>
      <w:pPr>
        <w:spacing w:line="360" w:lineRule="auto"/>
        <w:rPr>
          <w:rFonts w:hint="eastAsia" w:ascii="宋体" w:hAnsi="宋体"/>
          <w:color w:val="auto"/>
          <w:highlight w:val="none"/>
          <w:lang w:val="en-US" w:eastAsia="zh-CN"/>
        </w:rPr>
      </w:pPr>
      <w:r>
        <w:rPr>
          <w:rFonts w:hint="eastAsia" w:ascii="宋体" w:hAnsi="宋体"/>
          <w:color w:val="auto"/>
          <w:highlight w:val="none"/>
          <w:lang w:val="en-US" w:eastAsia="zh-CN"/>
        </w:rPr>
        <w:t>16、供应商认为需要提供的其他材料</w:t>
      </w:r>
    </w:p>
    <w:bookmarkEnd w:id="3"/>
    <w:p>
      <w:pPr>
        <w:spacing w:line="360" w:lineRule="auto"/>
        <w:rPr>
          <w:rFonts w:hint="eastAsia" w:ascii="宋体" w:hAnsi="宋体" w:eastAsia="宋体"/>
          <w:b/>
          <w:bCs/>
          <w:color w:val="auto"/>
          <w:sz w:val="21"/>
          <w:szCs w:val="21"/>
          <w:highlight w:val="none"/>
          <w:lang w:val="en-US" w:eastAsia="zh-CN"/>
        </w:rPr>
      </w:pPr>
      <w:r>
        <w:rPr>
          <w:rFonts w:hint="eastAsia" w:ascii="宋体" w:hAnsi="宋体"/>
          <w:b/>
          <w:bCs/>
          <w:color w:val="auto"/>
          <w:sz w:val="21"/>
          <w:szCs w:val="21"/>
          <w:highlight w:val="none"/>
          <w:lang w:val="en-US" w:eastAsia="zh-CN"/>
        </w:rPr>
        <w:t>说明</w:t>
      </w:r>
    </w:p>
    <w:p>
      <w:pPr>
        <w:spacing w:line="360" w:lineRule="auto"/>
        <w:rPr>
          <w:rFonts w:hint="default" w:ascii="宋体" w:hAnsi="宋体" w:eastAsia="宋体"/>
          <w:color w:val="auto"/>
          <w:highlight w:val="none"/>
          <w:lang w:val="en-US" w:eastAsia="zh-CN"/>
        </w:rPr>
      </w:pPr>
      <w:r>
        <w:rPr>
          <w:rFonts w:hint="eastAsia" w:ascii="宋体" w:hAnsi="宋体"/>
          <w:color w:val="auto"/>
          <w:highlight w:val="none"/>
          <w:lang w:val="en-US" w:eastAsia="zh-CN"/>
        </w:rPr>
        <w:t>1、供应商应按照技术商务文件组成所列内容和顺序编制技术商务文件。</w:t>
      </w:r>
    </w:p>
    <w:p>
      <w:pPr>
        <w:spacing w:line="360" w:lineRule="auto"/>
        <w:rPr>
          <w:rFonts w:hint="eastAsia" w:ascii="宋体" w:hAnsi="宋体" w:eastAsia="宋体"/>
          <w:color w:val="auto"/>
          <w:highlight w:val="none"/>
          <w:lang w:val="en-US" w:eastAsia="zh-CN"/>
        </w:rPr>
      </w:pPr>
      <w:r>
        <w:rPr>
          <w:rFonts w:hint="eastAsia" w:ascii="宋体" w:hAnsi="宋体"/>
          <w:color w:val="auto"/>
          <w:highlight w:val="none"/>
          <w:lang w:val="en-US" w:eastAsia="zh-CN"/>
        </w:rPr>
        <w:t>2、技术商务文件应按照采购文件格式要求进行CA电子签章，未有规定的供应商视情况签章。</w:t>
      </w:r>
    </w:p>
    <w:p>
      <w:pPr>
        <w:spacing w:line="360" w:lineRule="auto"/>
        <w:rPr>
          <w:rFonts w:hint="eastAsia" w:ascii="宋体" w:hAnsi="宋体"/>
          <w:color w:val="auto"/>
          <w:highlight w:val="none"/>
        </w:rPr>
      </w:pPr>
      <w:r>
        <w:rPr>
          <w:rFonts w:hint="eastAsia" w:ascii="宋体" w:hAnsi="宋体"/>
          <w:color w:val="auto"/>
          <w:sz w:val="21"/>
          <w:szCs w:val="21"/>
          <w:highlight w:val="none"/>
          <w:lang w:val="en-US" w:eastAsia="zh-CN"/>
        </w:rPr>
        <w:t>3、</w:t>
      </w:r>
      <w:r>
        <w:rPr>
          <w:rFonts w:hint="eastAsia" w:ascii="宋体" w:hAnsi="宋体"/>
          <w:color w:val="auto"/>
          <w:highlight w:val="none"/>
        </w:rPr>
        <w:t>技术商务文件可</w:t>
      </w:r>
      <w:r>
        <w:rPr>
          <w:rFonts w:hint="eastAsia" w:ascii="宋体" w:hAnsi="宋体"/>
          <w:color w:val="auto"/>
          <w:highlight w:val="none"/>
          <w:lang w:val="en-US" w:eastAsia="zh-CN"/>
        </w:rPr>
        <w:t>以</w:t>
      </w:r>
      <w:r>
        <w:rPr>
          <w:rFonts w:hint="eastAsia" w:ascii="宋体" w:hAnsi="宋体"/>
          <w:color w:val="auto"/>
          <w:highlight w:val="none"/>
        </w:rPr>
        <w:t>在</w:t>
      </w:r>
      <w:r>
        <w:rPr>
          <w:rFonts w:hint="eastAsia" w:ascii="宋体" w:hAnsi="宋体"/>
          <w:color w:val="auto"/>
          <w:highlight w:val="none"/>
          <w:lang w:eastAsia="zh-CN"/>
        </w:rPr>
        <w:t>采购文件</w:t>
      </w:r>
      <w:r>
        <w:rPr>
          <w:rFonts w:hint="eastAsia" w:ascii="宋体" w:hAnsi="宋体"/>
          <w:color w:val="auto"/>
          <w:highlight w:val="none"/>
        </w:rPr>
        <w:t>格式的基础上适当调整，以使内容更加完备。</w:t>
      </w:r>
    </w:p>
    <w:p>
      <w:pPr>
        <w:spacing w:line="360" w:lineRule="auto"/>
        <w:rPr>
          <w:rFonts w:hint="eastAsia" w:ascii="宋体" w:hAnsi="宋体"/>
          <w:color w:val="auto"/>
          <w:highlight w:val="none"/>
        </w:rPr>
      </w:pPr>
    </w:p>
    <w:p>
      <w:pPr>
        <w:spacing w:line="360" w:lineRule="auto"/>
        <w:rPr>
          <w:rFonts w:hint="eastAsia" w:ascii="宋体" w:hAnsi="宋体"/>
          <w:color w:val="auto"/>
          <w:highlight w:val="none"/>
        </w:rPr>
      </w:pPr>
    </w:p>
    <w:p>
      <w:pPr>
        <w:spacing w:line="360" w:lineRule="auto"/>
        <w:rPr>
          <w:rFonts w:hint="eastAsia" w:ascii="宋体" w:hAnsi="宋体"/>
          <w:color w:val="auto"/>
          <w:highlight w:val="none"/>
        </w:rPr>
      </w:pPr>
      <w:r>
        <w:rPr>
          <w:rFonts w:ascii="宋体" w:hAnsi="宋体"/>
          <w:color w:val="auto"/>
          <w:highlight w:val="none"/>
        </w:rPr>
        <w:br w:type="page"/>
      </w:r>
      <w:r>
        <w:rPr>
          <w:rFonts w:hint="eastAsia" w:ascii="宋体" w:hAnsi="宋体"/>
          <w:color w:val="auto"/>
          <w:highlight w:val="none"/>
          <w:lang w:val="en-US" w:eastAsia="zh-CN"/>
        </w:rPr>
        <w:t>技术商务</w:t>
      </w:r>
      <w:r>
        <w:rPr>
          <w:rFonts w:hint="eastAsia" w:ascii="宋体" w:hAnsi="宋体"/>
          <w:color w:val="auto"/>
          <w:highlight w:val="none"/>
        </w:rPr>
        <w:t>文件封面格式：</w:t>
      </w:r>
    </w:p>
    <w:p>
      <w:pPr>
        <w:spacing w:line="360" w:lineRule="auto"/>
        <w:rPr>
          <w:rFonts w:hint="eastAsia" w:ascii="宋体" w:hAnsi="宋体"/>
          <w:color w:val="auto"/>
          <w:highlight w:val="none"/>
        </w:rPr>
      </w:pPr>
    </w:p>
    <w:p>
      <w:pPr>
        <w:spacing w:line="360" w:lineRule="auto"/>
        <w:rPr>
          <w:rFonts w:hint="eastAsia" w:ascii="宋体" w:hAnsi="宋体"/>
          <w:color w:val="auto"/>
          <w:highlight w:val="none"/>
        </w:rPr>
      </w:pPr>
    </w:p>
    <w:p>
      <w:pPr>
        <w:spacing w:line="360" w:lineRule="auto"/>
        <w:rPr>
          <w:rFonts w:hint="eastAsia" w:ascii="宋体" w:hAnsi="宋体"/>
          <w:color w:val="auto"/>
          <w:highlight w:val="none"/>
        </w:rPr>
      </w:pPr>
    </w:p>
    <w:p>
      <w:pPr>
        <w:spacing w:line="360" w:lineRule="auto"/>
        <w:rPr>
          <w:rFonts w:hint="eastAsia" w:ascii="宋体" w:hAnsi="宋体"/>
          <w:color w:val="auto"/>
          <w:highlight w:val="none"/>
        </w:rPr>
      </w:pPr>
    </w:p>
    <w:p>
      <w:pPr>
        <w:spacing w:line="360" w:lineRule="auto"/>
        <w:rPr>
          <w:rFonts w:hint="eastAsia" w:ascii="宋体" w:hAnsi="宋体"/>
          <w:color w:val="auto"/>
          <w:highlight w:val="none"/>
        </w:rPr>
      </w:pPr>
    </w:p>
    <w:p>
      <w:pPr>
        <w:spacing w:before="156" w:beforeLines="50" w:after="156" w:afterLines="50" w:line="360" w:lineRule="auto"/>
        <w:jc w:val="center"/>
        <w:rPr>
          <w:rFonts w:hint="eastAsia" w:ascii="黑体" w:hAnsi="黑体" w:eastAsia="黑体"/>
          <w:color w:val="auto"/>
          <w:sz w:val="72"/>
          <w:szCs w:val="72"/>
          <w:highlight w:val="none"/>
        </w:rPr>
      </w:pPr>
      <w:r>
        <w:rPr>
          <w:rFonts w:hint="eastAsia" w:ascii="黑体" w:hAnsi="黑体" w:eastAsia="黑体"/>
          <w:color w:val="auto"/>
          <w:sz w:val="72"/>
          <w:szCs w:val="72"/>
          <w:highlight w:val="none"/>
        </w:rPr>
        <w:t>技术商务文件</w:t>
      </w:r>
    </w:p>
    <w:p>
      <w:pPr>
        <w:spacing w:line="360" w:lineRule="auto"/>
        <w:rPr>
          <w:rFonts w:hint="eastAsia" w:ascii="宋体" w:hAnsi="宋体"/>
          <w:color w:val="auto"/>
          <w:highlight w:val="none"/>
        </w:rPr>
      </w:pPr>
    </w:p>
    <w:p>
      <w:pPr>
        <w:spacing w:line="360" w:lineRule="auto"/>
        <w:rPr>
          <w:rFonts w:hint="eastAsia" w:ascii="宋体" w:hAnsi="宋体"/>
          <w:color w:val="auto"/>
          <w:highlight w:val="none"/>
        </w:rPr>
      </w:pPr>
    </w:p>
    <w:p>
      <w:pPr>
        <w:spacing w:line="360" w:lineRule="auto"/>
        <w:rPr>
          <w:rFonts w:hint="eastAsia" w:ascii="宋体" w:hAnsi="宋体"/>
          <w:color w:val="auto"/>
          <w:highlight w:val="none"/>
        </w:rPr>
      </w:pPr>
    </w:p>
    <w:p>
      <w:pPr>
        <w:spacing w:line="360" w:lineRule="auto"/>
        <w:rPr>
          <w:rFonts w:hint="eastAsia" w:ascii="宋体" w:hAnsi="宋体"/>
          <w:color w:val="auto"/>
          <w:highlight w:val="none"/>
        </w:rPr>
      </w:pPr>
    </w:p>
    <w:p>
      <w:pPr>
        <w:spacing w:line="360" w:lineRule="auto"/>
        <w:rPr>
          <w:rFonts w:hint="eastAsia" w:ascii="宋体" w:hAnsi="宋体"/>
          <w:color w:val="auto"/>
          <w:highlight w:val="none"/>
        </w:rPr>
      </w:pPr>
    </w:p>
    <w:p>
      <w:pPr>
        <w:spacing w:line="360" w:lineRule="auto"/>
        <w:rPr>
          <w:rFonts w:hint="eastAsia" w:ascii="宋体" w:hAnsi="宋体"/>
          <w:color w:val="auto"/>
          <w:highlight w:val="none"/>
        </w:rPr>
      </w:pPr>
    </w:p>
    <w:p>
      <w:pPr>
        <w:spacing w:line="360" w:lineRule="auto"/>
        <w:rPr>
          <w:rFonts w:hint="eastAsia" w:ascii="宋体" w:hAnsi="宋体"/>
          <w:color w:val="auto"/>
          <w:highlight w:val="none"/>
        </w:rPr>
      </w:pPr>
    </w:p>
    <w:p>
      <w:pPr>
        <w:spacing w:line="360" w:lineRule="auto"/>
        <w:rPr>
          <w:rFonts w:hint="eastAsia" w:ascii="宋体" w:hAnsi="宋体"/>
          <w:color w:val="auto"/>
          <w:highlight w:val="none"/>
        </w:rPr>
      </w:pP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黑体" w:hAnsi="黑体" w:eastAsia="黑体"/>
          <w:color w:val="auto"/>
          <w:sz w:val="28"/>
          <w:szCs w:val="28"/>
          <w:highlight w:val="none"/>
        </w:rPr>
      </w:pPr>
      <w:r>
        <w:rPr>
          <w:rFonts w:hint="eastAsia" w:ascii="黑体" w:hAnsi="黑体" w:eastAsia="黑体"/>
          <w:color w:val="auto"/>
          <w:sz w:val="28"/>
          <w:szCs w:val="28"/>
          <w:highlight w:val="none"/>
        </w:rPr>
        <w:t>项目名称：</w:t>
      </w:r>
      <w:r>
        <w:rPr>
          <w:rFonts w:hint="eastAsia" w:ascii="黑体" w:hAnsi="黑体" w:eastAsia="黑体"/>
          <w:color w:val="auto"/>
          <w:sz w:val="28"/>
          <w:szCs w:val="28"/>
          <w:highlight w:val="none"/>
          <w:u w:val="single"/>
          <w:lang w:eastAsia="zh-CN"/>
        </w:rPr>
        <w:t>北仑区2025-2027年政府投资项目协审服务框架协议采购</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黑体" w:hAnsi="黑体" w:eastAsia="黑体"/>
          <w:color w:val="auto"/>
          <w:sz w:val="28"/>
          <w:szCs w:val="28"/>
          <w:highlight w:val="none"/>
        </w:rPr>
      </w:pPr>
      <w:r>
        <w:rPr>
          <w:rFonts w:hint="eastAsia" w:ascii="黑体" w:hAnsi="黑体" w:eastAsia="黑体"/>
          <w:color w:val="auto"/>
          <w:sz w:val="28"/>
          <w:szCs w:val="28"/>
          <w:highlight w:val="none"/>
        </w:rPr>
        <w:t>项目编号：</w:t>
      </w:r>
      <w:r>
        <w:rPr>
          <w:rFonts w:hint="eastAsia" w:ascii="黑体" w:hAnsi="黑体" w:eastAsia="黑体"/>
          <w:color w:val="auto"/>
          <w:sz w:val="28"/>
          <w:szCs w:val="28"/>
          <w:highlight w:val="none"/>
          <w:u w:val="single"/>
          <w:lang w:eastAsia="zh-CN"/>
        </w:rPr>
        <w:t>BLZFCG2025012</w:t>
      </w:r>
      <w:r>
        <w:rPr>
          <w:rFonts w:hint="eastAsia" w:ascii="黑体" w:hAnsi="黑体" w:eastAsia="黑体"/>
          <w:color w:val="auto"/>
          <w:sz w:val="28"/>
          <w:szCs w:val="28"/>
          <w:highlight w:val="none"/>
          <w:u w:val="single"/>
        </w:rPr>
        <w:t xml:space="preserve"> </w:t>
      </w:r>
      <w:r>
        <w:rPr>
          <w:rFonts w:hint="eastAsia" w:ascii="黑体" w:hAnsi="黑体" w:eastAsia="黑体"/>
          <w:color w:val="auto"/>
          <w:sz w:val="28"/>
          <w:szCs w:val="28"/>
          <w:highlight w:val="none"/>
        </w:rPr>
        <w:t xml:space="preserve">    </w:t>
      </w:r>
      <w:r>
        <w:rPr>
          <w:rFonts w:hint="eastAsia" w:ascii="黑体" w:hAnsi="黑体" w:eastAsia="黑体"/>
          <w:color w:val="auto"/>
          <w:sz w:val="28"/>
          <w:szCs w:val="28"/>
          <w:highlight w:val="none"/>
          <w:lang w:val="en-US" w:eastAsia="zh-CN"/>
        </w:rPr>
        <w:t xml:space="preserve"> </w:t>
      </w:r>
      <w:r>
        <w:rPr>
          <w:rFonts w:hint="eastAsia" w:ascii="黑体" w:hAnsi="黑体" w:eastAsia="黑体"/>
          <w:color w:val="auto"/>
          <w:sz w:val="28"/>
          <w:szCs w:val="28"/>
          <w:highlight w:val="none"/>
        </w:rPr>
        <w:t xml:space="preserve">    </w:t>
      </w:r>
      <w:r>
        <w:rPr>
          <w:rFonts w:hint="eastAsia" w:ascii="黑体" w:hAnsi="黑体" w:eastAsia="黑体"/>
          <w:color w:val="auto"/>
          <w:sz w:val="28"/>
          <w:szCs w:val="28"/>
          <w:highlight w:val="none"/>
          <w:lang w:val="en-US" w:eastAsia="zh-CN"/>
        </w:rPr>
        <w:t xml:space="preserve"> </w:t>
      </w:r>
      <w:r>
        <w:rPr>
          <w:rFonts w:hint="eastAsia" w:ascii="黑体" w:hAnsi="黑体" w:eastAsia="黑体"/>
          <w:color w:val="auto"/>
          <w:sz w:val="28"/>
          <w:szCs w:val="28"/>
          <w:highlight w:val="none"/>
        </w:rPr>
        <w:t xml:space="preserve">     </w:t>
      </w:r>
      <w:r>
        <w:rPr>
          <w:rFonts w:hint="eastAsia" w:ascii="黑体" w:hAnsi="黑体" w:eastAsia="黑体"/>
          <w:color w:val="auto"/>
          <w:sz w:val="28"/>
          <w:szCs w:val="28"/>
          <w:highlight w:val="none"/>
          <w:lang w:val="en-US" w:eastAsia="zh-CN"/>
        </w:rPr>
        <w:t>标项</w:t>
      </w:r>
      <w:r>
        <w:rPr>
          <w:rFonts w:hint="eastAsia" w:ascii="黑体" w:hAnsi="黑体" w:eastAsia="黑体"/>
          <w:color w:val="auto"/>
          <w:sz w:val="28"/>
          <w:szCs w:val="28"/>
          <w:highlight w:val="none"/>
        </w:rPr>
        <w:t>：</w:t>
      </w:r>
      <w:r>
        <w:rPr>
          <w:rFonts w:hint="eastAsia" w:ascii="黑体" w:hAnsi="黑体" w:eastAsia="黑体"/>
          <w:color w:val="auto"/>
          <w:sz w:val="28"/>
          <w:szCs w:val="28"/>
          <w:highlight w:val="none"/>
          <w:u w:val="single"/>
        </w:rPr>
        <w:t xml:space="preserve">  </w:t>
      </w:r>
      <w:r>
        <w:rPr>
          <w:rFonts w:hint="eastAsia" w:ascii="黑体" w:hAnsi="黑体" w:eastAsia="黑体"/>
          <w:color w:val="auto"/>
          <w:sz w:val="28"/>
          <w:szCs w:val="28"/>
          <w:highlight w:val="none"/>
          <w:u w:val="single"/>
          <w:lang w:val="en-US" w:eastAsia="zh-CN"/>
        </w:rPr>
        <w:t>1</w:t>
      </w:r>
      <w:r>
        <w:rPr>
          <w:rFonts w:hint="eastAsia" w:ascii="黑体" w:hAnsi="黑体" w:eastAsia="黑体"/>
          <w:color w:val="auto"/>
          <w:sz w:val="28"/>
          <w:szCs w:val="28"/>
          <w:highlight w:val="none"/>
          <w:u w:val="single"/>
        </w:rPr>
        <w:t xml:space="preserve"> </w:t>
      </w:r>
      <w:r>
        <w:rPr>
          <w:rFonts w:hint="eastAsia" w:ascii="黑体" w:hAnsi="黑体" w:eastAsia="黑体"/>
          <w:color w:val="auto"/>
          <w:sz w:val="28"/>
          <w:szCs w:val="28"/>
          <w:highlight w:val="none"/>
          <w:u w:val="single"/>
          <w:lang w:val="en-US" w:eastAsia="zh-CN"/>
        </w:rPr>
        <w:t xml:space="preserve"> </w:t>
      </w:r>
      <w:r>
        <w:rPr>
          <w:rFonts w:hint="eastAsia" w:ascii="黑体" w:hAnsi="黑体" w:eastAsia="黑体"/>
          <w:color w:val="auto"/>
          <w:sz w:val="28"/>
          <w:szCs w:val="28"/>
          <w:highlight w:val="none"/>
          <w:u w:val="single"/>
        </w:rPr>
        <w:t xml:space="preserve">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黑体" w:hAnsi="黑体" w:eastAsia="黑体"/>
          <w:color w:val="auto"/>
          <w:sz w:val="28"/>
          <w:szCs w:val="28"/>
          <w:highlight w:val="none"/>
          <w:u w:val="single"/>
        </w:rPr>
      </w:pPr>
      <w:r>
        <w:rPr>
          <w:rFonts w:hint="eastAsia" w:ascii="黑体" w:hAnsi="黑体" w:eastAsia="黑体"/>
          <w:color w:val="auto"/>
          <w:sz w:val="28"/>
          <w:szCs w:val="28"/>
          <w:highlight w:val="none"/>
          <w:lang w:eastAsia="zh-CN"/>
        </w:rPr>
        <w:t>供应商</w:t>
      </w:r>
      <w:r>
        <w:rPr>
          <w:rFonts w:hint="eastAsia" w:ascii="黑体" w:hAnsi="黑体" w:eastAsia="黑体"/>
          <w:color w:val="auto"/>
          <w:sz w:val="28"/>
          <w:szCs w:val="28"/>
          <w:highlight w:val="none"/>
          <w:lang w:val="en-US" w:eastAsia="zh-CN"/>
        </w:rPr>
        <w:t>名称</w:t>
      </w:r>
      <w:r>
        <w:rPr>
          <w:rFonts w:hint="eastAsia" w:ascii="黑体" w:hAnsi="黑体" w:eastAsia="黑体"/>
          <w:color w:val="auto"/>
          <w:sz w:val="28"/>
          <w:szCs w:val="28"/>
          <w:highlight w:val="none"/>
        </w:rPr>
        <w:t>（</w:t>
      </w:r>
      <w:r>
        <w:rPr>
          <w:rFonts w:hint="eastAsia" w:ascii="黑体" w:hAnsi="黑体" w:eastAsia="黑体"/>
          <w:color w:val="auto"/>
          <w:sz w:val="28"/>
          <w:szCs w:val="28"/>
          <w:highlight w:val="none"/>
          <w:lang w:val="en-US" w:eastAsia="zh-CN"/>
        </w:rPr>
        <w:t>CA签章</w:t>
      </w:r>
      <w:r>
        <w:rPr>
          <w:rFonts w:hint="eastAsia" w:ascii="黑体" w:hAnsi="黑体" w:eastAsia="黑体"/>
          <w:color w:val="auto"/>
          <w:sz w:val="28"/>
          <w:szCs w:val="28"/>
          <w:highlight w:val="none"/>
        </w:rPr>
        <w:t>）：</w:t>
      </w:r>
      <w:r>
        <w:rPr>
          <w:rFonts w:hint="eastAsia" w:ascii="黑体" w:hAnsi="黑体" w:eastAsia="黑体"/>
          <w:color w:val="auto"/>
          <w:sz w:val="28"/>
          <w:szCs w:val="28"/>
          <w:highlight w:val="none"/>
          <w:u w:val="single"/>
        </w:rPr>
        <w:t xml:space="preserve">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黑体" w:hAnsi="黑体" w:eastAsia="黑体"/>
          <w:color w:val="auto"/>
          <w:sz w:val="28"/>
          <w:szCs w:val="28"/>
          <w:highlight w:val="none"/>
          <w:u w:val="single"/>
        </w:rPr>
      </w:pPr>
      <w:r>
        <w:rPr>
          <w:rFonts w:hint="eastAsia" w:ascii="黑体" w:hAnsi="黑体" w:eastAsia="黑体"/>
          <w:color w:val="auto"/>
          <w:sz w:val="28"/>
          <w:szCs w:val="28"/>
          <w:highlight w:val="none"/>
        </w:rPr>
        <w:t>日    期：</w:t>
      </w:r>
      <w:r>
        <w:rPr>
          <w:rFonts w:hint="eastAsia" w:ascii="黑体" w:hAnsi="黑体" w:eastAsia="黑体"/>
          <w:color w:val="auto"/>
          <w:sz w:val="28"/>
          <w:szCs w:val="28"/>
          <w:highlight w:val="none"/>
          <w:u w:val="single"/>
        </w:rPr>
        <w:t xml:space="preserve">                        </w:t>
      </w:r>
    </w:p>
    <w:p>
      <w:pPr>
        <w:spacing w:line="360" w:lineRule="auto"/>
        <w:rPr>
          <w:rFonts w:hint="eastAsia" w:ascii="宋体" w:hAnsi="宋体"/>
          <w:color w:val="auto"/>
          <w:highlight w:val="none"/>
        </w:rPr>
      </w:pPr>
    </w:p>
    <w:p>
      <w:pPr>
        <w:spacing w:line="360" w:lineRule="auto"/>
        <w:rPr>
          <w:rFonts w:hint="eastAsia" w:ascii="宋体" w:hAnsi="宋体"/>
          <w:color w:val="auto"/>
          <w:highlight w:val="none"/>
        </w:rPr>
      </w:pPr>
    </w:p>
    <w:p>
      <w:pPr>
        <w:spacing w:line="360" w:lineRule="auto"/>
        <w:rPr>
          <w:rFonts w:hint="eastAsia" w:ascii="宋体" w:hAnsi="宋体"/>
          <w:color w:val="auto"/>
          <w:highlight w:val="none"/>
        </w:rPr>
      </w:pPr>
      <w:r>
        <w:rPr>
          <w:rFonts w:ascii="宋体" w:hAnsi="宋体"/>
          <w:color w:val="auto"/>
          <w:highlight w:val="none"/>
        </w:rPr>
        <w:br w:type="page"/>
      </w:r>
      <w:r>
        <w:rPr>
          <w:rFonts w:hint="eastAsia" w:ascii="宋体" w:hAnsi="宋体"/>
          <w:color w:val="auto"/>
          <w:highlight w:val="none"/>
        </w:rPr>
        <w:t>格式</w:t>
      </w:r>
      <w:r>
        <w:rPr>
          <w:rFonts w:hint="eastAsia" w:ascii="宋体" w:hAnsi="宋体"/>
          <w:color w:val="auto"/>
          <w:highlight w:val="none"/>
          <w:lang w:val="en-US" w:eastAsia="zh-CN"/>
        </w:rPr>
        <w:t>5</w:t>
      </w:r>
      <w:r>
        <w:rPr>
          <w:rFonts w:hint="eastAsia" w:ascii="宋体" w:hAnsi="宋体"/>
          <w:color w:val="auto"/>
          <w:highlight w:val="none"/>
        </w:rPr>
        <w:t>：</w:t>
      </w:r>
    </w:p>
    <w:p>
      <w:pPr>
        <w:keepNext w:val="0"/>
        <w:keepLines w:val="0"/>
        <w:pageBreakBefore w:val="0"/>
        <w:widowControl w:val="0"/>
        <w:kinsoku/>
        <w:wordWrap/>
        <w:overflowPunct/>
        <w:topLinePunct w:val="0"/>
        <w:autoSpaceDE/>
        <w:autoSpaceDN/>
        <w:bidi w:val="0"/>
        <w:adjustRightInd/>
        <w:snapToGrid/>
        <w:spacing w:before="157" w:beforeLines="50" w:after="469" w:afterLines="150" w:line="360" w:lineRule="auto"/>
        <w:jc w:val="center"/>
        <w:textAlignment w:val="auto"/>
        <w:rPr>
          <w:rFonts w:hint="eastAsia" w:eastAsia="黑体"/>
          <w:color w:val="auto"/>
          <w:spacing w:val="20"/>
          <w:sz w:val="36"/>
          <w:szCs w:val="32"/>
          <w:highlight w:val="none"/>
        </w:rPr>
      </w:pPr>
      <w:r>
        <w:rPr>
          <w:rFonts w:hint="eastAsia" w:eastAsia="黑体"/>
          <w:color w:val="auto"/>
          <w:spacing w:val="20"/>
          <w:sz w:val="36"/>
          <w:szCs w:val="32"/>
          <w:highlight w:val="none"/>
          <w:lang w:val="en-US" w:eastAsia="zh-CN"/>
        </w:rPr>
        <w:t>自评得分</w:t>
      </w:r>
      <w:r>
        <w:rPr>
          <w:rFonts w:hint="eastAsia" w:eastAsia="黑体"/>
          <w:color w:val="auto"/>
          <w:spacing w:val="20"/>
          <w:sz w:val="36"/>
          <w:szCs w:val="32"/>
          <w:highlight w:val="none"/>
        </w:rPr>
        <w:t>表</w:t>
      </w:r>
    </w:p>
    <w:p>
      <w:pPr>
        <w:spacing w:line="360" w:lineRule="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eastAsia="zh-CN"/>
        </w:rPr>
        <w:t>项目</w:t>
      </w:r>
      <w:r>
        <w:rPr>
          <w:rFonts w:hint="eastAsia" w:ascii="宋体" w:hAnsi="宋体" w:eastAsia="宋体" w:cs="宋体"/>
          <w:color w:val="auto"/>
          <w:highlight w:val="none"/>
          <w:lang w:val="en-US" w:eastAsia="zh-CN"/>
        </w:rPr>
        <w:t>名称</w:t>
      </w:r>
      <w:r>
        <w:rPr>
          <w:rFonts w:hint="eastAsia" w:ascii="宋体" w:hAnsi="宋体" w:eastAsia="宋体" w:cs="宋体"/>
          <w:color w:val="auto"/>
          <w:highlight w:val="none"/>
          <w:lang w:eastAsia="zh-CN"/>
        </w:rPr>
        <w:t>：</w:t>
      </w:r>
      <w:r>
        <w:rPr>
          <w:rFonts w:hint="eastAsia" w:ascii="宋体" w:hAnsi="宋体" w:cs="宋体"/>
          <w:color w:val="auto"/>
          <w:highlight w:val="none"/>
          <w:u w:val="single"/>
          <w:lang w:eastAsia="zh-CN"/>
        </w:rPr>
        <w:t>北仑区2025-2027年政府投资项目协审服务框架协议采购</w:t>
      </w:r>
      <w:r>
        <w:rPr>
          <w:rFonts w:hint="eastAsia" w:ascii="宋体" w:hAnsi="宋体" w:eastAsia="宋体" w:cs="宋体"/>
          <w:color w:val="auto"/>
          <w:highlight w:val="none"/>
          <w:u w:val="single"/>
          <w:lang w:val="en-US" w:eastAsia="zh-CN"/>
        </w:rPr>
        <w:t xml:space="preserve"> </w:t>
      </w:r>
    </w:p>
    <w:p>
      <w:pPr>
        <w:spacing w:line="360" w:lineRule="auto"/>
        <w:rPr>
          <w:rFonts w:hint="eastAsia" w:ascii="宋体" w:hAnsi="宋体" w:eastAsia="宋体" w:cs="宋体"/>
          <w:color w:val="auto"/>
          <w:highlight w:val="none"/>
          <w:u w:val="single"/>
          <w:lang w:val="en-US" w:eastAsia="zh-CN"/>
        </w:rPr>
      </w:pPr>
      <w:r>
        <w:rPr>
          <w:rFonts w:hint="eastAsia" w:ascii="宋体" w:hAnsi="宋体" w:eastAsia="宋体" w:cs="宋体"/>
          <w:color w:val="auto"/>
          <w:highlight w:val="none"/>
          <w:lang w:eastAsia="zh-CN"/>
        </w:rPr>
        <w:t>项目编号：</w:t>
      </w:r>
      <w:r>
        <w:rPr>
          <w:rFonts w:hint="eastAsia" w:ascii="宋体" w:hAnsi="宋体" w:cs="宋体"/>
          <w:color w:val="auto"/>
          <w:highlight w:val="none"/>
          <w:u w:val="single"/>
          <w:lang w:eastAsia="zh-CN"/>
        </w:rPr>
        <w:t>BLZFCG2025012</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none"/>
          <w:lang w:val="en-US" w:eastAsia="zh-CN"/>
        </w:rPr>
        <w:t xml:space="preserve">                                    标项：</w:t>
      </w:r>
      <w:r>
        <w:rPr>
          <w:rFonts w:hint="eastAsia" w:ascii="宋体" w:hAnsi="宋体" w:eastAsia="宋体" w:cs="宋体"/>
          <w:color w:val="auto"/>
          <w:highlight w:val="none"/>
          <w:u w:val="single"/>
          <w:lang w:val="en-US" w:eastAsia="zh-CN"/>
        </w:rPr>
        <w:t xml:space="preserve">          </w:t>
      </w:r>
    </w:p>
    <w:tbl>
      <w:tblPr>
        <w:tblStyle w:val="5"/>
        <w:tblW w:w="90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8"/>
        <w:gridCol w:w="2766"/>
        <w:gridCol w:w="1515"/>
        <w:gridCol w:w="1470"/>
        <w:gridCol w:w="22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1078" w:type="dxa"/>
            <w:noWrap w:val="0"/>
            <w:vAlign w:val="center"/>
          </w:tcPr>
          <w:p>
            <w:pPr>
              <w:jc w:val="center"/>
              <w:rPr>
                <w:rFonts w:hint="eastAsia" w:ascii="宋体" w:hAnsi="宋体" w:eastAsia="宋体" w:cs="宋体"/>
                <w:color w:val="auto"/>
                <w:highlight w:val="none"/>
                <w:lang w:val="en-US" w:eastAsia="zh-CN"/>
              </w:rPr>
            </w:pPr>
            <w:r>
              <w:rPr>
                <w:rFonts w:hint="eastAsia" w:ascii="宋体" w:hAnsi="宋体" w:eastAsia="宋体" w:cs="宋体"/>
                <w:b/>
                <w:color w:val="auto"/>
                <w:highlight w:val="none"/>
              </w:rPr>
              <w:t>序号</w:t>
            </w:r>
          </w:p>
        </w:tc>
        <w:tc>
          <w:tcPr>
            <w:tcW w:w="2766" w:type="dxa"/>
            <w:noWrap w:val="0"/>
            <w:vAlign w:val="center"/>
          </w:tcPr>
          <w:p>
            <w:pPr>
              <w:jc w:val="center"/>
              <w:rPr>
                <w:rFonts w:hint="eastAsia" w:ascii="宋体" w:hAnsi="宋体" w:eastAsia="宋体" w:cs="宋体"/>
                <w:color w:val="auto"/>
                <w:highlight w:val="none"/>
                <w:lang w:val="en-US" w:eastAsia="zh-CN"/>
              </w:rPr>
            </w:pPr>
            <w:r>
              <w:rPr>
                <w:rFonts w:hint="eastAsia" w:ascii="宋体" w:hAnsi="宋体" w:eastAsia="宋体" w:cs="宋体"/>
                <w:b/>
                <w:color w:val="auto"/>
                <w:szCs w:val="21"/>
                <w:highlight w:val="none"/>
              </w:rPr>
              <w:t>评分项目</w:t>
            </w:r>
          </w:p>
        </w:tc>
        <w:tc>
          <w:tcPr>
            <w:tcW w:w="1515" w:type="dxa"/>
            <w:noWrap w:val="0"/>
            <w:tcMar>
              <w:top w:w="113" w:type="dxa"/>
              <w:bottom w:w="113" w:type="dxa"/>
            </w:tcMar>
            <w:vAlign w:val="center"/>
          </w:tcPr>
          <w:p>
            <w:pPr>
              <w:jc w:val="center"/>
              <w:rPr>
                <w:rFonts w:hint="eastAsia" w:ascii="宋体" w:hAnsi="宋体" w:eastAsia="宋体" w:cs="宋体"/>
                <w:color w:val="auto"/>
                <w:highlight w:val="none"/>
              </w:rPr>
            </w:pPr>
            <w:r>
              <w:rPr>
                <w:rFonts w:hint="eastAsia" w:ascii="宋体" w:hAnsi="宋体" w:eastAsia="宋体" w:cs="宋体"/>
                <w:b/>
                <w:color w:val="auto"/>
                <w:highlight w:val="none"/>
              </w:rPr>
              <w:t>分值</w:t>
            </w:r>
          </w:p>
        </w:tc>
        <w:tc>
          <w:tcPr>
            <w:tcW w:w="1470" w:type="dxa"/>
            <w:noWrap w:val="0"/>
            <w:vAlign w:val="center"/>
          </w:tcPr>
          <w:p>
            <w:pPr>
              <w:jc w:val="center"/>
              <w:rPr>
                <w:rFonts w:hint="default" w:ascii="宋体" w:hAnsi="宋体" w:cs="宋体"/>
                <w:b/>
                <w:color w:val="auto"/>
                <w:szCs w:val="21"/>
                <w:highlight w:val="none"/>
                <w:lang w:val="en-US" w:eastAsia="zh-CN"/>
              </w:rPr>
            </w:pPr>
            <w:r>
              <w:rPr>
                <w:rFonts w:hint="eastAsia" w:ascii="宋体" w:hAnsi="宋体" w:cs="宋体"/>
                <w:b/>
                <w:color w:val="auto"/>
                <w:szCs w:val="21"/>
                <w:highlight w:val="none"/>
                <w:lang w:val="en-US" w:eastAsia="zh-CN"/>
              </w:rPr>
              <w:t>自评得分</w:t>
            </w:r>
          </w:p>
        </w:tc>
        <w:tc>
          <w:tcPr>
            <w:tcW w:w="2250" w:type="dxa"/>
            <w:noWrap w:val="0"/>
            <w:vAlign w:val="center"/>
          </w:tcPr>
          <w:p>
            <w:pPr>
              <w:jc w:val="center"/>
              <w:rPr>
                <w:rFonts w:hint="eastAsia" w:ascii="宋体" w:hAnsi="宋体" w:cs="宋体"/>
                <w:b/>
                <w:color w:val="auto"/>
                <w:szCs w:val="21"/>
                <w:highlight w:val="none"/>
                <w:lang w:val="en-US" w:eastAsia="zh-CN"/>
              </w:rPr>
            </w:pPr>
            <w:r>
              <w:rPr>
                <w:rFonts w:hint="eastAsia" w:ascii="宋体" w:hAnsi="宋体" w:cs="宋体"/>
                <w:b/>
                <w:color w:val="auto"/>
                <w:szCs w:val="21"/>
                <w:highlight w:val="none"/>
                <w:lang w:val="en-US" w:eastAsia="zh-CN"/>
              </w:rPr>
              <w:t>所在页码</w:t>
            </w:r>
          </w:p>
          <w:p>
            <w:pPr>
              <w:jc w:val="center"/>
              <w:rPr>
                <w:rFonts w:hint="eastAsia" w:ascii="宋体" w:hAnsi="宋体" w:cs="宋体"/>
                <w:b/>
                <w:color w:val="auto"/>
                <w:szCs w:val="21"/>
                <w:highlight w:val="none"/>
                <w:lang w:val="en-US" w:eastAsia="zh-CN"/>
              </w:rPr>
            </w:pPr>
            <w:r>
              <w:rPr>
                <w:rFonts w:hint="eastAsia" w:ascii="宋体" w:hAnsi="宋体" w:cs="宋体"/>
                <w:b/>
                <w:color w:val="auto"/>
                <w:szCs w:val="21"/>
                <w:highlight w:val="none"/>
                <w:lang w:val="en-US" w:eastAsia="zh-CN"/>
              </w:rPr>
              <w:t>（标明得分点）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1078" w:type="dxa"/>
            <w:noWrap w:val="0"/>
            <w:vAlign w:val="center"/>
          </w:tcPr>
          <w:p>
            <w:pPr>
              <w:snapToGrid w:val="0"/>
              <w:jc w:val="center"/>
              <w:rPr>
                <w:rFonts w:hint="eastAsia" w:ascii="宋体" w:hAnsi="宋体" w:eastAsia="宋体" w:cs="宋体"/>
                <w:color w:val="auto"/>
                <w:highlight w:val="none"/>
                <w:lang w:eastAsia="zh-CN"/>
              </w:rPr>
            </w:pPr>
            <w:r>
              <w:rPr>
                <w:rFonts w:hint="eastAsia" w:ascii="宋体" w:hAnsi="宋体" w:eastAsia="宋体" w:cs="宋体"/>
                <w:color w:val="auto"/>
                <w:highlight w:val="none"/>
                <w:lang w:val="en-US" w:eastAsia="zh-CN"/>
              </w:rPr>
              <w:t>1</w:t>
            </w:r>
          </w:p>
        </w:tc>
        <w:tc>
          <w:tcPr>
            <w:tcW w:w="2766" w:type="dxa"/>
            <w:noWrap w:val="0"/>
            <w:vAlign w:val="center"/>
          </w:tcPr>
          <w:p>
            <w:pPr>
              <w:snapToGrid w:val="0"/>
              <w:jc w:val="left"/>
              <w:rPr>
                <w:rFonts w:hint="eastAsia" w:ascii="宋体" w:hAnsi="宋体" w:eastAsia="宋体" w:cs="宋体"/>
                <w:color w:val="auto"/>
                <w:szCs w:val="21"/>
                <w:highlight w:val="none"/>
                <w:lang w:val="zh-CN"/>
              </w:rPr>
            </w:pPr>
            <w:r>
              <w:rPr>
                <w:rFonts w:hint="eastAsia"/>
                <w:color w:val="auto"/>
                <w:highlight w:val="none"/>
              </w:rPr>
              <w:t>服务方案</w:t>
            </w:r>
          </w:p>
        </w:tc>
        <w:tc>
          <w:tcPr>
            <w:tcW w:w="1515" w:type="dxa"/>
            <w:noWrap w:val="0"/>
            <w:tcMar>
              <w:top w:w="113" w:type="dxa"/>
              <w:bottom w:w="113" w:type="dxa"/>
            </w:tcMar>
            <w:vAlign w:val="center"/>
          </w:tcPr>
          <w:p>
            <w:pPr>
              <w:snapToGrid w:val="0"/>
              <w:jc w:val="center"/>
              <w:rPr>
                <w:rFonts w:hint="default" w:ascii="宋体" w:hAnsi="宋体" w:cs="宋体"/>
                <w:b/>
                <w:bCs w:val="0"/>
                <w:color w:val="auto"/>
                <w:highlight w:val="none"/>
                <w:lang w:val="en-US" w:eastAsia="zh-CN"/>
              </w:rPr>
            </w:pPr>
            <w:r>
              <w:rPr>
                <w:rFonts w:hint="eastAsia" w:ascii="宋体" w:hAnsi="宋体" w:cs="宋体"/>
                <w:b/>
                <w:color w:val="auto"/>
                <w:szCs w:val="21"/>
                <w:highlight w:val="none"/>
                <w:lang w:val="en-US" w:eastAsia="zh-CN"/>
              </w:rPr>
              <w:t>30</w:t>
            </w:r>
          </w:p>
        </w:tc>
        <w:tc>
          <w:tcPr>
            <w:tcW w:w="1470" w:type="dxa"/>
            <w:noWrap w:val="0"/>
            <w:vAlign w:val="center"/>
          </w:tcPr>
          <w:p>
            <w:pPr>
              <w:snapToGrid w:val="0"/>
              <w:jc w:val="center"/>
              <w:rPr>
                <w:rFonts w:hint="default" w:ascii="宋体" w:hAnsi="宋体" w:eastAsia="宋体" w:cs="宋体"/>
                <w:b/>
                <w:color w:val="auto"/>
                <w:szCs w:val="21"/>
                <w:highlight w:val="none"/>
                <w:lang w:val="en-US" w:eastAsia="zh-CN"/>
              </w:rPr>
            </w:pPr>
          </w:p>
        </w:tc>
        <w:tc>
          <w:tcPr>
            <w:tcW w:w="2250" w:type="dxa"/>
            <w:noWrap w:val="0"/>
            <w:vAlign w:val="center"/>
          </w:tcPr>
          <w:p>
            <w:pPr>
              <w:snapToGrid w:val="0"/>
              <w:jc w:val="center"/>
              <w:rPr>
                <w:rFonts w:hint="default" w:ascii="宋体" w:hAnsi="宋体" w:eastAsia="宋体" w:cs="宋体"/>
                <w:b/>
                <w:color w:val="auto"/>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1078" w:type="dxa"/>
            <w:noWrap w:val="0"/>
            <w:vAlign w:val="center"/>
          </w:tcPr>
          <w:p>
            <w:pPr>
              <w:snapToGrid w:val="0"/>
              <w:jc w:val="center"/>
              <w:rPr>
                <w:rFonts w:hint="eastAsia" w:ascii="宋体" w:hAnsi="宋体" w:eastAsia="宋体" w:cs="宋体"/>
                <w:color w:val="auto"/>
                <w:highlight w:val="none"/>
                <w:lang w:val="en-US" w:eastAsia="zh-CN"/>
              </w:rPr>
            </w:pPr>
            <w:r>
              <w:rPr>
                <w:rFonts w:hint="eastAsia" w:ascii="宋体" w:hAnsi="宋体" w:cs="宋体"/>
                <w:color w:val="auto"/>
                <w:highlight w:val="none"/>
                <w:lang w:val="en-US" w:eastAsia="zh-CN"/>
              </w:rPr>
              <w:t>2</w:t>
            </w:r>
          </w:p>
        </w:tc>
        <w:tc>
          <w:tcPr>
            <w:tcW w:w="2766" w:type="dxa"/>
            <w:noWrap w:val="0"/>
            <w:vAlign w:val="center"/>
          </w:tcPr>
          <w:p>
            <w:pPr>
              <w:keepNext w:val="0"/>
              <w:keepLines w:val="0"/>
              <w:widowControl w:val="0"/>
              <w:suppressLineNumbers w:val="0"/>
              <w:spacing w:before="0" w:beforeAutospacing="0" w:after="0" w:afterAutospacing="0"/>
              <w:ind w:left="0" w:leftChars="0" w:right="0" w:rightChars="0"/>
              <w:jc w:val="left"/>
              <w:rPr>
                <w:rFonts w:hint="eastAsia" w:ascii="宋体" w:hAnsi="宋体" w:eastAsia="宋体" w:cs="宋体"/>
                <w:color w:val="auto"/>
                <w:highlight w:val="none"/>
              </w:rPr>
            </w:pPr>
            <w:r>
              <w:rPr>
                <w:rFonts w:hint="eastAsia"/>
                <w:color w:val="auto"/>
                <w:highlight w:val="none"/>
              </w:rPr>
              <w:t>服务质量和时效控制</w:t>
            </w:r>
          </w:p>
        </w:tc>
        <w:tc>
          <w:tcPr>
            <w:tcW w:w="1515" w:type="dxa"/>
            <w:noWrap w:val="0"/>
            <w:tcMar>
              <w:top w:w="113" w:type="dxa"/>
              <w:bottom w:w="113" w:type="dxa"/>
            </w:tcMar>
            <w:vAlign w:val="center"/>
          </w:tcPr>
          <w:p>
            <w:pPr>
              <w:snapToGrid w:val="0"/>
              <w:jc w:val="center"/>
              <w:rPr>
                <w:rFonts w:hint="eastAsia" w:ascii="宋体" w:hAnsi="宋体" w:eastAsia="宋体" w:cs="宋体"/>
                <w:b/>
                <w:bCs w:val="0"/>
                <w:color w:val="auto"/>
                <w:szCs w:val="21"/>
                <w:highlight w:val="none"/>
                <w:lang w:val="zh-CN"/>
              </w:rPr>
            </w:pPr>
            <w:r>
              <w:rPr>
                <w:rFonts w:hint="eastAsia" w:ascii="宋体" w:hAnsi="宋体" w:cs="宋体"/>
                <w:b/>
                <w:color w:val="auto"/>
                <w:szCs w:val="21"/>
                <w:highlight w:val="none"/>
                <w:lang w:val="en-US" w:eastAsia="zh-CN"/>
              </w:rPr>
              <w:t>15</w:t>
            </w:r>
          </w:p>
        </w:tc>
        <w:tc>
          <w:tcPr>
            <w:tcW w:w="1470" w:type="dxa"/>
            <w:noWrap w:val="0"/>
            <w:vAlign w:val="center"/>
          </w:tcPr>
          <w:p>
            <w:pPr>
              <w:snapToGrid w:val="0"/>
              <w:jc w:val="center"/>
              <w:rPr>
                <w:rFonts w:hint="default" w:ascii="宋体" w:hAnsi="宋体" w:eastAsia="宋体" w:cs="宋体"/>
                <w:b/>
                <w:color w:val="auto"/>
                <w:szCs w:val="21"/>
                <w:highlight w:val="none"/>
                <w:lang w:val="en-US" w:eastAsia="zh-CN"/>
              </w:rPr>
            </w:pPr>
          </w:p>
        </w:tc>
        <w:tc>
          <w:tcPr>
            <w:tcW w:w="2250" w:type="dxa"/>
            <w:noWrap w:val="0"/>
            <w:vAlign w:val="center"/>
          </w:tcPr>
          <w:p>
            <w:pPr>
              <w:snapToGrid w:val="0"/>
              <w:jc w:val="center"/>
              <w:rPr>
                <w:rFonts w:hint="default" w:ascii="宋体" w:hAnsi="宋体" w:eastAsia="宋体" w:cs="宋体"/>
                <w:b/>
                <w:color w:val="auto"/>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1078" w:type="dxa"/>
            <w:noWrap w:val="0"/>
            <w:vAlign w:val="center"/>
          </w:tcPr>
          <w:p>
            <w:pPr>
              <w:snapToGrid w:val="0"/>
              <w:jc w:val="center"/>
              <w:rPr>
                <w:rFonts w:hint="eastAsia" w:ascii="宋体" w:hAnsi="宋体" w:eastAsia="宋体" w:cs="宋体"/>
                <w:color w:val="auto"/>
                <w:highlight w:val="none"/>
                <w:lang w:val="en-US" w:eastAsia="zh-CN"/>
              </w:rPr>
            </w:pPr>
            <w:r>
              <w:rPr>
                <w:rFonts w:hint="eastAsia" w:ascii="宋体" w:hAnsi="宋体" w:cs="宋体"/>
                <w:color w:val="auto"/>
                <w:highlight w:val="none"/>
                <w:lang w:val="en-US" w:eastAsia="zh-CN"/>
              </w:rPr>
              <w:t>3</w:t>
            </w:r>
          </w:p>
        </w:tc>
        <w:tc>
          <w:tcPr>
            <w:tcW w:w="2766" w:type="dxa"/>
            <w:noWrap w:val="0"/>
            <w:vAlign w:val="center"/>
          </w:tcPr>
          <w:p>
            <w:pPr>
              <w:snapToGrid w:val="0"/>
              <w:jc w:val="left"/>
              <w:rPr>
                <w:rFonts w:hint="eastAsia" w:ascii="宋体" w:hAnsi="宋体" w:eastAsia="宋体" w:cs="宋体"/>
                <w:color w:val="auto"/>
                <w:szCs w:val="21"/>
                <w:highlight w:val="none"/>
                <w:lang w:val="en-US" w:eastAsia="zh-CN"/>
              </w:rPr>
            </w:pPr>
            <w:r>
              <w:rPr>
                <w:rFonts w:hint="eastAsia"/>
                <w:color w:val="auto"/>
                <w:highlight w:val="none"/>
              </w:rPr>
              <w:t>拟投入人员证书</w:t>
            </w:r>
          </w:p>
        </w:tc>
        <w:tc>
          <w:tcPr>
            <w:tcW w:w="1515" w:type="dxa"/>
            <w:noWrap w:val="0"/>
            <w:tcMar>
              <w:top w:w="113" w:type="dxa"/>
              <w:bottom w:w="113" w:type="dxa"/>
            </w:tcMar>
            <w:vAlign w:val="center"/>
          </w:tcPr>
          <w:p>
            <w:pPr>
              <w:snapToGrid w:val="0"/>
              <w:jc w:val="center"/>
              <w:rPr>
                <w:rFonts w:hint="eastAsia" w:ascii="宋体" w:hAnsi="宋体" w:eastAsia="宋体" w:cs="宋体"/>
                <w:b/>
                <w:bCs w:val="0"/>
                <w:color w:val="auto"/>
                <w:szCs w:val="21"/>
                <w:highlight w:val="none"/>
                <w:lang w:val="zh-CN"/>
              </w:rPr>
            </w:pPr>
            <w:r>
              <w:rPr>
                <w:rFonts w:hint="eastAsia" w:ascii="宋体" w:hAnsi="宋体" w:cs="宋体"/>
                <w:b/>
                <w:color w:val="auto"/>
                <w:szCs w:val="21"/>
                <w:highlight w:val="none"/>
                <w:lang w:val="en-US" w:eastAsia="zh-CN"/>
              </w:rPr>
              <w:t>7</w:t>
            </w:r>
          </w:p>
        </w:tc>
        <w:tc>
          <w:tcPr>
            <w:tcW w:w="1470" w:type="dxa"/>
            <w:noWrap w:val="0"/>
            <w:vAlign w:val="center"/>
          </w:tcPr>
          <w:p>
            <w:pPr>
              <w:snapToGrid w:val="0"/>
              <w:jc w:val="center"/>
              <w:rPr>
                <w:rFonts w:hint="eastAsia" w:ascii="宋体" w:hAnsi="宋体" w:eastAsia="宋体" w:cs="宋体"/>
                <w:b/>
                <w:color w:val="auto"/>
                <w:szCs w:val="21"/>
                <w:highlight w:val="none"/>
                <w:lang w:val="en-US" w:eastAsia="zh-CN"/>
              </w:rPr>
            </w:pPr>
          </w:p>
        </w:tc>
        <w:tc>
          <w:tcPr>
            <w:tcW w:w="2250" w:type="dxa"/>
            <w:noWrap w:val="0"/>
            <w:vAlign w:val="center"/>
          </w:tcPr>
          <w:p>
            <w:pPr>
              <w:snapToGrid w:val="0"/>
              <w:jc w:val="center"/>
              <w:rPr>
                <w:rFonts w:hint="eastAsia" w:ascii="宋体" w:hAnsi="宋体" w:eastAsia="宋体" w:cs="宋体"/>
                <w:b/>
                <w:color w:val="auto"/>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1078" w:type="dxa"/>
            <w:noWrap w:val="0"/>
            <w:vAlign w:val="center"/>
          </w:tcPr>
          <w:p>
            <w:pPr>
              <w:snapToGrid w:val="0"/>
              <w:jc w:val="center"/>
              <w:rPr>
                <w:rFonts w:hint="eastAsia" w:ascii="宋体" w:hAnsi="宋体" w:eastAsia="宋体" w:cs="宋体"/>
                <w:color w:val="auto"/>
                <w:highlight w:val="none"/>
                <w:lang w:val="en-US" w:eastAsia="zh-CN"/>
              </w:rPr>
            </w:pPr>
            <w:r>
              <w:rPr>
                <w:rFonts w:hint="eastAsia" w:ascii="宋体" w:hAnsi="宋体" w:cs="宋体"/>
                <w:color w:val="auto"/>
                <w:highlight w:val="none"/>
                <w:lang w:val="en-US" w:eastAsia="zh-CN"/>
              </w:rPr>
              <w:t>4</w:t>
            </w:r>
          </w:p>
        </w:tc>
        <w:tc>
          <w:tcPr>
            <w:tcW w:w="2766" w:type="dxa"/>
            <w:noWrap w:val="0"/>
            <w:vAlign w:val="center"/>
          </w:tcPr>
          <w:p>
            <w:pPr>
              <w:snapToGrid w:val="0"/>
              <w:jc w:val="left"/>
              <w:rPr>
                <w:rFonts w:hint="default" w:ascii="宋体" w:hAnsi="宋体" w:eastAsia="宋体" w:cs="宋体"/>
                <w:color w:val="auto"/>
                <w:szCs w:val="21"/>
                <w:highlight w:val="none"/>
                <w:lang w:val="en-US" w:eastAsia="zh-CN"/>
              </w:rPr>
            </w:pPr>
            <w:r>
              <w:rPr>
                <w:rFonts w:hint="eastAsia"/>
                <w:color w:val="auto"/>
                <w:highlight w:val="none"/>
              </w:rPr>
              <w:t>拟投入人员工作经验能力</w:t>
            </w:r>
          </w:p>
        </w:tc>
        <w:tc>
          <w:tcPr>
            <w:tcW w:w="1515" w:type="dxa"/>
            <w:noWrap w:val="0"/>
            <w:tcMar>
              <w:top w:w="113" w:type="dxa"/>
              <w:bottom w:w="113" w:type="dxa"/>
            </w:tcMar>
            <w:vAlign w:val="center"/>
          </w:tcPr>
          <w:p>
            <w:pPr>
              <w:snapToGrid w:val="0"/>
              <w:jc w:val="center"/>
              <w:rPr>
                <w:rFonts w:hint="default" w:ascii="宋体" w:hAnsi="宋体" w:eastAsia="宋体" w:cs="宋体"/>
                <w:b/>
                <w:bCs w:val="0"/>
                <w:color w:val="auto"/>
                <w:highlight w:val="none"/>
                <w:lang w:val="en-US"/>
              </w:rPr>
            </w:pPr>
            <w:r>
              <w:rPr>
                <w:rFonts w:hint="eastAsia" w:ascii="宋体" w:hAnsi="宋体" w:cs="宋体"/>
                <w:b/>
                <w:color w:val="auto"/>
                <w:szCs w:val="21"/>
                <w:highlight w:val="none"/>
                <w:lang w:val="en-US" w:eastAsia="zh-CN"/>
              </w:rPr>
              <w:t>20</w:t>
            </w:r>
          </w:p>
        </w:tc>
        <w:tc>
          <w:tcPr>
            <w:tcW w:w="1470" w:type="dxa"/>
            <w:noWrap w:val="0"/>
            <w:vAlign w:val="center"/>
          </w:tcPr>
          <w:p>
            <w:pPr>
              <w:snapToGrid w:val="0"/>
              <w:jc w:val="center"/>
              <w:rPr>
                <w:rFonts w:hint="default" w:ascii="宋体" w:hAnsi="宋体" w:eastAsia="宋体" w:cs="宋体"/>
                <w:b/>
                <w:color w:val="auto"/>
                <w:szCs w:val="21"/>
                <w:highlight w:val="none"/>
                <w:lang w:val="en-US" w:eastAsia="zh-CN"/>
              </w:rPr>
            </w:pPr>
          </w:p>
        </w:tc>
        <w:tc>
          <w:tcPr>
            <w:tcW w:w="2250" w:type="dxa"/>
            <w:noWrap w:val="0"/>
            <w:vAlign w:val="center"/>
          </w:tcPr>
          <w:p>
            <w:pPr>
              <w:snapToGrid w:val="0"/>
              <w:jc w:val="center"/>
              <w:rPr>
                <w:rFonts w:hint="default" w:ascii="宋体" w:hAnsi="宋体" w:eastAsia="宋体" w:cs="宋体"/>
                <w:b/>
                <w:color w:val="auto"/>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1078" w:type="dxa"/>
            <w:noWrap w:val="0"/>
            <w:vAlign w:val="center"/>
          </w:tcPr>
          <w:p>
            <w:pPr>
              <w:snapToGrid w:val="0"/>
              <w:jc w:val="center"/>
              <w:rPr>
                <w:rFonts w:hint="default" w:ascii="宋体" w:hAnsi="宋体" w:cs="宋体"/>
                <w:color w:val="auto"/>
                <w:highlight w:val="none"/>
                <w:lang w:val="en-US" w:eastAsia="zh-CN"/>
              </w:rPr>
            </w:pPr>
            <w:r>
              <w:rPr>
                <w:rFonts w:hint="eastAsia" w:ascii="宋体" w:hAnsi="宋体" w:cs="宋体"/>
                <w:color w:val="auto"/>
                <w:highlight w:val="none"/>
                <w:lang w:val="en-US" w:eastAsia="zh-CN"/>
              </w:rPr>
              <w:t>5</w:t>
            </w:r>
          </w:p>
        </w:tc>
        <w:tc>
          <w:tcPr>
            <w:tcW w:w="2766" w:type="dxa"/>
            <w:noWrap w:val="0"/>
            <w:vAlign w:val="center"/>
          </w:tcPr>
          <w:p>
            <w:pPr>
              <w:snapToGrid w:val="0"/>
              <w:jc w:val="left"/>
              <w:rPr>
                <w:rFonts w:hint="default" w:ascii="宋体" w:hAnsi="宋体" w:eastAsia="宋体" w:cs="宋体"/>
                <w:color w:val="auto"/>
                <w:kern w:val="0"/>
                <w:highlight w:val="none"/>
                <w:lang w:val="en-US" w:eastAsia="zh-CN"/>
              </w:rPr>
            </w:pPr>
            <w:r>
              <w:rPr>
                <w:rFonts w:hint="eastAsia"/>
                <w:color w:val="auto"/>
                <w:highlight w:val="none"/>
              </w:rPr>
              <w:t>类似业绩</w:t>
            </w:r>
          </w:p>
        </w:tc>
        <w:tc>
          <w:tcPr>
            <w:tcW w:w="1515" w:type="dxa"/>
            <w:noWrap w:val="0"/>
            <w:tcMar>
              <w:top w:w="113" w:type="dxa"/>
              <w:bottom w:w="113" w:type="dxa"/>
            </w:tcMar>
            <w:vAlign w:val="center"/>
          </w:tcPr>
          <w:p>
            <w:pPr>
              <w:snapToGrid w:val="0"/>
              <w:jc w:val="center"/>
              <w:rPr>
                <w:rFonts w:hint="eastAsia" w:ascii="宋体" w:hAnsi="宋体" w:cs="宋体"/>
                <w:b/>
                <w:bCs w:val="0"/>
                <w:color w:val="auto"/>
                <w:highlight w:val="none"/>
                <w:lang w:val="en-US" w:eastAsia="zh-CN"/>
              </w:rPr>
            </w:pPr>
            <w:r>
              <w:rPr>
                <w:rFonts w:hint="eastAsia" w:ascii="宋体" w:hAnsi="宋体" w:cs="宋体"/>
                <w:b/>
                <w:color w:val="auto"/>
                <w:szCs w:val="21"/>
                <w:highlight w:val="none"/>
                <w:lang w:val="en-US" w:eastAsia="zh-CN"/>
              </w:rPr>
              <w:t>3</w:t>
            </w:r>
          </w:p>
        </w:tc>
        <w:tc>
          <w:tcPr>
            <w:tcW w:w="1470" w:type="dxa"/>
            <w:noWrap w:val="0"/>
            <w:vAlign w:val="center"/>
          </w:tcPr>
          <w:p>
            <w:pPr>
              <w:snapToGrid w:val="0"/>
              <w:jc w:val="center"/>
              <w:rPr>
                <w:rFonts w:hint="default" w:ascii="宋体" w:hAnsi="宋体" w:cs="宋体"/>
                <w:b/>
                <w:color w:val="auto"/>
                <w:szCs w:val="21"/>
                <w:highlight w:val="none"/>
                <w:lang w:val="en-US" w:eastAsia="zh-CN"/>
              </w:rPr>
            </w:pPr>
          </w:p>
        </w:tc>
        <w:tc>
          <w:tcPr>
            <w:tcW w:w="2250" w:type="dxa"/>
            <w:noWrap w:val="0"/>
            <w:vAlign w:val="center"/>
          </w:tcPr>
          <w:p>
            <w:pPr>
              <w:snapToGrid w:val="0"/>
              <w:jc w:val="center"/>
              <w:rPr>
                <w:rFonts w:hint="default" w:ascii="宋体" w:hAnsi="宋体" w:cs="宋体"/>
                <w:b/>
                <w:color w:val="auto"/>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1078" w:type="dxa"/>
            <w:noWrap w:val="0"/>
            <w:vAlign w:val="center"/>
          </w:tcPr>
          <w:p>
            <w:pPr>
              <w:snapToGrid w:val="0"/>
              <w:jc w:val="center"/>
              <w:rPr>
                <w:rFonts w:hint="eastAsia" w:ascii="宋体" w:hAnsi="宋体" w:eastAsia="宋体" w:cs="宋体"/>
                <w:color w:val="auto"/>
                <w:highlight w:val="none"/>
                <w:lang w:val="en-US" w:eastAsia="zh-CN"/>
              </w:rPr>
            </w:pPr>
            <w:r>
              <w:rPr>
                <w:rFonts w:hint="eastAsia" w:ascii="宋体" w:hAnsi="宋体" w:cs="宋体"/>
                <w:color w:val="auto"/>
                <w:highlight w:val="none"/>
                <w:lang w:val="en-US" w:eastAsia="zh-CN"/>
              </w:rPr>
              <w:t>6</w:t>
            </w:r>
          </w:p>
        </w:tc>
        <w:tc>
          <w:tcPr>
            <w:tcW w:w="2766" w:type="dxa"/>
            <w:noWrap w:val="0"/>
            <w:vAlign w:val="center"/>
          </w:tcPr>
          <w:p>
            <w:pPr>
              <w:snapToGrid w:val="0"/>
              <w:jc w:val="left"/>
              <w:rPr>
                <w:rFonts w:hint="eastAsia" w:ascii="宋体" w:hAnsi="宋体" w:eastAsia="宋体" w:cs="宋体"/>
                <w:color w:val="auto"/>
                <w:szCs w:val="21"/>
                <w:highlight w:val="none"/>
                <w:lang w:val="en-US" w:eastAsia="zh-CN"/>
              </w:rPr>
            </w:pPr>
            <w:r>
              <w:rPr>
                <w:rFonts w:hint="eastAsia"/>
                <w:color w:val="auto"/>
                <w:highlight w:val="none"/>
              </w:rPr>
              <w:t>以往案例评价</w:t>
            </w:r>
          </w:p>
        </w:tc>
        <w:tc>
          <w:tcPr>
            <w:tcW w:w="1515" w:type="dxa"/>
            <w:noWrap w:val="0"/>
            <w:tcMar>
              <w:top w:w="113" w:type="dxa"/>
              <w:bottom w:w="113" w:type="dxa"/>
            </w:tcMar>
            <w:vAlign w:val="center"/>
          </w:tcPr>
          <w:p>
            <w:pPr>
              <w:snapToGrid w:val="0"/>
              <w:jc w:val="center"/>
              <w:rPr>
                <w:rFonts w:hint="default" w:ascii="宋体" w:hAnsi="宋体" w:eastAsia="宋体" w:cs="宋体"/>
                <w:b/>
                <w:bCs w:val="0"/>
                <w:color w:val="auto"/>
                <w:highlight w:val="none"/>
                <w:lang w:val="en-US"/>
              </w:rPr>
            </w:pPr>
            <w:r>
              <w:rPr>
                <w:rFonts w:hint="eastAsia" w:ascii="宋体" w:hAnsi="宋体" w:cs="宋体"/>
                <w:b/>
                <w:color w:val="auto"/>
                <w:szCs w:val="21"/>
                <w:highlight w:val="none"/>
                <w:lang w:val="en-US" w:eastAsia="zh-CN"/>
              </w:rPr>
              <w:t>15</w:t>
            </w:r>
          </w:p>
        </w:tc>
        <w:tc>
          <w:tcPr>
            <w:tcW w:w="1470" w:type="dxa"/>
            <w:noWrap w:val="0"/>
            <w:vAlign w:val="center"/>
          </w:tcPr>
          <w:p>
            <w:pPr>
              <w:snapToGrid w:val="0"/>
              <w:jc w:val="center"/>
              <w:rPr>
                <w:rFonts w:hint="default" w:ascii="宋体" w:hAnsi="宋体" w:eastAsia="宋体" w:cs="宋体"/>
                <w:b/>
                <w:color w:val="auto"/>
                <w:szCs w:val="21"/>
                <w:highlight w:val="none"/>
                <w:lang w:val="en-US" w:eastAsia="zh-CN"/>
              </w:rPr>
            </w:pPr>
          </w:p>
        </w:tc>
        <w:tc>
          <w:tcPr>
            <w:tcW w:w="2250" w:type="dxa"/>
            <w:noWrap w:val="0"/>
            <w:vAlign w:val="center"/>
          </w:tcPr>
          <w:p>
            <w:pPr>
              <w:snapToGrid w:val="0"/>
              <w:jc w:val="center"/>
              <w:rPr>
                <w:rFonts w:hint="default" w:ascii="宋体" w:hAnsi="宋体" w:eastAsia="宋体" w:cs="宋体"/>
                <w:b/>
                <w:color w:val="auto"/>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1078" w:type="dxa"/>
            <w:noWrap w:val="0"/>
            <w:vAlign w:val="center"/>
          </w:tcPr>
          <w:p>
            <w:pPr>
              <w:snapToGrid w:val="0"/>
              <w:jc w:val="center"/>
              <w:rPr>
                <w:rFonts w:hint="default" w:ascii="宋体" w:hAnsi="宋体" w:eastAsia="宋体" w:cs="宋体"/>
                <w:color w:val="auto"/>
                <w:highlight w:val="none"/>
                <w:lang w:val="en-US" w:eastAsia="zh-CN"/>
              </w:rPr>
            </w:pPr>
            <w:r>
              <w:rPr>
                <w:rFonts w:hint="eastAsia" w:ascii="宋体" w:hAnsi="宋体" w:cs="宋体"/>
                <w:color w:val="auto"/>
                <w:highlight w:val="none"/>
                <w:lang w:val="en-US" w:eastAsia="zh-CN"/>
              </w:rPr>
              <w:t>7</w:t>
            </w:r>
          </w:p>
        </w:tc>
        <w:tc>
          <w:tcPr>
            <w:tcW w:w="2766" w:type="dxa"/>
            <w:noWrap w:val="0"/>
            <w:vAlign w:val="center"/>
          </w:tcPr>
          <w:p>
            <w:pPr>
              <w:snapToGrid w:val="0"/>
              <w:jc w:val="left"/>
              <w:rPr>
                <w:rFonts w:hint="default" w:ascii="宋体" w:hAnsi="宋体" w:eastAsia="宋体" w:cs="宋体"/>
                <w:color w:val="auto"/>
                <w:kern w:val="2"/>
                <w:sz w:val="21"/>
                <w:szCs w:val="24"/>
                <w:highlight w:val="none"/>
                <w:lang w:val="en-US" w:eastAsia="zh-CN" w:bidi="ar"/>
              </w:rPr>
            </w:pPr>
            <w:r>
              <w:rPr>
                <w:rFonts w:hint="eastAsia"/>
                <w:color w:val="auto"/>
                <w:highlight w:val="none"/>
              </w:rPr>
              <w:t>供应商荣誉</w:t>
            </w:r>
          </w:p>
        </w:tc>
        <w:tc>
          <w:tcPr>
            <w:tcW w:w="1515" w:type="dxa"/>
            <w:noWrap w:val="0"/>
            <w:tcMar>
              <w:top w:w="113" w:type="dxa"/>
              <w:bottom w:w="113" w:type="dxa"/>
            </w:tcMar>
            <w:vAlign w:val="center"/>
          </w:tcPr>
          <w:p>
            <w:pPr>
              <w:snapToGrid w:val="0"/>
              <w:jc w:val="center"/>
              <w:rPr>
                <w:rFonts w:hint="default" w:ascii="宋体" w:hAnsi="宋体" w:eastAsia="宋体" w:cs="宋体"/>
                <w:b/>
                <w:bCs w:val="0"/>
                <w:color w:val="auto"/>
                <w:kern w:val="0"/>
                <w:sz w:val="21"/>
                <w:szCs w:val="21"/>
                <w:highlight w:val="none"/>
                <w:lang w:val="en-US" w:eastAsia="zh-CN" w:bidi="ar"/>
              </w:rPr>
            </w:pPr>
            <w:r>
              <w:rPr>
                <w:rFonts w:hint="eastAsia" w:ascii="宋体" w:hAnsi="宋体" w:cs="宋体"/>
                <w:b/>
                <w:color w:val="auto"/>
                <w:szCs w:val="21"/>
                <w:highlight w:val="none"/>
                <w:lang w:val="en-US" w:eastAsia="zh-CN"/>
              </w:rPr>
              <w:t>2</w:t>
            </w:r>
          </w:p>
        </w:tc>
        <w:tc>
          <w:tcPr>
            <w:tcW w:w="1470" w:type="dxa"/>
            <w:noWrap w:val="0"/>
            <w:vAlign w:val="center"/>
          </w:tcPr>
          <w:p>
            <w:pPr>
              <w:snapToGrid w:val="0"/>
              <w:jc w:val="center"/>
              <w:rPr>
                <w:rFonts w:hint="default" w:ascii="宋体" w:hAnsi="宋体" w:cs="宋体"/>
                <w:b/>
                <w:color w:val="auto"/>
                <w:szCs w:val="21"/>
                <w:highlight w:val="none"/>
                <w:lang w:val="en-US" w:eastAsia="zh-CN"/>
              </w:rPr>
            </w:pPr>
          </w:p>
        </w:tc>
        <w:tc>
          <w:tcPr>
            <w:tcW w:w="2250" w:type="dxa"/>
            <w:noWrap w:val="0"/>
            <w:vAlign w:val="center"/>
          </w:tcPr>
          <w:p>
            <w:pPr>
              <w:snapToGrid w:val="0"/>
              <w:jc w:val="center"/>
              <w:rPr>
                <w:rFonts w:hint="default" w:ascii="宋体" w:hAnsi="宋体" w:cs="宋体"/>
                <w:b/>
                <w:color w:val="auto"/>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1078" w:type="dxa"/>
            <w:noWrap w:val="0"/>
            <w:vAlign w:val="center"/>
          </w:tcPr>
          <w:p>
            <w:pPr>
              <w:snapToGrid w:val="0"/>
              <w:jc w:val="center"/>
              <w:rPr>
                <w:rFonts w:hint="default" w:ascii="宋体" w:hAnsi="宋体" w:eastAsia="宋体" w:cs="宋体"/>
                <w:color w:val="auto"/>
                <w:highlight w:val="none"/>
                <w:lang w:val="en-US" w:eastAsia="zh-CN"/>
              </w:rPr>
            </w:pPr>
            <w:r>
              <w:rPr>
                <w:rFonts w:hint="eastAsia" w:ascii="宋体" w:hAnsi="宋体" w:cs="宋体"/>
                <w:color w:val="auto"/>
                <w:highlight w:val="none"/>
                <w:lang w:val="en-US" w:eastAsia="zh-CN"/>
              </w:rPr>
              <w:t>8</w:t>
            </w:r>
          </w:p>
        </w:tc>
        <w:tc>
          <w:tcPr>
            <w:tcW w:w="2766" w:type="dxa"/>
            <w:noWrap w:val="0"/>
            <w:vAlign w:val="center"/>
          </w:tcPr>
          <w:p>
            <w:pPr>
              <w:snapToGrid w:val="0"/>
              <w:jc w:val="left"/>
              <w:rPr>
                <w:rFonts w:hint="eastAsia" w:ascii="宋体" w:hAnsi="宋体" w:eastAsia="宋体" w:cs="宋体"/>
                <w:color w:val="auto"/>
                <w:kern w:val="2"/>
                <w:sz w:val="21"/>
                <w:szCs w:val="24"/>
                <w:highlight w:val="none"/>
                <w:lang w:val="en-US" w:eastAsia="zh-CN" w:bidi="ar"/>
              </w:rPr>
            </w:pPr>
            <w:r>
              <w:rPr>
                <w:rFonts w:hint="eastAsia"/>
                <w:color w:val="auto"/>
                <w:highlight w:val="none"/>
              </w:rPr>
              <w:t>供应商等级</w:t>
            </w:r>
          </w:p>
        </w:tc>
        <w:tc>
          <w:tcPr>
            <w:tcW w:w="1515" w:type="dxa"/>
            <w:noWrap w:val="0"/>
            <w:tcMar>
              <w:top w:w="113" w:type="dxa"/>
              <w:bottom w:w="113" w:type="dxa"/>
            </w:tcMar>
            <w:vAlign w:val="center"/>
          </w:tcPr>
          <w:p>
            <w:pPr>
              <w:snapToGrid w:val="0"/>
              <w:jc w:val="center"/>
              <w:rPr>
                <w:rFonts w:hint="default" w:ascii="宋体" w:hAnsi="宋体" w:eastAsia="宋体" w:cs="宋体"/>
                <w:b/>
                <w:bCs w:val="0"/>
                <w:color w:val="auto"/>
                <w:kern w:val="0"/>
                <w:sz w:val="21"/>
                <w:szCs w:val="21"/>
                <w:highlight w:val="none"/>
                <w:lang w:val="en-US" w:eastAsia="zh-CN" w:bidi="ar"/>
              </w:rPr>
            </w:pPr>
            <w:r>
              <w:rPr>
                <w:rFonts w:hint="eastAsia" w:ascii="宋体" w:hAnsi="宋体" w:cs="宋体"/>
                <w:b/>
                <w:color w:val="auto"/>
                <w:szCs w:val="21"/>
                <w:highlight w:val="none"/>
                <w:lang w:val="en-US" w:eastAsia="zh-CN"/>
              </w:rPr>
              <w:t>3</w:t>
            </w:r>
          </w:p>
        </w:tc>
        <w:tc>
          <w:tcPr>
            <w:tcW w:w="1470" w:type="dxa"/>
            <w:noWrap w:val="0"/>
            <w:vAlign w:val="center"/>
          </w:tcPr>
          <w:p>
            <w:pPr>
              <w:snapToGrid w:val="0"/>
              <w:jc w:val="center"/>
              <w:rPr>
                <w:rFonts w:hint="default" w:ascii="宋体" w:hAnsi="宋体" w:cs="宋体"/>
                <w:b/>
                <w:color w:val="auto"/>
                <w:szCs w:val="21"/>
                <w:highlight w:val="none"/>
                <w:lang w:val="en-US" w:eastAsia="zh-CN"/>
              </w:rPr>
            </w:pPr>
          </w:p>
        </w:tc>
        <w:tc>
          <w:tcPr>
            <w:tcW w:w="2250" w:type="dxa"/>
            <w:noWrap w:val="0"/>
            <w:vAlign w:val="center"/>
          </w:tcPr>
          <w:p>
            <w:pPr>
              <w:snapToGrid w:val="0"/>
              <w:jc w:val="center"/>
              <w:rPr>
                <w:rFonts w:hint="default" w:ascii="宋体" w:hAnsi="宋体" w:cs="宋体"/>
                <w:b/>
                <w:color w:val="auto"/>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1078" w:type="dxa"/>
            <w:noWrap w:val="0"/>
            <w:vAlign w:val="center"/>
          </w:tcPr>
          <w:p>
            <w:pPr>
              <w:snapToGrid w:val="0"/>
              <w:jc w:val="center"/>
              <w:rPr>
                <w:rFonts w:hint="default" w:ascii="宋体" w:hAnsi="宋体" w:cs="宋体"/>
                <w:strike w:val="0"/>
                <w:dstrike w:val="0"/>
                <w:color w:val="auto"/>
                <w:highlight w:val="none"/>
                <w:lang w:val="en-US" w:eastAsia="zh-CN"/>
              </w:rPr>
            </w:pPr>
            <w:r>
              <w:rPr>
                <w:rFonts w:hint="eastAsia" w:ascii="宋体" w:hAnsi="宋体" w:cs="宋体"/>
                <w:strike w:val="0"/>
                <w:dstrike w:val="0"/>
                <w:color w:val="auto"/>
                <w:highlight w:val="none"/>
                <w:lang w:val="en-US" w:eastAsia="zh-CN"/>
              </w:rPr>
              <w:t>9</w:t>
            </w:r>
          </w:p>
        </w:tc>
        <w:tc>
          <w:tcPr>
            <w:tcW w:w="2766" w:type="dxa"/>
            <w:noWrap w:val="0"/>
            <w:vAlign w:val="center"/>
          </w:tcPr>
          <w:p>
            <w:pPr>
              <w:snapToGrid w:val="0"/>
              <w:jc w:val="left"/>
              <w:rPr>
                <w:rFonts w:hint="eastAsia" w:ascii="宋体" w:hAnsi="宋体" w:cs="宋体"/>
                <w:strike w:val="0"/>
                <w:dstrike w:val="0"/>
                <w:color w:val="auto"/>
                <w:kern w:val="2"/>
                <w:sz w:val="21"/>
                <w:szCs w:val="24"/>
                <w:highlight w:val="none"/>
                <w:lang w:val="en-US" w:eastAsia="zh-CN" w:bidi="ar"/>
              </w:rPr>
            </w:pPr>
            <w:r>
              <w:rPr>
                <w:rFonts w:hint="eastAsia"/>
                <w:color w:val="auto"/>
                <w:highlight w:val="none"/>
              </w:rPr>
              <w:t>供应商相关承诺</w:t>
            </w:r>
          </w:p>
        </w:tc>
        <w:tc>
          <w:tcPr>
            <w:tcW w:w="1515" w:type="dxa"/>
            <w:noWrap w:val="0"/>
            <w:tcMar>
              <w:top w:w="113" w:type="dxa"/>
              <w:bottom w:w="113" w:type="dxa"/>
            </w:tcMar>
            <w:vAlign w:val="center"/>
          </w:tcPr>
          <w:p>
            <w:pPr>
              <w:snapToGrid w:val="0"/>
              <w:jc w:val="center"/>
              <w:rPr>
                <w:rFonts w:hint="default" w:ascii="宋体" w:hAnsi="宋体" w:cs="宋体"/>
                <w:b/>
                <w:bCs w:val="0"/>
                <w:strike w:val="0"/>
                <w:dstrike w:val="0"/>
                <w:color w:val="auto"/>
                <w:szCs w:val="21"/>
                <w:highlight w:val="none"/>
                <w:lang w:val="en-US" w:eastAsia="zh-CN"/>
              </w:rPr>
            </w:pPr>
            <w:r>
              <w:rPr>
                <w:rFonts w:hint="eastAsia" w:ascii="宋体" w:hAnsi="宋体" w:cs="宋体"/>
                <w:b/>
                <w:color w:val="auto"/>
                <w:szCs w:val="21"/>
                <w:highlight w:val="none"/>
                <w:lang w:val="en-US" w:eastAsia="zh-CN"/>
              </w:rPr>
              <w:t>5</w:t>
            </w:r>
          </w:p>
        </w:tc>
        <w:tc>
          <w:tcPr>
            <w:tcW w:w="1470" w:type="dxa"/>
            <w:noWrap w:val="0"/>
            <w:vAlign w:val="center"/>
          </w:tcPr>
          <w:p>
            <w:pPr>
              <w:snapToGrid w:val="0"/>
              <w:jc w:val="center"/>
              <w:rPr>
                <w:rFonts w:hint="default" w:ascii="宋体" w:hAnsi="宋体" w:cs="宋体"/>
                <w:b/>
                <w:strike w:val="0"/>
                <w:dstrike w:val="0"/>
                <w:color w:val="auto"/>
                <w:szCs w:val="21"/>
                <w:highlight w:val="none"/>
                <w:lang w:val="en-US" w:eastAsia="zh-CN"/>
              </w:rPr>
            </w:pPr>
          </w:p>
        </w:tc>
        <w:tc>
          <w:tcPr>
            <w:tcW w:w="2250" w:type="dxa"/>
            <w:noWrap w:val="0"/>
            <w:vAlign w:val="center"/>
          </w:tcPr>
          <w:p>
            <w:pPr>
              <w:snapToGrid w:val="0"/>
              <w:jc w:val="center"/>
              <w:rPr>
                <w:rFonts w:hint="default" w:ascii="宋体" w:hAnsi="宋体" w:cs="宋体"/>
                <w:b/>
                <w:strike w:val="0"/>
                <w:dstrike w:val="0"/>
                <w:color w:val="auto"/>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5359" w:type="dxa"/>
            <w:gridSpan w:val="3"/>
            <w:noWrap w:val="0"/>
            <w:vAlign w:val="center"/>
          </w:tcPr>
          <w:p>
            <w:pPr>
              <w:snapToGrid w:val="0"/>
              <w:jc w:val="center"/>
              <w:rPr>
                <w:rFonts w:hint="default" w:ascii="宋体" w:hAnsi="宋体" w:cs="宋体"/>
                <w:b/>
                <w:strike w:val="0"/>
                <w:dstrike w:val="0"/>
                <w:color w:val="auto"/>
                <w:szCs w:val="21"/>
                <w:highlight w:val="none"/>
                <w:lang w:val="en-US" w:eastAsia="zh-CN"/>
              </w:rPr>
            </w:pPr>
            <w:r>
              <w:rPr>
                <w:rFonts w:hint="eastAsia" w:ascii="宋体" w:hAnsi="宋体" w:cs="宋体"/>
                <w:b/>
                <w:bCs/>
                <w:color w:val="auto"/>
                <w:kern w:val="2"/>
                <w:sz w:val="21"/>
                <w:szCs w:val="24"/>
                <w:highlight w:val="none"/>
                <w:lang w:val="en-US" w:eastAsia="zh-CN" w:bidi="ar"/>
              </w:rPr>
              <w:t>供应商自评得分</w:t>
            </w:r>
          </w:p>
        </w:tc>
        <w:tc>
          <w:tcPr>
            <w:tcW w:w="1470" w:type="dxa"/>
            <w:noWrap w:val="0"/>
            <w:vAlign w:val="center"/>
          </w:tcPr>
          <w:p>
            <w:pPr>
              <w:snapToGrid w:val="0"/>
              <w:jc w:val="center"/>
              <w:rPr>
                <w:rFonts w:hint="eastAsia" w:ascii="宋体" w:hAnsi="宋体" w:cs="宋体"/>
                <w:b/>
                <w:strike w:val="0"/>
                <w:dstrike w:val="0"/>
                <w:color w:val="auto"/>
                <w:szCs w:val="21"/>
                <w:highlight w:val="none"/>
                <w:lang w:val="en-US" w:eastAsia="zh-CN"/>
              </w:rPr>
            </w:pPr>
          </w:p>
        </w:tc>
        <w:tc>
          <w:tcPr>
            <w:tcW w:w="2250" w:type="dxa"/>
            <w:noWrap w:val="0"/>
            <w:vAlign w:val="center"/>
          </w:tcPr>
          <w:p>
            <w:pPr>
              <w:snapToGrid w:val="0"/>
              <w:jc w:val="center"/>
              <w:rPr>
                <w:rFonts w:hint="eastAsia" w:ascii="宋体" w:hAnsi="宋体" w:cs="宋体"/>
                <w:b/>
                <w:strike w:val="0"/>
                <w:dstrike w:val="0"/>
                <w:color w:val="auto"/>
                <w:szCs w:val="21"/>
                <w:highlight w:val="none"/>
                <w:lang w:val="en-US" w:eastAsia="zh-CN"/>
              </w:rPr>
            </w:pPr>
          </w:p>
        </w:tc>
      </w:tr>
    </w:tbl>
    <w:p>
      <w:pPr>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说明：</w:t>
      </w:r>
    </w:p>
    <w:p>
      <w:pPr>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w:t>
      </w:r>
      <w:r>
        <w:rPr>
          <w:rFonts w:hint="eastAsia" w:ascii="宋体" w:hAnsi="宋体" w:cs="宋体"/>
          <w:color w:val="auto"/>
          <w:highlight w:val="none"/>
          <w:lang w:val="en-US" w:eastAsia="zh-CN"/>
        </w:rPr>
        <w:t>投标人编制投标响应文件时应当根据评分标准表</w:t>
      </w:r>
      <w:r>
        <w:rPr>
          <w:rFonts w:hint="eastAsia" w:ascii="宋体" w:hAnsi="宋体" w:eastAsia="宋体" w:cs="宋体"/>
          <w:color w:val="auto"/>
          <w:highlight w:val="none"/>
          <w:lang w:eastAsia="zh-CN"/>
        </w:rPr>
        <w:t>做好关联定位。</w:t>
      </w:r>
    </w:p>
    <w:p>
      <w:pPr>
        <w:spacing w:line="360" w:lineRule="auto"/>
        <w:rPr>
          <w:rFonts w:hint="eastAsia" w:ascii="宋体" w:hAnsi="宋体" w:eastAsia="宋体" w:cs="宋体"/>
          <w:color w:val="auto"/>
          <w:highlight w:val="none"/>
          <w:lang w:eastAsia="zh-CN"/>
        </w:rPr>
      </w:pPr>
    </w:p>
    <w:p>
      <w:pPr>
        <w:spacing w:line="360" w:lineRule="auto"/>
        <w:rPr>
          <w:rFonts w:hint="eastAsia" w:ascii="宋体" w:hAnsi="宋体" w:eastAsia="宋体" w:cs="宋体"/>
          <w:color w:val="auto"/>
          <w:highlight w:val="none"/>
          <w:lang w:eastAsia="zh-CN"/>
        </w:rPr>
      </w:pPr>
    </w:p>
    <w:p>
      <w:pPr>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投标人名称（CA签章）：</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val="en-US" w:eastAsia="zh-CN"/>
        </w:rPr>
        <w:t xml:space="preserve">  </w:t>
      </w:r>
    </w:p>
    <w:p>
      <w:pPr>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日期：</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lang w:eastAsia="zh-CN"/>
        </w:rPr>
        <w:t xml:space="preserve">         </w:t>
      </w:r>
    </w:p>
    <w:p>
      <w:pPr>
        <w:spacing w:line="360" w:lineRule="auto"/>
        <w:rPr>
          <w:rFonts w:hint="eastAsia" w:ascii="宋体" w:hAnsi="宋体" w:eastAsia="宋体" w:cs="宋体"/>
          <w:color w:val="auto"/>
          <w:highlight w:val="none"/>
          <w:lang w:eastAsia="zh-CN"/>
        </w:rPr>
      </w:pPr>
    </w:p>
    <w:p>
      <w:pPr>
        <w:spacing w:line="360" w:lineRule="auto"/>
        <w:rPr>
          <w:rFonts w:hint="eastAsia" w:ascii="宋体" w:hAnsi="宋体"/>
          <w:color w:val="auto"/>
          <w:highlight w:val="none"/>
        </w:rPr>
      </w:pPr>
      <w:r>
        <w:rPr>
          <w:rFonts w:ascii="宋体" w:hAnsi="宋体"/>
          <w:color w:val="auto"/>
          <w:highlight w:val="none"/>
        </w:rPr>
        <w:br w:type="page"/>
      </w:r>
      <w:r>
        <w:rPr>
          <w:rFonts w:hint="eastAsia" w:ascii="宋体" w:hAnsi="宋体"/>
          <w:color w:val="auto"/>
          <w:highlight w:val="none"/>
        </w:rPr>
        <w:t>格式</w:t>
      </w:r>
      <w:r>
        <w:rPr>
          <w:rFonts w:hint="eastAsia" w:ascii="宋体" w:hAnsi="宋体"/>
          <w:color w:val="auto"/>
          <w:highlight w:val="none"/>
          <w:lang w:val="en-US" w:eastAsia="zh-CN"/>
        </w:rPr>
        <w:t>6</w:t>
      </w:r>
      <w:r>
        <w:rPr>
          <w:rFonts w:hint="eastAsia" w:ascii="宋体" w:hAnsi="宋体"/>
          <w:color w:val="auto"/>
          <w:highlight w:val="none"/>
        </w:rPr>
        <w:t>：</w:t>
      </w:r>
    </w:p>
    <w:p>
      <w:pPr>
        <w:keepNext w:val="0"/>
        <w:keepLines w:val="0"/>
        <w:pageBreakBefore w:val="0"/>
        <w:widowControl w:val="0"/>
        <w:kinsoku/>
        <w:wordWrap/>
        <w:overflowPunct/>
        <w:topLinePunct w:val="0"/>
        <w:autoSpaceDE/>
        <w:autoSpaceDN/>
        <w:bidi w:val="0"/>
        <w:adjustRightInd/>
        <w:snapToGrid/>
        <w:spacing w:before="157" w:beforeLines="50" w:after="469" w:afterLines="150" w:line="360" w:lineRule="auto"/>
        <w:jc w:val="center"/>
        <w:textAlignment w:val="auto"/>
        <w:rPr>
          <w:rFonts w:hint="eastAsia" w:eastAsia="黑体"/>
          <w:color w:val="auto"/>
          <w:spacing w:val="20"/>
          <w:sz w:val="36"/>
          <w:szCs w:val="32"/>
          <w:highlight w:val="none"/>
        </w:rPr>
      </w:pPr>
      <w:r>
        <w:rPr>
          <w:rFonts w:hint="eastAsia" w:eastAsia="黑体"/>
          <w:color w:val="auto"/>
          <w:spacing w:val="20"/>
          <w:sz w:val="36"/>
          <w:szCs w:val="32"/>
          <w:highlight w:val="none"/>
          <w:lang w:val="en-US" w:eastAsia="zh-CN"/>
        </w:rPr>
        <w:t>响应</w:t>
      </w:r>
      <w:r>
        <w:rPr>
          <w:rFonts w:hint="eastAsia" w:eastAsia="黑体"/>
          <w:color w:val="auto"/>
          <w:spacing w:val="20"/>
          <w:sz w:val="36"/>
          <w:szCs w:val="32"/>
          <w:highlight w:val="none"/>
        </w:rPr>
        <w:t>函</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color w:val="auto"/>
          <w:szCs w:val="21"/>
          <w:highlight w:val="none"/>
        </w:rPr>
      </w:pPr>
      <w:r>
        <w:rPr>
          <w:rFonts w:hint="eastAsia" w:ascii="宋体" w:hAnsi="宋体" w:cs="宋体"/>
          <w:b/>
          <w:color w:val="auto"/>
          <w:szCs w:val="21"/>
          <w:highlight w:val="none"/>
          <w:lang w:eastAsia="zh-CN"/>
        </w:rPr>
        <w:t>宁波市北仑区（开发区）政务服务中心</w:t>
      </w:r>
      <w:r>
        <w:rPr>
          <w:rFonts w:hint="eastAsia" w:ascii="宋体" w:hAnsi="宋体" w:eastAsia="宋体" w:cs="宋体"/>
          <w:b/>
          <w:color w:val="auto"/>
          <w:szCs w:val="21"/>
          <w:highlight w:val="none"/>
        </w:rPr>
        <w:t>：</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bCs/>
          <w:color w:val="auto"/>
          <w:szCs w:val="21"/>
          <w:highlight w:val="none"/>
        </w:rPr>
      </w:pP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u w:val="none"/>
        </w:rPr>
      </w:pPr>
      <w:r>
        <w:rPr>
          <w:rFonts w:hint="eastAsia" w:ascii="宋体" w:hAnsi="宋体" w:eastAsia="宋体" w:cs="宋体"/>
          <w:color w:val="auto"/>
          <w:highlight w:val="none"/>
          <w:u w:val="none"/>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eastAsia="zh-CN"/>
        </w:rPr>
        <w:t>（</w:t>
      </w:r>
      <w:r>
        <w:rPr>
          <w:rFonts w:hint="eastAsia" w:ascii="宋体" w:hAnsi="宋体" w:cs="宋体"/>
          <w:color w:val="auto"/>
          <w:highlight w:val="none"/>
          <w:u w:val="single"/>
          <w:lang w:eastAsia="zh-CN"/>
        </w:rPr>
        <w:t>供应商</w:t>
      </w:r>
      <w:r>
        <w:rPr>
          <w:rFonts w:hint="eastAsia" w:ascii="宋体" w:hAnsi="宋体" w:eastAsia="宋体" w:cs="宋体"/>
          <w:color w:val="auto"/>
          <w:highlight w:val="none"/>
          <w:u w:val="single"/>
        </w:rPr>
        <w:t>名称</w:t>
      </w:r>
      <w:r>
        <w:rPr>
          <w:rFonts w:hint="eastAsia" w:ascii="宋体" w:hAnsi="宋体" w:eastAsia="宋体" w:cs="宋体"/>
          <w:color w:val="auto"/>
          <w:highlight w:val="none"/>
          <w:u w:val="single"/>
          <w:lang w:eastAsia="zh-CN"/>
        </w:rPr>
        <w:t>）</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none"/>
          <w:lang w:val="en-US" w:eastAsia="zh-CN"/>
        </w:rPr>
        <w:t>委派</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eastAsia="zh-CN"/>
        </w:rPr>
        <w:t>（</w:t>
      </w:r>
      <w:r>
        <w:rPr>
          <w:rFonts w:hint="eastAsia" w:ascii="宋体" w:hAnsi="宋体" w:eastAsia="宋体" w:cs="宋体"/>
          <w:color w:val="auto"/>
          <w:highlight w:val="none"/>
          <w:u w:val="single"/>
          <w:lang w:val="en-US" w:eastAsia="zh-CN"/>
        </w:rPr>
        <w:t>全权代表</w:t>
      </w:r>
      <w:r>
        <w:rPr>
          <w:rFonts w:hint="eastAsia" w:ascii="宋体" w:hAnsi="宋体" w:eastAsia="宋体" w:cs="宋体"/>
          <w:color w:val="auto"/>
          <w:highlight w:val="none"/>
          <w:u w:val="single"/>
        </w:rPr>
        <w:t>姓名、职务</w:t>
      </w:r>
      <w:r>
        <w:rPr>
          <w:rFonts w:hint="eastAsia" w:ascii="宋体" w:hAnsi="宋体" w:eastAsia="宋体" w:cs="宋体"/>
          <w:color w:val="auto"/>
          <w:highlight w:val="none"/>
          <w:u w:val="single"/>
          <w:lang w:eastAsia="zh-CN"/>
        </w:rPr>
        <w:t>）</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none"/>
        </w:rPr>
        <w:t>参加你中</w:t>
      </w:r>
      <w:r>
        <w:rPr>
          <w:rFonts w:hint="eastAsia" w:ascii="宋体" w:hAnsi="宋体" w:eastAsia="宋体" w:cs="宋体"/>
          <w:color w:val="auto"/>
          <w:highlight w:val="none"/>
          <w:u w:val="none"/>
        </w:rPr>
        <w:t>心组织的</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lang w:eastAsia="zh-CN"/>
        </w:rPr>
        <w:t>（</w:t>
      </w:r>
      <w:r>
        <w:rPr>
          <w:rFonts w:hint="eastAsia" w:ascii="宋体" w:hAnsi="宋体" w:eastAsia="宋体" w:cs="宋体"/>
          <w:color w:val="auto"/>
          <w:highlight w:val="none"/>
          <w:u w:val="single"/>
        </w:rPr>
        <w:t>项目名称、项目编号</w:t>
      </w:r>
      <w:r>
        <w:rPr>
          <w:rFonts w:hint="eastAsia" w:ascii="宋体" w:hAnsi="宋体" w:eastAsia="宋体" w:cs="宋体"/>
          <w:color w:val="auto"/>
          <w:highlight w:val="none"/>
          <w:u w:val="single"/>
        </w:rPr>
        <w:t>、标项编号</w:t>
      </w:r>
      <w:r>
        <w:rPr>
          <w:rFonts w:hint="eastAsia" w:ascii="宋体" w:hAnsi="宋体" w:eastAsia="宋体" w:cs="宋体"/>
          <w:color w:val="auto"/>
          <w:highlight w:val="none"/>
          <w:u w:val="single"/>
          <w:lang w:eastAsia="zh-CN"/>
        </w:rPr>
        <w:t>）</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none"/>
        </w:rPr>
        <w:t>项目</w:t>
      </w:r>
      <w:r>
        <w:rPr>
          <w:rFonts w:hint="eastAsia" w:ascii="宋体" w:hAnsi="宋体" w:cs="宋体"/>
          <w:color w:val="auto"/>
          <w:highlight w:val="none"/>
          <w:u w:val="none"/>
          <w:lang w:val="en-US" w:eastAsia="zh-CN"/>
        </w:rPr>
        <w:t>采购</w:t>
      </w:r>
      <w:r>
        <w:rPr>
          <w:rFonts w:hint="eastAsia" w:ascii="宋体" w:hAnsi="宋体" w:eastAsia="宋体" w:cs="宋体"/>
          <w:color w:val="auto"/>
          <w:highlight w:val="none"/>
          <w:u w:val="none"/>
        </w:rPr>
        <w:t>的有关活动，</w:t>
      </w:r>
      <w:r>
        <w:rPr>
          <w:rFonts w:hint="eastAsia" w:ascii="宋体" w:hAnsi="宋体" w:eastAsia="宋体" w:cs="宋体"/>
          <w:color w:val="auto"/>
          <w:highlight w:val="none"/>
          <w:u w:val="none"/>
        </w:rPr>
        <w:t>并对此项目进行</w:t>
      </w:r>
      <w:r>
        <w:rPr>
          <w:rFonts w:hint="eastAsia" w:ascii="宋体" w:hAnsi="宋体" w:cs="宋体"/>
          <w:color w:val="auto"/>
          <w:highlight w:val="none"/>
          <w:u w:val="none"/>
          <w:lang w:val="en-US" w:eastAsia="zh-CN"/>
        </w:rPr>
        <w:t>响应</w:t>
      </w:r>
      <w:r>
        <w:rPr>
          <w:rFonts w:hint="eastAsia" w:ascii="宋体" w:hAnsi="宋体" w:eastAsia="宋体" w:cs="宋体"/>
          <w:color w:val="auto"/>
          <w:highlight w:val="none"/>
          <w:u w:val="none"/>
        </w:rPr>
        <w:t>。为此：</w:t>
      </w:r>
    </w:p>
    <w:p>
      <w:pPr>
        <w:keepNext w:val="0"/>
        <w:keepLines w:val="0"/>
        <w:pageBreakBefore w:val="0"/>
        <w:widowControl w:val="0"/>
        <w:kinsoku/>
        <w:wordWrap/>
        <w:overflowPunct/>
        <w:topLinePunct w:val="0"/>
        <w:autoSpaceDE/>
        <w:autoSpaceDN/>
        <w:bidi w:val="0"/>
        <w:adjustRightInd/>
        <w:snapToGrid/>
        <w:spacing w:line="360" w:lineRule="auto"/>
        <w:ind w:firstLine="420" w:firstLineChars="0"/>
        <w:textAlignment w:val="auto"/>
        <w:rPr>
          <w:rFonts w:hint="eastAsia" w:ascii="宋体" w:hAnsi="宋体" w:eastAsia="宋体" w:cs="宋体"/>
          <w:color w:val="auto"/>
          <w:highlight w:val="none"/>
          <w:u w:val="none"/>
        </w:rPr>
      </w:pPr>
      <w:r>
        <w:rPr>
          <w:rFonts w:hint="eastAsia" w:ascii="宋体" w:hAnsi="宋体" w:eastAsia="宋体" w:cs="宋体"/>
          <w:color w:val="auto"/>
          <w:highlight w:val="none"/>
          <w:u w:val="none"/>
        </w:rPr>
        <w:t>1</w:t>
      </w:r>
      <w:r>
        <w:rPr>
          <w:rFonts w:hint="eastAsia" w:ascii="宋体" w:hAnsi="宋体" w:eastAsia="宋体" w:cs="宋体"/>
          <w:color w:val="auto"/>
          <w:highlight w:val="none"/>
          <w:u w:val="none"/>
          <w:lang w:eastAsia="zh-CN"/>
        </w:rPr>
        <w:t>、</w:t>
      </w:r>
      <w:r>
        <w:rPr>
          <w:rFonts w:hint="eastAsia" w:ascii="宋体" w:hAnsi="宋体" w:eastAsia="宋体" w:cs="宋体"/>
          <w:color w:val="auto"/>
          <w:highlight w:val="none"/>
          <w:u w:val="none"/>
        </w:rPr>
        <w:t>我方同意在本项目</w:t>
      </w:r>
      <w:r>
        <w:rPr>
          <w:rFonts w:hint="eastAsia" w:ascii="宋体" w:hAnsi="宋体" w:cs="宋体"/>
          <w:color w:val="auto"/>
          <w:highlight w:val="none"/>
          <w:u w:val="none"/>
          <w:lang w:eastAsia="zh-CN"/>
        </w:rPr>
        <w:t>采购文件</w:t>
      </w:r>
      <w:r>
        <w:rPr>
          <w:rFonts w:hint="eastAsia" w:ascii="宋体" w:hAnsi="宋体" w:eastAsia="宋体" w:cs="宋体"/>
          <w:color w:val="auto"/>
          <w:highlight w:val="none"/>
          <w:u w:val="none"/>
        </w:rPr>
        <w:t>中规定的</w:t>
      </w:r>
      <w:r>
        <w:rPr>
          <w:rFonts w:hint="eastAsia" w:ascii="宋体" w:hAnsi="宋体" w:cs="宋体"/>
          <w:color w:val="auto"/>
          <w:highlight w:val="none"/>
          <w:u w:val="none"/>
          <w:lang w:val="en-US" w:eastAsia="zh-CN"/>
        </w:rPr>
        <w:t>响应文件</w:t>
      </w:r>
      <w:r>
        <w:rPr>
          <w:rFonts w:hint="eastAsia" w:ascii="宋体" w:hAnsi="宋体" w:eastAsia="宋体" w:cs="宋体"/>
          <w:color w:val="auto"/>
          <w:highlight w:val="none"/>
          <w:u w:val="none"/>
          <w:lang w:val="en-US" w:eastAsia="zh-CN"/>
        </w:rPr>
        <w:t>有效期内，</w:t>
      </w:r>
      <w:r>
        <w:rPr>
          <w:rFonts w:hint="eastAsia" w:ascii="宋体" w:hAnsi="宋体" w:eastAsia="宋体" w:cs="宋体"/>
          <w:color w:val="auto"/>
          <w:highlight w:val="none"/>
          <w:u w:val="none"/>
        </w:rPr>
        <w:t>遵守本投标</w:t>
      </w:r>
      <w:r>
        <w:rPr>
          <w:rFonts w:hint="eastAsia" w:ascii="宋体" w:hAnsi="宋体" w:cs="宋体"/>
          <w:color w:val="auto"/>
          <w:highlight w:val="none"/>
          <w:u w:val="none"/>
          <w:lang w:val="en-US" w:eastAsia="zh-CN"/>
        </w:rPr>
        <w:t>响应</w:t>
      </w:r>
      <w:r>
        <w:rPr>
          <w:rFonts w:hint="eastAsia" w:ascii="宋体" w:hAnsi="宋体" w:eastAsia="宋体" w:cs="宋体"/>
          <w:color w:val="auto"/>
          <w:highlight w:val="none"/>
          <w:u w:val="none"/>
        </w:rPr>
        <w:t>文件中的承诺且在此期限</w:t>
      </w:r>
      <w:r>
        <w:rPr>
          <w:rFonts w:hint="eastAsia" w:ascii="宋体" w:hAnsi="宋体" w:cs="宋体"/>
          <w:color w:val="auto"/>
          <w:highlight w:val="none"/>
          <w:u w:val="none"/>
          <w:lang w:val="en-US" w:eastAsia="zh-CN"/>
        </w:rPr>
        <w:t>届满</w:t>
      </w:r>
      <w:r>
        <w:rPr>
          <w:rFonts w:hint="eastAsia" w:ascii="宋体" w:hAnsi="宋体" w:eastAsia="宋体" w:cs="宋体"/>
          <w:color w:val="auto"/>
          <w:highlight w:val="none"/>
          <w:u w:val="none"/>
        </w:rPr>
        <w:t>之前均具有约束力。</w:t>
      </w:r>
    </w:p>
    <w:p>
      <w:pPr>
        <w:keepNext w:val="0"/>
        <w:keepLines w:val="0"/>
        <w:pageBreakBefore w:val="0"/>
        <w:widowControl w:val="0"/>
        <w:kinsoku/>
        <w:wordWrap/>
        <w:overflowPunct/>
        <w:topLinePunct w:val="0"/>
        <w:autoSpaceDE/>
        <w:autoSpaceDN/>
        <w:bidi w:val="0"/>
        <w:adjustRightInd/>
        <w:snapToGrid/>
        <w:spacing w:line="360" w:lineRule="auto"/>
        <w:ind w:firstLine="420" w:firstLineChars="0"/>
        <w:textAlignment w:val="auto"/>
        <w:rPr>
          <w:rFonts w:hint="eastAsia" w:ascii="宋体" w:hAnsi="宋体" w:eastAsia="宋体" w:cs="宋体"/>
          <w:color w:val="auto"/>
          <w:highlight w:val="none"/>
          <w:u w:val="none"/>
        </w:rPr>
      </w:pPr>
      <w:r>
        <w:rPr>
          <w:rFonts w:hint="eastAsia" w:ascii="宋体" w:hAnsi="宋体" w:eastAsia="宋体" w:cs="宋体"/>
          <w:color w:val="auto"/>
          <w:highlight w:val="none"/>
          <w:u w:val="none"/>
          <w:lang w:val="en-US" w:eastAsia="zh-CN"/>
        </w:rPr>
        <w:t>2</w:t>
      </w:r>
      <w:r>
        <w:rPr>
          <w:rFonts w:hint="eastAsia" w:ascii="宋体" w:hAnsi="宋体" w:eastAsia="宋体" w:cs="宋体"/>
          <w:color w:val="auto"/>
          <w:highlight w:val="none"/>
          <w:u w:val="none"/>
          <w:lang w:eastAsia="zh-CN"/>
        </w:rPr>
        <w:t>、</w:t>
      </w:r>
      <w:r>
        <w:rPr>
          <w:rFonts w:hint="eastAsia" w:ascii="宋体" w:hAnsi="宋体" w:eastAsia="宋体" w:cs="宋体"/>
          <w:color w:val="auto"/>
          <w:highlight w:val="none"/>
          <w:u w:val="none"/>
        </w:rPr>
        <w:t>我方保证遵守</w:t>
      </w:r>
      <w:r>
        <w:rPr>
          <w:rFonts w:hint="eastAsia" w:ascii="宋体" w:hAnsi="宋体" w:cs="宋体"/>
          <w:color w:val="auto"/>
          <w:highlight w:val="none"/>
          <w:u w:val="none"/>
          <w:lang w:eastAsia="zh-CN"/>
        </w:rPr>
        <w:t>采购文件</w:t>
      </w:r>
      <w:r>
        <w:rPr>
          <w:rFonts w:hint="eastAsia" w:ascii="宋体" w:hAnsi="宋体" w:eastAsia="宋体" w:cs="宋体"/>
          <w:color w:val="auto"/>
          <w:highlight w:val="none"/>
          <w:u w:val="none"/>
        </w:rPr>
        <w:t>的全部规定</w:t>
      </w:r>
      <w:r>
        <w:rPr>
          <w:rFonts w:hint="eastAsia" w:ascii="宋体" w:hAnsi="宋体" w:eastAsia="宋体" w:cs="宋体"/>
          <w:color w:val="auto"/>
          <w:highlight w:val="none"/>
          <w:u w:val="none"/>
          <w:lang w:eastAsia="zh-CN"/>
        </w:rPr>
        <w:t>，</w:t>
      </w:r>
      <w:r>
        <w:rPr>
          <w:rFonts w:hint="eastAsia" w:ascii="宋体" w:hAnsi="宋体" w:eastAsia="宋体" w:cs="宋体"/>
          <w:color w:val="auto"/>
          <w:highlight w:val="none"/>
          <w:u w:val="none"/>
          <w:lang w:val="en-US" w:eastAsia="zh-CN"/>
        </w:rPr>
        <w:t>并</w:t>
      </w:r>
      <w:r>
        <w:rPr>
          <w:rFonts w:hint="eastAsia" w:ascii="宋体" w:hAnsi="宋体" w:eastAsia="宋体" w:cs="宋体"/>
          <w:color w:val="auto"/>
          <w:highlight w:val="none"/>
          <w:u w:val="none"/>
        </w:rPr>
        <w:t>提供</w:t>
      </w:r>
      <w:r>
        <w:rPr>
          <w:rFonts w:hint="eastAsia" w:ascii="宋体" w:hAnsi="宋体" w:cs="宋体"/>
          <w:color w:val="auto"/>
          <w:highlight w:val="none"/>
          <w:u w:val="none"/>
          <w:lang w:eastAsia="zh-CN"/>
        </w:rPr>
        <w:t>采购文件</w:t>
      </w:r>
      <w:r>
        <w:rPr>
          <w:rFonts w:hint="eastAsia" w:ascii="宋体" w:hAnsi="宋体" w:eastAsia="宋体" w:cs="宋体"/>
          <w:color w:val="auto"/>
          <w:highlight w:val="none"/>
          <w:u w:val="none"/>
        </w:rPr>
        <w:t>规定的全部</w:t>
      </w:r>
      <w:r>
        <w:rPr>
          <w:rFonts w:hint="eastAsia" w:ascii="宋体" w:hAnsi="宋体" w:cs="宋体"/>
          <w:color w:val="auto"/>
          <w:highlight w:val="none"/>
          <w:u w:val="none"/>
          <w:lang w:val="en-US" w:eastAsia="zh-CN"/>
        </w:rPr>
        <w:t>响应</w:t>
      </w:r>
      <w:r>
        <w:rPr>
          <w:rFonts w:hint="eastAsia" w:ascii="宋体" w:hAnsi="宋体" w:eastAsia="宋体" w:cs="宋体"/>
          <w:color w:val="auto"/>
          <w:highlight w:val="none"/>
          <w:u w:val="none"/>
        </w:rPr>
        <w:t>文件。</w:t>
      </w:r>
    </w:p>
    <w:p>
      <w:pPr>
        <w:keepNext w:val="0"/>
        <w:keepLines w:val="0"/>
        <w:pageBreakBefore w:val="0"/>
        <w:widowControl w:val="0"/>
        <w:kinsoku/>
        <w:wordWrap/>
        <w:overflowPunct/>
        <w:topLinePunct w:val="0"/>
        <w:autoSpaceDE/>
        <w:autoSpaceDN/>
        <w:bidi w:val="0"/>
        <w:adjustRightInd/>
        <w:snapToGrid/>
        <w:spacing w:line="360" w:lineRule="auto"/>
        <w:ind w:firstLine="420" w:firstLineChars="0"/>
        <w:textAlignment w:val="auto"/>
        <w:rPr>
          <w:rFonts w:hint="eastAsia" w:ascii="宋体" w:hAnsi="宋体" w:eastAsia="宋体" w:cs="宋体"/>
          <w:color w:val="auto"/>
          <w:highlight w:val="none"/>
          <w:u w:val="none"/>
        </w:rPr>
      </w:pPr>
      <w:r>
        <w:rPr>
          <w:rFonts w:hint="eastAsia" w:ascii="宋体" w:hAnsi="宋体" w:eastAsia="宋体" w:cs="宋体"/>
          <w:color w:val="auto"/>
          <w:highlight w:val="none"/>
          <w:u w:val="none"/>
          <w:lang w:val="en-US" w:eastAsia="zh-CN"/>
        </w:rPr>
        <w:t>3、</w:t>
      </w:r>
      <w:r>
        <w:rPr>
          <w:rFonts w:hint="eastAsia" w:ascii="宋体" w:hAnsi="宋体" w:eastAsia="宋体" w:cs="宋体"/>
          <w:color w:val="auto"/>
          <w:highlight w:val="none"/>
          <w:u w:val="none"/>
        </w:rPr>
        <w:t>本项目</w:t>
      </w:r>
      <w:r>
        <w:rPr>
          <w:rFonts w:hint="eastAsia" w:ascii="宋体" w:hAnsi="宋体" w:cs="宋体"/>
          <w:color w:val="auto"/>
          <w:highlight w:val="none"/>
          <w:u w:val="none"/>
          <w:lang w:val="en-US" w:eastAsia="zh-CN"/>
        </w:rPr>
        <w:t>响应</w:t>
      </w:r>
      <w:r>
        <w:rPr>
          <w:rFonts w:hint="eastAsia" w:ascii="宋体" w:hAnsi="宋体" w:eastAsia="宋体" w:cs="宋体"/>
          <w:color w:val="auto"/>
          <w:highlight w:val="none"/>
          <w:u w:val="none"/>
        </w:rPr>
        <w:t>总价见</w:t>
      </w:r>
      <w:r>
        <w:rPr>
          <w:rFonts w:hint="eastAsia" w:ascii="宋体" w:hAnsi="宋体" w:eastAsia="宋体" w:cs="宋体"/>
          <w:color w:val="auto"/>
          <w:highlight w:val="none"/>
          <w:u w:val="none"/>
          <w:lang w:val="en-US" w:eastAsia="zh-CN"/>
        </w:rPr>
        <w:t>我方的报价文件</w:t>
      </w:r>
      <w:r>
        <w:rPr>
          <w:rFonts w:hint="eastAsia" w:ascii="宋体" w:hAnsi="宋体" w:eastAsia="宋体" w:cs="宋体"/>
          <w:color w:val="auto"/>
          <w:highlight w:val="none"/>
          <w:u w:val="none"/>
        </w:rPr>
        <w:t>。</w:t>
      </w:r>
    </w:p>
    <w:p>
      <w:pPr>
        <w:keepNext w:val="0"/>
        <w:keepLines w:val="0"/>
        <w:pageBreakBefore w:val="0"/>
        <w:widowControl w:val="0"/>
        <w:kinsoku/>
        <w:wordWrap/>
        <w:overflowPunct/>
        <w:topLinePunct w:val="0"/>
        <w:autoSpaceDE/>
        <w:autoSpaceDN/>
        <w:bidi w:val="0"/>
        <w:adjustRightInd/>
        <w:snapToGrid/>
        <w:spacing w:line="360" w:lineRule="auto"/>
        <w:ind w:firstLine="420" w:firstLineChars="0"/>
        <w:textAlignment w:val="auto"/>
        <w:rPr>
          <w:rFonts w:hint="eastAsia" w:ascii="宋体" w:hAnsi="宋体" w:eastAsia="宋体" w:cs="宋体"/>
          <w:color w:val="auto"/>
          <w:highlight w:val="none"/>
          <w:u w:val="none"/>
        </w:rPr>
      </w:pPr>
      <w:r>
        <w:rPr>
          <w:rFonts w:hint="eastAsia" w:ascii="宋体" w:hAnsi="宋体" w:eastAsia="宋体" w:cs="宋体"/>
          <w:color w:val="auto"/>
          <w:highlight w:val="none"/>
          <w:u w:val="none"/>
          <w:lang w:val="en-US" w:eastAsia="zh-CN"/>
        </w:rPr>
        <w:t>4</w:t>
      </w:r>
      <w:r>
        <w:rPr>
          <w:rFonts w:hint="eastAsia" w:ascii="宋体" w:hAnsi="宋体" w:eastAsia="宋体" w:cs="宋体"/>
          <w:color w:val="auto"/>
          <w:highlight w:val="none"/>
          <w:u w:val="none"/>
          <w:lang w:eastAsia="zh-CN"/>
        </w:rPr>
        <w:t>、</w:t>
      </w:r>
      <w:r>
        <w:rPr>
          <w:rFonts w:hint="eastAsia" w:ascii="宋体" w:hAnsi="宋体" w:eastAsia="宋体" w:cs="宋体"/>
          <w:color w:val="auto"/>
          <w:highlight w:val="none"/>
          <w:u w:val="none"/>
        </w:rPr>
        <w:t>如果我方</w:t>
      </w:r>
      <w:r>
        <w:rPr>
          <w:rFonts w:hint="eastAsia" w:ascii="宋体" w:hAnsi="宋体" w:cs="宋体"/>
          <w:color w:val="auto"/>
          <w:highlight w:val="none"/>
          <w:u w:val="none"/>
          <w:lang w:val="en-US" w:eastAsia="zh-CN"/>
        </w:rPr>
        <w:t>入围</w:t>
      </w:r>
      <w:r>
        <w:rPr>
          <w:rFonts w:hint="eastAsia" w:ascii="宋体" w:hAnsi="宋体" w:eastAsia="宋体" w:cs="宋体"/>
          <w:color w:val="auto"/>
          <w:highlight w:val="none"/>
          <w:u w:val="none"/>
        </w:rPr>
        <w:t>，保证忠实地执行签订的</w:t>
      </w:r>
      <w:r>
        <w:rPr>
          <w:rFonts w:hint="eastAsia" w:ascii="宋体" w:hAnsi="宋体" w:cs="宋体"/>
          <w:color w:val="auto"/>
          <w:highlight w:val="none"/>
          <w:u w:val="none"/>
          <w:lang w:val="en-US" w:eastAsia="zh-CN"/>
        </w:rPr>
        <w:t>框架协议以及与采购人签订的</w:t>
      </w:r>
      <w:r>
        <w:rPr>
          <w:rFonts w:hint="eastAsia" w:ascii="宋体" w:hAnsi="宋体" w:eastAsia="宋体" w:cs="宋体"/>
          <w:color w:val="auto"/>
          <w:highlight w:val="none"/>
          <w:u w:val="none"/>
        </w:rPr>
        <w:t>政府采购合同，并承担</w:t>
      </w:r>
      <w:r>
        <w:rPr>
          <w:rFonts w:hint="eastAsia" w:ascii="宋体" w:hAnsi="宋体" w:cs="宋体"/>
          <w:color w:val="auto"/>
          <w:highlight w:val="none"/>
          <w:u w:val="none"/>
          <w:lang w:val="en-US" w:eastAsia="zh-CN"/>
        </w:rPr>
        <w:t>协议及</w:t>
      </w:r>
      <w:r>
        <w:rPr>
          <w:rFonts w:hint="eastAsia" w:ascii="宋体" w:hAnsi="宋体" w:eastAsia="宋体" w:cs="宋体"/>
          <w:color w:val="auto"/>
          <w:highlight w:val="none"/>
          <w:u w:val="none"/>
        </w:rPr>
        <w:t>合同规定的责任和义务。</w:t>
      </w:r>
    </w:p>
    <w:p>
      <w:pPr>
        <w:keepNext w:val="0"/>
        <w:keepLines w:val="0"/>
        <w:pageBreakBefore w:val="0"/>
        <w:widowControl w:val="0"/>
        <w:kinsoku/>
        <w:wordWrap/>
        <w:overflowPunct/>
        <w:topLinePunct w:val="0"/>
        <w:autoSpaceDE/>
        <w:autoSpaceDN/>
        <w:bidi w:val="0"/>
        <w:adjustRightInd/>
        <w:snapToGrid/>
        <w:spacing w:line="360" w:lineRule="auto"/>
        <w:ind w:firstLine="420" w:firstLineChars="0"/>
        <w:textAlignment w:val="auto"/>
        <w:rPr>
          <w:rFonts w:hint="eastAsia" w:ascii="宋体" w:hAnsi="宋体" w:eastAsia="宋体" w:cs="宋体"/>
          <w:color w:val="auto"/>
          <w:highlight w:val="none"/>
          <w:u w:val="none"/>
        </w:rPr>
      </w:pPr>
      <w:r>
        <w:rPr>
          <w:rFonts w:hint="eastAsia" w:ascii="宋体" w:hAnsi="宋体" w:eastAsia="宋体" w:cs="宋体"/>
          <w:color w:val="auto"/>
          <w:highlight w:val="none"/>
          <w:u w:val="none"/>
          <w:lang w:val="en-US" w:eastAsia="zh-CN"/>
        </w:rPr>
        <w:t>5</w:t>
      </w:r>
      <w:r>
        <w:rPr>
          <w:rFonts w:hint="eastAsia" w:ascii="宋体" w:hAnsi="宋体" w:eastAsia="宋体" w:cs="宋体"/>
          <w:color w:val="auto"/>
          <w:highlight w:val="none"/>
          <w:u w:val="none"/>
          <w:lang w:eastAsia="zh-CN"/>
        </w:rPr>
        <w:t>、</w:t>
      </w:r>
      <w:r>
        <w:rPr>
          <w:rFonts w:hint="eastAsia" w:ascii="宋体" w:hAnsi="宋体" w:eastAsia="宋体" w:cs="宋体"/>
          <w:color w:val="auto"/>
          <w:highlight w:val="none"/>
          <w:u w:val="none"/>
        </w:rPr>
        <w:t>我方保证尊重评</w:t>
      </w:r>
      <w:r>
        <w:rPr>
          <w:rFonts w:hint="eastAsia" w:ascii="宋体" w:hAnsi="宋体" w:cs="宋体"/>
          <w:color w:val="auto"/>
          <w:highlight w:val="none"/>
          <w:u w:val="none"/>
          <w:lang w:val="en-US" w:eastAsia="zh-CN"/>
        </w:rPr>
        <w:t>审</w:t>
      </w:r>
      <w:r>
        <w:rPr>
          <w:rFonts w:hint="eastAsia" w:ascii="宋体" w:hAnsi="宋体" w:eastAsia="宋体" w:cs="宋体"/>
          <w:color w:val="auto"/>
          <w:highlight w:val="none"/>
          <w:u w:val="none"/>
        </w:rPr>
        <w:t>委员会的评</w:t>
      </w:r>
      <w:r>
        <w:rPr>
          <w:rFonts w:hint="eastAsia" w:ascii="宋体" w:hAnsi="宋体" w:cs="宋体"/>
          <w:color w:val="auto"/>
          <w:highlight w:val="none"/>
          <w:u w:val="none"/>
          <w:lang w:val="en-US" w:eastAsia="zh-CN"/>
        </w:rPr>
        <w:t>审</w:t>
      </w:r>
      <w:r>
        <w:rPr>
          <w:rFonts w:hint="eastAsia" w:ascii="宋体" w:hAnsi="宋体" w:eastAsia="宋体" w:cs="宋体"/>
          <w:color w:val="auto"/>
          <w:highlight w:val="none"/>
          <w:u w:val="none"/>
        </w:rPr>
        <w:t>结果。</w:t>
      </w:r>
    </w:p>
    <w:p>
      <w:pPr>
        <w:keepNext w:val="0"/>
        <w:keepLines w:val="0"/>
        <w:pageBreakBefore w:val="0"/>
        <w:widowControl w:val="0"/>
        <w:kinsoku/>
        <w:wordWrap/>
        <w:overflowPunct/>
        <w:topLinePunct w:val="0"/>
        <w:autoSpaceDE/>
        <w:autoSpaceDN/>
        <w:bidi w:val="0"/>
        <w:adjustRightInd/>
        <w:snapToGrid/>
        <w:spacing w:line="360" w:lineRule="auto"/>
        <w:ind w:firstLine="420" w:firstLineChars="0"/>
        <w:textAlignment w:val="auto"/>
        <w:rPr>
          <w:rFonts w:hint="eastAsia" w:ascii="宋体" w:hAnsi="宋体" w:eastAsia="宋体" w:cs="宋体"/>
          <w:color w:val="auto"/>
          <w:highlight w:val="none"/>
          <w:u w:val="none"/>
        </w:rPr>
      </w:pPr>
      <w:r>
        <w:rPr>
          <w:rFonts w:hint="eastAsia" w:ascii="宋体" w:hAnsi="宋体" w:eastAsia="宋体" w:cs="宋体"/>
          <w:color w:val="auto"/>
          <w:highlight w:val="none"/>
          <w:u w:val="none"/>
          <w:lang w:val="en-US" w:eastAsia="zh-CN"/>
        </w:rPr>
        <w:t>6</w:t>
      </w:r>
      <w:r>
        <w:rPr>
          <w:rFonts w:hint="eastAsia" w:ascii="宋体" w:hAnsi="宋体" w:eastAsia="宋体" w:cs="宋体"/>
          <w:color w:val="auto"/>
          <w:highlight w:val="none"/>
          <w:u w:val="none"/>
          <w:lang w:eastAsia="zh-CN"/>
        </w:rPr>
        <w:t>、</w:t>
      </w:r>
      <w:r>
        <w:rPr>
          <w:rFonts w:hint="eastAsia" w:ascii="宋体" w:hAnsi="宋体" w:eastAsia="宋体" w:cs="宋体"/>
          <w:color w:val="auto"/>
          <w:highlight w:val="none"/>
          <w:u w:val="none"/>
        </w:rPr>
        <w:t>我方愿意向你中心提供任何与本项目投标</w:t>
      </w:r>
      <w:r>
        <w:rPr>
          <w:rFonts w:hint="eastAsia" w:ascii="宋体" w:hAnsi="宋体" w:cs="宋体"/>
          <w:color w:val="auto"/>
          <w:highlight w:val="none"/>
          <w:u w:val="none"/>
          <w:lang w:val="en-US" w:eastAsia="zh-CN"/>
        </w:rPr>
        <w:t>响应</w:t>
      </w:r>
      <w:r>
        <w:rPr>
          <w:rFonts w:hint="eastAsia" w:ascii="宋体" w:hAnsi="宋体" w:eastAsia="宋体" w:cs="宋体"/>
          <w:color w:val="auto"/>
          <w:highlight w:val="none"/>
          <w:u w:val="none"/>
        </w:rPr>
        <w:t>有关的数据，并根据需要提供一切承诺的证明材料。</w:t>
      </w:r>
    </w:p>
    <w:p>
      <w:pPr>
        <w:keepNext w:val="0"/>
        <w:keepLines w:val="0"/>
        <w:pageBreakBefore w:val="0"/>
        <w:widowControl w:val="0"/>
        <w:kinsoku/>
        <w:wordWrap/>
        <w:overflowPunct/>
        <w:topLinePunct w:val="0"/>
        <w:autoSpaceDE/>
        <w:autoSpaceDN/>
        <w:bidi w:val="0"/>
        <w:adjustRightInd/>
        <w:snapToGrid/>
        <w:spacing w:line="360" w:lineRule="auto"/>
        <w:ind w:firstLine="420" w:firstLineChars="0"/>
        <w:textAlignment w:val="auto"/>
        <w:rPr>
          <w:rFonts w:hint="eastAsia" w:ascii="宋体" w:hAnsi="宋体" w:eastAsia="宋体" w:cs="宋体"/>
          <w:color w:val="auto"/>
          <w:highlight w:val="none"/>
          <w:u w:val="none"/>
        </w:rPr>
      </w:pPr>
      <w:r>
        <w:rPr>
          <w:rFonts w:hint="eastAsia" w:ascii="宋体" w:hAnsi="宋体" w:eastAsia="宋体" w:cs="宋体"/>
          <w:color w:val="auto"/>
          <w:highlight w:val="none"/>
          <w:u w:val="none"/>
          <w:lang w:val="en-US" w:eastAsia="zh-CN"/>
        </w:rPr>
        <w:t>7</w:t>
      </w:r>
      <w:r>
        <w:rPr>
          <w:rFonts w:hint="eastAsia" w:ascii="宋体" w:hAnsi="宋体" w:eastAsia="宋体" w:cs="宋体"/>
          <w:color w:val="auto"/>
          <w:highlight w:val="none"/>
          <w:u w:val="none"/>
          <w:lang w:eastAsia="zh-CN"/>
        </w:rPr>
        <w:t>、</w:t>
      </w:r>
      <w:r>
        <w:rPr>
          <w:rFonts w:hint="eastAsia" w:ascii="宋体" w:hAnsi="宋体" w:eastAsia="宋体" w:cs="宋体"/>
          <w:color w:val="auto"/>
          <w:highlight w:val="none"/>
          <w:u w:val="none"/>
        </w:rPr>
        <w:t>我方已详细审查全部</w:t>
      </w:r>
      <w:r>
        <w:rPr>
          <w:rFonts w:hint="eastAsia" w:ascii="宋体" w:hAnsi="宋体" w:cs="宋体"/>
          <w:color w:val="auto"/>
          <w:highlight w:val="none"/>
          <w:u w:val="none"/>
          <w:lang w:eastAsia="zh-CN"/>
        </w:rPr>
        <w:t>采购文件</w:t>
      </w:r>
      <w:r>
        <w:rPr>
          <w:rFonts w:hint="eastAsia" w:ascii="宋体" w:hAnsi="宋体" w:eastAsia="宋体" w:cs="宋体"/>
          <w:color w:val="auto"/>
          <w:highlight w:val="none"/>
          <w:u w:val="none"/>
        </w:rPr>
        <w:t>，在</w:t>
      </w:r>
      <w:r>
        <w:rPr>
          <w:rFonts w:hint="eastAsia" w:ascii="宋体" w:hAnsi="宋体" w:cs="宋体"/>
          <w:color w:val="auto"/>
          <w:highlight w:val="none"/>
          <w:u w:val="none"/>
          <w:lang w:val="en-US" w:eastAsia="zh-CN"/>
        </w:rPr>
        <w:t>响应</w:t>
      </w:r>
      <w:r>
        <w:rPr>
          <w:rFonts w:hint="eastAsia" w:ascii="宋体" w:hAnsi="宋体" w:eastAsia="宋体" w:cs="宋体"/>
          <w:color w:val="auto"/>
          <w:highlight w:val="none"/>
          <w:u w:val="none"/>
        </w:rPr>
        <w:t>之前已经与</w:t>
      </w:r>
      <w:r>
        <w:rPr>
          <w:rFonts w:hint="eastAsia" w:ascii="宋体" w:hAnsi="宋体" w:cs="宋体"/>
          <w:color w:val="auto"/>
          <w:highlight w:val="none"/>
          <w:u w:val="none"/>
          <w:lang w:val="en-US" w:eastAsia="zh-CN"/>
        </w:rPr>
        <w:t>征集人</w:t>
      </w:r>
      <w:r>
        <w:rPr>
          <w:rFonts w:hint="eastAsia" w:ascii="宋体" w:hAnsi="宋体" w:eastAsia="宋体" w:cs="宋体"/>
          <w:color w:val="auto"/>
          <w:highlight w:val="none"/>
          <w:u w:val="none"/>
        </w:rPr>
        <w:t>进行了充分的沟通，完全理解并接受</w:t>
      </w:r>
      <w:r>
        <w:rPr>
          <w:rFonts w:hint="eastAsia" w:ascii="宋体" w:hAnsi="宋体" w:cs="宋体"/>
          <w:color w:val="auto"/>
          <w:highlight w:val="none"/>
          <w:u w:val="none"/>
          <w:lang w:eastAsia="zh-CN"/>
        </w:rPr>
        <w:t>采购文件</w:t>
      </w:r>
      <w:r>
        <w:rPr>
          <w:rFonts w:hint="eastAsia" w:ascii="宋体" w:hAnsi="宋体" w:eastAsia="宋体" w:cs="宋体"/>
          <w:color w:val="auto"/>
          <w:highlight w:val="none"/>
          <w:u w:val="none"/>
        </w:rPr>
        <w:t>的各项规定和要求，对</w:t>
      </w:r>
      <w:r>
        <w:rPr>
          <w:rFonts w:hint="eastAsia" w:ascii="宋体" w:hAnsi="宋体" w:cs="宋体"/>
          <w:color w:val="auto"/>
          <w:highlight w:val="none"/>
          <w:u w:val="none"/>
          <w:lang w:eastAsia="zh-CN"/>
        </w:rPr>
        <w:t>采购文件</w:t>
      </w:r>
      <w:r>
        <w:rPr>
          <w:rFonts w:hint="eastAsia" w:ascii="宋体" w:hAnsi="宋体" w:eastAsia="宋体" w:cs="宋体"/>
          <w:color w:val="auto"/>
          <w:highlight w:val="none"/>
          <w:u w:val="none"/>
        </w:rPr>
        <w:t>的合理性、合法性不再有异议。</w:t>
      </w:r>
    </w:p>
    <w:p>
      <w:pPr>
        <w:keepNext w:val="0"/>
        <w:keepLines w:val="0"/>
        <w:pageBreakBefore w:val="0"/>
        <w:widowControl w:val="0"/>
        <w:kinsoku/>
        <w:wordWrap/>
        <w:overflowPunct/>
        <w:topLinePunct w:val="0"/>
        <w:autoSpaceDE/>
        <w:autoSpaceDN/>
        <w:bidi w:val="0"/>
        <w:adjustRightInd/>
        <w:snapToGrid/>
        <w:spacing w:line="360" w:lineRule="auto"/>
        <w:ind w:firstLine="420" w:firstLineChars="0"/>
        <w:textAlignment w:val="auto"/>
        <w:rPr>
          <w:rFonts w:hint="eastAsia" w:ascii="宋体" w:hAnsi="宋体" w:eastAsia="宋体" w:cs="宋体"/>
          <w:color w:val="auto"/>
          <w:highlight w:val="none"/>
          <w:u w:val="none"/>
        </w:rPr>
      </w:pPr>
      <w:r>
        <w:rPr>
          <w:rFonts w:hint="eastAsia" w:ascii="宋体" w:hAnsi="宋体" w:eastAsia="宋体" w:cs="宋体"/>
          <w:color w:val="auto"/>
          <w:highlight w:val="none"/>
          <w:u w:val="none"/>
          <w:lang w:val="en-US" w:eastAsia="zh-CN"/>
        </w:rPr>
        <w:t>8</w:t>
      </w:r>
      <w:r>
        <w:rPr>
          <w:rFonts w:hint="eastAsia" w:ascii="宋体" w:hAnsi="宋体" w:eastAsia="宋体" w:cs="宋体"/>
          <w:color w:val="auto"/>
          <w:highlight w:val="none"/>
          <w:u w:val="none"/>
          <w:lang w:eastAsia="zh-CN"/>
        </w:rPr>
        <w:t>、</w:t>
      </w:r>
      <w:r>
        <w:rPr>
          <w:rFonts w:hint="eastAsia" w:ascii="宋体" w:hAnsi="宋体" w:eastAsia="宋体" w:cs="宋体"/>
          <w:color w:val="auto"/>
          <w:highlight w:val="none"/>
          <w:u w:val="none"/>
        </w:rPr>
        <w:t>与本项目</w:t>
      </w:r>
      <w:r>
        <w:rPr>
          <w:rFonts w:hint="eastAsia" w:ascii="宋体" w:hAnsi="宋体" w:cs="宋体"/>
          <w:color w:val="auto"/>
          <w:highlight w:val="none"/>
          <w:u w:val="none"/>
          <w:lang w:val="en-US" w:eastAsia="zh-CN"/>
        </w:rPr>
        <w:t>采购</w:t>
      </w:r>
      <w:r>
        <w:rPr>
          <w:rFonts w:hint="eastAsia" w:ascii="宋体" w:hAnsi="宋体" w:eastAsia="宋体" w:cs="宋体"/>
          <w:color w:val="auto"/>
          <w:highlight w:val="none"/>
          <w:u w:val="none"/>
        </w:rPr>
        <w:t>活动有关的一切正式往来信函请寄：</w:t>
      </w:r>
    </w:p>
    <w:p>
      <w:pPr>
        <w:keepNext w:val="0"/>
        <w:keepLines w:val="0"/>
        <w:pageBreakBefore w:val="0"/>
        <w:widowControl w:val="0"/>
        <w:kinsoku/>
        <w:wordWrap/>
        <w:overflowPunct/>
        <w:topLinePunct w:val="0"/>
        <w:autoSpaceDE/>
        <w:autoSpaceDN/>
        <w:bidi w:val="0"/>
        <w:adjustRightInd/>
        <w:snapToGrid/>
        <w:spacing w:line="360" w:lineRule="auto"/>
        <w:ind w:firstLine="420" w:firstLineChars="0"/>
        <w:textAlignment w:val="auto"/>
        <w:rPr>
          <w:rFonts w:hint="eastAsia" w:ascii="宋体" w:hAnsi="宋体" w:eastAsia="宋体" w:cs="宋体"/>
          <w:color w:val="auto"/>
          <w:highlight w:val="none"/>
          <w:u w:val="none"/>
        </w:rPr>
      </w:pPr>
      <w:r>
        <w:rPr>
          <w:rFonts w:hint="eastAsia" w:ascii="宋体" w:hAnsi="宋体" w:eastAsia="宋体" w:cs="宋体"/>
          <w:color w:val="auto"/>
          <w:highlight w:val="none"/>
          <w:u w:val="none"/>
        </w:rPr>
        <w:t>地址：</w:t>
      </w:r>
      <w:r>
        <w:rPr>
          <w:rFonts w:hint="eastAsia" w:ascii="宋体" w:hAnsi="宋体" w:eastAsia="宋体" w:cs="宋体"/>
          <w:color w:val="auto"/>
          <w:highlight w:val="none"/>
          <w:u w:val="single"/>
        </w:rPr>
        <w:t xml:space="preserve">                                                                         </w:t>
      </w:r>
    </w:p>
    <w:p>
      <w:pPr>
        <w:keepNext w:val="0"/>
        <w:keepLines w:val="0"/>
        <w:pageBreakBefore w:val="0"/>
        <w:widowControl w:val="0"/>
        <w:kinsoku/>
        <w:wordWrap/>
        <w:overflowPunct/>
        <w:topLinePunct w:val="0"/>
        <w:autoSpaceDE/>
        <w:autoSpaceDN/>
        <w:bidi w:val="0"/>
        <w:adjustRightInd/>
        <w:snapToGrid/>
        <w:spacing w:line="360" w:lineRule="auto"/>
        <w:ind w:firstLine="420" w:firstLineChars="0"/>
        <w:textAlignment w:val="auto"/>
        <w:rPr>
          <w:rFonts w:hint="eastAsia" w:ascii="宋体" w:hAnsi="宋体" w:eastAsia="宋体" w:cs="宋体"/>
          <w:color w:val="auto"/>
          <w:highlight w:val="none"/>
          <w:u w:val="none"/>
        </w:rPr>
      </w:pPr>
      <w:r>
        <w:rPr>
          <w:rFonts w:hint="eastAsia" w:ascii="宋体" w:hAnsi="宋体" w:eastAsia="宋体" w:cs="宋体"/>
          <w:color w:val="auto"/>
          <w:highlight w:val="none"/>
          <w:lang w:val="en-US" w:eastAsia="zh-CN"/>
        </w:rPr>
        <w:t>联系电话</w:t>
      </w:r>
      <w:r>
        <w:rPr>
          <w:rFonts w:hint="eastAsia" w:ascii="宋体" w:hAnsi="宋体" w:eastAsia="宋体" w:cs="宋体"/>
          <w:color w:val="auto"/>
          <w:highlight w:val="none"/>
        </w:rPr>
        <w:t>：</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none"/>
        </w:rPr>
        <w:t>传真：</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rPr>
      </w:pP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rPr>
      </w:pPr>
    </w:p>
    <w:p>
      <w:pPr>
        <w:keepNext w:val="0"/>
        <w:keepLines w:val="0"/>
        <w:pageBreakBefore w:val="0"/>
        <w:widowControl w:val="0"/>
        <w:kinsoku/>
        <w:wordWrap/>
        <w:overflowPunct/>
        <w:topLinePunct w:val="0"/>
        <w:autoSpaceDE/>
        <w:autoSpaceDN/>
        <w:bidi w:val="0"/>
        <w:adjustRightInd/>
        <w:snapToGrid/>
        <w:spacing w:line="480" w:lineRule="auto"/>
        <w:ind w:left="2942" w:firstLine="420"/>
        <w:jc w:val="left"/>
        <w:textAlignment w:val="auto"/>
        <w:rPr>
          <w:rFonts w:hint="eastAsia" w:ascii="宋体" w:hAnsi="宋体" w:eastAsia="宋体" w:cs="宋体"/>
          <w:color w:val="auto"/>
          <w:highlight w:val="none"/>
        </w:rPr>
      </w:pPr>
      <w:r>
        <w:rPr>
          <w:rFonts w:hint="eastAsia" w:ascii="宋体" w:hAnsi="宋体" w:cs="宋体"/>
          <w:color w:val="auto"/>
          <w:highlight w:val="none"/>
          <w:lang w:eastAsia="zh-CN"/>
        </w:rPr>
        <w:t>供应商</w:t>
      </w:r>
      <w:r>
        <w:rPr>
          <w:rFonts w:hint="eastAsia" w:ascii="宋体" w:hAnsi="宋体" w:eastAsia="宋体" w:cs="宋体"/>
          <w:color w:val="auto"/>
          <w:highlight w:val="none"/>
          <w:lang w:eastAsia="zh-CN"/>
        </w:rPr>
        <w:t>名称（CA签章）：</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p>
    <w:p>
      <w:pPr>
        <w:keepNext w:val="0"/>
        <w:keepLines w:val="0"/>
        <w:pageBreakBefore w:val="0"/>
        <w:widowControl w:val="0"/>
        <w:kinsoku/>
        <w:wordWrap/>
        <w:overflowPunct/>
        <w:topLinePunct w:val="0"/>
        <w:autoSpaceDE/>
        <w:autoSpaceDN/>
        <w:bidi w:val="0"/>
        <w:adjustRightInd/>
        <w:snapToGrid/>
        <w:spacing w:line="480" w:lineRule="auto"/>
        <w:ind w:left="2942" w:firstLine="420"/>
        <w:jc w:val="left"/>
        <w:textAlignment w:val="auto"/>
        <w:rPr>
          <w:rFonts w:hint="eastAsia" w:ascii="宋体" w:hAnsi="宋体" w:eastAsia="宋体" w:cs="宋体"/>
          <w:color w:val="auto"/>
          <w:highlight w:val="none"/>
          <w:u w:val="single"/>
        </w:rPr>
      </w:pPr>
      <w:r>
        <w:rPr>
          <w:rFonts w:hint="eastAsia" w:ascii="宋体" w:hAnsi="宋体" w:eastAsia="宋体" w:cs="宋体"/>
          <w:color w:val="auto"/>
          <w:highlight w:val="none"/>
        </w:rPr>
        <w:t>日      期：</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rPr>
      </w:pPr>
    </w:p>
    <w:p>
      <w:pPr>
        <w:spacing w:line="360" w:lineRule="auto"/>
        <w:rPr>
          <w:rFonts w:hint="eastAsia" w:ascii="宋体" w:hAnsi="宋体"/>
          <w:color w:val="auto"/>
          <w:highlight w:val="none"/>
        </w:rPr>
      </w:pPr>
      <w:r>
        <w:rPr>
          <w:rFonts w:ascii="宋体" w:hAnsi="宋体"/>
          <w:color w:val="auto"/>
          <w:highlight w:val="none"/>
        </w:rPr>
        <w:br w:type="page"/>
      </w:r>
      <w:r>
        <w:rPr>
          <w:rFonts w:hint="eastAsia" w:ascii="宋体" w:hAnsi="宋体"/>
          <w:color w:val="auto"/>
          <w:highlight w:val="none"/>
        </w:rPr>
        <w:t>格式</w:t>
      </w:r>
      <w:r>
        <w:rPr>
          <w:rFonts w:hint="eastAsia" w:ascii="宋体" w:hAnsi="宋体"/>
          <w:color w:val="auto"/>
          <w:highlight w:val="none"/>
          <w:lang w:val="en-US" w:eastAsia="zh-CN"/>
        </w:rPr>
        <w:t>7</w:t>
      </w:r>
      <w:r>
        <w:rPr>
          <w:rFonts w:hint="eastAsia" w:ascii="宋体" w:hAnsi="宋体"/>
          <w:color w:val="auto"/>
          <w:highlight w:val="none"/>
        </w:rPr>
        <w:t>：</w:t>
      </w:r>
    </w:p>
    <w:p>
      <w:pPr>
        <w:keepNext w:val="0"/>
        <w:keepLines w:val="0"/>
        <w:pageBreakBefore w:val="0"/>
        <w:widowControl w:val="0"/>
        <w:kinsoku/>
        <w:wordWrap/>
        <w:overflowPunct/>
        <w:topLinePunct w:val="0"/>
        <w:autoSpaceDE/>
        <w:autoSpaceDN/>
        <w:bidi w:val="0"/>
        <w:adjustRightInd/>
        <w:snapToGrid/>
        <w:spacing w:before="157" w:beforeLines="50" w:after="469" w:afterLines="150" w:line="360" w:lineRule="auto"/>
        <w:jc w:val="center"/>
        <w:textAlignment w:val="auto"/>
        <w:rPr>
          <w:rFonts w:hint="eastAsia" w:eastAsia="黑体"/>
          <w:color w:val="auto"/>
          <w:spacing w:val="20"/>
          <w:sz w:val="36"/>
          <w:szCs w:val="32"/>
          <w:highlight w:val="none"/>
        </w:rPr>
      </w:pPr>
      <w:r>
        <w:rPr>
          <w:rFonts w:hint="eastAsia" w:eastAsia="黑体"/>
          <w:color w:val="auto"/>
          <w:spacing w:val="20"/>
          <w:sz w:val="36"/>
          <w:szCs w:val="32"/>
          <w:highlight w:val="none"/>
        </w:rPr>
        <w:t>技术及服务条款偏离表</w:t>
      </w:r>
    </w:p>
    <w:p>
      <w:pPr>
        <w:spacing w:line="360" w:lineRule="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eastAsia="zh-CN"/>
        </w:rPr>
        <w:t>项目</w:t>
      </w:r>
      <w:r>
        <w:rPr>
          <w:rFonts w:hint="eastAsia" w:ascii="宋体" w:hAnsi="宋体" w:eastAsia="宋体" w:cs="宋体"/>
          <w:color w:val="auto"/>
          <w:highlight w:val="none"/>
          <w:lang w:val="en-US" w:eastAsia="zh-CN"/>
        </w:rPr>
        <w:t>名称</w:t>
      </w:r>
      <w:r>
        <w:rPr>
          <w:rFonts w:hint="eastAsia" w:ascii="宋体" w:hAnsi="宋体" w:eastAsia="宋体" w:cs="宋体"/>
          <w:color w:val="auto"/>
          <w:highlight w:val="none"/>
          <w:lang w:eastAsia="zh-CN"/>
        </w:rPr>
        <w:t>：</w:t>
      </w:r>
      <w:r>
        <w:rPr>
          <w:rFonts w:hint="eastAsia" w:ascii="宋体" w:hAnsi="宋体" w:cs="宋体"/>
          <w:color w:val="auto"/>
          <w:highlight w:val="none"/>
          <w:u w:val="single"/>
          <w:lang w:eastAsia="zh-CN"/>
        </w:rPr>
        <w:t>北仑区2025-2027年政府投资项目协审服务框架协议采购</w:t>
      </w:r>
      <w:r>
        <w:rPr>
          <w:rFonts w:hint="eastAsia" w:ascii="宋体" w:hAnsi="宋体" w:eastAsia="宋体" w:cs="宋体"/>
          <w:color w:val="auto"/>
          <w:highlight w:val="none"/>
          <w:u w:val="single"/>
          <w:lang w:val="en-US" w:eastAsia="zh-CN"/>
        </w:rPr>
        <w:t xml:space="preserve"> </w:t>
      </w:r>
    </w:p>
    <w:p>
      <w:pPr>
        <w:spacing w:line="360" w:lineRule="auto"/>
        <w:rPr>
          <w:rFonts w:hint="eastAsia" w:ascii="宋体" w:hAnsi="宋体" w:eastAsia="宋体" w:cs="宋体"/>
          <w:color w:val="auto"/>
          <w:highlight w:val="none"/>
          <w:u w:val="single"/>
          <w:lang w:val="en-US" w:eastAsia="zh-CN"/>
        </w:rPr>
      </w:pPr>
      <w:r>
        <w:rPr>
          <w:rFonts w:hint="eastAsia" w:ascii="宋体" w:hAnsi="宋体" w:eastAsia="宋体" w:cs="宋体"/>
          <w:color w:val="auto"/>
          <w:highlight w:val="none"/>
          <w:lang w:eastAsia="zh-CN"/>
        </w:rPr>
        <w:t>项目编号：</w:t>
      </w:r>
      <w:r>
        <w:rPr>
          <w:rFonts w:hint="eastAsia" w:ascii="宋体" w:hAnsi="宋体" w:cs="宋体"/>
          <w:color w:val="auto"/>
          <w:highlight w:val="none"/>
          <w:u w:val="single"/>
          <w:lang w:eastAsia="zh-CN"/>
        </w:rPr>
        <w:t>BLZFCG2025012</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none"/>
          <w:lang w:val="en-US" w:eastAsia="zh-CN"/>
        </w:rPr>
        <w:t xml:space="preserve">                                    标项：</w:t>
      </w:r>
      <w:r>
        <w:rPr>
          <w:rFonts w:hint="eastAsia" w:ascii="宋体" w:hAnsi="宋体" w:eastAsia="宋体" w:cs="宋体"/>
          <w:color w:val="auto"/>
          <w:highlight w:val="none"/>
          <w:u w:val="single"/>
          <w:lang w:val="en-US" w:eastAsia="zh-CN"/>
        </w:rPr>
        <w:t xml:space="preserve">          </w:t>
      </w:r>
    </w:p>
    <w:tbl>
      <w:tblPr>
        <w:tblStyle w:val="5"/>
        <w:tblW w:w="91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690"/>
        <w:gridCol w:w="3402"/>
        <w:gridCol w:w="31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2" w:hRule="atLeast"/>
        </w:trPr>
        <w:tc>
          <w:tcPr>
            <w:tcW w:w="828" w:type="dxa"/>
            <w:noWrap w:val="0"/>
            <w:vAlign w:val="center"/>
          </w:tcPr>
          <w:p>
            <w:pPr>
              <w:jc w:val="center"/>
              <w:rPr>
                <w:rFonts w:hint="eastAsia" w:ascii="宋体" w:hAnsi="宋体" w:cs="宋体"/>
                <w:b/>
                <w:bCs/>
                <w:color w:val="auto"/>
                <w:kern w:val="0"/>
                <w:sz w:val="21"/>
                <w:szCs w:val="21"/>
                <w:highlight w:val="none"/>
              </w:rPr>
            </w:pPr>
            <w:r>
              <w:rPr>
                <w:rFonts w:hint="eastAsia" w:ascii="宋体" w:hAnsi="宋体" w:cs="宋体"/>
                <w:b/>
                <w:bCs/>
                <w:color w:val="auto"/>
                <w:kern w:val="0"/>
                <w:sz w:val="21"/>
                <w:szCs w:val="21"/>
                <w:highlight w:val="none"/>
              </w:rPr>
              <w:t>序号</w:t>
            </w:r>
          </w:p>
        </w:tc>
        <w:tc>
          <w:tcPr>
            <w:tcW w:w="1690" w:type="dxa"/>
            <w:noWrap w:val="0"/>
            <w:vAlign w:val="center"/>
          </w:tcPr>
          <w:p>
            <w:pPr>
              <w:jc w:val="center"/>
              <w:rPr>
                <w:rFonts w:hint="eastAsia" w:ascii="宋体" w:hAnsi="宋体" w:cs="宋体"/>
                <w:b/>
                <w:bCs/>
                <w:color w:val="auto"/>
                <w:kern w:val="0"/>
                <w:sz w:val="21"/>
                <w:szCs w:val="21"/>
                <w:highlight w:val="none"/>
              </w:rPr>
            </w:pPr>
            <w:r>
              <w:rPr>
                <w:rFonts w:hint="eastAsia" w:ascii="宋体" w:hAnsi="宋体" w:cs="宋体"/>
                <w:b/>
                <w:bCs/>
                <w:color w:val="auto"/>
                <w:kern w:val="0"/>
                <w:sz w:val="21"/>
                <w:szCs w:val="21"/>
                <w:highlight w:val="none"/>
              </w:rPr>
              <w:t>名称</w:t>
            </w:r>
          </w:p>
        </w:tc>
        <w:tc>
          <w:tcPr>
            <w:tcW w:w="3402" w:type="dxa"/>
            <w:noWrap w:val="0"/>
            <w:vAlign w:val="center"/>
          </w:tcPr>
          <w:p>
            <w:pPr>
              <w:jc w:val="center"/>
              <w:rPr>
                <w:rFonts w:hint="eastAsia" w:ascii="宋体" w:hAnsi="宋体" w:cs="宋体"/>
                <w:b/>
                <w:bCs/>
                <w:color w:val="auto"/>
                <w:kern w:val="0"/>
                <w:sz w:val="21"/>
                <w:szCs w:val="21"/>
                <w:highlight w:val="none"/>
              </w:rPr>
            </w:pPr>
            <w:r>
              <w:rPr>
                <w:rFonts w:hint="eastAsia" w:ascii="宋体" w:hAnsi="宋体" w:cs="宋体"/>
                <w:b/>
                <w:bCs/>
                <w:color w:val="auto"/>
                <w:kern w:val="0"/>
                <w:sz w:val="21"/>
                <w:szCs w:val="21"/>
                <w:highlight w:val="none"/>
                <w:lang w:eastAsia="zh-CN"/>
              </w:rPr>
              <w:t>采购文件</w:t>
            </w:r>
            <w:r>
              <w:rPr>
                <w:rFonts w:hint="eastAsia" w:ascii="宋体" w:hAnsi="宋体" w:cs="宋体"/>
                <w:b/>
                <w:bCs/>
                <w:color w:val="auto"/>
                <w:kern w:val="0"/>
                <w:sz w:val="21"/>
                <w:szCs w:val="21"/>
                <w:highlight w:val="none"/>
              </w:rPr>
              <w:t>技术、服务要求</w:t>
            </w:r>
          </w:p>
        </w:tc>
        <w:tc>
          <w:tcPr>
            <w:tcW w:w="3188" w:type="dxa"/>
            <w:noWrap w:val="0"/>
            <w:vAlign w:val="center"/>
          </w:tcPr>
          <w:p>
            <w:pPr>
              <w:jc w:val="center"/>
              <w:rPr>
                <w:rFonts w:hint="eastAsia" w:ascii="宋体" w:hAnsi="宋体" w:cs="宋体"/>
                <w:b/>
                <w:bCs/>
                <w:color w:val="auto"/>
                <w:kern w:val="0"/>
                <w:sz w:val="21"/>
                <w:szCs w:val="21"/>
                <w:highlight w:val="none"/>
              </w:rPr>
            </w:pPr>
            <w:r>
              <w:rPr>
                <w:rFonts w:hint="eastAsia" w:ascii="宋体" w:hAnsi="宋体" w:cs="宋体"/>
                <w:b/>
                <w:bCs/>
                <w:color w:val="auto"/>
                <w:kern w:val="0"/>
                <w:sz w:val="21"/>
                <w:szCs w:val="21"/>
                <w:highlight w:val="none"/>
                <w:lang w:val="en-US" w:eastAsia="zh-CN"/>
              </w:rPr>
              <w:t>响应文件</w:t>
            </w:r>
            <w:r>
              <w:rPr>
                <w:rFonts w:hint="eastAsia" w:ascii="宋体" w:hAnsi="宋体" w:cs="宋体"/>
                <w:b/>
                <w:bCs/>
                <w:color w:val="auto"/>
                <w:kern w:val="0"/>
                <w:sz w:val="21"/>
                <w:szCs w:val="21"/>
                <w:highlight w:val="none"/>
              </w:rPr>
              <w:t>响应情况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828" w:type="dxa"/>
            <w:noWrap w:val="0"/>
            <w:vAlign w:val="center"/>
          </w:tcPr>
          <w:p>
            <w:pPr>
              <w:jc w:val="center"/>
              <w:rPr>
                <w:rFonts w:hint="eastAsia" w:ascii="宋体" w:hAnsi="宋体"/>
                <w:color w:val="auto"/>
                <w:sz w:val="21"/>
                <w:szCs w:val="21"/>
                <w:highlight w:val="none"/>
              </w:rPr>
            </w:pPr>
          </w:p>
        </w:tc>
        <w:tc>
          <w:tcPr>
            <w:tcW w:w="1690" w:type="dxa"/>
            <w:noWrap w:val="0"/>
            <w:vAlign w:val="center"/>
          </w:tcPr>
          <w:p>
            <w:pPr>
              <w:jc w:val="center"/>
              <w:rPr>
                <w:rFonts w:hint="eastAsia" w:ascii="宋体" w:hAnsi="宋体"/>
                <w:color w:val="auto"/>
                <w:sz w:val="21"/>
                <w:szCs w:val="21"/>
                <w:highlight w:val="none"/>
              </w:rPr>
            </w:pPr>
          </w:p>
        </w:tc>
        <w:tc>
          <w:tcPr>
            <w:tcW w:w="3402" w:type="dxa"/>
            <w:noWrap w:val="0"/>
            <w:vAlign w:val="center"/>
          </w:tcPr>
          <w:p>
            <w:pPr>
              <w:rPr>
                <w:rFonts w:hint="eastAsia" w:ascii="宋体" w:hAnsi="宋体"/>
                <w:color w:val="auto"/>
                <w:sz w:val="21"/>
                <w:szCs w:val="21"/>
                <w:highlight w:val="none"/>
              </w:rPr>
            </w:pPr>
          </w:p>
        </w:tc>
        <w:tc>
          <w:tcPr>
            <w:tcW w:w="3188" w:type="dxa"/>
            <w:noWrap w:val="0"/>
            <w:vAlign w:val="center"/>
          </w:tcPr>
          <w:p>
            <w:pPr>
              <w:rPr>
                <w:rFonts w:hint="eastAsia" w:ascii="宋体" w:hAns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828" w:type="dxa"/>
            <w:noWrap w:val="0"/>
            <w:vAlign w:val="center"/>
          </w:tcPr>
          <w:p>
            <w:pPr>
              <w:jc w:val="center"/>
              <w:rPr>
                <w:rFonts w:hint="eastAsia" w:ascii="宋体" w:hAnsi="宋体"/>
                <w:color w:val="auto"/>
                <w:sz w:val="21"/>
                <w:szCs w:val="21"/>
                <w:highlight w:val="none"/>
              </w:rPr>
            </w:pPr>
          </w:p>
        </w:tc>
        <w:tc>
          <w:tcPr>
            <w:tcW w:w="1690" w:type="dxa"/>
            <w:noWrap w:val="0"/>
            <w:vAlign w:val="center"/>
          </w:tcPr>
          <w:p>
            <w:pPr>
              <w:jc w:val="center"/>
              <w:rPr>
                <w:rFonts w:hint="eastAsia" w:ascii="宋体" w:hAnsi="宋体"/>
                <w:color w:val="auto"/>
                <w:sz w:val="21"/>
                <w:szCs w:val="21"/>
                <w:highlight w:val="none"/>
              </w:rPr>
            </w:pPr>
          </w:p>
        </w:tc>
        <w:tc>
          <w:tcPr>
            <w:tcW w:w="3402" w:type="dxa"/>
            <w:noWrap w:val="0"/>
            <w:vAlign w:val="center"/>
          </w:tcPr>
          <w:p>
            <w:pPr>
              <w:rPr>
                <w:rFonts w:hint="eastAsia" w:ascii="宋体" w:hAnsi="宋体"/>
                <w:color w:val="auto"/>
                <w:sz w:val="21"/>
                <w:szCs w:val="21"/>
                <w:highlight w:val="none"/>
              </w:rPr>
            </w:pPr>
          </w:p>
        </w:tc>
        <w:tc>
          <w:tcPr>
            <w:tcW w:w="3188" w:type="dxa"/>
            <w:noWrap w:val="0"/>
            <w:vAlign w:val="center"/>
          </w:tcPr>
          <w:p>
            <w:pPr>
              <w:rPr>
                <w:rFonts w:hint="eastAsia" w:ascii="宋体" w:hAns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828" w:type="dxa"/>
            <w:noWrap w:val="0"/>
            <w:vAlign w:val="center"/>
          </w:tcPr>
          <w:p>
            <w:pPr>
              <w:jc w:val="center"/>
              <w:rPr>
                <w:rFonts w:hint="eastAsia" w:ascii="宋体" w:hAnsi="宋体"/>
                <w:color w:val="auto"/>
                <w:sz w:val="21"/>
                <w:szCs w:val="21"/>
                <w:highlight w:val="none"/>
              </w:rPr>
            </w:pPr>
          </w:p>
        </w:tc>
        <w:tc>
          <w:tcPr>
            <w:tcW w:w="1690" w:type="dxa"/>
            <w:noWrap w:val="0"/>
            <w:vAlign w:val="center"/>
          </w:tcPr>
          <w:p>
            <w:pPr>
              <w:jc w:val="center"/>
              <w:rPr>
                <w:rFonts w:hint="eastAsia" w:ascii="宋体" w:hAnsi="宋体"/>
                <w:color w:val="auto"/>
                <w:sz w:val="21"/>
                <w:szCs w:val="21"/>
                <w:highlight w:val="none"/>
              </w:rPr>
            </w:pPr>
          </w:p>
        </w:tc>
        <w:tc>
          <w:tcPr>
            <w:tcW w:w="3402" w:type="dxa"/>
            <w:noWrap w:val="0"/>
            <w:vAlign w:val="center"/>
          </w:tcPr>
          <w:p>
            <w:pPr>
              <w:rPr>
                <w:rFonts w:hint="eastAsia" w:ascii="宋体" w:hAnsi="宋体"/>
                <w:color w:val="auto"/>
                <w:sz w:val="21"/>
                <w:szCs w:val="21"/>
                <w:highlight w:val="none"/>
              </w:rPr>
            </w:pPr>
          </w:p>
        </w:tc>
        <w:tc>
          <w:tcPr>
            <w:tcW w:w="3188" w:type="dxa"/>
            <w:noWrap w:val="0"/>
            <w:vAlign w:val="center"/>
          </w:tcPr>
          <w:p>
            <w:pPr>
              <w:rPr>
                <w:rFonts w:hint="eastAsia" w:ascii="宋体" w:hAns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828" w:type="dxa"/>
            <w:noWrap w:val="0"/>
            <w:vAlign w:val="center"/>
          </w:tcPr>
          <w:p>
            <w:pPr>
              <w:jc w:val="center"/>
              <w:rPr>
                <w:rFonts w:hint="eastAsia" w:ascii="宋体" w:hAnsi="宋体"/>
                <w:color w:val="auto"/>
                <w:sz w:val="21"/>
                <w:szCs w:val="21"/>
                <w:highlight w:val="none"/>
              </w:rPr>
            </w:pPr>
          </w:p>
        </w:tc>
        <w:tc>
          <w:tcPr>
            <w:tcW w:w="1690" w:type="dxa"/>
            <w:noWrap w:val="0"/>
            <w:vAlign w:val="center"/>
          </w:tcPr>
          <w:p>
            <w:pPr>
              <w:jc w:val="center"/>
              <w:rPr>
                <w:rFonts w:hint="eastAsia" w:ascii="宋体" w:hAnsi="宋体"/>
                <w:color w:val="auto"/>
                <w:sz w:val="21"/>
                <w:szCs w:val="21"/>
                <w:highlight w:val="none"/>
              </w:rPr>
            </w:pPr>
          </w:p>
        </w:tc>
        <w:tc>
          <w:tcPr>
            <w:tcW w:w="3402" w:type="dxa"/>
            <w:noWrap w:val="0"/>
            <w:vAlign w:val="center"/>
          </w:tcPr>
          <w:p>
            <w:pPr>
              <w:rPr>
                <w:rFonts w:hint="eastAsia" w:ascii="宋体" w:hAnsi="宋体"/>
                <w:color w:val="auto"/>
                <w:sz w:val="21"/>
                <w:szCs w:val="21"/>
                <w:highlight w:val="none"/>
              </w:rPr>
            </w:pPr>
          </w:p>
        </w:tc>
        <w:tc>
          <w:tcPr>
            <w:tcW w:w="3188" w:type="dxa"/>
            <w:noWrap w:val="0"/>
            <w:vAlign w:val="center"/>
          </w:tcPr>
          <w:p>
            <w:pPr>
              <w:rPr>
                <w:rFonts w:hint="eastAsia" w:ascii="宋体" w:hAns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828" w:type="dxa"/>
            <w:noWrap w:val="0"/>
            <w:vAlign w:val="center"/>
          </w:tcPr>
          <w:p>
            <w:pPr>
              <w:jc w:val="center"/>
              <w:rPr>
                <w:rFonts w:hint="eastAsia" w:ascii="宋体" w:hAnsi="宋体"/>
                <w:color w:val="auto"/>
                <w:sz w:val="21"/>
                <w:szCs w:val="21"/>
                <w:highlight w:val="none"/>
              </w:rPr>
            </w:pPr>
          </w:p>
        </w:tc>
        <w:tc>
          <w:tcPr>
            <w:tcW w:w="1690" w:type="dxa"/>
            <w:noWrap w:val="0"/>
            <w:vAlign w:val="center"/>
          </w:tcPr>
          <w:p>
            <w:pPr>
              <w:jc w:val="center"/>
              <w:rPr>
                <w:rFonts w:hint="eastAsia" w:ascii="宋体" w:hAnsi="宋体"/>
                <w:color w:val="auto"/>
                <w:sz w:val="21"/>
                <w:szCs w:val="21"/>
                <w:highlight w:val="none"/>
              </w:rPr>
            </w:pPr>
          </w:p>
        </w:tc>
        <w:tc>
          <w:tcPr>
            <w:tcW w:w="3402" w:type="dxa"/>
            <w:noWrap w:val="0"/>
            <w:vAlign w:val="center"/>
          </w:tcPr>
          <w:p>
            <w:pPr>
              <w:rPr>
                <w:rFonts w:hint="eastAsia" w:ascii="宋体" w:hAnsi="宋体"/>
                <w:color w:val="auto"/>
                <w:sz w:val="21"/>
                <w:szCs w:val="21"/>
                <w:highlight w:val="none"/>
              </w:rPr>
            </w:pPr>
          </w:p>
        </w:tc>
        <w:tc>
          <w:tcPr>
            <w:tcW w:w="3188" w:type="dxa"/>
            <w:noWrap w:val="0"/>
            <w:vAlign w:val="center"/>
          </w:tcPr>
          <w:p>
            <w:pPr>
              <w:rPr>
                <w:rFonts w:hint="eastAsia" w:ascii="宋体" w:hAns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828" w:type="dxa"/>
            <w:noWrap w:val="0"/>
            <w:vAlign w:val="center"/>
          </w:tcPr>
          <w:p>
            <w:pPr>
              <w:jc w:val="center"/>
              <w:rPr>
                <w:rFonts w:hint="eastAsia" w:ascii="宋体" w:hAnsi="宋体"/>
                <w:color w:val="auto"/>
                <w:sz w:val="21"/>
                <w:szCs w:val="21"/>
                <w:highlight w:val="none"/>
              </w:rPr>
            </w:pPr>
          </w:p>
        </w:tc>
        <w:tc>
          <w:tcPr>
            <w:tcW w:w="1690" w:type="dxa"/>
            <w:noWrap w:val="0"/>
            <w:vAlign w:val="center"/>
          </w:tcPr>
          <w:p>
            <w:pPr>
              <w:jc w:val="center"/>
              <w:rPr>
                <w:rFonts w:hint="eastAsia" w:ascii="宋体" w:hAnsi="宋体"/>
                <w:color w:val="auto"/>
                <w:sz w:val="21"/>
                <w:szCs w:val="21"/>
                <w:highlight w:val="none"/>
              </w:rPr>
            </w:pPr>
          </w:p>
        </w:tc>
        <w:tc>
          <w:tcPr>
            <w:tcW w:w="3402" w:type="dxa"/>
            <w:noWrap w:val="0"/>
            <w:vAlign w:val="center"/>
          </w:tcPr>
          <w:p>
            <w:pPr>
              <w:rPr>
                <w:rFonts w:hint="eastAsia" w:ascii="宋体" w:hAnsi="宋体"/>
                <w:color w:val="auto"/>
                <w:sz w:val="21"/>
                <w:szCs w:val="21"/>
                <w:highlight w:val="none"/>
              </w:rPr>
            </w:pPr>
          </w:p>
        </w:tc>
        <w:tc>
          <w:tcPr>
            <w:tcW w:w="3188" w:type="dxa"/>
            <w:noWrap w:val="0"/>
            <w:vAlign w:val="center"/>
          </w:tcPr>
          <w:p>
            <w:pPr>
              <w:rPr>
                <w:rFonts w:hint="eastAsia" w:ascii="宋体" w:hAns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828" w:type="dxa"/>
            <w:noWrap w:val="0"/>
            <w:vAlign w:val="center"/>
          </w:tcPr>
          <w:p>
            <w:pPr>
              <w:jc w:val="center"/>
              <w:rPr>
                <w:rFonts w:hint="eastAsia" w:ascii="宋体" w:hAnsi="宋体"/>
                <w:color w:val="auto"/>
                <w:sz w:val="21"/>
                <w:szCs w:val="21"/>
                <w:highlight w:val="none"/>
              </w:rPr>
            </w:pPr>
          </w:p>
        </w:tc>
        <w:tc>
          <w:tcPr>
            <w:tcW w:w="1690" w:type="dxa"/>
            <w:noWrap w:val="0"/>
            <w:vAlign w:val="center"/>
          </w:tcPr>
          <w:p>
            <w:pPr>
              <w:jc w:val="center"/>
              <w:rPr>
                <w:rFonts w:hint="eastAsia" w:ascii="宋体" w:hAnsi="宋体"/>
                <w:color w:val="auto"/>
                <w:sz w:val="21"/>
                <w:szCs w:val="21"/>
                <w:highlight w:val="none"/>
              </w:rPr>
            </w:pPr>
          </w:p>
        </w:tc>
        <w:tc>
          <w:tcPr>
            <w:tcW w:w="3402" w:type="dxa"/>
            <w:noWrap w:val="0"/>
            <w:vAlign w:val="center"/>
          </w:tcPr>
          <w:p>
            <w:pPr>
              <w:rPr>
                <w:rFonts w:hint="eastAsia" w:ascii="宋体" w:hAnsi="宋体"/>
                <w:color w:val="auto"/>
                <w:sz w:val="21"/>
                <w:szCs w:val="21"/>
                <w:highlight w:val="none"/>
              </w:rPr>
            </w:pPr>
          </w:p>
        </w:tc>
        <w:tc>
          <w:tcPr>
            <w:tcW w:w="3188" w:type="dxa"/>
            <w:noWrap w:val="0"/>
            <w:vAlign w:val="center"/>
          </w:tcPr>
          <w:p>
            <w:pPr>
              <w:rPr>
                <w:rFonts w:hint="eastAsia" w:ascii="宋体" w:hAnsi="宋体"/>
                <w:color w:val="auto"/>
                <w:sz w:val="21"/>
                <w:szCs w:val="21"/>
                <w:highlight w:val="none"/>
              </w:rPr>
            </w:pPr>
          </w:p>
        </w:tc>
      </w:tr>
    </w:tbl>
    <w:p>
      <w:pPr>
        <w:spacing w:line="360" w:lineRule="auto"/>
        <w:rPr>
          <w:rFonts w:hint="eastAsia" w:ascii="宋体" w:hAnsi="宋体" w:eastAsia="宋体" w:cs="宋体"/>
          <w:b/>
          <w:color w:val="auto"/>
          <w:highlight w:val="none"/>
        </w:rPr>
      </w:pPr>
      <w:r>
        <w:rPr>
          <w:rFonts w:hint="eastAsia" w:ascii="宋体" w:hAnsi="宋体" w:eastAsia="宋体" w:cs="宋体"/>
          <w:b/>
          <w:color w:val="auto"/>
          <w:highlight w:val="none"/>
        </w:rPr>
        <w:t>说明：</w:t>
      </w:r>
    </w:p>
    <w:p>
      <w:pPr>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1、技术、服务条款内容主要是针对</w:t>
      </w:r>
      <w:r>
        <w:rPr>
          <w:rFonts w:hint="eastAsia" w:ascii="宋体" w:hAnsi="宋体" w:cs="宋体"/>
          <w:color w:val="auto"/>
          <w:highlight w:val="none"/>
          <w:lang w:eastAsia="zh-CN"/>
        </w:rPr>
        <w:t>采购文件</w:t>
      </w:r>
      <w:r>
        <w:rPr>
          <w:rFonts w:hint="eastAsia" w:ascii="宋体" w:hAnsi="宋体" w:eastAsia="宋体" w:cs="宋体"/>
          <w:color w:val="auto"/>
          <w:highlight w:val="none"/>
          <w:lang w:eastAsia="zh-CN"/>
        </w:rPr>
        <w:t>有关的</w:t>
      </w:r>
      <w:r>
        <w:rPr>
          <w:rFonts w:hint="eastAsia" w:ascii="宋体" w:hAnsi="宋体" w:cs="宋体"/>
          <w:color w:val="auto"/>
          <w:highlight w:val="none"/>
          <w:lang w:val="en-US" w:eastAsia="zh-CN"/>
        </w:rPr>
        <w:t>技术、</w:t>
      </w:r>
      <w:r>
        <w:rPr>
          <w:rFonts w:hint="eastAsia" w:ascii="宋体" w:hAnsi="宋体" w:eastAsia="宋体" w:cs="宋体"/>
          <w:color w:val="auto"/>
          <w:highlight w:val="none"/>
          <w:lang w:eastAsia="zh-CN"/>
        </w:rPr>
        <w:t>服务要求等内容。</w:t>
      </w:r>
    </w:p>
    <w:p>
      <w:pPr>
        <w:spacing w:line="360" w:lineRule="auto"/>
        <w:rPr>
          <w:rFonts w:hint="eastAsia" w:ascii="宋体" w:hAnsi="宋体" w:eastAsia="宋体" w:cs="宋体"/>
          <w:color w:val="auto"/>
          <w:highlight w:val="none"/>
          <w:lang w:eastAsia="zh-CN"/>
        </w:rPr>
      </w:pPr>
      <w:r>
        <w:rPr>
          <w:rFonts w:hint="eastAsia" w:ascii="宋体" w:hAnsi="宋体" w:cs="宋体"/>
          <w:color w:val="auto"/>
          <w:highlight w:val="none"/>
          <w:lang w:val="en-US" w:eastAsia="zh-CN"/>
        </w:rPr>
        <w:t>2</w:t>
      </w:r>
      <w:r>
        <w:rPr>
          <w:rFonts w:hint="eastAsia" w:ascii="宋体" w:hAnsi="宋体" w:eastAsia="宋体" w:cs="宋体"/>
          <w:color w:val="auto"/>
          <w:highlight w:val="none"/>
          <w:lang w:eastAsia="zh-CN"/>
        </w:rPr>
        <w:t>、无偏离应在本表“</w:t>
      </w:r>
      <w:r>
        <w:rPr>
          <w:rFonts w:hint="eastAsia" w:ascii="宋体" w:hAnsi="宋体" w:cs="宋体"/>
          <w:color w:val="auto"/>
          <w:highlight w:val="none"/>
          <w:lang w:val="en-US" w:eastAsia="zh-CN"/>
        </w:rPr>
        <w:t>响应文件</w:t>
      </w:r>
      <w:r>
        <w:rPr>
          <w:rFonts w:hint="eastAsia" w:ascii="宋体" w:hAnsi="宋体" w:eastAsia="宋体" w:cs="宋体"/>
          <w:color w:val="auto"/>
          <w:highlight w:val="none"/>
          <w:lang w:eastAsia="zh-CN"/>
        </w:rPr>
        <w:t>响应情况”栏</w:t>
      </w:r>
      <w:r>
        <w:rPr>
          <w:rFonts w:hint="eastAsia" w:ascii="宋体" w:hAnsi="宋体" w:cs="宋体"/>
          <w:color w:val="auto"/>
          <w:highlight w:val="none"/>
          <w:lang w:val="en-US" w:eastAsia="zh-CN"/>
        </w:rPr>
        <w:t>填写</w:t>
      </w:r>
      <w:r>
        <w:rPr>
          <w:rFonts w:hint="eastAsia" w:ascii="宋体" w:hAnsi="宋体" w:eastAsia="宋体" w:cs="宋体"/>
          <w:color w:val="auto"/>
          <w:highlight w:val="none"/>
          <w:lang w:eastAsia="zh-CN"/>
        </w:rPr>
        <w:t>“无技术及服务条款偏离”的字样。</w:t>
      </w:r>
    </w:p>
    <w:p>
      <w:pPr>
        <w:spacing w:line="360" w:lineRule="auto"/>
        <w:rPr>
          <w:rFonts w:hint="default" w:ascii="宋体" w:hAnsi="宋体" w:eastAsia="宋体" w:cs="宋体"/>
          <w:color w:val="auto"/>
          <w:highlight w:val="none"/>
          <w:lang w:val="en-US" w:eastAsia="zh-CN"/>
        </w:rPr>
      </w:pPr>
      <w:r>
        <w:rPr>
          <w:rFonts w:hint="eastAsia" w:ascii="宋体" w:hAnsi="宋体" w:cs="宋体"/>
          <w:color w:val="auto"/>
          <w:highlight w:val="none"/>
          <w:lang w:val="en-US" w:eastAsia="zh-CN"/>
        </w:rPr>
        <w:t>3、供应商提供技术及服务不能满足采购文件实质性要求的，投标响应无效。</w:t>
      </w:r>
    </w:p>
    <w:p>
      <w:pPr>
        <w:spacing w:line="360" w:lineRule="auto"/>
        <w:rPr>
          <w:rFonts w:hint="eastAsia" w:ascii="宋体" w:hAnsi="宋体" w:eastAsia="宋体" w:cs="宋体"/>
          <w:color w:val="auto"/>
          <w:highlight w:val="none"/>
          <w:lang w:eastAsia="zh-CN"/>
        </w:rPr>
      </w:pPr>
    </w:p>
    <w:p>
      <w:pPr>
        <w:spacing w:line="360" w:lineRule="auto"/>
        <w:rPr>
          <w:rFonts w:hint="eastAsia" w:ascii="宋体" w:hAnsi="宋体" w:eastAsia="宋体" w:cs="宋体"/>
          <w:color w:val="auto"/>
          <w:highlight w:val="none"/>
          <w:lang w:eastAsia="zh-CN"/>
        </w:rPr>
      </w:pPr>
    </w:p>
    <w:p>
      <w:pPr>
        <w:spacing w:line="360" w:lineRule="auto"/>
        <w:rPr>
          <w:rFonts w:hint="eastAsia" w:ascii="宋体" w:hAnsi="宋体" w:eastAsia="宋体" w:cs="宋体"/>
          <w:color w:val="auto"/>
          <w:highlight w:val="none"/>
          <w:lang w:eastAsia="zh-CN"/>
        </w:rPr>
      </w:pPr>
      <w:r>
        <w:rPr>
          <w:rFonts w:hint="eastAsia" w:ascii="宋体" w:hAnsi="宋体" w:cs="宋体"/>
          <w:color w:val="auto"/>
          <w:highlight w:val="none"/>
          <w:lang w:eastAsia="zh-CN"/>
        </w:rPr>
        <w:t>供应商</w:t>
      </w:r>
      <w:r>
        <w:rPr>
          <w:rFonts w:hint="eastAsia" w:ascii="宋体" w:hAnsi="宋体" w:eastAsia="宋体" w:cs="宋体"/>
          <w:color w:val="auto"/>
          <w:highlight w:val="none"/>
          <w:lang w:eastAsia="zh-CN"/>
        </w:rPr>
        <w:t>名称（CA签章）：</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val="en-US" w:eastAsia="zh-CN"/>
        </w:rPr>
        <w:t xml:space="preserve">  </w:t>
      </w:r>
    </w:p>
    <w:p>
      <w:pPr>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日      期：</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lang w:eastAsia="zh-CN"/>
        </w:rPr>
        <w:t xml:space="preserve">         </w:t>
      </w:r>
    </w:p>
    <w:p>
      <w:pPr>
        <w:spacing w:line="360" w:lineRule="auto"/>
        <w:rPr>
          <w:rFonts w:hint="eastAsia" w:ascii="宋体" w:hAnsi="宋体" w:eastAsia="宋体" w:cs="宋体"/>
          <w:color w:val="auto"/>
          <w:highlight w:val="none"/>
          <w:lang w:eastAsia="zh-CN"/>
        </w:rPr>
      </w:pPr>
    </w:p>
    <w:p>
      <w:pPr>
        <w:spacing w:line="360" w:lineRule="auto"/>
        <w:rPr>
          <w:rFonts w:hint="eastAsia" w:ascii="宋体" w:hAnsi="宋体"/>
          <w:color w:val="auto"/>
          <w:highlight w:val="none"/>
        </w:rPr>
      </w:pPr>
      <w:r>
        <w:rPr>
          <w:rFonts w:ascii="宋体" w:hAnsi="宋体"/>
          <w:color w:val="auto"/>
          <w:highlight w:val="none"/>
        </w:rPr>
        <w:br w:type="page"/>
      </w:r>
      <w:r>
        <w:rPr>
          <w:rFonts w:hint="eastAsia" w:ascii="宋体" w:hAnsi="宋体"/>
          <w:color w:val="auto"/>
          <w:highlight w:val="none"/>
        </w:rPr>
        <w:t>格式</w:t>
      </w:r>
      <w:r>
        <w:rPr>
          <w:rFonts w:hint="eastAsia" w:ascii="宋体" w:hAnsi="宋体"/>
          <w:color w:val="auto"/>
          <w:highlight w:val="none"/>
          <w:lang w:val="en-US" w:eastAsia="zh-CN"/>
        </w:rPr>
        <w:t>8</w:t>
      </w:r>
      <w:r>
        <w:rPr>
          <w:rFonts w:hint="eastAsia" w:ascii="宋体" w:hAnsi="宋体"/>
          <w:color w:val="auto"/>
          <w:highlight w:val="none"/>
        </w:rPr>
        <w:t>：</w:t>
      </w:r>
    </w:p>
    <w:p>
      <w:pPr>
        <w:keepNext w:val="0"/>
        <w:keepLines w:val="0"/>
        <w:pageBreakBefore w:val="0"/>
        <w:widowControl w:val="0"/>
        <w:kinsoku/>
        <w:wordWrap/>
        <w:overflowPunct/>
        <w:topLinePunct w:val="0"/>
        <w:autoSpaceDE/>
        <w:autoSpaceDN/>
        <w:bidi w:val="0"/>
        <w:adjustRightInd/>
        <w:snapToGrid/>
        <w:spacing w:before="157" w:beforeLines="50" w:after="469" w:afterLines="150" w:line="360" w:lineRule="auto"/>
        <w:jc w:val="center"/>
        <w:textAlignment w:val="auto"/>
        <w:rPr>
          <w:rFonts w:hint="eastAsia" w:eastAsia="黑体"/>
          <w:color w:val="auto"/>
          <w:spacing w:val="20"/>
          <w:sz w:val="36"/>
          <w:szCs w:val="32"/>
          <w:highlight w:val="none"/>
        </w:rPr>
      </w:pPr>
      <w:r>
        <w:rPr>
          <w:rFonts w:hint="eastAsia" w:eastAsia="黑体"/>
          <w:color w:val="auto"/>
          <w:spacing w:val="20"/>
          <w:sz w:val="36"/>
          <w:szCs w:val="32"/>
          <w:highlight w:val="none"/>
        </w:rPr>
        <w:t>商务条款偏离表</w:t>
      </w:r>
    </w:p>
    <w:p>
      <w:pPr>
        <w:spacing w:line="360" w:lineRule="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eastAsia="zh-CN"/>
        </w:rPr>
        <w:t>项目</w:t>
      </w:r>
      <w:r>
        <w:rPr>
          <w:rFonts w:hint="eastAsia" w:ascii="宋体" w:hAnsi="宋体" w:eastAsia="宋体" w:cs="宋体"/>
          <w:color w:val="auto"/>
          <w:highlight w:val="none"/>
          <w:lang w:val="en-US" w:eastAsia="zh-CN"/>
        </w:rPr>
        <w:t>名称</w:t>
      </w:r>
      <w:r>
        <w:rPr>
          <w:rFonts w:hint="eastAsia" w:ascii="宋体" w:hAnsi="宋体" w:eastAsia="宋体" w:cs="宋体"/>
          <w:color w:val="auto"/>
          <w:highlight w:val="none"/>
          <w:lang w:eastAsia="zh-CN"/>
        </w:rPr>
        <w:t>：</w:t>
      </w:r>
      <w:r>
        <w:rPr>
          <w:rFonts w:hint="eastAsia" w:ascii="宋体" w:hAnsi="宋体" w:cs="宋体"/>
          <w:color w:val="auto"/>
          <w:highlight w:val="none"/>
          <w:u w:val="single"/>
          <w:lang w:eastAsia="zh-CN"/>
        </w:rPr>
        <w:t>北仑区2025-2027年政府投资项目协审服务框架协议采购</w:t>
      </w:r>
      <w:r>
        <w:rPr>
          <w:rFonts w:hint="eastAsia" w:ascii="宋体" w:hAnsi="宋体" w:eastAsia="宋体" w:cs="宋体"/>
          <w:color w:val="auto"/>
          <w:highlight w:val="none"/>
          <w:u w:val="single"/>
          <w:lang w:val="en-US" w:eastAsia="zh-CN"/>
        </w:rPr>
        <w:t xml:space="preserve"> </w:t>
      </w:r>
    </w:p>
    <w:p>
      <w:pPr>
        <w:spacing w:line="360" w:lineRule="auto"/>
        <w:rPr>
          <w:rFonts w:hint="eastAsia" w:ascii="宋体" w:hAnsi="宋体" w:eastAsia="宋体" w:cs="宋体"/>
          <w:color w:val="auto"/>
          <w:highlight w:val="none"/>
          <w:u w:val="single"/>
          <w:lang w:val="en-US" w:eastAsia="zh-CN"/>
        </w:rPr>
      </w:pPr>
      <w:r>
        <w:rPr>
          <w:rFonts w:hint="eastAsia" w:ascii="宋体" w:hAnsi="宋体" w:eastAsia="宋体" w:cs="宋体"/>
          <w:color w:val="auto"/>
          <w:highlight w:val="none"/>
          <w:lang w:eastAsia="zh-CN"/>
        </w:rPr>
        <w:t>项目编号：</w:t>
      </w:r>
      <w:r>
        <w:rPr>
          <w:rFonts w:hint="eastAsia" w:ascii="宋体" w:hAnsi="宋体" w:cs="宋体"/>
          <w:color w:val="auto"/>
          <w:highlight w:val="none"/>
          <w:u w:val="single"/>
          <w:lang w:eastAsia="zh-CN"/>
        </w:rPr>
        <w:t>BLZFCG2025012</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none"/>
          <w:lang w:val="en-US" w:eastAsia="zh-CN"/>
        </w:rPr>
        <w:t xml:space="preserve">                                    标项：</w:t>
      </w:r>
      <w:r>
        <w:rPr>
          <w:rFonts w:hint="eastAsia" w:ascii="宋体" w:hAnsi="宋体" w:eastAsia="宋体" w:cs="宋体"/>
          <w:color w:val="auto"/>
          <w:highlight w:val="none"/>
          <w:u w:val="single"/>
          <w:lang w:val="en-US" w:eastAsia="zh-CN"/>
        </w:rPr>
        <w:t xml:space="preserve">          </w:t>
      </w:r>
    </w:p>
    <w:tbl>
      <w:tblPr>
        <w:tblStyle w:val="5"/>
        <w:tblW w:w="91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690"/>
        <w:gridCol w:w="3402"/>
        <w:gridCol w:w="31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2" w:hRule="atLeast"/>
        </w:trPr>
        <w:tc>
          <w:tcPr>
            <w:tcW w:w="828" w:type="dxa"/>
            <w:noWrap w:val="0"/>
            <w:vAlign w:val="center"/>
          </w:tcPr>
          <w:p>
            <w:pPr>
              <w:jc w:val="center"/>
              <w:rPr>
                <w:rFonts w:hint="eastAsia" w:ascii="宋体" w:hAnsi="宋体" w:cs="宋体"/>
                <w:b/>
                <w:bCs/>
                <w:color w:val="auto"/>
                <w:kern w:val="0"/>
                <w:sz w:val="21"/>
                <w:szCs w:val="21"/>
                <w:highlight w:val="none"/>
              </w:rPr>
            </w:pPr>
            <w:r>
              <w:rPr>
                <w:rFonts w:hint="eastAsia" w:ascii="宋体" w:hAnsi="宋体" w:cs="宋体"/>
                <w:b/>
                <w:bCs/>
                <w:color w:val="auto"/>
                <w:kern w:val="0"/>
                <w:sz w:val="21"/>
                <w:szCs w:val="21"/>
                <w:highlight w:val="none"/>
              </w:rPr>
              <w:t>序号</w:t>
            </w:r>
          </w:p>
        </w:tc>
        <w:tc>
          <w:tcPr>
            <w:tcW w:w="1690" w:type="dxa"/>
            <w:noWrap w:val="0"/>
            <w:vAlign w:val="center"/>
          </w:tcPr>
          <w:p>
            <w:pPr>
              <w:jc w:val="center"/>
              <w:rPr>
                <w:rFonts w:hint="eastAsia" w:ascii="宋体" w:hAnsi="宋体" w:cs="宋体"/>
                <w:b/>
                <w:bCs/>
                <w:color w:val="auto"/>
                <w:kern w:val="0"/>
                <w:sz w:val="21"/>
                <w:szCs w:val="21"/>
                <w:highlight w:val="none"/>
              </w:rPr>
            </w:pPr>
            <w:r>
              <w:rPr>
                <w:rFonts w:hint="eastAsia" w:ascii="宋体" w:hAnsi="宋体" w:cs="宋体"/>
                <w:b/>
                <w:bCs/>
                <w:color w:val="auto"/>
                <w:kern w:val="0"/>
                <w:sz w:val="21"/>
                <w:szCs w:val="21"/>
                <w:highlight w:val="none"/>
              </w:rPr>
              <w:t>名称</w:t>
            </w:r>
          </w:p>
        </w:tc>
        <w:tc>
          <w:tcPr>
            <w:tcW w:w="3402" w:type="dxa"/>
            <w:noWrap w:val="0"/>
            <w:vAlign w:val="center"/>
          </w:tcPr>
          <w:p>
            <w:pPr>
              <w:jc w:val="center"/>
              <w:rPr>
                <w:rFonts w:hint="eastAsia" w:ascii="宋体" w:hAnsi="宋体" w:cs="宋体"/>
                <w:b/>
                <w:bCs/>
                <w:color w:val="auto"/>
                <w:kern w:val="0"/>
                <w:sz w:val="21"/>
                <w:szCs w:val="21"/>
                <w:highlight w:val="none"/>
              </w:rPr>
            </w:pPr>
            <w:r>
              <w:rPr>
                <w:rFonts w:hint="eastAsia" w:ascii="宋体" w:hAnsi="宋体" w:cs="宋体"/>
                <w:b/>
                <w:bCs/>
                <w:color w:val="auto"/>
                <w:kern w:val="0"/>
                <w:sz w:val="21"/>
                <w:szCs w:val="21"/>
                <w:highlight w:val="none"/>
                <w:lang w:eastAsia="zh-CN"/>
              </w:rPr>
              <w:t>采购文件</w:t>
            </w:r>
            <w:r>
              <w:rPr>
                <w:rFonts w:hint="eastAsia" w:ascii="宋体" w:hAnsi="宋体" w:cs="宋体"/>
                <w:b/>
                <w:bCs/>
                <w:color w:val="auto"/>
                <w:kern w:val="0"/>
                <w:sz w:val="21"/>
                <w:szCs w:val="21"/>
                <w:highlight w:val="none"/>
              </w:rPr>
              <w:t>商务要求</w:t>
            </w:r>
          </w:p>
        </w:tc>
        <w:tc>
          <w:tcPr>
            <w:tcW w:w="3188" w:type="dxa"/>
            <w:noWrap w:val="0"/>
            <w:vAlign w:val="center"/>
          </w:tcPr>
          <w:p>
            <w:pPr>
              <w:jc w:val="center"/>
              <w:rPr>
                <w:rFonts w:hint="eastAsia" w:ascii="宋体" w:hAnsi="宋体" w:cs="宋体"/>
                <w:b/>
                <w:bCs/>
                <w:color w:val="auto"/>
                <w:kern w:val="0"/>
                <w:sz w:val="21"/>
                <w:szCs w:val="21"/>
                <w:highlight w:val="none"/>
              </w:rPr>
            </w:pPr>
            <w:r>
              <w:rPr>
                <w:rFonts w:hint="eastAsia" w:ascii="宋体" w:hAnsi="宋体" w:cs="宋体"/>
                <w:b/>
                <w:bCs/>
                <w:color w:val="auto"/>
                <w:kern w:val="0"/>
                <w:sz w:val="21"/>
                <w:szCs w:val="21"/>
                <w:highlight w:val="none"/>
                <w:lang w:val="en-US" w:eastAsia="zh-CN"/>
              </w:rPr>
              <w:t>响应文件</w:t>
            </w:r>
            <w:r>
              <w:rPr>
                <w:rFonts w:hint="eastAsia" w:ascii="宋体" w:hAnsi="宋体" w:cs="宋体"/>
                <w:b/>
                <w:bCs/>
                <w:color w:val="auto"/>
                <w:kern w:val="0"/>
                <w:sz w:val="21"/>
                <w:szCs w:val="21"/>
                <w:highlight w:val="none"/>
              </w:rPr>
              <w:t>响应情况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828" w:type="dxa"/>
            <w:noWrap w:val="0"/>
            <w:vAlign w:val="center"/>
          </w:tcPr>
          <w:p>
            <w:pPr>
              <w:jc w:val="center"/>
              <w:rPr>
                <w:rFonts w:hint="eastAsia" w:ascii="宋体" w:hAnsi="宋体"/>
                <w:color w:val="auto"/>
                <w:sz w:val="18"/>
                <w:szCs w:val="18"/>
                <w:highlight w:val="none"/>
              </w:rPr>
            </w:pPr>
            <w:r>
              <w:rPr>
                <w:rFonts w:hint="eastAsia" w:ascii="宋体" w:hAnsi="宋体"/>
                <w:color w:val="auto"/>
                <w:sz w:val="18"/>
                <w:szCs w:val="18"/>
                <w:highlight w:val="none"/>
              </w:rPr>
              <w:t>1</w:t>
            </w:r>
          </w:p>
        </w:tc>
        <w:tc>
          <w:tcPr>
            <w:tcW w:w="1690" w:type="dxa"/>
            <w:noWrap w:val="0"/>
            <w:vAlign w:val="center"/>
          </w:tcPr>
          <w:p>
            <w:pPr>
              <w:jc w:val="center"/>
              <w:rPr>
                <w:rFonts w:hint="eastAsia" w:ascii="宋体" w:hAnsi="宋体"/>
                <w:color w:val="auto"/>
                <w:sz w:val="18"/>
                <w:szCs w:val="18"/>
                <w:highlight w:val="none"/>
              </w:rPr>
            </w:pPr>
            <w:r>
              <w:rPr>
                <w:rFonts w:hint="eastAsia" w:ascii="宋体" w:hAnsi="宋体"/>
                <w:color w:val="auto"/>
                <w:sz w:val="18"/>
                <w:szCs w:val="18"/>
                <w:highlight w:val="none"/>
              </w:rPr>
              <w:t>服务期限</w:t>
            </w:r>
          </w:p>
        </w:tc>
        <w:tc>
          <w:tcPr>
            <w:tcW w:w="3402" w:type="dxa"/>
            <w:noWrap w:val="0"/>
            <w:vAlign w:val="center"/>
          </w:tcPr>
          <w:p>
            <w:pPr>
              <w:rPr>
                <w:rFonts w:hint="eastAsia" w:ascii="宋体" w:hAnsi="宋体"/>
                <w:color w:val="auto"/>
                <w:sz w:val="18"/>
                <w:szCs w:val="18"/>
                <w:highlight w:val="none"/>
              </w:rPr>
            </w:pPr>
          </w:p>
        </w:tc>
        <w:tc>
          <w:tcPr>
            <w:tcW w:w="3188" w:type="dxa"/>
            <w:noWrap w:val="0"/>
            <w:vAlign w:val="center"/>
          </w:tcPr>
          <w:p>
            <w:pPr>
              <w:rPr>
                <w:rFonts w:hint="eastAsia" w:ascii="宋体" w:hAnsi="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828" w:type="dxa"/>
            <w:noWrap w:val="0"/>
            <w:vAlign w:val="center"/>
          </w:tcPr>
          <w:p>
            <w:pPr>
              <w:jc w:val="center"/>
              <w:rPr>
                <w:rFonts w:hint="eastAsia" w:ascii="宋体" w:hAnsi="宋体"/>
                <w:color w:val="auto"/>
                <w:sz w:val="18"/>
                <w:szCs w:val="18"/>
                <w:highlight w:val="none"/>
              </w:rPr>
            </w:pPr>
            <w:r>
              <w:rPr>
                <w:rFonts w:hint="eastAsia" w:ascii="宋体" w:hAnsi="宋体"/>
                <w:color w:val="auto"/>
                <w:sz w:val="18"/>
                <w:szCs w:val="18"/>
                <w:highlight w:val="none"/>
              </w:rPr>
              <w:t>2</w:t>
            </w:r>
          </w:p>
        </w:tc>
        <w:tc>
          <w:tcPr>
            <w:tcW w:w="1690" w:type="dxa"/>
            <w:noWrap w:val="0"/>
            <w:vAlign w:val="center"/>
          </w:tcPr>
          <w:p>
            <w:pPr>
              <w:jc w:val="center"/>
              <w:rPr>
                <w:rFonts w:hint="eastAsia" w:ascii="宋体" w:hAnsi="宋体"/>
                <w:color w:val="auto"/>
                <w:sz w:val="18"/>
                <w:szCs w:val="18"/>
                <w:highlight w:val="none"/>
              </w:rPr>
            </w:pPr>
            <w:r>
              <w:rPr>
                <w:rFonts w:hint="eastAsia" w:ascii="宋体" w:hAnsi="宋体"/>
                <w:color w:val="auto"/>
                <w:sz w:val="18"/>
                <w:szCs w:val="18"/>
                <w:highlight w:val="none"/>
              </w:rPr>
              <w:t>付款方式</w:t>
            </w:r>
          </w:p>
        </w:tc>
        <w:tc>
          <w:tcPr>
            <w:tcW w:w="3402" w:type="dxa"/>
            <w:noWrap w:val="0"/>
            <w:vAlign w:val="center"/>
          </w:tcPr>
          <w:p>
            <w:pPr>
              <w:rPr>
                <w:rFonts w:hint="eastAsia" w:ascii="宋体" w:hAnsi="宋体"/>
                <w:color w:val="auto"/>
                <w:sz w:val="18"/>
                <w:szCs w:val="18"/>
                <w:highlight w:val="none"/>
              </w:rPr>
            </w:pPr>
          </w:p>
        </w:tc>
        <w:tc>
          <w:tcPr>
            <w:tcW w:w="3188" w:type="dxa"/>
            <w:noWrap w:val="0"/>
            <w:vAlign w:val="center"/>
          </w:tcPr>
          <w:p>
            <w:pPr>
              <w:rPr>
                <w:rFonts w:hint="eastAsia" w:ascii="宋体" w:hAnsi="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828" w:type="dxa"/>
            <w:noWrap w:val="0"/>
            <w:vAlign w:val="center"/>
          </w:tcPr>
          <w:p>
            <w:pPr>
              <w:jc w:val="center"/>
              <w:rPr>
                <w:rFonts w:hint="eastAsia" w:ascii="宋体" w:hAnsi="宋体"/>
                <w:color w:val="auto"/>
                <w:sz w:val="18"/>
                <w:szCs w:val="18"/>
                <w:highlight w:val="none"/>
              </w:rPr>
            </w:pPr>
            <w:r>
              <w:rPr>
                <w:rFonts w:hint="eastAsia" w:ascii="宋体" w:hAnsi="宋体"/>
                <w:color w:val="auto"/>
                <w:sz w:val="18"/>
                <w:szCs w:val="18"/>
                <w:highlight w:val="none"/>
              </w:rPr>
              <w:t>3</w:t>
            </w:r>
          </w:p>
        </w:tc>
        <w:tc>
          <w:tcPr>
            <w:tcW w:w="1690" w:type="dxa"/>
            <w:noWrap w:val="0"/>
            <w:vAlign w:val="center"/>
          </w:tcPr>
          <w:p>
            <w:pPr>
              <w:jc w:val="center"/>
              <w:rPr>
                <w:rFonts w:hint="eastAsia" w:ascii="宋体" w:hAnsi="宋体"/>
                <w:color w:val="auto"/>
                <w:sz w:val="18"/>
                <w:szCs w:val="18"/>
                <w:highlight w:val="none"/>
              </w:rPr>
            </w:pPr>
            <w:r>
              <w:rPr>
                <w:rFonts w:hint="eastAsia" w:ascii="宋体" w:hAnsi="宋体"/>
                <w:color w:val="auto"/>
                <w:sz w:val="18"/>
                <w:szCs w:val="18"/>
                <w:highlight w:val="none"/>
              </w:rPr>
              <w:t>合同主要条款</w:t>
            </w:r>
          </w:p>
        </w:tc>
        <w:tc>
          <w:tcPr>
            <w:tcW w:w="3402" w:type="dxa"/>
            <w:noWrap w:val="0"/>
            <w:vAlign w:val="center"/>
          </w:tcPr>
          <w:p>
            <w:pPr>
              <w:rPr>
                <w:rFonts w:hint="eastAsia" w:ascii="宋体" w:hAnsi="宋体"/>
                <w:color w:val="auto"/>
                <w:sz w:val="18"/>
                <w:szCs w:val="18"/>
                <w:highlight w:val="none"/>
              </w:rPr>
            </w:pPr>
          </w:p>
        </w:tc>
        <w:tc>
          <w:tcPr>
            <w:tcW w:w="3188" w:type="dxa"/>
            <w:noWrap w:val="0"/>
            <w:vAlign w:val="center"/>
          </w:tcPr>
          <w:p>
            <w:pPr>
              <w:rPr>
                <w:rFonts w:hint="eastAsia" w:ascii="宋体" w:hAnsi="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828" w:type="dxa"/>
            <w:noWrap w:val="0"/>
            <w:vAlign w:val="center"/>
          </w:tcPr>
          <w:p>
            <w:pPr>
              <w:jc w:val="center"/>
              <w:rPr>
                <w:rFonts w:hint="eastAsia" w:ascii="宋体" w:hAnsi="宋体"/>
                <w:color w:val="auto"/>
                <w:sz w:val="18"/>
                <w:szCs w:val="18"/>
                <w:highlight w:val="none"/>
              </w:rPr>
            </w:pPr>
            <w:r>
              <w:rPr>
                <w:rFonts w:hint="eastAsia" w:ascii="宋体" w:hAnsi="宋体"/>
                <w:color w:val="auto"/>
                <w:sz w:val="18"/>
                <w:szCs w:val="18"/>
                <w:highlight w:val="none"/>
              </w:rPr>
              <w:t>…</w:t>
            </w:r>
          </w:p>
        </w:tc>
        <w:tc>
          <w:tcPr>
            <w:tcW w:w="1690" w:type="dxa"/>
            <w:noWrap w:val="0"/>
            <w:vAlign w:val="center"/>
          </w:tcPr>
          <w:p>
            <w:pPr>
              <w:jc w:val="center"/>
              <w:rPr>
                <w:rFonts w:hint="eastAsia" w:ascii="宋体" w:hAnsi="宋体"/>
                <w:color w:val="auto"/>
                <w:sz w:val="18"/>
                <w:szCs w:val="18"/>
                <w:highlight w:val="none"/>
              </w:rPr>
            </w:pPr>
            <w:r>
              <w:rPr>
                <w:rFonts w:hint="eastAsia" w:ascii="宋体" w:hAnsi="宋体"/>
                <w:color w:val="auto"/>
                <w:sz w:val="18"/>
                <w:szCs w:val="18"/>
                <w:highlight w:val="none"/>
              </w:rPr>
              <w:t>…</w:t>
            </w:r>
          </w:p>
        </w:tc>
        <w:tc>
          <w:tcPr>
            <w:tcW w:w="3402" w:type="dxa"/>
            <w:noWrap w:val="0"/>
            <w:vAlign w:val="center"/>
          </w:tcPr>
          <w:p>
            <w:pPr>
              <w:rPr>
                <w:rFonts w:hint="eastAsia" w:ascii="宋体" w:hAnsi="宋体"/>
                <w:color w:val="auto"/>
                <w:sz w:val="18"/>
                <w:szCs w:val="18"/>
                <w:highlight w:val="none"/>
              </w:rPr>
            </w:pPr>
          </w:p>
        </w:tc>
        <w:tc>
          <w:tcPr>
            <w:tcW w:w="3188" w:type="dxa"/>
            <w:noWrap w:val="0"/>
            <w:vAlign w:val="center"/>
          </w:tcPr>
          <w:p>
            <w:pPr>
              <w:rPr>
                <w:rFonts w:hint="eastAsia" w:ascii="宋体" w:hAnsi="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828" w:type="dxa"/>
            <w:noWrap w:val="0"/>
            <w:vAlign w:val="center"/>
          </w:tcPr>
          <w:p>
            <w:pPr>
              <w:jc w:val="center"/>
              <w:rPr>
                <w:rFonts w:hint="eastAsia" w:ascii="宋体" w:hAnsi="宋体"/>
                <w:color w:val="auto"/>
                <w:sz w:val="18"/>
                <w:szCs w:val="18"/>
                <w:highlight w:val="none"/>
              </w:rPr>
            </w:pPr>
          </w:p>
        </w:tc>
        <w:tc>
          <w:tcPr>
            <w:tcW w:w="1690" w:type="dxa"/>
            <w:noWrap w:val="0"/>
            <w:vAlign w:val="center"/>
          </w:tcPr>
          <w:p>
            <w:pPr>
              <w:jc w:val="center"/>
              <w:rPr>
                <w:rFonts w:hint="eastAsia" w:ascii="宋体" w:hAnsi="宋体"/>
                <w:color w:val="auto"/>
                <w:sz w:val="18"/>
                <w:szCs w:val="18"/>
                <w:highlight w:val="none"/>
              </w:rPr>
            </w:pPr>
          </w:p>
        </w:tc>
        <w:tc>
          <w:tcPr>
            <w:tcW w:w="3402" w:type="dxa"/>
            <w:noWrap w:val="0"/>
            <w:vAlign w:val="center"/>
          </w:tcPr>
          <w:p>
            <w:pPr>
              <w:rPr>
                <w:rFonts w:hint="eastAsia" w:ascii="宋体" w:hAnsi="宋体"/>
                <w:color w:val="auto"/>
                <w:sz w:val="18"/>
                <w:szCs w:val="18"/>
                <w:highlight w:val="none"/>
              </w:rPr>
            </w:pPr>
          </w:p>
        </w:tc>
        <w:tc>
          <w:tcPr>
            <w:tcW w:w="3188" w:type="dxa"/>
            <w:noWrap w:val="0"/>
            <w:vAlign w:val="center"/>
          </w:tcPr>
          <w:p>
            <w:pPr>
              <w:rPr>
                <w:rFonts w:hint="eastAsia" w:ascii="宋体" w:hAnsi="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828" w:type="dxa"/>
            <w:noWrap w:val="0"/>
            <w:vAlign w:val="center"/>
          </w:tcPr>
          <w:p>
            <w:pPr>
              <w:jc w:val="center"/>
              <w:rPr>
                <w:rFonts w:hint="eastAsia" w:ascii="宋体" w:hAnsi="宋体"/>
                <w:color w:val="auto"/>
                <w:sz w:val="18"/>
                <w:szCs w:val="18"/>
                <w:highlight w:val="none"/>
              </w:rPr>
            </w:pPr>
          </w:p>
        </w:tc>
        <w:tc>
          <w:tcPr>
            <w:tcW w:w="1690" w:type="dxa"/>
            <w:noWrap w:val="0"/>
            <w:vAlign w:val="center"/>
          </w:tcPr>
          <w:p>
            <w:pPr>
              <w:jc w:val="center"/>
              <w:rPr>
                <w:rFonts w:hint="eastAsia" w:ascii="宋体" w:hAnsi="宋体"/>
                <w:color w:val="auto"/>
                <w:sz w:val="18"/>
                <w:szCs w:val="18"/>
                <w:highlight w:val="none"/>
              </w:rPr>
            </w:pPr>
          </w:p>
        </w:tc>
        <w:tc>
          <w:tcPr>
            <w:tcW w:w="3402" w:type="dxa"/>
            <w:noWrap w:val="0"/>
            <w:vAlign w:val="center"/>
          </w:tcPr>
          <w:p>
            <w:pPr>
              <w:rPr>
                <w:rFonts w:hint="eastAsia" w:ascii="宋体" w:hAnsi="宋体"/>
                <w:color w:val="auto"/>
                <w:sz w:val="18"/>
                <w:szCs w:val="18"/>
                <w:highlight w:val="none"/>
              </w:rPr>
            </w:pPr>
          </w:p>
        </w:tc>
        <w:tc>
          <w:tcPr>
            <w:tcW w:w="3188" w:type="dxa"/>
            <w:noWrap w:val="0"/>
            <w:vAlign w:val="center"/>
          </w:tcPr>
          <w:p>
            <w:pPr>
              <w:rPr>
                <w:rFonts w:hint="eastAsia" w:ascii="宋体" w:hAnsi="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828" w:type="dxa"/>
            <w:noWrap w:val="0"/>
            <w:vAlign w:val="center"/>
          </w:tcPr>
          <w:p>
            <w:pPr>
              <w:jc w:val="center"/>
              <w:rPr>
                <w:rFonts w:hint="eastAsia" w:ascii="宋体" w:hAnsi="宋体"/>
                <w:color w:val="auto"/>
                <w:sz w:val="18"/>
                <w:szCs w:val="18"/>
                <w:highlight w:val="none"/>
              </w:rPr>
            </w:pPr>
          </w:p>
        </w:tc>
        <w:tc>
          <w:tcPr>
            <w:tcW w:w="1690" w:type="dxa"/>
            <w:noWrap w:val="0"/>
            <w:vAlign w:val="center"/>
          </w:tcPr>
          <w:p>
            <w:pPr>
              <w:jc w:val="center"/>
              <w:rPr>
                <w:rFonts w:hint="eastAsia" w:ascii="宋体" w:hAnsi="宋体"/>
                <w:color w:val="auto"/>
                <w:sz w:val="18"/>
                <w:szCs w:val="18"/>
                <w:highlight w:val="none"/>
              </w:rPr>
            </w:pPr>
          </w:p>
        </w:tc>
        <w:tc>
          <w:tcPr>
            <w:tcW w:w="3402" w:type="dxa"/>
            <w:noWrap w:val="0"/>
            <w:vAlign w:val="center"/>
          </w:tcPr>
          <w:p>
            <w:pPr>
              <w:rPr>
                <w:rFonts w:hint="eastAsia" w:ascii="宋体" w:hAnsi="宋体"/>
                <w:color w:val="auto"/>
                <w:sz w:val="18"/>
                <w:szCs w:val="18"/>
                <w:highlight w:val="none"/>
              </w:rPr>
            </w:pPr>
          </w:p>
        </w:tc>
        <w:tc>
          <w:tcPr>
            <w:tcW w:w="3188" w:type="dxa"/>
            <w:noWrap w:val="0"/>
            <w:vAlign w:val="center"/>
          </w:tcPr>
          <w:p>
            <w:pPr>
              <w:rPr>
                <w:rFonts w:hint="eastAsia" w:ascii="宋体" w:hAnsi="宋体"/>
                <w:color w:val="auto"/>
                <w:sz w:val="18"/>
                <w:szCs w:val="18"/>
                <w:highlight w:val="none"/>
              </w:rPr>
            </w:pPr>
          </w:p>
        </w:tc>
      </w:tr>
    </w:tbl>
    <w:p>
      <w:pPr>
        <w:spacing w:line="360" w:lineRule="auto"/>
        <w:rPr>
          <w:rFonts w:hint="eastAsia" w:ascii="宋体" w:hAnsi="宋体" w:eastAsia="宋体" w:cs="宋体"/>
          <w:b/>
          <w:bCs/>
          <w:color w:val="auto"/>
          <w:highlight w:val="none"/>
        </w:rPr>
      </w:pPr>
      <w:r>
        <w:rPr>
          <w:rFonts w:hint="eastAsia" w:ascii="宋体" w:hAnsi="宋体" w:eastAsia="宋体" w:cs="宋体"/>
          <w:b/>
          <w:bCs/>
          <w:color w:val="auto"/>
          <w:highlight w:val="none"/>
        </w:rPr>
        <w:t>说明：</w:t>
      </w:r>
    </w:p>
    <w:p>
      <w:pPr>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1、商务条款内容主要是针对</w:t>
      </w:r>
      <w:r>
        <w:rPr>
          <w:rFonts w:hint="eastAsia" w:ascii="宋体" w:hAnsi="宋体" w:cs="宋体"/>
          <w:color w:val="auto"/>
          <w:highlight w:val="none"/>
          <w:lang w:eastAsia="zh-CN"/>
        </w:rPr>
        <w:t>采购文件</w:t>
      </w:r>
      <w:r>
        <w:rPr>
          <w:rFonts w:hint="eastAsia" w:ascii="宋体" w:hAnsi="宋体" w:eastAsia="宋体" w:cs="宋体"/>
          <w:color w:val="auto"/>
          <w:highlight w:val="none"/>
          <w:lang w:eastAsia="zh-CN"/>
        </w:rPr>
        <w:t>有关的付款条件、服务期、合同主要条款等内容。</w:t>
      </w:r>
    </w:p>
    <w:p>
      <w:pPr>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2、无偏离应在本表“</w:t>
      </w:r>
      <w:r>
        <w:rPr>
          <w:rFonts w:hint="eastAsia" w:ascii="宋体" w:hAnsi="宋体" w:cs="宋体"/>
          <w:color w:val="auto"/>
          <w:highlight w:val="none"/>
          <w:lang w:val="en-US" w:eastAsia="zh-CN"/>
        </w:rPr>
        <w:t>响应文件</w:t>
      </w:r>
      <w:r>
        <w:rPr>
          <w:rFonts w:hint="eastAsia" w:ascii="宋体" w:hAnsi="宋体" w:eastAsia="宋体" w:cs="宋体"/>
          <w:color w:val="auto"/>
          <w:highlight w:val="none"/>
          <w:lang w:eastAsia="zh-CN"/>
        </w:rPr>
        <w:t>响应情况”栏注明“无商务条款偏离”的字样。</w:t>
      </w:r>
    </w:p>
    <w:p>
      <w:pPr>
        <w:spacing w:line="360" w:lineRule="auto"/>
        <w:rPr>
          <w:rFonts w:hint="default" w:ascii="宋体" w:hAnsi="宋体" w:cs="宋体"/>
          <w:color w:val="auto"/>
          <w:highlight w:val="none"/>
          <w:lang w:val="en-US" w:eastAsia="zh-CN"/>
        </w:rPr>
      </w:pPr>
      <w:r>
        <w:rPr>
          <w:rFonts w:hint="eastAsia" w:ascii="宋体" w:hAnsi="宋体" w:cs="宋体"/>
          <w:color w:val="auto"/>
          <w:highlight w:val="none"/>
          <w:lang w:val="en-US" w:eastAsia="zh-CN"/>
        </w:rPr>
        <w:t>3、供应商响应文件不能满足采购文件主要商务条款实质性要求的，投标响应无效。</w:t>
      </w:r>
    </w:p>
    <w:p>
      <w:pPr>
        <w:spacing w:line="360" w:lineRule="auto"/>
        <w:rPr>
          <w:rFonts w:hint="eastAsia" w:ascii="宋体" w:hAnsi="宋体" w:eastAsia="宋体" w:cs="宋体"/>
          <w:color w:val="auto"/>
          <w:highlight w:val="none"/>
          <w:lang w:eastAsia="zh-CN"/>
        </w:rPr>
      </w:pPr>
    </w:p>
    <w:p>
      <w:pPr>
        <w:spacing w:line="360" w:lineRule="auto"/>
        <w:rPr>
          <w:rFonts w:hint="eastAsia" w:ascii="宋体" w:hAnsi="宋体" w:eastAsia="宋体" w:cs="宋体"/>
          <w:color w:val="auto"/>
          <w:highlight w:val="none"/>
          <w:lang w:eastAsia="zh-CN"/>
        </w:rPr>
      </w:pPr>
    </w:p>
    <w:p>
      <w:pPr>
        <w:spacing w:line="360" w:lineRule="auto"/>
        <w:rPr>
          <w:rFonts w:hint="eastAsia" w:ascii="宋体" w:hAnsi="宋体" w:eastAsia="宋体" w:cs="宋体"/>
          <w:color w:val="auto"/>
          <w:highlight w:val="none"/>
          <w:lang w:eastAsia="zh-CN"/>
        </w:rPr>
      </w:pPr>
      <w:r>
        <w:rPr>
          <w:rFonts w:hint="eastAsia" w:ascii="宋体" w:hAnsi="宋体" w:cs="宋体"/>
          <w:color w:val="auto"/>
          <w:highlight w:val="none"/>
          <w:lang w:eastAsia="zh-CN"/>
        </w:rPr>
        <w:t>供应商</w:t>
      </w:r>
      <w:r>
        <w:rPr>
          <w:rFonts w:hint="eastAsia" w:ascii="宋体" w:hAnsi="宋体" w:eastAsia="宋体" w:cs="宋体"/>
          <w:color w:val="auto"/>
          <w:highlight w:val="none"/>
          <w:lang w:eastAsia="zh-CN"/>
        </w:rPr>
        <w:t>名称（CA签章）：</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val="en-US" w:eastAsia="zh-CN"/>
        </w:rPr>
        <w:t xml:space="preserve">  </w:t>
      </w:r>
    </w:p>
    <w:p>
      <w:pPr>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日      期：</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lang w:eastAsia="zh-CN"/>
        </w:rPr>
        <w:t xml:space="preserve">         </w:t>
      </w:r>
    </w:p>
    <w:p>
      <w:pPr>
        <w:spacing w:line="360" w:lineRule="auto"/>
        <w:rPr>
          <w:rFonts w:hint="eastAsia" w:asciiTheme="minorEastAsia" w:hAnsiTheme="minorEastAsia" w:eastAsiaTheme="minorEastAsia" w:cstheme="minorEastAsia"/>
          <w:color w:val="auto"/>
          <w:highlight w:val="none"/>
          <w:lang w:eastAsia="zh-CN"/>
        </w:rPr>
      </w:pPr>
    </w:p>
    <w:p>
      <w:pPr>
        <w:spacing w:line="360" w:lineRule="auto"/>
        <w:rPr>
          <w:rFonts w:hint="eastAsia" w:asciiTheme="minorEastAsia" w:hAnsiTheme="minorEastAsia" w:eastAsiaTheme="minorEastAsia" w:cstheme="minorEastAsia"/>
          <w:color w:val="auto"/>
          <w:highlight w:val="none"/>
          <w:lang w:eastAsia="zh-CN"/>
        </w:rPr>
      </w:pPr>
    </w:p>
    <w:p>
      <w:pPr>
        <w:spacing w:line="360" w:lineRule="auto"/>
        <w:rPr>
          <w:rFonts w:hint="eastAsia" w:ascii="宋体" w:hAnsi="宋体"/>
          <w:color w:val="auto"/>
          <w:highlight w:val="none"/>
        </w:rPr>
      </w:pPr>
      <w:r>
        <w:rPr>
          <w:rFonts w:ascii="宋体" w:hAnsi="宋体"/>
          <w:color w:val="auto"/>
          <w:highlight w:val="none"/>
        </w:rPr>
        <w:br w:type="page"/>
      </w:r>
      <w:r>
        <w:rPr>
          <w:rFonts w:hint="eastAsia" w:ascii="宋体" w:hAnsi="宋体"/>
          <w:color w:val="auto"/>
          <w:highlight w:val="none"/>
        </w:rPr>
        <w:t>格式</w:t>
      </w:r>
      <w:r>
        <w:rPr>
          <w:rFonts w:hint="eastAsia" w:ascii="宋体" w:hAnsi="宋体"/>
          <w:color w:val="auto"/>
          <w:highlight w:val="none"/>
          <w:lang w:val="en-US" w:eastAsia="zh-CN"/>
        </w:rPr>
        <w:t>9</w:t>
      </w:r>
      <w:r>
        <w:rPr>
          <w:rFonts w:hint="eastAsia" w:ascii="宋体" w:hAnsi="宋体"/>
          <w:color w:val="auto"/>
          <w:highlight w:val="none"/>
        </w:rPr>
        <w:t>：</w:t>
      </w:r>
    </w:p>
    <w:p>
      <w:pPr>
        <w:keepNext w:val="0"/>
        <w:keepLines w:val="0"/>
        <w:pageBreakBefore w:val="0"/>
        <w:widowControl w:val="0"/>
        <w:kinsoku/>
        <w:wordWrap/>
        <w:overflowPunct/>
        <w:topLinePunct w:val="0"/>
        <w:autoSpaceDE/>
        <w:autoSpaceDN/>
        <w:bidi w:val="0"/>
        <w:adjustRightInd/>
        <w:snapToGrid/>
        <w:spacing w:before="157" w:beforeLines="50" w:after="469" w:afterLines="150" w:line="360" w:lineRule="auto"/>
        <w:jc w:val="center"/>
        <w:textAlignment w:val="auto"/>
        <w:rPr>
          <w:rFonts w:hint="eastAsia" w:eastAsia="黑体"/>
          <w:color w:val="auto"/>
          <w:spacing w:val="20"/>
          <w:sz w:val="36"/>
          <w:szCs w:val="32"/>
          <w:highlight w:val="none"/>
        </w:rPr>
      </w:pPr>
      <w:r>
        <w:rPr>
          <w:rFonts w:hint="eastAsia" w:eastAsia="黑体"/>
          <w:color w:val="auto"/>
          <w:spacing w:val="20"/>
          <w:sz w:val="36"/>
          <w:szCs w:val="32"/>
          <w:highlight w:val="none"/>
        </w:rPr>
        <w:t>拟投入的专业人员配备情况表</w:t>
      </w:r>
    </w:p>
    <w:p>
      <w:pPr>
        <w:spacing w:line="360" w:lineRule="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eastAsia="zh-CN"/>
        </w:rPr>
        <w:t>项目</w:t>
      </w:r>
      <w:r>
        <w:rPr>
          <w:rFonts w:hint="eastAsia" w:ascii="宋体" w:hAnsi="宋体" w:eastAsia="宋体" w:cs="宋体"/>
          <w:color w:val="auto"/>
          <w:highlight w:val="none"/>
          <w:lang w:val="en-US" w:eastAsia="zh-CN"/>
        </w:rPr>
        <w:t>名称</w:t>
      </w:r>
      <w:r>
        <w:rPr>
          <w:rFonts w:hint="eastAsia" w:ascii="宋体" w:hAnsi="宋体" w:eastAsia="宋体" w:cs="宋体"/>
          <w:color w:val="auto"/>
          <w:highlight w:val="none"/>
          <w:lang w:eastAsia="zh-CN"/>
        </w:rPr>
        <w:t>：</w:t>
      </w:r>
      <w:r>
        <w:rPr>
          <w:rFonts w:hint="eastAsia" w:ascii="宋体" w:hAnsi="宋体" w:cs="宋体"/>
          <w:color w:val="auto"/>
          <w:highlight w:val="none"/>
          <w:u w:val="single"/>
          <w:lang w:eastAsia="zh-CN"/>
        </w:rPr>
        <w:t>北仑区2025-2027年政府投资项目协审服务框架协议采购</w:t>
      </w:r>
      <w:r>
        <w:rPr>
          <w:rFonts w:hint="eastAsia" w:ascii="宋体" w:hAnsi="宋体" w:eastAsia="宋体" w:cs="宋体"/>
          <w:color w:val="auto"/>
          <w:highlight w:val="none"/>
          <w:u w:val="single"/>
          <w:lang w:val="en-US" w:eastAsia="zh-CN"/>
        </w:rPr>
        <w:t xml:space="preserve"> </w:t>
      </w:r>
    </w:p>
    <w:p>
      <w:pPr>
        <w:spacing w:line="360" w:lineRule="auto"/>
        <w:rPr>
          <w:rFonts w:hint="eastAsia" w:ascii="宋体" w:hAnsi="宋体" w:eastAsia="宋体" w:cs="宋体"/>
          <w:color w:val="auto"/>
          <w:highlight w:val="none"/>
          <w:u w:val="single"/>
          <w:lang w:val="en-US" w:eastAsia="zh-CN"/>
        </w:rPr>
      </w:pPr>
      <w:r>
        <w:rPr>
          <w:rFonts w:hint="eastAsia" w:ascii="宋体" w:hAnsi="宋体" w:eastAsia="宋体" w:cs="宋体"/>
          <w:color w:val="auto"/>
          <w:highlight w:val="none"/>
          <w:lang w:eastAsia="zh-CN"/>
        </w:rPr>
        <w:t>项目编号：</w:t>
      </w:r>
      <w:r>
        <w:rPr>
          <w:rFonts w:hint="eastAsia" w:ascii="宋体" w:hAnsi="宋体" w:cs="宋体"/>
          <w:color w:val="auto"/>
          <w:highlight w:val="none"/>
          <w:u w:val="single"/>
          <w:lang w:eastAsia="zh-CN"/>
        </w:rPr>
        <w:t>BLZFCG2025012</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none"/>
          <w:lang w:val="en-US" w:eastAsia="zh-CN"/>
        </w:rPr>
        <w:t xml:space="preserve">                                    标项：</w:t>
      </w:r>
      <w:r>
        <w:rPr>
          <w:rFonts w:hint="eastAsia" w:ascii="宋体" w:hAnsi="宋体" w:eastAsia="宋体" w:cs="宋体"/>
          <w:color w:val="auto"/>
          <w:highlight w:val="none"/>
          <w:u w:val="single"/>
          <w:lang w:val="en-US" w:eastAsia="zh-CN"/>
        </w:rPr>
        <w:t xml:space="preserve">          </w:t>
      </w:r>
    </w:p>
    <w:tbl>
      <w:tblPr>
        <w:tblStyle w:val="5"/>
        <w:tblW w:w="92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5"/>
        <w:gridCol w:w="1364"/>
        <w:gridCol w:w="1073"/>
        <w:gridCol w:w="1954"/>
        <w:gridCol w:w="840"/>
        <w:gridCol w:w="675"/>
        <w:gridCol w:w="1515"/>
        <w:gridCol w:w="11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24" w:hRule="atLeast"/>
        </w:trPr>
        <w:tc>
          <w:tcPr>
            <w:tcW w:w="675" w:type="dxa"/>
            <w:noWrap w:val="0"/>
            <w:vAlign w:val="center"/>
          </w:tcPr>
          <w:p>
            <w:pPr>
              <w:snapToGrid w:val="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序号</w:t>
            </w:r>
          </w:p>
        </w:tc>
        <w:tc>
          <w:tcPr>
            <w:tcW w:w="1364" w:type="dxa"/>
            <w:noWrap w:val="0"/>
            <w:vAlign w:val="center"/>
          </w:tcPr>
          <w:p>
            <w:pPr>
              <w:snapToGrid w:val="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val="en-US" w:eastAsia="zh-CN"/>
              </w:rPr>
              <w:t>岗位</w:t>
            </w:r>
          </w:p>
        </w:tc>
        <w:tc>
          <w:tcPr>
            <w:tcW w:w="1073" w:type="dxa"/>
            <w:noWrap w:val="0"/>
            <w:vAlign w:val="center"/>
          </w:tcPr>
          <w:p>
            <w:pPr>
              <w:snapToGrid w:val="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姓名</w:t>
            </w:r>
          </w:p>
        </w:tc>
        <w:tc>
          <w:tcPr>
            <w:tcW w:w="1954" w:type="dxa"/>
            <w:noWrap w:val="0"/>
            <w:vAlign w:val="center"/>
          </w:tcPr>
          <w:p>
            <w:pPr>
              <w:snapToGrid w:val="0"/>
              <w:jc w:val="center"/>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rPr>
              <w:t>身份证号码</w:t>
            </w:r>
          </w:p>
        </w:tc>
        <w:tc>
          <w:tcPr>
            <w:tcW w:w="840" w:type="dxa"/>
            <w:noWrap w:val="0"/>
            <w:vAlign w:val="center"/>
          </w:tcPr>
          <w:p>
            <w:pPr>
              <w:snapToGrid w:val="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职称</w:t>
            </w:r>
          </w:p>
        </w:tc>
        <w:tc>
          <w:tcPr>
            <w:tcW w:w="675" w:type="dxa"/>
            <w:noWrap w:val="0"/>
            <w:vAlign w:val="center"/>
          </w:tcPr>
          <w:p>
            <w:pPr>
              <w:snapToGrid w:val="0"/>
              <w:jc w:val="center"/>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从事</w:t>
            </w:r>
          </w:p>
          <w:p>
            <w:pPr>
              <w:snapToGrid w:val="0"/>
              <w:jc w:val="center"/>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造价</w:t>
            </w:r>
          </w:p>
          <w:p>
            <w:pPr>
              <w:snapToGrid w:val="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工作</w:t>
            </w:r>
          </w:p>
          <w:p>
            <w:pPr>
              <w:snapToGrid w:val="0"/>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年限</w:t>
            </w:r>
          </w:p>
        </w:tc>
        <w:tc>
          <w:tcPr>
            <w:tcW w:w="1515" w:type="dxa"/>
            <w:noWrap w:val="0"/>
            <w:vAlign w:val="center"/>
          </w:tcPr>
          <w:p>
            <w:pPr>
              <w:snapToGrid w:val="0"/>
              <w:jc w:val="center"/>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执业资格及证书编号</w:t>
            </w:r>
          </w:p>
        </w:tc>
        <w:tc>
          <w:tcPr>
            <w:tcW w:w="1110" w:type="dxa"/>
            <w:noWrap w:val="0"/>
            <w:vAlign w:val="center"/>
          </w:tcPr>
          <w:p>
            <w:pPr>
              <w:tabs>
                <w:tab w:val="left" w:pos="0"/>
              </w:tabs>
              <w:adjustRightInd w:val="0"/>
              <w:snapToGrid w:val="0"/>
              <w:jc w:val="center"/>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获奖情况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675"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eastAsia="zh-CN"/>
              </w:rPr>
              <w:t>一</w:t>
            </w:r>
          </w:p>
        </w:tc>
        <w:tc>
          <w:tcPr>
            <w:tcW w:w="1364"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eastAsia="zh-CN"/>
              </w:rPr>
              <w:t>项目负责人（联络员）</w:t>
            </w:r>
          </w:p>
        </w:tc>
        <w:tc>
          <w:tcPr>
            <w:tcW w:w="1073"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954"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lang w:val="en-US" w:eastAsia="zh-CN"/>
              </w:rPr>
            </w:pPr>
          </w:p>
        </w:tc>
        <w:tc>
          <w:tcPr>
            <w:tcW w:w="84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67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51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11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675"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eastAsia="zh-CN"/>
              </w:rPr>
              <w:t>二</w:t>
            </w:r>
          </w:p>
        </w:tc>
        <w:tc>
          <w:tcPr>
            <w:tcW w:w="1364"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eastAsia="zh-CN"/>
              </w:rPr>
              <w:t>建筑专业</w:t>
            </w:r>
          </w:p>
        </w:tc>
        <w:tc>
          <w:tcPr>
            <w:tcW w:w="1073"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954"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84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67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51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11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675"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eastAsia="zh-CN"/>
              </w:rPr>
              <w:t>2.1</w:t>
            </w:r>
          </w:p>
        </w:tc>
        <w:tc>
          <w:tcPr>
            <w:tcW w:w="1364"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eastAsia="zh-CN"/>
              </w:rPr>
              <w:t>人员</w:t>
            </w:r>
          </w:p>
        </w:tc>
        <w:tc>
          <w:tcPr>
            <w:tcW w:w="1073"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954"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84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67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51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11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675"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eastAsia="zh-CN"/>
              </w:rPr>
              <w:t>2.2</w:t>
            </w:r>
          </w:p>
        </w:tc>
        <w:tc>
          <w:tcPr>
            <w:tcW w:w="1364"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eastAsia="zh-CN"/>
              </w:rPr>
              <w:t>人员</w:t>
            </w:r>
          </w:p>
        </w:tc>
        <w:tc>
          <w:tcPr>
            <w:tcW w:w="1073"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954"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84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67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51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11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675"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eastAsia="zh-CN"/>
              </w:rPr>
              <w:t>2.3</w:t>
            </w:r>
          </w:p>
        </w:tc>
        <w:tc>
          <w:tcPr>
            <w:tcW w:w="1364"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eastAsia="zh-CN"/>
              </w:rPr>
              <w:t>……</w:t>
            </w:r>
          </w:p>
        </w:tc>
        <w:tc>
          <w:tcPr>
            <w:tcW w:w="1073"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954"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84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67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51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11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675"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eastAsia="zh-CN"/>
              </w:rPr>
              <w:t>三</w:t>
            </w:r>
          </w:p>
        </w:tc>
        <w:tc>
          <w:tcPr>
            <w:tcW w:w="1364"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eastAsia="zh-CN"/>
              </w:rPr>
              <w:t>安装专业</w:t>
            </w:r>
          </w:p>
        </w:tc>
        <w:tc>
          <w:tcPr>
            <w:tcW w:w="1073"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954"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84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67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51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11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675"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eastAsia="zh-CN"/>
              </w:rPr>
              <w:t>3.1</w:t>
            </w:r>
          </w:p>
        </w:tc>
        <w:tc>
          <w:tcPr>
            <w:tcW w:w="1364"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eastAsia="zh-CN"/>
              </w:rPr>
              <w:t>人员</w:t>
            </w:r>
          </w:p>
        </w:tc>
        <w:tc>
          <w:tcPr>
            <w:tcW w:w="1073"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954"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84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67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51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11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675"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eastAsia="zh-CN"/>
              </w:rPr>
              <w:t>3.2</w:t>
            </w:r>
          </w:p>
        </w:tc>
        <w:tc>
          <w:tcPr>
            <w:tcW w:w="1364"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eastAsia="zh-CN"/>
              </w:rPr>
              <w:t>人员</w:t>
            </w:r>
          </w:p>
        </w:tc>
        <w:tc>
          <w:tcPr>
            <w:tcW w:w="1073"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954"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84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67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51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11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675"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eastAsia="zh-CN"/>
              </w:rPr>
              <w:t>3.3</w:t>
            </w:r>
          </w:p>
        </w:tc>
        <w:tc>
          <w:tcPr>
            <w:tcW w:w="1364"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eastAsia="zh-CN"/>
              </w:rPr>
              <w:t>……</w:t>
            </w:r>
          </w:p>
        </w:tc>
        <w:tc>
          <w:tcPr>
            <w:tcW w:w="1073"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954"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84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67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51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11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675"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eastAsia="zh-CN"/>
              </w:rPr>
              <w:t>四</w:t>
            </w:r>
          </w:p>
        </w:tc>
        <w:tc>
          <w:tcPr>
            <w:tcW w:w="1364"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eastAsia="zh-CN"/>
              </w:rPr>
              <w:t>市政专业</w:t>
            </w:r>
          </w:p>
        </w:tc>
        <w:tc>
          <w:tcPr>
            <w:tcW w:w="1073"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954"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84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67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51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11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675"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eastAsia="zh-CN"/>
              </w:rPr>
              <w:t>4.1</w:t>
            </w:r>
          </w:p>
        </w:tc>
        <w:tc>
          <w:tcPr>
            <w:tcW w:w="1364"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eastAsia="zh-CN"/>
              </w:rPr>
              <w:t>人员</w:t>
            </w:r>
          </w:p>
        </w:tc>
        <w:tc>
          <w:tcPr>
            <w:tcW w:w="1073"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954"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84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67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51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11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675"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eastAsia="zh-CN"/>
              </w:rPr>
              <w:t>4.2</w:t>
            </w:r>
          </w:p>
        </w:tc>
        <w:tc>
          <w:tcPr>
            <w:tcW w:w="1364"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eastAsia="zh-CN"/>
              </w:rPr>
              <w:t>人员</w:t>
            </w:r>
          </w:p>
        </w:tc>
        <w:tc>
          <w:tcPr>
            <w:tcW w:w="1073"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954"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84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67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51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11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675"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eastAsia="zh-CN"/>
              </w:rPr>
              <w:t>4.3</w:t>
            </w:r>
          </w:p>
        </w:tc>
        <w:tc>
          <w:tcPr>
            <w:tcW w:w="1364"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eastAsia="zh-CN"/>
              </w:rPr>
              <w:t>……</w:t>
            </w:r>
          </w:p>
        </w:tc>
        <w:tc>
          <w:tcPr>
            <w:tcW w:w="1073"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954"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84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67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51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11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675"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eastAsia="zh-CN"/>
              </w:rPr>
              <w:t>五</w:t>
            </w:r>
          </w:p>
        </w:tc>
        <w:tc>
          <w:tcPr>
            <w:tcW w:w="1364"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eastAsia="zh-CN"/>
              </w:rPr>
              <w:t>交通运输专业</w:t>
            </w:r>
          </w:p>
        </w:tc>
        <w:tc>
          <w:tcPr>
            <w:tcW w:w="1073"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954"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84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67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51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11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675"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eastAsia="zh-CN"/>
              </w:rPr>
              <w:t>5.1</w:t>
            </w:r>
          </w:p>
        </w:tc>
        <w:tc>
          <w:tcPr>
            <w:tcW w:w="1364"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eastAsia="zh-CN"/>
              </w:rPr>
              <w:t>人员</w:t>
            </w:r>
          </w:p>
        </w:tc>
        <w:tc>
          <w:tcPr>
            <w:tcW w:w="1073"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954"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84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67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51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11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675"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eastAsia="zh-CN"/>
              </w:rPr>
              <w:t>5.2</w:t>
            </w:r>
          </w:p>
        </w:tc>
        <w:tc>
          <w:tcPr>
            <w:tcW w:w="1364"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eastAsia="zh-CN"/>
              </w:rPr>
              <w:t>人员</w:t>
            </w:r>
          </w:p>
        </w:tc>
        <w:tc>
          <w:tcPr>
            <w:tcW w:w="1073"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954"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84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67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51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11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675"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eastAsia="zh-CN"/>
              </w:rPr>
              <w:t>5.3</w:t>
            </w:r>
          </w:p>
        </w:tc>
        <w:tc>
          <w:tcPr>
            <w:tcW w:w="1364"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eastAsia="zh-CN"/>
              </w:rPr>
              <w:t>……</w:t>
            </w:r>
          </w:p>
        </w:tc>
        <w:tc>
          <w:tcPr>
            <w:tcW w:w="1073"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954"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84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67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51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11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675"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kern w:val="2"/>
                <w:sz w:val="18"/>
                <w:szCs w:val="18"/>
                <w:highlight w:val="none"/>
                <w:lang w:val="en-US" w:eastAsia="zh-CN" w:bidi="ar-SA"/>
              </w:rPr>
            </w:pPr>
            <w:r>
              <w:rPr>
                <w:rFonts w:hint="eastAsia" w:ascii="宋体" w:hAnsi="宋体" w:eastAsia="宋体" w:cs="宋体"/>
                <w:color w:val="auto"/>
                <w:sz w:val="18"/>
                <w:szCs w:val="18"/>
                <w:highlight w:val="none"/>
                <w:lang w:eastAsia="zh-CN"/>
              </w:rPr>
              <w:t>六</w:t>
            </w:r>
          </w:p>
        </w:tc>
        <w:tc>
          <w:tcPr>
            <w:tcW w:w="1364"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kern w:val="2"/>
                <w:sz w:val="18"/>
                <w:szCs w:val="18"/>
                <w:highlight w:val="none"/>
                <w:lang w:val="en-US" w:eastAsia="zh-CN" w:bidi="ar-SA"/>
              </w:rPr>
            </w:pPr>
            <w:r>
              <w:rPr>
                <w:rFonts w:hint="eastAsia" w:ascii="宋体" w:hAnsi="宋体" w:eastAsia="宋体" w:cs="宋体"/>
                <w:color w:val="auto"/>
                <w:sz w:val="18"/>
                <w:szCs w:val="18"/>
                <w:highlight w:val="none"/>
                <w:lang w:eastAsia="zh-CN"/>
              </w:rPr>
              <w:t>水利专业</w:t>
            </w:r>
          </w:p>
        </w:tc>
        <w:tc>
          <w:tcPr>
            <w:tcW w:w="1073"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954"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84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67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51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11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675"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kern w:val="2"/>
                <w:sz w:val="18"/>
                <w:szCs w:val="18"/>
                <w:highlight w:val="none"/>
                <w:lang w:val="en-US" w:eastAsia="zh-CN" w:bidi="ar-SA"/>
              </w:rPr>
            </w:pPr>
            <w:r>
              <w:rPr>
                <w:rFonts w:hint="eastAsia" w:ascii="宋体" w:hAnsi="宋体" w:eastAsia="宋体" w:cs="宋体"/>
                <w:color w:val="auto"/>
                <w:sz w:val="18"/>
                <w:szCs w:val="18"/>
                <w:highlight w:val="none"/>
                <w:lang w:val="en-US" w:eastAsia="zh-CN"/>
              </w:rPr>
              <w:t>6</w:t>
            </w:r>
            <w:r>
              <w:rPr>
                <w:rFonts w:hint="eastAsia" w:ascii="宋体" w:hAnsi="宋体" w:eastAsia="宋体" w:cs="宋体"/>
                <w:color w:val="auto"/>
                <w:sz w:val="18"/>
                <w:szCs w:val="18"/>
                <w:highlight w:val="none"/>
                <w:lang w:eastAsia="zh-CN"/>
              </w:rPr>
              <w:t>.1</w:t>
            </w:r>
          </w:p>
        </w:tc>
        <w:tc>
          <w:tcPr>
            <w:tcW w:w="1364"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kern w:val="2"/>
                <w:sz w:val="18"/>
                <w:szCs w:val="18"/>
                <w:highlight w:val="none"/>
                <w:lang w:val="en-US" w:eastAsia="zh-CN" w:bidi="ar-SA"/>
              </w:rPr>
            </w:pPr>
            <w:r>
              <w:rPr>
                <w:rFonts w:hint="eastAsia" w:ascii="宋体" w:hAnsi="宋体" w:eastAsia="宋体" w:cs="宋体"/>
                <w:color w:val="auto"/>
                <w:sz w:val="18"/>
                <w:szCs w:val="18"/>
                <w:highlight w:val="none"/>
                <w:lang w:eastAsia="zh-CN"/>
              </w:rPr>
              <w:t>人员</w:t>
            </w:r>
          </w:p>
        </w:tc>
        <w:tc>
          <w:tcPr>
            <w:tcW w:w="1073"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954"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84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67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51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11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675"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kern w:val="2"/>
                <w:sz w:val="18"/>
                <w:szCs w:val="18"/>
                <w:highlight w:val="none"/>
                <w:lang w:val="en-US" w:eastAsia="zh-CN" w:bidi="ar-SA"/>
              </w:rPr>
            </w:pPr>
            <w:r>
              <w:rPr>
                <w:rFonts w:hint="eastAsia" w:ascii="宋体" w:hAnsi="宋体" w:eastAsia="宋体" w:cs="宋体"/>
                <w:color w:val="auto"/>
                <w:sz w:val="18"/>
                <w:szCs w:val="18"/>
                <w:highlight w:val="none"/>
                <w:lang w:val="en-US" w:eastAsia="zh-CN"/>
              </w:rPr>
              <w:t>6</w:t>
            </w:r>
            <w:r>
              <w:rPr>
                <w:rFonts w:hint="eastAsia" w:ascii="宋体" w:hAnsi="宋体" w:eastAsia="宋体" w:cs="宋体"/>
                <w:color w:val="auto"/>
                <w:sz w:val="18"/>
                <w:szCs w:val="18"/>
                <w:highlight w:val="none"/>
                <w:lang w:eastAsia="zh-CN"/>
              </w:rPr>
              <w:t>.2</w:t>
            </w:r>
          </w:p>
        </w:tc>
        <w:tc>
          <w:tcPr>
            <w:tcW w:w="1364"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kern w:val="2"/>
                <w:sz w:val="18"/>
                <w:szCs w:val="18"/>
                <w:highlight w:val="none"/>
                <w:lang w:val="en-US" w:eastAsia="zh-CN" w:bidi="ar-SA"/>
              </w:rPr>
            </w:pPr>
            <w:r>
              <w:rPr>
                <w:rFonts w:hint="eastAsia" w:ascii="宋体" w:hAnsi="宋体" w:eastAsia="宋体" w:cs="宋体"/>
                <w:color w:val="auto"/>
                <w:sz w:val="18"/>
                <w:szCs w:val="18"/>
                <w:highlight w:val="none"/>
                <w:lang w:eastAsia="zh-CN"/>
              </w:rPr>
              <w:t>人员</w:t>
            </w:r>
          </w:p>
        </w:tc>
        <w:tc>
          <w:tcPr>
            <w:tcW w:w="1073"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954"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84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67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51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11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675"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kern w:val="2"/>
                <w:sz w:val="18"/>
                <w:szCs w:val="18"/>
                <w:highlight w:val="none"/>
                <w:lang w:val="en-US" w:eastAsia="zh-CN" w:bidi="ar-SA"/>
              </w:rPr>
            </w:pPr>
            <w:r>
              <w:rPr>
                <w:rFonts w:hint="eastAsia" w:ascii="宋体" w:hAnsi="宋体" w:eastAsia="宋体" w:cs="宋体"/>
                <w:color w:val="auto"/>
                <w:sz w:val="18"/>
                <w:szCs w:val="18"/>
                <w:highlight w:val="none"/>
                <w:lang w:val="en-US" w:eastAsia="zh-CN"/>
              </w:rPr>
              <w:t>6.</w:t>
            </w:r>
            <w:r>
              <w:rPr>
                <w:rFonts w:hint="eastAsia" w:ascii="宋体" w:hAnsi="宋体" w:eastAsia="宋体" w:cs="宋体"/>
                <w:color w:val="auto"/>
                <w:sz w:val="18"/>
                <w:szCs w:val="18"/>
                <w:highlight w:val="none"/>
                <w:lang w:eastAsia="zh-CN"/>
              </w:rPr>
              <w:t>3</w:t>
            </w:r>
          </w:p>
        </w:tc>
        <w:tc>
          <w:tcPr>
            <w:tcW w:w="1364"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kern w:val="2"/>
                <w:sz w:val="18"/>
                <w:szCs w:val="18"/>
                <w:highlight w:val="none"/>
                <w:lang w:val="en-US" w:eastAsia="zh-CN" w:bidi="ar-SA"/>
              </w:rPr>
            </w:pPr>
            <w:r>
              <w:rPr>
                <w:rFonts w:hint="eastAsia" w:ascii="宋体" w:hAnsi="宋体" w:eastAsia="宋体" w:cs="宋体"/>
                <w:color w:val="auto"/>
                <w:sz w:val="18"/>
                <w:szCs w:val="18"/>
                <w:highlight w:val="none"/>
                <w:lang w:eastAsia="zh-CN"/>
              </w:rPr>
              <w:t>……</w:t>
            </w:r>
          </w:p>
        </w:tc>
        <w:tc>
          <w:tcPr>
            <w:tcW w:w="1073"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954"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84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67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51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11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675"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kern w:val="2"/>
                <w:sz w:val="18"/>
                <w:szCs w:val="18"/>
                <w:highlight w:val="none"/>
                <w:lang w:val="en-US" w:eastAsia="zh-CN" w:bidi="ar-SA"/>
              </w:rPr>
            </w:pPr>
            <w:r>
              <w:rPr>
                <w:rFonts w:hint="eastAsia" w:ascii="宋体" w:hAnsi="宋体" w:cs="宋体"/>
                <w:color w:val="auto"/>
                <w:sz w:val="18"/>
                <w:szCs w:val="18"/>
                <w:highlight w:val="none"/>
                <w:lang w:val="en-US" w:eastAsia="zh-CN"/>
              </w:rPr>
              <w:t>七</w:t>
            </w:r>
          </w:p>
        </w:tc>
        <w:tc>
          <w:tcPr>
            <w:tcW w:w="1364"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kern w:val="2"/>
                <w:sz w:val="18"/>
                <w:szCs w:val="18"/>
                <w:highlight w:val="none"/>
                <w:lang w:val="en-US" w:eastAsia="zh-CN" w:bidi="ar-SA"/>
              </w:rPr>
            </w:pPr>
            <w:r>
              <w:rPr>
                <w:rFonts w:hint="eastAsia" w:ascii="宋体" w:hAnsi="宋体" w:eastAsia="宋体" w:cs="宋体"/>
                <w:color w:val="auto"/>
                <w:sz w:val="18"/>
                <w:szCs w:val="18"/>
                <w:highlight w:val="none"/>
                <w:lang w:eastAsia="zh-CN"/>
              </w:rPr>
              <w:t>财务人员</w:t>
            </w:r>
          </w:p>
        </w:tc>
        <w:tc>
          <w:tcPr>
            <w:tcW w:w="1073"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954"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84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67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51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11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675"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kern w:val="2"/>
                <w:sz w:val="18"/>
                <w:szCs w:val="18"/>
                <w:highlight w:val="none"/>
                <w:lang w:val="en-US" w:eastAsia="zh-CN" w:bidi="ar-SA"/>
              </w:rPr>
            </w:pPr>
            <w:r>
              <w:rPr>
                <w:rFonts w:hint="eastAsia" w:ascii="宋体" w:hAnsi="宋体" w:cs="宋体"/>
                <w:color w:val="auto"/>
                <w:sz w:val="18"/>
                <w:szCs w:val="18"/>
                <w:highlight w:val="none"/>
                <w:lang w:val="en-US" w:eastAsia="zh-CN"/>
              </w:rPr>
              <w:t>7.</w:t>
            </w:r>
            <w:r>
              <w:rPr>
                <w:rFonts w:hint="eastAsia" w:ascii="宋体" w:hAnsi="宋体" w:eastAsia="宋体" w:cs="宋体"/>
                <w:color w:val="auto"/>
                <w:sz w:val="18"/>
                <w:szCs w:val="18"/>
                <w:highlight w:val="none"/>
                <w:lang w:eastAsia="zh-CN"/>
              </w:rPr>
              <w:t>1</w:t>
            </w:r>
          </w:p>
        </w:tc>
        <w:tc>
          <w:tcPr>
            <w:tcW w:w="1364"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kern w:val="2"/>
                <w:sz w:val="18"/>
                <w:szCs w:val="18"/>
                <w:highlight w:val="none"/>
                <w:lang w:val="en-US" w:eastAsia="zh-CN" w:bidi="ar-SA"/>
              </w:rPr>
            </w:pPr>
            <w:r>
              <w:rPr>
                <w:rFonts w:hint="eastAsia" w:ascii="宋体" w:hAnsi="宋体" w:eastAsia="宋体" w:cs="宋体"/>
                <w:color w:val="auto"/>
                <w:sz w:val="18"/>
                <w:szCs w:val="18"/>
                <w:highlight w:val="none"/>
                <w:lang w:eastAsia="zh-CN"/>
              </w:rPr>
              <w:t>人员</w:t>
            </w:r>
          </w:p>
        </w:tc>
        <w:tc>
          <w:tcPr>
            <w:tcW w:w="1073"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954"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84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67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51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11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510" w:hRule="atLeast"/>
        </w:trPr>
        <w:tc>
          <w:tcPr>
            <w:tcW w:w="675"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kern w:val="2"/>
                <w:sz w:val="18"/>
                <w:szCs w:val="18"/>
                <w:highlight w:val="none"/>
                <w:lang w:val="en-US" w:eastAsia="zh-CN" w:bidi="ar-SA"/>
              </w:rPr>
            </w:pPr>
            <w:r>
              <w:rPr>
                <w:rFonts w:hint="eastAsia" w:ascii="宋体" w:hAnsi="宋体" w:cs="宋体"/>
                <w:color w:val="auto"/>
                <w:sz w:val="18"/>
                <w:szCs w:val="18"/>
                <w:highlight w:val="none"/>
                <w:lang w:val="en-US" w:eastAsia="zh-CN"/>
              </w:rPr>
              <w:t>7</w:t>
            </w:r>
            <w:r>
              <w:rPr>
                <w:rFonts w:hint="eastAsia" w:ascii="宋体" w:hAnsi="宋体" w:eastAsia="宋体" w:cs="宋体"/>
                <w:color w:val="auto"/>
                <w:sz w:val="18"/>
                <w:szCs w:val="18"/>
                <w:highlight w:val="none"/>
                <w:lang w:eastAsia="zh-CN"/>
              </w:rPr>
              <w:t>.2</w:t>
            </w:r>
          </w:p>
        </w:tc>
        <w:tc>
          <w:tcPr>
            <w:tcW w:w="1364"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kern w:val="2"/>
                <w:sz w:val="18"/>
                <w:szCs w:val="18"/>
                <w:highlight w:val="none"/>
                <w:lang w:val="en-US" w:eastAsia="zh-CN" w:bidi="ar-SA"/>
              </w:rPr>
            </w:pPr>
            <w:r>
              <w:rPr>
                <w:rFonts w:hint="eastAsia" w:ascii="宋体" w:hAnsi="宋体" w:eastAsia="宋体" w:cs="宋体"/>
                <w:color w:val="auto"/>
                <w:sz w:val="18"/>
                <w:szCs w:val="18"/>
                <w:highlight w:val="none"/>
                <w:lang w:eastAsia="zh-CN"/>
              </w:rPr>
              <w:t>人员</w:t>
            </w:r>
          </w:p>
        </w:tc>
        <w:tc>
          <w:tcPr>
            <w:tcW w:w="1073"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954"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84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67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51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11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675"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kern w:val="2"/>
                <w:sz w:val="18"/>
                <w:szCs w:val="18"/>
                <w:highlight w:val="none"/>
                <w:lang w:val="en-US" w:eastAsia="zh-CN" w:bidi="ar-SA"/>
              </w:rPr>
            </w:pPr>
            <w:r>
              <w:rPr>
                <w:rFonts w:hint="eastAsia" w:ascii="宋体" w:hAnsi="宋体" w:cs="宋体"/>
                <w:color w:val="auto"/>
                <w:sz w:val="18"/>
                <w:szCs w:val="18"/>
                <w:highlight w:val="none"/>
                <w:lang w:val="en-US" w:eastAsia="zh-CN"/>
              </w:rPr>
              <w:t>7</w:t>
            </w:r>
            <w:r>
              <w:rPr>
                <w:rFonts w:hint="eastAsia" w:ascii="宋体" w:hAnsi="宋体" w:eastAsia="宋体" w:cs="宋体"/>
                <w:color w:val="auto"/>
                <w:sz w:val="18"/>
                <w:szCs w:val="18"/>
                <w:highlight w:val="none"/>
                <w:lang w:val="en-US" w:eastAsia="zh-CN"/>
              </w:rPr>
              <w:t>.</w:t>
            </w:r>
            <w:r>
              <w:rPr>
                <w:rFonts w:hint="eastAsia" w:ascii="宋体" w:hAnsi="宋体" w:eastAsia="宋体" w:cs="宋体"/>
                <w:color w:val="auto"/>
                <w:sz w:val="18"/>
                <w:szCs w:val="18"/>
                <w:highlight w:val="none"/>
                <w:lang w:eastAsia="zh-CN"/>
              </w:rPr>
              <w:t>3</w:t>
            </w:r>
          </w:p>
        </w:tc>
        <w:tc>
          <w:tcPr>
            <w:tcW w:w="1364" w:type="dxa"/>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eastAsia" w:ascii="宋体" w:hAnsi="宋体" w:eastAsia="宋体" w:cs="宋体"/>
                <w:color w:val="auto"/>
                <w:kern w:val="2"/>
                <w:sz w:val="18"/>
                <w:szCs w:val="18"/>
                <w:highlight w:val="none"/>
                <w:lang w:val="en-US" w:eastAsia="zh-CN" w:bidi="ar-SA"/>
              </w:rPr>
            </w:pPr>
            <w:r>
              <w:rPr>
                <w:rFonts w:hint="eastAsia" w:ascii="宋体" w:hAnsi="宋体" w:eastAsia="宋体" w:cs="宋体"/>
                <w:color w:val="auto"/>
                <w:sz w:val="18"/>
                <w:szCs w:val="18"/>
                <w:highlight w:val="none"/>
                <w:lang w:eastAsia="zh-CN"/>
              </w:rPr>
              <w:t>……</w:t>
            </w:r>
          </w:p>
        </w:tc>
        <w:tc>
          <w:tcPr>
            <w:tcW w:w="1073"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954"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84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67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515"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c>
          <w:tcPr>
            <w:tcW w:w="1110" w:type="dxa"/>
            <w:noWrap w:val="0"/>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18"/>
                <w:szCs w:val="18"/>
                <w:highlight w:val="none"/>
              </w:rPr>
            </w:pPr>
          </w:p>
        </w:tc>
      </w:tr>
    </w:tbl>
    <w:p>
      <w:pPr>
        <w:spacing w:line="360" w:lineRule="auto"/>
        <w:ind w:firstLine="0"/>
        <w:rPr>
          <w:rFonts w:hint="eastAsia" w:ascii="宋体" w:hAnsi="宋体" w:eastAsia="宋体" w:cs="宋体"/>
          <w:b/>
          <w:bCs/>
          <w:color w:val="auto"/>
          <w:highlight w:val="none"/>
          <w:lang w:eastAsia="zh-CN"/>
        </w:rPr>
      </w:pPr>
      <w:r>
        <w:rPr>
          <w:rFonts w:hint="eastAsia" w:ascii="宋体" w:hAnsi="宋体" w:eastAsia="宋体" w:cs="宋体"/>
          <w:b/>
          <w:bCs/>
          <w:color w:val="auto"/>
          <w:highlight w:val="none"/>
          <w:lang w:eastAsia="zh-CN"/>
        </w:rPr>
        <w:t>说明：</w:t>
      </w:r>
    </w:p>
    <w:p>
      <w:pPr>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1、拟派人员须是投标单位正式职工，以社保证明为准</w:t>
      </w:r>
      <w:r>
        <w:rPr>
          <w:rFonts w:hint="eastAsia" w:ascii="宋体" w:hAnsi="宋体" w:cs="宋体"/>
          <w:color w:val="auto"/>
          <w:highlight w:val="none"/>
          <w:lang w:eastAsia="zh-CN"/>
        </w:rPr>
        <w:t>（投标截止时间前一个月内出具的）</w:t>
      </w:r>
      <w:r>
        <w:rPr>
          <w:rFonts w:hint="eastAsia" w:ascii="宋体" w:hAnsi="宋体" w:eastAsia="宋体" w:cs="宋体"/>
          <w:color w:val="auto"/>
          <w:highlight w:val="none"/>
          <w:lang w:eastAsia="zh-CN"/>
        </w:rPr>
        <w:t>，如为</w:t>
      </w:r>
      <w:r>
        <w:rPr>
          <w:rFonts w:hint="eastAsia" w:ascii="宋体" w:hAnsi="宋体" w:eastAsia="宋体" w:cs="宋体"/>
          <w:color w:val="auto"/>
          <w:highlight w:val="none"/>
          <w:lang w:val="en-US" w:eastAsia="zh-CN"/>
        </w:rPr>
        <w:t>符合法律规定的</w:t>
      </w:r>
      <w:r>
        <w:rPr>
          <w:rFonts w:hint="eastAsia" w:ascii="宋体" w:hAnsi="宋体" w:eastAsia="宋体" w:cs="宋体"/>
          <w:color w:val="auto"/>
          <w:highlight w:val="none"/>
          <w:lang w:eastAsia="zh-CN"/>
        </w:rPr>
        <w:t>离退休返聘人员的，须提供退休证明及单位聘用证明。</w:t>
      </w:r>
    </w:p>
    <w:p>
      <w:pPr>
        <w:spacing w:line="360" w:lineRule="auto"/>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2、项目负责人必须列入本表并明确，否则在评审中不予认定。</w:t>
      </w:r>
    </w:p>
    <w:p>
      <w:pPr>
        <w:spacing w:line="360" w:lineRule="auto"/>
        <w:rPr>
          <w:rFonts w:hint="eastAsia" w:ascii="宋体" w:hAnsi="宋体" w:eastAsia="宋体" w:cs="宋体"/>
          <w:color w:val="auto"/>
          <w:highlight w:val="none"/>
          <w:lang w:eastAsia="zh-CN"/>
        </w:rPr>
      </w:pPr>
      <w:r>
        <w:rPr>
          <w:rFonts w:hint="eastAsia" w:ascii="宋体" w:hAnsi="宋体" w:cs="宋体"/>
          <w:color w:val="auto"/>
          <w:szCs w:val="21"/>
          <w:highlight w:val="none"/>
          <w:lang w:val="en-US" w:eastAsia="zh-CN"/>
        </w:rPr>
        <w:t>3、</w:t>
      </w:r>
      <w:r>
        <w:rPr>
          <w:rFonts w:hint="eastAsia" w:ascii="宋体" w:hAnsi="宋体" w:eastAsia="宋体" w:cs="宋体"/>
          <w:color w:val="auto"/>
          <w:szCs w:val="21"/>
          <w:highlight w:val="none"/>
          <w:lang w:val="en-US" w:eastAsia="zh-CN"/>
        </w:rPr>
        <w:t>一人兼有多个造价审核资格</w:t>
      </w:r>
      <w:r>
        <w:rPr>
          <w:rFonts w:hint="eastAsia" w:ascii="宋体" w:hAnsi="宋体" w:cs="宋体"/>
          <w:color w:val="auto"/>
          <w:szCs w:val="21"/>
          <w:highlight w:val="none"/>
          <w:lang w:val="en-US" w:eastAsia="zh-CN"/>
        </w:rPr>
        <w:t>（含专业技术职称）</w:t>
      </w:r>
      <w:r>
        <w:rPr>
          <w:rFonts w:hint="eastAsia" w:ascii="宋体" w:hAnsi="宋体" w:eastAsia="宋体" w:cs="宋体"/>
          <w:color w:val="auto"/>
          <w:szCs w:val="21"/>
          <w:highlight w:val="none"/>
          <w:lang w:val="en-US" w:eastAsia="zh-CN"/>
        </w:rPr>
        <w:t>的只能算一人。</w:t>
      </w:r>
    </w:p>
    <w:p>
      <w:pPr>
        <w:spacing w:line="360" w:lineRule="auto"/>
        <w:rPr>
          <w:rFonts w:hint="eastAsia" w:ascii="宋体" w:hAnsi="宋体" w:eastAsia="宋体" w:cs="宋体"/>
          <w:color w:val="auto"/>
          <w:highlight w:val="none"/>
          <w:lang w:eastAsia="zh-CN"/>
        </w:rPr>
      </w:pPr>
      <w:r>
        <w:rPr>
          <w:rFonts w:hint="eastAsia" w:ascii="宋体" w:hAnsi="宋体" w:cs="宋体"/>
          <w:color w:val="auto"/>
          <w:highlight w:val="none"/>
          <w:lang w:val="en-US" w:eastAsia="zh-CN"/>
        </w:rPr>
        <w:t>4</w:t>
      </w:r>
      <w:r>
        <w:rPr>
          <w:rFonts w:hint="eastAsia" w:ascii="宋体" w:hAnsi="宋体" w:eastAsia="宋体" w:cs="宋体"/>
          <w:color w:val="auto"/>
          <w:highlight w:val="none"/>
          <w:lang w:val="en-US" w:eastAsia="zh-CN"/>
        </w:rPr>
        <w:t>、</w:t>
      </w:r>
      <w:r>
        <w:rPr>
          <w:rFonts w:hint="eastAsia" w:ascii="宋体" w:hAnsi="宋体" w:eastAsia="宋体" w:cs="宋体"/>
          <w:color w:val="auto"/>
          <w:highlight w:val="none"/>
          <w:lang w:eastAsia="zh-CN"/>
        </w:rPr>
        <w:t>表后</w:t>
      </w:r>
      <w:r>
        <w:rPr>
          <w:rFonts w:hint="eastAsia" w:ascii="宋体" w:hAnsi="宋体" w:eastAsia="宋体" w:cs="宋体"/>
          <w:color w:val="auto"/>
          <w:highlight w:val="none"/>
          <w:lang w:val="en-US" w:eastAsia="zh-CN"/>
        </w:rPr>
        <w:t>附拟派</w:t>
      </w:r>
      <w:r>
        <w:rPr>
          <w:rFonts w:hint="eastAsia" w:ascii="宋体" w:hAnsi="宋体" w:eastAsia="宋体" w:cs="宋体"/>
          <w:color w:val="auto"/>
          <w:highlight w:val="none"/>
          <w:lang w:eastAsia="zh-CN"/>
        </w:rPr>
        <w:t>人员的</w:t>
      </w:r>
      <w:r>
        <w:rPr>
          <w:rFonts w:hint="eastAsia" w:ascii="宋体" w:hAnsi="宋体" w:eastAsia="宋体" w:cs="宋体"/>
          <w:color w:val="auto"/>
          <w:highlight w:val="none"/>
          <w:lang w:val="en-US" w:eastAsia="zh-CN"/>
        </w:rPr>
        <w:t>社保</w:t>
      </w:r>
      <w:r>
        <w:rPr>
          <w:rFonts w:hint="eastAsia" w:ascii="宋体" w:hAnsi="宋体" w:eastAsia="宋体" w:cs="宋体"/>
          <w:color w:val="auto"/>
          <w:highlight w:val="none"/>
          <w:lang w:eastAsia="zh-CN"/>
        </w:rPr>
        <w:t>证明（</w:t>
      </w:r>
      <w:r>
        <w:rPr>
          <w:rFonts w:hint="eastAsia" w:ascii="宋体" w:hAnsi="宋体" w:eastAsia="宋体" w:cs="宋体"/>
          <w:color w:val="auto"/>
          <w:highlight w:val="none"/>
          <w:lang w:val="en-US" w:eastAsia="zh-CN"/>
        </w:rPr>
        <w:t>或返聘人员证明</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业绩证明、相关</w:t>
      </w:r>
      <w:r>
        <w:rPr>
          <w:rFonts w:hint="eastAsia" w:ascii="宋体" w:hAnsi="宋体" w:eastAsia="宋体" w:cs="宋体"/>
          <w:color w:val="auto"/>
          <w:highlight w:val="none"/>
          <w:lang w:eastAsia="zh-CN"/>
        </w:rPr>
        <w:t>证书</w:t>
      </w:r>
      <w:r>
        <w:rPr>
          <w:rFonts w:hint="eastAsia" w:ascii="宋体" w:hAnsi="宋体" w:eastAsia="宋体" w:cs="宋体"/>
          <w:color w:val="auto"/>
          <w:highlight w:val="none"/>
          <w:lang w:val="en-US" w:eastAsia="zh-CN"/>
        </w:rPr>
        <w:t>的原件彩色扫描件</w:t>
      </w:r>
      <w:r>
        <w:rPr>
          <w:rFonts w:hint="eastAsia" w:ascii="宋体" w:hAnsi="宋体" w:eastAsia="宋体" w:cs="宋体"/>
          <w:color w:val="auto"/>
          <w:highlight w:val="none"/>
          <w:lang w:eastAsia="zh-CN"/>
        </w:rPr>
        <w:t>。</w:t>
      </w:r>
    </w:p>
    <w:p>
      <w:pPr>
        <w:spacing w:line="360" w:lineRule="auto"/>
        <w:rPr>
          <w:rFonts w:hint="eastAsia" w:ascii="宋体" w:hAnsi="宋体" w:eastAsia="宋体" w:cs="宋体"/>
          <w:color w:val="auto"/>
          <w:highlight w:val="none"/>
          <w:lang w:val="en-US" w:eastAsia="zh-CN"/>
        </w:rPr>
      </w:pPr>
      <w:r>
        <w:rPr>
          <w:rFonts w:hint="eastAsia" w:ascii="宋体" w:hAnsi="宋体" w:cs="宋体"/>
          <w:color w:val="auto"/>
          <w:highlight w:val="none"/>
          <w:lang w:val="en-US" w:eastAsia="zh-CN"/>
        </w:rPr>
        <w:t>5</w:t>
      </w:r>
      <w:r>
        <w:rPr>
          <w:rFonts w:hint="eastAsia" w:ascii="宋体" w:hAnsi="宋体" w:eastAsia="宋体" w:cs="宋体"/>
          <w:color w:val="auto"/>
          <w:highlight w:val="none"/>
          <w:lang w:val="en-US" w:eastAsia="zh-CN"/>
        </w:rPr>
        <w:t>、列入本表人员如要更换，需经</w:t>
      </w:r>
      <w:r>
        <w:rPr>
          <w:rFonts w:hint="eastAsia" w:ascii="宋体" w:hAnsi="宋体" w:cs="宋体"/>
          <w:color w:val="auto"/>
          <w:highlight w:val="none"/>
          <w:lang w:val="en-US" w:eastAsia="zh-CN"/>
        </w:rPr>
        <w:t>征集人或采购</w:t>
      </w:r>
      <w:r>
        <w:rPr>
          <w:rFonts w:hint="eastAsia" w:ascii="宋体" w:hAnsi="宋体" w:eastAsia="宋体" w:cs="宋体"/>
          <w:color w:val="auto"/>
          <w:highlight w:val="none"/>
          <w:lang w:val="en-US" w:eastAsia="zh-CN"/>
        </w:rPr>
        <w:t>人同意，擅自更换或不到位的属违约行为。</w:t>
      </w:r>
    </w:p>
    <w:p>
      <w:pPr>
        <w:spacing w:line="360" w:lineRule="auto"/>
        <w:rPr>
          <w:rFonts w:hint="eastAsia" w:ascii="宋体" w:hAnsi="宋体" w:eastAsia="宋体" w:cs="宋体"/>
          <w:color w:val="auto"/>
          <w:highlight w:val="none"/>
          <w:lang w:eastAsia="zh-CN"/>
        </w:rPr>
      </w:pPr>
      <w:r>
        <w:rPr>
          <w:rFonts w:hint="eastAsia" w:ascii="宋体" w:hAnsi="宋体" w:cs="宋体"/>
          <w:color w:val="auto"/>
          <w:highlight w:val="none"/>
          <w:lang w:val="en-US" w:eastAsia="zh-CN"/>
        </w:rPr>
        <w:t>6</w:t>
      </w:r>
      <w:r>
        <w:rPr>
          <w:rFonts w:hint="eastAsia" w:ascii="宋体" w:hAnsi="宋体" w:eastAsia="宋体" w:cs="宋体"/>
          <w:color w:val="auto"/>
          <w:highlight w:val="none"/>
          <w:lang w:val="en-US" w:eastAsia="zh-CN"/>
        </w:rPr>
        <w:t>、投标人为谋取评审优势而提供无法为本项目服务的人员，将影响任务的分配，情况严重的将被解除合同，并按照相关规定处理，投标</w:t>
      </w:r>
      <w:r>
        <w:rPr>
          <w:rFonts w:hint="eastAsia" w:ascii="宋体" w:hAnsi="宋体" w:cs="宋体"/>
          <w:color w:val="auto"/>
          <w:highlight w:val="none"/>
          <w:lang w:val="en-US" w:eastAsia="zh-CN"/>
        </w:rPr>
        <w:t>供应商</w:t>
      </w:r>
      <w:r>
        <w:rPr>
          <w:rFonts w:hint="eastAsia" w:ascii="宋体" w:hAnsi="宋体" w:eastAsia="宋体" w:cs="宋体"/>
          <w:color w:val="auto"/>
          <w:highlight w:val="none"/>
          <w:lang w:val="en-US" w:eastAsia="zh-CN"/>
        </w:rPr>
        <w:t>必须慎重考虑并提供相关服务人员。</w:t>
      </w:r>
    </w:p>
    <w:p>
      <w:pPr>
        <w:spacing w:line="360" w:lineRule="auto"/>
        <w:rPr>
          <w:rFonts w:hint="eastAsia" w:ascii="宋体" w:hAnsi="宋体" w:eastAsia="宋体" w:cs="宋体"/>
          <w:color w:val="auto"/>
          <w:highlight w:val="none"/>
          <w:lang w:eastAsia="zh-CN"/>
        </w:rPr>
      </w:pPr>
      <w:r>
        <w:rPr>
          <w:rFonts w:hint="eastAsia" w:ascii="宋体" w:hAnsi="宋体" w:cs="宋体"/>
          <w:color w:val="auto"/>
          <w:highlight w:val="none"/>
          <w:lang w:val="en-US" w:eastAsia="zh-CN"/>
        </w:rPr>
        <w:t>7</w:t>
      </w:r>
      <w:r>
        <w:rPr>
          <w:rFonts w:hint="eastAsia" w:ascii="宋体" w:hAnsi="宋体" w:eastAsia="宋体" w:cs="宋体"/>
          <w:color w:val="auto"/>
          <w:highlight w:val="none"/>
          <w:lang w:val="en-US" w:eastAsia="zh-CN"/>
        </w:rPr>
        <w:t>、</w:t>
      </w:r>
      <w:r>
        <w:rPr>
          <w:rFonts w:hint="eastAsia" w:ascii="宋体" w:hAnsi="宋体" w:cs="宋体"/>
          <w:color w:val="auto"/>
          <w:highlight w:val="none"/>
          <w:lang w:val="en-US" w:eastAsia="zh-CN"/>
        </w:rPr>
        <w:t>以上内容必须是真实的，否则一经查实，按相关规定处理。</w:t>
      </w:r>
    </w:p>
    <w:p>
      <w:pPr>
        <w:spacing w:line="360" w:lineRule="auto"/>
        <w:rPr>
          <w:rFonts w:hint="eastAsia" w:ascii="宋体" w:hAnsi="宋体" w:eastAsia="宋体" w:cs="宋体"/>
          <w:color w:val="auto"/>
          <w:highlight w:val="none"/>
          <w:lang w:eastAsia="zh-CN"/>
        </w:rPr>
      </w:pPr>
    </w:p>
    <w:p>
      <w:pPr>
        <w:spacing w:line="360" w:lineRule="auto"/>
        <w:rPr>
          <w:rFonts w:hint="eastAsia" w:ascii="宋体" w:hAnsi="宋体" w:eastAsia="宋体" w:cs="宋体"/>
          <w:color w:val="auto"/>
          <w:highlight w:val="none"/>
          <w:lang w:eastAsia="zh-CN"/>
        </w:rPr>
      </w:pPr>
    </w:p>
    <w:p>
      <w:pPr>
        <w:spacing w:line="360" w:lineRule="auto"/>
        <w:rPr>
          <w:rFonts w:hint="eastAsia" w:ascii="宋体" w:hAnsi="宋体" w:eastAsia="宋体" w:cs="宋体"/>
          <w:color w:val="auto"/>
          <w:highlight w:val="none"/>
          <w:lang w:eastAsia="zh-CN"/>
        </w:rPr>
      </w:pPr>
      <w:r>
        <w:rPr>
          <w:rFonts w:hint="eastAsia" w:ascii="宋体" w:hAnsi="宋体" w:cs="宋体"/>
          <w:color w:val="auto"/>
          <w:highlight w:val="none"/>
          <w:lang w:eastAsia="zh-CN"/>
        </w:rPr>
        <w:t>供应商</w:t>
      </w:r>
      <w:r>
        <w:rPr>
          <w:rFonts w:hint="eastAsia" w:ascii="宋体" w:hAnsi="宋体" w:eastAsia="宋体" w:cs="宋体"/>
          <w:color w:val="auto"/>
          <w:highlight w:val="none"/>
          <w:lang w:eastAsia="zh-CN"/>
        </w:rPr>
        <w:t>名称（CA签章）：</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val="en-US" w:eastAsia="zh-CN"/>
        </w:rPr>
        <w:t xml:space="preserve">  </w:t>
      </w:r>
    </w:p>
    <w:p>
      <w:pPr>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日      期：</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lang w:eastAsia="zh-CN"/>
        </w:rPr>
        <w:t xml:space="preserve">         </w:t>
      </w:r>
    </w:p>
    <w:p>
      <w:pPr>
        <w:spacing w:line="360" w:lineRule="auto"/>
        <w:rPr>
          <w:rFonts w:hint="eastAsia" w:ascii="宋体" w:hAnsi="宋体" w:eastAsia="宋体" w:cs="宋体"/>
          <w:color w:val="auto"/>
          <w:highlight w:val="none"/>
          <w:lang w:eastAsia="zh-CN"/>
        </w:rPr>
      </w:pPr>
    </w:p>
    <w:p>
      <w:pPr>
        <w:spacing w:line="360" w:lineRule="auto"/>
        <w:rPr>
          <w:rFonts w:hint="eastAsia" w:asciiTheme="minorEastAsia" w:hAnsiTheme="minorEastAsia" w:eastAsiaTheme="minorEastAsia" w:cstheme="minorEastAsia"/>
          <w:color w:val="auto"/>
          <w:highlight w:val="none"/>
          <w:lang w:eastAsia="zh-CN"/>
        </w:rPr>
      </w:pPr>
    </w:p>
    <w:p>
      <w:pPr>
        <w:spacing w:line="360" w:lineRule="auto"/>
        <w:rPr>
          <w:rFonts w:hint="eastAsia" w:ascii="宋体" w:hAnsi="宋体"/>
          <w:color w:val="auto"/>
          <w:highlight w:val="none"/>
        </w:rPr>
      </w:pPr>
      <w:r>
        <w:rPr>
          <w:rFonts w:ascii="宋体" w:hAnsi="宋体"/>
          <w:color w:val="auto"/>
          <w:highlight w:val="none"/>
        </w:rPr>
        <w:br w:type="page"/>
      </w:r>
      <w:r>
        <w:rPr>
          <w:rFonts w:hint="eastAsia" w:ascii="宋体" w:hAnsi="宋体"/>
          <w:color w:val="auto"/>
          <w:highlight w:val="none"/>
        </w:rPr>
        <w:t>格式</w:t>
      </w:r>
      <w:r>
        <w:rPr>
          <w:rFonts w:hint="eastAsia" w:ascii="宋体" w:hAnsi="宋体"/>
          <w:color w:val="auto"/>
          <w:highlight w:val="none"/>
          <w:lang w:val="en-US" w:eastAsia="zh-CN"/>
        </w:rPr>
        <w:t>10</w:t>
      </w:r>
      <w:r>
        <w:rPr>
          <w:rFonts w:hint="eastAsia" w:ascii="宋体" w:hAnsi="宋体"/>
          <w:color w:val="auto"/>
          <w:highlight w:val="none"/>
        </w:rPr>
        <w:t>：</w:t>
      </w:r>
    </w:p>
    <w:p>
      <w:pPr>
        <w:keepNext w:val="0"/>
        <w:keepLines w:val="0"/>
        <w:pageBreakBefore w:val="0"/>
        <w:widowControl w:val="0"/>
        <w:kinsoku/>
        <w:wordWrap/>
        <w:overflowPunct/>
        <w:topLinePunct w:val="0"/>
        <w:autoSpaceDE/>
        <w:autoSpaceDN/>
        <w:bidi w:val="0"/>
        <w:adjustRightInd/>
        <w:snapToGrid/>
        <w:spacing w:before="157" w:beforeLines="50" w:after="469" w:afterLines="150" w:line="360" w:lineRule="auto"/>
        <w:jc w:val="center"/>
        <w:textAlignment w:val="auto"/>
        <w:rPr>
          <w:rFonts w:hint="eastAsia" w:eastAsia="黑体"/>
          <w:color w:val="auto"/>
          <w:spacing w:val="20"/>
          <w:sz w:val="36"/>
          <w:szCs w:val="32"/>
          <w:highlight w:val="none"/>
        </w:rPr>
      </w:pPr>
      <w:r>
        <w:rPr>
          <w:rFonts w:hint="eastAsia" w:eastAsia="黑体"/>
          <w:color w:val="auto"/>
          <w:spacing w:val="20"/>
          <w:sz w:val="36"/>
          <w:szCs w:val="32"/>
          <w:highlight w:val="none"/>
        </w:rPr>
        <w:t>202</w:t>
      </w:r>
      <w:r>
        <w:rPr>
          <w:rFonts w:hint="eastAsia" w:eastAsia="黑体"/>
          <w:color w:val="auto"/>
          <w:spacing w:val="20"/>
          <w:sz w:val="36"/>
          <w:szCs w:val="32"/>
          <w:highlight w:val="none"/>
          <w:lang w:val="en-US" w:eastAsia="zh-CN"/>
        </w:rPr>
        <w:t>2</w:t>
      </w:r>
      <w:r>
        <w:rPr>
          <w:rFonts w:hint="eastAsia" w:eastAsia="黑体"/>
          <w:color w:val="auto"/>
          <w:spacing w:val="20"/>
          <w:sz w:val="36"/>
          <w:szCs w:val="32"/>
          <w:highlight w:val="none"/>
        </w:rPr>
        <w:t>年5月1日至开标前概、预、结算编制或审核项目汇总表</w:t>
      </w:r>
    </w:p>
    <w:p>
      <w:pPr>
        <w:spacing w:line="360" w:lineRule="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eastAsia="zh-CN"/>
        </w:rPr>
        <w:t>项目</w:t>
      </w:r>
      <w:r>
        <w:rPr>
          <w:rFonts w:hint="eastAsia" w:ascii="宋体" w:hAnsi="宋体" w:eastAsia="宋体" w:cs="宋体"/>
          <w:color w:val="auto"/>
          <w:highlight w:val="none"/>
          <w:lang w:val="en-US" w:eastAsia="zh-CN"/>
        </w:rPr>
        <w:t>名称</w:t>
      </w:r>
      <w:r>
        <w:rPr>
          <w:rFonts w:hint="eastAsia" w:ascii="宋体" w:hAnsi="宋体" w:eastAsia="宋体" w:cs="宋体"/>
          <w:color w:val="auto"/>
          <w:highlight w:val="none"/>
          <w:lang w:eastAsia="zh-CN"/>
        </w:rPr>
        <w:t>：</w:t>
      </w:r>
      <w:r>
        <w:rPr>
          <w:rFonts w:hint="eastAsia" w:ascii="宋体" w:hAnsi="宋体" w:cs="宋体"/>
          <w:color w:val="auto"/>
          <w:highlight w:val="none"/>
          <w:u w:val="single"/>
          <w:lang w:eastAsia="zh-CN"/>
        </w:rPr>
        <w:t>北仑区2025-2027年政府投资项目协审服务框架协议采购</w:t>
      </w:r>
      <w:r>
        <w:rPr>
          <w:rFonts w:hint="eastAsia" w:ascii="宋体" w:hAnsi="宋体" w:eastAsia="宋体" w:cs="宋体"/>
          <w:color w:val="auto"/>
          <w:highlight w:val="none"/>
          <w:u w:val="single"/>
          <w:lang w:val="en-US" w:eastAsia="zh-CN"/>
        </w:rPr>
        <w:t xml:space="preserve"> </w:t>
      </w:r>
    </w:p>
    <w:p>
      <w:pPr>
        <w:spacing w:line="360" w:lineRule="auto"/>
        <w:rPr>
          <w:rFonts w:hint="eastAsia" w:ascii="宋体" w:hAnsi="宋体" w:eastAsia="宋体" w:cs="宋体"/>
          <w:color w:val="auto"/>
          <w:highlight w:val="none"/>
          <w:u w:val="single"/>
          <w:lang w:val="en-US" w:eastAsia="zh-CN"/>
        </w:rPr>
      </w:pPr>
      <w:r>
        <w:rPr>
          <w:rFonts w:hint="eastAsia" w:ascii="宋体" w:hAnsi="宋体" w:eastAsia="宋体" w:cs="宋体"/>
          <w:color w:val="auto"/>
          <w:highlight w:val="none"/>
          <w:lang w:eastAsia="zh-CN"/>
        </w:rPr>
        <w:t>项目编号：</w:t>
      </w:r>
      <w:r>
        <w:rPr>
          <w:rFonts w:hint="eastAsia" w:ascii="宋体" w:hAnsi="宋体" w:cs="宋体"/>
          <w:color w:val="auto"/>
          <w:highlight w:val="none"/>
          <w:u w:val="single"/>
          <w:lang w:eastAsia="zh-CN"/>
        </w:rPr>
        <w:t>BLZFCG2025012</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none"/>
          <w:lang w:val="en-US" w:eastAsia="zh-CN"/>
        </w:rPr>
        <w:t xml:space="preserve">                                    标项：</w:t>
      </w:r>
      <w:r>
        <w:rPr>
          <w:rFonts w:hint="eastAsia" w:ascii="宋体" w:hAnsi="宋体" w:eastAsia="宋体" w:cs="宋体"/>
          <w:color w:val="auto"/>
          <w:highlight w:val="none"/>
          <w:u w:val="single"/>
          <w:lang w:val="en-US" w:eastAsia="zh-CN"/>
        </w:rPr>
        <w:t xml:space="preserve">          </w:t>
      </w:r>
    </w:p>
    <w:tbl>
      <w:tblPr>
        <w:tblStyle w:val="5"/>
        <w:tblW w:w="9096" w:type="dxa"/>
        <w:tblInd w:w="-57" w:type="dxa"/>
        <w:tblLayout w:type="autofit"/>
        <w:tblCellMar>
          <w:top w:w="0" w:type="dxa"/>
          <w:left w:w="108" w:type="dxa"/>
          <w:bottom w:w="0" w:type="dxa"/>
          <w:right w:w="108" w:type="dxa"/>
        </w:tblCellMar>
      </w:tblPr>
      <w:tblGrid>
        <w:gridCol w:w="710"/>
        <w:gridCol w:w="1374"/>
        <w:gridCol w:w="1115"/>
        <w:gridCol w:w="1225"/>
        <w:gridCol w:w="1080"/>
        <w:gridCol w:w="1080"/>
        <w:gridCol w:w="1260"/>
        <w:gridCol w:w="1252"/>
      </w:tblGrid>
      <w:tr>
        <w:tblPrEx>
          <w:tblCellMar>
            <w:top w:w="0" w:type="dxa"/>
            <w:left w:w="108" w:type="dxa"/>
            <w:bottom w:w="0" w:type="dxa"/>
            <w:right w:w="108" w:type="dxa"/>
          </w:tblCellMar>
        </w:tblPrEx>
        <w:trPr>
          <w:trHeight w:val="824" w:hRule="atLeast"/>
        </w:trPr>
        <w:tc>
          <w:tcPr>
            <w:tcW w:w="71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snapToGrid w:val="0"/>
              <w:jc w:val="center"/>
              <w:rPr>
                <w:rFonts w:ascii="宋体" w:hAnsi="宋体" w:cs="宋体"/>
                <w:b/>
                <w:bCs/>
                <w:color w:val="auto"/>
                <w:sz w:val="18"/>
                <w:szCs w:val="18"/>
                <w:highlight w:val="none"/>
              </w:rPr>
            </w:pPr>
            <w:r>
              <w:rPr>
                <w:rFonts w:hint="eastAsia" w:ascii="宋体" w:hAnsi="宋体"/>
                <w:b/>
                <w:bCs/>
                <w:color w:val="auto"/>
                <w:sz w:val="18"/>
                <w:szCs w:val="18"/>
                <w:highlight w:val="none"/>
              </w:rPr>
              <w:t>序号</w:t>
            </w:r>
          </w:p>
        </w:tc>
        <w:tc>
          <w:tcPr>
            <w:tcW w:w="1374" w:type="dxa"/>
            <w:tcBorders>
              <w:top w:val="single" w:color="auto" w:sz="4" w:space="0"/>
              <w:left w:val="nil"/>
              <w:bottom w:val="single" w:color="auto" w:sz="4" w:space="0"/>
              <w:right w:val="single" w:color="auto" w:sz="4" w:space="0"/>
            </w:tcBorders>
            <w:shd w:val="clear" w:color="auto" w:fill="auto"/>
            <w:noWrap w:val="0"/>
            <w:vAlign w:val="center"/>
          </w:tcPr>
          <w:p>
            <w:pPr>
              <w:snapToGrid w:val="0"/>
              <w:jc w:val="center"/>
              <w:rPr>
                <w:rFonts w:ascii="宋体" w:hAnsi="宋体" w:cs="宋体"/>
                <w:b/>
                <w:bCs/>
                <w:color w:val="auto"/>
                <w:sz w:val="18"/>
                <w:szCs w:val="18"/>
                <w:highlight w:val="none"/>
              </w:rPr>
            </w:pPr>
            <w:r>
              <w:rPr>
                <w:rFonts w:hint="eastAsia" w:ascii="宋体" w:hAnsi="宋体"/>
                <w:b/>
                <w:bCs/>
                <w:color w:val="auto"/>
                <w:sz w:val="18"/>
                <w:szCs w:val="18"/>
                <w:highlight w:val="none"/>
              </w:rPr>
              <w:t>项目名称</w:t>
            </w:r>
          </w:p>
        </w:tc>
        <w:tc>
          <w:tcPr>
            <w:tcW w:w="1115" w:type="dxa"/>
            <w:tcBorders>
              <w:top w:val="single" w:color="auto" w:sz="4" w:space="0"/>
              <w:left w:val="nil"/>
              <w:bottom w:val="single" w:color="auto" w:sz="4" w:space="0"/>
              <w:right w:val="single" w:color="auto" w:sz="4" w:space="0"/>
            </w:tcBorders>
            <w:shd w:val="clear" w:color="auto" w:fill="auto"/>
            <w:noWrap w:val="0"/>
            <w:vAlign w:val="center"/>
          </w:tcPr>
          <w:p>
            <w:pPr>
              <w:snapToGrid w:val="0"/>
              <w:jc w:val="center"/>
              <w:rPr>
                <w:rFonts w:ascii="宋体" w:hAnsi="宋体" w:cs="宋体"/>
                <w:b/>
                <w:bCs/>
                <w:color w:val="auto"/>
                <w:sz w:val="18"/>
                <w:szCs w:val="18"/>
                <w:highlight w:val="none"/>
              </w:rPr>
            </w:pPr>
            <w:r>
              <w:rPr>
                <w:rFonts w:hint="eastAsia" w:ascii="宋体" w:hAnsi="宋体"/>
                <w:b/>
                <w:bCs/>
                <w:color w:val="auto"/>
                <w:sz w:val="18"/>
                <w:szCs w:val="18"/>
                <w:highlight w:val="none"/>
              </w:rPr>
              <w:t>建设单位</w:t>
            </w:r>
          </w:p>
        </w:tc>
        <w:tc>
          <w:tcPr>
            <w:tcW w:w="1225" w:type="dxa"/>
            <w:tcBorders>
              <w:top w:val="single" w:color="auto" w:sz="4" w:space="0"/>
              <w:left w:val="nil"/>
              <w:bottom w:val="single" w:color="auto" w:sz="4" w:space="0"/>
              <w:right w:val="single" w:color="auto" w:sz="4" w:space="0"/>
            </w:tcBorders>
            <w:shd w:val="clear" w:color="auto" w:fill="auto"/>
            <w:noWrap w:val="0"/>
            <w:vAlign w:val="center"/>
          </w:tcPr>
          <w:p>
            <w:pPr>
              <w:snapToGrid w:val="0"/>
              <w:jc w:val="center"/>
              <w:rPr>
                <w:rFonts w:ascii="宋体" w:hAnsi="宋体" w:cs="宋体"/>
                <w:b/>
                <w:bCs/>
                <w:color w:val="auto"/>
                <w:sz w:val="18"/>
                <w:szCs w:val="18"/>
                <w:highlight w:val="none"/>
              </w:rPr>
            </w:pPr>
            <w:r>
              <w:rPr>
                <w:rFonts w:hint="eastAsia" w:ascii="宋体" w:hAnsi="宋体"/>
                <w:b/>
                <w:bCs/>
                <w:color w:val="auto"/>
                <w:sz w:val="18"/>
                <w:szCs w:val="18"/>
                <w:highlight w:val="none"/>
                <w:lang w:eastAsia="zh-CN"/>
              </w:rPr>
              <w:t>审定</w:t>
            </w:r>
            <w:r>
              <w:rPr>
                <w:rFonts w:hint="eastAsia" w:ascii="宋体" w:hAnsi="宋体"/>
                <w:b/>
                <w:bCs/>
                <w:color w:val="auto"/>
                <w:sz w:val="18"/>
                <w:szCs w:val="18"/>
                <w:highlight w:val="none"/>
              </w:rPr>
              <w:t>总投资</w:t>
            </w:r>
          </w:p>
        </w:tc>
        <w:tc>
          <w:tcPr>
            <w:tcW w:w="1080" w:type="dxa"/>
            <w:tcBorders>
              <w:top w:val="single" w:color="auto" w:sz="4" w:space="0"/>
              <w:left w:val="nil"/>
              <w:bottom w:val="single" w:color="auto" w:sz="4" w:space="0"/>
              <w:right w:val="single" w:color="auto" w:sz="4" w:space="0"/>
            </w:tcBorders>
            <w:shd w:val="clear" w:color="auto" w:fill="auto"/>
            <w:noWrap w:val="0"/>
            <w:vAlign w:val="center"/>
          </w:tcPr>
          <w:p>
            <w:pPr>
              <w:snapToGrid w:val="0"/>
              <w:jc w:val="center"/>
              <w:rPr>
                <w:rFonts w:ascii="宋体" w:hAnsi="宋体" w:cs="宋体"/>
                <w:b/>
                <w:bCs/>
                <w:color w:val="auto"/>
                <w:sz w:val="18"/>
                <w:szCs w:val="18"/>
                <w:highlight w:val="none"/>
              </w:rPr>
            </w:pPr>
            <w:r>
              <w:rPr>
                <w:rFonts w:hint="eastAsia" w:ascii="宋体" w:hAnsi="宋体"/>
                <w:b/>
                <w:bCs/>
                <w:color w:val="auto"/>
                <w:sz w:val="18"/>
                <w:szCs w:val="18"/>
                <w:highlight w:val="none"/>
              </w:rPr>
              <w:t>审核报告文号</w:t>
            </w:r>
          </w:p>
        </w:tc>
        <w:tc>
          <w:tcPr>
            <w:tcW w:w="1080" w:type="dxa"/>
            <w:tcBorders>
              <w:top w:val="single" w:color="auto" w:sz="4" w:space="0"/>
              <w:left w:val="nil"/>
              <w:bottom w:val="single" w:color="auto" w:sz="4" w:space="0"/>
              <w:right w:val="single" w:color="auto" w:sz="4" w:space="0"/>
            </w:tcBorders>
            <w:shd w:val="clear" w:color="auto" w:fill="auto"/>
            <w:noWrap w:val="0"/>
            <w:vAlign w:val="center"/>
          </w:tcPr>
          <w:p>
            <w:pPr>
              <w:snapToGrid w:val="0"/>
              <w:jc w:val="center"/>
              <w:rPr>
                <w:rFonts w:ascii="宋体" w:hAnsi="宋体" w:cs="宋体"/>
                <w:b/>
                <w:bCs/>
                <w:color w:val="auto"/>
                <w:sz w:val="18"/>
                <w:szCs w:val="18"/>
                <w:highlight w:val="none"/>
              </w:rPr>
            </w:pPr>
            <w:r>
              <w:rPr>
                <w:rFonts w:hint="eastAsia" w:ascii="宋体" w:hAnsi="宋体"/>
                <w:b/>
                <w:bCs/>
                <w:color w:val="auto"/>
                <w:sz w:val="18"/>
                <w:szCs w:val="18"/>
                <w:highlight w:val="none"/>
              </w:rPr>
              <w:t>出具审核报告时间</w:t>
            </w:r>
          </w:p>
        </w:tc>
        <w:tc>
          <w:tcPr>
            <w:tcW w:w="1260" w:type="dxa"/>
            <w:tcBorders>
              <w:top w:val="single" w:color="auto" w:sz="4" w:space="0"/>
              <w:left w:val="nil"/>
              <w:bottom w:val="single" w:color="auto" w:sz="4" w:space="0"/>
              <w:right w:val="single" w:color="auto" w:sz="4" w:space="0"/>
            </w:tcBorders>
            <w:shd w:val="clear" w:color="auto" w:fill="auto"/>
            <w:noWrap w:val="0"/>
            <w:vAlign w:val="center"/>
          </w:tcPr>
          <w:p>
            <w:pPr>
              <w:snapToGrid w:val="0"/>
              <w:jc w:val="center"/>
              <w:rPr>
                <w:rFonts w:ascii="宋体" w:hAnsi="宋体" w:cs="宋体"/>
                <w:b/>
                <w:bCs/>
                <w:color w:val="auto"/>
                <w:sz w:val="18"/>
                <w:szCs w:val="18"/>
                <w:highlight w:val="none"/>
              </w:rPr>
            </w:pPr>
            <w:r>
              <w:rPr>
                <w:rFonts w:hint="eastAsia" w:ascii="宋体" w:hAnsi="宋体"/>
                <w:b/>
                <w:bCs/>
                <w:color w:val="auto"/>
                <w:sz w:val="18"/>
                <w:szCs w:val="18"/>
                <w:highlight w:val="none"/>
              </w:rPr>
              <w:t>建设单位联系人/手机</w:t>
            </w:r>
          </w:p>
        </w:tc>
        <w:tc>
          <w:tcPr>
            <w:tcW w:w="1252" w:type="dxa"/>
            <w:tcBorders>
              <w:top w:val="single" w:color="auto" w:sz="4" w:space="0"/>
              <w:left w:val="nil"/>
              <w:bottom w:val="single" w:color="auto" w:sz="4" w:space="0"/>
              <w:right w:val="single" w:color="auto" w:sz="4" w:space="0"/>
            </w:tcBorders>
            <w:shd w:val="clear" w:color="auto" w:fill="auto"/>
            <w:noWrap w:val="0"/>
            <w:vAlign w:val="center"/>
          </w:tcPr>
          <w:p>
            <w:pPr>
              <w:snapToGrid w:val="0"/>
              <w:jc w:val="center"/>
              <w:rPr>
                <w:rFonts w:ascii="宋体" w:hAnsi="宋体" w:cs="宋体"/>
                <w:b/>
                <w:bCs/>
                <w:color w:val="auto"/>
                <w:sz w:val="18"/>
                <w:szCs w:val="18"/>
                <w:highlight w:val="none"/>
              </w:rPr>
            </w:pPr>
            <w:r>
              <w:rPr>
                <w:rFonts w:hint="eastAsia" w:ascii="宋体" w:hAnsi="宋体"/>
                <w:b/>
                <w:bCs/>
                <w:color w:val="auto"/>
                <w:sz w:val="18"/>
                <w:szCs w:val="18"/>
                <w:highlight w:val="none"/>
              </w:rPr>
              <w:t>是否政府投资项目</w:t>
            </w:r>
          </w:p>
        </w:tc>
      </w:tr>
      <w:tr>
        <w:tblPrEx>
          <w:tblCellMar>
            <w:top w:w="0" w:type="dxa"/>
            <w:left w:w="108" w:type="dxa"/>
            <w:bottom w:w="0" w:type="dxa"/>
            <w:right w:w="108" w:type="dxa"/>
          </w:tblCellMar>
        </w:tblPrEx>
        <w:trPr>
          <w:trHeight w:val="510" w:hRule="atLeast"/>
        </w:trPr>
        <w:tc>
          <w:tcPr>
            <w:tcW w:w="710"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c>
          <w:tcPr>
            <w:tcW w:w="1374"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c>
          <w:tcPr>
            <w:tcW w:w="1115"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c>
          <w:tcPr>
            <w:tcW w:w="1225"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c>
          <w:tcPr>
            <w:tcW w:w="1080"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c>
          <w:tcPr>
            <w:tcW w:w="1080"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c>
          <w:tcPr>
            <w:tcW w:w="1260"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c>
          <w:tcPr>
            <w:tcW w:w="1252"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trHeight w:val="510" w:hRule="atLeast"/>
        </w:trPr>
        <w:tc>
          <w:tcPr>
            <w:tcW w:w="710"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c>
          <w:tcPr>
            <w:tcW w:w="1374"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c>
          <w:tcPr>
            <w:tcW w:w="1115"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c>
          <w:tcPr>
            <w:tcW w:w="1225"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c>
          <w:tcPr>
            <w:tcW w:w="1080"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c>
          <w:tcPr>
            <w:tcW w:w="1080"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c>
          <w:tcPr>
            <w:tcW w:w="1260"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c>
          <w:tcPr>
            <w:tcW w:w="1252"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trHeight w:val="510" w:hRule="atLeast"/>
        </w:trPr>
        <w:tc>
          <w:tcPr>
            <w:tcW w:w="710"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c>
          <w:tcPr>
            <w:tcW w:w="1374"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c>
          <w:tcPr>
            <w:tcW w:w="1115"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c>
          <w:tcPr>
            <w:tcW w:w="1225"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c>
          <w:tcPr>
            <w:tcW w:w="1080"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c>
          <w:tcPr>
            <w:tcW w:w="1080"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c>
          <w:tcPr>
            <w:tcW w:w="1260"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c>
          <w:tcPr>
            <w:tcW w:w="1252"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trHeight w:val="510" w:hRule="atLeast"/>
        </w:trPr>
        <w:tc>
          <w:tcPr>
            <w:tcW w:w="710"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c>
          <w:tcPr>
            <w:tcW w:w="1374"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c>
          <w:tcPr>
            <w:tcW w:w="1115"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c>
          <w:tcPr>
            <w:tcW w:w="1225"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c>
          <w:tcPr>
            <w:tcW w:w="1080"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c>
          <w:tcPr>
            <w:tcW w:w="1080"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c>
          <w:tcPr>
            <w:tcW w:w="1260"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c>
          <w:tcPr>
            <w:tcW w:w="1252"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trHeight w:val="510" w:hRule="atLeast"/>
        </w:trPr>
        <w:tc>
          <w:tcPr>
            <w:tcW w:w="710" w:type="dxa"/>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c>
          <w:tcPr>
            <w:tcW w:w="1374"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c>
          <w:tcPr>
            <w:tcW w:w="1115"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c>
          <w:tcPr>
            <w:tcW w:w="1225"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c>
          <w:tcPr>
            <w:tcW w:w="1080"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c>
          <w:tcPr>
            <w:tcW w:w="1080"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c>
          <w:tcPr>
            <w:tcW w:w="1260"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c>
          <w:tcPr>
            <w:tcW w:w="1252"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r>
      <w:tr>
        <w:tblPrEx>
          <w:tblCellMar>
            <w:top w:w="0" w:type="dxa"/>
            <w:left w:w="108" w:type="dxa"/>
            <w:bottom w:w="0" w:type="dxa"/>
            <w:right w:w="108" w:type="dxa"/>
          </w:tblCellMar>
        </w:tblPrEx>
        <w:trPr>
          <w:trHeight w:val="510" w:hRule="atLeast"/>
        </w:trPr>
        <w:tc>
          <w:tcPr>
            <w:tcW w:w="3199" w:type="dxa"/>
            <w:gridSpan w:val="3"/>
            <w:tcBorders>
              <w:top w:val="nil"/>
              <w:left w:val="single" w:color="auto" w:sz="4" w:space="0"/>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r>
              <w:rPr>
                <w:rFonts w:hint="eastAsia" w:ascii="宋体" w:hAnsi="宋体" w:cs="宋体"/>
                <w:color w:val="auto"/>
                <w:kern w:val="0"/>
                <w:szCs w:val="21"/>
                <w:highlight w:val="none"/>
              </w:rPr>
              <w:t>合计</w:t>
            </w:r>
          </w:p>
        </w:tc>
        <w:tc>
          <w:tcPr>
            <w:tcW w:w="1225"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c>
          <w:tcPr>
            <w:tcW w:w="1080"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c>
          <w:tcPr>
            <w:tcW w:w="1080"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c>
          <w:tcPr>
            <w:tcW w:w="1260"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c>
          <w:tcPr>
            <w:tcW w:w="1252" w:type="dxa"/>
            <w:tcBorders>
              <w:top w:val="nil"/>
              <w:left w:val="nil"/>
              <w:bottom w:val="single" w:color="auto" w:sz="4" w:space="0"/>
              <w:right w:val="single" w:color="auto" w:sz="4" w:space="0"/>
            </w:tcBorders>
            <w:shd w:val="clear" w:color="auto" w:fill="auto"/>
            <w:noWrap w:val="0"/>
            <w:vAlign w:val="center"/>
          </w:tcPr>
          <w:p>
            <w:pPr>
              <w:widowControl/>
              <w:jc w:val="center"/>
              <w:rPr>
                <w:rFonts w:ascii="宋体" w:hAnsi="宋体" w:cs="宋体"/>
                <w:color w:val="auto"/>
                <w:kern w:val="0"/>
                <w:szCs w:val="21"/>
                <w:highlight w:val="none"/>
              </w:rPr>
            </w:pPr>
          </w:p>
        </w:tc>
      </w:tr>
    </w:tbl>
    <w:p>
      <w:pPr>
        <w:spacing w:line="360" w:lineRule="auto"/>
        <w:ind w:firstLine="0"/>
        <w:rPr>
          <w:rFonts w:hint="eastAsia" w:ascii="宋体" w:hAnsi="宋体" w:eastAsia="宋体" w:cs="宋体"/>
          <w:b/>
          <w:bCs/>
          <w:color w:val="auto"/>
          <w:highlight w:val="none"/>
          <w:lang w:eastAsia="zh-CN"/>
        </w:rPr>
      </w:pPr>
      <w:r>
        <w:rPr>
          <w:rFonts w:hint="eastAsia" w:ascii="宋体" w:hAnsi="宋体" w:eastAsia="宋体" w:cs="宋体"/>
          <w:b/>
          <w:bCs/>
          <w:color w:val="auto"/>
          <w:highlight w:val="none"/>
          <w:lang w:eastAsia="zh-CN"/>
        </w:rPr>
        <w:t>说明：</w:t>
      </w:r>
    </w:p>
    <w:p>
      <w:pPr>
        <w:spacing w:line="360" w:lineRule="auto"/>
        <w:rPr>
          <w:rFonts w:hint="default" w:ascii="宋体" w:hAnsi="宋体" w:eastAsia="宋体" w:cs="宋体"/>
          <w:color w:val="auto"/>
          <w:highlight w:val="none"/>
          <w:lang w:val="en-US" w:eastAsia="zh-CN"/>
        </w:rPr>
      </w:pPr>
      <w:r>
        <w:rPr>
          <w:rFonts w:hint="eastAsia" w:ascii="宋体" w:hAnsi="宋体" w:eastAsia="宋体" w:cs="宋体"/>
          <w:color w:val="auto"/>
          <w:highlight w:val="none"/>
          <w:lang w:eastAsia="zh-CN"/>
        </w:rPr>
        <w:t>1、以上项目以20</w:t>
      </w:r>
      <w:r>
        <w:rPr>
          <w:rFonts w:hint="eastAsia" w:ascii="宋体" w:hAnsi="宋体" w:cs="宋体"/>
          <w:color w:val="auto"/>
          <w:highlight w:val="none"/>
          <w:lang w:val="en-US" w:eastAsia="zh-CN"/>
        </w:rPr>
        <w:t>22</w:t>
      </w:r>
      <w:r>
        <w:rPr>
          <w:rFonts w:hint="eastAsia" w:ascii="宋体" w:hAnsi="宋体" w:eastAsia="宋体" w:cs="宋体"/>
          <w:color w:val="auto"/>
          <w:highlight w:val="none"/>
          <w:lang w:eastAsia="zh-CN"/>
        </w:rPr>
        <w:t>年5月1日以来出具概预结算编制或审核报告为准</w:t>
      </w:r>
      <w:r>
        <w:rPr>
          <w:rFonts w:hint="eastAsia" w:ascii="宋体" w:hAnsi="宋体" w:cs="宋体"/>
          <w:color w:val="auto"/>
          <w:highlight w:val="none"/>
          <w:lang w:eastAsia="zh-CN"/>
        </w:rPr>
        <w:t>。对照评分标准表</w:t>
      </w:r>
      <w:r>
        <w:rPr>
          <w:rFonts w:hint="eastAsia" w:ascii="宋体" w:hAnsi="宋体" w:cs="宋体"/>
          <w:color w:val="auto"/>
          <w:highlight w:val="none"/>
          <w:lang w:val="en-US" w:eastAsia="zh-CN"/>
        </w:rPr>
        <w:t>要求</w:t>
      </w:r>
      <w:r>
        <w:rPr>
          <w:rFonts w:hint="eastAsia" w:ascii="宋体" w:hAnsi="宋体" w:cs="宋体"/>
          <w:color w:val="auto"/>
          <w:highlight w:val="none"/>
          <w:lang w:eastAsia="zh-CN"/>
        </w:rPr>
        <w:t>，</w:t>
      </w:r>
      <w:r>
        <w:rPr>
          <w:rFonts w:hint="eastAsia" w:ascii="宋体" w:hAnsi="宋体" w:cs="宋体"/>
          <w:color w:val="auto"/>
          <w:highlight w:val="none"/>
          <w:lang w:val="en-US" w:eastAsia="zh-CN"/>
        </w:rPr>
        <w:t>填报5个项目。</w:t>
      </w:r>
    </w:p>
    <w:p>
      <w:pPr>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2、表后附定案表或审核报告等能证明的相关材料。</w:t>
      </w:r>
    </w:p>
    <w:p>
      <w:pPr>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3、此表在不改变表式的情况下，可自行制作。</w:t>
      </w:r>
    </w:p>
    <w:p>
      <w:pPr>
        <w:spacing w:line="360" w:lineRule="auto"/>
        <w:rPr>
          <w:rFonts w:hint="eastAsia" w:ascii="宋体" w:hAnsi="宋体" w:eastAsia="宋体" w:cs="宋体"/>
          <w:color w:val="auto"/>
          <w:highlight w:val="none"/>
          <w:lang w:eastAsia="zh-CN"/>
        </w:rPr>
      </w:pPr>
    </w:p>
    <w:p>
      <w:pPr>
        <w:spacing w:line="360" w:lineRule="auto"/>
        <w:rPr>
          <w:rFonts w:hint="eastAsia" w:ascii="宋体" w:hAnsi="宋体" w:eastAsia="宋体" w:cs="宋体"/>
          <w:color w:val="auto"/>
          <w:highlight w:val="none"/>
          <w:lang w:eastAsia="zh-CN"/>
        </w:rPr>
      </w:pPr>
    </w:p>
    <w:p>
      <w:pPr>
        <w:spacing w:line="360" w:lineRule="auto"/>
        <w:rPr>
          <w:rFonts w:hint="eastAsia" w:ascii="宋体" w:hAnsi="宋体" w:eastAsia="宋体" w:cs="宋体"/>
          <w:color w:val="auto"/>
          <w:highlight w:val="none"/>
          <w:lang w:eastAsia="zh-CN"/>
        </w:rPr>
      </w:pPr>
      <w:r>
        <w:rPr>
          <w:rFonts w:hint="eastAsia" w:ascii="宋体" w:hAnsi="宋体" w:cs="宋体"/>
          <w:color w:val="auto"/>
          <w:highlight w:val="none"/>
          <w:lang w:eastAsia="zh-CN"/>
        </w:rPr>
        <w:t>供应商</w:t>
      </w:r>
      <w:r>
        <w:rPr>
          <w:rFonts w:hint="eastAsia" w:ascii="宋体" w:hAnsi="宋体" w:eastAsia="宋体" w:cs="宋体"/>
          <w:color w:val="auto"/>
          <w:highlight w:val="none"/>
          <w:lang w:eastAsia="zh-CN"/>
        </w:rPr>
        <w:t>名称（CA签章）：</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val="en-US" w:eastAsia="zh-CN"/>
        </w:rPr>
        <w:t xml:space="preserve">  </w:t>
      </w:r>
    </w:p>
    <w:p>
      <w:pPr>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日      期：</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lang w:eastAsia="zh-CN"/>
        </w:rPr>
        <w:t xml:space="preserve">         </w:t>
      </w:r>
    </w:p>
    <w:p>
      <w:pPr>
        <w:spacing w:line="360" w:lineRule="auto"/>
        <w:rPr>
          <w:rFonts w:hint="eastAsia" w:ascii="宋体" w:hAnsi="宋体" w:eastAsia="宋体" w:cs="宋体"/>
          <w:color w:val="auto"/>
          <w:highlight w:val="none"/>
          <w:lang w:eastAsia="zh-CN"/>
        </w:rPr>
      </w:pPr>
    </w:p>
    <w:p>
      <w:pPr>
        <w:spacing w:line="360" w:lineRule="auto"/>
        <w:rPr>
          <w:rFonts w:hint="eastAsia" w:asciiTheme="minorEastAsia" w:hAnsiTheme="minorEastAsia" w:eastAsiaTheme="minorEastAsia" w:cstheme="minorEastAsia"/>
          <w:color w:val="auto"/>
          <w:highlight w:val="none"/>
          <w:lang w:eastAsia="zh-CN"/>
        </w:rPr>
      </w:pPr>
    </w:p>
    <w:p>
      <w:pPr>
        <w:spacing w:line="360" w:lineRule="auto"/>
        <w:rPr>
          <w:rFonts w:hint="eastAsia" w:ascii="宋体" w:hAnsi="宋体"/>
          <w:color w:val="auto"/>
          <w:highlight w:val="none"/>
        </w:rPr>
      </w:pPr>
      <w:r>
        <w:rPr>
          <w:rFonts w:ascii="宋体" w:hAnsi="宋体"/>
          <w:color w:val="auto"/>
          <w:highlight w:val="none"/>
        </w:rPr>
        <w:br w:type="page"/>
      </w:r>
      <w:r>
        <w:rPr>
          <w:rFonts w:hint="eastAsia" w:ascii="宋体" w:hAnsi="宋体"/>
          <w:color w:val="auto"/>
          <w:highlight w:val="none"/>
        </w:rPr>
        <w:t>格式</w:t>
      </w:r>
      <w:r>
        <w:rPr>
          <w:rFonts w:hint="eastAsia" w:ascii="宋体" w:hAnsi="宋体"/>
          <w:color w:val="auto"/>
          <w:highlight w:val="none"/>
          <w:lang w:val="en-US" w:eastAsia="zh-CN"/>
        </w:rPr>
        <w:t>11</w:t>
      </w:r>
      <w:r>
        <w:rPr>
          <w:rFonts w:hint="eastAsia" w:ascii="宋体" w:hAnsi="宋体"/>
          <w:color w:val="auto"/>
          <w:highlight w:val="none"/>
        </w:rPr>
        <w:t>：</w:t>
      </w:r>
    </w:p>
    <w:p>
      <w:pPr>
        <w:keepNext w:val="0"/>
        <w:keepLines w:val="0"/>
        <w:pageBreakBefore w:val="0"/>
        <w:widowControl w:val="0"/>
        <w:kinsoku/>
        <w:wordWrap/>
        <w:overflowPunct/>
        <w:topLinePunct w:val="0"/>
        <w:autoSpaceDE/>
        <w:autoSpaceDN/>
        <w:bidi w:val="0"/>
        <w:adjustRightInd/>
        <w:snapToGrid/>
        <w:spacing w:before="157" w:beforeLines="50" w:after="469" w:afterLines="150" w:line="360" w:lineRule="auto"/>
        <w:jc w:val="center"/>
        <w:textAlignment w:val="auto"/>
        <w:rPr>
          <w:rFonts w:hint="eastAsia" w:eastAsia="黑体"/>
          <w:color w:val="auto"/>
          <w:spacing w:val="20"/>
          <w:sz w:val="36"/>
          <w:szCs w:val="32"/>
          <w:highlight w:val="none"/>
        </w:rPr>
      </w:pPr>
      <w:r>
        <w:rPr>
          <w:rFonts w:hint="eastAsia" w:eastAsia="黑体"/>
          <w:color w:val="auto"/>
          <w:spacing w:val="20"/>
          <w:sz w:val="36"/>
          <w:szCs w:val="32"/>
          <w:highlight w:val="none"/>
        </w:rPr>
        <w:t>供应商取得的证书及荣誉情况表</w:t>
      </w:r>
    </w:p>
    <w:p>
      <w:pPr>
        <w:spacing w:line="360" w:lineRule="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eastAsia="zh-CN"/>
        </w:rPr>
        <w:t>项目</w:t>
      </w:r>
      <w:r>
        <w:rPr>
          <w:rFonts w:hint="eastAsia" w:ascii="宋体" w:hAnsi="宋体" w:eastAsia="宋体" w:cs="宋体"/>
          <w:color w:val="auto"/>
          <w:highlight w:val="none"/>
          <w:lang w:val="en-US" w:eastAsia="zh-CN"/>
        </w:rPr>
        <w:t>名称</w:t>
      </w:r>
      <w:r>
        <w:rPr>
          <w:rFonts w:hint="eastAsia" w:ascii="宋体" w:hAnsi="宋体" w:eastAsia="宋体" w:cs="宋体"/>
          <w:color w:val="auto"/>
          <w:highlight w:val="none"/>
          <w:lang w:eastAsia="zh-CN"/>
        </w:rPr>
        <w:t>：</w:t>
      </w:r>
      <w:r>
        <w:rPr>
          <w:rFonts w:hint="eastAsia" w:ascii="宋体" w:hAnsi="宋体" w:cs="宋体"/>
          <w:color w:val="auto"/>
          <w:highlight w:val="none"/>
          <w:u w:val="single"/>
          <w:lang w:eastAsia="zh-CN"/>
        </w:rPr>
        <w:t>北仑区2025-2027年政府投资项目协审服务框架协议采购</w:t>
      </w:r>
      <w:r>
        <w:rPr>
          <w:rFonts w:hint="eastAsia" w:ascii="宋体" w:hAnsi="宋体" w:eastAsia="宋体" w:cs="宋体"/>
          <w:color w:val="auto"/>
          <w:highlight w:val="none"/>
          <w:u w:val="single"/>
          <w:lang w:val="en-US" w:eastAsia="zh-CN"/>
        </w:rPr>
        <w:t xml:space="preserve"> </w:t>
      </w:r>
    </w:p>
    <w:p>
      <w:pPr>
        <w:spacing w:line="360" w:lineRule="auto"/>
        <w:rPr>
          <w:rFonts w:hint="eastAsia" w:ascii="宋体" w:hAnsi="宋体" w:eastAsia="宋体" w:cs="宋体"/>
          <w:color w:val="auto"/>
          <w:highlight w:val="none"/>
          <w:u w:val="single"/>
          <w:lang w:val="en-US" w:eastAsia="zh-CN"/>
        </w:rPr>
      </w:pPr>
      <w:r>
        <w:rPr>
          <w:rFonts w:hint="eastAsia" w:ascii="宋体" w:hAnsi="宋体" w:eastAsia="宋体" w:cs="宋体"/>
          <w:color w:val="auto"/>
          <w:highlight w:val="none"/>
          <w:lang w:eastAsia="zh-CN"/>
        </w:rPr>
        <w:t>项目编号：</w:t>
      </w:r>
      <w:r>
        <w:rPr>
          <w:rFonts w:hint="eastAsia" w:ascii="宋体" w:hAnsi="宋体" w:cs="宋体"/>
          <w:color w:val="auto"/>
          <w:highlight w:val="none"/>
          <w:u w:val="single"/>
          <w:lang w:eastAsia="zh-CN"/>
        </w:rPr>
        <w:t>BLZFCG2025012</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none"/>
          <w:lang w:val="en-US" w:eastAsia="zh-CN"/>
        </w:rPr>
        <w:t xml:space="preserve">                                    标项：</w:t>
      </w:r>
      <w:r>
        <w:rPr>
          <w:rFonts w:hint="eastAsia" w:ascii="宋体" w:hAnsi="宋体" w:eastAsia="宋体" w:cs="宋体"/>
          <w:color w:val="auto"/>
          <w:highlight w:val="none"/>
          <w:u w:val="single"/>
          <w:lang w:val="en-US" w:eastAsia="zh-CN"/>
        </w:rPr>
        <w:t xml:space="preserve">          </w:t>
      </w:r>
    </w:p>
    <w:tbl>
      <w:tblPr>
        <w:tblStyle w:val="5"/>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8"/>
        <w:gridCol w:w="2824"/>
        <w:gridCol w:w="2410"/>
        <w:gridCol w:w="1701"/>
        <w:gridCol w:w="14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trPr>
        <w:tc>
          <w:tcPr>
            <w:tcW w:w="828" w:type="dxa"/>
            <w:noWrap w:val="0"/>
            <w:vAlign w:val="center"/>
          </w:tcPr>
          <w:p>
            <w:pPr>
              <w:jc w:val="center"/>
              <w:rPr>
                <w:rFonts w:hint="eastAsia"/>
                <w:b/>
                <w:color w:val="auto"/>
                <w:highlight w:val="none"/>
              </w:rPr>
            </w:pPr>
            <w:r>
              <w:rPr>
                <w:rFonts w:hint="eastAsia"/>
                <w:b/>
                <w:color w:val="auto"/>
                <w:highlight w:val="none"/>
              </w:rPr>
              <w:t>序号</w:t>
            </w:r>
          </w:p>
        </w:tc>
        <w:tc>
          <w:tcPr>
            <w:tcW w:w="2824" w:type="dxa"/>
            <w:noWrap w:val="0"/>
            <w:vAlign w:val="center"/>
          </w:tcPr>
          <w:p>
            <w:pPr>
              <w:jc w:val="center"/>
              <w:rPr>
                <w:rFonts w:hint="eastAsia"/>
                <w:b/>
                <w:color w:val="auto"/>
                <w:highlight w:val="none"/>
              </w:rPr>
            </w:pPr>
            <w:r>
              <w:rPr>
                <w:rFonts w:hint="eastAsia"/>
                <w:b/>
                <w:color w:val="auto"/>
                <w:highlight w:val="none"/>
              </w:rPr>
              <w:t>名  称</w:t>
            </w:r>
          </w:p>
        </w:tc>
        <w:tc>
          <w:tcPr>
            <w:tcW w:w="2410" w:type="dxa"/>
            <w:noWrap w:val="0"/>
            <w:vAlign w:val="center"/>
          </w:tcPr>
          <w:p>
            <w:pPr>
              <w:jc w:val="center"/>
              <w:rPr>
                <w:rFonts w:hint="eastAsia"/>
                <w:b/>
                <w:color w:val="auto"/>
                <w:highlight w:val="none"/>
              </w:rPr>
            </w:pPr>
            <w:r>
              <w:rPr>
                <w:rFonts w:hint="eastAsia"/>
                <w:b/>
                <w:color w:val="auto"/>
                <w:highlight w:val="none"/>
              </w:rPr>
              <w:t>发证单位</w:t>
            </w:r>
          </w:p>
        </w:tc>
        <w:tc>
          <w:tcPr>
            <w:tcW w:w="1701" w:type="dxa"/>
            <w:noWrap w:val="0"/>
            <w:vAlign w:val="center"/>
          </w:tcPr>
          <w:p>
            <w:pPr>
              <w:jc w:val="center"/>
              <w:rPr>
                <w:rFonts w:hint="eastAsia"/>
                <w:b/>
                <w:color w:val="auto"/>
                <w:highlight w:val="none"/>
              </w:rPr>
            </w:pPr>
            <w:r>
              <w:rPr>
                <w:rFonts w:hint="eastAsia"/>
                <w:b/>
                <w:color w:val="auto"/>
                <w:highlight w:val="none"/>
              </w:rPr>
              <w:t>发证时间</w:t>
            </w:r>
          </w:p>
        </w:tc>
        <w:tc>
          <w:tcPr>
            <w:tcW w:w="1417" w:type="dxa"/>
            <w:noWrap w:val="0"/>
            <w:vAlign w:val="center"/>
          </w:tcPr>
          <w:p>
            <w:pPr>
              <w:jc w:val="center"/>
              <w:rPr>
                <w:rFonts w:hint="eastAsia"/>
                <w:b/>
                <w:color w:val="auto"/>
                <w:highlight w:val="none"/>
              </w:rPr>
            </w:pPr>
            <w:r>
              <w:rPr>
                <w:rFonts w:hint="eastAsia"/>
                <w:b/>
                <w:color w:val="auto"/>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828" w:type="dxa"/>
            <w:noWrap w:val="0"/>
            <w:vAlign w:val="center"/>
          </w:tcPr>
          <w:p>
            <w:pPr>
              <w:jc w:val="center"/>
              <w:rPr>
                <w:rFonts w:hint="eastAsia"/>
                <w:color w:val="auto"/>
                <w:highlight w:val="none"/>
              </w:rPr>
            </w:pPr>
          </w:p>
        </w:tc>
        <w:tc>
          <w:tcPr>
            <w:tcW w:w="2824" w:type="dxa"/>
            <w:noWrap w:val="0"/>
            <w:vAlign w:val="center"/>
          </w:tcPr>
          <w:p>
            <w:pPr>
              <w:jc w:val="center"/>
              <w:rPr>
                <w:rFonts w:hint="eastAsia"/>
                <w:color w:val="auto"/>
                <w:highlight w:val="none"/>
              </w:rPr>
            </w:pPr>
          </w:p>
        </w:tc>
        <w:tc>
          <w:tcPr>
            <w:tcW w:w="2410" w:type="dxa"/>
            <w:noWrap w:val="0"/>
            <w:vAlign w:val="center"/>
          </w:tcPr>
          <w:p>
            <w:pPr>
              <w:jc w:val="center"/>
              <w:rPr>
                <w:rFonts w:hint="eastAsia"/>
                <w:color w:val="auto"/>
                <w:highlight w:val="none"/>
              </w:rPr>
            </w:pPr>
          </w:p>
        </w:tc>
        <w:tc>
          <w:tcPr>
            <w:tcW w:w="1701" w:type="dxa"/>
            <w:noWrap w:val="0"/>
            <w:vAlign w:val="center"/>
          </w:tcPr>
          <w:p>
            <w:pPr>
              <w:jc w:val="center"/>
              <w:rPr>
                <w:rFonts w:hint="eastAsia"/>
                <w:color w:val="auto"/>
                <w:highlight w:val="none"/>
              </w:rPr>
            </w:pPr>
          </w:p>
        </w:tc>
        <w:tc>
          <w:tcPr>
            <w:tcW w:w="1417" w:type="dxa"/>
            <w:noWrap w:val="0"/>
            <w:vAlign w:val="center"/>
          </w:tcPr>
          <w:p>
            <w:pPr>
              <w:jc w:val="center"/>
              <w:rPr>
                <w:rFonts w:hint="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28" w:type="dxa"/>
            <w:noWrap w:val="0"/>
            <w:vAlign w:val="center"/>
          </w:tcPr>
          <w:p>
            <w:pPr>
              <w:jc w:val="center"/>
              <w:rPr>
                <w:rFonts w:hint="eastAsia"/>
                <w:color w:val="auto"/>
                <w:highlight w:val="none"/>
              </w:rPr>
            </w:pPr>
          </w:p>
        </w:tc>
        <w:tc>
          <w:tcPr>
            <w:tcW w:w="2824" w:type="dxa"/>
            <w:noWrap w:val="0"/>
            <w:vAlign w:val="center"/>
          </w:tcPr>
          <w:p>
            <w:pPr>
              <w:jc w:val="center"/>
              <w:rPr>
                <w:rFonts w:hint="eastAsia"/>
                <w:color w:val="auto"/>
                <w:highlight w:val="none"/>
              </w:rPr>
            </w:pPr>
          </w:p>
        </w:tc>
        <w:tc>
          <w:tcPr>
            <w:tcW w:w="2410" w:type="dxa"/>
            <w:noWrap w:val="0"/>
            <w:vAlign w:val="center"/>
          </w:tcPr>
          <w:p>
            <w:pPr>
              <w:jc w:val="center"/>
              <w:rPr>
                <w:rFonts w:hint="eastAsia"/>
                <w:color w:val="auto"/>
                <w:highlight w:val="none"/>
              </w:rPr>
            </w:pPr>
          </w:p>
        </w:tc>
        <w:tc>
          <w:tcPr>
            <w:tcW w:w="1701" w:type="dxa"/>
            <w:noWrap w:val="0"/>
            <w:vAlign w:val="center"/>
          </w:tcPr>
          <w:p>
            <w:pPr>
              <w:jc w:val="center"/>
              <w:rPr>
                <w:rFonts w:hint="eastAsia"/>
                <w:color w:val="auto"/>
                <w:highlight w:val="none"/>
              </w:rPr>
            </w:pPr>
          </w:p>
        </w:tc>
        <w:tc>
          <w:tcPr>
            <w:tcW w:w="1417" w:type="dxa"/>
            <w:noWrap w:val="0"/>
            <w:vAlign w:val="center"/>
          </w:tcPr>
          <w:p>
            <w:pPr>
              <w:jc w:val="center"/>
              <w:rPr>
                <w:rFonts w:hint="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828" w:type="dxa"/>
            <w:noWrap w:val="0"/>
            <w:vAlign w:val="center"/>
          </w:tcPr>
          <w:p>
            <w:pPr>
              <w:jc w:val="center"/>
              <w:rPr>
                <w:rFonts w:hint="eastAsia"/>
                <w:color w:val="auto"/>
                <w:highlight w:val="none"/>
              </w:rPr>
            </w:pPr>
          </w:p>
        </w:tc>
        <w:tc>
          <w:tcPr>
            <w:tcW w:w="2824" w:type="dxa"/>
            <w:noWrap w:val="0"/>
            <w:vAlign w:val="center"/>
          </w:tcPr>
          <w:p>
            <w:pPr>
              <w:jc w:val="center"/>
              <w:rPr>
                <w:rFonts w:hint="eastAsia"/>
                <w:color w:val="auto"/>
                <w:highlight w:val="none"/>
              </w:rPr>
            </w:pPr>
          </w:p>
        </w:tc>
        <w:tc>
          <w:tcPr>
            <w:tcW w:w="2410" w:type="dxa"/>
            <w:noWrap w:val="0"/>
            <w:vAlign w:val="center"/>
          </w:tcPr>
          <w:p>
            <w:pPr>
              <w:jc w:val="center"/>
              <w:rPr>
                <w:rFonts w:hint="eastAsia"/>
                <w:color w:val="auto"/>
                <w:highlight w:val="none"/>
              </w:rPr>
            </w:pPr>
          </w:p>
        </w:tc>
        <w:tc>
          <w:tcPr>
            <w:tcW w:w="1701" w:type="dxa"/>
            <w:noWrap w:val="0"/>
            <w:vAlign w:val="center"/>
          </w:tcPr>
          <w:p>
            <w:pPr>
              <w:jc w:val="center"/>
              <w:rPr>
                <w:rFonts w:hint="eastAsia"/>
                <w:color w:val="auto"/>
                <w:highlight w:val="none"/>
              </w:rPr>
            </w:pPr>
          </w:p>
        </w:tc>
        <w:tc>
          <w:tcPr>
            <w:tcW w:w="1417" w:type="dxa"/>
            <w:noWrap w:val="0"/>
            <w:vAlign w:val="center"/>
          </w:tcPr>
          <w:p>
            <w:pPr>
              <w:jc w:val="center"/>
              <w:rPr>
                <w:rFonts w:hint="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trPr>
        <w:tc>
          <w:tcPr>
            <w:tcW w:w="828" w:type="dxa"/>
            <w:noWrap w:val="0"/>
            <w:vAlign w:val="center"/>
          </w:tcPr>
          <w:p>
            <w:pPr>
              <w:jc w:val="center"/>
              <w:rPr>
                <w:rFonts w:hint="eastAsia"/>
                <w:color w:val="auto"/>
                <w:highlight w:val="none"/>
              </w:rPr>
            </w:pPr>
          </w:p>
        </w:tc>
        <w:tc>
          <w:tcPr>
            <w:tcW w:w="2824" w:type="dxa"/>
            <w:noWrap w:val="0"/>
            <w:vAlign w:val="center"/>
          </w:tcPr>
          <w:p>
            <w:pPr>
              <w:jc w:val="center"/>
              <w:rPr>
                <w:rFonts w:hint="eastAsia"/>
                <w:color w:val="auto"/>
                <w:highlight w:val="none"/>
              </w:rPr>
            </w:pPr>
          </w:p>
        </w:tc>
        <w:tc>
          <w:tcPr>
            <w:tcW w:w="2410" w:type="dxa"/>
            <w:noWrap w:val="0"/>
            <w:vAlign w:val="center"/>
          </w:tcPr>
          <w:p>
            <w:pPr>
              <w:jc w:val="center"/>
              <w:rPr>
                <w:rFonts w:hint="eastAsia"/>
                <w:color w:val="auto"/>
                <w:highlight w:val="none"/>
              </w:rPr>
            </w:pPr>
          </w:p>
        </w:tc>
        <w:tc>
          <w:tcPr>
            <w:tcW w:w="1701" w:type="dxa"/>
            <w:noWrap w:val="0"/>
            <w:vAlign w:val="center"/>
          </w:tcPr>
          <w:p>
            <w:pPr>
              <w:jc w:val="center"/>
              <w:rPr>
                <w:rFonts w:hint="eastAsia"/>
                <w:color w:val="auto"/>
                <w:highlight w:val="none"/>
              </w:rPr>
            </w:pPr>
          </w:p>
        </w:tc>
        <w:tc>
          <w:tcPr>
            <w:tcW w:w="1417" w:type="dxa"/>
            <w:noWrap w:val="0"/>
            <w:vAlign w:val="center"/>
          </w:tcPr>
          <w:p>
            <w:pPr>
              <w:jc w:val="center"/>
              <w:rPr>
                <w:rFonts w:hint="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28" w:type="dxa"/>
            <w:noWrap w:val="0"/>
            <w:vAlign w:val="center"/>
          </w:tcPr>
          <w:p>
            <w:pPr>
              <w:jc w:val="center"/>
              <w:rPr>
                <w:rFonts w:hint="eastAsia"/>
                <w:color w:val="auto"/>
                <w:highlight w:val="none"/>
              </w:rPr>
            </w:pPr>
          </w:p>
        </w:tc>
        <w:tc>
          <w:tcPr>
            <w:tcW w:w="2824" w:type="dxa"/>
            <w:noWrap w:val="0"/>
            <w:vAlign w:val="center"/>
          </w:tcPr>
          <w:p>
            <w:pPr>
              <w:jc w:val="center"/>
              <w:rPr>
                <w:rFonts w:hint="eastAsia"/>
                <w:color w:val="auto"/>
                <w:highlight w:val="none"/>
              </w:rPr>
            </w:pPr>
          </w:p>
        </w:tc>
        <w:tc>
          <w:tcPr>
            <w:tcW w:w="2410" w:type="dxa"/>
            <w:noWrap w:val="0"/>
            <w:vAlign w:val="center"/>
          </w:tcPr>
          <w:p>
            <w:pPr>
              <w:jc w:val="center"/>
              <w:rPr>
                <w:rFonts w:hint="eastAsia"/>
                <w:color w:val="auto"/>
                <w:highlight w:val="none"/>
              </w:rPr>
            </w:pPr>
          </w:p>
        </w:tc>
        <w:tc>
          <w:tcPr>
            <w:tcW w:w="1701" w:type="dxa"/>
            <w:noWrap w:val="0"/>
            <w:vAlign w:val="center"/>
          </w:tcPr>
          <w:p>
            <w:pPr>
              <w:jc w:val="center"/>
              <w:rPr>
                <w:rFonts w:hint="eastAsia"/>
                <w:color w:val="auto"/>
                <w:highlight w:val="none"/>
              </w:rPr>
            </w:pPr>
          </w:p>
        </w:tc>
        <w:tc>
          <w:tcPr>
            <w:tcW w:w="1417" w:type="dxa"/>
            <w:noWrap w:val="0"/>
            <w:vAlign w:val="center"/>
          </w:tcPr>
          <w:p>
            <w:pPr>
              <w:jc w:val="center"/>
              <w:rPr>
                <w:rFonts w:hint="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828" w:type="dxa"/>
            <w:noWrap w:val="0"/>
            <w:vAlign w:val="center"/>
          </w:tcPr>
          <w:p>
            <w:pPr>
              <w:jc w:val="center"/>
              <w:rPr>
                <w:rFonts w:hint="eastAsia"/>
                <w:color w:val="auto"/>
                <w:highlight w:val="none"/>
              </w:rPr>
            </w:pPr>
          </w:p>
        </w:tc>
        <w:tc>
          <w:tcPr>
            <w:tcW w:w="2824" w:type="dxa"/>
            <w:noWrap w:val="0"/>
            <w:vAlign w:val="center"/>
          </w:tcPr>
          <w:p>
            <w:pPr>
              <w:jc w:val="center"/>
              <w:rPr>
                <w:rFonts w:hint="eastAsia"/>
                <w:color w:val="auto"/>
                <w:highlight w:val="none"/>
              </w:rPr>
            </w:pPr>
          </w:p>
        </w:tc>
        <w:tc>
          <w:tcPr>
            <w:tcW w:w="2410" w:type="dxa"/>
            <w:noWrap w:val="0"/>
            <w:vAlign w:val="center"/>
          </w:tcPr>
          <w:p>
            <w:pPr>
              <w:jc w:val="center"/>
              <w:rPr>
                <w:rFonts w:hint="eastAsia"/>
                <w:color w:val="auto"/>
                <w:highlight w:val="none"/>
              </w:rPr>
            </w:pPr>
          </w:p>
        </w:tc>
        <w:tc>
          <w:tcPr>
            <w:tcW w:w="1701" w:type="dxa"/>
            <w:noWrap w:val="0"/>
            <w:vAlign w:val="center"/>
          </w:tcPr>
          <w:p>
            <w:pPr>
              <w:jc w:val="center"/>
              <w:rPr>
                <w:rFonts w:hint="eastAsia"/>
                <w:color w:val="auto"/>
                <w:highlight w:val="none"/>
              </w:rPr>
            </w:pPr>
          </w:p>
        </w:tc>
        <w:tc>
          <w:tcPr>
            <w:tcW w:w="1417" w:type="dxa"/>
            <w:noWrap w:val="0"/>
            <w:vAlign w:val="center"/>
          </w:tcPr>
          <w:p>
            <w:pPr>
              <w:jc w:val="center"/>
              <w:rPr>
                <w:rFonts w:hint="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828" w:type="dxa"/>
            <w:noWrap w:val="0"/>
            <w:vAlign w:val="center"/>
          </w:tcPr>
          <w:p>
            <w:pPr>
              <w:jc w:val="center"/>
              <w:rPr>
                <w:rFonts w:hint="eastAsia"/>
                <w:color w:val="auto"/>
                <w:highlight w:val="none"/>
              </w:rPr>
            </w:pPr>
          </w:p>
        </w:tc>
        <w:tc>
          <w:tcPr>
            <w:tcW w:w="2824" w:type="dxa"/>
            <w:noWrap w:val="0"/>
            <w:vAlign w:val="center"/>
          </w:tcPr>
          <w:p>
            <w:pPr>
              <w:jc w:val="center"/>
              <w:rPr>
                <w:rFonts w:hint="eastAsia"/>
                <w:color w:val="auto"/>
                <w:highlight w:val="none"/>
              </w:rPr>
            </w:pPr>
          </w:p>
        </w:tc>
        <w:tc>
          <w:tcPr>
            <w:tcW w:w="2410" w:type="dxa"/>
            <w:noWrap w:val="0"/>
            <w:vAlign w:val="center"/>
          </w:tcPr>
          <w:p>
            <w:pPr>
              <w:jc w:val="center"/>
              <w:rPr>
                <w:rFonts w:hint="eastAsia"/>
                <w:color w:val="auto"/>
                <w:highlight w:val="none"/>
              </w:rPr>
            </w:pPr>
          </w:p>
        </w:tc>
        <w:tc>
          <w:tcPr>
            <w:tcW w:w="1701" w:type="dxa"/>
            <w:noWrap w:val="0"/>
            <w:vAlign w:val="center"/>
          </w:tcPr>
          <w:p>
            <w:pPr>
              <w:jc w:val="center"/>
              <w:rPr>
                <w:rFonts w:hint="eastAsia"/>
                <w:color w:val="auto"/>
                <w:highlight w:val="none"/>
              </w:rPr>
            </w:pPr>
          </w:p>
        </w:tc>
        <w:tc>
          <w:tcPr>
            <w:tcW w:w="1417" w:type="dxa"/>
            <w:noWrap w:val="0"/>
            <w:vAlign w:val="center"/>
          </w:tcPr>
          <w:p>
            <w:pPr>
              <w:jc w:val="center"/>
              <w:rPr>
                <w:rFonts w:hint="eastAsia"/>
                <w:color w:val="auto"/>
                <w:highlight w:val="none"/>
              </w:rPr>
            </w:pPr>
          </w:p>
        </w:tc>
      </w:tr>
    </w:tbl>
    <w:p>
      <w:pPr>
        <w:spacing w:line="360" w:lineRule="auto"/>
        <w:ind w:firstLine="0"/>
        <w:rPr>
          <w:rFonts w:hint="eastAsia" w:ascii="宋体" w:hAnsi="宋体" w:eastAsia="宋体" w:cs="宋体"/>
          <w:b/>
          <w:bCs/>
          <w:color w:val="auto"/>
          <w:highlight w:val="none"/>
          <w:lang w:eastAsia="zh-CN"/>
        </w:rPr>
      </w:pPr>
      <w:r>
        <w:rPr>
          <w:rFonts w:hint="eastAsia" w:ascii="宋体" w:hAnsi="宋体" w:eastAsia="宋体" w:cs="宋体"/>
          <w:b/>
          <w:bCs/>
          <w:color w:val="auto"/>
          <w:highlight w:val="none"/>
          <w:lang w:eastAsia="zh-CN"/>
        </w:rPr>
        <w:t>说明：</w:t>
      </w:r>
    </w:p>
    <w:p>
      <w:pPr>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1、对照评分标准表，表后附供应商获得的相关证书及荣誉证明材料</w:t>
      </w:r>
      <w:r>
        <w:rPr>
          <w:rFonts w:hint="eastAsia" w:ascii="宋体" w:hAnsi="宋体" w:cs="宋体"/>
          <w:color w:val="auto"/>
          <w:highlight w:val="none"/>
          <w:lang w:val="en-US" w:eastAsia="zh-CN"/>
        </w:rPr>
        <w:t>扫描件</w:t>
      </w:r>
      <w:r>
        <w:rPr>
          <w:rFonts w:hint="eastAsia" w:ascii="宋体" w:hAnsi="宋体" w:eastAsia="宋体" w:cs="宋体"/>
          <w:color w:val="auto"/>
          <w:highlight w:val="none"/>
          <w:lang w:eastAsia="zh-CN"/>
        </w:rPr>
        <w:t>，否则相关项目不得分。</w:t>
      </w:r>
    </w:p>
    <w:p>
      <w:pPr>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2、此表在不改变表式的情况下，可自行制作。</w:t>
      </w:r>
    </w:p>
    <w:p>
      <w:pPr>
        <w:spacing w:line="360" w:lineRule="auto"/>
        <w:rPr>
          <w:rFonts w:hint="eastAsia" w:ascii="宋体" w:hAnsi="宋体" w:eastAsia="宋体" w:cs="宋体"/>
          <w:color w:val="auto"/>
          <w:highlight w:val="none"/>
          <w:lang w:eastAsia="zh-CN"/>
        </w:rPr>
      </w:pPr>
    </w:p>
    <w:p>
      <w:pPr>
        <w:spacing w:line="360" w:lineRule="auto"/>
        <w:rPr>
          <w:rFonts w:hint="eastAsia" w:ascii="宋体" w:hAnsi="宋体" w:eastAsia="宋体" w:cs="宋体"/>
          <w:color w:val="auto"/>
          <w:highlight w:val="none"/>
          <w:lang w:eastAsia="zh-CN"/>
        </w:rPr>
      </w:pPr>
    </w:p>
    <w:p>
      <w:pPr>
        <w:spacing w:line="360" w:lineRule="auto"/>
        <w:rPr>
          <w:rFonts w:hint="eastAsia" w:ascii="宋体" w:hAnsi="宋体" w:eastAsia="宋体" w:cs="宋体"/>
          <w:color w:val="auto"/>
          <w:highlight w:val="none"/>
          <w:lang w:eastAsia="zh-CN"/>
        </w:rPr>
      </w:pPr>
      <w:r>
        <w:rPr>
          <w:rFonts w:hint="eastAsia" w:ascii="宋体" w:hAnsi="宋体" w:cs="宋体"/>
          <w:color w:val="auto"/>
          <w:highlight w:val="none"/>
          <w:lang w:eastAsia="zh-CN"/>
        </w:rPr>
        <w:t>供应商</w:t>
      </w:r>
      <w:r>
        <w:rPr>
          <w:rFonts w:hint="eastAsia" w:ascii="宋体" w:hAnsi="宋体" w:eastAsia="宋体" w:cs="宋体"/>
          <w:color w:val="auto"/>
          <w:highlight w:val="none"/>
          <w:lang w:eastAsia="zh-CN"/>
        </w:rPr>
        <w:t>名称（CA签章）：</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val="en-US" w:eastAsia="zh-CN"/>
        </w:rPr>
        <w:t xml:space="preserve">  </w:t>
      </w:r>
    </w:p>
    <w:p>
      <w:pPr>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日      期：</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lang w:eastAsia="zh-CN"/>
        </w:rPr>
        <w:t xml:space="preserve">         </w:t>
      </w:r>
    </w:p>
    <w:p>
      <w:pPr>
        <w:spacing w:line="360" w:lineRule="auto"/>
        <w:rPr>
          <w:rFonts w:hint="eastAsia" w:ascii="宋体" w:hAnsi="宋体" w:eastAsia="宋体" w:cs="宋体"/>
          <w:color w:val="auto"/>
          <w:highlight w:val="none"/>
          <w:lang w:eastAsia="zh-CN"/>
        </w:rPr>
      </w:pPr>
    </w:p>
    <w:p>
      <w:pPr>
        <w:spacing w:line="360" w:lineRule="auto"/>
        <w:rPr>
          <w:rFonts w:hint="eastAsia" w:asciiTheme="minorEastAsia" w:hAnsiTheme="minorEastAsia" w:eastAsiaTheme="minorEastAsia" w:cstheme="minorEastAsia"/>
          <w:color w:val="auto"/>
          <w:highlight w:val="none"/>
          <w:lang w:eastAsia="zh-CN"/>
        </w:rPr>
      </w:pPr>
    </w:p>
    <w:p>
      <w:pPr>
        <w:spacing w:line="360" w:lineRule="auto"/>
        <w:rPr>
          <w:rFonts w:hint="eastAsia" w:ascii="宋体" w:hAnsi="宋体"/>
          <w:color w:val="auto"/>
          <w:highlight w:val="none"/>
        </w:rPr>
      </w:pPr>
      <w:r>
        <w:rPr>
          <w:rFonts w:ascii="宋体" w:hAnsi="宋体"/>
          <w:color w:val="auto"/>
          <w:highlight w:val="none"/>
        </w:rPr>
        <w:br w:type="page"/>
      </w:r>
      <w:r>
        <w:rPr>
          <w:rFonts w:hint="eastAsia" w:ascii="宋体" w:hAnsi="宋体"/>
          <w:color w:val="auto"/>
          <w:highlight w:val="none"/>
        </w:rPr>
        <w:t>格式</w:t>
      </w:r>
      <w:r>
        <w:rPr>
          <w:rFonts w:hint="eastAsia" w:ascii="宋体" w:hAnsi="宋体"/>
          <w:color w:val="auto"/>
          <w:highlight w:val="none"/>
          <w:lang w:val="en-US" w:eastAsia="zh-CN"/>
        </w:rPr>
        <w:t>12</w:t>
      </w:r>
      <w:r>
        <w:rPr>
          <w:rFonts w:hint="eastAsia" w:ascii="宋体" w:hAnsi="宋体"/>
          <w:color w:val="auto"/>
          <w:highlight w:val="none"/>
        </w:rPr>
        <w:t>：</w:t>
      </w:r>
    </w:p>
    <w:p>
      <w:pPr>
        <w:keepNext w:val="0"/>
        <w:keepLines w:val="0"/>
        <w:pageBreakBefore w:val="0"/>
        <w:widowControl w:val="0"/>
        <w:kinsoku/>
        <w:wordWrap/>
        <w:overflowPunct/>
        <w:topLinePunct w:val="0"/>
        <w:autoSpaceDE/>
        <w:autoSpaceDN/>
        <w:bidi w:val="0"/>
        <w:adjustRightInd/>
        <w:snapToGrid/>
        <w:spacing w:before="157" w:beforeLines="50" w:after="469" w:afterLines="150" w:line="360" w:lineRule="auto"/>
        <w:jc w:val="center"/>
        <w:textAlignment w:val="auto"/>
        <w:rPr>
          <w:rFonts w:hint="eastAsia" w:eastAsia="黑体"/>
          <w:color w:val="auto"/>
          <w:spacing w:val="20"/>
          <w:sz w:val="36"/>
          <w:szCs w:val="32"/>
          <w:highlight w:val="none"/>
        </w:rPr>
      </w:pPr>
      <w:r>
        <w:rPr>
          <w:rFonts w:hint="eastAsia" w:eastAsia="黑体"/>
          <w:color w:val="auto"/>
          <w:spacing w:val="20"/>
          <w:sz w:val="36"/>
          <w:szCs w:val="32"/>
          <w:highlight w:val="none"/>
        </w:rPr>
        <w:t>供应商</w:t>
      </w:r>
      <w:r>
        <w:rPr>
          <w:rFonts w:hint="eastAsia" w:eastAsia="黑体"/>
          <w:color w:val="auto"/>
          <w:spacing w:val="20"/>
          <w:sz w:val="36"/>
          <w:szCs w:val="32"/>
          <w:highlight w:val="none"/>
          <w:lang w:val="en-US" w:eastAsia="zh-CN"/>
        </w:rPr>
        <w:t>等级</w:t>
      </w:r>
      <w:r>
        <w:rPr>
          <w:rFonts w:hint="eastAsia" w:eastAsia="黑体"/>
          <w:color w:val="auto"/>
          <w:spacing w:val="20"/>
          <w:sz w:val="36"/>
          <w:szCs w:val="32"/>
          <w:highlight w:val="none"/>
        </w:rPr>
        <w:t>情况</w:t>
      </w:r>
    </w:p>
    <w:p>
      <w:pPr>
        <w:spacing w:line="360" w:lineRule="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eastAsia="zh-CN"/>
        </w:rPr>
        <w:t>项目</w:t>
      </w:r>
      <w:r>
        <w:rPr>
          <w:rFonts w:hint="eastAsia" w:ascii="宋体" w:hAnsi="宋体" w:eastAsia="宋体" w:cs="宋体"/>
          <w:color w:val="auto"/>
          <w:highlight w:val="none"/>
          <w:lang w:val="en-US" w:eastAsia="zh-CN"/>
        </w:rPr>
        <w:t>名称</w:t>
      </w:r>
      <w:r>
        <w:rPr>
          <w:rFonts w:hint="eastAsia" w:ascii="宋体" w:hAnsi="宋体" w:eastAsia="宋体" w:cs="宋体"/>
          <w:color w:val="auto"/>
          <w:highlight w:val="none"/>
          <w:lang w:eastAsia="zh-CN"/>
        </w:rPr>
        <w:t>：</w:t>
      </w:r>
      <w:r>
        <w:rPr>
          <w:rFonts w:hint="eastAsia" w:ascii="宋体" w:hAnsi="宋体" w:cs="宋体"/>
          <w:color w:val="auto"/>
          <w:highlight w:val="none"/>
          <w:u w:val="single"/>
          <w:lang w:eastAsia="zh-CN"/>
        </w:rPr>
        <w:t>北仑区2025-2027年政府投资项目协审服务框架协议采购</w:t>
      </w:r>
      <w:r>
        <w:rPr>
          <w:rFonts w:hint="eastAsia" w:ascii="宋体" w:hAnsi="宋体" w:eastAsia="宋体" w:cs="宋体"/>
          <w:color w:val="auto"/>
          <w:highlight w:val="none"/>
          <w:u w:val="single"/>
          <w:lang w:val="en-US" w:eastAsia="zh-CN"/>
        </w:rPr>
        <w:t xml:space="preserve"> </w:t>
      </w:r>
    </w:p>
    <w:p>
      <w:pPr>
        <w:spacing w:line="360" w:lineRule="auto"/>
        <w:rPr>
          <w:rFonts w:hint="eastAsia" w:ascii="宋体" w:hAnsi="宋体" w:eastAsia="宋体" w:cs="宋体"/>
          <w:color w:val="auto"/>
          <w:highlight w:val="none"/>
          <w:u w:val="single"/>
          <w:lang w:val="en-US" w:eastAsia="zh-CN"/>
        </w:rPr>
      </w:pPr>
      <w:r>
        <w:rPr>
          <w:rFonts w:hint="eastAsia" w:ascii="宋体" w:hAnsi="宋体" w:eastAsia="宋体" w:cs="宋体"/>
          <w:color w:val="auto"/>
          <w:highlight w:val="none"/>
          <w:lang w:eastAsia="zh-CN"/>
        </w:rPr>
        <w:t>项目编号：</w:t>
      </w:r>
      <w:r>
        <w:rPr>
          <w:rFonts w:hint="eastAsia" w:ascii="宋体" w:hAnsi="宋体" w:cs="宋体"/>
          <w:color w:val="auto"/>
          <w:highlight w:val="none"/>
          <w:u w:val="single"/>
          <w:lang w:eastAsia="zh-CN"/>
        </w:rPr>
        <w:t>BLZFCG2025012</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none"/>
          <w:lang w:val="en-US" w:eastAsia="zh-CN"/>
        </w:rPr>
        <w:t xml:space="preserve">                                    标项：</w:t>
      </w:r>
      <w:r>
        <w:rPr>
          <w:rFonts w:hint="eastAsia" w:ascii="宋体" w:hAnsi="宋体" w:eastAsia="宋体" w:cs="宋体"/>
          <w:color w:val="auto"/>
          <w:highlight w:val="none"/>
          <w:u w:val="single"/>
          <w:lang w:val="en-US" w:eastAsia="zh-CN"/>
        </w:rPr>
        <w:t xml:space="preserve">          </w:t>
      </w:r>
    </w:p>
    <w:tbl>
      <w:tblPr>
        <w:tblStyle w:val="5"/>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8"/>
        <w:gridCol w:w="2824"/>
        <w:gridCol w:w="2410"/>
        <w:gridCol w:w="1701"/>
        <w:gridCol w:w="14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trPr>
        <w:tc>
          <w:tcPr>
            <w:tcW w:w="828" w:type="dxa"/>
            <w:noWrap w:val="0"/>
            <w:vAlign w:val="center"/>
          </w:tcPr>
          <w:p>
            <w:pPr>
              <w:jc w:val="center"/>
              <w:rPr>
                <w:rFonts w:hint="eastAsia"/>
                <w:b/>
                <w:color w:val="auto"/>
                <w:highlight w:val="none"/>
              </w:rPr>
            </w:pPr>
            <w:r>
              <w:rPr>
                <w:rFonts w:hint="eastAsia"/>
                <w:b/>
                <w:color w:val="auto"/>
                <w:highlight w:val="none"/>
              </w:rPr>
              <w:t>序号</w:t>
            </w:r>
          </w:p>
        </w:tc>
        <w:tc>
          <w:tcPr>
            <w:tcW w:w="2824" w:type="dxa"/>
            <w:noWrap w:val="0"/>
            <w:vAlign w:val="center"/>
          </w:tcPr>
          <w:p>
            <w:pPr>
              <w:jc w:val="center"/>
              <w:rPr>
                <w:rFonts w:hint="eastAsia"/>
                <w:b/>
                <w:color w:val="auto"/>
                <w:highlight w:val="none"/>
              </w:rPr>
            </w:pPr>
            <w:r>
              <w:rPr>
                <w:rFonts w:hint="eastAsia"/>
                <w:b/>
                <w:color w:val="auto"/>
                <w:highlight w:val="none"/>
              </w:rPr>
              <w:t>名  称</w:t>
            </w:r>
          </w:p>
        </w:tc>
        <w:tc>
          <w:tcPr>
            <w:tcW w:w="2410" w:type="dxa"/>
            <w:noWrap w:val="0"/>
            <w:vAlign w:val="center"/>
          </w:tcPr>
          <w:p>
            <w:pPr>
              <w:jc w:val="center"/>
              <w:rPr>
                <w:rFonts w:hint="eastAsia"/>
                <w:b/>
                <w:color w:val="auto"/>
                <w:highlight w:val="none"/>
              </w:rPr>
            </w:pPr>
            <w:r>
              <w:rPr>
                <w:rFonts w:hint="eastAsia"/>
                <w:b/>
                <w:color w:val="auto"/>
                <w:highlight w:val="none"/>
              </w:rPr>
              <w:t>发证单位</w:t>
            </w:r>
          </w:p>
        </w:tc>
        <w:tc>
          <w:tcPr>
            <w:tcW w:w="1701" w:type="dxa"/>
            <w:noWrap w:val="0"/>
            <w:vAlign w:val="center"/>
          </w:tcPr>
          <w:p>
            <w:pPr>
              <w:jc w:val="center"/>
              <w:rPr>
                <w:rFonts w:hint="eastAsia"/>
                <w:b/>
                <w:color w:val="auto"/>
                <w:highlight w:val="none"/>
              </w:rPr>
            </w:pPr>
            <w:r>
              <w:rPr>
                <w:rFonts w:hint="eastAsia"/>
                <w:b/>
                <w:color w:val="auto"/>
                <w:highlight w:val="none"/>
              </w:rPr>
              <w:t>发证时间</w:t>
            </w:r>
          </w:p>
        </w:tc>
        <w:tc>
          <w:tcPr>
            <w:tcW w:w="1417" w:type="dxa"/>
            <w:noWrap w:val="0"/>
            <w:vAlign w:val="center"/>
          </w:tcPr>
          <w:p>
            <w:pPr>
              <w:jc w:val="center"/>
              <w:rPr>
                <w:rFonts w:hint="eastAsia"/>
                <w:b/>
                <w:color w:val="auto"/>
                <w:highlight w:val="none"/>
              </w:rPr>
            </w:pPr>
            <w:r>
              <w:rPr>
                <w:rFonts w:hint="eastAsia"/>
                <w:b/>
                <w:color w:val="auto"/>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828" w:type="dxa"/>
            <w:noWrap w:val="0"/>
            <w:vAlign w:val="center"/>
          </w:tcPr>
          <w:p>
            <w:pPr>
              <w:jc w:val="center"/>
              <w:rPr>
                <w:rFonts w:hint="eastAsia"/>
                <w:color w:val="auto"/>
                <w:highlight w:val="none"/>
              </w:rPr>
            </w:pPr>
          </w:p>
        </w:tc>
        <w:tc>
          <w:tcPr>
            <w:tcW w:w="2824" w:type="dxa"/>
            <w:noWrap w:val="0"/>
            <w:vAlign w:val="center"/>
          </w:tcPr>
          <w:p>
            <w:pPr>
              <w:jc w:val="center"/>
              <w:rPr>
                <w:rFonts w:hint="eastAsia"/>
                <w:color w:val="auto"/>
                <w:highlight w:val="none"/>
              </w:rPr>
            </w:pPr>
          </w:p>
        </w:tc>
        <w:tc>
          <w:tcPr>
            <w:tcW w:w="2410" w:type="dxa"/>
            <w:noWrap w:val="0"/>
            <w:vAlign w:val="center"/>
          </w:tcPr>
          <w:p>
            <w:pPr>
              <w:jc w:val="center"/>
              <w:rPr>
                <w:rFonts w:hint="eastAsia"/>
                <w:color w:val="auto"/>
                <w:highlight w:val="none"/>
              </w:rPr>
            </w:pPr>
          </w:p>
        </w:tc>
        <w:tc>
          <w:tcPr>
            <w:tcW w:w="1701" w:type="dxa"/>
            <w:noWrap w:val="0"/>
            <w:vAlign w:val="center"/>
          </w:tcPr>
          <w:p>
            <w:pPr>
              <w:jc w:val="center"/>
              <w:rPr>
                <w:rFonts w:hint="eastAsia"/>
                <w:color w:val="auto"/>
                <w:highlight w:val="none"/>
              </w:rPr>
            </w:pPr>
          </w:p>
        </w:tc>
        <w:tc>
          <w:tcPr>
            <w:tcW w:w="1417" w:type="dxa"/>
            <w:noWrap w:val="0"/>
            <w:vAlign w:val="center"/>
          </w:tcPr>
          <w:p>
            <w:pPr>
              <w:jc w:val="center"/>
              <w:rPr>
                <w:rFonts w:hint="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28" w:type="dxa"/>
            <w:noWrap w:val="0"/>
            <w:vAlign w:val="center"/>
          </w:tcPr>
          <w:p>
            <w:pPr>
              <w:jc w:val="center"/>
              <w:rPr>
                <w:rFonts w:hint="eastAsia"/>
                <w:color w:val="auto"/>
                <w:highlight w:val="none"/>
              </w:rPr>
            </w:pPr>
          </w:p>
        </w:tc>
        <w:tc>
          <w:tcPr>
            <w:tcW w:w="2824" w:type="dxa"/>
            <w:noWrap w:val="0"/>
            <w:vAlign w:val="center"/>
          </w:tcPr>
          <w:p>
            <w:pPr>
              <w:jc w:val="center"/>
              <w:rPr>
                <w:rFonts w:hint="eastAsia"/>
                <w:color w:val="auto"/>
                <w:highlight w:val="none"/>
              </w:rPr>
            </w:pPr>
          </w:p>
        </w:tc>
        <w:tc>
          <w:tcPr>
            <w:tcW w:w="2410" w:type="dxa"/>
            <w:noWrap w:val="0"/>
            <w:vAlign w:val="center"/>
          </w:tcPr>
          <w:p>
            <w:pPr>
              <w:jc w:val="center"/>
              <w:rPr>
                <w:rFonts w:hint="eastAsia"/>
                <w:color w:val="auto"/>
                <w:highlight w:val="none"/>
              </w:rPr>
            </w:pPr>
          </w:p>
        </w:tc>
        <w:tc>
          <w:tcPr>
            <w:tcW w:w="1701" w:type="dxa"/>
            <w:noWrap w:val="0"/>
            <w:vAlign w:val="center"/>
          </w:tcPr>
          <w:p>
            <w:pPr>
              <w:jc w:val="center"/>
              <w:rPr>
                <w:rFonts w:hint="eastAsia"/>
                <w:color w:val="auto"/>
                <w:highlight w:val="none"/>
              </w:rPr>
            </w:pPr>
          </w:p>
        </w:tc>
        <w:tc>
          <w:tcPr>
            <w:tcW w:w="1417" w:type="dxa"/>
            <w:noWrap w:val="0"/>
            <w:vAlign w:val="center"/>
          </w:tcPr>
          <w:p>
            <w:pPr>
              <w:jc w:val="center"/>
              <w:rPr>
                <w:rFonts w:hint="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828" w:type="dxa"/>
            <w:noWrap w:val="0"/>
            <w:vAlign w:val="center"/>
          </w:tcPr>
          <w:p>
            <w:pPr>
              <w:jc w:val="center"/>
              <w:rPr>
                <w:rFonts w:hint="eastAsia"/>
                <w:color w:val="auto"/>
                <w:highlight w:val="none"/>
              </w:rPr>
            </w:pPr>
          </w:p>
        </w:tc>
        <w:tc>
          <w:tcPr>
            <w:tcW w:w="2824" w:type="dxa"/>
            <w:noWrap w:val="0"/>
            <w:vAlign w:val="center"/>
          </w:tcPr>
          <w:p>
            <w:pPr>
              <w:jc w:val="center"/>
              <w:rPr>
                <w:rFonts w:hint="eastAsia"/>
                <w:color w:val="auto"/>
                <w:highlight w:val="none"/>
              </w:rPr>
            </w:pPr>
          </w:p>
        </w:tc>
        <w:tc>
          <w:tcPr>
            <w:tcW w:w="2410" w:type="dxa"/>
            <w:noWrap w:val="0"/>
            <w:vAlign w:val="center"/>
          </w:tcPr>
          <w:p>
            <w:pPr>
              <w:jc w:val="center"/>
              <w:rPr>
                <w:rFonts w:hint="eastAsia"/>
                <w:color w:val="auto"/>
                <w:highlight w:val="none"/>
              </w:rPr>
            </w:pPr>
          </w:p>
        </w:tc>
        <w:tc>
          <w:tcPr>
            <w:tcW w:w="1701" w:type="dxa"/>
            <w:noWrap w:val="0"/>
            <w:vAlign w:val="center"/>
          </w:tcPr>
          <w:p>
            <w:pPr>
              <w:jc w:val="center"/>
              <w:rPr>
                <w:rFonts w:hint="eastAsia"/>
                <w:color w:val="auto"/>
                <w:highlight w:val="none"/>
              </w:rPr>
            </w:pPr>
          </w:p>
        </w:tc>
        <w:tc>
          <w:tcPr>
            <w:tcW w:w="1417" w:type="dxa"/>
            <w:noWrap w:val="0"/>
            <w:vAlign w:val="center"/>
          </w:tcPr>
          <w:p>
            <w:pPr>
              <w:jc w:val="center"/>
              <w:rPr>
                <w:rFonts w:hint="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trPr>
        <w:tc>
          <w:tcPr>
            <w:tcW w:w="828" w:type="dxa"/>
            <w:noWrap w:val="0"/>
            <w:vAlign w:val="center"/>
          </w:tcPr>
          <w:p>
            <w:pPr>
              <w:jc w:val="center"/>
              <w:rPr>
                <w:rFonts w:hint="eastAsia"/>
                <w:color w:val="auto"/>
                <w:highlight w:val="none"/>
              </w:rPr>
            </w:pPr>
          </w:p>
        </w:tc>
        <w:tc>
          <w:tcPr>
            <w:tcW w:w="2824" w:type="dxa"/>
            <w:noWrap w:val="0"/>
            <w:vAlign w:val="center"/>
          </w:tcPr>
          <w:p>
            <w:pPr>
              <w:jc w:val="center"/>
              <w:rPr>
                <w:rFonts w:hint="eastAsia"/>
                <w:color w:val="auto"/>
                <w:highlight w:val="none"/>
              </w:rPr>
            </w:pPr>
          </w:p>
        </w:tc>
        <w:tc>
          <w:tcPr>
            <w:tcW w:w="2410" w:type="dxa"/>
            <w:noWrap w:val="0"/>
            <w:vAlign w:val="center"/>
          </w:tcPr>
          <w:p>
            <w:pPr>
              <w:jc w:val="center"/>
              <w:rPr>
                <w:rFonts w:hint="eastAsia"/>
                <w:color w:val="auto"/>
                <w:highlight w:val="none"/>
              </w:rPr>
            </w:pPr>
          </w:p>
        </w:tc>
        <w:tc>
          <w:tcPr>
            <w:tcW w:w="1701" w:type="dxa"/>
            <w:noWrap w:val="0"/>
            <w:vAlign w:val="center"/>
          </w:tcPr>
          <w:p>
            <w:pPr>
              <w:jc w:val="center"/>
              <w:rPr>
                <w:rFonts w:hint="eastAsia"/>
                <w:color w:val="auto"/>
                <w:highlight w:val="none"/>
              </w:rPr>
            </w:pPr>
          </w:p>
        </w:tc>
        <w:tc>
          <w:tcPr>
            <w:tcW w:w="1417" w:type="dxa"/>
            <w:noWrap w:val="0"/>
            <w:vAlign w:val="center"/>
          </w:tcPr>
          <w:p>
            <w:pPr>
              <w:jc w:val="center"/>
              <w:rPr>
                <w:rFonts w:hint="eastAsia"/>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28" w:type="dxa"/>
            <w:noWrap w:val="0"/>
            <w:vAlign w:val="center"/>
          </w:tcPr>
          <w:p>
            <w:pPr>
              <w:jc w:val="center"/>
              <w:rPr>
                <w:rFonts w:hint="eastAsia"/>
                <w:color w:val="auto"/>
                <w:highlight w:val="none"/>
              </w:rPr>
            </w:pPr>
          </w:p>
        </w:tc>
        <w:tc>
          <w:tcPr>
            <w:tcW w:w="2824" w:type="dxa"/>
            <w:noWrap w:val="0"/>
            <w:vAlign w:val="center"/>
          </w:tcPr>
          <w:p>
            <w:pPr>
              <w:jc w:val="center"/>
              <w:rPr>
                <w:rFonts w:hint="eastAsia"/>
                <w:color w:val="auto"/>
                <w:highlight w:val="none"/>
              </w:rPr>
            </w:pPr>
          </w:p>
        </w:tc>
        <w:tc>
          <w:tcPr>
            <w:tcW w:w="2410" w:type="dxa"/>
            <w:noWrap w:val="0"/>
            <w:vAlign w:val="center"/>
          </w:tcPr>
          <w:p>
            <w:pPr>
              <w:jc w:val="center"/>
              <w:rPr>
                <w:rFonts w:hint="eastAsia"/>
                <w:color w:val="auto"/>
                <w:highlight w:val="none"/>
              </w:rPr>
            </w:pPr>
          </w:p>
        </w:tc>
        <w:tc>
          <w:tcPr>
            <w:tcW w:w="1701" w:type="dxa"/>
            <w:noWrap w:val="0"/>
            <w:vAlign w:val="center"/>
          </w:tcPr>
          <w:p>
            <w:pPr>
              <w:jc w:val="center"/>
              <w:rPr>
                <w:rFonts w:hint="eastAsia"/>
                <w:color w:val="auto"/>
                <w:highlight w:val="none"/>
              </w:rPr>
            </w:pPr>
          </w:p>
        </w:tc>
        <w:tc>
          <w:tcPr>
            <w:tcW w:w="1417" w:type="dxa"/>
            <w:noWrap w:val="0"/>
            <w:vAlign w:val="center"/>
          </w:tcPr>
          <w:p>
            <w:pPr>
              <w:jc w:val="center"/>
              <w:rPr>
                <w:rFonts w:hint="eastAsia"/>
                <w:color w:val="auto"/>
                <w:highlight w:val="none"/>
              </w:rPr>
            </w:pPr>
          </w:p>
        </w:tc>
      </w:tr>
    </w:tbl>
    <w:p>
      <w:pPr>
        <w:spacing w:line="360" w:lineRule="auto"/>
        <w:ind w:firstLine="0"/>
        <w:rPr>
          <w:rFonts w:hint="eastAsia" w:ascii="宋体" w:hAnsi="宋体" w:eastAsia="宋体" w:cs="宋体"/>
          <w:b/>
          <w:bCs/>
          <w:color w:val="auto"/>
          <w:highlight w:val="none"/>
          <w:lang w:eastAsia="zh-CN"/>
        </w:rPr>
      </w:pPr>
      <w:r>
        <w:rPr>
          <w:rFonts w:hint="eastAsia" w:ascii="宋体" w:hAnsi="宋体" w:eastAsia="宋体" w:cs="宋体"/>
          <w:b/>
          <w:bCs/>
          <w:color w:val="auto"/>
          <w:highlight w:val="none"/>
          <w:lang w:eastAsia="zh-CN"/>
        </w:rPr>
        <w:t>说明：</w:t>
      </w:r>
    </w:p>
    <w:p>
      <w:pPr>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1、对照评分标准表，表后附供应商取得等级材料或截图等证明材料</w:t>
      </w:r>
      <w:r>
        <w:rPr>
          <w:rFonts w:hint="eastAsia" w:ascii="宋体" w:hAnsi="宋体" w:cs="宋体"/>
          <w:color w:val="auto"/>
          <w:highlight w:val="none"/>
          <w:lang w:val="en-US" w:eastAsia="zh-CN"/>
        </w:rPr>
        <w:t>扫描件</w:t>
      </w:r>
      <w:r>
        <w:rPr>
          <w:rFonts w:hint="eastAsia" w:ascii="宋体" w:hAnsi="宋体" w:eastAsia="宋体" w:cs="宋体"/>
          <w:color w:val="auto"/>
          <w:highlight w:val="none"/>
          <w:lang w:eastAsia="zh-CN"/>
        </w:rPr>
        <w:t>，否则相关项目不得分。</w:t>
      </w:r>
    </w:p>
    <w:p>
      <w:pPr>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2、此表在不改变表式的情况下，可自行制作。</w:t>
      </w:r>
    </w:p>
    <w:p>
      <w:pPr>
        <w:spacing w:line="360" w:lineRule="auto"/>
        <w:rPr>
          <w:rFonts w:hint="eastAsia" w:ascii="宋体" w:hAnsi="宋体" w:eastAsia="宋体" w:cs="宋体"/>
          <w:color w:val="auto"/>
          <w:highlight w:val="none"/>
          <w:lang w:eastAsia="zh-CN"/>
        </w:rPr>
      </w:pPr>
    </w:p>
    <w:p>
      <w:pPr>
        <w:spacing w:line="360" w:lineRule="auto"/>
        <w:rPr>
          <w:rFonts w:hint="eastAsia" w:ascii="宋体" w:hAnsi="宋体" w:eastAsia="宋体" w:cs="宋体"/>
          <w:color w:val="auto"/>
          <w:highlight w:val="none"/>
          <w:lang w:eastAsia="zh-CN"/>
        </w:rPr>
      </w:pPr>
    </w:p>
    <w:p>
      <w:pPr>
        <w:spacing w:line="360" w:lineRule="auto"/>
        <w:rPr>
          <w:rFonts w:hint="eastAsia" w:ascii="宋体" w:hAnsi="宋体" w:eastAsia="宋体" w:cs="宋体"/>
          <w:color w:val="auto"/>
          <w:highlight w:val="none"/>
          <w:lang w:eastAsia="zh-CN"/>
        </w:rPr>
      </w:pPr>
      <w:r>
        <w:rPr>
          <w:rFonts w:hint="eastAsia" w:ascii="宋体" w:hAnsi="宋体" w:cs="宋体"/>
          <w:color w:val="auto"/>
          <w:highlight w:val="none"/>
          <w:lang w:eastAsia="zh-CN"/>
        </w:rPr>
        <w:t>供应商</w:t>
      </w:r>
      <w:r>
        <w:rPr>
          <w:rFonts w:hint="eastAsia" w:ascii="宋体" w:hAnsi="宋体" w:eastAsia="宋体" w:cs="宋体"/>
          <w:color w:val="auto"/>
          <w:highlight w:val="none"/>
          <w:lang w:eastAsia="zh-CN"/>
        </w:rPr>
        <w:t>名称（CA签章）：</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val="en-US" w:eastAsia="zh-CN"/>
        </w:rPr>
        <w:t xml:space="preserve">  </w:t>
      </w:r>
    </w:p>
    <w:p>
      <w:pPr>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日      期：</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lang w:eastAsia="zh-CN"/>
        </w:rPr>
        <w:t xml:space="preserve">         </w:t>
      </w:r>
    </w:p>
    <w:p>
      <w:pPr>
        <w:spacing w:line="360" w:lineRule="auto"/>
        <w:rPr>
          <w:rFonts w:hint="eastAsia" w:ascii="宋体" w:hAnsi="宋体" w:eastAsia="宋体" w:cs="宋体"/>
          <w:color w:val="auto"/>
          <w:highlight w:val="none"/>
          <w:lang w:eastAsia="zh-CN"/>
        </w:rPr>
      </w:pPr>
    </w:p>
    <w:p>
      <w:pPr>
        <w:spacing w:line="360" w:lineRule="auto"/>
        <w:rPr>
          <w:rFonts w:hint="eastAsia" w:asciiTheme="minorEastAsia" w:hAnsiTheme="minorEastAsia" w:eastAsiaTheme="minorEastAsia" w:cstheme="minorEastAsia"/>
          <w:color w:val="auto"/>
          <w:highlight w:val="none"/>
          <w:lang w:eastAsia="zh-CN"/>
        </w:rPr>
      </w:pPr>
    </w:p>
    <w:p>
      <w:pPr>
        <w:spacing w:line="360" w:lineRule="auto"/>
        <w:rPr>
          <w:rFonts w:hint="eastAsia" w:ascii="宋体" w:hAnsi="宋体"/>
          <w:color w:val="auto"/>
          <w:highlight w:val="none"/>
        </w:rPr>
      </w:pPr>
      <w:r>
        <w:rPr>
          <w:rFonts w:ascii="宋体" w:hAnsi="宋体"/>
          <w:color w:val="auto"/>
          <w:highlight w:val="none"/>
        </w:rPr>
        <w:br w:type="page"/>
      </w:r>
      <w:r>
        <w:rPr>
          <w:rFonts w:hint="eastAsia" w:ascii="宋体" w:hAnsi="宋体"/>
          <w:color w:val="auto"/>
          <w:highlight w:val="none"/>
        </w:rPr>
        <w:t>格式</w:t>
      </w:r>
      <w:r>
        <w:rPr>
          <w:rFonts w:hint="eastAsia" w:ascii="宋体" w:hAnsi="宋体"/>
          <w:color w:val="auto"/>
          <w:highlight w:val="none"/>
          <w:lang w:val="en-US" w:eastAsia="zh-CN"/>
        </w:rPr>
        <w:t>13</w:t>
      </w:r>
      <w:r>
        <w:rPr>
          <w:rFonts w:hint="eastAsia" w:ascii="宋体" w:hAnsi="宋体"/>
          <w:color w:val="auto"/>
          <w:highlight w:val="none"/>
        </w:rPr>
        <w:t>：</w:t>
      </w:r>
    </w:p>
    <w:p>
      <w:pPr>
        <w:keepNext w:val="0"/>
        <w:keepLines w:val="0"/>
        <w:pageBreakBefore w:val="0"/>
        <w:widowControl w:val="0"/>
        <w:kinsoku/>
        <w:wordWrap/>
        <w:overflowPunct/>
        <w:topLinePunct w:val="0"/>
        <w:autoSpaceDE/>
        <w:autoSpaceDN/>
        <w:bidi w:val="0"/>
        <w:adjustRightInd/>
        <w:snapToGrid/>
        <w:spacing w:before="157" w:beforeLines="50" w:after="469" w:afterLines="150" w:line="360" w:lineRule="auto"/>
        <w:jc w:val="center"/>
        <w:textAlignment w:val="auto"/>
        <w:rPr>
          <w:rFonts w:hint="default" w:eastAsia="黑体"/>
          <w:color w:val="auto"/>
          <w:spacing w:val="20"/>
          <w:sz w:val="36"/>
          <w:szCs w:val="32"/>
          <w:highlight w:val="none"/>
          <w:lang w:val="en-US" w:eastAsia="zh-CN"/>
        </w:rPr>
      </w:pPr>
      <w:r>
        <w:rPr>
          <w:rFonts w:hint="eastAsia" w:eastAsia="黑体"/>
          <w:color w:val="auto"/>
          <w:spacing w:val="20"/>
          <w:sz w:val="36"/>
          <w:szCs w:val="32"/>
          <w:highlight w:val="none"/>
        </w:rPr>
        <w:t>供应商</w:t>
      </w:r>
      <w:r>
        <w:rPr>
          <w:rFonts w:hint="eastAsia" w:eastAsia="黑体"/>
          <w:color w:val="auto"/>
          <w:spacing w:val="20"/>
          <w:sz w:val="36"/>
          <w:szCs w:val="32"/>
          <w:highlight w:val="none"/>
          <w:lang w:val="en-US" w:eastAsia="zh-CN"/>
        </w:rPr>
        <w:t>相关承诺</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color w:val="auto"/>
          <w:szCs w:val="21"/>
          <w:highlight w:val="none"/>
        </w:rPr>
      </w:pPr>
      <w:r>
        <w:rPr>
          <w:rFonts w:hint="eastAsia" w:ascii="宋体" w:hAnsi="宋体" w:cs="宋体"/>
          <w:b/>
          <w:color w:val="auto"/>
          <w:szCs w:val="21"/>
          <w:highlight w:val="none"/>
          <w:lang w:eastAsia="zh-CN"/>
        </w:rPr>
        <w:t>宁波市北仑区（开发区）政务服务中心</w:t>
      </w:r>
      <w:r>
        <w:rPr>
          <w:rFonts w:hint="eastAsia" w:ascii="宋体" w:hAnsi="宋体" w:eastAsia="宋体" w:cs="宋体"/>
          <w:b/>
          <w:color w:val="auto"/>
          <w:szCs w:val="21"/>
          <w:highlight w:val="none"/>
        </w:rPr>
        <w:t>：</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val="0"/>
          <w:bCs/>
          <w:color w:val="auto"/>
          <w:szCs w:val="21"/>
          <w:highlight w:val="none"/>
        </w:rPr>
      </w:pP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u w:val="none"/>
        </w:rPr>
      </w:pPr>
      <w:r>
        <w:rPr>
          <w:rFonts w:hint="eastAsia" w:ascii="宋体" w:hAnsi="宋体" w:cs="宋体"/>
          <w:color w:val="auto"/>
          <w:highlight w:val="none"/>
          <w:u w:val="none"/>
          <w:lang w:val="en-US" w:eastAsia="zh-CN"/>
        </w:rPr>
        <w:t xml:space="preserve">    </w:t>
      </w:r>
      <w:r>
        <w:rPr>
          <w:rFonts w:hint="eastAsia" w:ascii="宋体" w:hAnsi="宋体" w:eastAsia="宋体" w:cs="宋体"/>
          <w:color w:val="auto"/>
          <w:highlight w:val="none"/>
          <w:u w:val="none"/>
        </w:rPr>
        <w:t>针对你中心组织的</w:t>
      </w:r>
      <w:r>
        <w:rPr>
          <w:rFonts w:hint="eastAsia" w:ascii="宋体" w:hAnsi="宋体" w:cs="宋体"/>
          <w:color w:val="auto"/>
          <w:highlight w:val="none"/>
          <w:u w:val="single"/>
          <w:lang w:val="en-US" w:eastAsia="zh-CN"/>
        </w:rPr>
        <w:t xml:space="preserve"> </w:t>
      </w:r>
      <w:r>
        <w:rPr>
          <w:rFonts w:hint="eastAsia" w:ascii="宋体" w:hAnsi="宋体" w:cs="宋体"/>
          <w:color w:val="auto"/>
          <w:highlight w:val="none"/>
          <w:u w:val="single"/>
          <w:lang w:eastAsia="zh-CN"/>
        </w:rPr>
        <w:t>北仑区2025-2027年政府投资项目协审服务框架协议采购</w:t>
      </w:r>
      <w:r>
        <w:rPr>
          <w:rFonts w:hint="eastAsia" w:ascii="宋体" w:hAnsi="宋体" w:eastAsia="宋体" w:cs="宋体"/>
          <w:color w:val="auto"/>
          <w:highlight w:val="none"/>
          <w:u w:val="single"/>
        </w:rPr>
        <w:t>（项目编号：</w:t>
      </w:r>
      <w:r>
        <w:rPr>
          <w:rFonts w:hint="eastAsia" w:ascii="宋体" w:hAnsi="宋体" w:cs="宋体"/>
          <w:color w:val="auto"/>
          <w:highlight w:val="none"/>
          <w:u w:val="single"/>
          <w:lang w:eastAsia="zh-CN"/>
        </w:rPr>
        <w:t>BLZFCG2025012</w:t>
      </w:r>
      <w:r>
        <w:rPr>
          <w:rFonts w:hint="eastAsia" w:ascii="宋体" w:hAnsi="宋体" w:eastAsia="宋体" w:cs="宋体"/>
          <w:color w:val="auto"/>
          <w:highlight w:val="none"/>
          <w:u w:val="single"/>
        </w:rPr>
        <w:t>）</w:t>
      </w:r>
      <w:r>
        <w:rPr>
          <w:rFonts w:hint="eastAsia" w:ascii="宋体" w:hAnsi="宋体" w:eastAsia="宋体" w:cs="宋体"/>
          <w:color w:val="auto"/>
          <w:highlight w:val="none"/>
          <w:u w:val="none"/>
        </w:rPr>
        <w:t>项目的采购活动，我方郑重承诺如下：</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u w:val="none"/>
        </w:rPr>
      </w:pPr>
      <w:r>
        <w:rPr>
          <w:rFonts w:hint="eastAsia" w:ascii="宋体" w:hAnsi="宋体" w:cs="宋体"/>
          <w:color w:val="auto"/>
          <w:highlight w:val="none"/>
          <w:u w:val="none"/>
          <w:lang w:val="en-US" w:eastAsia="zh-CN"/>
        </w:rPr>
        <w:t xml:space="preserve">    </w:t>
      </w:r>
      <w:r>
        <w:rPr>
          <w:rFonts w:hint="eastAsia" w:ascii="宋体" w:hAnsi="宋体" w:eastAsia="宋体" w:cs="宋体"/>
          <w:color w:val="auto"/>
          <w:highlight w:val="none"/>
          <w:u w:val="none"/>
        </w:rPr>
        <w:t>1、同意采购人根据北仑区政府或相关部门要求及审核工作的需要，有权对审核时限进行调整。</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u w:val="none"/>
        </w:rPr>
      </w:pPr>
      <w:r>
        <w:rPr>
          <w:rFonts w:hint="eastAsia" w:ascii="宋体" w:hAnsi="宋体" w:cs="宋体"/>
          <w:color w:val="auto"/>
          <w:highlight w:val="none"/>
          <w:u w:val="none"/>
          <w:lang w:val="en-US" w:eastAsia="zh-CN"/>
        </w:rPr>
        <w:t xml:space="preserve">    </w:t>
      </w:r>
      <w:r>
        <w:rPr>
          <w:rFonts w:hint="eastAsia" w:ascii="宋体" w:hAnsi="宋体" w:eastAsia="宋体" w:cs="宋体"/>
          <w:color w:val="auto"/>
          <w:highlight w:val="none"/>
          <w:u w:val="none"/>
        </w:rPr>
        <w:t>2、同意执行框架协议采购的有关规定。</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u w:val="none"/>
        </w:rPr>
      </w:pPr>
      <w:r>
        <w:rPr>
          <w:rFonts w:hint="eastAsia" w:ascii="宋体" w:hAnsi="宋体" w:cs="宋体"/>
          <w:color w:val="auto"/>
          <w:highlight w:val="none"/>
          <w:u w:val="none"/>
          <w:lang w:val="en-US" w:eastAsia="zh-CN"/>
        </w:rPr>
        <w:t xml:space="preserve">    </w:t>
      </w:r>
      <w:r>
        <w:rPr>
          <w:rFonts w:hint="eastAsia" w:ascii="宋体" w:hAnsi="宋体" w:eastAsia="宋体" w:cs="宋体"/>
          <w:color w:val="auto"/>
          <w:highlight w:val="none"/>
          <w:u w:val="none"/>
        </w:rPr>
        <w:t>3、同意招标人委托项目时执行《北仑区政府投资项目评审中心评审项目委托办法》，并同意招标人根据北仑区政府或相关部门要求及审核工作的需要，有权对《北仑区政府投资项目评审中心评审项目委托办法》进行调整。</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u w:val="none"/>
        </w:rPr>
      </w:pPr>
      <w:r>
        <w:rPr>
          <w:rFonts w:hint="eastAsia" w:ascii="宋体" w:hAnsi="宋体" w:cs="宋体"/>
          <w:color w:val="auto"/>
          <w:highlight w:val="none"/>
          <w:u w:val="none"/>
          <w:lang w:val="en-US" w:eastAsia="zh-CN"/>
        </w:rPr>
        <w:t xml:space="preserve">    </w:t>
      </w:r>
      <w:r>
        <w:rPr>
          <w:rFonts w:hint="eastAsia" w:ascii="宋体" w:hAnsi="宋体" w:eastAsia="宋体" w:cs="宋体"/>
          <w:color w:val="auto"/>
          <w:highlight w:val="none"/>
          <w:u w:val="none"/>
        </w:rPr>
        <w:t>4、同意招标人项目考核时执行《北仑区政府投资项目评审中心委托造价咨询单位考核办法》，并同意招标人根据北仑区政府或相关部门要求及审核工作的需要，有权对《北仑区政府投资项目评审中心委托造价咨询单位考核办法》进行调整。</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u w:val="none"/>
        </w:rPr>
      </w:pPr>
      <w:r>
        <w:rPr>
          <w:rFonts w:hint="eastAsia" w:ascii="宋体" w:hAnsi="宋体" w:cs="宋体"/>
          <w:color w:val="auto"/>
          <w:highlight w:val="none"/>
          <w:u w:val="none"/>
          <w:lang w:val="en-US" w:eastAsia="zh-CN"/>
        </w:rPr>
        <w:t xml:space="preserve">    </w:t>
      </w:r>
      <w:r>
        <w:rPr>
          <w:rFonts w:hint="eastAsia" w:ascii="宋体" w:hAnsi="宋体" w:eastAsia="宋体" w:cs="宋体"/>
          <w:color w:val="auto"/>
          <w:highlight w:val="none"/>
          <w:u w:val="none"/>
        </w:rPr>
        <w:t>5、</w:t>
      </w:r>
      <w:r>
        <w:rPr>
          <w:rFonts w:hint="eastAsia" w:ascii="宋体" w:hAnsi="宋体" w:eastAsia="宋体" w:cs="宋体"/>
          <w:color w:val="auto"/>
          <w:highlight w:val="none"/>
          <w:u w:val="none"/>
        </w:rPr>
        <w:t>概、预、结算审核承诺误差率分别</w:t>
      </w:r>
      <w:r>
        <w:rPr>
          <w:rFonts w:hint="eastAsia" w:ascii="宋体" w:hAnsi="宋体" w:cs="宋体"/>
          <w:color w:val="auto"/>
          <w:highlight w:val="none"/>
          <w:u w:val="none"/>
          <w:lang w:val="en-US" w:eastAsia="zh-CN"/>
        </w:rPr>
        <w:t>不</w:t>
      </w:r>
      <w:r>
        <w:rPr>
          <w:rFonts w:hint="eastAsia" w:ascii="宋体" w:hAnsi="宋体" w:eastAsia="宋体" w:cs="宋体"/>
          <w:color w:val="auto"/>
          <w:highlight w:val="none"/>
          <w:u w:val="none"/>
        </w:rPr>
        <w:t>超过8%、5%、3%。如有超过，同意按</w:t>
      </w:r>
      <w:r>
        <w:rPr>
          <w:rFonts w:hint="eastAsia" w:ascii="宋体" w:hAnsi="宋体" w:cs="宋体"/>
          <w:color w:val="auto"/>
          <w:highlight w:val="none"/>
          <w:u w:val="none"/>
          <w:lang w:val="en-US" w:eastAsia="zh-CN"/>
        </w:rPr>
        <w:t>采购单位</w:t>
      </w:r>
      <w:r>
        <w:rPr>
          <w:rFonts w:hint="eastAsia" w:ascii="宋体" w:hAnsi="宋体" w:eastAsia="宋体" w:cs="宋体"/>
          <w:color w:val="auto"/>
          <w:highlight w:val="none"/>
          <w:u w:val="none"/>
        </w:rPr>
        <w:t>有关规定执行。</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u w:val="none"/>
        </w:rPr>
      </w:pP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u w:val="none"/>
        </w:rPr>
      </w:pP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u w:val="none"/>
        </w:rPr>
      </w:pPr>
    </w:p>
    <w:p>
      <w:pPr>
        <w:keepNext w:val="0"/>
        <w:keepLines w:val="0"/>
        <w:pageBreakBefore w:val="0"/>
        <w:widowControl w:val="0"/>
        <w:kinsoku/>
        <w:wordWrap/>
        <w:overflowPunct/>
        <w:topLinePunct w:val="0"/>
        <w:autoSpaceDE/>
        <w:autoSpaceDN/>
        <w:bidi w:val="0"/>
        <w:adjustRightInd/>
        <w:snapToGrid/>
        <w:spacing w:line="480" w:lineRule="auto"/>
        <w:ind w:left="2942" w:firstLine="420"/>
        <w:jc w:val="left"/>
        <w:textAlignment w:val="auto"/>
        <w:rPr>
          <w:rFonts w:hint="eastAsia" w:ascii="宋体" w:hAnsi="宋体" w:eastAsia="宋体" w:cs="宋体"/>
          <w:color w:val="auto"/>
          <w:highlight w:val="none"/>
        </w:rPr>
      </w:pPr>
      <w:r>
        <w:rPr>
          <w:rFonts w:hint="eastAsia" w:ascii="宋体" w:hAnsi="宋体" w:cs="宋体"/>
          <w:color w:val="auto"/>
          <w:highlight w:val="none"/>
          <w:lang w:eastAsia="zh-CN"/>
        </w:rPr>
        <w:t>供应商</w:t>
      </w:r>
      <w:r>
        <w:rPr>
          <w:rFonts w:hint="eastAsia" w:ascii="宋体" w:hAnsi="宋体" w:eastAsia="宋体" w:cs="宋体"/>
          <w:color w:val="auto"/>
          <w:highlight w:val="none"/>
          <w:lang w:eastAsia="zh-CN"/>
        </w:rPr>
        <w:t>名称（CA签章）：</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p>
    <w:p>
      <w:pPr>
        <w:keepNext w:val="0"/>
        <w:keepLines w:val="0"/>
        <w:pageBreakBefore w:val="0"/>
        <w:widowControl w:val="0"/>
        <w:kinsoku/>
        <w:wordWrap/>
        <w:overflowPunct/>
        <w:topLinePunct w:val="0"/>
        <w:autoSpaceDE/>
        <w:autoSpaceDN/>
        <w:bidi w:val="0"/>
        <w:adjustRightInd/>
        <w:snapToGrid/>
        <w:spacing w:line="480" w:lineRule="auto"/>
        <w:ind w:left="2942" w:firstLine="420"/>
        <w:jc w:val="left"/>
        <w:textAlignment w:val="auto"/>
        <w:rPr>
          <w:rFonts w:hint="eastAsia" w:ascii="宋体" w:hAnsi="宋体" w:eastAsia="宋体" w:cs="宋体"/>
          <w:color w:val="auto"/>
          <w:highlight w:val="none"/>
          <w:u w:val="single"/>
        </w:rPr>
      </w:pPr>
      <w:r>
        <w:rPr>
          <w:rFonts w:hint="eastAsia" w:ascii="宋体" w:hAnsi="宋体" w:eastAsia="宋体" w:cs="宋体"/>
          <w:color w:val="auto"/>
          <w:highlight w:val="none"/>
        </w:rPr>
        <w:t>日      期：</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p>
    <w:p>
      <w:pPr>
        <w:spacing w:line="360" w:lineRule="auto"/>
        <w:rPr>
          <w:rFonts w:hint="eastAsia" w:ascii="宋体" w:hAnsi="宋体" w:eastAsia="宋体" w:cs="宋体"/>
          <w:color w:val="auto"/>
          <w:highlight w:val="none"/>
          <w:lang w:eastAsia="zh-CN"/>
        </w:rPr>
      </w:pPr>
    </w:p>
    <w:p>
      <w:pPr>
        <w:spacing w:line="360" w:lineRule="auto"/>
        <w:rPr>
          <w:rFonts w:hint="eastAsia" w:asciiTheme="minorEastAsia" w:hAnsiTheme="minorEastAsia" w:eastAsiaTheme="minorEastAsia" w:cstheme="minorEastAsia"/>
          <w:color w:val="auto"/>
          <w:highlight w:val="none"/>
          <w:lang w:eastAsia="zh-CN"/>
        </w:rPr>
      </w:pPr>
    </w:p>
    <w:p>
      <w:pPr>
        <w:spacing w:line="360" w:lineRule="auto"/>
        <w:rPr>
          <w:rFonts w:hint="eastAsia" w:ascii="宋体" w:hAnsi="宋体"/>
          <w:b/>
          <w:bCs/>
          <w:color w:val="auto"/>
          <w:highlight w:val="none"/>
        </w:rPr>
      </w:pPr>
      <w:r>
        <w:rPr>
          <w:rFonts w:ascii="宋体" w:hAnsi="宋体"/>
          <w:color w:val="auto"/>
          <w:highlight w:val="none"/>
        </w:rPr>
        <w:br w:type="page"/>
      </w:r>
      <w:r>
        <w:rPr>
          <w:rFonts w:hint="eastAsia" w:ascii="宋体" w:hAnsi="宋体"/>
          <w:color w:val="auto"/>
          <w:highlight w:val="none"/>
          <w:lang w:val="en-US" w:eastAsia="zh-CN"/>
        </w:rPr>
        <w:t>三、</w:t>
      </w:r>
      <w:r>
        <w:rPr>
          <w:rFonts w:hint="eastAsia" w:ascii="宋体" w:hAnsi="宋体"/>
          <w:b/>
          <w:bCs/>
          <w:color w:val="auto"/>
          <w:highlight w:val="none"/>
          <w:lang w:val="en-US" w:eastAsia="zh-CN"/>
        </w:rPr>
        <w:t>报价</w:t>
      </w:r>
      <w:r>
        <w:rPr>
          <w:rFonts w:hint="eastAsia" w:ascii="宋体" w:hAnsi="宋体"/>
          <w:b/>
          <w:bCs/>
          <w:color w:val="auto"/>
          <w:highlight w:val="none"/>
        </w:rPr>
        <w:t>文件</w:t>
      </w:r>
      <w:r>
        <w:rPr>
          <w:rFonts w:hint="eastAsia" w:ascii="宋体" w:hAnsi="宋体"/>
          <w:b/>
          <w:bCs/>
          <w:color w:val="auto"/>
          <w:highlight w:val="none"/>
          <w:lang w:val="en-US" w:eastAsia="zh-CN"/>
        </w:rPr>
        <w:t>组成</w:t>
      </w:r>
      <w:r>
        <w:rPr>
          <w:rFonts w:hint="eastAsia" w:ascii="宋体" w:hAnsi="宋体"/>
          <w:b/>
          <w:bCs/>
          <w:color w:val="auto"/>
          <w:highlight w:val="none"/>
        </w:rPr>
        <w:t>：</w:t>
      </w:r>
    </w:p>
    <w:p>
      <w:pPr>
        <w:spacing w:line="360" w:lineRule="auto"/>
        <w:rPr>
          <w:rFonts w:hint="eastAsia" w:ascii="宋体" w:hAnsi="宋体"/>
          <w:color w:val="auto"/>
          <w:highlight w:val="none"/>
          <w:lang w:val="en-US" w:eastAsia="zh-CN"/>
        </w:rPr>
      </w:pPr>
      <w:r>
        <w:rPr>
          <w:rFonts w:hint="eastAsia" w:ascii="宋体" w:hAnsi="宋体"/>
          <w:color w:val="auto"/>
          <w:highlight w:val="none"/>
          <w:lang w:val="en-US" w:eastAsia="zh-CN"/>
        </w:rPr>
        <w:t>1、封面（见报价文件封面格式）</w:t>
      </w:r>
    </w:p>
    <w:p>
      <w:pPr>
        <w:spacing w:line="360" w:lineRule="auto"/>
        <w:rPr>
          <w:rFonts w:hint="default" w:ascii="宋体" w:hAnsi="宋体"/>
          <w:color w:val="auto"/>
          <w:highlight w:val="none"/>
          <w:lang w:val="en-US" w:eastAsia="zh-CN"/>
        </w:rPr>
      </w:pPr>
      <w:r>
        <w:rPr>
          <w:rFonts w:hint="eastAsia" w:ascii="宋体" w:hAnsi="宋体"/>
          <w:color w:val="auto"/>
          <w:highlight w:val="none"/>
          <w:lang w:val="en-US" w:eastAsia="zh-CN"/>
        </w:rPr>
        <w:t>2、目录</w:t>
      </w:r>
    </w:p>
    <w:p>
      <w:pPr>
        <w:spacing w:line="360" w:lineRule="auto"/>
        <w:rPr>
          <w:rFonts w:hint="eastAsia" w:ascii="宋体" w:hAnsi="宋体"/>
          <w:color w:val="auto"/>
          <w:highlight w:val="none"/>
          <w:lang w:val="en-US" w:eastAsia="zh-CN"/>
        </w:rPr>
      </w:pPr>
      <w:r>
        <w:rPr>
          <w:rFonts w:hint="eastAsia" w:ascii="宋体" w:hAnsi="宋体"/>
          <w:color w:val="auto"/>
          <w:highlight w:val="none"/>
          <w:lang w:val="en-US" w:eastAsia="zh-CN"/>
        </w:rPr>
        <w:t>3、响应报价一览表（见</w:t>
      </w:r>
      <w:r>
        <w:rPr>
          <w:rFonts w:hint="eastAsia" w:ascii="宋体" w:hAnsi="宋体"/>
          <w:color w:val="auto"/>
          <w:highlight w:val="none"/>
        </w:rPr>
        <w:t>格式</w:t>
      </w:r>
      <w:r>
        <w:rPr>
          <w:rFonts w:hint="eastAsia" w:ascii="宋体" w:hAnsi="宋体"/>
          <w:color w:val="auto"/>
          <w:highlight w:val="none"/>
          <w:lang w:val="en-US" w:eastAsia="zh-CN"/>
        </w:rPr>
        <w:t>14）</w:t>
      </w:r>
    </w:p>
    <w:p>
      <w:pPr>
        <w:spacing w:line="360" w:lineRule="auto"/>
        <w:rPr>
          <w:rFonts w:hint="eastAsia" w:ascii="宋体" w:hAnsi="宋体"/>
          <w:color w:val="auto"/>
          <w:highlight w:val="none"/>
          <w:lang w:val="en-US" w:eastAsia="zh-CN"/>
        </w:rPr>
      </w:pPr>
      <w:r>
        <w:rPr>
          <w:rFonts w:hint="eastAsia" w:ascii="宋体" w:hAnsi="宋体"/>
          <w:color w:val="auto"/>
          <w:highlight w:val="none"/>
          <w:lang w:val="en-US" w:eastAsia="zh-CN"/>
        </w:rPr>
        <w:t>4、政府采购统计基础信息表（见</w:t>
      </w:r>
      <w:r>
        <w:rPr>
          <w:rFonts w:hint="eastAsia" w:ascii="宋体" w:hAnsi="宋体"/>
          <w:color w:val="auto"/>
          <w:highlight w:val="none"/>
        </w:rPr>
        <w:t>格式</w:t>
      </w:r>
      <w:r>
        <w:rPr>
          <w:rFonts w:hint="eastAsia" w:ascii="宋体" w:hAnsi="宋体"/>
          <w:color w:val="auto"/>
          <w:highlight w:val="none"/>
          <w:lang w:val="en-US" w:eastAsia="zh-CN"/>
        </w:rPr>
        <w:t>15）</w:t>
      </w:r>
    </w:p>
    <w:p>
      <w:pPr>
        <w:spacing w:line="360" w:lineRule="auto"/>
        <w:rPr>
          <w:rFonts w:hint="eastAsia" w:ascii="宋体" w:hAnsi="宋体"/>
          <w:color w:val="auto"/>
          <w:highlight w:val="none"/>
          <w:lang w:val="en-US" w:eastAsia="zh-CN"/>
        </w:rPr>
      </w:pPr>
      <w:r>
        <w:rPr>
          <w:rFonts w:hint="eastAsia" w:ascii="宋体" w:hAnsi="宋体"/>
          <w:color w:val="auto"/>
          <w:highlight w:val="none"/>
          <w:lang w:val="en-US" w:eastAsia="zh-CN"/>
        </w:rPr>
        <w:t>5、供应商认为需要提供的其他材料</w:t>
      </w:r>
    </w:p>
    <w:p>
      <w:pPr>
        <w:spacing w:line="360" w:lineRule="auto"/>
        <w:rPr>
          <w:rFonts w:hint="eastAsia" w:ascii="宋体" w:hAnsi="宋体" w:eastAsia="宋体"/>
          <w:b/>
          <w:bCs/>
          <w:color w:val="auto"/>
          <w:sz w:val="21"/>
          <w:szCs w:val="21"/>
          <w:highlight w:val="none"/>
          <w:lang w:val="en-US" w:eastAsia="zh-CN"/>
        </w:rPr>
      </w:pPr>
      <w:r>
        <w:rPr>
          <w:rFonts w:hint="eastAsia" w:ascii="宋体" w:hAnsi="宋体"/>
          <w:b/>
          <w:bCs/>
          <w:color w:val="auto"/>
          <w:sz w:val="21"/>
          <w:szCs w:val="21"/>
          <w:highlight w:val="none"/>
          <w:lang w:val="en-US" w:eastAsia="zh-CN"/>
        </w:rPr>
        <w:t>说明</w:t>
      </w:r>
    </w:p>
    <w:p>
      <w:pPr>
        <w:spacing w:line="360" w:lineRule="auto"/>
        <w:rPr>
          <w:rFonts w:hint="eastAsia" w:ascii="宋体" w:hAnsi="宋体"/>
          <w:color w:val="auto"/>
          <w:highlight w:val="none"/>
          <w:lang w:val="en-US" w:eastAsia="zh-CN"/>
        </w:rPr>
      </w:pPr>
      <w:r>
        <w:rPr>
          <w:rFonts w:hint="eastAsia" w:ascii="宋体" w:hAnsi="宋体"/>
          <w:color w:val="auto"/>
          <w:highlight w:val="none"/>
          <w:lang w:val="en-US" w:eastAsia="zh-CN"/>
        </w:rPr>
        <w:t>1、供应商应按照报价文件组成所列内容和顺序编制报价文件。</w:t>
      </w:r>
    </w:p>
    <w:p>
      <w:pPr>
        <w:spacing w:line="360" w:lineRule="auto"/>
        <w:rPr>
          <w:rFonts w:hint="default" w:ascii="宋体" w:hAnsi="宋体"/>
          <w:color w:val="auto"/>
          <w:highlight w:val="none"/>
          <w:lang w:val="en-US" w:eastAsia="zh-CN"/>
        </w:rPr>
      </w:pPr>
      <w:r>
        <w:rPr>
          <w:rFonts w:hint="eastAsia" w:ascii="宋体" w:hAnsi="宋体"/>
          <w:color w:val="auto"/>
          <w:highlight w:val="none"/>
          <w:lang w:val="en-US" w:eastAsia="zh-CN"/>
        </w:rPr>
        <w:t>2、报价文件应按照采购文件格式要求进行CA电子签章，未有规定的供应商视情况签章。</w:t>
      </w:r>
    </w:p>
    <w:p>
      <w:pPr>
        <w:spacing w:line="360" w:lineRule="auto"/>
        <w:rPr>
          <w:rFonts w:hint="eastAsia" w:ascii="宋体" w:hAnsi="宋体"/>
          <w:color w:val="auto"/>
          <w:sz w:val="21"/>
          <w:szCs w:val="21"/>
          <w:highlight w:val="none"/>
          <w:lang w:val="en-US" w:eastAsia="zh-CN"/>
        </w:rPr>
      </w:pPr>
      <w:r>
        <w:rPr>
          <w:rFonts w:hint="eastAsia" w:ascii="宋体" w:hAnsi="宋体"/>
          <w:color w:val="auto"/>
          <w:sz w:val="21"/>
          <w:szCs w:val="21"/>
          <w:highlight w:val="none"/>
          <w:lang w:val="en-US" w:eastAsia="zh-CN"/>
        </w:rPr>
        <w:t>3、</w:t>
      </w:r>
      <w:r>
        <w:rPr>
          <w:rFonts w:hint="eastAsia" w:ascii="宋体" w:hAnsi="宋体"/>
          <w:color w:val="auto"/>
          <w:highlight w:val="none"/>
          <w:lang w:val="en-US" w:eastAsia="zh-CN"/>
        </w:rPr>
        <w:t>报价</w:t>
      </w:r>
      <w:r>
        <w:rPr>
          <w:rFonts w:hint="eastAsia" w:ascii="宋体" w:hAnsi="宋体"/>
          <w:color w:val="auto"/>
          <w:highlight w:val="none"/>
        </w:rPr>
        <w:t>文件可</w:t>
      </w:r>
      <w:r>
        <w:rPr>
          <w:rFonts w:hint="eastAsia" w:ascii="宋体" w:hAnsi="宋体"/>
          <w:color w:val="auto"/>
          <w:highlight w:val="none"/>
          <w:lang w:val="en-US" w:eastAsia="zh-CN"/>
        </w:rPr>
        <w:t>以</w:t>
      </w:r>
      <w:r>
        <w:rPr>
          <w:rFonts w:hint="eastAsia" w:ascii="宋体" w:hAnsi="宋体"/>
          <w:color w:val="auto"/>
          <w:highlight w:val="none"/>
        </w:rPr>
        <w:t>在</w:t>
      </w:r>
      <w:r>
        <w:rPr>
          <w:rFonts w:hint="eastAsia" w:ascii="宋体" w:hAnsi="宋体"/>
          <w:color w:val="auto"/>
          <w:highlight w:val="none"/>
          <w:lang w:eastAsia="zh-CN"/>
        </w:rPr>
        <w:t>采购文件</w:t>
      </w:r>
      <w:r>
        <w:rPr>
          <w:rFonts w:hint="eastAsia" w:ascii="宋体" w:hAnsi="宋体"/>
          <w:color w:val="auto"/>
          <w:highlight w:val="none"/>
        </w:rPr>
        <w:t>格式的基础上适当调整，以使内容更加完备。</w:t>
      </w:r>
    </w:p>
    <w:p>
      <w:pPr>
        <w:spacing w:line="360" w:lineRule="auto"/>
        <w:rPr>
          <w:rFonts w:hint="eastAsia" w:ascii="宋体" w:hAnsi="宋体"/>
          <w:color w:val="auto"/>
          <w:highlight w:val="none"/>
        </w:rPr>
      </w:pPr>
    </w:p>
    <w:p>
      <w:pPr>
        <w:spacing w:line="360" w:lineRule="auto"/>
        <w:rPr>
          <w:rFonts w:hint="eastAsia" w:ascii="宋体" w:hAnsi="宋体"/>
          <w:color w:val="auto"/>
          <w:highlight w:val="none"/>
        </w:rPr>
      </w:pPr>
    </w:p>
    <w:p>
      <w:pPr>
        <w:spacing w:line="360" w:lineRule="auto"/>
        <w:rPr>
          <w:rFonts w:hint="eastAsia" w:ascii="宋体" w:hAnsi="宋体"/>
          <w:color w:val="auto"/>
          <w:highlight w:val="none"/>
        </w:rPr>
      </w:pPr>
      <w:r>
        <w:rPr>
          <w:rFonts w:ascii="宋体" w:hAnsi="宋体"/>
          <w:color w:val="auto"/>
          <w:highlight w:val="none"/>
        </w:rPr>
        <w:br w:type="page"/>
      </w:r>
      <w:r>
        <w:rPr>
          <w:rFonts w:hint="eastAsia" w:ascii="宋体" w:hAnsi="宋体"/>
          <w:color w:val="auto"/>
          <w:highlight w:val="none"/>
          <w:lang w:val="en-US" w:eastAsia="zh-CN"/>
        </w:rPr>
        <w:t>报价</w:t>
      </w:r>
      <w:r>
        <w:rPr>
          <w:rFonts w:hint="eastAsia" w:ascii="宋体" w:hAnsi="宋体"/>
          <w:color w:val="auto"/>
          <w:highlight w:val="none"/>
        </w:rPr>
        <w:t>文件封面格式：</w:t>
      </w:r>
    </w:p>
    <w:p>
      <w:pPr>
        <w:spacing w:line="360" w:lineRule="auto"/>
        <w:rPr>
          <w:rFonts w:hint="eastAsia" w:ascii="宋体" w:hAnsi="宋体"/>
          <w:color w:val="auto"/>
          <w:highlight w:val="none"/>
        </w:rPr>
      </w:pPr>
    </w:p>
    <w:p>
      <w:pPr>
        <w:spacing w:line="360" w:lineRule="auto"/>
        <w:rPr>
          <w:rFonts w:hint="eastAsia" w:ascii="宋体" w:hAnsi="宋体"/>
          <w:color w:val="auto"/>
          <w:highlight w:val="none"/>
        </w:rPr>
      </w:pPr>
    </w:p>
    <w:p>
      <w:pPr>
        <w:spacing w:line="360" w:lineRule="auto"/>
        <w:rPr>
          <w:rFonts w:hint="eastAsia" w:ascii="宋体" w:hAnsi="宋体"/>
          <w:color w:val="auto"/>
          <w:highlight w:val="none"/>
        </w:rPr>
      </w:pPr>
    </w:p>
    <w:p>
      <w:pPr>
        <w:spacing w:line="360" w:lineRule="auto"/>
        <w:rPr>
          <w:rFonts w:hint="eastAsia" w:ascii="宋体" w:hAnsi="宋体"/>
          <w:color w:val="auto"/>
          <w:highlight w:val="none"/>
        </w:rPr>
      </w:pPr>
    </w:p>
    <w:p>
      <w:pPr>
        <w:spacing w:line="360" w:lineRule="auto"/>
        <w:rPr>
          <w:rFonts w:hint="eastAsia" w:ascii="宋体" w:hAnsi="宋体"/>
          <w:color w:val="auto"/>
          <w:highlight w:val="none"/>
        </w:rPr>
      </w:pPr>
    </w:p>
    <w:p>
      <w:pPr>
        <w:spacing w:before="156" w:beforeLines="50" w:after="156" w:afterLines="50" w:line="360" w:lineRule="auto"/>
        <w:jc w:val="center"/>
        <w:rPr>
          <w:rFonts w:hint="eastAsia" w:ascii="黑体" w:hAnsi="黑体" w:eastAsia="黑体"/>
          <w:color w:val="auto"/>
          <w:sz w:val="72"/>
          <w:szCs w:val="72"/>
          <w:highlight w:val="none"/>
        </w:rPr>
      </w:pPr>
      <w:r>
        <w:rPr>
          <w:rFonts w:hint="eastAsia" w:ascii="黑体" w:hAnsi="黑体" w:eastAsia="黑体"/>
          <w:color w:val="auto"/>
          <w:sz w:val="72"/>
          <w:szCs w:val="72"/>
          <w:highlight w:val="none"/>
          <w:lang w:val="en-US" w:eastAsia="zh-CN"/>
        </w:rPr>
        <w:t>报价</w:t>
      </w:r>
      <w:r>
        <w:rPr>
          <w:rFonts w:hint="eastAsia" w:ascii="黑体" w:hAnsi="黑体" w:eastAsia="黑体"/>
          <w:color w:val="auto"/>
          <w:sz w:val="72"/>
          <w:szCs w:val="72"/>
          <w:highlight w:val="none"/>
        </w:rPr>
        <w:t>文件</w:t>
      </w:r>
    </w:p>
    <w:p>
      <w:pPr>
        <w:spacing w:line="360" w:lineRule="auto"/>
        <w:rPr>
          <w:rFonts w:hint="eastAsia" w:ascii="宋体" w:hAnsi="宋体"/>
          <w:color w:val="auto"/>
          <w:highlight w:val="none"/>
        </w:rPr>
      </w:pPr>
    </w:p>
    <w:p>
      <w:pPr>
        <w:spacing w:line="360" w:lineRule="auto"/>
        <w:rPr>
          <w:rFonts w:hint="eastAsia" w:ascii="宋体" w:hAnsi="宋体"/>
          <w:color w:val="auto"/>
          <w:highlight w:val="none"/>
        </w:rPr>
      </w:pPr>
    </w:p>
    <w:p>
      <w:pPr>
        <w:spacing w:line="360" w:lineRule="auto"/>
        <w:rPr>
          <w:rFonts w:hint="eastAsia" w:ascii="宋体" w:hAnsi="宋体"/>
          <w:color w:val="auto"/>
          <w:highlight w:val="none"/>
        </w:rPr>
      </w:pPr>
    </w:p>
    <w:p>
      <w:pPr>
        <w:spacing w:line="360" w:lineRule="auto"/>
        <w:rPr>
          <w:rFonts w:hint="eastAsia" w:ascii="宋体" w:hAnsi="宋体"/>
          <w:color w:val="auto"/>
          <w:highlight w:val="none"/>
        </w:rPr>
      </w:pPr>
    </w:p>
    <w:p>
      <w:pPr>
        <w:spacing w:line="360" w:lineRule="auto"/>
        <w:rPr>
          <w:rFonts w:hint="eastAsia" w:ascii="宋体" w:hAnsi="宋体"/>
          <w:color w:val="auto"/>
          <w:highlight w:val="none"/>
        </w:rPr>
      </w:pPr>
    </w:p>
    <w:p>
      <w:pPr>
        <w:spacing w:line="360" w:lineRule="auto"/>
        <w:rPr>
          <w:rFonts w:hint="eastAsia" w:ascii="宋体" w:hAnsi="宋体"/>
          <w:color w:val="auto"/>
          <w:highlight w:val="none"/>
        </w:rPr>
      </w:pPr>
    </w:p>
    <w:p>
      <w:pPr>
        <w:spacing w:line="360" w:lineRule="auto"/>
        <w:rPr>
          <w:rFonts w:hint="eastAsia" w:ascii="宋体" w:hAnsi="宋体"/>
          <w:color w:val="auto"/>
          <w:highlight w:val="none"/>
        </w:rPr>
      </w:pPr>
    </w:p>
    <w:p>
      <w:pPr>
        <w:spacing w:line="360" w:lineRule="auto"/>
        <w:rPr>
          <w:rFonts w:hint="eastAsia" w:ascii="宋体" w:hAnsi="宋体"/>
          <w:color w:val="auto"/>
          <w:highlight w:val="none"/>
        </w:rPr>
      </w:pP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黑体" w:hAnsi="黑体" w:eastAsia="黑体"/>
          <w:color w:val="auto"/>
          <w:sz w:val="28"/>
          <w:szCs w:val="28"/>
          <w:highlight w:val="none"/>
        </w:rPr>
      </w:pPr>
      <w:r>
        <w:rPr>
          <w:rFonts w:hint="eastAsia" w:ascii="黑体" w:hAnsi="黑体" w:eastAsia="黑体"/>
          <w:color w:val="auto"/>
          <w:sz w:val="28"/>
          <w:szCs w:val="28"/>
          <w:highlight w:val="none"/>
        </w:rPr>
        <w:t>项目名称：</w:t>
      </w:r>
      <w:r>
        <w:rPr>
          <w:rFonts w:hint="eastAsia" w:ascii="黑体" w:hAnsi="黑体" w:eastAsia="黑体"/>
          <w:color w:val="auto"/>
          <w:sz w:val="28"/>
          <w:szCs w:val="28"/>
          <w:highlight w:val="none"/>
          <w:u w:val="single"/>
          <w:lang w:eastAsia="zh-CN"/>
        </w:rPr>
        <w:t>北仑区2025-2027年政府投资项目协审服务框架协议采购</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黑体" w:hAnsi="黑体" w:eastAsia="黑体"/>
          <w:color w:val="auto"/>
          <w:sz w:val="28"/>
          <w:szCs w:val="28"/>
          <w:highlight w:val="none"/>
        </w:rPr>
      </w:pPr>
      <w:r>
        <w:rPr>
          <w:rFonts w:hint="eastAsia" w:ascii="黑体" w:hAnsi="黑体" w:eastAsia="黑体"/>
          <w:color w:val="auto"/>
          <w:sz w:val="28"/>
          <w:szCs w:val="28"/>
          <w:highlight w:val="none"/>
        </w:rPr>
        <w:t>项目编号：</w:t>
      </w:r>
      <w:r>
        <w:rPr>
          <w:rFonts w:hint="eastAsia" w:ascii="黑体" w:hAnsi="黑体" w:eastAsia="黑体"/>
          <w:color w:val="auto"/>
          <w:sz w:val="28"/>
          <w:szCs w:val="28"/>
          <w:highlight w:val="none"/>
          <w:u w:val="single"/>
          <w:lang w:eastAsia="zh-CN"/>
        </w:rPr>
        <w:t>BLZFCG2025012</w:t>
      </w:r>
      <w:r>
        <w:rPr>
          <w:rFonts w:hint="eastAsia" w:ascii="黑体" w:hAnsi="黑体" w:eastAsia="黑体"/>
          <w:color w:val="auto"/>
          <w:sz w:val="28"/>
          <w:szCs w:val="28"/>
          <w:highlight w:val="none"/>
          <w:u w:val="single"/>
        </w:rPr>
        <w:t xml:space="preserve"> </w:t>
      </w:r>
      <w:r>
        <w:rPr>
          <w:rFonts w:hint="eastAsia" w:ascii="黑体" w:hAnsi="黑体" w:eastAsia="黑体"/>
          <w:color w:val="auto"/>
          <w:sz w:val="28"/>
          <w:szCs w:val="28"/>
          <w:highlight w:val="none"/>
        </w:rPr>
        <w:t xml:space="preserve">    </w:t>
      </w:r>
      <w:r>
        <w:rPr>
          <w:rFonts w:hint="eastAsia" w:ascii="黑体" w:hAnsi="黑体" w:eastAsia="黑体"/>
          <w:color w:val="auto"/>
          <w:sz w:val="28"/>
          <w:szCs w:val="28"/>
          <w:highlight w:val="none"/>
          <w:lang w:val="en-US" w:eastAsia="zh-CN"/>
        </w:rPr>
        <w:t xml:space="preserve"> </w:t>
      </w:r>
      <w:r>
        <w:rPr>
          <w:rFonts w:hint="eastAsia" w:ascii="黑体" w:hAnsi="黑体" w:eastAsia="黑体"/>
          <w:color w:val="auto"/>
          <w:sz w:val="28"/>
          <w:szCs w:val="28"/>
          <w:highlight w:val="none"/>
        </w:rPr>
        <w:t xml:space="preserve">    </w:t>
      </w:r>
      <w:r>
        <w:rPr>
          <w:rFonts w:hint="eastAsia" w:ascii="黑体" w:hAnsi="黑体" w:eastAsia="黑体"/>
          <w:color w:val="auto"/>
          <w:sz w:val="28"/>
          <w:szCs w:val="28"/>
          <w:highlight w:val="none"/>
          <w:lang w:val="en-US" w:eastAsia="zh-CN"/>
        </w:rPr>
        <w:t xml:space="preserve"> </w:t>
      </w:r>
      <w:r>
        <w:rPr>
          <w:rFonts w:hint="eastAsia" w:ascii="黑体" w:hAnsi="黑体" w:eastAsia="黑体"/>
          <w:color w:val="auto"/>
          <w:sz w:val="28"/>
          <w:szCs w:val="28"/>
          <w:highlight w:val="none"/>
        </w:rPr>
        <w:t xml:space="preserve">     </w:t>
      </w:r>
      <w:r>
        <w:rPr>
          <w:rFonts w:hint="eastAsia" w:ascii="黑体" w:hAnsi="黑体" w:eastAsia="黑体"/>
          <w:color w:val="auto"/>
          <w:sz w:val="28"/>
          <w:szCs w:val="28"/>
          <w:highlight w:val="none"/>
          <w:lang w:val="en-US" w:eastAsia="zh-CN"/>
        </w:rPr>
        <w:t>标项</w:t>
      </w:r>
      <w:r>
        <w:rPr>
          <w:rFonts w:hint="eastAsia" w:ascii="黑体" w:hAnsi="黑体" w:eastAsia="黑体"/>
          <w:color w:val="auto"/>
          <w:sz w:val="28"/>
          <w:szCs w:val="28"/>
          <w:highlight w:val="none"/>
        </w:rPr>
        <w:t>：</w:t>
      </w:r>
      <w:r>
        <w:rPr>
          <w:rFonts w:hint="eastAsia" w:ascii="黑体" w:hAnsi="黑体" w:eastAsia="黑体"/>
          <w:color w:val="auto"/>
          <w:sz w:val="28"/>
          <w:szCs w:val="28"/>
          <w:highlight w:val="none"/>
          <w:u w:val="single"/>
        </w:rPr>
        <w:t xml:space="preserve">  </w:t>
      </w:r>
      <w:r>
        <w:rPr>
          <w:rFonts w:hint="eastAsia" w:ascii="黑体" w:hAnsi="黑体" w:eastAsia="黑体"/>
          <w:color w:val="auto"/>
          <w:sz w:val="28"/>
          <w:szCs w:val="28"/>
          <w:highlight w:val="none"/>
          <w:u w:val="single"/>
          <w:lang w:val="en-US" w:eastAsia="zh-CN"/>
        </w:rPr>
        <w:t>1</w:t>
      </w:r>
      <w:r>
        <w:rPr>
          <w:rFonts w:hint="eastAsia" w:ascii="黑体" w:hAnsi="黑体" w:eastAsia="黑体"/>
          <w:color w:val="auto"/>
          <w:sz w:val="28"/>
          <w:szCs w:val="28"/>
          <w:highlight w:val="none"/>
          <w:u w:val="single"/>
        </w:rPr>
        <w:t xml:space="preserve">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黑体" w:hAnsi="黑体" w:eastAsia="黑体"/>
          <w:color w:val="auto"/>
          <w:sz w:val="28"/>
          <w:szCs w:val="28"/>
          <w:highlight w:val="none"/>
          <w:u w:val="single"/>
        </w:rPr>
      </w:pPr>
      <w:r>
        <w:rPr>
          <w:rFonts w:hint="eastAsia" w:ascii="黑体" w:hAnsi="黑体" w:eastAsia="黑体"/>
          <w:color w:val="auto"/>
          <w:sz w:val="28"/>
          <w:szCs w:val="28"/>
          <w:highlight w:val="none"/>
          <w:lang w:eastAsia="zh-CN"/>
        </w:rPr>
        <w:t>供应商名称</w:t>
      </w:r>
      <w:r>
        <w:rPr>
          <w:rFonts w:hint="eastAsia" w:ascii="黑体" w:hAnsi="黑体" w:eastAsia="黑体"/>
          <w:color w:val="auto"/>
          <w:sz w:val="28"/>
          <w:szCs w:val="28"/>
          <w:highlight w:val="none"/>
        </w:rPr>
        <w:t>（</w:t>
      </w:r>
      <w:r>
        <w:rPr>
          <w:rFonts w:hint="eastAsia" w:ascii="黑体" w:hAnsi="黑体" w:eastAsia="黑体"/>
          <w:color w:val="auto"/>
          <w:sz w:val="28"/>
          <w:szCs w:val="28"/>
          <w:highlight w:val="none"/>
          <w:lang w:val="en-US" w:eastAsia="zh-CN"/>
        </w:rPr>
        <w:t>CA签章</w:t>
      </w:r>
      <w:r>
        <w:rPr>
          <w:rFonts w:hint="eastAsia" w:ascii="黑体" w:hAnsi="黑体" w:eastAsia="黑体"/>
          <w:color w:val="auto"/>
          <w:sz w:val="28"/>
          <w:szCs w:val="28"/>
          <w:highlight w:val="none"/>
        </w:rPr>
        <w:t>）：</w:t>
      </w:r>
      <w:r>
        <w:rPr>
          <w:rFonts w:hint="eastAsia" w:ascii="黑体" w:hAnsi="黑体" w:eastAsia="黑体"/>
          <w:color w:val="auto"/>
          <w:sz w:val="28"/>
          <w:szCs w:val="28"/>
          <w:highlight w:val="none"/>
          <w:u w:val="single"/>
        </w:rPr>
        <w:t xml:space="preserve">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黑体" w:hAnsi="黑体" w:eastAsia="黑体"/>
          <w:color w:val="auto"/>
          <w:sz w:val="28"/>
          <w:szCs w:val="28"/>
          <w:highlight w:val="none"/>
          <w:u w:val="single"/>
        </w:rPr>
      </w:pPr>
      <w:r>
        <w:rPr>
          <w:rFonts w:hint="eastAsia" w:ascii="黑体" w:hAnsi="黑体" w:eastAsia="黑体"/>
          <w:color w:val="auto"/>
          <w:sz w:val="28"/>
          <w:szCs w:val="28"/>
          <w:highlight w:val="none"/>
        </w:rPr>
        <w:t>日    期：</w:t>
      </w:r>
      <w:r>
        <w:rPr>
          <w:rFonts w:hint="eastAsia" w:ascii="黑体" w:hAnsi="黑体" w:eastAsia="黑体"/>
          <w:color w:val="auto"/>
          <w:sz w:val="28"/>
          <w:szCs w:val="28"/>
          <w:highlight w:val="none"/>
          <w:u w:val="single"/>
        </w:rPr>
        <w:t xml:space="preserve">                        </w:t>
      </w:r>
    </w:p>
    <w:p>
      <w:pPr>
        <w:spacing w:line="360" w:lineRule="auto"/>
        <w:rPr>
          <w:rFonts w:hint="eastAsia" w:ascii="宋体" w:hAnsi="宋体"/>
          <w:color w:val="auto"/>
          <w:highlight w:val="none"/>
        </w:rPr>
      </w:pPr>
    </w:p>
    <w:p>
      <w:pPr>
        <w:spacing w:line="360" w:lineRule="auto"/>
        <w:rPr>
          <w:rFonts w:hint="eastAsia" w:ascii="宋体" w:hAnsi="宋体"/>
          <w:color w:val="auto"/>
          <w:highlight w:val="none"/>
        </w:rPr>
      </w:pPr>
    </w:p>
    <w:p>
      <w:pPr>
        <w:spacing w:line="360" w:lineRule="auto"/>
        <w:rPr>
          <w:rFonts w:hint="eastAsia" w:ascii="宋体" w:hAnsi="宋体"/>
          <w:color w:val="auto"/>
          <w:highlight w:val="none"/>
        </w:rPr>
      </w:pPr>
      <w:r>
        <w:rPr>
          <w:rFonts w:ascii="宋体" w:hAnsi="宋体"/>
          <w:color w:val="auto"/>
          <w:highlight w:val="none"/>
        </w:rPr>
        <w:br w:type="page"/>
      </w:r>
      <w:r>
        <w:rPr>
          <w:rFonts w:hint="eastAsia" w:ascii="宋体" w:hAnsi="宋体"/>
          <w:color w:val="auto"/>
          <w:highlight w:val="none"/>
        </w:rPr>
        <w:t>格式</w:t>
      </w:r>
      <w:r>
        <w:rPr>
          <w:rFonts w:hint="eastAsia" w:ascii="宋体" w:hAnsi="宋体"/>
          <w:color w:val="auto"/>
          <w:highlight w:val="none"/>
          <w:lang w:val="en-US" w:eastAsia="zh-CN"/>
        </w:rPr>
        <w:t>14</w:t>
      </w:r>
      <w:r>
        <w:rPr>
          <w:rFonts w:hint="eastAsia" w:ascii="宋体" w:hAnsi="宋体"/>
          <w:color w:val="auto"/>
          <w:highlight w:val="none"/>
        </w:rPr>
        <w:t>：</w:t>
      </w:r>
    </w:p>
    <w:p>
      <w:pPr>
        <w:keepNext w:val="0"/>
        <w:keepLines w:val="0"/>
        <w:pageBreakBefore w:val="0"/>
        <w:widowControl w:val="0"/>
        <w:kinsoku/>
        <w:wordWrap/>
        <w:overflowPunct/>
        <w:topLinePunct w:val="0"/>
        <w:autoSpaceDE/>
        <w:autoSpaceDN/>
        <w:bidi w:val="0"/>
        <w:adjustRightInd/>
        <w:snapToGrid/>
        <w:spacing w:before="157" w:beforeLines="50" w:after="469" w:afterLines="150" w:line="360" w:lineRule="auto"/>
        <w:jc w:val="center"/>
        <w:textAlignment w:val="auto"/>
        <w:rPr>
          <w:rFonts w:hint="eastAsia" w:eastAsia="黑体"/>
          <w:color w:val="auto"/>
          <w:spacing w:val="20"/>
          <w:sz w:val="36"/>
          <w:szCs w:val="32"/>
          <w:highlight w:val="none"/>
        </w:rPr>
      </w:pPr>
      <w:r>
        <w:rPr>
          <w:rFonts w:hint="eastAsia" w:eastAsia="黑体"/>
          <w:color w:val="auto"/>
          <w:spacing w:val="20"/>
          <w:sz w:val="36"/>
          <w:szCs w:val="32"/>
          <w:highlight w:val="none"/>
        </w:rPr>
        <w:t>响应报价一览表</w:t>
      </w:r>
    </w:p>
    <w:p>
      <w:pPr>
        <w:spacing w:line="360" w:lineRule="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eastAsia="zh-CN"/>
        </w:rPr>
        <w:t>项目</w:t>
      </w:r>
      <w:r>
        <w:rPr>
          <w:rFonts w:hint="eastAsia" w:ascii="宋体" w:hAnsi="宋体" w:eastAsia="宋体" w:cs="宋体"/>
          <w:color w:val="auto"/>
          <w:highlight w:val="none"/>
          <w:lang w:val="en-US" w:eastAsia="zh-CN"/>
        </w:rPr>
        <w:t>名称</w:t>
      </w:r>
      <w:r>
        <w:rPr>
          <w:rFonts w:hint="eastAsia" w:ascii="宋体" w:hAnsi="宋体" w:eastAsia="宋体" w:cs="宋体"/>
          <w:color w:val="auto"/>
          <w:highlight w:val="none"/>
          <w:lang w:eastAsia="zh-CN"/>
        </w:rPr>
        <w:t>：</w:t>
      </w:r>
      <w:r>
        <w:rPr>
          <w:rFonts w:hint="eastAsia" w:ascii="宋体" w:hAnsi="宋体" w:cs="宋体"/>
          <w:color w:val="auto"/>
          <w:highlight w:val="none"/>
          <w:u w:val="single"/>
          <w:lang w:eastAsia="zh-CN"/>
        </w:rPr>
        <w:t>北仑区2025-2027年政府投资项目协审服务框架协议采购</w:t>
      </w:r>
      <w:r>
        <w:rPr>
          <w:rFonts w:hint="eastAsia" w:ascii="宋体" w:hAnsi="宋体" w:eastAsia="宋体" w:cs="宋体"/>
          <w:color w:val="auto"/>
          <w:highlight w:val="none"/>
          <w:u w:val="single"/>
          <w:lang w:val="en-US" w:eastAsia="zh-CN"/>
        </w:rPr>
        <w:t xml:space="preserve"> </w:t>
      </w:r>
    </w:p>
    <w:p>
      <w:pPr>
        <w:spacing w:line="360" w:lineRule="auto"/>
        <w:rPr>
          <w:rFonts w:hint="eastAsia" w:ascii="宋体" w:hAnsi="宋体" w:eastAsia="宋体" w:cs="宋体"/>
          <w:color w:val="auto"/>
          <w:highlight w:val="none"/>
          <w:u w:val="single"/>
          <w:lang w:val="en-US" w:eastAsia="zh-CN"/>
        </w:rPr>
      </w:pPr>
      <w:r>
        <w:rPr>
          <w:rFonts w:hint="eastAsia" w:ascii="宋体" w:hAnsi="宋体" w:eastAsia="宋体" w:cs="宋体"/>
          <w:color w:val="auto"/>
          <w:highlight w:val="none"/>
          <w:lang w:eastAsia="zh-CN"/>
        </w:rPr>
        <w:t>项目编号：</w:t>
      </w:r>
      <w:r>
        <w:rPr>
          <w:rFonts w:hint="eastAsia" w:ascii="宋体" w:hAnsi="宋体" w:cs="宋体"/>
          <w:color w:val="auto"/>
          <w:highlight w:val="none"/>
          <w:u w:val="single"/>
          <w:lang w:eastAsia="zh-CN"/>
        </w:rPr>
        <w:t>BLZFCG2025012</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none"/>
          <w:lang w:val="en-US" w:eastAsia="zh-CN"/>
        </w:rPr>
        <w:t xml:space="preserve">                                    标项：</w:t>
      </w:r>
      <w:r>
        <w:rPr>
          <w:rFonts w:hint="eastAsia" w:ascii="宋体" w:hAnsi="宋体" w:eastAsia="宋体" w:cs="宋体"/>
          <w:color w:val="auto"/>
          <w:highlight w:val="none"/>
          <w:u w:val="single"/>
          <w:lang w:val="en-US" w:eastAsia="zh-CN"/>
        </w:rPr>
        <w:t xml:space="preserve">          </w:t>
      </w:r>
    </w:p>
    <w:tbl>
      <w:tblPr>
        <w:tblStyle w:val="5"/>
        <w:tblW w:w="8946"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99"/>
        <w:gridCol w:w="3435"/>
        <w:gridCol w:w="23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3199" w:type="dxa"/>
            <w:shd w:val="clear" w:color="auto" w:fill="auto"/>
            <w:noWrap w:val="0"/>
            <w:vAlign w:val="center"/>
          </w:tcPr>
          <w:p>
            <w:pPr>
              <w:widowControl/>
              <w:jc w:val="center"/>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项目名称</w:t>
            </w:r>
          </w:p>
        </w:tc>
        <w:tc>
          <w:tcPr>
            <w:tcW w:w="3435" w:type="dxa"/>
            <w:shd w:val="clear" w:color="auto" w:fill="auto"/>
            <w:noWrap w:val="0"/>
            <w:vAlign w:val="center"/>
          </w:tcPr>
          <w:p>
            <w:pPr>
              <w:widowControl/>
              <w:jc w:val="center"/>
              <w:rPr>
                <w:rFonts w:hint="eastAsia" w:ascii="宋体" w:hAnsi="宋体" w:eastAsia="宋体" w:cs="宋体"/>
                <w:b/>
                <w:bCs/>
                <w:color w:val="auto"/>
                <w:kern w:val="0"/>
                <w:sz w:val="21"/>
                <w:szCs w:val="21"/>
                <w:highlight w:val="none"/>
              </w:rPr>
            </w:pPr>
            <w:r>
              <w:rPr>
                <w:rFonts w:hint="eastAsia" w:ascii="宋体" w:hAnsi="宋体" w:eastAsia="宋体" w:cs="宋体"/>
                <w:b/>
                <w:bCs/>
                <w:color w:val="auto"/>
                <w:sz w:val="21"/>
                <w:szCs w:val="21"/>
                <w:highlight w:val="none"/>
                <w:lang w:val="en-US" w:eastAsia="zh-CN"/>
              </w:rPr>
              <w:t>响应</w:t>
            </w:r>
            <w:r>
              <w:rPr>
                <w:rFonts w:hint="eastAsia" w:ascii="宋体" w:hAnsi="宋体" w:eastAsia="宋体" w:cs="宋体"/>
                <w:b/>
                <w:bCs/>
                <w:color w:val="auto"/>
                <w:sz w:val="21"/>
                <w:szCs w:val="21"/>
                <w:highlight w:val="none"/>
              </w:rPr>
              <w:t>总价（折扣</w:t>
            </w:r>
            <w:r>
              <w:rPr>
                <w:rFonts w:hint="eastAsia" w:ascii="宋体" w:hAnsi="宋体" w:eastAsia="宋体" w:cs="宋体"/>
                <w:b/>
                <w:bCs/>
                <w:color w:val="auto"/>
                <w:sz w:val="21"/>
                <w:szCs w:val="21"/>
                <w:highlight w:val="none"/>
                <w:lang w:val="en-US" w:eastAsia="zh-CN"/>
              </w:rPr>
              <w:t>率</w:t>
            </w:r>
            <w:r>
              <w:rPr>
                <w:rFonts w:hint="eastAsia" w:ascii="宋体" w:hAnsi="宋体" w:eastAsia="宋体" w:cs="宋体"/>
                <w:b/>
                <w:bCs/>
                <w:color w:val="auto"/>
                <w:sz w:val="21"/>
                <w:szCs w:val="21"/>
                <w:highlight w:val="none"/>
              </w:rPr>
              <w:t>）</w:t>
            </w:r>
          </w:p>
        </w:tc>
        <w:tc>
          <w:tcPr>
            <w:tcW w:w="2312" w:type="dxa"/>
            <w:shd w:val="clear" w:color="auto" w:fill="auto"/>
            <w:noWrap w:val="0"/>
            <w:vAlign w:val="center"/>
          </w:tcPr>
          <w:p>
            <w:pPr>
              <w:widowControl/>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服务</w:t>
            </w:r>
            <w:r>
              <w:rPr>
                <w:rFonts w:hint="eastAsia" w:ascii="宋体" w:hAnsi="宋体" w:eastAsia="宋体" w:cs="宋体"/>
                <w:b/>
                <w:bCs/>
                <w:color w:val="auto"/>
                <w:sz w:val="21"/>
                <w:szCs w:val="21"/>
                <w:highlight w:val="none"/>
                <w:lang w:val="en-US" w:eastAsia="zh-CN"/>
              </w:rPr>
              <w:t>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8" w:hRule="atLeast"/>
        </w:trPr>
        <w:tc>
          <w:tcPr>
            <w:tcW w:w="3199" w:type="dxa"/>
            <w:shd w:val="clear" w:color="auto" w:fill="auto"/>
            <w:noWrap w:val="0"/>
            <w:vAlign w:val="center"/>
          </w:tcPr>
          <w:p>
            <w:pPr>
              <w:widowControl/>
              <w:jc w:val="center"/>
              <w:rPr>
                <w:rFonts w:hint="eastAsia" w:ascii="宋体" w:hAnsi="宋体" w:eastAsia="宋体" w:cs="宋体"/>
                <w:color w:val="auto"/>
                <w:kern w:val="0"/>
                <w:sz w:val="21"/>
                <w:szCs w:val="21"/>
                <w:highlight w:val="none"/>
                <w:lang w:eastAsia="zh-CN"/>
              </w:rPr>
            </w:pPr>
            <w:r>
              <w:rPr>
                <w:rFonts w:hint="eastAsia" w:ascii="宋体" w:hAnsi="宋体" w:cs="宋体"/>
                <w:color w:val="auto"/>
                <w:sz w:val="21"/>
                <w:szCs w:val="21"/>
                <w:highlight w:val="none"/>
                <w:lang w:eastAsia="zh-CN"/>
              </w:rPr>
              <w:t>北仑区2025-2027年政府投资项目协审服务框架协议采购</w:t>
            </w:r>
          </w:p>
        </w:tc>
        <w:tc>
          <w:tcPr>
            <w:tcW w:w="3435" w:type="dxa"/>
            <w:shd w:val="clear" w:color="auto" w:fill="auto"/>
            <w:noWrap w:val="0"/>
            <w:vAlign w:val="center"/>
          </w:tcPr>
          <w:p>
            <w:pPr>
              <w:widowControl/>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highlight w:val="none"/>
              </w:rPr>
              <w:t>折扣</w:t>
            </w:r>
            <w:r>
              <w:rPr>
                <w:rFonts w:hint="eastAsia" w:ascii="宋体" w:hAnsi="宋体" w:eastAsia="宋体" w:cs="宋体"/>
                <w:color w:val="auto"/>
                <w:highlight w:val="none"/>
                <w:lang w:val="en-US" w:eastAsia="zh-CN"/>
              </w:rPr>
              <w:t>率</w:t>
            </w:r>
            <w:r>
              <w:rPr>
                <w:rFonts w:hint="eastAsia" w:ascii="宋体" w:hAnsi="宋体" w:eastAsia="宋体" w:cs="宋体"/>
                <w:color w:val="auto"/>
                <w:highlight w:val="none"/>
              </w:rPr>
              <w:t>：</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u w:val="single"/>
                <w:lang w:val="en-US" w:eastAsia="zh-CN"/>
              </w:rPr>
              <w:t xml:space="preserve">80 </w:t>
            </w:r>
            <w:r>
              <w:rPr>
                <w:rFonts w:hint="eastAsia" w:ascii="宋体" w:hAnsi="宋体" w:eastAsia="宋体" w:cs="宋体"/>
                <w:color w:val="auto"/>
                <w:kern w:val="0"/>
                <w:szCs w:val="21"/>
                <w:highlight w:val="none"/>
                <w:u w:val="none"/>
                <w:lang w:val="en-US" w:eastAsia="zh-CN"/>
              </w:rPr>
              <w:t>%</w:t>
            </w:r>
          </w:p>
        </w:tc>
        <w:tc>
          <w:tcPr>
            <w:tcW w:w="2312" w:type="dxa"/>
            <w:shd w:val="clear" w:color="auto" w:fill="auto"/>
            <w:noWrap w:val="0"/>
            <w:vAlign w:val="center"/>
          </w:tcPr>
          <w:p>
            <w:pPr>
              <w:widowControl/>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满足征集文件要求</w:t>
            </w:r>
          </w:p>
        </w:tc>
      </w:tr>
    </w:tbl>
    <w:p>
      <w:pPr>
        <w:spacing w:line="360" w:lineRule="auto"/>
        <w:rPr>
          <w:rFonts w:hint="eastAsia" w:ascii="宋体" w:hAnsi="宋体" w:eastAsia="宋体" w:cs="宋体"/>
          <w:b/>
          <w:bCs/>
          <w:color w:val="auto"/>
          <w:highlight w:val="none"/>
        </w:rPr>
      </w:pPr>
      <w:r>
        <w:rPr>
          <w:rFonts w:hint="eastAsia" w:ascii="宋体" w:hAnsi="宋体" w:eastAsia="宋体" w:cs="宋体"/>
          <w:b/>
          <w:bCs/>
          <w:color w:val="auto"/>
          <w:highlight w:val="none"/>
        </w:rPr>
        <w:t>说明：</w:t>
      </w:r>
    </w:p>
    <w:p>
      <w:pPr>
        <w:spacing w:line="360" w:lineRule="auto"/>
        <w:rPr>
          <w:rFonts w:hint="eastAsia" w:ascii="宋体" w:hAnsi="宋体" w:cs="宋体"/>
          <w:color w:val="auto"/>
          <w:highlight w:val="none"/>
        </w:rPr>
      </w:pPr>
      <w:r>
        <w:rPr>
          <w:rFonts w:hint="eastAsia" w:ascii="宋体" w:hAnsi="宋体" w:eastAsia="宋体" w:cs="宋体"/>
          <w:color w:val="auto"/>
          <w:highlight w:val="none"/>
        </w:rPr>
        <w:t>1、本项目采用固定价格采购。投标报价时，填写折扣率，本项目折扣率为</w:t>
      </w:r>
      <w:r>
        <w:rPr>
          <w:rFonts w:hint="eastAsia" w:ascii="宋体" w:hAnsi="宋体" w:cs="宋体"/>
          <w:color w:val="auto"/>
          <w:highlight w:val="none"/>
          <w:lang w:val="en-US" w:eastAsia="zh-CN"/>
        </w:rPr>
        <w:t>8</w:t>
      </w:r>
      <w:r>
        <w:rPr>
          <w:rFonts w:hint="eastAsia" w:ascii="宋体" w:hAnsi="宋体" w:eastAsia="宋体" w:cs="宋体"/>
          <w:color w:val="auto"/>
          <w:highlight w:val="none"/>
        </w:rPr>
        <w:t>0%，投标人不得改变折扣标准，否则投标无效。</w:t>
      </w:r>
    </w:p>
    <w:p>
      <w:pPr>
        <w:spacing w:line="360" w:lineRule="auto"/>
        <w:rPr>
          <w:rFonts w:hint="eastAsia" w:ascii="宋体" w:hAnsi="宋体" w:eastAsia="宋体" w:cs="宋体"/>
          <w:strike/>
          <w:dstrike w:val="0"/>
          <w:color w:val="auto"/>
          <w:highlight w:val="none"/>
          <w:lang w:eastAsia="zh-CN"/>
        </w:rPr>
      </w:pPr>
      <w:r>
        <w:rPr>
          <w:rFonts w:hint="eastAsia" w:ascii="宋体" w:hAnsi="宋体" w:cs="宋体"/>
          <w:color w:val="auto"/>
          <w:highlight w:val="none"/>
          <w:lang w:val="en-US" w:eastAsia="zh-CN"/>
        </w:rPr>
        <w:t>2</w:t>
      </w:r>
      <w:r>
        <w:rPr>
          <w:rFonts w:hint="eastAsia" w:ascii="宋体" w:hAnsi="宋体" w:eastAsia="宋体" w:cs="宋体"/>
          <w:color w:val="auto"/>
          <w:highlight w:val="none"/>
          <w:lang w:val="en-US" w:eastAsia="zh-CN"/>
        </w:rPr>
        <w:t>、</w:t>
      </w:r>
      <w:r>
        <w:rPr>
          <w:rFonts w:hint="eastAsia" w:ascii="宋体" w:hAnsi="宋体" w:cs="宋体"/>
          <w:color w:val="auto"/>
          <w:highlight w:val="none"/>
          <w:lang w:val="en-US" w:eastAsia="zh-CN"/>
        </w:rPr>
        <w:t>供应商</w:t>
      </w:r>
      <w:r>
        <w:rPr>
          <w:rFonts w:hint="eastAsia" w:ascii="宋体" w:hAnsi="宋体" w:eastAsia="宋体" w:cs="宋体"/>
          <w:color w:val="auto"/>
          <w:highlight w:val="none"/>
          <w:lang w:val="en-US" w:eastAsia="zh-CN"/>
        </w:rPr>
        <w:t>在投标客户端填写的最终报价应当与加密上传的报价文件中“响应报价一览表”的投标总价一致，否则</w:t>
      </w:r>
      <w:r>
        <w:rPr>
          <w:rFonts w:hint="eastAsia" w:ascii="宋体" w:hAnsi="宋体" w:eastAsia="宋体" w:cs="宋体"/>
          <w:strike w:val="0"/>
          <w:dstrike w:val="0"/>
          <w:color w:val="auto"/>
          <w:highlight w:val="none"/>
          <w:lang w:val="en-US" w:eastAsia="zh-CN"/>
        </w:rPr>
        <w:t>以上传文件</w:t>
      </w:r>
      <w:r>
        <w:rPr>
          <w:rFonts w:hint="eastAsia" w:ascii="宋体" w:hAnsi="宋体" w:eastAsia="宋体" w:cs="宋体"/>
          <w:color w:val="auto"/>
          <w:highlight w:val="none"/>
          <w:lang w:val="en-US" w:eastAsia="zh-CN"/>
        </w:rPr>
        <w:t>响应报价一览表</w:t>
      </w:r>
      <w:r>
        <w:rPr>
          <w:rFonts w:hint="eastAsia" w:ascii="宋体" w:hAnsi="宋体" w:eastAsia="宋体" w:cs="宋体"/>
          <w:strike w:val="0"/>
          <w:dstrike w:val="0"/>
          <w:color w:val="auto"/>
          <w:highlight w:val="none"/>
          <w:lang w:val="en-US" w:eastAsia="zh-CN"/>
        </w:rPr>
        <w:t>中的报价为准，并对客户端报价进行修正。</w:t>
      </w:r>
    </w:p>
    <w:p>
      <w:pPr>
        <w:spacing w:line="360" w:lineRule="auto"/>
        <w:rPr>
          <w:rFonts w:hint="eastAsia" w:ascii="宋体" w:hAnsi="宋体" w:eastAsia="宋体" w:cs="宋体"/>
          <w:color w:val="auto"/>
          <w:highlight w:val="none"/>
          <w:lang w:eastAsia="zh-CN"/>
        </w:rPr>
      </w:pPr>
    </w:p>
    <w:p>
      <w:pPr>
        <w:spacing w:line="360" w:lineRule="auto"/>
        <w:rPr>
          <w:rFonts w:hint="eastAsia" w:ascii="宋体" w:hAnsi="宋体" w:eastAsia="宋体" w:cs="宋体"/>
          <w:color w:val="auto"/>
          <w:highlight w:val="none"/>
          <w:lang w:eastAsia="zh-CN"/>
        </w:rPr>
      </w:pPr>
    </w:p>
    <w:p>
      <w:pPr>
        <w:spacing w:line="360" w:lineRule="auto"/>
        <w:rPr>
          <w:rFonts w:hint="eastAsia" w:ascii="宋体" w:hAnsi="宋体" w:eastAsia="宋体" w:cs="宋体"/>
          <w:color w:val="auto"/>
          <w:highlight w:val="none"/>
          <w:lang w:eastAsia="zh-CN"/>
        </w:rPr>
      </w:pPr>
      <w:r>
        <w:rPr>
          <w:rFonts w:hint="eastAsia" w:ascii="宋体" w:hAnsi="宋体" w:cs="宋体"/>
          <w:color w:val="auto"/>
          <w:highlight w:val="none"/>
          <w:lang w:eastAsia="zh-CN"/>
        </w:rPr>
        <w:t>供应商</w:t>
      </w:r>
      <w:r>
        <w:rPr>
          <w:rFonts w:hint="eastAsia" w:ascii="宋体" w:hAnsi="宋体" w:eastAsia="宋体" w:cs="宋体"/>
          <w:color w:val="auto"/>
          <w:highlight w:val="none"/>
          <w:lang w:eastAsia="zh-CN"/>
        </w:rPr>
        <w:t>名称（CA签章）：</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val="en-US" w:eastAsia="zh-CN"/>
        </w:rPr>
        <w:t xml:space="preserve">  </w:t>
      </w:r>
    </w:p>
    <w:p>
      <w:pPr>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日      期：</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single"/>
          <w:lang w:eastAsia="zh-CN"/>
        </w:rPr>
        <w:t xml:space="preserve">         </w:t>
      </w:r>
    </w:p>
    <w:p>
      <w:pPr>
        <w:spacing w:line="360" w:lineRule="auto"/>
        <w:rPr>
          <w:rFonts w:hint="eastAsia" w:ascii="宋体" w:hAnsi="宋体" w:eastAsia="宋体" w:cs="宋体"/>
          <w:color w:val="auto"/>
          <w:highlight w:val="none"/>
          <w:lang w:eastAsia="zh-CN"/>
        </w:rPr>
      </w:pPr>
    </w:p>
    <w:p>
      <w:pPr>
        <w:pStyle w:val="2"/>
        <w:rPr>
          <w:rFonts w:hint="eastAsia"/>
          <w:color w:val="auto"/>
          <w:highlight w:val="none"/>
          <w:lang w:eastAsia="zh-CN"/>
        </w:rPr>
      </w:pPr>
    </w:p>
    <w:p>
      <w:pPr>
        <w:spacing w:line="360" w:lineRule="auto"/>
        <w:rPr>
          <w:rFonts w:hint="eastAsia" w:ascii="宋体" w:hAnsi="宋体"/>
          <w:color w:val="auto"/>
          <w:highlight w:val="none"/>
        </w:rPr>
      </w:pPr>
      <w:r>
        <w:rPr>
          <w:rFonts w:ascii="宋体" w:hAnsi="宋体"/>
          <w:color w:val="auto"/>
          <w:highlight w:val="none"/>
        </w:rPr>
        <w:br w:type="page"/>
      </w:r>
      <w:r>
        <w:rPr>
          <w:rFonts w:hint="eastAsia" w:ascii="宋体" w:hAnsi="宋体"/>
          <w:color w:val="auto"/>
          <w:highlight w:val="none"/>
        </w:rPr>
        <w:t>格式</w:t>
      </w:r>
      <w:r>
        <w:rPr>
          <w:rFonts w:hint="eastAsia" w:ascii="宋体" w:hAnsi="宋体"/>
          <w:color w:val="auto"/>
          <w:highlight w:val="none"/>
          <w:lang w:val="en-US" w:eastAsia="zh-CN"/>
        </w:rPr>
        <w:t>15</w:t>
      </w:r>
      <w:r>
        <w:rPr>
          <w:rFonts w:hint="eastAsia" w:ascii="宋体" w:hAnsi="宋体"/>
          <w:color w:val="auto"/>
          <w:highlight w:val="none"/>
        </w:rPr>
        <w:t>：</w:t>
      </w:r>
    </w:p>
    <w:p>
      <w:pPr>
        <w:keepNext w:val="0"/>
        <w:keepLines w:val="0"/>
        <w:pageBreakBefore w:val="0"/>
        <w:widowControl w:val="0"/>
        <w:kinsoku/>
        <w:wordWrap/>
        <w:overflowPunct/>
        <w:topLinePunct w:val="0"/>
        <w:autoSpaceDE/>
        <w:autoSpaceDN/>
        <w:bidi w:val="0"/>
        <w:adjustRightInd/>
        <w:snapToGrid/>
        <w:spacing w:before="157" w:beforeLines="50" w:after="469" w:afterLines="150" w:line="360" w:lineRule="auto"/>
        <w:jc w:val="center"/>
        <w:textAlignment w:val="auto"/>
        <w:rPr>
          <w:rFonts w:hint="eastAsia" w:eastAsia="黑体"/>
          <w:color w:val="auto"/>
          <w:spacing w:val="20"/>
          <w:sz w:val="36"/>
          <w:szCs w:val="32"/>
          <w:highlight w:val="none"/>
        </w:rPr>
      </w:pPr>
      <w:r>
        <w:rPr>
          <w:rFonts w:hint="eastAsia" w:eastAsia="黑体"/>
          <w:color w:val="auto"/>
          <w:spacing w:val="20"/>
          <w:sz w:val="36"/>
          <w:szCs w:val="32"/>
          <w:highlight w:val="none"/>
        </w:rPr>
        <w:t>政府采购统计基础信息表</w:t>
      </w:r>
    </w:p>
    <w:p>
      <w:pPr>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eastAsia="zh-CN"/>
        </w:rPr>
        <w:t>项目</w:t>
      </w:r>
      <w:r>
        <w:rPr>
          <w:rFonts w:hint="eastAsia" w:ascii="宋体" w:hAnsi="宋体" w:eastAsia="宋体" w:cs="宋体"/>
          <w:color w:val="auto"/>
          <w:sz w:val="21"/>
          <w:szCs w:val="21"/>
          <w:highlight w:val="none"/>
          <w:lang w:val="en-US" w:eastAsia="zh-CN"/>
        </w:rPr>
        <w:t>名称</w:t>
      </w:r>
      <w:r>
        <w:rPr>
          <w:rFonts w:hint="eastAsia" w:ascii="宋体" w:hAnsi="宋体" w:eastAsia="宋体" w:cs="宋体"/>
          <w:color w:val="auto"/>
          <w:sz w:val="21"/>
          <w:szCs w:val="21"/>
          <w:highlight w:val="none"/>
          <w:lang w:eastAsia="zh-CN"/>
        </w:rPr>
        <w:t>：</w:t>
      </w:r>
      <w:r>
        <w:rPr>
          <w:rFonts w:hint="eastAsia" w:ascii="宋体" w:hAnsi="宋体" w:cs="宋体"/>
          <w:color w:val="auto"/>
          <w:sz w:val="21"/>
          <w:szCs w:val="21"/>
          <w:highlight w:val="none"/>
          <w:u w:val="single"/>
          <w:lang w:eastAsia="zh-CN"/>
        </w:rPr>
        <w:t>北仑区2025-2027年政府投资项目协审服务框架协议采购</w:t>
      </w:r>
      <w:r>
        <w:rPr>
          <w:rFonts w:hint="eastAsia" w:ascii="宋体" w:hAnsi="宋体" w:eastAsia="宋体" w:cs="宋体"/>
          <w:color w:val="auto"/>
          <w:sz w:val="21"/>
          <w:szCs w:val="21"/>
          <w:highlight w:val="none"/>
          <w:u w:val="single"/>
          <w:lang w:val="en-US" w:eastAsia="zh-CN"/>
        </w:rPr>
        <w:t xml:space="preserve"> </w:t>
      </w:r>
    </w:p>
    <w:p>
      <w:pPr>
        <w:spacing w:line="360" w:lineRule="auto"/>
        <w:rPr>
          <w:rFonts w:hint="eastAsia" w:ascii="宋体" w:hAnsi="宋体" w:eastAsia="宋体" w:cs="宋体"/>
          <w:color w:val="auto"/>
          <w:sz w:val="21"/>
          <w:szCs w:val="21"/>
          <w:highlight w:val="none"/>
          <w:u w:val="single"/>
          <w:lang w:val="en-US" w:eastAsia="zh-CN"/>
        </w:rPr>
      </w:pPr>
      <w:r>
        <w:rPr>
          <w:rFonts w:hint="eastAsia" w:ascii="宋体" w:hAnsi="宋体" w:eastAsia="宋体" w:cs="宋体"/>
          <w:color w:val="auto"/>
          <w:sz w:val="21"/>
          <w:szCs w:val="21"/>
          <w:highlight w:val="none"/>
          <w:lang w:eastAsia="zh-CN"/>
        </w:rPr>
        <w:t>项目编号：</w:t>
      </w:r>
      <w:r>
        <w:rPr>
          <w:rFonts w:hint="eastAsia" w:ascii="宋体" w:hAnsi="宋体" w:cs="宋体"/>
          <w:color w:val="auto"/>
          <w:sz w:val="21"/>
          <w:szCs w:val="21"/>
          <w:highlight w:val="none"/>
          <w:u w:val="single"/>
          <w:lang w:eastAsia="zh-CN"/>
        </w:rPr>
        <w:t>BLZFCG2025012</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highlight w:val="none"/>
          <w:u w:val="none"/>
          <w:lang w:val="en-US" w:eastAsia="zh-CN"/>
        </w:rPr>
        <w:t xml:space="preserve">                                    标项：</w:t>
      </w:r>
      <w:r>
        <w:rPr>
          <w:rFonts w:hint="eastAsia" w:ascii="宋体" w:hAnsi="宋体" w:eastAsia="宋体" w:cs="宋体"/>
          <w:color w:val="auto"/>
          <w:highlight w:val="none"/>
          <w:u w:val="single"/>
          <w:lang w:val="en-US" w:eastAsia="zh-CN"/>
        </w:rPr>
        <w:t xml:space="preserve">          </w:t>
      </w:r>
    </w:p>
    <w:tbl>
      <w:tblPr>
        <w:tblStyle w:val="5"/>
        <w:tblW w:w="9146"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56"/>
        <w:gridCol w:w="519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trPr>
        <w:tc>
          <w:tcPr>
            <w:tcW w:w="3956" w:type="dxa"/>
            <w:noWrap w:val="0"/>
            <w:vAlign w:val="center"/>
          </w:tcPr>
          <w:p>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投标单位名称</w:t>
            </w:r>
          </w:p>
        </w:tc>
        <w:tc>
          <w:tcPr>
            <w:tcW w:w="5190" w:type="dxa"/>
            <w:noWrap w:val="0"/>
            <w:vAlign w:val="center"/>
          </w:tcPr>
          <w:p>
            <w:pPr>
              <w:rPr>
                <w:rFonts w:hint="eastAsia" w:ascii="宋体" w:hAnsi="宋体" w:eastAsia="宋体" w:cs="宋体"/>
                <w:color w:val="auto"/>
                <w:sz w:val="21"/>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trPr>
        <w:tc>
          <w:tcPr>
            <w:tcW w:w="3956" w:type="dxa"/>
            <w:noWrap w:val="0"/>
            <w:vAlign w:val="center"/>
          </w:tcPr>
          <w:p>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是否国内企业</w:t>
            </w:r>
          </w:p>
        </w:tc>
        <w:tc>
          <w:tcPr>
            <w:tcW w:w="5190" w:type="dxa"/>
            <w:noWrap w:val="0"/>
            <w:vAlign w:val="center"/>
          </w:tcPr>
          <w:p>
            <w:pPr>
              <w:rPr>
                <w:rFonts w:hint="eastAsia" w:ascii="宋体" w:hAnsi="宋体" w:eastAsia="宋体" w:cs="宋体"/>
                <w:color w:val="auto"/>
                <w:sz w:val="21"/>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trPr>
        <w:tc>
          <w:tcPr>
            <w:tcW w:w="3956" w:type="dxa"/>
            <w:noWrap w:val="0"/>
            <w:vAlign w:val="center"/>
          </w:tcPr>
          <w:p>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是否宁波企业</w:t>
            </w:r>
          </w:p>
        </w:tc>
        <w:tc>
          <w:tcPr>
            <w:tcW w:w="5190" w:type="dxa"/>
            <w:noWrap w:val="0"/>
            <w:vAlign w:val="center"/>
          </w:tcPr>
          <w:p>
            <w:pPr>
              <w:rPr>
                <w:rFonts w:hint="eastAsia" w:ascii="宋体" w:hAnsi="宋体" w:eastAsia="宋体" w:cs="宋体"/>
                <w:color w:val="auto"/>
                <w:sz w:val="21"/>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trPr>
        <w:tc>
          <w:tcPr>
            <w:tcW w:w="3956" w:type="dxa"/>
            <w:noWrap w:val="0"/>
            <w:vAlign w:val="center"/>
          </w:tcPr>
          <w:p>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企业划分标准类型（大型、中型、小型、微型）</w:t>
            </w:r>
          </w:p>
        </w:tc>
        <w:tc>
          <w:tcPr>
            <w:tcW w:w="5190" w:type="dxa"/>
            <w:noWrap w:val="0"/>
            <w:vAlign w:val="center"/>
          </w:tcPr>
          <w:p>
            <w:pPr>
              <w:rPr>
                <w:rFonts w:hint="eastAsia" w:ascii="宋体" w:hAnsi="宋体" w:eastAsia="宋体" w:cs="宋体"/>
                <w:color w:val="auto"/>
                <w:sz w:val="21"/>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trPr>
        <w:tc>
          <w:tcPr>
            <w:tcW w:w="3956" w:type="dxa"/>
            <w:noWrap w:val="0"/>
            <w:vAlign w:val="center"/>
          </w:tcPr>
          <w:p>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提供的货物是否本企业制造</w:t>
            </w:r>
          </w:p>
        </w:tc>
        <w:tc>
          <w:tcPr>
            <w:tcW w:w="5190" w:type="dxa"/>
            <w:noWrap w:val="0"/>
            <w:vAlign w:val="center"/>
          </w:tcPr>
          <w:p>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trPr>
        <w:tc>
          <w:tcPr>
            <w:tcW w:w="3956" w:type="dxa"/>
            <w:noWrap w:val="0"/>
            <w:vAlign w:val="center"/>
          </w:tcPr>
          <w:p>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货物原产地是否是中国境内</w:t>
            </w:r>
          </w:p>
        </w:tc>
        <w:tc>
          <w:tcPr>
            <w:tcW w:w="5190" w:type="dxa"/>
            <w:noWrap w:val="0"/>
            <w:vAlign w:val="center"/>
          </w:tcPr>
          <w:p>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trPr>
        <w:tc>
          <w:tcPr>
            <w:tcW w:w="3956" w:type="dxa"/>
            <w:noWrap w:val="0"/>
            <w:vAlign w:val="center"/>
          </w:tcPr>
          <w:p>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货物原产地是否是宁波</w:t>
            </w:r>
          </w:p>
        </w:tc>
        <w:tc>
          <w:tcPr>
            <w:tcW w:w="5190" w:type="dxa"/>
            <w:noWrap w:val="0"/>
            <w:vAlign w:val="center"/>
          </w:tcPr>
          <w:p>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trPr>
        <w:tc>
          <w:tcPr>
            <w:tcW w:w="3956" w:type="dxa"/>
            <w:noWrap w:val="0"/>
            <w:vAlign w:val="center"/>
          </w:tcPr>
          <w:p>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提供的货物是否是认证的节能产品</w:t>
            </w:r>
          </w:p>
        </w:tc>
        <w:tc>
          <w:tcPr>
            <w:tcW w:w="5190" w:type="dxa"/>
            <w:noWrap w:val="0"/>
            <w:vAlign w:val="center"/>
          </w:tcPr>
          <w:p>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trPr>
        <w:tc>
          <w:tcPr>
            <w:tcW w:w="3956" w:type="dxa"/>
            <w:noWrap w:val="0"/>
            <w:vAlign w:val="center"/>
          </w:tcPr>
          <w:p>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提供的货物是否是认证的环境标志产品</w:t>
            </w:r>
          </w:p>
        </w:tc>
        <w:tc>
          <w:tcPr>
            <w:tcW w:w="5190" w:type="dxa"/>
            <w:noWrap w:val="0"/>
            <w:vAlign w:val="center"/>
          </w:tcPr>
          <w:p>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trPr>
        <w:tc>
          <w:tcPr>
            <w:tcW w:w="3956" w:type="dxa"/>
            <w:noWrap w:val="0"/>
            <w:vAlign w:val="center"/>
          </w:tcPr>
          <w:p>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承担的服务是否本企业提供</w:t>
            </w:r>
          </w:p>
        </w:tc>
        <w:tc>
          <w:tcPr>
            <w:tcW w:w="5190" w:type="dxa"/>
            <w:noWrap w:val="0"/>
            <w:vAlign w:val="center"/>
          </w:tcPr>
          <w:p>
            <w:pPr>
              <w:rPr>
                <w:rFonts w:hint="eastAsia" w:ascii="宋体" w:hAnsi="宋体" w:eastAsia="宋体" w:cs="宋体"/>
                <w:color w:val="auto"/>
                <w:sz w:val="21"/>
                <w:szCs w:val="21"/>
                <w:highlight w:val="none"/>
              </w:rPr>
            </w:pPr>
          </w:p>
        </w:tc>
      </w:tr>
    </w:tbl>
    <w:p>
      <w:pPr>
        <w:spacing w:line="360" w:lineRule="auto"/>
        <w:rPr>
          <w:rFonts w:hint="eastAsia" w:ascii="宋体" w:hAnsi="宋体" w:eastAsia="宋体" w:cs="宋体"/>
          <w:b/>
          <w:bCs/>
          <w:color w:val="auto"/>
          <w:highlight w:val="none"/>
        </w:rPr>
      </w:pPr>
      <w:r>
        <w:rPr>
          <w:rFonts w:hint="eastAsia" w:ascii="宋体" w:hAnsi="宋体" w:eastAsia="宋体" w:cs="宋体"/>
          <w:b/>
          <w:bCs/>
          <w:color w:val="auto"/>
          <w:highlight w:val="none"/>
        </w:rPr>
        <w:t>说明：</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1、企业划分标准，按照（工信部联企业[2011]300号）文件的规定。</w:t>
      </w:r>
    </w:p>
    <w:p>
      <w:pPr>
        <w:spacing w:line="360" w:lineRule="auto"/>
        <w:rPr>
          <w:rFonts w:hint="eastAsia" w:ascii="宋体" w:hAnsi="宋体" w:eastAsia="宋体" w:cs="宋体"/>
          <w:color w:val="auto"/>
          <w:sz w:val="21"/>
          <w:szCs w:val="21"/>
          <w:highlight w:val="none"/>
          <w:lang w:eastAsia="zh-CN"/>
        </w:rPr>
      </w:pPr>
    </w:p>
    <w:p>
      <w:pPr>
        <w:spacing w:line="360" w:lineRule="auto"/>
        <w:rPr>
          <w:rFonts w:hint="eastAsia" w:ascii="宋体" w:hAnsi="宋体" w:eastAsia="宋体" w:cs="宋体"/>
          <w:color w:val="auto"/>
          <w:sz w:val="21"/>
          <w:szCs w:val="21"/>
          <w:highlight w:val="none"/>
          <w:lang w:eastAsia="zh-CN"/>
        </w:rPr>
      </w:pPr>
    </w:p>
    <w:p>
      <w:pPr>
        <w:spacing w:line="36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投标人名称（CA签章）：</w:t>
      </w:r>
      <w:r>
        <w:rPr>
          <w:rFonts w:hint="eastAsia" w:ascii="宋体" w:hAnsi="宋体" w:eastAsia="宋体" w:cs="宋体"/>
          <w:color w:val="auto"/>
          <w:sz w:val="21"/>
          <w:szCs w:val="21"/>
          <w:highlight w:val="none"/>
          <w:u w:val="single"/>
          <w:lang w:eastAsia="zh-CN"/>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lang w:eastAsia="zh-CN"/>
        </w:rPr>
        <w:t xml:space="preserve">       </w:t>
      </w:r>
      <w:r>
        <w:rPr>
          <w:rFonts w:hint="eastAsia" w:ascii="宋体" w:hAnsi="宋体" w:eastAsia="宋体" w:cs="宋体"/>
          <w:color w:val="auto"/>
          <w:sz w:val="21"/>
          <w:szCs w:val="21"/>
          <w:highlight w:val="none"/>
          <w:u w:val="single"/>
          <w:lang w:val="en-US" w:eastAsia="zh-CN"/>
        </w:rPr>
        <w:t xml:space="preserve">  </w:t>
      </w:r>
    </w:p>
    <w:p>
      <w:pPr>
        <w:spacing w:line="360" w:lineRule="auto"/>
        <w:rPr>
          <w:rFonts w:hint="eastAsia" w:ascii="宋体" w:hAnsi="宋体" w:eastAsia="宋体" w:cs="宋体"/>
          <w:color w:val="auto"/>
          <w:sz w:val="21"/>
          <w:szCs w:val="21"/>
          <w:highlight w:val="none"/>
          <w:u w:val="single"/>
          <w:lang w:eastAsia="zh-CN"/>
        </w:rPr>
      </w:pPr>
      <w:r>
        <w:rPr>
          <w:rFonts w:hint="eastAsia" w:ascii="宋体" w:hAnsi="宋体" w:eastAsia="宋体" w:cs="宋体"/>
          <w:color w:val="auto"/>
          <w:sz w:val="21"/>
          <w:szCs w:val="21"/>
          <w:highlight w:val="none"/>
          <w:lang w:eastAsia="zh-CN"/>
        </w:rPr>
        <w:t>日      期：</w:t>
      </w:r>
      <w:r>
        <w:rPr>
          <w:rFonts w:hint="eastAsia" w:ascii="宋体" w:hAnsi="宋体" w:eastAsia="宋体" w:cs="宋体"/>
          <w:color w:val="auto"/>
          <w:sz w:val="21"/>
          <w:szCs w:val="21"/>
          <w:highlight w:val="none"/>
          <w:u w:val="single"/>
          <w:lang w:eastAsia="zh-CN"/>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lang w:eastAsia="zh-CN"/>
        </w:rPr>
        <w:t xml:space="preserve">         </w:t>
      </w:r>
    </w:p>
    <w:p>
      <w:pPr>
        <w:spacing w:line="360" w:lineRule="auto"/>
        <w:rPr>
          <w:rFonts w:hint="eastAsia" w:ascii="宋体" w:hAnsi="宋体" w:eastAsia="宋体" w:cs="宋体"/>
          <w:color w:val="auto"/>
          <w:sz w:val="21"/>
          <w:szCs w:val="21"/>
          <w:highlight w:val="none"/>
        </w:rPr>
      </w:pPr>
    </w:p>
    <w:p>
      <w:pPr>
        <w:pStyle w:val="2"/>
        <w:rPr>
          <w:rFonts w:hint="eastAsia"/>
          <w:color w:val="auto"/>
          <w:highlight w:val="none"/>
        </w:rPr>
      </w:pPr>
    </w:p>
    <w:p>
      <w:pPr>
        <w:keepNext w:val="0"/>
        <w:keepLines w:val="0"/>
        <w:pageBreakBefore w:val="0"/>
        <w:widowControl w:val="0"/>
        <w:kinsoku/>
        <w:wordWrap/>
        <w:overflowPunct/>
        <w:topLinePunct w:val="0"/>
        <w:autoSpaceDE/>
        <w:autoSpaceDN/>
        <w:bidi w:val="0"/>
        <w:adjustRightInd/>
        <w:snapToGrid w:val="0"/>
        <w:spacing w:before="469" w:beforeLines="150" w:after="625" w:afterLines="200" w:line="240" w:lineRule="auto"/>
        <w:jc w:val="center"/>
        <w:textAlignment w:val="auto"/>
        <w:rPr>
          <w:rFonts w:hint="eastAsia" w:ascii="宋体" w:hAnsi="宋体"/>
          <w:b/>
          <w:bCs/>
          <w:color w:val="auto"/>
          <w:sz w:val="36"/>
          <w:szCs w:val="36"/>
          <w:highlight w:val="none"/>
        </w:rPr>
      </w:pPr>
      <w:r>
        <w:rPr>
          <w:rFonts w:ascii="宋体" w:hAnsi="宋体"/>
          <w:b/>
          <w:bCs/>
          <w:color w:val="auto"/>
          <w:sz w:val="36"/>
          <w:szCs w:val="36"/>
          <w:highlight w:val="none"/>
        </w:rPr>
        <w:br w:type="page"/>
      </w:r>
      <w:r>
        <w:rPr>
          <w:rFonts w:hint="eastAsia" w:ascii="宋体" w:hAnsi="宋体"/>
          <w:b/>
          <w:bCs/>
          <w:color w:val="auto"/>
          <w:sz w:val="36"/>
          <w:szCs w:val="36"/>
          <w:highlight w:val="none"/>
        </w:rPr>
        <w:t>第</w:t>
      </w:r>
      <w:r>
        <w:rPr>
          <w:rFonts w:hint="eastAsia" w:ascii="宋体" w:hAnsi="宋体"/>
          <w:b/>
          <w:bCs/>
          <w:color w:val="auto"/>
          <w:sz w:val="36"/>
          <w:szCs w:val="36"/>
          <w:highlight w:val="none"/>
          <w:lang w:val="en-US" w:eastAsia="zh-CN"/>
        </w:rPr>
        <w:t>七</w:t>
      </w:r>
      <w:r>
        <w:rPr>
          <w:rFonts w:hint="eastAsia" w:ascii="宋体" w:hAnsi="宋体"/>
          <w:b/>
          <w:bCs/>
          <w:color w:val="auto"/>
          <w:sz w:val="36"/>
          <w:szCs w:val="36"/>
          <w:highlight w:val="none"/>
        </w:rPr>
        <w:t>部分  评</w:t>
      </w:r>
      <w:r>
        <w:rPr>
          <w:rFonts w:hint="eastAsia" w:ascii="宋体" w:hAnsi="宋体"/>
          <w:b/>
          <w:bCs/>
          <w:color w:val="auto"/>
          <w:sz w:val="36"/>
          <w:szCs w:val="36"/>
          <w:highlight w:val="none"/>
          <w:lang w:val="en-US" w:eastAsia="zh-CN"/>
        </w:rPr>
        <w:t>审</w:t>
      </w:r>
      <w:r>
        <w:rPr>
          <w:rFonts w:hint="eastAsia" w:ascii="宋体" w:hAnsi="宋体"/>
          <w:b/>
          <w:bCs/>
          <w:color w:val="auto"/>
          <w:sz w:val="36"/>
          <w:szCs w:val="36"/>
          <w:highlight w:val="none"/>
        </w:rPr>
        <w:t>办法及评</w:t>
      </w:r>
      <w:r>
        <w:rPr>
          <w:rFonts w:hint="eastAsia" w:ascii="宋体" w:hAnsi="宋体"/>
          <w:b/>
          <w:bCs/>
          <w:color w:val="auto"/>
          <w:sz w:val="36"/>
          <w:szCs w:val="36"/>
          <w:highlight w:val="none"/>
          <w:lang w:val="en-US" w:eastAsia="zh-CN"/>
        </w:rPr>
        <w:t>审</w:t>
      </w:r>
      <w:r>
        <w:rPr>
          <w:rFonts w:hint="eastAsia" w:ascii="宋体" w:hAnsi="宋体"/>
          <w:b/>
          <w:bCs/>
          <w:color w:val="auto"/>
          <w:sz w:val="36"/>
          <w:szCs w:val="36"/>
          <w:highlight w:val="none"/>
        </w:rPr>
        <w:t>标准</w:t>
      </w:r>
    </w:p>
    <w:p>
      <w:pPr>
        <w:spacing w:line="360" w:lineRule="auto"/>
        <w:rPr>
          <w:rFonts w:hint="eastAsia" w:ascii="宋体" w:hAnsi="宋体"/>
          <w:b/>
          <w:bCs/>
          <w:color w:val="auto"/>
          <w:sz w:val="21"/>
          <w:szCs w:val="21"/>
          <w:highlight w:val="none"/>
        </w:rPr>
      </w:pPr>
      <w:r>
        <w:rPr>
          <w:rFonts w:hint="eastAsia" w:ascii="宋体" w:hAnsi="宋体"/>
          <w:b/>
          <w:bCs/>
          <w:color w:val="auto"/>
          <w:sz w:val="21"/>
          <w:szCs w:val="21"/>
          <w:highlight w:val="none"/>
        </w:rPr>
        <w:t>1</w:t>
      </w:r>
      <w:r>
        <w:rPr>
          <w:rFonts w:hint="eastAsia" w:ascii="宋体" w:hAnsi="宋体"/>
          <w:b/>
          <w:bCs/>
          <w:color w:val="auto"/>
          <w:sz w:val="21"/>
          <w:szCs w:val="21"/>
          <w:highlight w:val="none"/>
          <w:lang w:eastAsia="zh-CN"/>
        </w:rPr>
        <w:t>、评审</w:t>
      </w:r>
      <w:r>
        <w:rPr>
          <w:rFonts w:hint="eastAsia" w:ascii="宋体" w:hAnsi="宋体"/>
          <w:b/>
          <w:bCs/>
          <w:color w:val="auto"/>
          <w:sz w:val="21"/>
          <w:szCs w:val="21"/>
          <w:highlight w:val="none"/>
        </w:rPr>
        <w:t>原则</w:t>
      </w:r>
    </w:p>
    <w:p>
      <w:pPr>
        <w:spacing w:line="360" w:lineRule="auto"/>
        <w:rPr>
          <w:rFonts w:hint="eastAsia" w:ascii="宋体" w:hAnsi="宋体"/>
          <w:b w:val="0"/>
          <w:bCs w:val="0"/>
          <w:color w:val="auto"/>
          <w:sz w:val="21"/>
          <w:szCs w:val="21"/>
          <w:highlight w:val="none"/>
        </w:rPr>
      </w:pPr>
      <w:r>
        <w:rPr>
          <w:rFonts w:hint="eastAsia" w:ascii="宋体" w:hAnsi="宋体"/>
          <w:b w:val="0"/>
          <w:bCs w:val="0"/>
          <w:color w:val="auto"/>
          <w:sz w:val="21"/>
          <w:szCs w:val="21"/>
          <w:highlight w:val="none"/>
        </w:rPr>
        <w:t>遵循竞争择优、讲求绩效的原则，按</w:t>
      </w:r>
      <w:r>
        <w:rPr>
          <w:rFonts w:hint="eastAsia" w:ascii="宋体" w:hAnsi="宋体"/>
          <w:b w:val="0"/>
          <w:bCs w:val="0"/>
          <w:color w:val="auto"/>
          <w:sz w:val="21"/>
          <w:szCs w:val="21"/>
          <w:highlight w:val="none"/>
          <w:lang w:eastAsia="zh-CN"/>
        </w:rPr>
        <w:t>采购文件</w:t>
      </w:r>
      <w:r>
        <w:rPr>
          <w:rFonts w:hint="eastAsia" w:ascii="宋体" w:hAnsi="宋体"/>
          <w:b w:val="0"/>
          <w:bCs w:val="0"/>
          <w:color w:val="auto"/>
          <w:sz w:val="21"/>
          <w:szCs w:val="21"/>
          <w:highlight w:val="none"/>
        </w:rPr>
        <w:t>中规定的</w:t>
      </w:r>
      <w:r>
        <w:rPr>
          <w:rFonts w:hint="eastAsia" w:ascii="宋体" w:hAnsi="宋体"/>
          <w:b w:val="0"/>
          <w:bCs w:val="0"/>
          <w:color w:val="auto"/>
          <w:sz w:val="21"/>
          <w:szCs w:val="21"/>
          <w:highlight w:val="none"/>
          <w:lang w:eastAsia="zh-CN"/>
        </w:rPr>
        <w:t>评审</w:t>
      </w:r>
      <w:r>
        <w:rPr>
          <w:rFonts w:hint="eastAsia" w:ascii="宋体" w:hAnsi="宋体"/>
          <w:b w:val="0"/>
          <w:bCs w:val="0"/>
          <w:color w:val="auto"/>
          <w:sz w:val="21"/>
          <w:szCs w:val="21"/>
          <w:highlight w:val="none"/>
        </w:rPr>
        <w:t>方法和标准进行。</w:t>
      </w:r>
    </w:p>
    <w:p>
      <w:pPr>
        <w:spacing w:line="360" w:lineRule="auto"/>
        <w:rPr>
          <w:rFonts w:hint="eastAsia" w:ascii="宋体" w:hAnsi="宋体"/>
          <w:b/>
          <w:bCs/>
          <w:color w:val="auto"/>
          <w:sz w:val="21"/>
          <w:szCs w:val="21"/>
          <w:highlight w:val="none"/>
        </w:rPr>
      </w:pPr>
      <w:r>
        <w:rPr>
          <w:rFonts w:hint="eastAsia" w:ascii="宋体" w:hAnsi="宋体"/>
          <w:b/>
          <w:bCs/>
          <w:color w:val="auto"/>
          <w:sz w:val="21"/>
          <w:szCs w:val="21"/>
          <w:highlight w:val="none"/>
        </w:rPr>
        <w:t>2</w:t>
      </w:r>
      <w:r>
        <w:rPr>
          <w:rFonts w:hint="eastAsia" w:ascii="宋体" w:hAnsi="宋体"/>
          <w:b/>
          <w:bCs/>
          <w:color w:val="auto"/>
          <w:sz w:val="21"/>
          <w:szCs w:val="21"/>
          <w:highlight w:val="none"/>
          <w:lang w:eastAsia="zh-CN"/>
        </w:rPr>
        <w:t>、评审</w:t>
      </w:r>
      <w:r>
        <w:rPr>
          <w:rFonts w:hint="eastAsia" w:ascii="宋体" w:hAnsi="宋体"/>
          <w:b/>
          <w:bCs/>
          <w:color w:val="auto"/>
          <w:sz w:val="21"/>
          <w:szCs w:val="21"/>
          <w:highlight w:val="none"/>
        </w:rPr>
        <w:t>办法</w:t>
      </w:r>
    </w:p>
    <w:p>
      <w:pPr>
        <w:spacing w:line="360" w:lineRule="auto"/>
        <w:rPr>
          <w:rFonts w:hint="eastAsia" w:ascii="宋体" w:hAnsi="宋体"/>
          <w:color w:val="auto"/>
          <w:sz w:val="21"/>
          <w:szCs w:val="21"/>
          <w:highlight w:val="none"/>
        </w:rPr>
      </w:pPr>
      <w:r>
        <w:rPr>
          <w:rFonts w:hint="eastAsia" w:ascii="宋体" w:hAnsi="宋体"/>
          <w:color w:val="auto"/>
          <w:sz w:val="21"/>
          <w:szCs w:val="21"/>
          <w:highlight w:val="none"/>
        </w:rPr>
        <w:t>本</w:t>
      </w:r>
      <w:r>
        <w:rPr>
          <w:rFonts w:hint="eastAsia" w:ascii="宋体" w:hAnsi="宋体"/>
          <w:color w:val="auto"/>
          <w:sz w:val="21"/>
          <w:szCs w:val="21"/>
          <w:highlight w:val="none"/>
          <w:lang w:val="en-US" w:eastAsia="zh-CN"/>
        </w:rPr>
        <w:t>项目</w:t>
      </w:r>
      <w:r>
        <w:rPr>
          <w:rFonts w:hint="eastAsia" w:ascii="宋体" w:hAnsi="宋体"/>
          <w:color w:val="auto"/>
          <w:sz w:val="21"/>
          <w:szCs w:val="21"/>
          <w:highlight w:val="none"/>
        </w:rPr>
        <w:t>确定第一阶段入围供应商的评审方法</w:t>
      </w:r>
      <w:r>
        <w:rPr>
          <w:rFonts w:hint="eastAsia" w:ascii="宋体" w:hAnsi="宋体"/>
          <w:color w:val="auto"/>
          <w:sz w:val="21"/>
          <w:szCs w:val="21"/>
          <w:highlight w:val="none"/>
          <w:lang w:val="en-US" w:eastAsia="zh-CN"/>
        </w:rPr>
        <w:t>为</w:t>
      </w:r>
      <w:r>
        <w:rPr>
          <w:rFonts w:hint="eastAsia" w:ascii="宋体" w:hAnsi="宋体"/>
          <w:color w:val="auto"/>
          <w:sz w:val="21"/>
          <w:szCs w:val="21"/>
          <w:highlight w:val="none"/>
          <w:lang w:val="en-US" w:eastAsia="zh-CN"/>
        </w:rPr>
        <w:t>质量优先法</w:t>
      </w:r>
      <w:r>
        <w:rPr>
          <w:rFonts w:hint="eastAsia" w:ascii="宋体" w:hAnsi="宋体"/>
          <w:color w:val="auto"/>
          <w:sz w:val="21"/>
          <w:szCs w:val="21"/>
          <w:highlight w:val="none"/>
        </w:rPr>
        <w:t>。</w:t>
      </w:r>
    </w:p>
    <w:p>
      <w:pPr>
        <w:spacing w:line="360" w:lineRule="auto"/>
        <w:rPr>
          <w:rFonts w:hint="eastAsia" w:ascii="宋体" w:hAnsi="宋体" w:eastAsia="宋体"/>
          <w:b/>
          <w:bCs/>
          <w:color w:val="auto"/>
          <w:sz w:val="21"/>
          <w:szCs w:val="21"/>
          <w:highlight w:val="none"/>
          <w:lang w:eastAsia="zh-CN"/>
        </w:rPr>
      </w:pPr>
      <w:r>
        <w:rPr>
          <w:rFonts w:hint="eastAsia" w:ascii="宋体" w:hAnsi="宋体"/>
          <w:b/>
          <w:bCs/>
          <w:color w:val="auto"/>
          <w:sz w:val="21"/>
          <w:szCs w:val="21"/>
          <w:highlight w:val="none"/>
        </w:rPr>
        <w:t>3</w:t>
      </w:r>
      <w:r>
        <w:rPr>
          <w:rFonts w:hint="eastAsia" w:ascii="宋体" w:hAnsi="宋体"/>
          <w:b/>
          <w:bCs/>
          <w:color w:val="auto"/>
          <w:sz w:val="21"/>
          <w:szCs w:val="21"/>
          <w:highlight w:val="none"/>
          <w:lang w:eastAsia="zh-CN"/>
        </w:rPr>
        <w:t>、评审委员会</w:t>
      </w:r>
    </w:p>
    <w:p>
      <w:pPr>
        <w:spacing w:line="360" w:lineRule="auto"/>
        <w:rPr>
          <w:rFonts w:hint="eastAsia" w:ascii="宋体" w:hAnsi="宋体"/>
          <w:b w:val="0"/>
          <w:bCs w:val="0"/>
          <w:color w:val="auto"/>
          <w:sz w:val="21"/>
          <w:szCs w:val="21"/>
          <w:highlight w:val="none"/>
          <w:lang w:val="en-US" w:eastAsia="zh-CN"/>
        </w:rPr>
      </w:pPr>
      <w:r>
        <w:rPr>
          <w:rFonts w:hint="eastAsia" w:ascii="宋体" w:hAnsi="宋体"/>
          <w:b w:val="0"/>
          <w:bCs w:val="0"/>
          <w:color w:val="auto"/>
          <w:sz w:val="21"/>
          <w:szCs w:val="21"/>
          <w:highlight w:val="none"/>
          <w:lang w:val="en-US" w:eastAsia="zh-CN"/>
        </w:rPr>
        <w:t>征集人根据采购项目的内容特点按照规定组建评审委员会。</w:t>
      </w:r>
    </w:p>
    <w:p>
      <w:pPr>
        <w:spacing w:line="360" w:lineRule="auto"/>
        <w:rPr>
          <w:rFonts w:hint="eastAsia" w:ascii="宋体" w:hAnsi="宋体" w:eastAsia="宋体"/>
          <w:b/>
          <w:bCs/>
          <w:color w:val="auto"/>
          <w:sz w:val="21"/>
          <w:szCs w:val="21"/>
          <w:highlight w:val="none"/>
          <w:lang w:eastAsia="zh-CN"/>
        </w:rPr>
      </w:pPr>
      <w:r>
        <w:rPr>
          <w:rFonts w:hint="eastAsia" w:ascii="宋体" w:hAnsi="宋体"/>
          <w:b/>
          <w:bCs/>
          <w:color w:val="auto"/>
          <w:sz w:val="21"/>
          <w:szCs w:val="21"/>
          <w:highlight w:val="none"/>
          <w:lang w:val="en-US" w:eastAsia="zh-CN"/>
        </w:rPr>
        <w:t>4</w:t>
      </w:r>
      <w:r>
        <w:rPr>
          <w:rFonts w:hint="eastAsia" w:ascii="宋体" w:hAnsi="宋体"/>
          <w:b/>
          <w:bCs/>
          <w:color w:val="auto"/>
          <w:sz w:val="21"/>
          <w:szCs w:val="21"/>
          <w:highlight w:val="none"/>
          <w:lang w:eastAsia="zh-CN"/>
        </w:rPr>
        <w:t>、评审</w:t>
      </w:r>
    </w:p>
    <w:p>
      <w:pPr>
        <w:spacing w:line="360" w:lineRule="auto"/>
        <w:rPr>
          <w:rFonts w:hint="eastAsia" w:ascii="宋体" w:hAnsi="宋体"/>
          <w:b/>
          <w:bCs/>
          <w:color w:val="auto"/>
          <w:sz w:val="21"/>
          <w:szCs w:val="21"/>
          <w:highlight w:val="none"/>
          <w:lang w:val="en-US" w:eastAsia="zh-CN"/>
        </w:rPr>
      </w:pPr>
      <w:r>
        <w:rPr>
          <w:rFonts w:hint="eastAsia" w:ascii="宋体" w:hAnsi="宋体"/>
          <w:b/>
          <w:bCs/>
          <w:color w:val="auto"/>
          <w:sz w:val="21"/>
          <w:szCs w:val="21"/>
          <w:highlight w:val="none"/>
          <w:lang w:val="en-US" w:eastAsia="zh-CN"/>
        </w:rPr>
        <w:t>4.1资格文件审查</w:t>
      </w:r>
    </w:p>
    <w:p>
      <w:pPr>
        <w:spacing w:line="360" w:lineRule="auto"/>
        <w:rPr>
          <w:rFonts w:hint="eastAsia" w:ascii="宋体" w:hAnsi="宋体"/>
          <w:color w:val="auto"/>
          <w:highlight w:val="none"/>
        </w:rPr>
      </w:pPr>
      <w:r>
        <w:rPr>
          <w:rFonts w:hint="eastAsia" w:ascii="宋体" w:hAnsi="宋体"/>
          <w:color w:val="auto"/>
          <w:highlight w:val="none"/>
          <w:lang w:val="en-US" w:eastAsia="zh-CN"/>
        </w:rPr>
        <w:t>响应文件开启</w:t>
      </w:r>
      <w:r>
        <w:rPr>
          <w:rFonts w:hint="eastAsia" w:ascii="宋体" w:hAnsi="宋体"/>
          <w:color w:val="auto"/>
          <w:highlight w:val="none"/>
        </w:rPr>
        <w:t>后，</w:t>
      </w:r>
      <w:r>
        <w:rPr>
          <w:rFonts w:hint="eastAsia" w:ascii="宋体" w:hAnsi="宋体"/>
          <w:color w:val="auto"/>
          <w:highlight w:val="none"/>
          <w:lang w:eastAsia="zh-CN"/>
        </w:rPr>
        <w:t>征集人</w:t>
      </w:r>
      <w:r>
        <w:rPr>
          <w:rFonts w:hint="eastAsia" w:ascii="宋体" w:hAnsi="宋体"/>
          <w:color w:val="auto"/>
          <w:highlight w:val="none"/>
        </w:rPr>
        <w:t>按照</w:t>
      </w:r>
      <w:r>
        <w:rPr>
          <w:rFonts w:hint="eastAsia" w:ascii="宋体" w:hAnsi="宋体"/>
          <w:color w:val="auto"/>
          <w:highlight w:val="none"/>
          <w:lang w:eastAsia="zh-CN"/>
        </w:rPr>
        <w:t>采购文件</w:t>
      </w:r>
      <w:r>
        <w:rPr>
          <w:rFonts w:hint="eastAsia" w:ascii="宋体" w:hAnsi="宋体"/>
          <w:color w:val="auto"/>
          <w:highlight w:val="none"/>
        </w:rPr>
        <w:t>的规定对</w:t>
      </w:r>
      <w:r>
        <w:rPr>
          <w:rFonts w:hint="eastAsia" w:ascii="宋体" w:hAnsi="宋体"/>
          <w:color w:val="auto"/>
          <w:highlight w:val="none"/>
          <w:lang w:val="en-US" w:eastAsia="zh-CN"/>
        </w:rPr>
        <w:t>供应商</w:t>
      </w:r>
      <w:r>
        <w:rPr>
          <w:rFonts w:hint="eastAsia" w:ascii="宋体" w:hAnsi="宋体"/>
          <w:color w:val="auto"/>
          <w:highlight w:val="none"/>
        </w:rPr>
        <w:t>的资格</w:t>
      </w:r>
      <w:r>
        <w:rPr>
          <w:rFonts w:hint="eastAsia" w:ascii="宋体" w:hAnsi="宋体"/>
          <w:color w:val="auto"/>
          <w:highlight w:val="none"/>
          <w:lang w:val="en-US" w:eastAsia="zh-CN"/>
        </w:rPr>
        <w:t>证明</w:t>
      </w:r>
      <w:r>
        <w:rPr>
          <w:rFonts w:hint="eastAsia" w:ascii="宋体" w:hAnsi="宋体"/>
          <w:color w:val="auto"/>
          <w:highlight w:val="none"/>
        </w:rPr>
        <w:t>文件进行审查，以确定投标供应商是否具备投标</w:t>
      </w:r>
      <w:r>
        <w:rPr>
          <w:rFonts w:hint="eastAsia" w:ascii="宋体" w:hAnsi="宋体"/>
          <w:color w:val="auto"/>
          <w:highlight w:val="none"/>
          <w:lang w:val="en-US" w:eastAsia="zh-CN"/>
        </w:rPr>
        <w:t>响应</w:t>
      </w:r>
      <w:r>
        <w:rPr>
          <w:rFonts w:hint="eastAsia" w:ascii="宋体" w:hAnsi="宋体"/>
          <w:color w:val="auto"/>
          <w:highlight w:val="none"/>
        </w:rPr>
        <w:t>资格。</w:t>
      </w:r>
    </w:p>
    <w:p>
      <w:pPr>
        <w:spacing w:line="360" w:lineRule="auto"/>
        <w:rPr>
          <w:rFonts w:hint="eastAsia" w:ascii="宋体" w:hAnsi="宋体"/>
          <w:color w:val="auto"/>
          <w:highlight w:val="none"/>
        </w:rPr>
      </w:pPr>
      <w:r>
        <w:rPr>
          <w:rFonts w:hint="eastAsia" w:ascii="宋体" w:hAnsi="宋体"/>
          <w:color w:val="auto"/>
          <w:highlight w:val="none"/>
        </w:rPr>
        <w:t>审查内容包括</w:t>
      </w:r>
      <w:r>
        <w:rPr>
          <w:rFonts w:hint="eastAsia" w:ascii="宋体" w:hAnsi="宋体"/>
          <w:color w:val="auto"/>
          <w:highlight w:val="none"/>
          <w:lang w:val="en-US" w:eastAsia="zh-CN"/>
        </w:rPr>
        <w:t>供应商</w:t>
      </w:r>
      <w:r>
        <w:rPr>
          <w:rFonts w:hint="eastAsia" w:ascii="宋体" w:hAnsi="宋体"/>
          <w:color w:val="auto"/>
          <w:highlight w:val="none"/>
        </w:rPr>
        <w:t>提供的资格证明材料是否齐全规范，</w:t>
      </w:r>
      <w:r>
        <w:rPr>
          <w:rFonts w:hint="eastAsia" w:ascii="宋体" w:hAnsi="宋体"/>
          <w:color w:val="auto"/>
          <w:highlight w:val="none"/>
          <w:lang w:val="en-US" w:eastAsia="zh-CN"/>
        </w:rPr>
        <w:t>供应商</w:t>
      </w:r>
      <w:r>
        <w:rPr>
          <w:rFonts w:hint="eastAsia" w:ascii="宋体" w:hAnsi="宋体"/>
          <w:color w:val="auto"/>
          <w:highlight w:val="none"/>
        </w:rPr>
        <w:t>资格、信用信息等是否满足</w:t>
      </w:r>
      <w:r>
        <w:rPr>
          <w:rFonts w:hint="eastAsia" w:ascii="宋体" w:hAnsi="宋体"/>
          <w:color w:val="auto"/>
          <w:highlight w:val="none"/>
          <w:lang w:eastAsia="zh-CN"/>
        </w:rPr>
        <w:t>采购</w:t>
      </w:r>
      <w:r>
        <w:rPr>
          <w:rFonts w:hint="eastAsia" w:ascii="宋体" w:hAnsi="宋体"/>
          <w:color w:val="auto"/>
          <w:highlight w:val="none"/>
          <w:lang w:eastAsia="zh-CN"/>
        </w:rPr>
        <w:t>文件</w:t>
      </w:r>
      <w:r>
        <w:rPr>
          <w:rFonts w:hint="eastAsia" w:ascii="宋体" w:hAnsi="宋体"/>
          <w:color w:val="auto"/>
          <w:highlight w:val="none"/>
        </w:rPr>
        <w:t>的要求。审查不合格的投标人，不进入技术商务文件评审。</w:t>
      </w:r>
      <w:r>
        <w:rPr>
          <w:rFonts w:hint="eastAsia" w:ascii="宋体" w:hAnsi="宋体"/>
          <w:color w:val="auto"/>
          <w:highlight w:val="none"/>
        </w:rPr>
        <w:t>（具体见本部分无效</w:t>
      </w:r>
      <w:r>
        <w:rPr>
          <w:rFonts w:hint="eastAsia" w:ascii="宋体" w:hAnsi="宋体"/>
          <w:color w:val="auto"/>
          <w:highlight w:val="none"/>
          <w:lang w:val="en-US" w:eastAsia="zh-CN"/>
        </w:rPr>
        <w:t>响应</w:t>
      </w:r>
      <w:r>
        <w:rPr>
          <w:rFonts w:hint="eastAsia" w:ascii="宋体" w:hAnsi="宋体"/>
          <w:color w:val="auto"/>
          <w:highlight w:val="none"/>
        </w:rPr>
        <w:t>的认定）</w:t>
      </w:r>
    </w:p>
    <w:p>
      <w:pPr>
        <w:spacing w:line="360" w:lineRule="auto"/>
        <w:rPr>
          <w:rFonts w:hint="eastAsia" w:ascii="宋体" w:hAnsi="宋体"/>
          <w:b/>
          <w:bCs/>
          <w:color w:val="auto"/>
          <w:sz w:val="21"/>
          <w:szCs w:val="21"/>
          <w:highlight w:val="none"/>
          <w:lang w:val="en-US" w:eastAsia="zh-CN"/>
        </w:rPr>
      </w:pPr>
      <w:r>
        <w:rPr>
          <w:rFonts w:hint="eastAsia" w:ascii="宋体" w:hAnsi="宋体"/>
          <w:b/>
          <w:bCs/>
          <w:color w:val="auto"/>
          <w:sz w:val="21"/>
          <w:szCs w:val="21"/>
          <w:highlight w:val="none"/>
          <w:lang w:val="en-US" w:eastAsia="zh-CN"/>
        </w:rPr>
        <w:t>4.2技术商务文件评审</w:t>
      </w:r>
    </w:p>
    <w:p>
      <w:pPr>
        <w:spacing w:line="360" w:lineRule="auto"/>
        <w:rPr>
          <w:rFonts w:hint="eastAsia" w:ascii="宋体" w:hAnsi="宋体"/>
          <w:color w:val="auto"/>
          <w:highlight w:val="none"/>
        </w:rPr>
      </w:pPr>
      <w:r>
        <w:rPr>
          <w:rFonts w:hint="eastAsia" w:ascii="宋体" w:hAnsi="宋体"/>
          <w:color w:val="auto"/>
          <w:highlight w:val="none"/>
          <w:lang w:val="en-US" w:eastAsia="zh-CN"/>
        </w:rPr>
        <w:t>4.2.1</w:t>
      </w:r>
      <w:r>
        <w:rPr>
          <w:rFonts w:hint="eastAsia" w:ascii="宋体" w:hAnsi="宋体"/>
          <w:color w:val="auto"/>
          <w:highlight w:val="none"/>
        </w:rPr>
        <w:t>技术商务文件符合性审查</w:t>
      </w:r>
    </w:p>
    <w:p>
      <w:pPr>
        <w:spacing w:line="360" w:lineRule="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资格审查通过后，评审委员会依据采购文件的规定，对供应商的技术商务文件的有效性、完整性和对采购文件的响应程度进行审查，以确定供应商是否对采购文件的实质性要求作出响应。</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审查内容包括技术商务文件是否完整、文件签署是否齐全等，还包括投标</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文件是否对</w:t>
      </w:r>
      <w:r>
        <w:rPr>
          <w:rFonts w:hint="eastAsia" w:ascii="宋体" w:hAnsi="宋体" w:eastAsia="宋体" w:cs="宋体"/>
          <w:color w:val="auto"/>
          <w:highlight w:val="none"/>
          <w:lang w:eastAsia="zh-CN"/>
        </w:rPr>
        <w:t>采购文件</w:t>
      </w:r>
      <w:r>
        <w:rPr>
          <w:rFonts w:hint="eastAsia" w:ascii="宋体" w:hAnsi="宋体" w:eastAsia="宋体" w:cs="宋体"/>
          <w:color w:val="auto"/>
          <w:highlight w:val="none"/>
        </w:rPr>
        <w:t>提出的所有实质性要求和条件作出响应，有无重大偏差；如有重大偏差者，作无效</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处理，不再进入后续程序。</w:t>
      </w:r>
      <w:r>
        <w:rPr>
          <w:rFonts w:hint="eastAsia" w:ascii="宋体" w:hAnsi="宋体" w:eastAsia="宋体" w:cs="宋体"/>
          <w:color w:val="auto"/>
          <w:highlight w:val="none"/>
        </w:rPr>
        <w:t>（具体见本部分无效</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的认定）</w:t>
      </w:r>
    </w:p>
    <w:p>
      <w:pPr>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lang w:val="en-US" w:eastAsia="zh-CN"/>
        </w:rPr>
        <w:t>4.2.2</w:t>
      </w:r>
      <w:r>
        <w:rPr>
          <w:rFonts w:hint="eastAsia" w:ascii="宋体" w:hAnsi="宋体" w:eastAsia="宋体" w:cs="宋体"/>
          <w:color w:val="auto"/>
          <w:highlight w:val="none"/>
        </w:rPr>
        <w:t>技术商务文件详细评审</w:t>
      </w:r>
    </w:p>
    <w:p>
      <w:pPr>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评审委员会</w:t>
      </w:r>
      <w:r>
        <w:rPr>
          <w:rFonts w:hint="eastAsia" w:ascii="宋体" w:hAnsi="宋体" w:eastAsia="宋体" w:cs="宋体"/>
          <w:color w:val="auto"/>
          <w:highlight w:val="none"/>
        </w:rPr>
        <w:t>对具备实质性响应的</w:t>
      </w:r>
      <w:r>
        <w:rPr>
          <w:rFonts w:hint="eastAsia" w:ascii="宋体" w:hAnsi="宋体" w:eastAsia="宋体" w:cs="宋体"/>
          <w:color w:val="auto"/>
          <w:highlight w:val="none"/>
        </w:rPr>
        <w:t>技术商务文件</w:t>
      </w:r>
      <w:r>
        <w:rPr>
          <w:rFonts w:hint="eastAsia" w:ascii="宋体" w:hAnsi="宋体" w:eastAsia="宋体" w:cs="宋体"/>
          <w:color w:val="auto"/>
          <w:highlight w:val="none"/>
        </w:rPr>
        <w:t>进行</w:t>
      </w:r>
      <w:r>
        <w:rPr>
          <w:rFonts w:hint="eastAsia" w:ascii="宋体" w:hAnsi="宋体" w:eastAsia="宋体" w:cs="宋体"/>
          <w:color w:val="auto"/>
          <w:highlight w:val="none"/>
          <w:lang w:val="en-US" w:eastAsia="zh-CN"/>
        </w:rPr>
        <w:t>进一步</w:t>
      </w:r>
      <w:r>
        <w:rPr>
          <w:rFonts w:hint="eastAsia" w:ascii="宋体" w:hAnsi="宋体" w:eastAsia="宋体" w:cs="宋体"/>
          <w:color w:val="auto"/>
          <w:highlight w:val="none"/>
        </w:rPr>
        <w:t>评估和比较</w:t>
      </w:r>
      <w:r>
        <w:rPr>
          <w:rFonts w:hint="eastAsia" w:ascii="宋体" w:hAnsi="宋体" w:eastAsia="宋体" w:cs="宋体"/>
          <w:color w:val="auto"/>
          <w:highlight w:val="none"/>
          <w:lang w:eastAsia="zh-CN"/>
        </w:rPr>
        <w:t>。</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lang w:eastAsia="zh-CN"/>
        </w:rPr>
        <w:t>评审委员会</w:t>
      </w:r>
      <w:r>
        <w:rPr>
          <w:rFonts w:hint="eastAsia" w:ascii="宋体" w:hAnsi="宋体" w:eastAsia="宋体" w:cs="宋体"/>
          <w:color w:val="auto"/>
          <w:highlight w:val="none"/>
        </w:rPr>
        <w:t>成员根据</w:t>
      </w:r>
      <w:r>
        <w:rPr>
          <w:rFonts w:hint="eastAsia" w:ascii="宋体" w:hAnsi="宋体" w:eastAsia="宋体" w:cs="宋体"/>
          <w:color w:val="auto"/>
          <w:highlight w:val="none"/>
          <w:lang w:val="en-US" w:eastAsia="zh-CN"/>
        </w:rPr>
        <w:t>供应商</w:t>
      </w:r>
      <w:r>
        <w:rPr>
          <w:rFonts w:hint="eastAsia" w:ascii="宋体" w:hAnsi="宋体" w:eastAsia="宋体" w:cs="宋体"/>
          <w:color w:val="auto"/>
          <w:highlight w:val="none"/>
        </w:rPr>
        <w:t>的技术商务文件及相关澄清文件</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按照评分标准表</w:t>
      </w:r>
      <w:r>
        <w:rPr>
          <w:rFonts w:hint="eastAsia" w:ascii="宋体" w:hAnsi="宋体" w:eastAsia="宋体" w:cs="宋体"/>
          <w:color w:val="auto"/>
          <w:highlight w:val="none"/>
        </w:rPr>
        <w:t>（具体见本部分评分标准表）</w:t>
      </w:r>
      <w:r>
        <w:rPr>
          <w:rFonts w:hint="eastAsia" w:ascii="宋体" w:hAnsi="宋体" w:eastAsia="宋体" w:cs="宋体"/>
          <w:color w:val="auto"/>
          <w:highlight w:val="none"/>
        </w:rPr>
        <w:t>对各</w:t>
      </w:r>
      <w:r>
        <w:rPr>
          <w:rFonts w:hint="eastAsia" w:ascii="宋体" w:hAnsi="宋体" w:eastAsia="宋体" w:cs="宋体"/>
          <w:color w:val="auto"/>
          <w:highlight w:val="none"/>
          <w:lang w:val="en-US" w:eastAsia="zh-CN"/>
        </w:rPr>
        <w:t>供应商</w:t>
      </w:r>
      <w:r>
        <w:rPr>
          <w:rFonts w:hint="eastAsia" w:ascii="宋体" w:hAnsi="宋体" w:eastAsia="宋体" w:cs="宋体"/>
          <w:color w:val="auto"/>
          <w:highlight w:val="none"/>
        </w:rPr>
        <w:t>技术商务</w:t>
      </w:r>
      <w:r>
        <w:rPr>
          <w:rFonts w:hint="eastAsia" w:ascii="宋体" w:hAnsi="宋体" w:eastAsia="宋体" w:cs="宋体"/>
          <w:color w:val="auto"/>
          <w:highlight w:val="none"/>
          <w:lang w:val="en-US" w:eastAsia="zh-CN"/>
        </w:rPr>
        <w:t>文件</w:t>
      </w:r>
      <w:r>
        <w:rPr>
          <w:rFonts w:hint="eastAsia" w:ascii="宋体" w:hAnsi="宋体" w:eastAsia="宋体" w:cs="宋体"/>
          <w:color w:val="auto"/>
          <w:highlight w:val="none"/>
        </w:rPr>
        <w:t>进行打分。</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lang w:eastAsia="zh-CN"/>
        </w:rPr>
        <w:t>评审委员会</w:t>
      </w:r>
      <w:r>
        <w:rPr>
          <w:rFonts w:hint="eastAsia" w:ascii="宋体" w:hAnsi="宋体" w:eastAsia="宋体" w:cs="宋体"/>
          <w:color w:val="auto"/>
          <w:highlight w:val="none"/>
        </w:rPr>
        <w:t>成员打分采用记名方式，统计时汇总每一细项每位</w:t>
      </w:r>
      <w:r>
        <w:rPr>
          <w:rFonts w:hint="eastAsia" w:ascii="宋体" w:hAnsi="宋体" w:eastAsia="宋体" w:cs="宋体"/>
          <w:color w:val="auto"/>
          <w:highlight w:val="none"/>
          <w:lang w:eastAsia="zh-CN"/>
        </w:rPr>
        <w:t>评审委员会</w:t>
      </w:r>
      <w:r>
        <w:rPr>
          <w:rFonts w:hint="eastAsia" w:ascii="宋体" w:hAnsi="宋体" w:eastAsia="宋体" w:cs="宋体"/>
          <w:color w:val="auto"/>
          <w:highlight w:val="none"/>
        </w:rPr>
        <w:t>成员的评分，取算术平</w:t>
      </w:r>
      <w:r>
        <w:rPr>
          <w:rFonts w:hint="eastAsia" w:ascii="宋体" w:hAnsi="宋体" w:eastAsia="宋体" w:cs="宋体"/>
          <w:color w:val="auto"/>
          <w:highlight w:val="none"/>
        </w:rPr>
        <w:t>均分（小数点后保留二位小数，四舍五入）。</w:t>
      </w:r>
    </w:p>
    <w:p>
      <w:pPr>
        <w:spacing w:line="360" w:lineRule="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4.3报价文件评审</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4.3.1报价文件</w:t>
      </w:r>
      <w:r>
        <w:rPr>
          <w:rFonts w:hint="eastAsia" w:ascii="宋体" w:hAnsi="宋体" w:eastAsia="宋体" w:cs="宋体"/>
          <w:color w:val="auto"/>
          <w:highlight w:val="none"/>
        </w:rPr>
        <w:t>符合性审查</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技术商务文件评审结束后，</w:t>
      </w:r>
      <w:r>
        <w:rPr>
          <w:rFonts w:hint="eastAsia" w:ascii="宋体" w:hAnsi="宋体" w:eastAsia="宋体" w:cs="宋体"/>
          <w:color w:val="auto"/>
          <w:highlight w:val="none"/>
          <w:lang w:eastAsia="zh-CN"/>
        </w:rPr>
        <w:t>评审委员会</w:t>
      </w:r>
      <w:r>
        <w:rPr>
          <w:rFonts w:hint="eastAsia" w:ascii="宋体" w:hAnsi="宋体" w:eastAsia="宋体" w:cs="宋体"/>
          <w:color w:val="auto"/>
          <w:highlight w:val="none"/>
        </w:rPr>
        <w:t>对</w:t>
      </w:r>
      <w:r>
        <w:rPr>
          <w:rFonts w:hint="eastAsia" w:ascii="宋体" w:hAnsi="宋体" w:eastAsia="宋体" w:cs="宋体"/>
          <w:color w:val="auto"/>
          <w:highlight w:val="none"/>
          <w:lang w:val="en-US" w:eastAsia="zh-CN"/>
        </w:rPr>
        <w:t>供应商</w:t>
      </w:r>
      <w:r>
        <w:rPr>
          <w:rFonts w:hint="eastAsia" w:ascii="宋体" w:hAnsi="宋体" w:eastAsia="宋体" w:cs="宋体"/>
          <w:color w:val="auto"/>
          <w:highlight w:val="none"/>
        </w:rPr>
        <w:t>的</w:t>
      </w:r>
      <w:r>
        <w:rPr>
          <w:rFonts w:hint="eastAsia" w:ascii="宋体" w:hAnsi="宋体" w:eastAsia="宋体" w:cs="宋体"/>
          <w:color w:val="auto"/>
          <w:highlight w:val="none"/>
          <w:lang w:val="en-US" w:eastAsia="zh-CN"/>
        </w:rPr>
        <w:t>报价</w:t>
      </w:r>
      <w:r>
        <w:rPr>
          <w:rFonts w:hint="eastAsia" w:ascii="宋体" w:hAnsi="宋体" w:eastAsia="宋体" w:cs="宋体"/>
          <w:color w:val="auto"/>
          <w:highlight w:val="none"/>
        </w:rPr>
        <w:t>文件的有效性、完整性和对</w:t>
      </w:r>
      <w:r>
        <w:rPr>
          <w:rFonts w:hint="eastAsia" w:ascii="宋体" w:hAnsi="宋体" w:eastAsia="宋体" w:cs="宋体"/>
          <w:color w:val="auto"/>
          <w:highlight w:val="none"/>
          <w:lang w:eastAsia="zh-CN"/>
        </w:rPr>
        <w:t>采购文件</w:t>
      </w:r>
      <w:r>
        <w:rPr>
          <w:rFonts w:hint="eastAsia" w:ascii="宋体" w:hAnsi="宋体" w:eastAsia="宋体" w:cs="宋体"/>
          <w:color w:val="auto"/>
          <w:highlight w:val="none"/>
        </w:rPr>
        <w:t>的响应程度进行审查，以确定是否对</w:t>
      </w:r>
      <w:r>
        <w:rPr>
          <w:rFonts w:hint="eastAsia" w:ascii="宋体" w:hAnsi="宋体" w:eastAsia="宋体" w:cs="宋体"/>
          <w:color w:val="auto"/>
          <w:highlight w:val="none"/>
          <w:lang w:eastAsia="zh-CN"/>
        </w:rPr>
        <w:t>采购文件</w:t>
      </w:r>
      <w:r>
        <w:rPr>
          <w:rFonts w:hint="eastAsia" w:ascii="宋体" w:hAnsi="宋体" w:eastAsia="宋体" w:cs="宋体"/>
          <w:color w:val="auto"/>
          <w:highlight w:val="none"/>
        </w:rPr>
        <w:t>的实质性要求作出响应。</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审查内容包括</w:t>
      </w:r>
      <w:r>
        <w:rPr>
          <w:rFonts w:hint="eastAsia" w:ascii="宋体" w:hAnsi="宋体" w:eastAsia="宋体" w:cs="宋体"/>
          <w:color w:val="auto"/>
          <w:highlight w:val="none"/>
          <w:lang w:val="en-US" w:eastAsia="zh-CN"/>
        </w:rPr>
        <w:t>报价</w:t>
      </w:r>
      <w:r>
        <w:rPr>
          <w:rFonts w:hint="eastAsia" w:ascii="宋体" w:hAnsi="宋体" w:eastAsia="宋体" w:cs="宋体"/>
          <w:color w:val="auto"/>
          <w:highlight w:val="none"/>
        </w:rPr>
        <w:t>文件是否完整、文件签署是否齐全</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报价是否超出采购预算或最高限价，响应</w:t>
      </w:r>
      <w:r>
        <w:rPr>
          <w:rFonts w:hint="eastAsia" w:ascii="宋体" w:hAnsi="宋体" w:eastAsia="宋体" w:cs="宋体"/>
          <w:color w:val="auto"/>
          <w:highlight w:val="none"/>
        </w:rPr>
        <w:t>文件是否对</w:t>
      </w:r>
      <w:r>
        <w:rPr>
          <w:rFonts w:hint="eastAsia" w:ascii="宋体" w:hAnsi="宋体" w:eastAsia="宋体" w:cs="宋体"/>
          <w:color w:val="auto"/>
          <w:highlight w:val="none"/>
          <w:lang w:eastAsia="zh-CN"/>
        </w:rPr>
        <w:t>采购文件</w:t>
      </w:r>
      <w:r>
        <w:rPr>
          <w:rFonts w:hint="eastAsia" w:ascii="宋体" w:hAnsi="宋体" w:eastAsia="宋体" w:cs="宋体"/>
          <w:color w:val="auto"/>
          <w:highlight w:val="none"/>
        </w:rPr>
        <w:t>提出的实质性要求作出响应，有无重大偏差；如有重大偏差者，作无效</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处理，不予进入详细评审</w:t>
      </w:r>
      <w:r>
        <w:rPr>
          <w:rFonts w:hint="eastAsia" w:ascii="宋体" w:hAnsi="宋体" w:eastAsia="宋体" w:cs="宋体"/>
          <w:color w:val="auto"/>
          <w:highlight w:val="none"/>
        </w:rPr>
        <w:t>。</w:t>
      </w:r>
      <w:r>
        <w:rPr>
          <w:rFonts w:hint="eastAsia" w:ascii="宋体" w:hAnsi="宋体" w:eastAsia="宋体" w:cs="宋体"/>
          <w:color w:val="auto"/>
          <w:highlight w:val="none"/>
        </w:rPr>
        <w:t>（具体见本部分无效</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的认定）</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4.3.2报价文件</w:t>
      </w:r>
      <w:r>
        <w:rPr>
          <w:rFonts w:hint="eastAsia" w:ascii="宋体" w:hAnsi="宋体" w:eastAsia="宋体" w:cs="宋体"/>
          <w:color w:val="auto"/>
          <w:highlight w:val="none"/>
        </w:rPr>
        <w:t>详细评审</w:t>
      </w:r>
    </w:p>
    <w:p>
      <w:pPr>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评审委员会</w:t>
      </w:r>
      <w:r>
        <w:rPr>
          <w:rFonts w:hint="eastAsia" w:ascii="宋体" w:hAnsi="宋体" w:eastAsia="宋体" w:cs="宋体"/>
          <w:color w:val="auto"/>
          <w:highlight w:val="none"/>
        </w:rPr>
        <w:t>对具备实质性响应的</w:t>
      </w:r>
      <w:r>
        <w:rPr>
          <w:rFonts w:hint="eastAsia" w:ascii="宋体" w:hAnsi="宋体" w:eastAsia="宋体" w:cs="宋体"/>
          <w:color w:val="auto"/>
          <w:highlight w:val="none"/>
          <w:lang w:val="en-US" w:eastAsia="zh-CN"/>
        </w:rPr>
        <w:t>报价</w:t>
      </w:r>
      <w:r>
        <w:rPr>
          <w:rFonts w:hint="eastAsia" w:ascii="宋体" w:hAnsi="宋体" w:eastAsia="宋体" w:cs="宋体"/>
          <w:color w:val="auto"/>
          <w:highlight w:val="none"/>
        </w:rPr>
        <w:t>文件</w:t>
      </w:r>
      <w:r>
        <w:rPr>
          <w:rFonts w:hint="eastAsia" w:ascii="宋体" w:hAnsi="宋体" w:eastAsia="宋体" w:cs="宋体"/>
          <w:color w:val="auto"/>
          <w:highlight w:val="none"/>
        </w:rPr>
        <w:t>进行</w:t>
      </w:r>
      <w:r>
        <w:rPr>
          <w:rFonts w:hint="eastAsia" w:ascii="宋体" w:hAnsi="宋体" w:eastAsia="宋体" w:cs="宋体"/>
          <w:color w:val="auto"/>
          <w:highlight w:val="none"/>
          <w:lang w:val="en-US" w:eastAsia="zh-CN"/>
        </w:rPr>
        <w:t>进一步评审</w:t>
      </w:r>
      <w:r>
        <w:rPr>
          <w:rFonts w:hint="eastAsia" w:ascii="宋体" w:hAnsi="宋体" w:eastAsia="宋体" w:cs="宋体"/>
          <w:color w:val="auto"/>
          <w:highlight w:val="none"/>
          <w:lang w:eastAsia="zh-CN"/>
        </w:rPr>
        <w:t>。</w:t>
      </w:r>
    </w:p>
    <w:p>
      <w:pPr>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评审委员会</w:t>
      </w:r>
      <w:r>
        <w:rPr>
          <w:rFonts w:hint="eastAsia" w:ascii="宋体" w:hAnsi="宋体" w:eastAsia="宋体" w:cs="宋体"/>
          <w:color w:val="auto"/>
          <w:highlight w:val="none"/>
        </w:rPr>
        <w:t>认为</w:t>
      </w:r>
      <w:r>
        <w:rPr>
          <w:rFonts w:hint="eastAsia" w:ascii="宋体" w:hAnsi="宋体" w:eastAsia="宋体" w:cs="宋体"/>
          <w:color w:val="auto"/>
          <w:highlight w:val="none"/>
          <w:lang w:val="en-US" w:eastAsia="zh-CN"/>
        </w:rPr>
        <w:t>供应商</w:t>
      </w:r>
      <w:r>
        <w:rPr>
          <w:rFonts w:hint="eastAsia" w:ascii="宋体" w:hAnsi="宋体" w:eastAsia="宋体" w:cs="宋体"/>
          <w:color w:val="auto"/>
          <w:highlight w:val="none"/>
        </w:rPr>
        <w:t>的报价明显低于其他通过符合性审查</w:t>
      </w:r>
      <w:r>
        <w:rPr>
          <w:rFonts w:hint="eastAsia" w:ascii="宋体" w:hAnsi="宋体" w:eastAsia="宋体" w:cs="宋体"/>
          <w:color w:val="auto"/>
          <w:highlight w:val="none"/>
          <w:lang w:val="en-US" w:eastAsia="zh-CN"/>
        </w:rPr>
        <w:t>供应商</w:t>
      </w:r>
      <w:r>
        <w:rPr>
          <w:rFonts w:hint="eastAsia" w:ascii="宋体" w:hAnsi="宋体" w:eastAsia="宋体" w:cs="宋体"/>
          <w:color w:val="auto"/>
          <w:highlight w:val="none"/>
        </w:rPr>
        <w:t>的报价，有可能影响产品质量或者不能诚信履约的，应当要求其在</w:t>
      </w:r>
      <w:r>
        <w:rPr>
          <w:rFonts w:hint="eastAsia" w:ascii="宋体" w:hAnsi="宋体" w:eastAsia="宋体" w:cs="宋体"/>
          <w:color w:val="auto"/>
          <w:highlight w:val="none"/>
          <w:lang w:eastAsia="zh-CN"/>
        </w:rPr>
        <w:t>评审</w:t>
      </w:r>
      <w:r>
        <w:rPr>
          <w:rFonts w:hint="eastAsia" w:ascii="宋体" w:hAnsi="宋体" w:eastAsia="宋体" w:cs="宋体"/>
          <w:color w:val="auto"/>
          <w:highlight w:val="none"/>
          <w:lang w:val="en-US" w:eastAsia="zh-CN"/>
        </w:rPr>
        <w:t>期间</w:t>
      </w:r>
      <w:r>
        <w:rPr>
          <w:rFonts w:hint="eastAsia" w:ascii="宋体" w:hAnsi="宋体" w:eastAsia="宋体" w:cs="宋体"/>
          <w:color w:val="auto"/>
          <w:highlight w:val="none"/>
        </w:rPr>
        <w:t>合理的时间内提供书面说明，必要时提交相关证明材料，</w:t>
      </w:r>
      <w:r>
        <w:rPr>
          <w:rFonts w:hint="eastAsia" w:ascii="宋体" w:hAnsi="宋体" w:eastAsia="宋体" w:cs="宋体"/>
          <w:color w:val="auto"/>
          <w:highlight w:val="none"/>
          <w:lang w:val="en-US" w:eastAsia="zh-CN"/>
        </w:rPr>
        <w:t>供应商</w:t>
      </w:r>
      <w:r>
        <w:rPr>
          <w:rFonts w:hint="eastAsia" w:ascii="宋体" w:hAnsi="宋体" w:eastAsia="宋体" w:cs="宋体"/>
          <w:color w:val="auto"/>
          <w:highlight w:val="none"/>
        </w:rPr>
        <w:t>不能证明其报价合理性的，作无效</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处理</w:t>
      </w:r>
      <w:r>
        <w:rPr>
          <w:rFonts w:hint="eastAsia" w:ascii="宋体" w:hAnsi="宋体" w:eastAsia="宋体" w:cs="宋体"/>
          <w:color w:val="auto"/>
          <w:highlight w:val="none"/>
          <w:lang w:eastAsia="zh-CN"/>
        </w:rPr>
        <w:t>。</w:t>
      </w:r>
    </w:p>
    <w:p>
      <w:pPr>
        <w:spacing w:line="360" w:lineRule="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4.3.3报价修正规则</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在评审中，对</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报价出现前后不一致的，除</w:t>
      </w:r>
      <w:r>
        <w:rPr>
          <w:rFonts w:hint="eastAsia" w:ascii="宋体" w:hAnsi="宋体" w:eastAsia="宋体" w:cs="宋体"/>
          <w:color w:val="auto"/>
          <w:highlight w:val="none"/>
          <w:lang w:eastAsia="zh-CN"/>
        </w:rPr>
        <w:t>采购文件</w:t>
      </w:r>
      <w:r>
        <w:rPr>
          <w:rFonts w:hint="eastAsia" w:ascii="宋体" w:hAnsi="宋体" w:eastAsia="宋体" w:cs="宋体"/>
          <w:color w:val="auto"/>
          <w:highlight w:val="none"/>
        </w:rPr>
        <w:t>另有规定外，按照下列规定修正：</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（1）</w:t>
      </w:r>
      <w:r>
        <w:rPr>
          <w:rFonts w:hint="eastAsia" w:ascii="宋体" w:hAnsi="宋体" w:eastAsia="宋体" w:cs="宋体"/>
          <w:color w:val="auto"/>
          <w:highlight w:val="none"/>
          <w:lang w:val="en-US" w:eastAsia="zh-CN"/>
        </w:rPr>
        <w:t>响应报价一览表</w:t>
      </w:r>
      <w:r>
        <w:rPr>
          <w:rFonts w:hint="eastAsia" w:ascii="宋体" w:hAnsi="宋体" w:eastAsia="宋体" w:cs="宋体"/>
          <w:color w:val="auto"/>
          <w:highlight w:val="none"/>
        </w:rPr>
        <w:t>内容与</w:t>
      </w:r>
      <w:r>
        <w:rPr>
          <w:rFonts w:hint="eastAsia" w:ascii="宋体" w:hAnsi="宋体" w:eastAsia="宋体" w:cs="宋体"/>
          <w:color w:val="auto"/>
          <w:highlight w:val="none"/>
          <w:lang w:val="en-US" w:eastAsia="zh-CN"/>
        </w:rPr>
        <w:t>分项报价</w:t>
      </w:r>
      <w:r>
        <w:rPr>
          <w:rFonts w:hint="eastAsia" w:ascii="宋体" w:hAnsi="宋体" w:eastAsia="宋体" w:cs="宋体"/>
          <w:color w:val="auto"/>
          <w:highlight w:val="none"/>
        </w:rPr>
        <w:t>表</w:t>
      </w:r>
      <w:r>
        <w:rPr>
          <w:rFonts w:hint="eastAsia" w:ascii="宋体" w:hAnsi="宋体" w:eastAsia="宋体" w:cs="宋体"/>
          <w:color w:val="auto"/>
          <w:highlight w:val="none"/>
        </w:rPr>
        <w:t>内容不一致的，以</w:t>
      </w:r>
      <w:r>
        <w:rPr>
          <w:rFonts w:hint="eastAsia" w:ascii="宋体" w:hAnsi="宋体" w:eastAsia="宋体" w:cs="宋体"/>
          <w:color w:val="auto"/>
          <w:highlight w:val="none"/>
          <w:lang w:val="en-US" w:eastAsia="zh-CN"/>
        </w:rPr>
        <w:t>响应报价一览表</w:t>
      </w:r>
      <w:r>
        <w:rPr>
          <w:rFonts w:hint="eastAsia" w:ascii="宋体" w:hAnsi="宋体" w:eastAsia="宋体" w:cs="宋体"/>
          <w:color w:val="auto"/>
          <w:highlight w:val="none"/>
        </w:rPr>
        <w:t>为准。</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文件的大写金额和小写金额不一致的，以大写金额为准。</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（3）单价金额小数点或者百分比有明显错位的，以</w:t>
      </w:r>
      <w:r>
        <w:rPr>
          <w:rFonts w:hint="eastAsia" w:ascii="宋体" w:hAnsi="宋体" w:eastAsia="宋体" w:cs="宋体"/>
          <w:color w:val="auto"/>
          <w:highlight w:val="none"/>
          <w:lang w:val="en-US" w:eastAsia="zh-CN"/>
        </w:rPr>
        <w:t>响应报价一览表</w:t>
      </w:r>
      <w:r>
        <w:rPr>
          <w:rFonts w:hint="eastAsia" w:ascii="宋体" w:hAnsi="宋体" w:eastAsia="宋体" w:cs="宋体"/>
          <w:color w:val="auto"/>
          <w:highlight w:val="none"/>
        </w:rPr>
        <w:t>的总价为准，并修改单价。</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（4）总价金额与按单价汇总金额不一致的，以单价金额计算结果为准。</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同时出现两种以上不一致的，按照前款规定的顺序修正。</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按上述方法调整后的投标报价经</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确认后产生约束力，</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不确认的，其投标</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无效。</w:t>
      </w:r>
    </w:p>
    <w:p>
      <w:pPr>
        <w:spacing w:line="360" w:lineRule="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4.4评审结果</w:t>
      </w:r>
    </w:p>
    <w:p>
      <w:pPr>
        <w:spacing w:line="360" w:lineRule="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评审委员会按照各供应商的</w:t>
      </w:r>
      <w:r>
        <w:rPr>
          <w:rFonts w:hint="eastAsia" w:ascii="宋体" w:hAnsi="宋体" w:eastAsia="宋体" w:cs="宋体"/>
          <w:color w:val="auto"/>
          <w:highlight w:val="none"/>
          <w:lang w:val="en-US" w:eastAsia="zh-CN"/>
        </w:rPr>
        <w:t>质量评分</w:t>
      </w:r>
      <w:r>
        <w:rPr>
          <w:rFonts w:hint="eastAsia" w:ascii="宋体" w:hAnsi="宋体" w:eastAsia="宋体" w:cs="宋体"/>
          <w:color w:val="auto"/>
          <w:highlight w:val="none"/>
          <w:lang w:val="en-US" w:eastAsia="zh-CN"/>
        </w:rPr>
        <w:t>由高到低顺序推荐入围候选人。</w:t>
      </w:r>
    </w:p>
    <w:p>
      <w:pPr>
        <w:spacing w:line="360" w:lineRule="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评审委员会根据全体评审成员签字的原始评审记录和评审结果编写评审报告。</w:t>
      </w:r>
    </w:p>
    <w:p>
      <w:pPr>
        <w:spacing w:line="360" w:lineRule="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5、询标澄清</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5.1</w:t>
      </w:r>
      <w:r>
        <w:rPr>
          <w:rFonts w:hint="eastAsia" w:ascii="宋体" w:hAnsi="宋体" w:eastAsia="宋体" w:cs="宋体"/>
          <w:color w:val="auto"/>
          <w:highlight w:val="none"/>
        </w:rPr>
        <w:t>对于</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文件中含义不明确、同类问题表述不一致或者有明显文字和计算错误的内容，</w:t>
      </w:r>
      <w:r>
        <w:rPr>
          <w:rFonts w:hint="eastAsia" w:ascii="宋体" w:hAnsi="宋体" w:eastAsia="宋体" w:cs="宋体"/>
          <w:color w:val="auto"/>
          <w:highlight w:val="none"/>
          <w:lang w:eastAsia="zh-CN"/>
        </w:rPr>
        <w:t>评审委员会</w:t>
      </w:r>
      <w:r>
        <w:rPr>
          <w:rFonts w:hint="eastAsia" w:ascii="宋体" w:hAnsi="宋体" w:eastAsia="宋体" w:cs="宋体"/>
          <w:color w:val="auto"/>
          <w:highlight w:val="none"/>
          <w:lang w:val="en-US" w:eastAsia="zh-CN"/>
        </w:rPr>
        <w:t>可以</w:t>
      </w:r>
      <w:r>
        <w:rPr>
          <w:rFonts w:hint="eastAsia" w:ascii="宋体" w:hAnsi="宋体" w:eastAsia="宋体" w:cs="宋体"/>
          <w:color w:val="auto"/>
          <w:highlight w:val="none"/>
        </w:rPr>
        <w:t>要求</w:t>
      </w:r>
      <w:r>
        <w:rPr>
          <w:rFonts w:hint="eastAsia" w:ascii="宋体" w:hAnsi="宋体" w:eastAsia="宋体" w:cs="宋体"/>
          <w:color w:val="auto"/>
          <w:highlight w:val="none"/>
          <w:lang w:val="en-US" w:eastAsia="zh-CN"/>
        </w:rPr>
        <w:t>供应商</w:t>
      </w:r>
      <w:r>
        <w:rPr>
          <w:rFonts w:hint="eastAsia" w:ascii="宋体" w:hAnsi="宋体" w:eastAsia="宋体" w:cs="宋体"/>
          <w:color w:val="auto"/>
          <w:highlight w:val="none"/>
        </w:rPr>
        <w:t>作出必要的澄清、说明或者补正。</w:t>
      </w:r>
    </w:p>
    <w:p>
      <w:pPr>
        <w:spacing w:line="360" w:lineRule="auto"/>
        <w:rPr>
          <w:rFonts w:hint="eastAsia" w:ascii="宋体" w:hAnsi="宋体" w:eastAsia="宋体" w:cs="宋体"/>
          <w:color w:val="auto"/>
          <w:highlight w:val="none"/>
          <w:lang w:eastAsia="zh-CN"/>
        </w:rPr>
      </w:pPr>
      <w:r>
        <w:rPr>
          <w:rFonts w:hint="eastAsia" w:ascii="宋体" w:hAnsi="宋体" w:eastAsia="宋体" w:cs="宋体"/>
          <w:color w:val="auto"/>
          <w:highlight w:val="none"/>
          <w:lang w:val="en-US" w:eastAsia="zh-CN"/>
        </w:rPr>
        <w:t>5.2除</w:t>
      </w:r>
      <w:r>
        <w:rPr>
          <w:rFonts w:hint="eastAsia" w:ascii="宋体" w:hAnsi="宋体" w:eastAsia="宋体" w:cs="宋体"/>
          <w:color w:val="auto"/>
          <w:highlight w:val="none"/>
        </w:rPr>
        <w:t>依法进行</w:t>
      </w:r>
      <w:r>
        <w:rPr>
          <w:rFonts w:hint="eastAsia" w:ascii="宋体" w:hAnsi="宋体" w:eastAsia="宋体" w:cs="宋体"/>
          <w:color w:val="auto"/>
          <w:highlight w:val="none"/>
          <w:lang w:val="en-US" w:eastAsia="zh-CN"/>
        </w:rPr>
        <w:t>的</w:t>
      </w:r>
      <w:r>
        <w:rPr>
          <w:rFonts w:hint="eastAsia" w:ascii="宋体" w:hAnsi="宋体" w:eastAsia="宋体" w:cs="宋体"/>
          <w:color w:val="auto"/>
          <w:highlight w:val="none"/>
        </w:rPr>
        <w:t>澄清、说明、补正外</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投标人不得通过对</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文件修正、</w:t>
      </w:r>
      <w:r>
        <w:rPr>
          <w:rFonts w:hint="eastAsia" w:ascii="宋体" w:hAnsi="宋体" w:eastAsia="宋体" w:cs="宋体"/>
          <w:color w:val="auto"/>
          <w:highlight w:val="none"/>
          <w:lang w:val="en-US" w:eastAsia="zh-CN"/>
        </w:rPr>
        <w:t>撤销</w:t>
      </w:r>
      <w:r>
        <w:rPr>
          <w:rFonts w:hint="eastAsia" w:ascii="宋体" w:hAnsi="宋体" w:eastAsia="宋体" w:cs="宋体"/>
          <w:color w:val="auto"/>
          <w:highlight w:val="none"/>
        </w:rPr>
        <w:t>不符合要求的条款或通过</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文件以外的补充、纠正、佐证等，使其成为实质上响应的投标</w:t>
      </w:r>
      <w:r>
        <w:rPr>
          <w:rFonts w:hint="eastAsia" w:ascii="宋体" w:hAnsi="宋体" w:eastAsia="宋体" w:cs="宋体"/>
          <w:color w:val="auto"/>
          <w:highlight w:val="none"/>
          <w:lang w:eastAsia="zh-CN"/>
        </w:rPr>
        <w:t>。</w:t>
      </w:r>
    </w:p>
    <w:p>
      <w:pPr>
        <w:spacing w:line="360" w:lineRule="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6、无效响应的认定</w:t>
      </w:r>
    </w:p>
    <w:p>
      <w:pPr>
        <w:spacing w:line="36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实质上没有响应</w:t>
      </w:r>
      <w:r>
        <w:rPr>
          <w:rFonts w:hint="eastAsia" w:ascii="宋体" w:hAnsi="宋体" w:eastAsia="宋体" w:cs="宋体"/>
          <w:color w:val="auto"/>
          <w:sz w:val="21"/>
          <w:szCs w:val="21"/>
          <w:highlight w:val="none"/>
          <w:lang w:eastAsia="zh-CN"/>
        </w:rPr>
        <w:t>采购文件</w:t>
      </w:r>
      <w:r>
        <w:rPr>
          <w:rFonts w:hint="eastAsia" w:ascii="宋体" w:hAnsi="宋体" w:eastAsia="宋体" w:cs="宋体"/>
          <w:color w:val="auto"/>
          <w:sz w:val="21"/>
          <w:szCs w:val="21"/>
          <w:highlight w:val="none"/>
        </w:rPr>
        <w:t>要求的投标被视为无效</w:t>
      </w:r>
      <w:r>
        <w:rPr>
          <w:rFonts w:hint="eastAsia" w:ascii="宋体" w:hAnsi="宋体" w:eastAsia="宋体" w:cs="宋体"/>
          <w:color w:val="auto"/>
          <w:sz w:val="21"/>
          <w:szCs w:val="21"/>
          <w:highlight w:val="none"/>
          <w:lang w:val="en-US" w:eastAsia="zh-CN"/>
        </w:rPr>
        <w:t>响应</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投标响应文件有下列情形之一的作无效</w:t>
      </w:r>
      <w:r>
        <w:rPr>
          <w:rFonts w:hint="eastAsia" w:ascii="宋体" w:hAnsi="宋体" w:eastAsia="宋体" w:cs="宋体"/>
          <w:color w:val="auto"/>
          <w:sz w:val="21"/>
          <w:szCs w:val="21"/>
          <w:highlight w:val="none"/>
          <w:lang w:val="en-US" w:eastAsia="zh-CN"/>
        </w:rPr>
        <w:t>响应</w:t>
      </w:r>
      <w:r>
        <w:rPr>
          <w:rFonts w:hint="eastAsia" w:ascii="宋体" w:hAnsi="宋体" w:eastAsia="宋体" w:cs="宋体"/>
          <w:color w:val="auto"/>
          <w:sz w:val="21"/>
          <w:szCs w:val="21"/>
          <w:highlight w:val="none"/>
        </w:rPr>
        <w:t>处理</w:t>
      </w:r>
      <w:r>
        <w:rPr>
          <w:rFonts w:hint="eastAsia" w:ascii="宋体" w:hAnsi="宋体" w:eastAsia="宋体" w:cs="宋体"/>
          <w:color w:val="auto"/>
          <w:sz w:val="21"/>
          <w:szCs w:val="21"/>
          <w:highlight w:val="none"/>
          <w:lang w:eastAsia="zh-CN"/>
        </w:rPr>
        <w:t>：</w:t>
      </w:r>
    </w:p>
    <w:p>
      <w:pPr>
        <w:spacing w:line="36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6.1未按</w:t>
      </w:r>
      <w:r>
        <w:rPr>
          <w:rFonts w:hint="eastAsia" w:ascii="宋体" w:hAnsi="宋体" w:eastAsia="宋体" w:cs="宋体"/>
          <w:color w:val="auto"/>
          <w:sz w:val="21"/>
          <w:szCs w:val="21"/>
          <w:highlight w:val="none"/>
          <w:lang w:val="en-US" w:eastAsia="zh-CN"/>
        </w:rPr>
        <w:t>采购公告</w:t>
      </w:r>
      <w:r>
        <w:rPr>
          <w:rFonts w:hint="eastAsia" w:ascii="宋体" w:hAnsi="宋体" w:eastAsia="宋体" w:cs="宋体"/>
          <w:color w:val="auto"/>
          <w:sz w:val="21"/>
          <w:szCs w:val="21"/>
          <w:highlight w:val="none"/>
        </w:rPr>
        <w:t>规定</w:t>
      </w:r>
      <w:r>
        <w:rPr>
          <w:rFonts w:hint="eastAsia" w:ascii="宋体" w:hAnsi="宋体" w:eastAsia="宋体" w:cs="宋体"/>
          <w:color w:val="auto"/>
          <w:sz w:val="21"/>
          <w:szCs w:val="21"/>
          <w:highlight w:val="none"/>
          <w:lang w:val="en-US" w:eastAsia="zh-CN"/>
        </w:rPr>
        <w:t>方式</w:t>
      </w:r>
      <w:r>
        <w:rPr>
          <w:rFonts w:hint="eastAsia" w:ascii="宋体" w:hAnsi="宋体" w:eastAsia="宋体" w:cs="宋体"/>
          <w:color w:val="auto"/>
          <w:sz w:val="21"/>
          <w:szCs w:val="21"/>
          <w:highlight w:val="none"/>
        </w:rPr>
        <w:t>获取</w:t>
      </w:r>
      <w:r>
        <w:rPr>
          <w:rFonts w:hint="eastAsia" w:ascii="宋体" w:hAnsi="宋体" w:eastAsia="宋体" w:cs="宋体"/>
          <w:color w:val="auto"/>
          <w:sz w:val="21"/>
          <w:szCs w:val="21"/>
          <w:highlight w:val="none"/>
          <w:lang w:val="en-US" w:eastAsia="zh-CN"/>
        </w:rPr>
        <w:t>采购文件</w:t>
      </w:r>
      <w:r>
        <w:rPr>
          <w:rFonts w:hint="eastAsia" w:ascii="宋体" w:hAnsi="宋体" w:eastAsia="宋体" w:cs="宋体"/>
          <w:color w:val="auto"/>
          <w:sz w:val="21"/>
          <w:szCs w:val="21"/>
          <w:highlight w:val="none"/>
        </w:rPr>
        <w:t>的</w:t>
      </w:r>
      <w:r>
        <w:rPr>
          <w:rFonts w:hint="eastAsia" w:ascii="宋体" w:hAnsi="宋体" w:eastAsia="宋体" w:cs="宋体"/>
          <w:color w:val="auto"/>
          <w:sz w:val="21"/>
          <w:szCs w:val="21"/>
          <w:highlight w:val="none"/>
          <w:lang w:eastAsia="zh-CN"/>
        </w:rPr>
        <w:t>。</w:t>
      </w:r>
    </w:p>
    <w:p>
      <w:pPr>
        <w:spacing w:line="36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highlight w:val="none"/>
          <w:lang w:val="en-US" w:eastAsia="zh-CN"/>
        </w:rPr>
        <w:t>6.2</w:t>
      </w:r>
      <w:r>
        <w:rPr>
          <w:rFonts w:hint="eastAsia" w:ascii="宋体" w:hAnsi="宋体" w:eastAsia="宋体" w:cs="宋体"/>
          <w:color w:val="auto"/>
          <w:sz w:val="21"/>
          <w:szCs w:val="21"/>
          <w:highlight w:val="none"/>
        </w:rPr>
        <w:t>仅提交备份电子</w:t>
      </w:r>
      <w:r>
        <w:rPr>
          <w:rFonts w:hint="eastAsia" w:ascii="宋体" w:hAnsi="宋体" w:eastAsia="宋体" w:cs="宋体"/>
          <w:color w:val="auto"/>
          <w:sz w:val="21"/>
          <w:szCs w:val="21"/>
          <w:highlight w:val="none"/>
          <w:lang w:val="en-US" w:eastAsia="zh-CN"/>
        </w:rPr>
        <w:t>响应</w:t>
      </w:r>
      <w:r>
        <w:rPr>
          <w:rFonts w:hint="eastAsia" w:ascii="宋体" w:hAnsi="宋体" w:eastAsia="宋体" w:cs="宋体"/>
          <w:color w:val="auto"/>
          <w:sz w:val="21"/>
          <w:szCs w:val="21"/>
          <w:highlight w:val="none"/>
        </w:rPr>
        <w:t>文件的</w:t>
      </w:r>
      <w:r>
        <w:rPr>
          <w:rFonts w:hint="eastAsia" w:ascii="宋体" w:hAnsi="宋体" w:eastAsia="宋体" w:cs="宋体"/>
          <w:color w:val="auto"/>
          <w:sz w:val="21"/>
          <w:szCs w:val="21"/>
          <w:highlight w:val="none"/>
          <w:lang w:eastAsia="zh-CN"/>
        </w:rPr>
        <w:t>。</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highlight w:val="none"/>
          <w:lang w:eastAsia="zh-CN"/>
        </w:rPr>
        <w:t>6.3不具备采购文件规定的资格要求的</w:t>
      </w:r>
      <w:r>
        <w:rPr>
          <w:rFonts w:hint="eastAsia" w:ascii="宋体" w:hAnsi="宋体" w:eastAsia="宋体" w:cs="宋体"/>
          <w:color w:val="auto"/>
          <w:highlight w:val="none"/>
          <w:lang w:val="en-US" w:eastAsia="zh-CN"/>
        </w:rPr>
        <w:t>或者</w:t>
      </w:r>
      <w:r>
        <w:rPr>
          <w:rFonts w:hint="eastAsia" w:ascii="宋体" w:hAnsi="宋体" w:eastAsia="宋体" w:cs="宋体"/>
          <w:color w:val="auto"/>
          <w:highlight w:val="none"/>
          <w:lang w:eastAsia="zh-CN"/>
        </w:rPr>
        <w:t>未按采购文件要求提供资格证明文件的。</w:t>
      </w:r>
    </w:p>
    <w:p>
      <w:pPr>
        <w:spacing w:line="360" w:lineRule="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6.4</w:t>
      </w:r>
      <w:r>
        <w:rPr>
          <w:rFonts w:hint="eastAsia" w:ascii="宋体" w:hAnsi="宋体" w:eastAsia="宋体" w:cs="宋体"/>
          <w:color w:val="auto"/>
          <w:highlight w:val="none"/>
        </w:rPr>
        <w:t>单位负责人为同一人或者存在直接控股、管理关系的不同供应商，参加同一合同项下的政府采购活动</w:t>
      </w:r>
      <w:r>
        <w:rPr>
          <w:rFonts w:hint="eastAsia" w:ascii="宋体" w:hAnsi="宋体" w:eastAsia="宋体" w:cs="宋体"/>
          <w:color w:val="auto"/>
          <w:highlight w:val="none"/>
          <w:lang w:val="en-US" w:eastAsia="zh-CN"/>
        </w:rPr>
        <w:t>的</w:t>
      </w: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相关投标供应商</w:t>
      </w:r>
      <w:r>
        <w:rPr>
          <w:rFonts w:hint="eastAsia" w:ascii="宋体" w:hAnsi="宋体" w:eastAsia="宋体" w:cs="宋体"/>
          <w:color w:val="auto"/>
          <w:highlight w:val="none"/>
        </w:rPr>
        <w:t>均作无效</w:t>
      </w:r>
      <w:r>
        <w:rPr>
          <w:rFonts w:hint="eastAsia" w:ascii="宋体" w:hAnsi="宋体" w:eastAsia="宋体" w:cs="宋体"/>
          <w:color w:val="auto"/>
          <w:highlight w:val="none"/>
          <w:lang w:val="en-US" w:eastAsia="zh-CN"/>
        </w:rPr>
        <w:t>响应</w:t>
      </w:r>
      <w:r>
        <w:rPr>
          <w:rFonts w:hint="eastAsia" w:ascii="宋体" w:hAnsi="宋体" w:eastAsia="宋体" w:cs="宋体"/>
          <w:color w:val="auto"/>
          <w:highlight w:val="none"/>
        </w:rPr>
        <w:t>处理）。</w:t>
      </w:r>
    </w:p>
    <w:p>
      <w:pPr>
        <w:spacing w:line="360" w:lineRule="auto"/>
        <w:rPr>
          <w:rFonts w:hint="eastAsia" w:ascii="宋体" w:hAnsi="宋体" w:eastAsia="宋体" w:cs="宋体"/>
          <w:color w:val="auto"/>
          <w:highlight w:val="none"/>
        </w:rPr>
      </w:pPr>
      <w:r>
        <w:rPr>
          <w:rFonts w:hint="eastAsia" w:ascii="宋体" w:hAnsi="宋体" w:eastAsia="宋体" w:cs="宋体"/>
          <w:color w:val="auto"/>
          <w:sz w:val="21"/>
          <w:szCs w:val="21"/>
          <w:highlight w:val="none"/>
          <w:lang w:val="en-US" w:eastAsia="zh-CN"/>
        </w:rPr>
        <w:t>6.5</w:t>
      </w:r>
      <w:r>
        <w:rPr>
          <w:rFonts w:hint="eastAsia" w:ascii="宋体" w:hAnsi="宋体" w:eastAsia="宋体" w:cs="宋体"/>
          <w:color w:val="auto"/>
          <w:highlight w:val="none"/>
        </w:rPr>
        <w:t>为采购项目提供整体设计、规范编制或者项目管理、监理、检测等服务的供应商</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再参加该采购项目的其他采购活动</w:t>
      </w:r>
      <w:r>
        <w:rPr>
          <w:rFonts w:hint="eastAsia" w:ascii="宋体" w:hAnsi="宋体" w:eastAsia="宋体" w:cs="宋体"/>
          <w:color w:val="auto"/>
          <w:highlight w:val="none"/>
          <w:lang w:val="en-US" w:eastAsia="zh-CN"/>
        </w:rPr>
        <w:t>的</w:t>
      </w:r>
      <w:r>
        <w:rPr>
          <w:rFonts w:hint="eastAsia" w:ascii="宋体" w:hAnsi="宋体" w:eastAsia="宋体" w:cs="宋体"/>
          <w:color w:val="auto"/>
          <w:highlight w:val="none"/>
        </w:rPr>
        <w:t>。</w:t>
      </w:r>
    </w:p>
    <w:p>
      <w:pPr>
        <w:spacing w:line="360" w:lineRule="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6.6经查询，投标供应商被“信用中国”、“中国政府采购网”列入失信被执行人、重大税收违法案件当事人名单、政府采购严重违法失信行为记录名单，且在禁止参加采购期限内的。</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6.7响应文件</w:t>
      </w:r>
      <w:r>
        <w:rPr>
          <w:rFonts w:hint="eastAsia" w:ascii="宋体" w:hAnsi="宋体" w:eastAsia="宋体" w:cs="宋体"/>
          <w:color w:val="auto"/>
          <w:sz w:val="21"/>
          <w:szCs w:val="21"/>
          <w:highlight w:val="none"/>
        </w:rPr>
        <w:t>未按</w:t>
      </w:r>
      <w:r>
        <w:rPr>
          <w:rFonts w:hint="eastAsia" w:ascii="宋体" w:hAnsi="宋体" w:eastAsia="宋体" w:cs="宋体"/>
          <w:color w:val="auto"/>
          <w:sz w:val="21"/>
          <w:szCs w:val="21"/>
          <w:highlight w:val="none"/>
          <w:lang w:val="en-US" w:eastAsia="zh-CN"/>
        </w:rPr>
        <w:t>采购文件</w:t>
      </w:r>
      <w:r>
        <w:rPr>
          <w:rFonts w:hint="eastAsia" w:ascii="宋体" w:hAnsi="宋体" w:eastAsia="宋体" w:cs="宋体"/>
          <w:color w:val="auto"/>
          <w:sz w:val="21"/>
          <w:szCs w:val="21"/>
          <w:highlight w:val="none"/>
        </w:rPr>
        <w:t>要求</w:t>
      </w:r>
      <w:r>
        <w:rPr>
          <w:rFonts w:hint="eastAsia" w:ascii="宋体" w:hAnsi="宋体" w:eastAsia="宋体" w:cs="宋体"/>
          <w:color w:val="auto"/>
          <w:sz w:val="21"/>
          <w:szCs w:val="21"/>
          <w:highlight w:val="none"/>
          <w:lang w:val="en-US" w:eastAsia="zh-CN"/>
        </w:rPr>
        <w:t>密封、</w:t>
      </w:r>
      <w:r>
        <w:rPr>
          <w:rFonts w:hint="eastAsia" w:ascii="宋体" w:hAnsi="宋体" w:eastAsia="宋体" w:cs="宋体"/>
          <w:color w:val="auto"/>
          <w:sz w:val="21"/>
          <w:szCs w:val="21"/>
          <w:highlight w:val="none"/>
        </w:rPr>
        <w:t>签署</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盖章的。</w:t>
      </w:r>
    </w:p>
    <w:p>
      <w:pPr>
        <w:spacing w:line="360" w:lineRule="auto"/>
        <w:rPr>
          <w:rFonts w:hint="eastAsia"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lang w:val="en-US" w:eastAsia="zh-CN"/>
        </w:rPr>
        <w:t>6.8响应文件项目不齐全，经评审委员会认定为无法评审的。</w:t>
      </w:r>
    </w:p>
    <w:p>
      <w:pPr>
        <w:spacing w:line="36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6.9响应文件</w:t>
      </w:r>
      <w:r>
        <w:rPr>
          <w:rFonts w:hint="eastAsia" w:ascii="宋体" w:hAnsi="宋体" w:eastAsia="宋体" w:cs="宋体"/>
          <w:color w:val="auto"/>
          <w:sz w:val="21"/>
          <w:szCs w:val="21"/>
          <w:highlight w:val="none"/>
        </w:rPr>
        <w:t>有效期、付款方式、交货（服务）期限、质保期等条款不能满足</w:t>
      </w:r>
      <w:r>
        <w:rPr>
          <w:rFonts w:hint="eastAsia" w:ascii="宋体" w:hAnsi="宋体" w:eastAsia="宋体" w:cs="宋体"/>
          <w:color w:val="auto"/>
          <w:sz w:val="21"/>
          <w:szCs w:val="21"/>
          <w:highlight w:val="none"/>
          <w:lang w:eastAsia="zh-CN"/>
        </w:rPr>
        <w:t>采购文件</w:t>
      </w:r>
      <w:r>
        <w:rPr>
          <w:rFonts w:hint="eastAsia" w:ascii="宋体" w:hAnsi="宋体" w:eastAsia="宋体" w:cs="宋体"/>
          <w:color w:val="auto"/>
          <w:sz w:val="21"/>
          <w:szCs w:val="21"/>
          <w:highlight w:val="none"/>
        </w:rPr>
        <w:t>要求的</w:t>
      </w:r>
      <w:r>
        <w:rPr>
          <w:rFonts w:hint="eastAsia" w:ascii="宋体" w:hAnsi="宋体" w:eastAsia="宋体" w:cs="宋体"/>
          <w:color w:val="auto"/>
          <w:sz w:val="21"/>
          <w:szCs w:val="21"/>
          <w:highlight w:val="none"/>
          <w:lang w:eastAsia="zh-CN"/>
        </w:rPr>
        <w:t>。</w:t>
      </w:r>
    </w:p>
    <w:p>
      <w:pPr>
        <w:spacing w:line="36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6.10</w:t>
      </w:r>
      <w:r>
        <w:rPr>
          <w:rFonts w:hint="eastAsia" w:ascii="宋体" w:hAnsi="宋体" w:eastAsia="宋体" w:cs="宋体"/>
          <w:color w:val="auto"/>
          <w:sz w:val="21"/>
          <w:szCs w:val="21"/>
          <w:highlight w:val="none"/>
        </w:rPr>
        <w:t>不符合</w:t>
      </w:r>
      <w:r>
        <w:rPr>
          <w:rFonts w:hint="eastAsia" w:ascii="宋体" w:hAnsi="宋体" w:eastAsia="宋体" w:cs="宋体"/>
          <w:color w:val="auto"/>
          <w:sz w:val="21"/>
          <w:szCs w:val="21"/>
          <w:highlight w:val="none"/>
          <w:lang w:eastAsia="zh-CN"/>
        </w:rPr>
        <w:t>采购文件</w:t>
      </w:r>
      <w:r>
        <w:rPr>
          <w:rFonts w:hint="eastAsia" w:ascii="宋体" w:hAnsi="宋体" w:eastAsia="宋体" w:cs="宋体"/>
          <w:color w:val="auto"/>
          <w:sz w:val="21"/>
          <w:szCs w:val="21"/>
          <w:highlight w:val="none"/>
        </w:rPr>
        <w:t>中有关分包、转包规定的</w:t>
      </w:r>
      <w:r>
        <w:rPr>
          <w:rFonts w:hint="eastAsia" w:ascii="宋体" w:hAnsi="宋体" w:eastAsia="宋体" w:cs="宋体"/>
          <w:color w:val="auto"/>
          <w:sz w:val="21"/>
          <w:szCs w:val="21"/>
          <w:highlight w:val="none"/>
          <w:lang w:eastAsia="zh-CN"/>
        </w:rPr>
        <w:t>。</w:t>
      </w:r>
    </w:p>
    <w:p>
      <w:pPr>
        <w:spacing w:line="36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6.11</w:t>
      </w:r>
      <w:r>
        <w:rPr>
          <w:rFonts w:hint="eastAsia" w:ascii="宋体" w:hAnsi="宋体" w:eastAsia="宋体" w:cs="宋体"/>
          <w:color w:val="auto"/>
          <w:sz w:val="21"/>
          <w:szCs w:val="21"/>
          <w:highlight w:val="none"/>
          <w:lang w:eastAsia="zh-CN"/>
        </w:rPr>
        <w:t>响应</w:t>
      </w:r>
      <w:r>
        <w:rPr>
          <w:rFonts w:hint="eastAsia" w:ascii="宋体" w:hAnsi="宋体" w:eastAsia="宋体" w:cs="宋体"/>
          <w:color w:val="auto"/>
          <w:sz w:val="21"/>
          <w:szCs w:val="21"/>
          <w:highlight w:val="none"/>
        </w:rPr>
        <w:t>文件的实质性内容未使用中文表述、意思表述不明确、前后矛盾或者使用计量单位不符合</w:t>
      </w:r>
      <w:r>
        <w:rPr>
          <w:rFonts w:hint="eastAsia" w:ascii="宋体" w:hAnsi="宋体" w:eastAsia="宋体" w:cs="宋体"/>
          <w:color w:val="auto"/>
          <w:sz w:val="21"/>
          <w:szCs w:val="21"/>
          <w:highlight w:val="none"/>
          <w:lang w:eastAsia="zh-CN"/>
        </w:rPr>
        <w:t>采购文件</w:t>
      </w:r>
      <w:r>
        <w:rPr>
          <w:rFonts w:hint="eastAsia" w:ascii="宋体" w:hAnsi="宋体" w:eastAsia="宋体" w:cs="宋体"/>
          <w:color w:val="auto"/>
          <w:sz w:val="21"/>
          <w:szCs w:val="21"/>
          <w:highlight w:val="none"/>
        </w:rPr>
        <w:t>要求的（经</w:t>
      </w:r>
      <w:r>
        <w:rPr>
          <w:rFonts w:hint="eastAsia" w:ascii="宋体" w:hAnsi="宋体" w:eastAsia="宋体" w:cs="宋体"/>
          <w:color w:val="auto"/>
          <w:sz w:val="21"/>
          <w:szCs w:val="21"/>
          <w:highlight w:val="none"/>
          <w:lang w:eastAsia="zh-CN"/>
        </w:rPr>
        <w:t>评审委员会</w:t>
      </w:r>
      <w:r>
        <w:rPr>
          <w:rFonts w:hint="eastAsia" w:ascii="宋体" w:hAnsi="宋体" w:eastAsia="宋体" w:cs="宋体"/>
          <w:color w:val="auto"/>
          <w:sz w:val="21"/>
          <w:szCs w:val="21"/>
          <w:highlight w:val="none"/>
        </w:rPr>
        <w:t>认定并允许其当场更正的笔误除外）</w:t>
      </w:r>
      <w:r>
        <w:rPr>
          <w:rFonts w:hint="eastAsia" w:ascii="宋体" w:hAnsi="宋体" w:eastAsia="宋体" w:cs="宋体"/>
          <w:color w:val="auto"/>
          <w:sz w:val="21"/>
          <w:szCs w:val="21"/>
          <w:highlight w:val="none"/>
          <w:lang w:eastAsia="zh-CN"/>
        </w:rPr>
        <w:t>。</w:t>
      </w:r>
    </w:p>
    <w:p>
      <w:pPr>
        <w:spacing w:line="36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6.12</w:t>
      </w:r>
      <w:r>
        <w:rPr>
          <w:rFonts w:hint="eastAsia" w:ascii="宋体" w:hAnsi="宋体" w:eastAsia="宋体" w:cs="宋体"/>
          <w:color w:val="auto"/>
          <w:sz w:val="21"/>
          <w:szCs w:val="21"/>
          <w:highlight w:val="none"/>
          <w:lang w:eastAsia="zh-CN"/>
        </w:rPr>
        <w:t>响应文件标明的响应或偏离与事实不符或提供虚假材料响应的。</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6.13</w:t>
      </w:r>
      <w:r>
        <w:rPr>
          <w:rFonts w:hint="eastAsia" w:ascii="宋体" w:hAnsi="宋体" w:eastAsia="宋体" w:cs="宋体"/>
          <w:color w:val="auto"/>
          <w:sz w:val="21"/>
          <w:szCs w:val="21"/>
          <w:highlight w:val="none"/>
        </w:rPr>
        <w:t>标“▲”的条款不能满足</w:t>
      </w:r>
      <w:r>
        <w:rPr>
          <w:rFonts w:hint="eastAsia" w:ascii="宋体" w:hAnsi="宋体" w:eastAsia="宋体" w:cs="宋体"/>
          <w:color w:val="auto"/>
          <w:sz w:val="21"/>
          <w:szCs w:val="21"/>
          <w:highlight w:val="none"/>
          <w:lang w:eastAsia="zh-CN"/>
        </w:rPr>
        <w:t>采购文件</w:t>
      </w:r>
      <w:r>
        <w:rPr>
          <w:rFonts w:hint="eastAsia" w:ascii="宋体" w:hAnsi="宋体" w:eastAsia="宋体" w:cs="宋体"/>
          <w:color w:val="auto"/>
          <w:sz w:val="21"/>
          <w:szCs w:val="21"/>
          <w:highlight w:val="none"/>
        </w:rPr>
        <w:t>要求的。</w:t>
      </w:r>
    </w:p>
    <w:p>
      <w:pPr>
        <w:spacing w:line="360" w:lineRule="auto"/>
        <w:ind w:firstLine="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6.14</w:t>
      </w:r>
      <w:r>
        <w:rPr>
          <w:rFonts w:hint="eastAsia" w:ascii="宋体" w:hAnsi="宋体" w:eastAsia="宋体" w:cs="宋体"/>
          <w:color w:val="auto"/>
          <w:sz w:val="21"/>
          <w:szCs w:val="21"/>
          <w:highlight w:val="none"/>
          <w:lang w:eastAsia="zh-CN"/>
        </w:rPr>
        <w:t>在报价评审时，如发现下列情形之一的，响应文件将被视为无效：</w:t>
      </w:r>
    </w:p>
    <w:p>
      <w:pPr>
        <w:spacing w:line="360" w:lineRule="auto"/>
        <w:ind w:firstLine="0"/>
        <w:rPr>
          <w:rFonts w:hint="eastAsia" w:ascii="宋体" w:hAnsi="宋体" w:eastAsia="宋体" w:cs="宋体"/>
          <w:color w:val="auto"/>
          <w:sz w:val="21"/>
          <w:szCs w:val="21"/>
          <w:highlight w:val="none"/>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1</w:t>
      </w:r>
      <w:r>
        <w:rPr>
          <w:rFonts w:hint="eastAsia" w:ascii="宋体" w:hAnsi="宋体" w:eastAsia="宋体" w:cs="宋体"/>
          <w:color w:val="auto"/>
          <w:highlight w:val="none"/>
          <w:lang w:eastAsia="zh-CN"/>
        </w:rPr>
        <w:t>）未采用人民币报价或者未按照采购文件标明的币种报价的；</w:t>
      </w:r>
    </w:p>
    <w:p>
      <w:pPr>
        <w:spacing w:line="36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（2）报价超过采购文件中规定的预算金额或者最高限价的；</w:t>
      </w:r>
    </w:p>
    <w:p>
      <w:pPr>
        <w:spacing w:line="360" w:lineRule="auto"/>
        <w:ind w:firstLine="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lang w:eastAsia="zh-CN"/>
        </w:rPr>
        <w:t>）未按照采购文件规定报价的；</w:t>
      </w:r>
    </w:p>
    <w:p>
      <w:pPr>
        <w:spacing w:line="360" w:lineRule="auto"/>
        <w:ind w:firstLine="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lang w:eastAsia="zh-CN"/>
        </w:rPr>
        <w:t>）响应报价具有选择性的</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采购文件有特殊要求的除外</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eastAsia="zh-CN"/>
        </w:rPr>
        <w:t>；</w:t>
      </w:r>
    </w:p>
    <w:p>
      <w:pPr>
        <w:spacing w:line="360" w:lineRule="auto"/>
        <w:ind w:firstLine="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不接受按修正错误的原则修正后的报价的</w:t>
      </w:r>
      <w:r>
        <w:rPr>
          <w:rFonts w:hint="eastAsia" w:ascii="宋体" w:hAnsi="宋体" w:eastAsia="宋体" w:cs="宋体"/>
          <w:color w:val="auto"/>
          <w:highlight w:val="none"/>
          <w:lang w:eastAsia="zh-CN"/>
        </w:rPr>
        <w:t>；</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6</w:t>
      </w:r>
      <w:r>
        <w:rPr>
          <w:rFonts w:hint="eastAsia" w:ascii="宋体" w:hAnsi="宋体" w:eastAsia="宋体" w:cs="宋体"/>
          <w:color w:val="auto"/>
          <w:highlight w:val="none"/>
          <w:lang w:eastAsia="zh-CN"/>
        </w:rPr>
        <w:t>）评审委员会认为供应商报价明显低于其他通过符合性审查供应商报价的，且在合理的时间内不能提供其报价合理性书面说明的。</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有下列情形之一的，视为</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串通投标，其</w:t>
      </w:r>
      <w:r>
        <w:rPr>
          <w:rFonts w:hint="eastAsia" w:ascii="宋体" w:hAnsi="宋体" w:eastAsia="宋体" w:cs="宋体"/>
          <w:color w:val="auto"/>
          <w:sz w:val="21"/>
          <w:szCs w:val="21"/>
          <w:highlight w:val="none"/>
          <w:lang w:eastAsia="zh-CN"/>
        </w:rPr>
        <w:t>响应</w:t>
      </w:r>
      <w:r>
        <w:rPr>
          <w:rFonts w:hint="eastAsia" w:ascii="宋体" w:hAnsi="宋体" w:eastAsia="宋体" w:cs="宋体"/>
          <w:color w:val="auto"/>
          <w:sz w:val="21"/>
          <w:szCs w:val="21"/>
          <w:highlight w:val="none"/>
        </w:rPr>
        <w:t>无效</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并书面报告财政部门</w:t>
      </w:r>
      <w:r>
        <w:rPr>
          <w:rFonts w:hint="eastAsia" w:ascii="宋体" w:hAnsi="宋体" w:eastAsia="宋体" w:cs="宋体"/>
          <w:color w:val="auto"/>
          <w:sz w:val="21"/>
          <w:szCs w:val="21"/>
          <w:highlight w:val="none"/>
        </w:rPr>
        <w:t>：</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不同</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的</w:t>
      </w:r>
      <w:r>
        <w:rPr>
          <w:rFonts w:hint="eastAsia" w:ascii="宋体" w:hAnsi="宋体" w:eastAsia="宋体" w:cs="宋体"/>
          <w:color w:val="auto"/>
          <w:sz w:val="21"/>
          <w:szCs w:val="21"/>
          <w:highlight w:val="none"/>
          <w:lang w:eastAsia="zh-CN"/>
        </w:rPr>
        <w:t>响应</w:t>
      </w:r>
      <w:r>
        <w:rPr>
          <w:rFonts w:hint="eastAsia" w:ascii="宋体" w:hAnsi="宋体" w:eastAsia="宋体" w:cs="宋体"/>
          <w:color w:val="auto"/>
          <w:sz w:val="21"/>
          <w:szCs w:val="21"/>
          <w:highlight w:val="none"/>
        </w:rPr>
        <w:t>文件由同一单位或者个人编制；</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不同</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委托同一单位或者个人办理投标事宜；</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不同</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的</w:t>
      </w:r>
      <w:r>
        <w:rPr>
          <w:rFonts w:hint="eastAsia" w:ascii="宋体" w:hAnsi="宋体" w:eastAsia="宋体" w:cs="宋体"/>
          <w:color w:val="auto"/>
          <w:sz w:val="21"/>
          <w:szCs w:val="21"/>
          <w:highlight w:val="none"/>
          <w:lang w:eastAsia="zh-CN"/>
        </w:rPr>
        <w:t>响应</w:t>
      </w:r>
      <w:r>
        <w:rPr>
          <w:rFonts w:hint="eastAsia" w:ascii="宋体" w:hAnsi="宋体" w:eastAsia="宋体" w:cs="宋体"/>
          <w:color w:val="auto"/>
          <w:sz w:val="21"/>
          <w:szCs w:val="21"/>
          <w:highlight w:val="none"/>
        </w:rPr>
        <w:t>文件载明的项目管理成员或者联系人员为同一人；</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不同</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的</w:t>
      </w:r>
      <w:r>
        <w:rPr>
          <w:rFonts w:hint="eastAsia" w:ascii="宋体" w:hAnsi="宋体" w:eastAsia="宋体" w:cs="宋体"/>
          <w:color w:val="auto"/>
          <w:sz w:val="21"/>
          <w:szCs w:val="21"/>
          <w:highlight w:val="none"/>
          <w:lang w:eastAsia="zh-CN"/>
        </w:rPr>
        <w:t>响应</w:t>
      </w:r>
      <w:r>
        <w:rPr>
          <w:rFonts w:hint="eastAsia" w:ascii="宋体" w:hAnsi="宋体" w:eastAsia="宋体" w:cs="宋体"/>
          <w:color w:val="auto"/>
          <w:sz w:val="21"/>
          <w:szCs w:val="21"/>
          <w:highlight w:val="none"/>
        </w:rPr>
        <w:t>文件异常一致或者</w:t>
      </w:r>
      <w:r>
        <w:rPr>
          <w:rFonts w:hint="eastAsia" w:ascii="宋体" w:hAnsi="宋体" w:eastAsia="宋体" w:cs="宋体"/>
          <w:color w:val="auto"/>
          <w:sz w:val="21"/>
          <w:szCs w:val="21"/>
          <w:highlight w:val="none"/>
          <w:lang w:eastAsia="zh-CN"/>
        </w:rPr>
        <w:t>响应</w:t>
      </w:r>
      <w:r>
        <w:rPr>
          <w:rFonts w:hint="eastAsia" w:ascii="宋体" w:hAnsi="宋体" w:eastAsia="宋体" w:cs="宋体"/>
          <w:color w:val="auto"/>
          <w:sz w:val="21"/>
          <w:szCs w:val="21"/>
          <w:highlight w:val="none"/>
        </w:rPr>
        <w:t>报价呈规律性差异；</w:t>
      </w:r>
    </w:p>
    <w:p>
      <w:pPr>
        <w:spacing w:line="36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不同</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的</w:t>
      </w:r>
      <w:r>
        <w:rPr>
          <w:rFonts w:hint="eastAsia" w:ascii="宋体" w:hAnsi="宋体" w:eastAsia="宋体" w:cs="宋体"/>
          <w:color w:val="auto"/>
          <w:sz w:val="21"/>
          <w:szCs w:val="21"/>
          <w:highlight w:val="none"/>
          <w:lang w:eastAsia="zh-CN"/>
        </w:rPr>
        <w:t>响应</w:t>
      </w:r>
      <w:r>
        <w:rPr>
          <w:rFonts w:hint="eastAsia" w:ascii="宋体" w:hAnsi="宋体" w:eastAsia="宋体" w:cs="宋体"/>
          <w:color w:val="auto"/>
          <w:sz w:val="21"/>
          <w:szCs w:val="21"/>
          <w:highlight w:val="none"/>
        </w:rPr>
        <w:t>文件相互混装</w:t>
      </w:r>
      <w:r>
        <w:rPr>
          <w:rFonts w:hint="eastAsia" w:ascii="宋体" w:hAnsi="宋体" w:eastAsia="宋体" w:cs="宋体"/>
          <w:color w:val="auto"/>
          <w:sz w:val="21"/>
          <w:szCs w:val="21"/>
          <w:highlight w:val="none"/>
          <w:lang w:eastAsia="zh-CN"/>
        </w:rPr>
        <w:t>。</w:t>
      </w:r>
    </w:p>
    <w:p>
      <w:pPr>
        <w:spacing w:line="360" w:lineRule="auto"/>
        <w:ind w:firstLine="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lang w:eastAsia="zh-CN"/>
        </w:rPr>
        <w:t>响应文件</w:t>
      </w:r>
      <w:r>
        <w:rPr>
          <w:rFonts w:hint="eastAsia" w:ascii="宋体" w:hAnsi="宋体" w:eastAsia="宋体" w:cs="宋体"/>
          <w:color w:val="auto"/>
          <w:sz w:val="21"/>
          <w:szCs w:val="21"/>
          <w:highlight w:val="none"/>
        </w:rPr>
        <w:t>有重大偏差或</w:t>
      </w:r>
      <w:r>
        <w:rPr>
          <w:rFonts w:hint="eastAsia" w:ascii="宋体" w:hAnsi="宋体" w:eastAsia="宋体" w:cs="宋体"/>
          <w:color w:val="auto"/>
          <w:highlight w:val="none"/>
        </w:rPr>
        <w:t>未实质性响应</w:t>
      </w:r>
      <w:r>
        <w:rPr>
          <w:rFonts w:hint="eastAsia" w:ascii="宋体" w:hAnsi="宋体" w:eastAsia="宋体" w:cs="宋体"/>
          <w:color w:val="auto"/>
          <w:highlight w:val="none"/>
          <w:lang w:eastAsia="zh-CN"/>
        </w:rPr>
        <w:t>采购文件</w:t>
      </w:r>
      <w:r>
        <w:rPr>
          <w:rFonts w:hint="eastAsia" w:ascii="宋体" w:hAnsi="宋体" w:eastAsia="宋体" w:cs="宋体"/>
          <w:color w:val="auto"/>
          <w:highlight w:val="none"/>
        </w:rPr>
        <w:t>要求</w:t>
      </w:r>
      <w:r>
        <w:rPr>
          <w:rFonts w:hint="eastAsia" w:ascii="宋体" w:hAnsi="宋体" w:eastAsia="宋体" w:cs="宋体"/>
          <w:color w:val="auto"/>
          <w:highlight w:val="none"/>
          <w:lang w:val="en-US" w:eastAsia="zh-CN"/>
        </w:rPr>
        <w:t>的</w:t>
      </w:r>
      <w:r>
        <w:rPr>
          <w:rFonts w:hint="eastAsia" w:ascii="宋体" w:hAnsi="宋体" w:eastAsia="宋体" w:cs="宋体"/>
          <w:color w:val="auto"/>
          <w:highlight w:val="none"/>
        </w:rPr>
        <w:t>或者</w:t>
      </w:r>
      <w:r>
        <w:rPr>
          <w:rFonts w:hint="eastAsia" w:ascii="宋体" w:hAnsi="宋体" w:eastAsia="宋体" w:cs="宋体"/>
          <w:color w:val="auto"/>
          <w:highlight w:val="none"/>
          <w:lang w:eastAsia="zh-CN"/>
        </w:rPr>
        <w:t>响应</w:t>
      </w:r>
      <w:r>
        <w:rPr>
          <w:rFonts w:hint="eastAsia" w:ascii="宋体" w:hAnsi="宋体" w:eastAsia="宋体" w:cs="宋体"/>
          <w:color w:val="auto"/>
          <w:highlight w:val="none"/>
        </w:rPr>
        <w:t>文件</w:t>
      </w:r>
      <w:r>
        <w:rPr>
          <w:rFonts w:hint="eastAsia" w:ascii="宋体" w:hAnsi="宋体" w:eastAsia="宋体" w:cs="宋体"/>
          <w:color w:val="auto"/>
          <w:highlight w:val="none"/>
          <w:lang w:val="en-US" w:eastAsia="zh-CN"/>
        </w:rPr>
        <w:t>含</w:t>
      </w:r>
      <w:r>
        <w:rPr>
          <w:rFonts w:hint="eastAsia" w:ascii="宋体" w:hAnsi="宋体" w:eastAsia="宋体" w:cs="宋体"/>
          <w:color w:val="auto"/>
          <w:highlight w:val="none"/>
        </w:rPr>
        <w:t>有采购人不能接受的附加条件的。</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17</w:t>
      </w:r>
      <w:r>
        <w:rPr>
          <w:rFonts w:hint="eastAsia" w:ascii="宋体" w:hAnsi="宋体" w:eastAsia="宋体" w:cs="宋体"/>
          <w:color w:val="auto"/>
          <w:sz w:val="21"/>
          <w:szCs w:val="21"/>
          <w:highlight w:val="none"/>
        </w:rPr>
        <w:t>违反法律、法规及本</w:t>
      </w:r>
      <w:r>
        <w:rPr>
          <w:rFonts w:hint="eastAsia" w:ascii="宋体" w:hAnsi="宋体" w:eastAsia="宋体" w:cs="宋体"/>
          <w:color w:val="auto"/>
          <w:sz w:val="21"/>
          <w:szCs w:val="21"/>
          <w:highlight w:val="none"/>
          <w:lang w:val="en-US" w:eastAsia="zh-CN"/>
        </w:rPr>
        <w:t>采购文件</w:t>
      </w:r>
      <w:r>
        <w:rPr>
          <w:rFonts w:hint="eastAsia" w:ascii="宋体" w:hAnsi="宋体" w:eastAsia="宋体" w:cs="宋体"/>
          <w:color w:val="auto"/>
          <w:sz w:val="21"/>
          <w:szCs w:val="21"/>
          <w:highlight w:val="none"/>
        </w:rPr>
        <w:t>规定的其他无效</w:t>
      </w:r>
      <w:r>
        <w:rPr>
          <w:rFonts w:hint="eastAsia" w:ascii="宋体" w:hAnsi="宋体" w:eastAsia="宋体" w:cs="宋体"/>
          <w:color w:val="auto"/>
          <w:sz w:val="21"/>
          <w:szCs w:val="21"/>
          <w:highlight w:val="none"/>
          <w:lang w:eastAsia="zh-CN"/>
        </w:rPr>
        <w:t>响应</w:t>
      </w:r>
      <w:r>
        <w:rPr>
          <w:rFonts w:hint="eastAsia" w:ascii="宋体" w:hAnsi="宋体" w:eastAsia="宋体" w:cs="宋体"/>
          <w:color w:val="auto"/>
          <w:sz w:val="21"/>
          <w:szCs w:val="21"/>
          <w:highlight w:val="none"/>
        </w:rPr>
        <w:t>情形。</w:t>
      </w:r>
    </w:p>
    <w:p>
      <w:pPr>
        <w:spacing w:line="360" w:lineRule="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7、评审标准及入围原则</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7.1</w:t>
      </w:r>
      <w:r>
        <w:rPr>
          <w:rFonts w:hint="eastAsia" w:ascii="宋体" w:hAnsi="宋体" w:eastAsia="宋体" w:cs="宋体"/>
          <w:color w:val="auto"/>
          <w:sz w:val="21"/>
          <w:szCs w:val="21"/>
          <w:highlight w:val="none"/>
          <w:lang w:eastAsia="zh-CN"/>
        </w:rPr>
        <w:t>评审委员会从质量和服务均能满足采购文件实质性响应要求的供应商中，按照</w:t>
      </w:r>
      <w:r>
        <w:rPr>
          <w:rFonts w:hint="eastAsia" w:ascii="宋体" w:hAnsi="宋体" w:eastAsia="宋体" w:cs="宋体"/>
          <w:color w:val="auto"/>
          <w:sz w:val="21"/>
          <w:szCs w:val="21"/>
          <w:highlight w:val="none"/>
          <w:lang w:eastAsia="zh-CN"/>
        </w:rPr>
        <w:t>质量评分从高到低</w:t>
      </w:r>
      <w:r>
        <w:rPr>
          <w:rFonts w:hint="eastAsia" w:ascii="宋体" w:hAnsi="宋体" w:eastAsia="宋体" w:cs="宋体"/>
          <w:color w:val="auto"/>
          <w:sz w:val="21"/>
          <w:szCs w:val="21"/>
          <w:highlight w:val="none"/>
          <w:lang w:eastAsia="zh-CN"/>
        </w:rPr>
        <w:t>排序，根据采购文件中规定的淘汰率或者入围供应商数量上限，推荐入围候选人</w:t>
      </w:r>
      <w:r>
        <w:rPr>
          <w:rFonts w:hint="eastAsia" w:ascii="宋体" w:hAnsi="宋体" w:eastAsia="宋体" w:cs="宋体"/>
          <w:color w:val="auto"/>
          <w:sz w:val="21"/>
          <w:szCs w:val="21"/>
          <w:highlight w:val="none"/>
          <w:lang w:eastAsia="zh-CN"/>
        </w:rPr>
        <w:t>。得分相同的，</w:t>
      </w:r>
      <w:r>
        <w:rPr>
          <w:rFonts w:hint="eastAsia" w:ascii="宋体" w:hAnsi="宋体" w:eastAsia="宋体" w:cs="宋体"/>
          <w:color w:val="auto"/>
          <w:sz w:val="21"/>
          <w:szCs w:val="21"/>
          <w:highlight w:val="none"/>
        </w:rPr>
        <w:t>按</w:t>
      </w:r>
      <w:r>
        <w:rPr>
          <w:rFonts w:hint="eastAsia" w:ascii="宋体" w:hAnsi="宋体" w:eastAsia="宋体" w:cs="宋体"/>
          <w:color w:val="auto"/>
          <w:sz w:val="21"/>
          <w:szCs w:val="21"/>
          <w:highlight w:val="none"/>
          <w:lang w:val="en-US" w:eastAsia="zh-CN"/>
        </w:rPr>
        <w:t>服务</w:t>
      </w:r>
      <w:r>
        <w:rPr>
          <w:rFonts w:hint="eastAsia" w:ascii="宋体" w:hAnsi="宋体" w:eastAsia="宋体" w:cs="宋体"/>
          <w:color w:val="auto"/>
          <w:sz w:val="21"/>
          <w:szCs w:val="21"/>
          <w:highlight w:val="none"/>
        </w:rPr>
        <w:t>方案</w:t>
      </w:r>
      <w:r>
        <w:rPr>
          <w:rFonts w:hint="eastAsia" w:ascii="宋体" w:hAnsi="宋体" w:eastAsia="宋体" w:cs="宋体"/>
          <w:color w:val="auto"/>
          <w:sz w:val="21"/>
          <w:szCs w:val="21"/>
          <w:highlight w:val="none"/>
        </w:rPr>
        <w:t>优劣顺序排列。如出现其它情况，由</w:t>
      </w:r>
      <w:r>
        <w:rPr>
          <w:rFonts w:hint="eastAsia" w:ascii="宋体" w:hAnsi="宋体" w:eastAsia="宋体" w:cs="宋体"/>
          <w:color w:val="auto"/>
          <w:sz w:val="21"/>
          <w:szCs w:val="21"/>
          <w:highlight w:val="none"/>
          <w:lang w:eastAsia="zh-CN"/>
        </w:rPr>
        <w:t>评审委员会</w:t>
      </w:r>
      <w:r>
        <w:rPr>
          <w:rFonts w:hint="eastAsia" w:ascii="宋体" w:hAnsi="宋体" w:eastAsia="宋体" w:cs="宋体"/>
          <w:color w:val="auto"/>
          <w:sz w:val="21"/>
          <w:szCs w:val="21"/>
          <w:highlight w:val="none"/>
        </w:rPr>
        <w:t>决定。</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7.2</w:t>
      </w:r>
      <w:r>
        <w:rPr>
          <w:rFonts w:hint="eastAsia" w:ascii="宋体" w:hAnsi="宋体" w:eastAsia="宋体" w:cs="宋体"/>
          <w:color w:val="auto"/>
          <w:sz w:val="21"/>
          <w:szCs w:val="21"/>
          <w:highlight w:val="none"/>
          <w:lang w:val="en-US" w:eastAsia="zh-CN"/>
        </w:rPr>
        <w:t>征集人</w:t>
      </w:r>
      <w:r>
        <w:rPr>
          <w:rFonts w:hint="eastAsia" w:ascii="宋体" w:hAnsi="宋体" w:eastAsia="宋体" w:cs="宋体"/>
          <w:color w:val="auto"/>
          <w:sz w:val="21"/>
          <w:szCs w:val="21"/>
          <w:highlight w:val="none"/>
        </w:rPr>
        <w:t>根据评审报告推荐的</w:t>
      </w:r>
      <w:r>
        <w:rPr>
          <w:rFonts w:hint="eastAsia" w:ascii="宋体" w:hAnsi="宋体" w:eastAsia="宋体" w:cs="宋体"/>
          <w:color w:val="auto"/>
          <w:sz w:val="21"/>
          <w:szCs w:val="21"/>
          <w:highlight w:val="none"/>
          <w:lang w:eastAsia="zh-CN"/>
        </w:rPr>
        <w:t>入围候选人</w:t>
      </w:r>
      <w:r>
        <w:rPr>
          <w:rFonts w:hint="eastAsia" w:ascii="宋体" w:hAnsi="宋体" w:eastAsia="宋体" w:cs="宋体"/>
          <w:color w:val="auto"/>
          <w:sz w:val="21"/>
          <w:szCs w:val="21"/>
          <w:highlight w:val="none"/>
        </w:rPr>
        <w:t>确定</w:t>
      </w:r>
      <w:r>
        <w:rPr>
          <w:rFonts w:hint="eastAsia" w:ascii="宋体" w:hAnsi="宋体" w:eastAsia="宋体" w:cs="宋体"/>
          <w:color w:val="auto"/>
          <w:sz w:val="21"/>
          <w:szCs w:val="21"/>
          <w:highlight w:val="none"/>
          <w:lang w:val="en-US" w:eastAsia="zh-CN"/>
        </w:rPr>
        <w:t>入围</w:t>
      </w:r>
      <w:r>
        <w:rPr>
          <w:rFonts w:hint="eastAsia" w:ascii="宋体" w:hAnsi="宋体" w:eastAsia="宋体" w:cs="宋体"/>
          <w:color w:val="auto"/>
          <w:sz w:val="21"/>
          <w:szCs w:val="21"/>
          <w:highlight w:val="none"/>
        </w:rPr>
        <w:t>供应商。</w:t>
      </w:r>
    </w:p>
    <w:p>
      <w:pPr>
        <w:spacing w:line="360" w:lineRule="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8、征集结果</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采购代理机构</w:t>
      </w:r>
      <w:r>
        <w:rPr>
          <w:rFonts w:hint="eastAsia" w:ascii="宋体" w:hAnsi="宋体" w:eastAsia="宋体" w:cs="宋体"/>
          <w:color w:val="auto"/>
          <w:sz w:val="21"/>
          <w:szCs w:val="21"/>
          <w:highlight w:val="none"/>
        </w:rPr>
        <w:t>将</w:t>
      </w:r>
      <w:r>
        <w:rPr>
          <w:rFonts w:hint="eastAsia" w:ascii="宋体" w:hAnsi="宋体" w:eastAsia="宋体" w:cs="宋体"/>
          <w:color w:val="auto"/>
          <w:sz w:val="21"/>
          <w:szCs w:val="21"/>
          <w:highlight w:val="none"/>
          <w:lang w:val="en-US" w:eastAsia="zh-CN"/>
        </w:rPr>
        <w:t>征集</w:t>
      </w:r>
      <w:r>
        <w:rPr>
          <w:rFonts w:hint="eastAsia" w:ascii="宋体" w:hAnsi="宋体" w:eastAsia="宋体" w:cs="宋体"/>
          <w:color w:val="auto"/>
          <w:sz w:val="21"/>
          <w:szCs w:val="21"/>
          <w:highlight w:val="none"/>
        </w:rPr>
        <w:t>结果在政府采购指定媒体上公告，并同时向</w:t>
      </w:r>
      <w:r>
        <w:rPr>
          <w:rFonts w:hint="eastAsia" w:ascii="宋体" w:hAnsi="宋体" w:eastAsia="宋体" w:cs="宋体"/>
          <w:color w:val="auto"/>
          <w:sz w:val="21"/>
          <w:szCs w:val="21"/>
          <w:highlight w:val="none"/>
          <w:lang w:val="en-US" w:eastAsia="zh-CN"/>
        </w:rPr>
        <w:t>入围</w:t>
      </w:r>
      <w:r>
        <w:rPr>
          <w:rFonts w:hint="eastAsia" w:ascii="宋体" w:hAnsi="宋体" w:eastAsia="宋体" w:cs="宋体"/>
          <w:color w:val="auto"/>
          <w:sz w:val="21"/>
          <w:szCs w:val="21"/>
          <w:highlight w:val="none"/>
        </w:rPr>
        <w:t>供应商发出</w:t>
      </w:r>
      <w:r>
        <w:rPr>
          <w:rFonts w:hint="eastAsia" w:ascii="宋体" w:hAnsi="宋体" w:eastAsia="宋体" w:cs="宋体"/>
          <w:color w:val="auto"/>
          <w:sz w:val="21"/>
          <w:szCs w:val="21"/>
          <w:highlight w:val="none"/>
          <w:lang w:eastAsia="zh-CN"/>
        </w:rPr>
        <w:t>入围通知书</w:t>
      </w:r>
      <w:r>
        <w:rPr>
          <w:rFonts w:hint="eastAsia" w:ascii="宋体" w:hAnsi="宋体" w:eastAsia="宋体" w:cs="宋体"/>
          <w:color w:val="auto"/>
          <w:sz w:val="21"/>
          <w:szCs w:val="21"/>
          <w:highlight w:val="none"/>
        </w:rPr>
        <w:t>。</w:t>
      </w:r>
    </w:p>
    <w:p>
      <w:pPr>
        <w:spacing w:line="360" w:lineRule="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9、评分标准</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详见后附评分标准表。</w:t>
      </w:r>
    </w:p>
    <w:p>
      <w:pPr>
        <w:spacing w:line="360" w:lineRule="auto"/>
        <w:rPr>
          <w:rFonts w:hint="eastAsia" w:ascii="宋体" w:hAnsi="宋体" w:eastAsia="宋体" w:cs="Times New Roman"/>
          <w:color w:val="auto"/>
          <w:sz w:val="21"/>
          <w:szCs w:val="21"/>
          <w:highlight w:val="none"/>
        </w:rPr>
      </w:pPr>
    </w:p>
    <w:p>
      <w:pPr>
        <w:spacing w:line="360" w:lineRule="auto"/>
        <w:rPr>
          <w:rFonts w:hint="eastAsia" w:ascii="宋体" w:hAnsi="宋体" w:eastAsia="宋体" w:cs="Times New Roman"/>
          <w:color w:val="auto"/>
          <w:sz w:val="21"/>
          <w:szCs w:val="21"/>
          <w:highlight w:val="none"/>
        </w:rPr>
      </w:pPr>
    </w:p>
    <w:p>
      <w:pPr>
        <w:spacing w:line="360" w:lineRule="auto"/>
        <w:rPr>
          <w:rFonts w:hint="eastAsia" w:ascii="宋体" w:hAnsi="宋体" w:eastAsia="宋体" w:cs="Times New Roman"/>
          <w:b/>
          <w:bCs/>
          <w:color w:val="auto"/>
          <w:sz w:val="21"/>
          <w:szCs w:val="21"/>
          <w:highlight w:val="none"/>
        </w:rPr>
      </w:pPr>
      <w:r>
        <w:rPr>
          <w:rFonts w:hint="eastAsia" w:ascii="宋体" w:hAnsi="宋体" w:eastAsia="宋体" w:cs="Times New Roman"/>
          <w:b/>
          <w:bCs/>
          <w:color w:val="auto"/>
          <w:sz w:val="21"/>
          <w:szCs w:val="21"/>
          <w:highlight w:val="none"/>
        </w:rPr>
        <w:t>附：评分标准表</w:t>
      </w:r>
    </w:p>
    <w:p>
      <w:pPr>
        <w:spacing w:line="360" w:lineRule="auto"/>
        <w:rPr>
          <w:rFonts w:hint="eastAsia" w:ascii="宋体" w:hAnsi="宋体" w:eastAsia="宋体" w:cs="Times New Roman"/>
          <w:color w:val="auto"/>
          <w:sz w:val="21"/>
          <w:szCs w:val="21"/>
          <w:highlight w:val="none"/>
        </w:rPr>
      </w:pPr>
    </w:p>
    <w:p>
      <w:pPr>
        <w:spacing w:line="360" w:lineRule="auto"/>
        <w:rPr>
          <w:rFonts w:hint="eastAsia" w:ascii="宋体" w:hAnsi="宋体" w:eastAsia="宋体" w:cs="Times New Roman"/>
          <w:color w:val="auto"/>
          <w:sz w:val="21"/>
          <w:szCs w:val="21"/>
          <w:highlight w:val="none"/>
        </w:rPr>
      </w:pPr>
    </w:p>
    <w:p>
      <w:pPr>
        <w:ind w:left="0" w:firstLine="0"/>
        <w:jc w:val="left"/>
        <w:rPr>
          <w:rFonts w:hint="eastAsia"/>
          <w:color w:val="auto"/>
          <w:sz w:val="21"/>
          <w:highlight w:val="none"/>
        </w:rPr>
      </w:pPr>
      <w:r>
        <w:rPr>
          <w:color w:val="auto"/>
          <w:sz w:val="21"/>
          <w:highlight w:val="none"/>
        </w:rPr>
        <w:br w:type="page"/>
      </w:r>
      <w:r>
        <w:rPr>
          <w:rFonts w:hint="eastAsia"/>
          <w:color w:val="auto"/>
          <w:sz w:val="21"/>
          <w:highlight w:val="none"/>
        </w:rPr>
        <w:t>附：</w:t>
      </w:r>
    </w:p>
    <w:p>
      <w:pPr>
        <w:adjustRightInd w:val="0"/>
        <w:snapToGrid w:val="0"/>
        <w:spacing w:before="156" w:beforeLines="50" w:after="156" w:afterLines="50" w:line="360" w:lineRule="auto"/>
        <w:jc w:val="center"/>
        <w:rPr>
          <w:rFonts w:hint="eastAsia"/>
          <w:b/>
          <w:color w:val="auto"/>
          <w:sz w:val="32"/>
          <w:szCs w:val="32"/>
          <w:highlight w:val="none"/>
        </w:rPr>
      </w:pPr>
      <w:r>
        <w:rPr>
          <w:rFonts w:hint="eastAsia"/>
          <w:b/>
          <w:color w:val="auto"/>
          <w:sz w:val="32"/>
          <w:szCs w:val="32"/>
          <w:highlight w:val="none"/>
        </w:rPr>
        <w:t>评分标准表</w:t>
      </w:r>
    </w:p>
    <w:tbl>
      <w:tblPr>
        <w:tblStyle w:val="5"/>
        <w:tblW w:w="9640"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6"/>
        <w:gridCol w:w="1491"/>
        <w:gridCol w:w="6301"/>
        <w:gridCol w:w="9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8" w:hRule="atLeast"/>
        </w:trPr>
        <w:tc>
          <w:tcPr>
            <w:tcW w:w="856" w:type="dxa"/>
            <w:noWrap w:val="0"/>
            <w:vAlign w:val="center"/>
          </w:tcPr>
          <w:p>
            <w:pPr>
              <w:jc w:val="center"/>
              <w:rPr>
                <w:rFonts w:hint="eastAsia" w:ascii="宋体" w:hAnsi="宋体" w:eastAsia="宋体" w:cs="宋体"/>
                <w:color w:val="auto"/>
                <w:highlight w:val="none"/>
                <w:lang w:val="en-US" w:eastAsia="zh-CN"/>
              </w:rPr>
            </w:pPr>
            <w:r>
              <w:rPr>
                <w:rFonts w:hint="eastAsia" w:ascii="宋体" w:hAnsi="宋体" w:eastAsia="宋体" w:cs="宋体"/>
                <w:b/>
                <w:color w:val="auto"/>
                <w:highlight w:val="none"/>
              </w:rPr>
              <w:t>序号</w:t>
            </w:r>
          </w:p>
        </w:tc>
        <w:tc>
          <w:tcPr>
            <w:tcW w:w="1491" w:type="dxa"/>
            <w:noWrap w:val="0"/>
            <w:vAlign w:val="center"/>
          </w:tcPr>
          <w:p>
            <w:pPr>
              <w:jc w:val="center"/>
              <w:rPr>
                <w:rFonts w:hint="eastAsia" w:ascii="宋体" w:hAnsi="宋体" w:eastAsia="宋体" w:cs="宋体"/>
                <w:color w:val="auto"/>
                <w:highlight w:val="none"/>
                <w:lang w:val="en-US" w:eastAsia="zh-CN"/>
              </w:rPr>
            </w:pPr>
            <w:r>
              <w:rPr>
                <w:rFonts w:hint="eastAsia" w:ascii="宋体" w:hAnsi="宋体" w:eastAsia="宋体" w:cs="宋体"/>
                <w:b/>
                <w:color w:val="auto"/>
                <w:szCs w:val="21"/>
                <w:highlight w:val="none"/>
              </w:rPr>
              <w:t>评分项目</w:t>
            </w:r>
          </w:p>
        </w:tc>
        <w:tc>
          <w:tcPr>
            <w:tcW w:w="6301" w:type="dxa"/>
            <w:noWrap w:val="0"/>
            <w:tcMar>
              <w:top w:w="113" w:type="dxa"/>
              <w:bottom w:w="113" w:type="dxa"/>
            </w:tcMar>
            <w:vAlign w:val="center"/>
          </w:tcPr>
          <w:p>
            <w:pPr>
              <w:jc w:val="center"/>
              <w:rPr>
                <w:rFonts w:hint="eastAsia" w:ascii="宋体" w:hAnsi="宋体" w:eastAsia="宋体" w:cs="宋体"/>
                <w:color w:val="auto"/>
                <w:highlight w:val="none"/>
              </w:rPr>
            </w:pPr>
            <w:r>
              <w:rPr>
                <w:rFonts w:hint="eastAsia" w:ascii="宋体" w:hAnsi="宋体" w:eastAsia="宋体" w:cs="宋体"/>
                <w:b/>
                <w:color w:val="auto"/>
                <w:szCs w:val="21"/>
                <w:highlight w:val="none"/>
              </w:rPr>
              <w:t>评分内容及标准</w:t>
            </w:r>
          </w:p>
        </w:tc>
        <w:tc>
          <w:tcPr>
            <w:tcW w:w="992" w:type="dxa"/>
            <w:noWrap w:val="0"/>
            <w:vAlign w:val="center"/>
          </w:tcPr>
          <w:p>
            <w:pPr>
              <w:jc w:val="center"/>
              <w:rPr>
                <w:rFonts w:hint="eastAsia" w:ascii="宋体" w:hAnsi="宋体" w:cs="宋体"/>
                <w:b/>
                <w:color w:val="auto"/>
                <w:szCs w:val="21"/>
                <w:highlight w:val="none"/>
                <w:lang w:val="en-US" w:eastAsia="zh-CN"/>
              </w:rPr>
            </w:pPr>
            <w:r>
              <w:rPr>
                <w:rFonts w:hint="eastAsia" w:ascii="宋体" w:hAnsi="宋体" w:eastAsia="宋体" w:cs="宋体"/>
                <w:b/>
                <w:color w:val="auto"/>
                <w:highlight w:val="none"/>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856" w:type="dxa"/>
            <w:noWrap w:val="0"/>
            <w:vAlign w:val="center"/>
          </w:tcPr>
          <w:p>
            <w:pPr>
              <w:snapToGrid w:val="0"/>
              <w:jc w:val="center"/>
              <w:rPr>
                <w:rFonts w:hint="eastAsia" w:ascii="宋体" w:hAnsi="宋体" w:eastAsia="宋体" w:cs="宋体"/>
                <w:color w:val="auto"/>
                <w:highlight w:val="none"/>
                <w:lang w:eastAsia="zh-CN"/>
              </w:rPr>
            </w:pPr>
            <w:r>
              <w:rPr>
                <w:rFonts w:hint="eastAsia" w:ascii="宋体" w:hAnsi="宋体" w:eastAsia="宋体" w:cs="宋体"/>
                <w:color w:val="auto"/>
                <w:highlight w:val="none"/>
                <w:lang w:val="en-US" w:eastAsia="zh-CN"/>
              </w:rPr>
              <w:t>1</w:t>
            </w:r>
          </w:p>
        </w:tc>
        <w:tc>
          <w:tcPr>
            <w:tcW w:w="1491" w:type="dxa"/>
            <w:noWrap w:val="0"/>
            <w:vAlign w:val="center"/>
          </w:tcPr>
          <w:p>
            <w:pPr>
              <w:snapToGrid w:val="0"/>
              <w:jc w:val="center"/>
              <w:rPr>
                <w:rFonts w:hint="eastAsia" w:ascii="宋体" w:hAnsi="宋体" w:eastAsia="宋体" w:cs="宋体"/>
                <w:color w:val="auto"/>
                <w:szCs w:val="21"/>
                <w:highlight w:val="none"/>
                <w:lang w:val="zh-CN"/>
              </w:rPr>
            </w:pPr>
            <w:r>
              <w:rPr>
                <w:rFonts w:hint="eastAsia" w:ascii="宋体" w:hAnsi="宋体" w:eastAsia="宋体" w:cs="宋体"/>
                <w:b w:val="0"/>
                <w:bCs/>
                <w:color w:val="auto"/>
                <w:kern w:val="1"/>
                <w:sz w:val="21"/>
                <w:szCs w:val="21"/>
                <w:highlight w:val="none"/>
                <w:lang w:val="en-US" w:eastAsia="zh-CN" w:bidi="ar"/>
              </w:rPr>
              <w:t>服务</w:t>
            </w:r>
            <w:r>
              <w:rPr>
                <w:rFonts w:hint="eastAsia" w:ascii="宋体" w:hAnsi="宋体" w:eastAsia="宋体" w:cs="宋体"/>
                <w:b w:val="0"/>
                <w:bCs/>
                <w:color w:val="auto"/>
                <w:kern w:val="1"/>
                <w:sz w:val="21"/>
                <w:szCs w:val="21"/>
                <w:highlight w:val="none"/>
                <w:lang w:val="zh-CN" w:eastAsia="zh-CN" w:bidi="ar"/>
              </w:rPr>
              <w:t>方案</w:t>
            </w:r>
          </w:p>
        </w:tc>
        <w:tc>
          <w:tcPr>
            <w:tcW w:w="6301" w:type="dxa"/>
            <w:noWrap w:val="0"/>
            <w:tcMar>
              <w:top w:w="113" w:type="dxa"/>
              <w:bottom w:w="113" w:type="dxa"/>
            </w:tcMar>
            <w:vAlign w:val="center"/>
          </w:tcPr>
          <w:p>
            <w:pPr>
              <w:keepNext w:val="0"/>
              <w:keepLines w:val="0"/>
              <w:suppressLineNumbers w:val="0"/>
              <w:spacing w:before="0" w:beforeAutospacing="0" w:after="0" w:afterAutospacing="0"/>
              <w:ind w:left="0" w:right="0"/>
              <w:rPr>
                <w:rFonts w:hint="eastAsia" w:ascii="宋体" w:hAnsi="宋体" w:eastAsia="宋体" w:cs="宋体"/>
                <w:b w:val="0"/>
                <w:bCs/>
                <w:color w:val="auto"/>
                <w:kern w:val="1"/>
                <w:sz w:val="21"/>
                <w:szCs w:val="21"/>
                <w:highlight w:val="none"/>
                <w:lang w:val="en-US" w:eastAsia="zh-CN" w:bidi="ar"/>
              </w:rPr>
            </w:pPr>
            <w:r>
              <w:rPr>
                <w:rFonts w:hint="eastAsia" w:ascii="宋体" w:hAnsi="宋体" w:eastAsia="宋体" w:cs="宋体"/>
                <w:b w:val="0"/>
                <w:bCs/>
                <w:color w:val="auto"/>
                <w:kern w:val="1"/>
                <w:sz w:val="21"/>
                <w:szCs w:val="21"/>
                <w:highlight w:val="none"/>
                <w:lang w:val="en-US" w:eastAsia="zh-CN" w:bidi="ar"/>
              </w:rPr>
              <w:t>供应商提供针对本区域、本项目的服务方案，包括整体工作思路及目标、完整性、重点难点、进度保证措施、配合情况、管理机构设置和内部管理制度、廉政风险和保密工作等内容进行评议。</w:t>
            </w:r>
          </w:p>
          <w:p>
            <w:pPr>
              <w:keepNext w:val="0"/>
              <w:keepLines w:val="0"/>
              <w:suppressLineNumbers w:val="0"/>
              <w:spacing w:before="0" w:beforeAutospacing="0" w:after="0" w:afterAutospacing="0"/>
              <w:ind w:left="0" w:right="0"/>
              <w:rPr>
                <w:rFonts w:hint="eastAsia" w:ascii="宋体" w:hAnsi="宋体" w:eastAsia="宋体" w:cs="宋体"/>
                <w:b/>
                <w:bCs w:val="0"/>
                <w:color w:val="auto"/>
                <w:kern w:val="1"/>
                <w:sz w:val="21"/>
                <w:szCs w:val="21"/>
                <w:highlight w:val="none"/>
                <w:lang w:val="en-US" w:eastAsia="zh-CN" w:bidi="ar"/>
              </w:rPr>
            </w:pPr>
            <w:r>
              <w:rPr>
                <w:rFonts w:hint="eastAsia" w:ascii="宋体" w:hAnsi="宋体" w:eastAsia="宋体" w:cs="宋体"/>
                <w:b/>
                <w:bCs w:val="0"/>
                <w:color w:val="auto"/>
                <w:kern w:val="1"/>
                <w:sz w:val="21"/>
                <w:szCs w:val="21"/>
                <w:highlight w:val="none"/>
                <w:lang w:val="en-US" w:eastAsia="zh-CN" w:bidi="ar"/>
              </w:rPr>
              <w:t>①供应商对本区域、本项目工作内容的熟悉和了解情况（5分）</w:t>
            </w:r>
          </w:p>
          <w:p>
            <w:pPr>
              <w:keepNext w:val="0"/>
              <w:keepLines w:val="0"/>
              <w:suppressLineNumbers w:val="0"/>
              <w:spacing w:before="0" w:beforeAutospacing="0" w:after="0" w:afterAutospacing="0"/>
              <w:ind w:right="0"/>
              <w:rPr>
                <w:rFonts w:hint="eastAsia" w:ascii="宋体" w:hAnsi="宋体" w:eastAsia="宋体" w:cs="宋体"/>
                <w:b w:val="0"/>
                <w:bCs/>
                <w:color w:val="auto"/>
                <w:kern w:val="1"/>
                <w:sz w:val="21"/>
                <w:szCs w:val="21"/>
                <w:highlight w:val="none"/>
                <w:lang w:val="en-US" w:eastAsia="zh-CN" w:bidi="ar"/>
              </w:rPr>
            </w:pPr>
            <w:r>
              <w:rPr>
                <w:rFonts w:hint="eastAsia" w:ascii="宋体" w:hAnsi="宋体" w:eastAsia="宋体" w:cs="宋体"/>
                <w:b w:val="0"/>
                <w:bCs/>
                <w:color w:val="auto"/>
                <w:kern w:val="1"/>
                <w:sz w:val="21"/>
                <w:szCs w:val="21"/>
                <w:highlight w:val="none"/>
                <w:lang w:val="en-US" w:eastAsia="zh-CN" w:bidi="ar"/>
              </w:rPr>
              <w:t>了解详细</w:t>
            </w:r>
            <w:r>
              <w:rPr>
                <w:rFonts w:hint="eastAsia" w:ascii="宋体" w:hAnsi="宋体" w:cs="宋体"/>
                <w:b w:val="0"/>
                <w:bCs/>
                <w:color w:val="auto"/>
                <w:kern w:val="1"/>
                <w:sz w:val="21"/>
                <w:szCs w:val="21"/>
                <w:highlight w:val="none"/>
                <w:lang w:val="en-US" w:eastAsia="zh-CN" w:bidi="ar"/>
              </w:rPr>
              <w:t>，</w:t>
            </w:r>
            <w:r>
              <w:rPr>
                <w:rFonts w:hint="eastAsia" w:ascii="宋体" w:hAnsi="宋体" w:eastAsia="宋体" w:cs="宋体"/>
                <w:b w:val="0"/>
                <w:bCs/>
                <w:color w:val="auto"/>
                <w:kern w:val="1"/>
                <w:sz w:val="21"/>
                <w:szCs w:val="21"/>
                <w:highlight w:val="none"/>
                <w:lang w:val="en-US" w:eastAsia="zh-CN" w:bidi="ar"/>
              </w:rPr>
              <w:t>符合服务需求的得4-5分</w:t>
            </w:r>
            <w:r>
              <w:rPr>
                <w:rFonts w:hint="eastAsia" w:ascii="宋体" w:hAnsi="宋体" w:cs="宋体"/>
                <w:b w:val="0"/>
                <w:bCs/>
                <w:color w:val="auto"/>
                <w:kern w:val="1"/>
                <w:sz w:val="21"/>
                <w:szCs w:val="21"/>
                <w:highlight w:val="none"/>
                <w:lang w:val="en-US" w:eastAsia="zh-CN" w:bidi="ar"/>
              </w:rPr>
              <w:t>；</w:t>
            </w:r>
            <w:r>
              <w:rPr>
                <w:rFonts w:hint="eastAsia" w:ascii="宋体" w:hAnsi="宋体" w:eastAsia="宋体" w:cs="宋体"/>
                <w:b w:val="0"/>
                <w:bCs/>
                <w:color w:val="auto"/>
                <w:kern w:val="1"/>
                <w:sz w:val="21"/>
                <w:szCs w:val="21"/>
                <w:highlight w:val="none"/>
                <w:lang w:val="en-US" w:eastAsia="zh-CN" w:bidi="ar"/>
              </w:rPr>
              <w:t>了解较详细</w:t>
            </w:r>
            <w:r>
              <w:rPr>
                <w:rFonts w:hint="eastAsia" w:ascii="宋体" w:hAnsi="宋体" w:cs="宋体"/>
                <w:b w:val="0"/>
                <w:bCs/>
                <w:color w:val="auto"/>
                <w:kern w:val="1"/>
                <w:sz w:val="21"/>
                <w:szCs w:val="21"/>
                <w:highlight w:val="none"/>
                <w:lang w:val="en-US" w:eastAsia="zh-CN" w:bidi="ar"/>
              </w:rPr>
              <w:t>，</w:t>
            </w:r>
            <w:r>
              <w:rPr>
                <w:rFonts w:hint="eastAsia" w:ascii="宋体" w:hAnsi="宋体" w:eastAsia="宋体" w:cs="宋体"/>
                <w:b w:val="0"/>
                <w:bCs/>
                <w:color w:val="auto"/>
                <w:kern w:val="1"/>
                <w:sz w:val="21"/>
                <w:szCs w:val="21"/>
                <w:highlight w:val="none"/>
                <w:lang w:val="en-US" w:eastAsia="zh-CN" w:bidi="ar"/>
              </w:rPr>
              <w:t>较符合服务需求的得3-4分</w:t>
            </w:r>
            <w:r>
              <w:rPr>
                <w:rFonts w:hint="eastAsia" w:ascii="宋体" w:hAnsi="宋体" w:cs="宋体"/>
                <w:b w:val="0"/>
                <w:bCs/>
                <w:color w:val="auto"/>
                <w:kern w:val="1"/>
                <w:sz w:val="21"/>
                <w:szCs w:val="21"/>
                <w:highlight w:val="none"/>
                <w:lang w:val="en-US" w:eastAsia="zh-CN" w:bidi="ar"/>
              </w:rPr>
              <w:t>；</w:t>
            </w:r>
            <w:r>
              <w:rPr>
                <w:rFonts w:hint="eastAsia" w:ascii="宋体" w:hAnsi="宋体" w:eastAsia="宋体" w:cs="宋体"/>
                <w:b w:val="0"/>
                <w:bCs/>
                <w:color w:val="auto"/>
                <w:kern w:val="1"/>
                <w:sz w:val="21"/>
                <w:szCs w:val="21"/>
                <w:highlight w:val="none"/>
                <w:lang w:val="en-US" w:eastAsia="zh-CN" w:bidi="ar"/>
              </w:rPr>
              <w:t>了解笼统的得</w:t>
            </w:r>
            <w:r>
              <w:rPr>
                <w:rFonts w:hint="eastAsia" w:ascii="宋体" w:hAnsi="宋体" w:cs="宋体"/>
                <w:b w:val="0"/>
                <w:bCs/>
                <w:color w:val="auto"/>
                <w:kern w:val="1"/>
                <w:sz w:val="21"/>
                <w:szCs w:val="21"/>
                <w:highlight w:val="none"/>
                <w:lang w:val="en-US" w:eastAsia="zh-CN" w:bidi="ar"/>
              </w:rPr>
              <w:t>0-3</w:t>
            </w:r>
            <w:r>
              <w:rPr>
                <w:rFonts w:hint="eastAsia" w:ascii="宋体" w:hAnsi="宋体" w:eastAsia="宋体" w:cs="宋体"/>
                <w:b w:val="0"/>
                <w:bCs/>
                <w:color w:val="auto"/>
                <w:kern w:val="1"/>
                <w:sz w:val="21"/>
                <w:szCs w:val="21"/>
                <w:highlight w:val="none"/>
                <w:lang w:val="en-US" w:eastAsia="zh-CN" w:bidi="ar"/>
              </w:rPr>
              <w:t>分。</w:t>
            </w:r>
          </w:p>
          <w:p>
            <w:pPr>
              <w:keepNext w:val="0"/>
              <w:keepLines w:val="0"/>
              <w:suppressLineNumbers w:val="0"/>
              <w:spacing w:before="0" w:beforeAutospacing="0" w:after="0" w:afterAutospacing="0"/>
              <w:ind w:left="0" w:right="0"/>
              <w:rPr>
                <w:rFonts w:hint="eastAsia" w:ascii="宋体" w:hAnsi="宋体" w:eastAsia="宋体" w:cs="宋体"/>
                <w:b/>
                <w:bCs w:val="0"/>
                <w:color w:val="auto"/>
                <w:kern w:val="1"/>
                <w:sz w:val="21"/>
                <w:szCs w:val="21"/>
                <w:highlight w:val="none"/>
                <w:lang w:val="en-US" w:eastAsia="zh-CN" w:bidi="ar"/>
              </w:rPr>
            </w:pPr>
            <w:r>
              <w:rPr>
                <w:rFonts w:hint="eastAsia" w:ascii="宋体" w:hAnsi="宋体" w:eastAsia="宋体" w:cs="宋体"/>
                <w:b/>
                <w:bCs w:val="0"/>
                <w:color w:val="auto"/>
                <w:kern w:val="1"/>
                <w:sz w:val="21"/>
                <w:szCs w:val="21"/>
                <w:highlight w:val="none"/>
                <w:lang w:val="en-US" w:eastAsia="zh-CN" w:bidi="ar"/>
              </w:rPr>
              <w:t>②服务方案完整性、合理性、针对性的综合评价（5分）</w:t>
            </w:r>
          </w:p>
          <w:p>
            <w:pPr>
              <w:keepNext w:val="0"/>
              <w:keepLines w:val="0"/>
              <w:suppressLineNumbers w:val="0"/>
              <w:spacing w:before="0" w:beforeAutospacing="0" w:after="0" w:afterAutospacing="0"/>
              <w:ind w:right="0"/>
              <w:rPr>
                <w:rFonts w:hint="eastAsia" w:ascii="宋体" w:hAnsi="宋体" w:eastAsia="宋体" w:cs="宋体"/>
                <w:b w:val="0"/>
                <w:bCs/>
                <w:color w:val="auto"/>
                <w:kern w:val="1"/>
                <w:sz w:val="21"/>
                <w:szCs w:val="21"/>
                <w:highlight w:val="none"/>
                <w:lang w:val="en-US" w:eastAsia="zh-CN" w:bidi="ar"/>
              </w:rPr>
            </w:pPr>
            <w:r>
              <w:rPr>
                <w:rFonts w:hint="eastAsia" w:ascii="宋体" w:hAnsi="宋体" w:cs="宋体"/>
                <w:b w:val="0"/>
                <w:bCs/>
                <w:color w:val="auto"/>
                <w:kern w:val="1"/>
                <w:sz w:val="21"/>
                <w:szCs w:val="21"/>
                <w:highlight w:val="none"/>
                <w:lang w:val="en-US" w:eastAsia="zh-CN" w:bidi="ar"/>
              </w:rPr>
              <w:t>针对强，</w:t>
            </w:r>
            <w:r>
              <w:rPr>
                <w:rFonts w:hint="eastAsia" w:ascii="宋体" w:hAnsi="宋体" w:eastAsia="宋体" w:cs="宋体"/>
                <w:b w:val="0"/>
                <w:bCs/>
                <w:color w:val="auto"/>
                <w:kern w:val="1"/>
                <w:sz w:val="21"/>
                <w:szCs w:val="21"/>
                <w:highlight w:val="none"/>
                <w:lang w:val="en-US" w:eastAsia="zh-CN" w:bidi="ar"/>
              </w:rPr>
              <w:t>符合服务需求的得4-5分</w:t>
            </w:r>
            <w:r>
              <w:rPr>
                <w:rFonts w:hint="eastAsia" w:ascii="宋体" w:hAnsi="宋体" w:cs="宋体"/>
                <w:b w:val="0"/>
                <w:bCs/>
                <w:color w:val="auto"/>
                <w:kern w:val="1"/>
                <w:sz w:val="21"/>
                <w:szCs w:val="21"/>
                <w:highlight w:val="none"/>
                <w:lang w:val="en-US" w:eastAsia="zh-CN" w:bidi="ar"/>
              </w:rPr>
              <w:t>；针对强</w:t>
            </w:r>
            <w:r>
              <w:rPr>
                <w:rFonts w:hint="eastAsia" w:ascii="宋体" w:hAnsi="宋体" w:eastAsia="宋体" w:cs="宋体"/>
                <w:b w:val="0"/>
                <w:bCs/>
                <w:color w:val="auto"/>
                <w:kern w:val="1"/>
                <w:sz w:val="21"/>
                <w:szCs w:val="21"/>
                <w:highlight w:val="none"/>
                <w:lang w:val="en-US" w:eastAsia="zh-CN" w:bidi="ar"/>
              </w:rPr>
              <w:t>较</w:t>
            </w:r>
            <w:r>
              <w:rPr>
                <w:rFonts w:hint="eastAsia" w:ascii="宋体" w:hAnsi="宋体" w:cs="宋体"/>
                <w:b w:val="0"/>
                <w:bCs/>
                <w:color w:val="auto"/>
                <w:kern w:val="1"/>
                <w:sz w:val="21"/>
                <w:szCs w:val="21"/>
                <w:highlight w:val="none"/>
                <w:lang w:val="en-US" w:eastAsia="zh-CN" w:bidi="ar"/>
              </w:rPr>
              <w:t>强，</w:t>
            </w:r>
            <w:r>
              <w:rPr>
                <w:rFonts w:hint="eastAsia" w:ascii="宋体" w:hAnsi="宋体" w:eastAsia="宋体" w:cs="宋体"/>
                <w:b w:val="0"/>
                <w:bCs/>
                <w:color w:val="auto"/>
                <w:kern w:val="1"/>
                <w:sz w:val="21"/>
                <w:szCs w:val="21"/>
                <w:highlight w:val="none"/>
                <w:lang w:val="en-US" w:eastAsia="zh-CN" w:bidi="ar"/>
              </w:rPr>
              <w:t>较符合服务需求的得3-4分</w:t>
            </w:r>
            <w:r>
              <w:rPr>
                <w:rFonts w:hint="eastAsia" w:ascii="宋体" w:hAnsi="宋体" w:cs="宋体"/>
                <w:b w:val="0"/>
                <w:bCs/>
                <w:color w:val="auto"/>
                <w:kern w:val="1"/>
                <w:sz w:val="21"/>
                <w:szCs w:val="21"/>
                <w:highlight w:val="none"/>
                <w:lang w:val="en-US" w:eastAsia="zh-CN" w:bidi="ar"/>
              </w:rPr>
              <w:t>；</w:t>
            </w:r>
            <w:r>
              <w:rPr>
                <w:rFonts w:hint="eastAsia" w:ascii="宋体" w:hAnsi="宋体" w:eastAsia="宋体" w:cs="宋体"/>
                <w:b w:val="0"/>
                <w:bCs/>
                <w:color w:val="auto"/>
                <w:kern w:val="1"/>
                <w:sz w:val="21"/>
                <w:szCs w:val="21"/>
                <w:highlight w:val="none"/>
                <w:lang w:val="en-US" w:eastAsia="zh-CN" w:bidi="ar"/>
              </w:rPr>
              <w:t>笼统的得</w:t>
            </w:r>
            <w:r>
              <w:rPr>
                <w:rFonts w:hint="eastAsia" w:ascii="宋体" w:hAnsi="宋体" w:cs="宋体"/>
                <w:b w:val="0"/>
                <w:bCs/>
                <w:color w:val="auto"/>
                <w:kern w:val="1"/>
                <w:sz w:val="21"/>
                <w:szCs w:val="21"/>
                <w:highlight w:val="none"/>
                <w:lang w:val="en-US" w:eastAsia="zh-CN" w:bidi="ar"/>
              </w:rPr>
              <w:t>0-3</w:t>
            </w:r>
            <w:r>
              <w:rPr>
                <w:rFonts w:hint="eastAsia" w:ascii="宋体" w:hAnsi="宋体" w:eastAsia="宋体" w:cs="宋体"/>
                <w:b w:val="0"/>
                <w:bCs/>
                <w:color w:val="auto"/>
                <w:kern w:val="1"/>
                <w:sz w:val="21"/>
                <w:szCs w:val="21"/>
                <w:highlight w:val="none"/>
                <w:lang w:val="en-US" w:eastAsia="zh-CN" w:bidi="ar"/>
              </w:rPr>
              <w:t>分。</w:t>
            </w:r>
          </w:p>
          <w:p>
            <w:pPr>
              <w:keepNext w:val="0"/>
              <w:keepLines w:val="0"/>
              <w:suppressLineNumbers w:val="0"/>
              <w:spacing w:before="0" w:beforeAutospacing="0" w:after="0" w:afterAutospacing="0"/>
              <w:ind w:left="0" w:right="0"/>
              <w:rPr>
                <w:rFonts w:hint="eastAsia" w:ascii="宋体" w:hAnsi="宋体" w:eastAsia="宋体" w:cs="宋体"/>
                <w:b/>
                <w:bCs w:val="0"/>
                <w:color w:val="auto"/>
                <w:kern w:val="1"/>
                <w:sz w:val="21"/>
                <w:szCs w:val="21"/>
                <w:highlight w:val="none"/>
                <w:lang w:val="en-US" w:eastAsia="zh-CN" w:bidi="ar"/>
              </w:rPr>
            </w:pPr>
            <w:r>
              <w:rPr>
                <w:rFonts w:hint="eastAsia" w:ascii="宋体" w:hAnsi="宋体" w:eastAsia="宋体" w:cs="宋体"/>
                <w:b/>
                <w:bCs w:val="0"/>
                <w:color w:val="auto"/>
                <w:kern w:val="1"/>
                <w:sz w:val="21"/>
                <w:szCs w:val="21"/>
                <w:highlight w:val="none"/>
                <w:lang w:val="en-US" w:eastAsia="zh-CN" w:bidi="ar"/>
              </w:rPr>
              <w:t>③整体工作思路及目标方面等内容的综合评价（5分）</w:t>
            </w:r>
          </w:p>
          <w:p>
            <w:pPr>
              <w:keepNext w:val="0"/>
              <w:keepLines w:val="0"/>
              <w:suppressLineNumbers w:val="0"/>
              <w:spacing w:before="0" w:beforeAutospacing="0" w:after="0" w:afterAutospacing="0"/>
              <w:ind w:right="0"/>
              <w:rPr>
                <w:rFonts w:hint="eastAsia" w:ascii="宋体" w:hAnsi="宋体" w:eastAsia="宋体" w:cs="宋体"/>
                <w:b w:val="0"/>
                <w:bCs/>
                <w:color w:val="auto"/>
                <w:kern w:val="1"/>
                <w:sz w:val="21"/>
                <w:szCs w:val="21"/>
                <w:highlight w:val="none"/>
                <w:lang w:val="en-US" w:eastAsia="zh-CN" w:bidi="ar"/>
              </w:rPr>
            </w:pPr>
            <w:r>
              <w:rPr>
                <w:rFonts w:hint="eastAsia" w:ascii="宋体" w:hAnsi="宋体" w:cs="宋体"/>
                <w:b w:val="0"/>
                <w:bCs/>
                <w:color w:val="auto"/>
                <w:kern w:val="1"/>
                <w:sz w:val="21"/>
                <w:szCs w:val="21"/>
                <w:highlight w:val="none"/>
                <w:lang w:val="en-US" w:eastAsia="zh-CN" w:bidi="ar"/>
              </w:rPr>
              <w:t>明确，</w:t>
            </w:r>
            <w:r>
              <w:rPr>
                <w:rFonts w:hint="eastAsia" w:ascii="宋体" w:hAnsi="宋体" w:eastAsia="宋体" w:cs="宋体"/>
                <w:b w:val="0"/>
                <w:bCs/>
                <w:color w:val="auto"/>
                <w:kern w:val="1"/>
                <w:sz w:val="21"/>
                <w:szCs w:val="21"/>
                <w:highlight w:val="none"/>
                <w:lang w:val="en-US" w:eastAsia="zh-CN" w:bidi="ar"/>
              </w:rPr>
              <w:t>符合服务需求的得4-5分</w:t>
            </w:r>
            <w:r>
              <w:rPr>
                <w:rFonts w:hint="eastAsia" w:ascii="宋体" w:hAnsi="宋体" w:cs="宋体"/>
                <w:b w:val="0"/>
                <w:bCs/>
                <w:color w:val="auto"/>
                <w:kern w:val="1"/>
                <w:sz w:val="21"/>
                <w:szCs w:val="21"/>
                <w:highlight w:val="none"/>
                <w:lang w:val="en-US" w:eastAsia="zh-CN" w:bidi="ar"/>
              </w:rPr>
              <w:t>；较明确，</w:t>
            </w:r>
            <w:r>
              <w:rPr>
                <w:rFonts w:hint="eastAsia" w:ascii="宋体" w:hAnsi="宋体" w:eastAsia="宋体" w:cs="宋体"/>
                <w:b w:val="0"/>
                <w:bCs/>
                <w:color w:val="auto"/>
                <w:kern w:val="1"/>
                <w:sz w:val="21"/>
                <w:szCs w:val="21"/>
                <w:highlight w:val="none"/>
                <w:lang w:val="en-US" w:eastAsia="zh-CN" w:bidi="ar"/>
              </w:rPr>
              <w:t>较符合服务需求的得3-4分</w:t>
            </w:r>
            <w:r>
              <w:rPr>
                <w:rFonts w:hint="eastAsia" w:ascii="宋体" w:hAnsi="宋体" w:cs="宋体"/>
                <w:b w:val="0"/>
                <w:bCs/>
                <w:color w:val="auto"/>
                <w:kern w:val="1"/>
                <w:sz w:val="21"/>
                <w:szCs w:val="21"/>
                <w:highlight w:val="none"/>
                <w:lang w:val="en-US" w:eastAsia="zh-CN" w:bidi="ar"/>
              </w:rPr>
              <w:t>；</w:t>
            </w:r>
            <w:r>
              <w:rPr>
                <w:rFonts w:hint="eastAsia" w:ascii="宋体" w:hAnsi="宋体" w:eastAsia="宋体" w:cs="宋体"/>
                <w:b w:val="0"/>
                <w:bCs/>
                <w:color w:val="auto"/>
                <w:kern w:val="1"/>
                <w:sz w:val="21"/>
                <w:szCs w:val="21"/>
                <w:highlight w:val="none"/>
                <w:lang w:val="en-US" w:eastAsia="zh-CN" w:bidi="ar"/>
              </w:rPr>
              <w:t>笼统的得</w:t>
            </w:r>
            <w:r>
              <w:rPr>
                <w:rFonts w:hint="eastAsia" w:ascii="宋体" w:hAnsi="宋体" w:cs="宋体"/>
                <w:b w:val="0"/>
                <w:bCs/>
                <w:color w:val="auto"/>
                <w:kern w:val="1"/>
                <w:sz w:val="21"/>
                <w:szCs w:val="21"/>
                <w:highlight w:val="none"/>
                <w:lang w:val="en-US" w:eastAsia="zh-CN" w:bidi="ar"/>
              </w:rPr>
              <w:t>0-3</w:t>
            </w:r>
            <w:r>
              <w:rPr>
                <w:rFonts w:hint="eastAsia" w:ascii="宋体" w:hAnsi="宋体" w:eastAsia="宋体" w:cs="宋体"/>
                <w:b w:val="0"/>
                <w:bCs/>
                <w:color w:val="auto"/>
                <w:kern w:val="1"/>
                <w:sz w:val="21"/>
                <w:szCs w:val="21"/>
                <w:highlight w:val="none"/>
                <w:lang w:val="en-US" w:eastAsia="zh-CN" w:bidi="ar"/>
              </w:rPr>
              <w:t>分。</w:t>
            </w:r>
          </w:p>
          <w:p>
            <w:pPr>
              <w:keepNext w:val="0"/>
              <w:keepLines w:val="0"/>
              <w:suppressLineNumbers w:val="0"/>
              <w:spacing w:before="0" w:beforeAutospacing="0" w:after="0" w:afterAutospacing="0"/>
              <w:ind w:left="0" w:right="0"/>
              <w:rPr>
                <w:rFonts w:hint="eastAsia" w:ascii="宋体" w:hAnsi="宋体" w:eastAsia="宋体" w:cs="宋体"/>
                <w:b/>
                <w:bCs w:val="0"/>
                <w:color w:val="auto"/>
                <w:kern w:val="1"/>
                <w:sz w:val="21"/>
                <w:szCs w:val="21"/>
                <w:highlight w:val="none"/>
                <w:lang w:val="en-US" w:eastAsia="zh-CN" w:bidi="ar"/>
              </w:rPr>
            </w:pPr>
            <w:r>
              <w:rPr>
                <w:rFonts w:hint="eastAsia" w:ascii="宋体" w:hAnsi="宋体" w:eastAsia="宋体" w:cs="宋体"/>
                <w:b/>
                <w:bCs w:val="0"/>
                <w:color w:val="auto"/>
                <w:kern w:val="1"/>
                <w:sz w:val="21"/>
                <w:szCs w:val="21"/>
                <w:highlight w:val="none"/>
                <w:lang w:val="en-US" w:eastAsia="zh-CN" w:bidi="ar"/>
              </w:rPr>
              <w:t>④服务方案的重点难点分析和合理化建议的综合评价（5分）</w:t>
            </w:r>
          </w:p>
          <w:p>
            <w:pPr>
              <w:keepNext w:val="0"/>
              <w:keepLines w:val="0"/>
              <w:suppressLineNumbers w:val="0"/>
              <w:spacing w:before="0" w:beforeAutospacing="0" w:after="0" w:afterAutospacing="0"/>
              <w:ind w:right="0"/>
              <w:rPr>
                <w:rFonts w:hint="eastAsia" w:ascii="宋体" w:hAnsi="宋体" w:eastAsia="宋体" w:cs="宋体"/>
                <w:b w:val="0"/>
                <w:bCs/>
                <w:color w:val="auto"/>
                <w:kern w:val="1"/>
                <w:sz w:val="21"/>
                <w:szCs w:val="21"/>
                <w:highlight w:val="none"/>
                <w:lang w:val="en-US" w:eastAsia="zh-CN" w:bidi="ar"/>
              </w:rPr>
            </w:pPr>
            <w:r>
              <w:rPr>
                <w:rFonts w:hint="eastAsia" w:ascii="宋体" w:hAnsi="宋体" w:cs="宋体"/>
                <w:b w:val="0"/>
                <w:bCs/>
                <w:color w:val="auto"/>
                <w:kern w:val="1"/>
                <w:sz w:val="21"/>
                <w:szCs w:val="21"/>
                <w:highlight w:val="none"/>
                <w:lang w:val="en-US" w:eastAsia="zh-CN" w:bidi="ar"/>
              </w:rPr>
              <w:t>明确，</w:t>
            </w:r>
            <w:r>
              <w:rPr>
                <w:rFonts w:hint="eastAsia" w:ascii="宋体" w:hAnsi="宋体" w:eastAsia="宋体" w:cs="宋体"/>
                <w:b w:val="0"/>
                <w:bCs/>
                <w:color w:val="auto"/>
                <w:kern w:val="1"/>
                <w:sz w:val="21"/>
                <w:szCs w:val="21"/>
                <w:highlight w:val="none"/>
                <w:lang w:val="en-US" w:eastAsia="zh-CN" w:bidi="ar"/>
              </w:rPr>
              <w:t>符合服务需求的得4-5分</w:t>
            </w:r>
            <w:r>
              <w:rPr>
                <w:rFonts w:hint="eastAsia" w:ascii="宋体" w:hAnsi="宋体" w:cs="宋体"/>
                <w:b w:val="0"/>
                <w:bCs/>
                <w:color w:val="auto"/>
                <w:kern w:val="1"/>
                <w:sz w:val="21"/>
                <w:szCs w:val="21"/>
                <w:highlight w:val="none"/>
                <w:lang w:val="en-US" w:eastAsia="zh-CN" w:bidi="ar"/>
              </w:rPr>
              <w:t>；较明确，</w:t>
            </w:r>
            <w:r>
              <w:rPr>
                <w:rFonts w:hint="eastAsia" w:ascii="宋体" w:hAnsi="宋体" w:eastAsia="宋体" w:cs="宋体"/>
                <w:b w:val="0"/>
                <w:bCs/>
                <w:color w:val="auto"/>
                <w:kern w:val="1"/>
                <w:sz w:val="21"/>
                <w:szCs w:val="21"/>
                <w:highlight w:val="none"/>
                <w:lang w:val="en-US" w:eastAsia="zh-CN" w:bidi="ar"/>
              </w:rPr>
              <w:t>较符合服务需求的得3-4分</w:t>
            </w:r>
            <w:r>
              <w:rPr>
                <w:rFonts w:hint="eastAsia" w:ascii="宋体" w:hAnsi="宋体" w:cs="宋体"/>
                <w:b w:val="0"/>
                <w:bCs/>
                <w:color w:val="auto"/>
                <w:kern w:val="1"/>
                <w:sz w:val="21"/>
                <w:szCs w:val="21"/>
                <w:highlight w:val="none"/>
                <w:lang w:val="en-US" w:eastAsia="zh-CN" w:bidi="ar"/>
              </w:rPr>
              <w:t>；</w:t>
            </w:r>
            <w:r>
              <w:rPr>
                <w:rFonts w:hint="eastAsia" w:ascii="宋体" w:hAnsi="宋体" w:eastAsia="宋体" w:cs="宋体"/>
                <w:b w:val="0"/>
                <w:bCs/>
                <w:color w:val="auto"/>
                <w:kern w:val="1"/>
                <w:sz w:val="21"/>
                <w:szCs w:val="21"/>
                <w:highlight w:val="none"/>
                <w:lang w:val="en-US" w:eastAsia="zh-CN" w:bidi="ar"/>
              </w:rPr>
              <w:t>笼统的得</w:t>
            </w:r>
            <w:r>
              <w:rPr>
                <w:rFonts w:hint="eastAsia" w:ascii="宋体" w:hAnsi="宋体" w:cs="宋体"/>
                <w:b w:val="0"/>
                <w:bCs/>
                <w:color w:val="auto"/>
                <w:kern w:val="1"/>
                <w:sz w:val="21"/>
                <w:szCs w:val="21"/>
                <w:highlight w:val="none"/>
                <w:lang w:val="en-US" w:eastAsia="zh-CN" w:bidi="ar"/>
              </w:rPr>
              <w:t>0-3</w:t>
            </w:r>
            <w:r>
              <w:rPr>
                <w:rFonts w:hint="eastAsia" w:ascii="宋体" w:hAnsi="宋体" w:eastAsia="宋体" w:cs="宋体"/>
                <w:b w:val="0"/>
                <w:bCs/>
                <w:color w:val="auto"/>
                <w:kern w:val="1"/>
                <w:sz w:val="21"/>
                <w:szCs w:val="21"/>
                <w:highlight w:val="none"/>
                <w:lang w:val="en-US" w:eastAsia="zh-CN" w:bidi="ar"/>
              </w:rPr>
              <w:t>分。</w:t>
            </w:r>
          </w:p>
          <w:p>
            <w:pPr>
              <w:keepNext w:val="0"/>
              <w:keepLines w:val="0"/>
              <w:suppressLineNumbers w:val="0"/>
              <w:spacing w:before="0" w:beforeAutospacing="0" w:after="0" w:afterAutospacing="0"/>
              <w:ind w:left="0" w:right="0"/>
              <w:rPr>
                <w:rFonts w:hint="eastAsia" w:ascii="宋体" w:hAnsi="宋体" w:eastAsia="宋体" w:cs="宋体"/>
                <w:b/>
                <w:bCs w:val="0"/>
                <w:color w:val="auto"/>
                <w:kern w:val="1"/>
                <w:sz w:val="21"/>
                <w:szCs w:val="21"/>
                <w:highlight w:val="none"/>
                <w:lang w:val="en-US" w:eastAsia="zh-CN" w:bidi="ar"/>
              </w:rPr>
            </w:pPr>
            <w:r>
              <w:rPr>
                <w:rFonts w:hint="eastAsia" w:ascii="宋体" w:hAnsi="宋体" w:eastAsia="宋体" w:cs="宋体"/>
                <w:b/>
                <w:bCs w:val="0"/>
                <w:color w:val="auto"/>
                <w:kern w:val="1"/>
                <w:sz w:val="21"/>
                <w:szCs w:val="21"/>
                <w:highlight w:val="none"/>
                <w:lang w:val="en-US" w:eastAsia="zh-CN" w:bidi="ar"/>
              </w:rPr>
              <w:t>⑤管理机构设置和内部管理等内容的综合评价（5分）</w:t>
            </w:r>
          </w:p>
          <w:p>
            <w:pPr>
              <w:keepNext w:val="0"/>
              <w:keepLines w:val="0"/>
              <w:suppressLineNumbers w:val="0"/>
              <w:spacing w:before="0" w:beforeAutospacing="0" w:after="0" w:afterAutospacing="0"/>
              <w:ind w:right="0"/>
              <w:rPr>
                <w:rFonts w:hint="eastAsia" w:ascii="宋体" w:hAnsi="宋体" w:eastAsia="宋体" w:cs="宋体"/>
                <w:b w:val="0"/>
                <w:bCs/>
                <w:color w:val="auto"/>
                <w:kern w:val="1"/>
                <w:sz w:val="21"/>
                <w:szCs w:val="21"/>
                <w:highlight w:val="none"/>
                <w:lang w:val="en-US" w:eastAsia="zh-CN" w:bidi="ar"/>
              </w:rPr>
            </w:pPr>
            <w:r>
              <w:rPr>
                <w:rFonts w:hint="eastAsia" w:ascii="宋体" w:hAnsi="宋体" w:cs="宋体"/>
                <w:b w:val="0"/>
                <w:bCs/>
                <w:color w:val="auto"/>
                <w:kern w:val="1"/>
                <w:sz w:val="21"/>
                <w:szCs w:val="21"/>
                <w:highlight w:val="none"/>
                <w:lang w:val="en-US" w:eastAsia="zh-CN" w:bidi="ar"/>
              </w:rPr>
              <w:t>合理</w:t>
            </w:r>
            <w:r>
              <w:rPr>
                <w:rFonts w:hint="eastAsia" w:ascii="宋体" w:hAnsi="宋体" w:eastAsia="宋体" w:cs="宋体"/>
                <w:b w:val="0"/>
                <w:bCs/>
                <w:color w:val="auto"/>
                <w:kern w:val="1"/>
                <w:sz w:val="21"/>
                <w:szCs w:val="21"/>
                <w:highlight w:val="none"/>
                <w:lang w:val="en-US" w:eastAsia="zh-CN" w:bidi="ar"/>
              </w:rPr>
              <w:t>、符合服务需求的得4-5分，</w:t>
            </w:r>
            <w:r>
              <w:rPr>
                <w:rFonts w:hint="eastAsia" w:ascii="宋体" w:hAnsi="宋体" w:cs="宋体"/>
                <w:b w:val="0"/>
                <w:bCs/>
                <w:color w:val="auto"/>
                <w:kern w:val="1"/>
                <w:sz w:val="21"/>
                <w:szCs w:val="21"/>
                <w:highlight w:val="none"/>
                <w:lang w:val="en-US" w:eastAsia="zh-CN" w:bidi="ar"/>
              </w:rPr>
              <w:t>较合理</w:t>
            </w:r>
            <w:r>
              <w:rPr>
                <w:rFonts w:hint="eastAsia" w:ascii="宋体" w:hAnsi="宋体" w:eastAsia="宋体" w:cs="宋体"/>
                <w:b w:val="0"/>
                <w:bCs/>
                <w:color w:val="auto"/>
                <w:kern w:val="1"/>
                <w:sz w:val="21"/>
                <w:szCs w:val="21"/>
                <w:highlight w:val="none"/>
                <w:lang w:val="en-US" w:eastAsia="zh-CN" w:bidi="ar"/>
              </w:rPr>
              <w:t>、较符合服务需求的得3-4分，笼统的得</w:t>
            </w:r>
            <w:r>
              <w:rPr>
                <w:rFonts w:hint="eastAsia" w:ascii="宋体" w:hAnsi="宋体" w:cs="宋体"/>
                <w:b w:val="0"/>
                <w:bCs/>
                <w:color w:val="auto"/>
                <w:kern w:val="1"/>
                <w:sz w:val="21"/>
                <w:szCs w:val="21"/>
                <w:highlight w:val="none"/>
                <w:lang w:val="en-US" w:eastAsia="zh-CN" w:bidi="ar"/>
              </w:rPr>
              <w:t>0-3</w:t>
            </w:r>
            <w:r>
              <w:rPr>
                <w:rFonts w:hint="eastAsia" w:ascii="宋体" w:hAnsi="宋体" w:eastAsia="宋体" w:cs="宋体"/>
                <w:b w:val="0"/>
                <w:bCs/>
                <w:color w:val="auto"/>
                <w:kern w:val="1"/>
                <w:sz w:val="21"/>
                <w:szCs w:val="21"/>
                <w:highlight w:val="none"/>
                <w:lang w:val="en-US" w:eastAsia="zh-CN" w:bidi="ar"/>
              </w:rPr>
              <w:t>分。</w:t>
            </w:r>
          </w:p>
          <w:p>
            <w:pPr>
              <w:keepNext w:val="0"/>
              <w:keepLines w:val="0"/>
              <w:suppressLineNumbers w:val="0"/>
              <w:spacing w:before="0" w:beforeAutospacing="0" w:after="0" w:afterAutospacing="0"/>
              <w:ind w:left="0" w:right="0"/>
              <w:rPr>
                <w:rFonts w:hint="eastAsia" w:ascii="宋体" w:hAnsi="宋体" w:eastAsia="宋体" w:cs="宋体"/>
                <w:b w:val="0"/>
                <w:bCs/>
                <w:color w:val="auto"/>
                <w:kern w:val="1"/>
                <w:sz w:val="21"/>
                <w:szCs w:val="21"/>
                <w:highlight w:val="none"/>
                <w:lang w:val="en-US" w:eastAsia="zh-CN" w:bidi="ar"/>
              </w:rPr>
            </w:pPr>
            <w:r>
              <w:rPr>
                <w:rFonts w:hint="eastAsia" w:ascii="宋体" w:hAnsi="宋体" w:eastAsia="宋体" w:cs="宋体"/>
                <w:b/>
                <w:bCs w:val="0"/>
                <w:color w:val="auto"/>
                <w:kern w:val="1"/>
                <w:sz w:val="21"/>
                <w:szCs w:val="21"/>
                <w:highlight w:val="none"/>
                <w:lang w:val="en-US" w:eastAsia="zh-CN" w:bidi="ar"/>
              </w:rPr>
              <w:t>⑥廉政风险的控制和保密工作采取的措施等综合评价（5分）</w:t>
            </w:r>
          </w:p>
          <w:p>
            <w:pPr>
              <w:keepNext w:val="0"/>
              <w:keepLines w:val="0"/>
              <w:suppressLineNumbers w:val="0"/>
              <w:spacing w:before="0" w:beforeAutospacing="0" w:after="0" w:afterAutospacing="0"/>
              <w:ind w:right="0"/>
              <w:rPr>
                <w:rFonts w:hint="default" w:ascii="宋体" w:hAnsi="宋体" w:eastAsia="宋体" w:cs="宋体"/>
                <w:b w:val="0"/>
                <w:bCs/>
                <w:color w:val="auto"/>
                <w:kern w:val="1"/>
                <w:sz w:val="21"/>
                <w:szCs w:val="21"/>
                <w:highlight w:val="none"/>
                <w:lang w:val="en-US" w:eastAsia="zh-CN" w:bidi="ar"/>
              </w:rPr>
            </w:pPr>
            <w:r>
              <w:rPr>
                <w:rFonts w:hint="eastAsia" w:ascii="宋体" w:hAnsi="宋体" w:cs="宋体"/>
                <w:b w:val="0"/>
                <w:bCs/>
                <w:color w:val="auto"/>
                <w:kern w:val="1"/>
                <w:sz w:val="21"/>
                <w:szCs w:val="21"/>
                <w:highlight w:val="none"/>
                <w:lang w:val="en-US" w:eastAsia="zh-CN" w:bidi="ar"/>
              </w:rPr>
              <w:t>明确，符合</w:t>
            </w:r>
            <w:r>
              <w:rPr>
                <w:rFonts w:hint="eastAsia" w:ascii="宋体" w:hAnsi="宋体" w:eastAsia="宋体" w:cs="宋体"/>
                <w:b w:val="0"/>
                <w:bCs/>
                <w:color w:val="auto"/>
                <w:kern w:val="1"/>
                <w:sz w:val="21"/>
                <w:szCs w:val="21"/>
                <w:highlight w:val="none"/>
                <w:lang w:val="en-US" w:eastAsia="zh-CN" w:bidi="ar"/>
              </w:rPr>
              <w:t>服务需求的得4-5分</w:t>
            </w:r>
            <w:r>
              <w:rPr>
                <w:rFonts w:hint="eastAsia" w:ascii="宋体" w:hAnsi="宋体" w:cs="宋体"/>
                <w:b w:val="0"/>
                <w:bCs/>
                <w:color w:val="auto"/>
                <w:kern w:val="1"/>
                <w:sz w:val="21"/>
                <w:szCs w:val="21"/>
                <w:highlight w:val="none"/>
                <w:lang w:val="en-US" w:eastAsia="zh-CN" w:bidi="ar"/>
              </w:rPr>
              <w:t>；较明确，</w:t>
            </w:r>
            <w:r>
              <w:rPr>
                <w:rFonts w:hint="eastAsia" w:ascii="宋体" w:hAnsi="宋体" w:eastAsia="宋体" w:cs="宋体"/>
                <w:b w:val="0"/>
                <w:bCs/>
                <w:color w:val="auto"/>
                <w:kern w:val="1"/>
                <w:sz w:val="21"/>
                <w:szCs w:val="21"/>
                <w:highlight w:val="none"/>
                <w:lang w:val="en-US" w:eastAsia="zh-CN" w:bidi="ar"/>
              </w:rPr>
              <w:t>较符合服务需求的得3-4分</w:t>
            </w:r>
            <w:r>
              <w:rPr>
                <w:rFonts w:hint="eastAsia" w:ascii="宋体" w:hAnsi="宋体" w:cs="宋体"/>
                <w:b w:val="0"/>
                <w:bCs/>
                <w:color w:val="auto"/>
                <w:kern w:val="1"/>
                <w:sz w:val="21"/>
                <w:szCs w:val="21"/>
                <w:highlight w:val="none"/>
                <w:lang w:val="en-US" w:eastAsia="zh-CN" w:bidi="ar"/>
              </w:rPr>
              <w:t>；</w:t>
            </w:r>
            <w:r>
              <w:rPr>
                <w:rFonts w:hint="eastAsia" w:ascii="宋体" w:hAnsi="宋体" w:eastAsia="宋体" w:cs="宋体"/>
                <w:b w:val="0"/>
                <w:bCs/>
                <w:color w:val="auto"/>
                <w:kern w:val="1"/>
                <w:sz w:val="21"/>
                <w:szCs w:val="21"/>
                <w:highlight w:val="none"/>
                <w:lang w:val="en-US" w:eastAsia="zh-CN" w:bidi="ar"/>
              </w:rPr>
              <w:t>笼统的得</w:t>
            </w:r>
            <w:r>
              <w:rPr>
                <w:rFonts w:hint="eastAsia" w:ascii="宋体" w:hAnsi="宋体" w:cs="宋体"/>
                <w:b w:val="0"/>
                <w:bCs/>
                <w:color w:val="auto"/>
                <w:kern w:val="1"/>
                <w:sz w:val="21"/>
                <w:szCs w:val="21"/>
                <w:highlight w:val="none"/>
                <w:lang w:val="en-US" w:eastAsia="zh-CN" w:bidi="ar"/>
              </w:rPr>
              <w:t>0-3</w:t>
            </w:r>
            <w:r>
              <w:rPr>
                <w:rFonts w:hint="eastAsia" w:ascii="宋体" w:hAnsi="宋体" w:eastAsia="宋体" w:cs="宋体"/>
                <w:b w:val="0"/>
                <w:bCs/>
                <w:color w:val="auto"/>
                <w:kern w:val="1"/>
                <w:sz w:val="21"/>
                <w:szCs w:val="21"/>
                <w:highlight w:val="none"/>
                <w:lang w:val="en-US" w:eastAsia="zh-CN" w:bidi="ar"/>
              </w:rPr>
              <w:t>分。</w:t>
            </w:r>
          </w:p>
        </w:tc>
        <w:tc>
          <w:tcPr>
            <w:tcW w:w="992" w:type="dxa"/>
            <w:noWrap w:val="0"/>
            <w:vAlign w:val="center"/>
          </w:tcPr>
          <w:p>
            <w:pPr>
              <w:snapToGrid w:val="0"/>
              <w:jc w:val="center"/>
              <w:rPr>
                <w:rFonts w:hint="default" w:ascii="宋体" w:hAnsi="宋体" w:eastAsia="宋体" w:cs="宋体"/>
                <w:b/>
                <w:color w:val="auto"/>
                <w:szCs w:val="21"/>
                <w:highlight w:val="none"/>
                <w:lang w:val="en-US" w:eastAsia="zh-CN"/>
              </w:rPr>
            </w:pPr>
            <w:r>
              <w:rPr>
                <w:rFonts w:hint="eastAsia" w:ascii="宋体" w:hAnsi="宋体" w:cs="宋体"/>
                <w:b/>
                <w:color w:val="auto"/>
                <w:szCs w:val="21"/>
                <w:highlight w:val="none"/>
                <w:lang w:val="en-US" w:eastAsia="zh-CN"/>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856" w:type="dxa"/>
            <w:noWrap w:val="0"/>
            <w:vAlign w:val="center"/>
          </w:tcPr>
          <w:p>
            <w:pPr>
              <w:snapToGrid w:val="0"/>
              <w:jc w:val="center"/>
              <w:rPr>
                <w:rFonts w:hint="eastAsia" w:ascii="宋体" w:hAnsi="宋体" w:eastAsia="宋体" w:cs="宋体"/>
                <w:color w:val="auto"/>
                <w:highlight w:val="none"/>
                <w:lang w:val="en-US" w:eastAsia="zh-CN"/>
              </w:rPr>
            </w:pPr>
            <w:r>
              <w:rPr>
                <w:rFonts w:hint="eastAsia" w:ascii="宋体" w:hAnsi="宋体" w:cs="宋体"/>
                <w:color w:val="auto"/>
                <w:highlight w:val="none"/>
                <w:lang w:val="en-US" w:eastAsia="zh-CN"/>
              </w:rPr>
              <w:t>2</w:t>
            </w:r>
          </w:p>
        </w:tc>
        <w:tc>
          <w:tcPr>
            <w:tcW w:w="1491" w:type="dxa"/>
            <w:noWrap w:val="0"/>
            <w:vAlign w:val="center"/>
          </w:tcPr>
          <w:p>
            <w:pPr>
              <w:snapToGrid w:val="0"/>
              <w:jc w:val="center"/>
              <w:rPr>
                <w:rFonts w:hint="eastAsia" w:ascii="宋体" w:hAnsi="宋体" w:eastAsia="宋体" w:cs="宋体"/>
                <w:color w:val="auto"/>
                <w:highlight w:val="none"/>
              </w:rPr>
            </w:pPr>
            <w:r>
              <w:rPr>
                <w:rFonts w:hint="eastAsia" w:ascii="宋体" w:hAnsi="宋体" w:eastAsia="宋体" w:cs="宋体"/>
                <w:b w:val="0"/>
                <w:bCs/>
                <w:color w:val="auto"/>
                <w:kern w:val="1"/>
                <w:sz w:val="21"/>
                <w:szCs w:val="21"/>
                <w:highlight w:val="none"/>
                <w:lang w:val="en-US" w:eastAsia="zh-CN" w:bidi="ar"/>
              </w:rPr>
              <w:t>服务质量和时效控制</w:t>
            </w:r>
          </w:p>
        </w:tc>
        <w:tc>
          <w:tcPr>
            <w:tcW w:w="6301" w:type="dxa"/>
            <w:noWrap w:val="0"/>
            <w:tcMar>
              <w:top w:w="113" w:type="dxa"/>
              <w:bottom w:w="113" w:type="dxa"/>
            </w:tcMar>
            <w:vAlign w:val="center"/>
          </w:tcPr>
          <w:p>
            <w:pPr>
              <w:keepNext w:val="0"/>
              <w:keepLines w:val="0"/>
              <w:suppressLineNumbers w:val="0"/>
              <w:spacing w:before="0" w:beforeAutospacing="0" w:after="0" w:afterAutospacing="0"/>
              <w:ind w:left="0" w:right="0"/>
              <w:rPr>
                <w:rFonts w:hint="eastAsia" w:ascii="宋体" w:hAnsi="宋体" w:eastAsia="宋体" w:cs="宋体"/>
                <w:b w:val="0"/>
                <w:bCs/>
                <w:color w:val="auto"/>
                <w:kern w:val="1"/>
                <w:sz w:val="21"/>
                <w:szCs w:val="21"/>
                <w:highlight w:val="none"/>
                <w:lang w:val="en-US" w:eastAsia="zh-CN" w:bidi="ar"/>
              </w:rPr>
            </w:pPr>
            <w:r>
              <w:rPr>
                <w:rFonts w:hint="eastAsia" w:ascii="宋体" w:hAnsi="宋体" w:eastAsia="宋体" w:cs="宋体"/>
                <w:b w:val="0"/>
                <w:bCs/>
                <w:color w:val="auto"/>
                <w:kern w:val="1"/>
                <w:sz w:val="21"/>
                <w:szCs w:val="21"/>
                <w:highlight w:val="none"/>
                <w:lang w:val="en-US" w:eastAsia="zh-CN" w:bidi="ar"/>
              </w:rPr>
              <w:t>针对评审工作的服务质量和时效控制情况进行评议。</w:t>
            </w:r>
          </w:p>
          <w:p>
            <w:pPr>
              <w:keepNext w:val="0"/>
              <w:keepLines w:val="0"/>
              <w:suppressLineNumbers w:val="0"/>
              <w:spacing w:before="0" w:beforeAutospacing="0" w:after="0" w:afterAutospacing="0"/>
              <w:ind w:left="0" w:right="0"/>
              <w:rPr>
                <w:rFonts w:hint="eastAsia" w:ascii="宋体" w:hAnsi="宋体" w:eastAsia="宋体" w:cs="宋体"/>
                <w:b/>
                <w:bCs w:val="0"/>
                <w:color w:val="auto"/>
                <w:kern w:val="1"/>
                <w:sz w:val="21"/>
                <w:szCs w:val="21"/>
                <w:highlight w:val="none"/>
                <w:lang w:val="en-US" w:eastAsia="zh-CN" w:bidi="ar"/>
              </w:rPr>
            </w:pPr>
            <w:r>
              <w:rPr>
                <w:rFonts w:hint="eastAsia" w:ascii="宋体" w:hAnsi="宋体" w:eastAsia="宋体" w:cs="宋体"/>
                <w:b/>
                <w:bCs w:val="0"/>
                <w:color w:val="auto"/>
                <w:kern w:val="1"/>
                <w:sz w:val="21"/>
                <w:szCs w:val="21"/>
                <w:highlight w:val="none"/>
                <w:lang w:val="en-US" w:eastAsia="zh-CN" w:bidi="ar"/>
              </w:rPr>
              <w:t>①针对评审工作的服务质量控制手段的合理性、审核成果质量的措施及承诺的可行性进行评议（5分）</w:t>
            </w:r>
          </w:p>
          <w:p>
            <w:pPr>
              <w:keepNext w:val="0"/>
              <w:keepLines w:val="0"/>
              <w:suppressLineNumbers w:val="0"/>
              <w:spacing w:before="0" w:beforeAutospacing="0" w:after="0" w:afterAutospacing="0"/>
              <w:ind w:right="0"/>
              <w:rPr>
                <w:rFonts w:hint="eastAsia" w:ascii="宋体" w:hAnsi="宋体" w:eastAsia="宋体" w:cs="宋体"/>
                <w:b w:val="0"/>
                <w:bCs/>
                <w:color w:val="auto"/>
                <w:kern w:val="1"/>
                <w:sz w:val="21"/>
                <w:szCs w:val="21"/>
                <w:highlight w:val="none"/>
                <w:lang w:val="en-US" w:eastAsia="zh-CN" w:bidi="ar"/>
              </w:rPr>
            </w:pPr>
            <w:r>
              <w:rPr>
                <w:rFonts w:hint="eastAsia" w:ascii="宋体" w:hAnsi="宋体" w:cs="宋体"/>
                <w:b w:val="0"/>
                <w:bCs/>
                <w:color w:val="auto"/>
                <w:kern w:val="1"/>
                <w:sz w:val="21"/>
                <w:szCs w:val="21"/>
                <w:highlight w:val="none"/>
                <w:lang w:val="en-US" w:eastAsia="zh-CN" w:bidi="ar"/>
              </w:rPr>
              <w:t>明确，符合质量</w:t>
            </w:r>
            <w:r>
              <w:rPr>
                <w:rFonts w:hint="eastAsia" w:ascii="宋体" w:hAnsi="宋体" w:eastAsia="宋体" w:cs="宋体"/>
                <w:b w:val="0"/>
                <w:bCs/>
                <w:color w:val="auto"/>
                <w:kern w:val="1"/>
                <w:sz w:val="21"/>
                <w:szCs w:val="21"/>
                <w:highlight w:val="none"/>
                <w:lang w:val="en-US" w:eastAsia="zh-CN" w:bidi="ar"/>
              </w:rPr>
              <w:t>需求的得4-5分</w:t>
            </w:r>
            <w:r>
              <w:rPr>
                <w:rFonts w:hint="eastAsia" w:ascii="宋体" w:hAnsi="宋体" w:cs="宋体"/>
                <w:b w:val="0"/>
                <w:bCs/>
                <w:color w:val="auto"/>
                <w:kern w:val="1"/>
                <w:sz w:val="21"/>
                <w:szCs w:val="21"/>
                <w:highlight w:val="none"/>
                <w:lang w:val="en-US" w:eastAsia="zh-CN" w:bidi="ar"/>
              </w:rPr>
              <w:t>；较明确，</w:t>
            </w:r>
            <w:r>
              <w:rPr>
                <w:rFonts w:hint="eastAsia" w:ascii="宋体" w:hAnsi="宋体" w:eastAsia="宋体" w:cs="宋体"/>
                <w:b w:val="0"/>
                <w:bCs/>
                <w:color w:val="auto"/>
                <w:kern w:val="1"/>
                <w:sz w:val="21"/>
                <w:szCs w:val="21"/>
                <w:highlight w:val="none"/>
                <w:lang w:val="en-US" w:eastAsia="zh-CN" w:bidi="ar"/>
              </w:rPr>
              <w:t>较符合</w:t>
            </w:r>
            <w:r>
              <w:rPr>
                <w:rFonts w:hint="eastAsia" w:ascii="宋体" w:hAnsi="宋体" w:cs="宋体"/>
                <w:b w:val="0"/>
                <w:bCs/>
                <w:color w:val="auto"/>
                <w:kern w:val="1"/>
                <w:sz w:val="21"/>
                <w:szCs w:val="21"/>
                <w:highlight w:val="none"/>
                <w:lang w:val="en-US" w:eastAsia="zh-CN" w:bidi="ar"/>
              </w:rPr>
              <w:t>质量</w:t>
            </w:r>
            <w:r>
              <w:rPr>
                <w:rFonts w:hint="eastAsia" w:ascii="宋体" w:hAnsi="宋体" w:eastAsia="宋体" w:cs="宋体"/>
                <w:b w:val="0"/>
                <w:bCs/>
                <w:color w:val="auto"/>
                <w:kern w:val="1"/>
                <w:sz w:val="21"/>
                <w:szCs w:val="21"/>
                <w:highlight w:val="none"/>
                <w:lang w:val="en-US" w:eastAsia="zh-CN" w:bidi="ar"/>
              </w:rPr>
              <w:t>需求的得3-4分</w:t>
            </w:r>
            <w:r>
              <w:rPr>
                <w:rFonts w:hint="eastAsia" w:ascii="宋体" w:hAnsi="宋体" w:cs="宋体"/>
                <w:b w:val="0"/>
                <w:bCs/>
                <w:color w:val="auto"/>
                <w:kern w:val="1"/>
                <w:sz w:val="21"/>
                <w:szCs w:val="21"/>
                <w:highlight w:val="none"/>
                <w:lang w:val="en-US" w:eastAsia="zh-CN" w:bidi="ar"/>
              </w:rPr>
              <w:t>；</w:t>
            </w:r>
            <w:r>
              <w:rPr>
                <w:rFonts w:hint="eastAsia" w:ascii="宋体" w:hAnsi="宋体" w:eastAsia="宋体" w:cs="宋体"/>
                <w:b w:val="0"/>
                <w:bCs/>
                <w:color w:val="auto"/>
                <w:kern w:val="1"/>
                <w:sz w:val="21"/>
                <w:szCs w:val="21"/>
                <w:highlight w:val="none"/>
                <w:lang w:val="en-US" w:eastAsia="zh-CN" w:bidi="ar"/>
              </w:rPr>
              <w:t>笼统的得</w:t>
            </w:r>
            <w:r>
              <w:rPr>
                <w:rFonts w:hint="eastAsia" w:ascii="宋体" w:hAnsi="宋体" w:cs="宋体"/>
                <w:b w:val="0"/>
                <w:bCs/>
                <w:color w:val="auto"/>
                <w:kern w:val="1"/>
                <w:sz w:val="21"/>
                <w:szCs w:val="21"/>
                <w:highlight w:val="none"/>
                <w:lang w:val="en-US" w:eastAsia="zh-CN" w:bidi="ar"/>
              </w:rPr>
              <w:t>0-3</w:t>
            </w:r>
            <w:r>
              <w:rPr>
                <w:rFonts w:hint="eastAsia" w:ascii="宋体" w:hAnsi="宋体" w:eastAsia="宋体" w:cs="宋体"/>
                <w:b w:val="0"/>
                <w:bCs/>
                <w:color w:val="auto"/>
                <w:kern w:val="1"/>
                <w:sz w:val="21"/>
                <w:szCs w:val="21"/>
                <w:highlight w:val="none"/>
                <w:lang w:val="en-US" w:eastAsia="zh-CN" w:bidi="ar"/>
              </w:rPr>
              <w:t>分。</w:t>
            </w:r>
          </w:p>
          <w:p>
            <w:pPr>
              <w:keepNext w:val="0"/>
              <w:keepLines w:val="0"/>
              <w:suppressLineNumbers w:val="0"/>
              <w:spacing w:before="0" w:beforeAutospacing="0" w:after="0" w:afterAutospacing="0"/>
              <w:ind w:left="0" w:right="0"/>
              <w:rPr>
                <w:rFonts w:hint="eastAsia" w:ascii="宋体" w:hAnsi="宋体" w:eastAsia="宋体" w:cs="宋体"/>
                <w:b/>
                <w:bCs w:val="0"/>
                <w:color w:val="auto"/>
                <w:kern w:val="1"/>
                <w:sz w:val="21"/>
                <w:szCs w:val="21"/>
                <w:highlight w:val="none"/>
                <w:lang w:val="en-US" w:eastAsia="zh-CN" w:bidi="ar"/>
              </w:rPr>
            </w:pPr>
            <w:r>
              <w:rPr>
                <w:rFonts w:hint="eastAsia" w:ascii="宋体" w:hAnsi="宋体" w:eastAsia="宋体" w:cs="宋体"/>
                <w:b/>
                <w:bCs w:val="0"/>
                <w:color w:val="auto"/>
                <w:kern w:val="1"/>
                <w:sz w:val="21"/>
                <w:szCs w:val="21"/>
                <w:highlight w:val="none"/>
                <w:lang w:val="en-US" w:eastAsia="zh-CN" w:bidi="ar"/>
              </w:rPr>
              <w:t>②针对评审工作的服务进度控制措施的合理性、协审进度安排的科学</w:t>
            </w:r>
            <w:r>
              <w:rPr>
                <w:rFonts w:hint="eastAsia" w:ascii="宋体" w:hAnsi="宋体" w:cs="宋体"/>
                <w:b/>
                <w:bCs w:val="0"/>
                <w:color w:val="auto"/>
                <w:kern w:val="1"/>
                <w:sz w:val="21"/>
                <w:szCs w:val="21"/>
                <w:highlight w:val="none"/>
                <w:lang w:val="en-US" w:eastAsia="zh-CN" w:bidi="ar"/>
              </w:rPr>
              <w:t>性</w:t>
            </w:r>
            <w:r>
              <w:rPr>
                <w:rFonts w:hint="eastAsia" w:ascii="宋体" w:hAnsi="宋体" w:eastAsia="宋体" w:cs="宋体"/>
                <w:b/>
                <w:bCs w:val="0"/>
                <w:color w:val="auto"/>
                <w:kern w:val="1"/>
                <w:sz w:val="21"/>
                <w:szCs w:val="21"/>
                <w:highlight w:val="none"/>
                <w:lang w:val="en-US" w:eastAsia="zh-CN" w:bidi="ar"/>
              </w:rPr>
              <w:t>、可行性进行评议（5分）</w:t>
            </w:r>
          </w:p>
          <w:p>
            <w:pPr>
              <w:keepNext w:val="0"/>
              <w:keepLines w:val="0"/>
              <w:suppressLineNumbers w:val="0"/>
              <w:spacing w:before="0" w:beforeAutospacing="0" w:after="0" w:afterAutospacing="0"/>
              <w:ind w:right="0"/>
              <w:rPr>
                <w:rFonts w:hint="eastAsia" w:ascii="宋体" w:hAnsi="宋体" w:eastAsia="宋体" w:cs="宋体"/>
                <w:b w:val="0"/>
                <w:bCs/>
                <w:color w:val="auto"/>
                <w:kern w:val="1"/>
                <w:sz w:val="21"/>
                <w:szCs w:val="21"/>
                <w:highlight w:val="none"/>
                <w:lang w:val="en-US" w:eastAsia="zh-CN" w:bidi="ar"/>
              </w:rPr>
            </w:pPr>
            <w:r>
              <w:rPr>
                <w:rFonts w:hint="eastAsia" w:ascii="宋体" w:hAnsi="宋体" w:cs="宋体"/>
                <w:b w:val="0"/>
                <w:bCs/>
                <w:color w:val="auto"/>
                <w:kern w:val="1"/>
                <w:sz w:val="21"/>
                <w:szCs w:val="21"/>
                <w:highlight w:val="none"/>
                <w:lang w:val="en-US" w:eastAsia="zh-CN" w:bidi="ar"/>
              </w:rPr>
              <w:t>明确，符合进度量</w:t>
            </w:r>
            <w:r>
              <w:rPr>
                <w:rFonts w:hint="eastAsia" w:ascii="宋体" w:hAnsi="宋体" w:eastAsia="宋体" w:cs="宋体"/>
                <w:b w:val="0"/>
                <w:bCs/>
                <w:color w:val="auto"/>
                <w:kern w:val="1"/>
                <w:sz w:val="21"/>
                <w:szCs w:val="21"/>
                <w:highlight w:val="none"/>
                <w:lang w:val="en-US" w:eastAsia="zh-CN" w:bidi="ar"/>
              </w:rPr>
              <w:t>需求的得4-5分</w:t>
            </w:r>
            <w:r>
              <w:rPr>
                <w:rFonts w:hint="eastAsia" w:ascii="宋体" w:hAnsi="宋体" w:cs="宋体"/>
                <w:b w:val="0"/>
                <w:bCs/>
                <w:color w:val="auto"/>
                <w:kern w:val="1"/>
                <w:sz w:val="21"/>
                <w:szCs w:val="21"/>
                <w:highlight w:val="none"/>
                <w:lang w:val="en-US" w:eastAsia="zh-CN" w:bidi="ar"/>
              </w:rPr>
              <w:t>；较明确，</w:t>
            </w:r>
            <w:r>
              <w:rPr>
                <w:rFonts w:hint="eastAsia" w:ascii="宋体" w:hAnsi="宋体" w:eastAsia="宋体" w:cs="宋体"/>
                <w:b w:val="0"/>
                <w:bCs/>
                <w:color w:val="auto"/>
                <w:kern w:val="1"/>
                <w:sz w:val="21"/>
                <w:szCs w:val="21"/>
                <w:highlight w:val="none"/>
                <w:lang w:val="en-US" w:eastAsia="zh-CN" w:bidi="ar"/>
              </w:rPr>
              <w:t>较符合</w:t>
            </w:r>
            <w:r>
              <w:rPr>
                <w:rFonts w:hint="eastAsia" w:ascii="宋体" w:hAnsi="宋体" w:cs="宋体"/>
                <w:b w:val="0"/>
                <w:bCs/>
                <w:color w:val="auto"/>
                <w:kern w:val="1"/>
                <w:sz w:val="21"/>
                <w:szCs w:val="21"/>
                <w:highlight w:val="none"/>
                <w:lang w:val="en-US" w:eastAsia="zh-CN" w:bidi="ar"/>
              </w:rPr>
              <w:t>进度</w:t>
            </w:r>
            <w:r>
              <w:rPr>
                <w:rFonts w:hint="eastAsia" w:ascii="宋体" w:hAnsi="宋体" w:eastAsia="宋体" w:cs="宋体"/>
                <w:b w:val="0"/>
                <w:bCs/>
                <w:color w:val="auto"/>
                <w:kern w:val="1"/>
                <w:sz w:val="21"/>
                <w:szCs w:val="21"/>
                <w:highlight w:val="none"/>
                <w:lang w:val="en-US" w:eastAsia="zh-CN" w:bidi="ar"/>
              </w:rPr>
              <w:t>需求的得3-4分</w:t>
            </w:r>
            <w:r>
              <w:rPr>
                <w:rFonts w:hint="eastAsia" w:ascii="宋体" w:hAnsi="宋体" w:cs="宋体"/>
                <w:b w:val="0"/>
                <w:bCs/>
                <w:color w:val="auto"/>
                <w:kern w:val="1"/>
                <w:sz w:val="21"/>
                <w:szCs w:val="21"/>
                <w:highlight w:val="none"/>
                <w:lang w:val="en-US" w:eastAsia="zh-CN" w:bidi="ar"/>
              </w:rPr>
              <w:t>；</w:t>
            </w:r>
            <w:r>
              <w:rPr>
                <w:rFonts w:hint="eastAsia" w:ascii="宋体" w:hAnsi="宋体" w:eastAsia="宋体" w:cs="宋体"/>
                <w:b w:val="0"/>
                <w:bCs/>
                <w:color w:val="auto"/>
                <w:kern w:val="1"/>
                <w:sz w:val="21"/>
                <w:szCs w:val="21"/>
                <w:highlight w:val="none"/>
                <w:lang w:val="en-US" w:eastAsia="zh-CN" w:bidi="ar"/>
              </w:rPr>
              <w:t>笼统的得</w:t>
            </w:r>
            <w:r>
              <w:rPr>
                <w:rFonts w:hint="eastAsia" w:ascii="宋体" w:hAnsi="宋体" w:cs="宋体"/>
                <w:b w:val="0"/>
                <w:bCs/>
                <w:color w:val="auto"/>
                <w:kern w:val="1"/>
                <w:sz w:val="21"/>
                <w:szCs w:val="21"/>
                <w:highlight w:val="none"/>
                <w:lang w:val="en-US" w:eastAsia="zh-CN" w:bidi="ar"/>
              </w:rPr>
              <w:t>0-3</w:t>
            </w:r>
            <w:r>
              <w:rPr>
                <w:rFonts w:hint="eastAsia" w:ascii="宋体" w:hAnsi="宋体" w:eastAsia="宋体" w:cs="宋体"/>
                <w:b w:val="0"/>
                <w:bCs/>
                <w:color w:val="auto"/>
                <w:kern w:val="1"/>
                <w:sz w:val="21"/>
                <w:szCs w:val="21"/>
                <w:highlight w:val="none"/>
                <w:lang w:val="en-US" w:eastAsia="zh-CN" w:bidi="ar"/>
              </w:rPr>
              <w:t>分。</w:t>
            </w:r>
          </w:p>
          <w:p>
            <w:pPr>
              <w:keepNext w:val="0"/>
              <w:keepLines w:val="0"/>
              <w:suppressLineNumbers w:val="0"/>
              <w:spacing w:before="0" w:beforeAutospacing="0" w:after="0" w:afterAutospacing="0"/>
              <w:ind w:left="0" w:right="0"/>
              <w:rPr>
                <w:rFonts w:hint="eastAsia" w:ascii="宋体" w:hAnsi="宋体" w:eastAsia="宋体" w:cs="宋体"/>
                <w:b/>
                <w:bCs w:val="0"/>
                <w:color w:val="auto"/>
                <w:kern w:val="1"/>
                <w:sz w:val="21"/>
                <w:szCs w:val="21"/>
                <w:highlight w:val="none"/>
                <w:lang w:val="en-US" w:eastAsia="zh-CN" w:bidi="ar"/>
              </w:rPr>
            </w:pPr>
            <w:r>
              <w:rPr>
                <w:rFonts w:hint="eastAsia" w:ascii="宋体" w:hAnsi="宋体" w:eastAsia="宋体" w:cs="宋体"/>
                <w:b/>
                <w:bCs w:val="0"/>
                <w:color w:val="auto"/>
                <w:kern w:val="1"/>
                <w:sz w:val="21"/>
                <w:szCs w:val="21"/>
                <w:highlight w:val="none"/>
                <w:lang w:val="en-US" w:eastAsia="zh-CN" w:bidi="ar"/>
              </w:rPr>
              <w:t>③服务的便捷性等内容的综合评价（5分）</w:t>
            </w:r>
          </w:p>
          <w:p>
            <w:pPr>
              <w:keepNext w:val="0"/>
              <w:keepLines w:val="0"/>
              <w:suppressLineNumbers w:val="0"/>
              <w:spacing w:before="0" w:beforeAutospacing="0" w:after="0" w:afterAutospacing="0"/>
              <w:ind w:right="0"/>
              <w:rPr>
                <w:rFonts w:hint="eastAsia" w:ascii="宋体" w:hAnsi="宋体" w:eastAsia="宋体" w:cs="宋体"/>
                <w:b w:val="0"/>
                <w:bCs/>
                <w:color w:val="auto"/>
                <w:kern w:val="1"/>
                <w:sz w:val="21"/>
                <w:szCs w:val="21"/>
                <w:highlight w:val="none"/>
                <w:lang w:val="zh-CN" w:eastAsia="zh-CN" w:bidi="ar"/>
              </w:rPr>
            </w:pPr>
            <w:r>
              <w:rPr>
                <w:rFonts w:hint="eastAsia" w:ascii="宋体" w:hAnsi="宋体" w:eastAsia="宋体" w:cs="宋体"/>
                <w:b w:val="0"/>
                <w:bCs/>
                <w:color w:val="auto"/>
                <w:kern w:val="1"/>
                <w:sz w:val="21"/>
                <w:szCs w:val="21"/>
                <w:highlight w:val="none"/>
                <w:lang w:val="en-US" w:eastAsia="zh-CN" w:bidi="ar"/>
              </w:rPr>
              <w:t>便捷性</w:t>
            </w:r>
            <w:r>
              <w:rPr>
                <w:rFonts w:hint="eastAsia" w:ascii="宋体" w:hAnsi="宋体" w:cs="宋体"/>
                <w:b w:val="0"/>
                <w:bCs/>
                <w:color w:val="auto"/>
                <w:kern w:val="1"/>
                <w:sz w:val="21"/>
                <w:szCs w:val="21"/>
                <w:highlight w:val="none"/>
                <w:lang w:val="en-US" w:eastAsia="zh-CN" w:bidi="ar"/>
              </w:rPr>
              <w:t>好，很快满足服务</w:t>
            </w:r>
            <w:r>
              <w:rPr>
                <w:rFonts w:hint="eastAsia" w:ascii="宋体" w:hAnsi="宋体" w:eastAsia="宋体" w:cs="宋体"/>
                <w:b w:val="0"/>
                <w:bCs/>
                <w:color w:val="auto"/>
                <w:kern w:val="1"/>
                <w:sz w:val="21"/>
                <w:szCs w:val="21"/>
                <w:highlight w:val="none"/>
                <w:lang w:val="en-US" w:eastAsia="zh-CN" w:bidi="ar"/>
              </w:rPr>
              <w:t>需求的得4-5分</w:t>
            </w:r>
            <w:r>
              <w:rPr>
                <w:rFonts w:hint="eastAsia" w:ascii="宋体" w:hAnsi="宋体" w:cs="宋体"/>
                <w:b w:val="0"/>
                <w:bCs/>
                <w:color w:val="auto"/>
                <w:kern w:val="1"/>
                <w:sz w:val="21"/>
                <w:szCs w:val="21"/>
                <w:highlight w:val="none"/>
                <w:lang w:val="en-US" w:eastAsia="zh-CN" w:bidi="ar"/>
              </w:rPr>
              <w:t>；</w:t>
            </w:r>
            <w:r>
              <w:rPr>
                <w:rFonts w:hint="eastAsia" w:ascii="宋体" w:hAnsi="宋体" w:eastAsia="宋体" w:cs="宋体"/>
                <w:b w:val="0"/>
                <w:bCs/>
                <w:color w:val="auto"/>
                <w:kern w:val="1"/>
                <w:sz w:val="21"/>
                <w:szCs w:val="21"/>
                <w:highlight w:val="none"/>
                <w:lang w:val="en-US" w:eastAsia="zh-CN" w:bidi="ar"/>
              </w:rPr>
              <w:t>便捷性</w:t>
            </w:r>
            <w:r>
              <w:rPr>
                <w:rFonts w:hint="eastAsia" w:ascii="宋体" w:hAnsi="宋体" w:cs="宋体"/>
                <w:b w:val="0"/>
                <w:bCs/>
                <w:color w:val="auto"/>
                <w:kern w:val="1"/>
                <w:sz w:val="21"/>
                <w:szCs w:val="21"/>
                <w:highlight w:val="none"/>
                <w:lang w:val="en-US" w:eastAsia="zh-CN" w:bidi="ar"/>
              </w:rPr>
              <w:t>较好，较快满足服务</w:t>
            </w:r>
            <w:r>
              <w:rPr>
                <w:rFonts w:hint="eastAsia" w:ascii="宋体" w:hAnsi="宋体" w:eastAsia="宋体" w:cs="宋体"/>
                <w:b w:val="0"/>
                <w:bCs/>
                <w:color w:val="auto"/>
                <w:kern w:val="1"/>
                <w:sz w:val="21"/>
                <w:szCs w:val="21"/>
                <w:highlight w:val="none"/>
                <w:lang w:val="en-US" w:eastAsia="zh-CN" w:bidi="ar"/>
              </w:rPr>
              <w:t>需求的得3-4分</w:t>
            </w:r>
            <w:r>
              <w:rPr>
                <w:rFonts w:hint="eastAsia" w:ascii="宋体" w:hAnsi="宋体" w:cs="宋体"/>
                <w:b w:val="0"/>
                <w:bCs/>
                <w:color w:val="auto"/>
                <w:kern w:val="1"/>
                <w:sz w:val="21"/>
                <w:szCs w:val="21"/>
                <w:highlight w:val="none"/>
                <w:lang w:val="en-US" w:eastAsia="zh-CN" w:bidi="ar"/>
              </w:rPr>
              <w:t>；</w:t>
            </w:r>
            <w:r>
              <w:rPr>
                <w:rFonts w:hint="eastAsia" w:ascii="宋体" w:hAnsi="宋体" w:eastAsia="宋体" w:cs="宋体"/>
                <w:b w:val="0"/>
                <w:bCs/>
                <w:color w:val="auto"/>
                <w:kern w:val="1"/>
                <w:sz w:val="21"/>
                <w:szCs w:val="21"/>
                <w:highlight w:val="none"/>
                <w:lang w:val="en-US" w:eastAsia="zh-CN" w:bidi="ar"/>
              </w:rPr>
              <w:t>便捷性</w:t>
            </w:r>
            <w:r>
              <w:rPr>
                <w:rFonts w:hint="eastAsia" w:ascii="宋体" w:hAnsi="宋体" w:cs="宋体"/>
                <w:b w:val="0"/>
                <w:bCs/>
                <w:color w:val="auto"/>
                <w:kern w:val="1"/>
                <w:sz w:val="21"/>
                <w:szCs w:val="21"/>
                <w:highlight w:val="none"/>
                <w:lang w:val="en-US" w:eastAsia="zh-CN" w:bidi="ar"/>
              </w:rPr>
              <w:t>一般</w:t>
            </w:r>
            <w:r>
              <w:rPr>
                <w:rFonts w:hint="eastAsia" w:ascii="宋体" w:hAnsi="宋体" w:eastAsia="宋体" w:cs="宋体"/>
                <w:b w:val="0"/>
                <w:bCs/>
                <w:color w:val="auto"/>
                <w:kern w:val="1"/>
                <w:sz w:val="21"/>
                <w:szCs w:val="21"/>
                <w:highlight w:val="none"/>
                <w:lang w:val="en-US" w:eastAsia="zh-CN" w:bidi="ar"/>
              </w:rPr>
              <w:t>的得</w:t>
            </w:r>
            <w:r>
              <w:rPr>
                <w:rFonts w:hint="eastAsia" w:ascii="宋体" w:hAnsi="宋体" w:cs="宋体"/>
                <w:b w:val="0"/>
                <w:bCs/>
                <w:color w:val="auto"/>
                <w:kern w:val="1"/>
                <w:sz w:val="21"/>
                <w:szCs w:val="21"/>
                <w:highlight w:val="none"/>
                <w:lang w:val="en-US" w:eastAsia="zh-CN" w:bidi="ar"/>
              </w:rPr>
              <w:t>0-3</w:t>
            </w:r>
            <w:r>
              <w:rPr>
                <w:rFonts w:hint="eastAsia" w:ascii="宋体" w:hAnsi="宋体" w:eastAsia="宋体" w:cs="宋体"/>
                <w:b w:val="0"/>
                <w:bCs/>
                <w:color w:val="auto"/>
                <w:kern w:val="1"/>
                <w:sz w:val="21"/>
                <w:szCs w:val="21"/>
                <w:highlight w:val="none"/>
                <w:lang w:val="en-US" w:eastAsia="zh-CN" w:bidi="ar"/>
              </w:rPr>
              <w:t>分。</w:t>
            </w:r>
          </w:p>
        </w:tc>
        <w:tc>
          <w:tcPr>
            <w:tcW w:w="992" w:type="dxa"/>
            <w:noWrap w:val="0"/>
            <w:vAlign w:val="center"/>
          </w:tcPr>
          <w:p>
            <w:pPr>
              <w:snapToGrid w:val="0"/>
              <w:jc w:val="center"/>
              <w:rPr>
                <w:rFonts w:hint="default" w:ascii="宋体" w:hAnsi="宋体" w:eastAsia="宋体" w:cs="宋体"/>
                <w:b/>
                <w:color w:val="auto"/>
                <w:szCs w:val="21"/>
                <w:highlight w:val="none"/>
                <w:lang w:val="en-US" w:eastAsia="zh-CN"/>
              </w:rPr>
            </w:pPr>
            <w:r>
              <w:rPr>
                <w:rFonts w:hint="eastAsia" w:ascii="宋体" w:hAnsi="宋体" w:cs="宋体"/>
                <w:b/>
                <w:color w:val="auto"/>
                <w:szCs w:val="21"/>
                <w:highlight w:val="none"/>
                <w:lang w:val="en-US" w:eastAsia="zh-CN"/>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856" w:type="dxa"/>
            <w:noWrap w:val="0"/>
            <w:vAlign w:val="center"/>
          </w:tcPr>
          <w:p>
            <w:pPr>
              <w:snapToGrid w:val="0"/>
              <w:jc w:val="center"/>
              <w:rPr>
                <w:rFonts w:hint="eastAsia" w:ascii="宋体" w:hAnsi="宋体" w:eastAsia="宋体" w:cs="宋体"/>
                <w:color w:val="auto"/>
                <w:highlight w:val="none"/>
                <w:lang w:val="en-US" w:eastAsia="zh-CN"/>
              </w:rPr>
            </w:pPr>
            <w:r>
              <w:rPr>
                <w:rFonts w:hint="eastAsia" w:ascii="宋体" w:hAnsi="宋体" w:cs="宋体"/>
                <w:color w:val="auto"/>
                <w:highlight w:val="none"/>
                <w:lang w:val="en-US" w:eastAsia="zh-CN"/>
              </w:rPr>
              <w:t>3</w:t>
            </w:r>
          </w:p>
        </w:tc>
        <w:tc>
          <w:tcPr>
            <w:tcW w:w="1491" w:type="dxa"/>
            <w:noWrap w:val="0"/>
            <w:vAlign w:val="center"/>
          </w:tcPr>
          <w:p>
            <w:pPr>
              <w:snapToGrid w:val="0"/>
              <w:jc w:val="center"/>
              <w:rPr>
                <w:rFonts w:hint="eastAsia" w:ascii="宋体" w:hAnsi="宋体" w:eastAsia="宋体" w:cs="宋体"/>
                <w:color w:val="auto"/>
                <w:szCs w:val="21"/>
                <w:highlight w:val="none"/>
                <w:lang w:val="en-US" w:eastAsia="zh-CN"/>
              </w:rPr>
            </w:pPr>
            <w:r>
              <w:rPr>
                <w:rFonts w:hint="eastAsia" w:ascii="宋体" w:hAnsi="宋体" w:eastAsia="宋体" w:cs="宋体"/>
                <w:b w:val="0"/>
                <w:bCs/>
                <w:color w:val="auto"/>
                <w:kern w:val="1"/>
                <w:sz w:val="21"/>
                <w:szCs w:val="21"/>
                <w:highlight w:val="none"/>
                <w:lang w:val="en-US" w:eastAsia="zh-CN" w:bidi="ar"/>
              </w:rPr>
              <w:t>拟投入人员证书</w:t>
            </w:r>
          </w:p>
        </w:tc>
        <w:tc>
          <w:tcPr>
            <w:tcW w:w="6301" w:type="dxa"/>
            <w:noWrap w:val="0"/>
            <w:tcMar>
              <w:top w:w="113" w:type="dxa"/>
              <w:bottom w:w="113" w:type="dxa"/>
            </w:tcMar>
            <w:vAlign w:val="center"/>
          </w:tcPr>
          <w:p>
            <w:pPr>
              <w:keepNext w:val="0"/>
              <w:keepLines w:val="0"/>
              <w:suppressLineNumbers w:val="0"/>
              <w:spacing w:before="0" w:beforeAutospacing="0" w:after="0" w:afterAutospacing="0"/>
              <w:ind w:left="0" w:right="0"/>
              <w:rPr>
                <w:rFonts w:hint="eastAsia" w:ascii="宋体" w:hAnsi="宋体" w:eastAsia="宋体" w:cs="宋体"/>
                <w:b/>
                <w:bCs w:val="0"/>
                <w:color w:val="auto"/>
                <w:kern w:val="1"/>
                <w:sz w:val="21"/>
                <w:szCs w:val="21"/>
                <w:highlight w:val="none"/>
                <w:lang w:val="en-US" w:eastAsia="zh-CN" w:bidi="ar"/>
              </w:rPr>
            </w:pPr>
            <w:r>
              <w:rPr>
                <w:rFonts w:hint="eastAsia" w:ascii="宋体" w:hAnsi="宋体" w:eastAsia="宋体" w:cs="宋体"/>
                <w:b/>
                <w:bCs w:val="0"/>
                <w:color w:val="auto"/>
                <w:kern w:val="1"/>
                <w:sz w:val="21"/>
                <w:szCs w:val="21"/>
                <w:highlight w:val="none"/>
                <w:lang w:val="en-US" w:eastAsia="zh-CN" w:bidi="ar"/>
              </w:rPr>
              <w:t>①专业证书</w:t>
            </w:r>
            <w:r>
              <w:rPr>
                <w:rFonts w:hint="eastAsia" w:ascii="宋体" w:hAnsi="宋体" w:cs="宋体"/>
                <w:b/>
                <w:bCs w:val="0"/>
                <w:color w:val="auto"/>
                <w:kern w:val="1"/>
                <w:sz w:val="21"/>
                <w:szCs w:val="21"/>
                <w:highlight w:val="none"/>
                <w:lang w:val="en-US" w:eastAsia="zh-CN" w:bidi="ar"/>
              </w:rPr>
              <w:t>(5</w:t>
            </w:r>
            <w:r>
              <w:rPr>
                <w:rFonts w:hint="eastAsia" w:ascii="宋体" w:hAnsi="宋体" w:eastAsia="宋体" w:cs="宋体"/>
                <w:b/>
                <w:bCs w:val="0"/>
                <w:color w:val="auto"/>
                <w:kern w:val="1"/>
                <w:sz w:val="21"/>
                <w:szCs w:val="21"/>
                <w:highlight w:val="none"/>
                <w:lang w:val="en-US" w:eastAsia="zh-CN" w:bidi="ar"/>
              </w:rPr>
              <w:t>分</w:t>
            </w:r>
            <w:r>
              <w:rPr>
                <w:rFonts w:hint="eastAsia" w:ascii="宋体" w:hAnsi="宋体" w:cs="宋体"/>
                <w:b/>
                <w:bCs w:val="0"/>
                <w:color w:val="auto"/>
                <w:kern w:val="1"/>
                <w:sz w:val="21"/>
                <w:szCs w:val="21"/>
                <w:highlight w:val="none"/>
                <w:lang w:val="en-US" w:eastAsia="zh-CN" w:bidi="ar"/>
              </w:rPr>
              <w:t>)</w:t>
            </w:r>
          </w:p>
          <w:p>
            <w:pPr>
              <w:keepNext w:val="0"/>
              <w:keepLines w:val="0"/>
              <w:suppressLineNumbers w:val="0"/>
              <w:spacing w:before="0" w:beforeAutospacing="0" w:after="0" w:afterAutospacing="0"/>
              <w:ind w:right="0"/>
              <w:rPr>
                <w:rFonts w:hint="eastAsia" w:ascii="宋体" w:hAnsi="宋体" w:eastAsia="宋体" w:cs="宋体"/>
                <w:b w:val="0"/>
                <w:bCs/>
                <w:color w:val="auto"/>
                <w:kern w:val="1"/>
                <w:sz w:val="21"/>
                <w:szCs w:val="21"/>
                <w:highlight w:val="none"/>
                <w:lang w:val="en-US" w:eastAsia="zh-CN" w:bidi="ar"/>
              </w:rPr>
            </w:pPr>
            <w:r>
              <w:rPr>
                <w:rFonts w:hint="eastAsia" w:ascii="宋体" w:hAnsi="宋体" w:eastAsia="宋体" w:cs="宋体"/>
                <w:b w:val="0"/>
                <w:bCs/>
                <w:color w:val="auto"/>
                <w:kern w:val="1"/>
                <w:sz w:val="21"/>
                <w:szCs w:val="21"/>
                <w:highlight w:val="none"/>
                <w:lang w:val="en-US" w:eastAsia="zh-CN" w:bidi="ar"/>
              </w:rPr>
              <w:t>同时满足以下条件得5分：</w:t>
            </w:r>
            <w:r>
              <w:rPr>
                <w:rFonts w:hint="eastAsia" w:ascii="宋体" w:hAnsi="宋体" w:eastAsia="宋体" w:cs="宋体"/>
                <w:b w:val="0"/>
                <w:bCs/>
                <w:color w:val="auto"/>
                <w:kern w:val="1"/>
                <w:sz w:val="21"/>
                <w:szCs w:val="21"/>
                <w:highlight w:val="none"/>
                <w:lang w:val="en-US" w:eastAsia="zh-CN" w:bidi="ar"/>
              </w:rPr>
              <w:t>承担概算、预算、结算工作的供应商</w:t>
            </w:r>
            <w:r>
              <w:rPr>
                <w:rFonts w:hint="eastAsia" w:ascii="宋体" w:hAnsi="宋体" w:eastAsia="宋体" w:cs="宋体"/>
                <w:b w:val="0"/>
                <w:bCs/>
                <w:color w:val="auto"/>
                <w:kern w:val="1"/>
                <w:sz w:val="21"/>
                <w:szCs w:val="21"/>
                <w:highlight w:val="none"/>
                <w:lang w:val="en-US" w:eastAsia="zh-CN" w:bidi="ar"/>
              </w:rPr>
              <w:t>具有一级、二级造价工程师的人员合计≥12人，其中取得一级造价工程师的人员≥6人；</w:t>
            </w:r>
            <w:r>
              <w:rPr>
                <w:rFonts w:hint="eastAsia" w:ascii="宋体" w:hAnsi="宋体" w:eastAsia="宋体" w:cs="宋体"/>
                <w:b w:val="0"/>
                <w:bCs/>
                <w:color w:val="auto"/>
                <w:kern w:val="1"/>
                <w:sz w:val="21"/>
                <w:szCs w:val="21"/>
                <w:highlight w:val="none"/>
                <w:lang w:val="en-US" w:eastAsia="zh-CN" w:bidi="ar"/>
              </w:rPr>
              <w:t>承担</w:t>
            </w:r>
            <w:r>
              <w:rPr>
                <w:rFonts w:hint="eastAsia" w:ascii="宋体" w:hAnsi="宋体" w:cs="宋体"/>
                <w:b w:val="0"/>
                <w:bCs/>
                <w:color w:val="auto"/>
                <w:kern w:val="1"/>
                <w:sz w:val="21"/>
                <w:szCs w:val="21"/>
                <w:highlight w:val="none"/>
                <w:lang w:val="en-US" w:eastAsia="zh-CN" w:bidi="ar"/>
              </w:rPr>
              <w:t>竣工</w:t>
            </w:r>
            <w:r>
              <w:rPr>
                <w:rFonts w:hint="eastAsia" w:ascii="宋体" w:hAnsi="宋体" w:eastAsia="宋体" w:cs="宋体"/>
                <w:b w:val="0"/>
                <w:bCs/>
                <w:color w:val="auto"/>
                <w:kern w:val="1"/>
                <w:sz w:val="21"/>
                <w:szCs w:val="21"/>
                <w:highlight w:val="none"/>
                <w:lang w:val="en-US" w:eastAsia="zh-CN" w:bidi="ar"/>
              </w:rPr>
              <w:t>财务决算工作的供应商</w:t>
            </w:r>
            <w:r>
              <w:rPr>
                <w:rFonts w:hint="eastAsia" w:ascii="宋体" w:hAnsi="宋体" w:cs="宋体"/>
                <w:b w:val="0"/>
                <w:bCs/>
                <w:color w:val="auto"/>
                <w:kern w:val="1"/>
                <w:sz w:val="21"/>
                <w:szCs w:val="21"/>
                <w:highlight w:val="none"/>
                <w:lang w:val="en-US" w:eastAsia="zh-CN" w:bidi="ar"/>
              </w:rPr>
              <w:t>具有</w:t>
            </w:r>
            <w:r>
              <w:rPr>
                <w:rFonts w:hint="eastAsia" w:ascii="宋体" w:hAnsi="宋体" w:eastAsia="宋体" w:cs="宋体"/>
                <w:b w:val="0"/>
                <w:bCs/>
                <w:color w:val="auto"/>
                <w:kern w:val="1"/>
                <w:sz w:val="21"/>
                <w:szCs w:val="21"/>
                <w:highlight w:val="none"/>
                <w:lang w:val="en-US" w:eastAsia="zh-CN" w:bidi="ar"/>
              </w:rPr>
              <w:t>财务人员≥2人，其中：注册会计师≥2人</w:t>
            </w:r>
            <w:r>
              <w:rPr>
                <w:rFonts w:hint="eastAsia" w:ascii="宋体" w:hAnsi="宋体" w:cs="宋体"/>
                <w:b w:val="0"/>
                <w:bCs/>
                <w:color w:val="auto"/>
                <w:kern w:val="1"/>
                <w:sz w:val="21"/>
                <w:szCs w:val="21"/>
                <w:highlight w:val="none"/>
                <w:lang w:val="en-US" w:eastAsia="zh-CN" w:bidi="ar"/>
              </w:rPr>
              <w:t xml:space="preserve">的 </w:t>
            </w:r>
            <w:r>
              <w:rPr>
                <w:rFonts w:hint="eastAsia" w:ascii="宋体" w:hAnsi="宋体" w:eastAsia="宋体" w:cs="宋体"/>
                <w:b w:val="0"/>
                <w:bCs/>
                <w:color w:val="auto"/>
                <w:kern w:val="1"/>
                <w:sz w:val="21"/>
                <w:szCs w:val="21"/>
                <w:highlight w:val="none"/>
                <w:lang w:val="en-US" w:eastAsia="zh-CN" w:bidi="ar"/>
              </w:rPr>
              <w:t>或</w:t>
            </w:r>
            <w:r>
              <w:rPr>
                <w:rFonts w:hint="eastAsia" w:ascii="宋体" w:hAnsi="宋体" w:cs="宋体"/>
                <w:b w:val="0"/>
                <w:bCs/>
                <w:color w:val="auto"/>
                <w:kern w:val="1"/>
                <w:sz w:val="21"/>
                <w:szCs w:val="21"/>
                <w:highlight w:val="none"/>
                <w:lang w:val="en-US" w:eastAsia="zh-CN" w:bidi="ar"/>
              </w:rPr>
              <w:t xml:space="preserve">者 </w:t>
            </w:r>
            <w:r>
              <w:rPr>
                <w:rFonts w:hint="eastAsia" w:ascii="宋体" w:hAnsi="宋体" w:eastAsia="宋体" w:cs="宋体"/>
                <w:b w:val="0"/>
                <w:bCs/>
                <w:color w:val="auto"/>
                <w:kern w:val="1"/>
                <w:sz w:val="21"/>
                <w:szCs w:val="21"/>
                <w:highlight w:val="none"/>
                <w:lang w:val="en-US" w:eastAsia="zh-CN" w:bidi="ar"/>
              </w:rPr>
              <w:t>注册会计师1人</w:t>
            </w:r>
            <w:r>
              <w:rPr>
                <w:rFonts w:hint="eastAsia" w:ascii="宋体" w:hAnsi="宋体" w:cs="宋体"/>
                <w:b w:val="0"/>
                <w:bCs/>
                <w:color w:val="auto"/>
                <w:kern w:val="1"/>
                <w:sz w:val="21"/>
                <w:szCs w:val="21"/>
                <w:highlight w:val="none"/>
                <w:lang w:val="en-US" w:eastAsia="zh-CN" w:bidi="ar"/>
              </w:rPr>
              <w:t>、</w:t>
            </w:r>
            <w:r>
              <w:rPr>
                <w:rFonts w:hint="eastAsia" w:ascii="宋体" w:hAnsi="宋体" w:cs="宋体"/>
                <w:b w:val="0"/>
                <w:bCs/>
                <w:color w:val="auto"/>
                <w:kern w:val="1"/>
                <w:sz w:val="21"/>
                <w:szCs w:val="21"/>
                <w:highlight w:val="none"/>
                <w:lang w:val="en-US" w:eastAsia="zh-CN" w:bidi="ar"/>
              </w:rPr>
              <w:t>会计</w:t>
            </w:r>
            <w:r>
              <w:rPr>
                <w:rFonts w:hint="eastAsia" w:ascii="宋体" w:hAnsi="宋体" w:eastAsia="宋体" w:cs="宋体"/>
                <w:b w:val="0"/>
                <w:bCs/>
                <w:color w:val="auto"/>
                <w:kern w:val="1"/>
                <w:sz w:val="21"/>
                <w:szCs w:val="21"/>
                <w:highlight w:val="none"/>
                <w:lang w:val="en-US" w:eastAsia="zh-CN" w:bidi="ar"/>
              </w:rPr>
              <w:t>中级</w:t>
            </w:r>
            <w:r>
              <w:rPr>
                <w:rFonts w:hint="eastAsia" w:ascii="宋体" w:hAnsi="宋体" w:eastAsia="宋体" w:cs="宋体"/>
                <w:b w:val="0"/>
                <w:bCs/>
                <w:color w:val="auto"/>
                <w:kern w:val="1"/>
                <w:sz w:val="21"/>
                <w:szCs w:val="21"/>
                <w:highlight w:val="none"/>
                <w:lang w:val="en-US" w:eastAsia="zh-CN" w:bidi="ar"/>
              </w:rPr>
              <w:t>及以上职称≥1人</w:t>
            </w:r>
            <w:r>
              <w:rPr>
                <w:rFonts w:hint="eastAsia" w:ascii="宋体" w:hAnsi="宋体" w:cs="宋体"/>
                <w:b w:val="0"/>
                <w:bCs/>
                <w:color w:val="auto"/>
                <w:kern w:val="1"/>
                <w:sz w:val="21"/>
                <w:szCs w:val="21"/>
                <w:highlight w:val="none"/>
                <w:lang w:val="en-US" w:eastAsia="zh-CN" w:bidi="ar"/>
              </w:rPr>
              <w:t>的</w:t>
            </w:r>
            <w:r>
              <w:rPr>
                <w:rFonts w:hint="eastAsia" w:ascii="宋体" w:hAnsi="宋体" w:eastAsia="宋体" w:cs="宋体"/>
                <w:b w:val="0"/>
                <w:bCs/>
                <w:color w:val="auto"/>
                <w:kern w:val="1"/>
                <w:sz w:val="21"/>
                <w:szCs w:val="21"/>
                <w:highlight w:val="none"/>
                <w:lang w:val="en-US" w:eastAsia="zh-CN" w:bidi="ar"/>
              </w:rPr>
              <w:t>。</w:t>
            </w:r>
          </w:p>
          <w:p>
            <w:pPr>
              <w:keepNext w:val="0"/>
              <w:keepLines w:val="0"/>
              <w:suppressLineNumbers w:val="0"/>
              <w:spacing w:before="0" w:beforeAutospacing="0" w:after="0" w:afterAutospacing="0"/>
              <w:ind w:right="0"/>
              <w:rPr>
                <w:rFonts w:hint="eastAsia" w:ascii="宋体" w:hAnsi="宋体" w:eastAsia="宋体" w:cs="宋体"/>
                <w:b w:val="0"/>
                <w:bCs/>
                <w:color w:val="auto"/>
                <w:kern w:val="1"/>
                <w:sz w:val="21"/>
                <w:szCs w:val="21"/>
                <w:highlight w:val="none"/>
                <w:lang w:val="en-US" w:eastAsia="zh-CN" w:bidi="ar"/>
              </w:rPr>
            </w:pPr>
            <w:r>
              <w:rPr>
                <w:rFonts w:hint="eastAsia" w:ascii="宋体" w:hAnsi="宋体" w:eastAsia="宋体" w:cs="宋体"/>
                <w:b w:val="0"/>
                <w:bCs/>
                <w:color w:val="auto"/>
                <w:kern w:val="1"/>
                <w:sz w:val="21"/>
                <w:szCs w:val="21"/>
                <w:highlight w:val="none"/>
                <w:lang w:val="en-US" w:eastAsia="zh-CN" w:bidi="ar"/>
              </w:rPr>
              <w:t>同时满足以下条件得2分：</w:t>
            </w:r>
            <w:r>
              <w:rPr>
                <w:rFonts w:hint="eastAsia" w:ascii="宋体" w:hAnsi="宋体" w:eastAsia="宋体" w:cs="宋体"/>
                <w:b w:val="0"/>
                <w:bCs/>
                <w:color w:val="auto"/>
                <w:kern w:val="1"/>
                <w:sz w:val="21"/>
                <w:szCs w:val="21"/>
                <w:highlight w:val="none"/>
                <w:lang w:val="en-US" w:eastAsia="zh-CN" w:bidi="ar"/>
              </w:rPr>
              <w:t>承担概算、预算、结算工作的供应商</w:t>
            </w:r>
            <w:r>
              <w:rPr>
                <w:rFonts w:hint="eastAsia" w:ascii="宋体" w:hAnsi="宋体" w:eastAsia="宋体" w:cs="宋体"/>
                <w:b w:val="0"/>
                <w:bCs/>
                <w:color w:val="auto"/>
                <w:kern w:val="1"/>
                <w:sz w:val="21"/>
                <w:szCs w:val="21"/>
                <w:highlight w:val="none"/>
                <w:lang w:val="en-US" w:eastAsia="zh-CN" w:bidi="ar"/>
              </w:rPr>
              <w:t>具有一级、二级造价工程师的人员合计≥8人，其中取得一级造价工程师的人员≥4人；</w:t>
            </w:r>
            <w:r>
              <w:rPr>
                <w:rFonts w:hint="eastAsia" w:ascii="宋体" w:hAnsi="宋体" w:eastAsia="宋体" w:cs="宋体"/>
                <w:b w:val="0"/>
                <w:bCs/>
                <w:color w:val="auto"/>
                <w:kern w:val="1"/>
                <w:sz w:val="21"/>
                <w:szCs w:val="21"/>
                <w:highlight w:val="none"/>
                <w:lang w:val="en-US" w:eastAsia="zh-CN" w:bidi="ar"/>
              </w:rPr>
              <w:t>承担</w:t>
            </w:r>
            <w:r>
              <w:rPr>
                <w:rFonts w:hint="eastAsia" w:ascii="宋体" w:hAnsi="宋体" w:cs="宋体"/>
                <w:b w:val="0"/>
                <w:bCs/>
                <w:color w:val="auto"/>
                <w:kern w:val="1"/>
                <w:sz w:val="21"/>
                <w:szCs w:val="21"/>
                <w:highlight w:val="none"/>
                <w:lang w:val="en-US" w:eastAsia="zh-CN" w:bidi="ar"/>
              </w:rPr>
              <w:t>竣工</w:t>
            </w:r>
            <w:r>
              <w:rPr>
                <w:rFonts w:hint="eastAsia" w:ascii="宋体" w:hAnsi="宋体" w:eastAsia="宋体" w:cs="宋体"/>
                <w:b w:val="0"/>
                <w:bCs/>
                <w:color w:val="auto"/>
                <w:kern w:val="1"/>
                <w:sz w:val="21"/>
                <w:szCs w:val="21"/>
                <w:highlight w:val="none"/>
                <w:lang w:val="en-US" w:eastAsia="zh-CN" w:bidi="ar"/>
              </w:rPr>
              <w:t>财务决算工作的供应商</w:t>
            </w:r>
            <w:r>
              <w:rPr>
                <w:rFonts w:hint="eastAsia" w:ascii="宋体" w:hAnsi="宋体" w:cs="宋体"/>
                <w:b w:val="0"/>
                <w:bCs/>
                <w:color w:val="auto"/>
                <w:kern w:val="1"/>
                <w:sz w:val="21"/>
                <w:szCs w:val="21"/>
                <w:highlight w:val="none"/>
                <w:lang w:val="en-US" w:eastAsia="zh-CN" w:bidi="ar"/>
              </w:rPr>
              <w:t>具有</w:t>
            </w:r>
            <w:r>
              <w:rPr>
                <w:rFonts w:hint="eastAsia" w:ascii="宋体" w:hAnsi="宋体" w:eastAsia="宋体" w:cs="宋体"/>
                <w:b w:val="0"/>
                <w:bCs/>
                <w:color w:val="auto"/>
                <w:kern w:val="1"/>
                <w:sz w:val="21"/>
                <w:szCs w:val="21"/>
                <w:highlight w:val="none"/>
                <w:lang w:val="en-US" w:eastAsia="zh-CN" w:bidi="ar"/>
              </w:rPr>
              <w:t>财务人员≥2人，其中：注册会计师≥2人</w:t>
            </w:r>
            <w:r>
              <w:rPr>
                <w:rFonts w:hint="eastAsia" w:ascii="宋体" w:hAnsi="宋体" w:cs="宋体"/>
                <w:b w:val="0"/>
                <w:bCs/>
                <w:color w:val="auto"/>
                <w:kern w:val="1"/>
                <w:sz w:val="21"/>
                <w:szCs w:val="21"/>
                <w:highlight w:val="none"/>
                <w:lang w:val="en-US" w:eastAsia="zh-CN" w:bidi="ar"/>
              </w:rPr>
              <w:t xml:space="preserve">的 </w:t>
            </w:r>
            <w:r>
              <w:rPr>
                <w:rFonts w:hint="eastAsia" w:ascii="宋体" w:hAnsi="宋体" w:eastAsia="宋体" w:cs="宋体"/>
                <w:b w:val="0"/>
                <w:bCs/>
                <w:color w:val="auto"/>
                <w:kern w:val="1"/>
                <w:sz w:val="21"/>
                <w:szCs w:val="21"/>
                <w:highlight w:val="none"/>
                <w:lang w:val="en-US" w:eastAsia="zh-CN" w:bidi="ar"/>
              </w:rPr>
              <w:t>或</w:t>
            </w:r>
            <w:r>
              <w:rPr>
                <w:rFonts w:hint="eastAsia" w:ascii="宋体" w:hAnsi="宋体" w:cs="宋体"/>
                <w:b w:val="0"/>
                <w:bCs/>
                <w:color w:val="auto"/>
                <w:kern w:val="1"/>
                <w:sz w:val="21"/>
                <w:szCs w:val="21"/>
                <w:highlight w:val="none"/>
                <w:lang w:val="en-US" w:eastAsia="zh-CN" w:bidi="ar"/>
              </w:rPr>
              <w:t xml:space="preserve">者 </w:t>
            </w:r>
            <w:r>
              <w:rPr>
                <w:rFonts w:hint="eastAsia" w:ascii="宋体" w:hAnsi="宋体" w:eastAsia="宋体" w:cs="宋体"/>
                <w:b w:val="0"/>
                <w:bCs/>
                <w:color w:val="auto"/>
                <w:kern w:val="1"/>
                <w:sz w:val="21"/>
                <w:szCs w:val="21"/>
                <w:highlight w:val="none"/>
                <w:lang w:val="en-US" w:eastAsia="zh-CN" w:bidi="ar"/>
              </w:rPr>
              <w:t>注册会计师1人</w:t>
            </w:r>
            <w:r>
              <w:rPr>
                <w:rFonts w:hint="eastAsia" w:ascii="宋体" w:hAnsi="宋体" w:cs="宋体"/>
                <w:b w:val="0"/>
                <w:bCs/>
                <w:color w:val="auto"/>
                <w:kern w:val="1"/>
                <w:sz w:val="21"/>
                <w:szCs w:val="21"/>
                <w:highlight w:val="none"/>
                <w:lang w:val="en-US" w:eastAsia="zh-CN" w:bidi="ar"/>
              </w:rPr>
              <w:t>、</w:t>
            </w:r>
            <w:r>
              <w:rPr>
                <w:rFonts w:hint="eastAsia" w:ascii="宋体" w:hAnsi="宋体" w:cs="宋体"/>
                <w:b w:val="0"/>
                <w:bCs/>
                <w:color w:val="auto"/>
                <w:kern w:val="1"/>
                <w:sz w:val="21"/>
                <w:szCs w:val="21"/>
                <w:highlight w:val="none"/>
                <w:lang w:val="en-US" w:eastAsia="zh-CN" w:bidi="ar"/>
              </w:rPr>
              <w:t>会计</w:t>
            </w:r>
            <w:r>
              <w:rPr>
                <w:rFonts w:hint="eastAsia" w:ascii="宋体" w:hAnsi="宋体" w:eastAsia="宋体" w:cs="宋体"/>
                <w:b w:val="0"/>
                <w:bCs/>
                <w:color w:val="auto"/>
                <w:kern w:val="1"/>
                <w:sz w:val="21"/>
                <w:szCs w:val="21"/>
                <w:highlight w:val="none"/>
                <w:lang w:val="en-US" w:eastAsia="zh-CN" w:bidi="ar"/>
              </w:rPr>
              <w:t>中级</w:t>
            </w:r>
            <w:r>
              <w:rPr>
                <w:rFonts w:hint="eastAsia" w:ascii="宋体" w:hAnsi="宋体" w:eastAsia="宋体" w:cs="宋体"/>
                <w:b w:val="0"/>
                <w:bCs/>
                <w:color w:val="auto"/>
                <w:kern w:val="1"/>
                <w:sz w:val="21"/>
                <w:szCs w:val="21"/>
                <w:highlight w:val="none"/>
                <w:lang w:val="en-US" w:eastAsia="zh-CN" w:bidi="ar"/>
              </w:rPr>
              <w:t>及以上职称≥1人</w:t>
            </w:r>
            <w:r>
              <w:rPr>
                <w:rFonts w:hint="eastAsia" w:ascii="宋体" w:hAnsi="宋体" w:cs="宋体"/>
                <w:b w:val="0"/>
                <w:bCs/>
                <w:color w:val="auto"/>
                <w:kern w:val="1"/>
                <w:sz w:val="21"/>
                <w:szCs w:val="21"/>
                <w:highlight w:val="none"/>
                <w:lang w:val="en-US" w:eastAsia="zh-CN" w:bidi="ar"/>
              </w:rPr>
              <w:t>的</w:t>
            </w:r>
            <w:r>
              <w:rPr>
                <w:rFonts w:hint="eastAsia" w:ascii="宋体" w:hAnsi="宋体" w:eastAsia="宋体" w:cs="宋体"/>
                <w:b w:val="0"/>
                <w:bCs/>
                <w:color w:val="auto"/>
                <w:kern w:val="1"/>
                <w:sz w:val="21"/>
                <w:szCs w:val="21"/>
                <w:highlight w:val="none"/>
                <w:lang w:val="en-US" w:eastAsia="zh-CN" w:bidi="ar"/>
              </w:rPr>
              <w:t>。</w:t>
            </w:r>
          </w:p>
          <w:p>
            <w:pPr>
              <w:keepNext w:val="0"/>
              <w:keepLines w:val="0"/>
              <w:suppressLineNumbers w:val="0"/>
              <w:spacing w:before="0" w:beforeAutospacing="0" w:after="0" w:afterAutospacing="0"/>
              <w:ind w:right="0"/>
              <w:rPr>
                <w:rFonts w:hint="eastAsia" w:ascii="宋体" w:hAnsi="宋体" w:eastAsia="宋体" w:cs="宋体"/>
                <w:b w:val="0"/>
                <w:bCs/>
                <w:color w:val="auto"/>
                <w:kern w:val="1"/>
                <w:sz w:val="21"/>
                <w:szCs w:val="21"/>
                <w:highlight w:val="none"/>
                <w:lang w:val="en-US" w:eastAsia="zh-CN" w:bidi="ar"/>
              </w:rPr>
            </w:pPr>
            <w:r>
              <w:rPr>
                <w:rFonts w:hint="eastAsia" w:ascii="宋体" w:hAnsi="宋体" w:eastAsia="宋体" w:cs="宋体"/>
                <w:b w:val="0"/>
                <w:bCs/>
                <w:color w:val="auto"/>
                <w:kern w:val="1"/>
                <w:sz w:val="21"/>
                <w:szCs w:val="21"/>
                <w:highlight w:val="none"/>
                <w:lang w:val="en-US" w:eastAsia="zh-CN" w:bidi="ar"/>
              </w:rPr>
              <w:t>不满足上述条件的不得分。</w:t>
            </w:r>
          </w:p>
          <w:p>
            <w:pPr>
              <w:keepNext w:val="0"/>
              <w:keepLines w:val="0"/>
              <w:suppressLineNumbers w:val="0"/>
              <w:spacing w:before="0" w:beforeAutospacing="0" w:after="0" w:afterAutospacing="0"/>
              <w:ind w:left="0" w:right="0"/>
              <w:rPr>
                <w:rFonts w:hint="eastAsia" w:ascii="宋体" w:hAnsi="宋体" w:eastAsia="宋体" w:cs="宋体"/>
                <w:b/>
                <w:bCs w:val="0"/>
                <w:color w:val="auto"/>
                <w:kern w:val="1"/>
                <w:sz w:val="21"/>
                <w:szCs w:val="21"/>
                <w:highlight w:val="none"/>
                <w:lang w:val="en-US" w:eastAsia="zh-CN" w:bidi="ar"/>
              </w:rPr>
            </w:pPr>
            <w:r>
              <w:rPr>
                <w:rFonts w:hint="eastAsia" w:ascii="宋体" w:hAnsi="宋体" w:eastAsia="宋体" w:cs="宋体"/>
                <w:b/>
                <w:bCs w:val="0"/>
                <w:color w:val="auto"/>
                <w:kern w:val="1"/>
                <w:sz w:val="21"/>
                <w:szCs w:val="21"/>
                <w:highlight w:val="none"/>
                <w:lang w:val="en-US" w:eastAsia="zh-CN" w:bidi="ar"/>
              </w:rPr>
              <w:t>②荣誉证书</w:t>
            </w:r>
            <w:r>
              <w:rPr>
                <w:rFonts w:hint="eastAsia" w:ascii="宋体" w:hAnsi="宋体" w:cs="宋体"/>
                <w:b/>
                <w:bCs w:val="0"/>
                <w:color w:val="auto"/>
                <w:kern w:val="1"/>
                <w:sz w:val="21"/>
                <w:szCs w:val="21"/>
                <w:highlight w:val="none"/>
                <w:lang w:val="en-US" w:eastAsia="zh-CN" w:bidi="ar"/>
              </w:rPr>
              <w:t>(</w:t>
            </w:r>
            <w:r>
              <w:rPr>
                <w:rFonts w:hint="eastAsia" w:ascii="宋体" w:hAnsi="宋体" w:eastAsia="宋体" w:cs="宋体"/>
                <w:b/>
                <w:bCs w:val="0"/>
                <w:color w:val="auto"/>
                <w:kern w:val="1"/>
                <w:sz w:val="21"/>
                <w:szCs w:val="21"/>
                <w:highlight w:val="none"/>
                <w:lang w:val="en-US" w:eastAsia="zh-CN" w:bidi="ar"/>
              </w:rPr>
              <w:t>2分</w:t>
            </w:r>
            <w:r>
              <w:rPr>
                <w:rFonts w:hint="eastAsia" w:ascii="宋体" w:hAnsi="宋体" w:cs="宋体"/>
                <w:b/>
                <w:bCs w:val="0"/>
                <w:color w:val="auto"/>
                <w:kern w:val="1"/>
                <w:sz w:val="21"/>
                <w:szCs w:val="21"/>
                <w:highlight w:val="none"/>
                <w:lang w:val="en-US" w:eastAsia="zh-CN" w:bidi="ar"/>
              </w:rPr>
              <w:t>)</w:t>
            </w:r>
          </w:p>
          <w:p>
            <w:pPr>
              <w:keepNext w:val="0"/>
              <w:keepLines w:val="0"/>
              <w:suppressLineNumbers w:val="0"/>
              <w:spacing w:before="0" w:beforeAutospacing="0" w:after="0" w:afterAutospacing="0"/>
              <w:ind w:left="0" w:right="0"/>
              <w:rPr>
                <w:rFonts w:hint="eastAsia" w:ascii="宋体" w:hAnsi="宋体" w:eastAsia="宋体" w:cs="宋体"/>
                <w:b w:val="0"/>
                <w:bCs/>
                <w:color w:val="auto"/>
                <w:kern w:val="1"/>
                <w:sz w:val="21"/>
                <w:szCs w:val="21"/>
                <w:highlight w:val="none"/>
                <w:lang w:val="en-US" w:eastAsia="zh-CN" w:bidi="ar"/>
              </w:rPr>
            </w:pPr>
            <w:r>
              <w:rPr>
                <w:rFonts w:hint="eastAsia" w:ascii="宋体" w:hAnsi="宋体" w:eastAsia="宋体" w:cs="宋体"/>
                <w:b w:val="0"/>
                <w:bCs/>
                <w:color w:val="auto"/>
                <w:kern w:val="1"/>
                <w:sz w:val="21"/>
                <w:szCs w:val="21"/>
                <w:highlight w:val="none"/>
                <w:lang w:val="en-US" w:eastAsia="zh-CN" w:bidi="ar"/>
              </w:rPr>
              <w:t>拟派本项目</w:t>
            </w:r>
            <w:r>
              <w:rPr>
                <w:rFonts w:hint="eastAsia" w:ascii="宋体" w:hAnsi="宋体" w:eastAsia="宋体" w:cs="宋体"/>
                <w:b w:val="0"/>
                <w:bCs/>
                <w:color w:val="auto"/>
                <w:kern w:val="1"/>
                <w:sz w:val="21"/>
                <w:szCs w:val="21"/>
                <w:highlight w:val="none"/>
                <w:lang w:val="en-US" w:eastAsia="zh-CN" w:bidi="ar"/>
              </w:rPr>
              <w:t>承担概算、预算、结算工作</w:t>
            </w:r>
            <w:r>
              <w:rPr>
                <w:rFonts w:hint="eastAsia" w:ascii="宋体" w:hAnsi="宋体" w:cs="宋体"/>
                <w:b w:val="0"/>
                <w:bCs/>
                <w:color w:val="auto"/>
                <w:kern w:val="1"/>
                <w:sz w:val="21"/>
                <w:szCs w:val="21"/>
                <w:highlight w:val="none"/>
                <w:lang w:val="en-US" w:eastAsia="zh-CN" w:bidi="ar"/>
              </w:rPr>
              <w:t>的人员自2022年5月1日以来，被区级以上造价管理部门(不含协会)评为优秀注册造价师、最美造价人、金牌造价工程师、优秀协审人员的(评为最美造价集体、表扬的不计分)，每1名加1分</w:t>
            </w:r>
            <w:r>
              <w:rPr>
                <w:rFonts w:hint="eastAsia" w:ascii="宋体" w:hAnsi="宋体" w:eastAsia="宋体" w:cs="宋体"/>
                <w:b w:val="0"/>
                <w:bCs/>
                <w:color w:val="auto"/>
                <w:kern w:val="1"/>
                <w:sz w:val="21"/>
                <w:szCs w:val="21"/>
                <w:highlight w:val="none"/>
                <w:lang w:val="en-US" w:eastAsia="zh-CN" w:bidi="ar"/>
              </w:rPr>
              <w:t>，最高</w:t>
            </w:r>
            <w:r>
              <w:rPr>
                <w:rFonts w:hint="eastAsia" w:ascii="宋体" w:hAnsi="宋体" w:cs="宋体"/>
                <w:b w:val="0"/>
                <w:bCs/>
                <w:color w:val="auto"/>
                <w:kern w:val="1"/>
                <w:sz w:val="21"/>
                <w:szCs w:val="21"/>
                <w:highlight w:val="none"/>
                <w:lang w:val="en-US" w:eastAsia="zh-CN" w:bidi="ar"/>
              </w:rPr>
              <w:t>2</w:t>
            </w:r>
            <w:r>
              <w:rPr>
                <w:rFonts w:hint="eastAsia" w:ascii="宋体" w:hAnsi="宋体" w:eastAsia="宋体" w:cs="宋体"/>
                <w:b w:val="0"/>
                <w:bCs/>
                <w:color w:val="auto"/>
                <w:kern w:val="1"/>
                <w:sz w:val="21"/>
                <w:szCs w:val="21"/>
                <w:highlight w:val="none"/>
                <w:lang w:val="en-US" w:eastAsia="zh-CN" w:bidi="ar"/>
              </w:rPr>
              <w:t>分。</w:t>
            </w:r>
          </w:p>
          <w:p>
            <w:pPr>
              <w:keepNext w:val="0"/>
              <w:keepLines w:val="0"/>
              <w:suppressLineNumbers w:val="0"/>
              <w:spacing w:before="0" w:beforeAutospacing="0" w:after="0" w:afterAutospacing="0"/>
              <w:ind w:left="0" w:right="0"/>
              <w:rPr>
                <w:rFonts w:hint="eastAsia" w:ascii="宋体" w:hAnsi="宋体" w:eastAsia="宋体" w:cs="宋体"/>
                <w:b/>
                <w:bCs w:val="0"/>
                <w:color w:val="auto"/>
                <w:kern w:val="1"/>
                <w:sz w:val="21"/>
                <w:szCs w:val="21"/>
                <w:highlight w:val="none"/>
                <w:lang w:val="en-US" w:eastAsia="zh-CN" w:bidi="ar"/>
              </w:rPr>
            </w:pPr>
            <w:r>
              <w:rPr>
                <w:rFonts w:hint="eastAsia" w:ascii="宋体" w:hAnsi="宋体" w:eastAsia="宋体" w:cs="宋体"/>
                <w:b/>
                <w:bCs w:val="0"/>
                <w:color w:val="auto"/>
                <w:kern w:val="1"/>
                <w:sz w:val="21"/>
                <w:szCs w:val="21"/>
                <w:highlight w:val="none"/>
                <w:lang w:val="en-US" w:eastAsia="zh-CN" w:bidi="ar"/>
              </w:rPr>
              <w:t>注：</w:t>
            </w:r>
            <w:r>
              <w:rPr>
                <w:rFonts w:hint="eastAsia" w:ascii="宋体" w:hAnsi="宋体" w:eastAsia="宋体" w:cs="宋体"/>
                <w:b/>
                <w:bCs w:val="0"/>
                <w:color w:val="auto"/>
                <w:kern w:val="1"/>
                <w:sz w:val="21"/>
                <w:szCs w:val="21"/>
                <w:highlight w:val="none"/>
                <w:lang w:val="en-US" w:eastAsia="zh-CN" w:bidi="ar"/>
              </w:rPr>
              <w:t>同一人被多次评为优秀的</w:t>
            </w:r>
            <w:r>
              <w:rPr>
                <w:rFonts w:hint="eastAsia" w:ascii="宋体" w:hAnsi="宋体" w:cs="宋体"/>
                <w:b/>
                <w:bCs w:val="0"/>
                <w:color w:val="auto"/>
                <w:kern w:val="1"/>
                <w:sz w:val="21"/>
                <w:szCs w:val="21"/>
                <w:highlight w:val="none"/>
                <w:lang w:val="en-US" w:eastAsia="zh-CN" w:bidi="ar"/>
              </w:rPr>
              <w:t>，只计一次</w:t>
            </w:r>
            <w:r>
              <w:rPr>
                <w:rFonts w:hint="eastAsia" w:ascii="宋体" w:hAnsi="宋体" w:eastAsia="宋体" w:cs="宋体"/>
                <w:b/>
                <w:bCs w:val="0"/>
                <w:color w:val="auto"/>
                <w:kern w:val="1"/>
                <w:sz w:val="21"/>
                <w:szCs w:val="21"/>
                <w:highlight w:val="none"/>
                <w:lang w:val="en-US" w:eastAsia="zh-CN" w:bidi="ar"/>
              </w:rPr>
              <w:t>。</w:t>
            </w:r>
          </w:p>
          <w:p>
            <w:pPr>
              <w:keepNext w:val="0"/>
              <w:keepLines w:val="0"/>
              <w:suppressLineNumbers w:val="0"/>
              <w:spacing w:before="0" w:beforeAutospacing="0" w:after="0" w:afterAutospacing="0"/>
              <w:ind w:left="0" w:right="0"/>
              <w:rPr>
                <w:rFonts w:hint="eastAsia" w:ascii="宋体" w:hAnsi="宋体" w:eastAsia="宋体" w:cs="宋体"/>
                <w:b/>
                <w:color w:val="auto"/>
                <w:szCs w:val="21"/>
                <w:highlight w:val="none"/>
                <w:lang w:val="zh-CN"/>
              </w:rPr>
            </w:pPr>
            <w:r>
              <w:rPr>
                <w:rFonts w:hint="eastAsia" w:ascii="宋体" w:hAnsi="宋体" w:cs="宋体"/>
                <w:b/>
                <w:bCs w:val="0"/>
                <w:color w:val="auto"/>
                <w:kern w:val="1"/>
                <w:sz w:val="21"/>
                <w:szCs w:val="21"/>
                <w:highlight w:val="none"/>
                <w:lang w:val="en-US" w:eastAsia="zh-CN" w:bidi="ar"/>
              </w:rPr>
              <w:t>投标</w:t>
            </w:r>
            <w:r>
              <w:rPr>
                <w:rFonts w:hint="eastAsia" w:ascii="宋体" w:hAnsi="宋体" w:eastAsia="宋体" w:cs="宋体"/>
                <w:b/>
                <w:bCs w:val="0"/>
                <w:color w:val="auto"/>
                <w:kern w:val="1"/>
                <w:sz w:val="21"/>
                <w:szCs w:val="21"/>
                <w:highlight w:val="none"/>
                <w:lang w:val="en-US" w:eastAsia="zh-CN" w:bidi="ar"/>
              </w:rPr>
              <w:t>供应商应在投标响应文件中</w:t>
            </w:r>
            <w:r>
              <w:rPr>
                <w:rFonts w:hint="eastAsia" w:ascii="宋体" w:hAnsi="宋体" w:eastAsia="宋体" w:cs="宋体"/>
                <w:b/>
                <w:bCs w:val="0"/>
                <w:color w:val="auto"/>
                <w:kern w:val="1"/>
                <w:sz w:val="21"/>
                <w:szCs w:val="21"/>
                <w:highlight w:val="none"/>
                <w:lang w:val="zh-CN" w:eastAsia="zh-CN" w:bidi="ar"/>
              </w:rPr>
              <w:t>提供拟</w:t>
            </w:r>
            <w:r>
              <w:rPr>
                <w:rFonts w:hint="eastAsia" w:ascii="宋体" w:hAnsi="宋体" w:eastAsia="宋体" w:cs="宋体"/>
                <w:b/>
                <w:bCs w:val="0"/>
                <w:color w:val="auto"/>
                <w:kern w:val="1"/>
                <w:sz w:val="21"/>
                <w:szCs w:val="21"/>
                <w:highlight w:val="none"/>
                <w:lang w:val="en-US" w:eastAsia="zh-CN" w:bidi="ar"/>
              </w:rPr>
              <w:t>派</w:t>
            </w:r>
            <w:r>
              <w:rPr>
                <w:rFonts w:hint="eastAsia" w:ascii="宋体" w:hAnsi="宋体" w:eastAsia="宋体" w:cs="宋体"/>
                <w:b/>
                <w:bCs w:val="0"/>
                <w:color w:val="auto"/>
                <w:kern w:val="1"/>
                <w:sz w:val="21"/>
                <w:szCs w:val="21"/>
                <w:highlight w:val="none"/>
                <w:lang w:val="zh-CN" w:eastAsia="zh-CN" w:bidi="ar"/>
              </w:rPr>
              <w:t>人员</w:t>
            </w:r>
            <w:r>
              <w:rPr>
                <w:rFonts w:hint="eastAsia" w:ascii="宋体" w:hAnsi="宋体" w:eastAsia="宋体" w:cs="宋体"/>
                <w:b/>
                <w:bCs w:val="0"/>
                <w:color w:val="auto"/>
                <w:kern w:val="1"/>
                <w:sz w:val="21"/>
                <w:szCs w:val="21"/>
                <w:highlight w:val="none"/>
                <w:lang w:val="en-US" w:eastAsia="zh-CN" w:bidi="ar"/>
              </w:rPr>
              <w:t>相关</w:t>
            </w:r>
            <w:r>
              <w:rPr>
                <w:rFonts w:hint="eastAsia" w:ascii="宋体" w:hAnsi="宋体" w:eastAsia="宋体" w:cs="宋体"/>
                <w:b/>
                <w:bCs w:val="0"/>
                <w:color w:val="auto"/>
                <w:kern w:val="1"/>
                <w:sz w:val="21"/>
                <w:szCs w:val="21"/>
                <w:highlight w:val="none"/>
                <w:lang w:val="zh-CN" w:eastAsia="zh-CN" w:bidi="ar"/>
              </w:rPr>
              <w:t>证书</w:t>
            </w:r>
            <w:r>
              <w:rPr>
                <w:rFonts w:hint="eastAsia" w:ascii="宋体" w:hAnsi="宋体" w:eastAsia="宋体" w:cs="宋体"/>
                <w:b/>
                <w:bCs w:val="0"/>
                <w:color w:val="auto"/>
                <w:kern w:val="1"/>
                <w:sz w:val="21"/>
                <w:szCs w:val="21"/>
                <w:highlight w:val="none"/>
                <w:lang w:val="en-US" w:eastAsia="zh-CN" w:bidi="ar"/>
              </w:rPr>
              <w:t>扫描件以及供应商</w:t>
            </w:r>
            <w:r>
              <w:rPr>
                <w:rFonts w:hint="eastAsia" w:ascii="宋体" w:hAnsi="宋体" w:eastAsia="宋体" w:cs="宋体"/>
                <w:b/>
                <w:bCs w:val="0"/>
                <w:color w:val="auto"/>
                <w:kern w:val="1"/>
                <w:sz w:val="21"/>
                <w:szCs w:val="21"/>
                <w:highlight w:val="none"/>
                <w:lang w:val="zh-CN" w:eastAsia="zh-CN" w:bidi="ar"/>
              </w:rPr>
              <w:t>为其缴纳社保</w:t>
            </w:r>
            <w:r>
              <w:rPr>
                <w:rFonts w:hint="eastAsia" w:ascii="宋体" w:hAnsi="宋体" w:eastAsia="宋体" w:cs="宋体"/>
                <w:b/>
                <w:bCs w:val="0"/>
                <w:color w:val="auto"/>
                <w:kern w:val="1"/>
                <w:sz w:val="21"/>
                <w:szCs w:val="21"/>
                <w:highlight w:val="none"/>
                <w:lang w:val="en-US" w:eastAsia="zh-CN" w:bidi="ar"/>
              </w:rPr>
              <w:t>的</w:t>
            </w:r>
            <w:r>
              <w:rPr>
                <w:rFonts w:hint="eastAsia" w:ascii="宋体" w:hAnsi="宋体" w:cs="宋体"/>
                <w:b/>
                <w:bCs w:val="0"/>
                <w:color w:val="auto"/>
                <w:kern w:val="1"/>
                <w:sz w:val="21"/>
                <w:szCs w:val="21"/>
                <w:highlight w:val="none"/>
                <w:lang w:val="en-US" w:eastAsia="zh-CN" w:bidi="ar"/>
              </w:rPr>
              <w:t>(投标截止时间前一个月内出具的)</w:t>
            </w:r>
            <w:r>
              <w:rPr>
                <w:rFonts w:hint="eastAsia" w:ascii="宋体" w:hAnsi="宋体" w:eastAsia="宋体" w:cs="宋体"/>
                <w:b/>
                <w:bCs w:val="0"/>
                <w:color w:val="auto"/>
                <w:kern w:val="1"/>
                <w:sz w:val="21"/>
                <w:szCs w:val="21"/>
                <w:highlight w:val="none"/>
                <w:lang w:val="zh-CN" w:eastAsia="zh-CN" w:bidi="ar"/>
              </w:rPr>
              <w:t>证明</w:t>
            </w:r>
            <w:r>
              <w:rPr>
                <w:rFonts w:hint="eastAsia" w:ascii="宋体" w:hAnsi="宋体" w:eastAsia="宋体" w:cs="宋体"/>
                <w:b/>
                <w:bCs w:val="0"/>
                <w:color w:val="auto"/>
                <w:kern w:val="1"/>
                <w:sz w:val="21"/>
                <w:szCs w:val="21"/>
                <w:highlight w:val="none"/>
                <w:lang w:val="en-US" w:eastAsia="zh-CN" w:bidi="ar"/>
              </w:rPr>
              <w:t>材料，</w:t>
            </w:r>
            <w:r>
              <w:rPr>
                <w:rFonts w:hint="eastAsia" w:ascii="宋体" w:hAnsi="宋体" w:eastAsia="宋体" w:cs="宋体"/>
                <w:b/>
                <w:bCs w:val="0"/>
                <w:color w:val="auto"/>
                <w:kern w:val="1"/>
                <w:sz w:val="21"/>
                <w:szCs w:val="21"/>
                <w:highlight w:val="none"/>
                <w:lang w:val="zh-CN" w:eastAsia="zh-CN" w:bidi="ar"/>
              </w:rPr>
              <w:t>未提供的不得分。</w:t>
            </w:r>
          </w:p>
        </w:tc>
        <w:tc>
          <w:tcPr>
            <w:tcW w:w="992" w:type="dxa"/>
            <w:noWrap w:val="0"/>
            <w:vAlign w:val="center"/>
          </w:tcPr>
          <w:p>
            <w:pPr>
              <w:snapToGrid w:val="0"/>
              <w:jc w:val="center"/>
              <w:rPr>
                <w:rFonts w:hint="default" w:ascii="宋体" w:hAnsi="宋体" w:eastAsia="宋体" w:cs="宋体"/>
                <w:b/>
                <w:color w:val="auto"/>
                <w:szCs w:val="21"/>
                <w:highlight w:val="none"/>
                <w:lang w:val="en-US" w:eastAsia="zh-CN"/>
              </w:rPr>
            </w:pPr>
            <w:r>
              <w:rPr>
                <w:rFonts w:hint="eastAsia" w:ascii="宋体" w:hAnsi="宋体" w:cs="宋体"/>
                <w:b/>
                <w:color w:val="auto"/>
                <w:szCs w:val="21"/>
                <w:highlight w:val="none"/>
                <w:lang w:val="en-US" w:eastAsia="zh-CN"/>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856" w:type="dxa"/>
            <w:noWrap w:val="0"/>
            <w:vAlign w:val="center"/>
          </w:tcPr>
          <w:p>
            <w:pPr>
              <w:snapToGrid w:val="0"/>
              <w:jc w:val="center"/>
              <w:rPr>
                <w:rFonts w:hint="eastAsia" w:asciiTheme="majorEastAsia" w:hAnsiTheme="majorEastAsia" w:eastAsiaTheme="majorEastAsia" w:cstheme="majorEastAsia"/>
                <w:color w:val="auto"/>
                <w:highlight w:val="none"/>
                <w:lang w:val="en-US" w:eastAsia="zh-CN"/>
              </w:rPr>
            </w:pPr>
            <w:r>
              <w:rPr>
                <w:rFonts w:hint="eastAsia" w:asciiTheme="majorEastAsia" w:hAnsiTheme="majorEastAsia" w:eastAsiaTheme="majorEastAsia" w:cstheme="majorEastAsia"/>
                <w:color w:val="auto"/>
                <w:highlight w:val="none"/>
                <w:lang w:val="en-US" w:eastAsia="zh-CN"/>
              </w:rPr>
              <w:t>4</w:t>
            </w:r>
          </w:p>
        </w:tc>
        <w:tc>
          <w:tcPr>
            <w:tcW w:w="1491" w:type="dxa"/>
            <w:noWrap w:val="0"/>
            <w:vAlign w:val="center"/>
          </w:tcPr>
          <w:p>
            <w:pPr>
              <w:snapToGrid w:val="0"/>
              <w:jc w:val="center"/>
              <w:rPr>
                <w:rFonts w:hint="default" w:asciiTheme="majorEastAsia" w:hAnsiTheme="majorEastAsia" w:eastAsiaTheme="majorEastAsia" w:cstheme="majorEastAsia"/>
                <w:color w:val="auto"/>
                <w:szCs w:val="21"/>
                <w:highlight w:val="none"/>
                <w:lang w:val="en-US" w:eastAsia="zh-CN"/>
              </w:rPr>
            </w:pPr>
            <w:r>
              <w:rPr>
                <w:rFonts w:hint="eastAsia" w:asciiTheme="majorEastAsia" w:hAnsiTheme="majorEastAsia" w:eastAsiaTheme="majorEastAsia" w:cstheme="majorEastAsia"/>
                <w:b w:val="0"/>
                <w:bCs/>
                <w:color w:val="auto"/>
                <w:kern w:val="1"/>
                <w:sz w:val="21"/>
                <w:szCs w:val="21"/>
                <w:highlight w:val="none"/>
                <w:lang w:val="en-US" w:eastAsia="zh-CN" w:bidi="ar"/>
              </w:rPr>
              <w:t>拟投入人员工作经验能力</w:t>
            </w:r>
          </w:p>
        </w:tc>
        <w:tc>
          <w:tcPr>
            <w:tcW w:w="6301" w:type="dxa"/>
            <w:noWrap w:val="0"/>
            <w:tcMar>
              <w:top w:w="113" w:type="dxa"/>
              <w:bottom w:w="113" w:type="dxa"/>
            </w:tcMar>
            <w:vAlign w:val="center"/>
          </w:tcPr>
          <w:p>
            <w:pPr>
              <w:keepNext w:val="0"/>
              <w:keepLines w:val="0"/>
              <w:suppressLineNumbers w:val="0"/>
              <w:spacing w:before="0" w:beforeAutospacing="0" w:after="0" w:afterAutospacing="0"/>
              <w:ind w:left="0" w:right="0"/>
              <w:rPr>
                <w:rFonts w:hint="eastAsia" w:asciiTheme="majorEastAsia" w:hAnsiTheme="majorEastAsia" w:eastAsiaTheme="majorEastAsia" w:cstheme="majorEastAsia"/>
                <w:b w:val="0"/>
                <w:bCs/>
                <w:color w:val="auto"/>
                <w:kern w:val="1"/>
                <w:sz w:val="21"/>
                <w:szCs w:val="21"/>
                <w:highlight w:val="none"/>
                <w:lang w:val="en-US" w:eastAsia="zh-CN" w:bidi="ar"/>
              </w:rPr>
            </w:pPr>
            <w:r>
              <w:rPr>
                <w:rFonts w:hint="eastAsia" w:asciiTheme="majorEastAsia" w:hAnsiTheme="majorEastAsia" w:eastAsiaTheme="majorEastAsia" w:cstheme="majorEastAsia"/>
                <w:b w:val="0"/>
                <w:bCs/>
                <w:color w:val="auto"/>
                <w:kern w:val="1"/>
                <w:sz w:val="21"/>
                <w:szCs w:val="21"/>
                <w:highlight w:val="none"/>
                <w:lang w:val="en-US" w:eastAsia="zh-CN" w:bidi="ar"/>
              </w:rPr>
              <w:t>根据拟派本项目审核专业人员专业结构、专业素质、技术能力、工作经验等配置情况及专业特长进行综合评议。</w:t>
            </w:r>
          </w:p>
          <w:p>
            <w:pPr>
              <w:keepNext w:val="0"/>
              <w:keepLines w:val="0"/>
              <w:suppressLineNumbers w:val="0"/>
              <w:spacing w:before="0" w:beforeAutospacing="0" w:after="0" w:afterAutospacing="0"/>
              <w:ind w:left="0" w:right="0"/>
              <w:rPr>
                <w:rFonts w:hint="eastAsia" w:asciiTheme="majorEastAsia" w:hAnsiTheme="majorEastAsia" w:eastAsiaTheme="majorEastAsia" w:cstheme="majorEastAsia"/>
                <w:b/>
                <w:bCs w:val="0"/>
                <w:color w:val="auto"/>
                <w:kern w:val="1"/>
                <w:sz w:val="21"/>
                <w:szCs w:val="21"/>
                <w:highlight w:val="none"/>
                <w:lang w:val="en-US" w:eastAsia="zh-CN" w:bidi="ar"/>
              </w:rPr>
            </w:pPr>
            <w:r>
              <w:rPr>
                <w:rFonts w:hint="eastAsia" w:asciiTheme="majorEastAsia" w:hAnsiTheme="majorEastAsia" w:eastAsiaTheme="majorEastAsia" w:cstheme="majorEastAsia"/>
                <w:b/>
                <w:bCs w:val="0"/>
                <w:color w:val="auto"/>
                <w:kern w:val="1"/>
                <w:sz w:val="21"/>
                <w:szCs w:val="21"/>
                <w:highlight w:val="none"/>
                <w:lang w:val="en-US" w:eastAsia="zh-CN" w:bidi="ar"/>
              </w:rPr>
              <w:t>①对人员整体配置情况及专业特长（如：电力、交通、水利、信息化）等内容的综合评价（5分）</w:t>
            </w:r>
          </w:p>
          <w:p>
            <w:pPr>
              <w:keepNext w:val="0"/>
              <w:keepLines w:val="0"/>
              <w:suppressLineNumbers w:val="0"/>
              <w:spacing w:before="0" w:beforeAutospacing="0" w:after="0" w:afterAutospacing="0"/>
              <w:ind w:right="0"/>
              <w:rPr>
                <w:rFonts w:hint="eastAsia" w:asciiTheme="majorEastAsia" w:hAnsiTheme="majorEastAsia" w:eastAsiaTheme="majorEastAsia" w:cstheme="majorEastAsia"/>
                <w:b w:val="0"/>
                <w:bCs/>
                <w:color w:val="auto"/>
                <w:kern w:val="1"/>
                <w:sz w:val="21"/>
                <w:szCs w:val="21"/>
                <w:highlight w:val="none"/>
                <w:lang w:val="en-US" w:eastAsia="zh-CN" w:bidi="ar"/>
              </w:rPr>
            </w:pPr>
            <w:r>
              <w:rPr>
                <w:rFonts w:hint="eastAsia" w:asciiTheme="majorEastAsia" w:hAnsiTheme="majorEastAsia" w:eastAsiaTheme="majorEastAsia" w:cstheme="majorEastAsia"/>
                <w:b w:val="0"/>
                <w:bCs/>
                <w:color w:val="auto"/>
                <w:kern w:val="1"/>
                <w:sz w:val="21"/>
                <w:szCs w:val="21"/>
                <w:highlight w:val="none"/>
                <w:lang w:val="en-US" w:eastAsia="zh-CN" w:bidi="ar"/>
              </w:rPr>
              <w:t>合理、齐全，符合项目需求的得4-5分；较合理、较齐全，基本符合项目需求的得3-4分；一般的得0-3分。</w:t>
            </w:r>
          </w:p>
          <w:p>
            <w:pPr>
              <w:keepNext w:val="0"/>
              <w:keepLines w:val="0"/>
              <w:suppressLineNumbers w:val="0"/>
              <w:spacing w:before="0" w:beforeAutospacing="0" w:after="0" w:afterAutospacing="0"/>
              <w:ind w:left="0" w:right="0"/>
              <w:rPr>
                <w:rFonts w:hint="eastAsia" w:asciiTheme="majorEastAsia" w:hAnsiTheme="majorEastAsia" w:eastAsiaTheme="majorEastAsia" w:cstheme="majorEastAsia"/>
                <w:b/>
                <w:bCs w:val="0"/>
                <w:color w:val="auto"/>
                <w:kern w:val="1"/>
                <w:sz w:val="21"/>
                <w:szCs w:val="21"/>
                <w:highlight w:val="none"/>
                <w:lang w:val="en-US" w:eastAsia="zh-CN" w:bidi="ar"/>
              </w:rPr>
            </w:pPr>
            <w:r>
              <w:rPr>
                <w:rFonts w:hint="eastAsia" w:asciiTheme="majorEastAsia" w:hAnsiTheme="majorEastAsia" w:eastAsiaTheme="majorEastAsia" w:cstheme="majorEastAsia"/>
                <w:b/>
                <w:bCs w:val="0"/>
                <w:color w:val="auto"/>
                <w:kern w:val="1"/>
                <w:sz w:val="21"/>
                <w:szCs w:val="21"/>
                <w:highlight w:val="none"/>
                <w:lang w:val="en-US" w:eastAsia="zh-CN" w:bidi="ar"/>
              </w:rPr>
              <w:t>②对人员分工和职责是否明确、专业结构配置齐全和合理等内容的综合评价（5分）</w:t>
            </w:r>
          </w:p>
          <w:p>
            <w:pPr>
              <w:keepNext w:val="0"/>
              <w:keepLines w:val="0"/>
              <w:suppressLineNumbers w:val="0"/>
              <w:spacing w:before="0" w:beforeAutospacing="0" w:after="0" w:afterAutospacing="0"/>
              <w:ind w:right="0"/>
              <w:rPr>
                <w:rFonts w:hint="eastAsia" w:asciiTheme="majorEastAsia" w:hAnsiTheme="majorEastAsia" w:eastAsiaTheme="majorEastAsia" w:cstheme="majorEastAsia"/>
                <w:b w:val="0"/>
                <w:bCs/>
                <w:color w:val="auto"/>
                <w:kern w:val="1"/>
                <w:sz w:val="21"/>
                <w:szCs w:val="21"/>
                <w:highlight w:val="none"/>
                <w:lang w:val="en-US" w:eastAsia="zh-CN" w:bidi="ar"/>
              </w:rPr>
            </w:pPr>
            <w:r>
              <w:rPr>
                <w:rFonts w:hint="eastAsia" w:asciiTheme="majorEastAsia" w:hAnsiTheme="majorEastAsia" w:eastAsiaTheme="majorEastAsia" w:cstheme="majorEastAsia"/>
                <w:b w:val="0"/>
                <w:bCs/>
                <w:color w:val="auto"/>
                <w:kern w:val="1"/>
                <w:sz w:val="21"/>
                <w:szCs w:val="21"/>
                <w:highlight w:val="none"/>
                <w:lang w:val="en-US" w:eastAsia="zh-CN" w:bidi="ar"/>
              </w:rPr>
              <w:t>明确、合理、齐全，符合项目需求的得4-5分；较明确、较合理、较齐全，基本符合项目需求的得3-4分；一般的得0-3分。</w:t>
            </w:r>
          </w:p>
          <w:p>
            <w:pPr>
              <w:keepNext w:val="0"/>
              <w:keepLines w:val="0"/>
              <w:suppressLineNumbers w:val="0"/>
              <w:spacing w:before="0" w:beforeAutospacing="0" w:after="0" w:afterAutospacing="0"/>
              <w:ind w:left="0" w:right="0"/>
              <w:rPr>
                <w:rFonts w:hint="eastAsia" w:asciiTheme="majorEastAsia" w:hAnsiTheme="majorEastAsia" w:eastAsiaTheme="majorEastAsia" w:cstheme="majorEastAsia"/>
                <w:b/>
                <w:bCs w:val="0"/>
                <w:color w:val="auto"/>
                <w:kern w:val="1"/>
                <w:sz w:val="21"/>
                <w:szCs w:val="21"/>
                <w:highlight w:val="none"/>
                <w:lang w:val="en-US" w:eastAsia="zh-CN" w:bidi="ar"/>
              </w:rPr>
            </w:pPr>
            <w:r>
              <w:rPr>
                <w:rFonts w:hint="eastAsia" w:asciiTheme="majorEastAsia" w:hAnsiTheme="majorEastAsia" w:eastAsiaTheme="majorEastAsia" w:cstheme="majorEastAsia"/>
                <w:b/>
                <w:bCs w:val="0"/>
                <w:color w:val="auto"/>
                <w:kern w:val="1"/>
                <w:sz w:val="21"/>
                <w:szCs w:val="21"/>
                <w:highlight w:val="none"/>
                <w:lang w:val="en-US" w:eastAsia="zh-CN" w:bidi="ar"/>
              </w:rPr>
              <w:t>③对人员工作经验（如：工作年限、职称、经历、业绩）等内容的综合评价（5分）</w:t>
            </w:r>
          </w:p>
          <w:p>
            <w:pPr>
              <w:keepNext w:val="0"/>
              <w:keepLines w:val="0"/>
              <w:suppressLineNumbers w:val="0"/>
              <w:spacing w:before="0" w:beforeAutospacing="0" w:after="0" w:afterAutospacing="0"/>
              <w:ind w:left="0" w:right="0"/>
              <w:rPr>
                <w:rFonts w:hint="eastAsia" w:asciiTheme="majorEastAsia" w:hAnsiTheme="majorEastAsia" w:eastAsiaTheme="majorEastAsia" w:cstheme="majorEastAsia"/>
                <w:b w:val="0"/>
                <w:bCs/>
                <w:color w:val="auto"/>
                <w:kern w:val="1"/>
                <w:sz w:val="21"/>
                <w:szCs w:val="21"/>
                <w:highlight w:val="none"/>
                <w:lang w:val="en-US" w:eastAsia="zh-CN" w:bidi="ar"/>
              </w:rPr>
            </w:pPr>
            <w:r>
              <w:rPr>
                <w:rFonts w:hint="eastAsia" w:asciiTheme="majorEastAsia" w:hAnsiTheme="majorEastAsia" w:eastAsiaTheme="majorEastAsia" w:cstheme="majorEastAsia"/>
                <w:b w:val="0"/>
                <w:bCs/>
                <w:color w:val="auto"/>
                <w:kern w:val="1"/>
                <w:sz w:val="21"/>
                <w:szCs w:val="21"/>
                <w:highlight w:val="none"/>
                <w:lang w:val="en-US" w:eastAsia="zh-CN" w:bidi="ar"/>
              </w:rPr>
              <w:t>丰富，符合项目需求的得4-5分；较丰富，基本符合项目需求的得3-4分；一般的得0-3分。</w:t>
            </w:r>
          </w:p>
          <w:p>
            <w:pPr>
              <w:keepNext w:val="0"/>
              <w:keepLines w:val="0"/>
              <w:suppressLineNumbers w:val="0"/>
              <w:spacing w:before="0" w:beforeAutospacing="0" w:after="0" w:afterAutospacing="0"/>
              <w:ind w:left="0" w:right="0"/>
              <w:rPr>
                <w:rFonts w:hint="eastAsia" w:asciiTheme="majorEastAsia" w:hAnsiTheme="majorEastAsia" w:eastAsiaTheme="majorEastAsia" w:cstheme="majorEastAsia"/>
                <w:b/>
                <w:bCs w:val="0"/>
                <w:color w:val="auto"/>
                <w:kern w:val="1"/>
                <w:sz w:val="21"/>
                <w:szCs w:val="21"/>
                <w:highlight w:val="none"/>
                <w:lang w:val="en-US" w:eastAsia="zh-CN" w:bidi="ar"/>
              </w:rPr>
            </w:pPr>
            <w:r>
              <w:rPr>
                <w:rFonts w:hint="eastAsia" w:asciiTheme="majorEastAsia" w:hAnsiTheme="majorEastAsia" w:eastAsiaTheme="majorEastAsia" w:cstheme="majorEastAsia"/>
                <w:b/>
                <w:bCs w:val="0"/>
                <w:color w:val="auto"/>
                <w:kern w:val="1"/>
                <w:sz w:val="21"/>
                <w:szCs w:val="21"/>
                <w:highlight w:val="none"/>
                <w:lang w:val="en-US" w:eastAsia="zh-CN" w:bidi="ar"/>
              </w:rPr>
              <w:t>④人员服务响应速度（5分）</w:t>
            </w:r>
          </w:p>
          <w:p>
            <w:pPr>
              <w:keepNext w:val="0"/>
              <w:keepLines w:val="0"/>
              <w:suppressLineNumbers w:val="0"/>
              <w:spacing w:before="0" w:beforeAutospacing="0" w:after="0" w:afterAutospacing="0"/>
              <w:ind w:right="0"/>
              <w:rPr>
                <w:rFonts w:hint="eastAsia" w:asciiTheme="majorEastAsia" w:hAnsiTheme="majorEastAsia" w:eastAsiaTheme="majorEastAsia" w:cstheme="majorEastAsia"/>
                <w:b w:val="0"/>
                <w:bCs/>
                <w:color w:val="auto"/>
                <w:kern w:val="1"/>
                <w:sz w:val="21"/>
                <w:szCs w:val="21"/>
                <w:highlight w:val="none"/>
                <w:lang w:val="en-US" w:eastAsia="zh-CN" w:bidi="ar"/>
              </w:rPr>
            </w:pPr>
            <w:r>
              <w:rPr>
                <w:rFonts w:hint="eastAsia" w:asciiTheme="majorEastAsia" w:hAnsiTheme="majorEastAsia" w:eastAsiaTheme="majorEastAsia" w:cstheme="majorEastAsia"/>
                <w:b w:val="0"/>
                <w:bCs/>
                <w:color w:val="auto"/>
                <w:kern w:val="1"/>
                <w:sz w:val="21"/>
                <w:szCs w:val="21"/>
                <w:highlight w:val="none"/>
                <w:lang w:val="en-US" w:eastAsia="zh-CN" w:bidi="ar"/>
              </w:rPr>
              <w:t>根据人员响应速度（服务响应时间、服务人员到场时间）进行评议。</w:t>
            </w:r>
          </w:p>
          <w:p>
            <w:pPr>
              <w:keepNext w:val="0"/>
              <w:keepLines w:val="0"/>
              <w:suppressLineNumbers w:val="0"/>
              <w:spacing w:before="0" w:beforeAutospacing="0" w:after="0" w:afterAutospacing="0"/>
              <w:ind w:right="0"/>
              <w:rPr>
                <w:rFonts w:hint="eastAsia" w:asciiTheme="majorEastAsia" w:hAnsiTheme="majorEastAsia" w:eastAsiaTheme="majorEastAsia" w:cstheme="majorEastAsia"/>
                <w:b w:val="0"/>
                <w:bCs/>
                <w:color w:val="auto"/>
                <w:kern w:val="1"/>
                <w:sz w:val="21"/>
                <w:szCs w:val="21"/>
                <w:highlight w:val="none"/>
                <w:lang w:val="zh-CN" w:eastAsia="zh-CN" w:bidi="ar"/>
              </w:rPr>
            </w:pPr>
            <w:r>
              <w:rPr>
                <w:rFonts w:hint="eastAsia" w:asciiTheme="majorEastAsia" w:hAnsiTheme="majorEastAsia" w:eastAsiaTheme="majorEastAsia" w:cstheme="majorEastAsia"/>
                <w:b w:val="0"/>
                <w:bCs/>
                <w:color w:val="auto"/>
                <w:kern w:val="1"/>
                <w:sz w:val="21"/>
                <w:szCs w:val="21"/>
                <w:highlight w:val="none"/>
                <w:lang w:val="en-US" w:eastAsia="zh-CN" w:bidi="ar"/>
              </w:rPr>
              <w:t>响应速度很快满足服务需求的得4-5分；响应速度较快满足服务需求的得3-4分；响应速度一般的得0-3分。</w:t>
            </w:r>
          </w:p>
        </w:tc>
        <w:tc>
          <w:tcPr>
            <w:tcW w:w="992" w:type="dxa"/>
            <w:noWrap w:val="0"/>
            <w:vAlign w:val="center"/>
          </w:tcPr>
          <w:p>
            <w:pPr>
              <w:snapToGrid w:val="0"/>
              <w:jc w:val="center"/>
              <w:rPr>
                <w:rFonts w:hint="default" w:asciiTheme="majorEastAsia" w:hAnsiTheme="majorEastAsia" w:eastAsiaTheme="majorEastAsia" w:cstheme="majorEastAsia"/>
                <w:b/>
                <w:color w:val="auto"/>
                <w:szCs w:val="21"/>
                <w:highlight w:val="none"/>
                <w:lang w:val="en-US" w:eastAsia="zh-CN"/>
              </w:rPr>
            </w:pPr>
            <w:r>
              <w:rPr>
                <w:rFonts w:hint="eastAsia" w:asciiTheme="majorEastAsia" w:hAnsiTheme="majorEastAsia" w:eastAsiaTheme="majorEastAsia" w:cstheme="majorEastAsia"/>
                <w:b/>
                <w:color w:val="auto"/>
                <w:szCs w:val="21"/>
                <w:highlight w:val="none"/>
                <w:lang w:val="en-US" w:eastAsia="zh-CN"/>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856" w:type="dxa"/>
            <w:noWrap w:val="0"/>
            <w:vAlign w:val="center"/>
          </w:tcPr>
          <w:p>
            <w:pPr>
              <w:snapToGrid w:val="0"/>
              <w:jc w:val="center"/>
              <w:rPr>
                <w:rFonts w:hint="default" w:ascii="宋体" w:hAnsi="宋体" w:cs="宋体"/>
                <w:color w:val="auto"/>
                <w:highlight w:val="none"/>
                <w:lang w:val="en-US" w:eastAsia="zh-CN"/>
              </w:rPr>
            </w:pPr>
            <w:r>
              <w:rPr>
                <w:rFonts w:hint="eastAsia" w:ascii="宋体" w:hAnsi="宋体" w:cs="宋体"/>
                <w:color w:val="auto"/>
                <w:highlight w:val="none"/>
                <w:lang w:val="en-US" w:eastAsia="zh-CN"/>
              </w:rPr>
              <w:t>5</w:t>
            </w:r>
          </w:p>
        </w:tc>
        <w:tc>
          <w:tcPr>
            <w:tcW w:w="1491" w:type="dxa"/>
            <w:noWrap w:val="0"/>
            <w:vAlign w:val="center"/>
          </w:tcPr>
          <w:p>
            <w:pPr>
              <w:snapToGrid w:val="0"/>
              <w:jc w:val="center"/>
              <w:rPr>
                <w:rFonts w:hint="default" w:ascii="宋体" w:hAnsi="宋体" w:eastAsia="宋体" w:cs="宋体"/>
                <w:b w:val="0"/>
                <w:bCs/>
                <w:color w:val="auto"/>
                <w:kern w:val="1"/>
                <w:sz w:val="21"/>
                <w:szCs w:val="21"/>
                <w:highlight w:val="none"/>
                <w:lang w:val="en-US" w:eastAsia="zh-CN" w:bidi="ar"/>
              </w:rPr>
            </w:pPr>
            <w:r>
              <w:rPr>
                <w:rFonts w:hint="eastAsia" w:ascii="宋体" w:hAnsi="宋体" w:eastAsia="宋体" w:cs="宋体"/>
                <w:b w:val="0"/>
                <w:bCs/>
                <w:color w:val="auto"/>
                <w:kern w:val="1"/>
                <w:sz w:val="21"/>
                <w:szCs w:val="21"/>
                <w:highlight w:val="none"/>
                <w:lang w:val="en-US" w:eastAsia="zh-CN" w:bidi="ar"/>
              </w:rPr>
              <w:t>类似业绩</w:t>
            </w:r>
          </w:p>
        </w:tc>
        <w:tc>
          <w:tcPr>
            <w:tcW w:w="6301" w:type="dxa"/>
            <w:noWrap w:val="0"/>
            <w:tcMar>
              <w:top w:w="113" w:type="dxa"/>
              <w:bottom w:w="113" w:type="dxa"/>
            </w:tcMar>
            <w:vAlign w:val="center"/>
          </w:tcPr>
          <w:p>
            <w:pPr>
              <w:keepNext w:val="0"/>
              <w:keepLines w:val="0"/>
              <w:suppressLineNumbers w:val="0"/>
              <w:spacing w:before="0" w:beforeAutospacing="0" w:after="0" w:afterAutospacing="0"/>
              <w:ind w:left="0" w:right="0"/>
              <w:rPr>
                <w:rFonts w:hint="eastAsia" w:ascii="宋体" w:hAnsi="宋体" w:eastAsia="宋体" w:cs="宋体"/>
                <w:b w:val="0"/>
                <w:bCs/>
                <w:color w:val="auto"/>
                <w:kern w:val="1"/>
                <w:sz w:val="21"/>
                <w:szCs w:val="21"/>
                <w:highlight w:val="none"/>
                <w:lang w:val="en-US" w:eastAsia="zh-CN" w:bidi="ar"/>
              </w:rPr>
            </w:pPr>
            <w:r>
              <w:rPr>
                <w:rFonts w:hint="eastAsia" w:ascii="宋体" w:hAnsi="宋体" w:eastAsia="宋体" w:cs="宋体"/>
                <w:b w:val="0"/>
                <w:bCs/>
                <w:color w:val="auto"/>
                <w:kern w:val="1"/>
                <w:sz w:val="21"/>
                <w:szCs w:val="21"/>
                <w:highlight w:val="none"/>
                <w:lang w:val="en-US" w:eastAsia="zh-CN" w:bidi="ar"/>
              </w:rPr>
              <w:t>投标人自202</w:t>
            </w:r>
            <w:r>
              <w:rPr>
                <w:rFonts w:hint="eastAsia" w:ascii="宋体" w:hAnsi="宋体" w:cs="宋体"/>
                <w:b w:val="0"/>
                <w:bCs/>
                <w:color w:val="auto"/>
                <w:kern w:val="1"/>
                <w:sz w:val="21"/>
                <w:szCs w:val="21"/>
                <w:highlight w:val="none"/>
                <w:lang w:val="en-US" w:eastAsia="zh-CN" w:bidi="ar"/>
              </w:rPr>
              <w:t>2</w:t>
            </w:r>
            <w:r>
              <w:rPr>
                <w:rFonts w:hint="eastAsia" w:ascii="宋体" w:hAnsi="宋体" w:eastAsia="宋体" w:cs="宋体"/>
                <w:b w:val="0"/>
                <w:bCs/>
                <w:color w:val="auto"/>
                <w:kern w:val="1"/>
                <w:sz w:val="21"/>
                <w:szCs w:val="21"/>
                <w:highlight w:val="none"/>
                <w:lang w:val="en-US" w:eastAsia="zh-CN" w:bidi="ar"/>
              </w:rPr>
              <w:t>年5月1日以来完成</w:t>
            </w:r>
            <w:r>
              <w:rPr>
                <w:rFonts w:hint="eastAsia" w:ascii="宋体" w:hAnsi="宋体" w:eastAsia="宋体" w:cs="宋体"/>
                <w:b w:val="0"/>
                <w:bCs/>
                <w:color w:val="auto"/>
                <w:kern w:val="1"/>
                <w:sz w:val="21"/>
                <w:szCs w:val="21"/>
                <w:highlight w:val="none"/>
                <w:lang w:val="en-US" w:eastAsia="zh-CN" w:bidi="ar"/>
              </w:rPr>
              <w:t>500</w:t>
            </w:r>
            <w:r>
              <w:rPr>
                <w:rFonts w:hint="eastAsia" w:ascii="宋体" w:hAnsi="宋体" w:cs="宋体"/>
                <w:b w:val="0"/>
                <w:bCs/>
                <w:color w:val="auto"/>
                <w:kern w:val="1"/>
                <w:sz w:val="21"/>
                <w:szCs w:val="21"/>
                <w:highlight w:val="none"/>
                <w:lang w:val="en-US" w:eastAsia="zh-CN" w:bidi="ar"/>
              </w:rPr>
              <w:t>0</w:t>
            </w:r>
            <w:r>
              <w:rPr>
                <w:rFonts w:hint="eastAsia" w:ascii="宋体" w:hAnsi="宋体" w:eastAsia="宋体" w:cs="宋体"/>
                <w:b w:val="0"/>
                <w:bCs/>
                <w:color w:val="auto"/>
                <w:kern w:val="1"/>
                <w:sz w:val="21"/>
                <w:szCs w:val="21"/>
                <w:highlight w:val="none"/>
                <w:lang w:val="en-US" w:eastAsia="zh-CN" w:bidi="ar"/>
              </w:rPr>
              <w:t>万元以上</w:t>
            </w:r>
            <w:r>
              <w:rPr>
                <w:rFonts w:hint="eastAsia" w:ascii="宋体" w:hAnsi="宋体" w:eastAsia="宋体" w:cs="宋体"/>
                <w:b w:val="0"/>
                <w:bCs/>
                <w:color w:val="auto"/>
                <w:kern w:val="1"/>
                <w:sz w:val="21"/>
                <w:szCs w:val="21"/>
                <w:highlight w:val="none"/>
                <w:lang w:val="en-US" w:eastAsia="zh-CN" w:bidi="ar"/>
              </w:rPr>
              <w:t>（以审定金额为准）的政府投资项目编制或审核概、预及结算项目</w:t>
            </w:r>
            <w:r>
              <w:rPr>
                <w:rFonts w:hint="eastAsia" w:ascii="宋体" w:hAnsi="宋体" w:cs="宋体"/>
                <w:b w:val="0"/>
                <w:bCs/>
                <w:color w:val="auto"/>
                <w:kern w:val="1"/>
                <w:sz w:val="21"/>
                <w:szCs w:val="21"/>
                <w:highlight w:val="none"/>
                <w:lang w:val="en-US" w:eastAsia="zh-CN" w:bidi="ar"/>
              </w:rPr>
              <w:t>5</w:t>
            </w:r>
            <w:r>
              <w:rPr>
                <w:rFonts w:hint="eastAsia" w:ascii="宋体" w:hAnsi="宋体" w:eastAsia="宋体" w:cs="宋体"/>
                <w:b w:val="0"/>
                <w:bCs/>
                <w:color w:val="auto"/>
                <w:kern w:val="1"/>
                <w:sz w:val="21"/>
                <w:szCs w:val="21"/>
                <w:highlight w:val="none"/>
                <w:lang w:val="en-US" w:eastAsia="zh-CN" w:bidi="ar"/>
              </w:rPr>
              <w:t>个及以上的</w:t>
            </w:r>
            <w:r>
              <w:rPr>
                <w:rFonts w:hint="eastAsia" w:ascii="宋体" w:hAnsi="宋体" w:eastAsia="宋体" w:cs="宋体"/>
                <w:b w:val="0"/>
                <w:bCs/>
                <w:color w:val="auto"/>
                <w:kern w:val="1"/>
                <w:sz w:val="21"/>
                <w:szCs w:val="21"/>
                <w:highlight w:val="none"/>
                <w:lang w:val="en-US" w:eastAsia="zh-CN" w:bidi="ar"/>
              </w:rPr>
              <w:t>，得3分，否则不得分。</w:t>
            </w:r>
          </w:p>
          <w:p>
            <w:pPr>
              <w:tabs>
                <w:tab w:val="right" w:pos="4601"/>
              </w:tabs>
              <w:rPr>
                <w:rFonts w:hint="eastAsia" w:ascii="宋体" w:hAnsi="宋体" w:cs="宋体"/>
                <w:b/>
                <w:bCs/>
                <w:color w:val="auto"/>
                <w:highlight w:val="none"/>
                <w:lang w:val="en-US" w:eastAsia="zh-CN"/>
              </w:rPr>
            </w:pPr>
            <w:r>
              <w:rPr>
                <w:rFonts w:hint="eastAsia" w:ascii="宋体" w:hAnsi="宋体" w:eastAsia="宋体" w:cs="宋体"/>
                <w:b/>
                <w:bCs w:val="0"/>
                <w:color w:val="auto"/>
                <w:kern w:val="1"/>
                <w:sz w:val="21"/>
                <w:szCs w:val="21"/>
                <w:highlight w:val="none"/>
                <w:lang w:val="en-US" w:eastAsia="zh-CN" w:bidi="ar"/>
              </w:rPr>
              <w:t>注：政府投资项目指街道级及以上政府部门或国有投资非经营性项目（</w:t>
            </w:r>
            <w:r>
              <w:rPr>
                <w:rFonts w:hint="eastAsia" w:ascii="宋体" w:hAnsi="宋体" w:cs="宋体"/>
                <w:b/>
                <w:bCs w:val="0"/>
                <w:color w:val="auto"/>
                <w:kern w:val="1"/>
                <w:sz w:val="21"/>
                <w:szCs w:val="21"/>
                <w:highlight w:val="none"/>
                <w:lang w:val="en-US" w:eastAsia="zh-CN" w:bidi="ar"/>
              </w:rPr>
              <w:t>余</w:t>
            </w:r>
            <w:r>
              <w:rPr>
                <w:rFonts w:hint="eastAsia" w:ascii="宋体" w:hAnsi="宋体" w:eastAsia="宋体" w:cs="宋体"/>
                <w:b/>
                <w:bCs w:val="0"/>
                <w:color w:val="auto"/>
                <w:kern w:val="1"/>
                <w:sz w:val="21"/>
                <w:szCs w:val="21"/>
                <w:highlight w:val="none"/>
                <w:lang w:val="en-US" w:eastAsia="zh-CN" w:bidi="ar"/>
              </w:rPr>
              <w:t>同）。提供定案表或审核报告等能证明的相关材料，未提供的不得分。</w:t>
            </w:r>
          </w:p>
        </w:tc>
        <w:tc>
          <w:tcPr>
            <w:tcW w:w="992" w:type="dxa"/>
            <w:noWrap w:val="0"/>
            <w:vAlign w:val="center"/>
          </w:tcPr>
          <w:p>
            <w:pPr>
              <w:snapToGrid w:val="0"/>
              <w:jc w:val="center"/>
              <w:rPr>
                <w:rFonts w:hint="default" w:ascii="宋体" w:hAnsi="宋体" w:cs="宋体"/>
                <w:b/>
                <w:color w:val="auto"/>
                <w:szCs w:val="21"/>
                <w:highlight w:val="none"/>
                <w:lang w:val="en-US" w:eastAsia="zh-CN"/>
              </w:rPr>
            </w:pPr>
            <w:r>
              <w:rPr>
                <w:rFonts w:hint="eastAsia" w:ascii="宋体" w:hAnsi="宋体" w:cs="宋体"/>
                <w:b/>
                <w:color w:val="auto"/>
                <w:szCs w:val="21"/>
                <w:highlight w:val="none"/>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856" w:type="dxa"/>
            <w:noWrap w:val="0"/>
            <w:vAlign w:val="center"/>
          </w:tcPr>
          <w:p>
            <w:pPr>
              <w:snapToGrid w:val="0"/>
              <w:jc w:val="center"/>
              <w:rPr>
                <w:rFonts w:hint="eastAsia" w:ascii="宋体" w:hAnsi="宋体" w:eastAsia="宋体" w:cs="宋体"/>
                <w:color w:val="auto"/>
                <w:highlight w:val="none"/>
                <w:lang w:val="en-US" w:eastAsia="zh-CN"/>
              </w:rPr>
            </w:pPr>
            <w:r>
              <w:rPr>
                <w:rFonts w:hint="eastAsia" w:ascii="宋体" w:hAnsi="宋体" w:cs="宋体"/>
                <w:color w:val="auto"/>
                <w:highlight w:val="none"/>
                <w:lang w:val="en-US" w:eastAsia="zh-CN"/>
              </w:rPr>
              <w:t>6</w:t>
            </w:r>
          </w:p>
        </w:tc>
        <w:tc>
          <w:tcPr>
            <w:tcW w:w="1491" w:type="dxa"/>
            <w:noWrap w:val="0"/>
            <w:vAlign w:val="center"/>
          </w:tcPr>
          <w:p>
            <w:pPr>
              <w:snapToGrid w:val="0"/>
              <w:jc w:val="center"/>
              <w:rPr>
                <w:rFonts w:hint="eastAsia" w:ascii="宋体" w:hAnsi="宋体" w:eastAsia="宋体" w:cs="宋体"/>
                <w:b w:val="0"/>
                <w:bCs/>
                <w:color w:val="auto"/>
                <w:kern w:val="1"/>
                <w:sz w:val="21"/>
                <w:szCs w:val="21"/>
                <w:highlight w:val="none"/>
                <w:lang w:val="en-US" w:eastAsia="zh-CN" w:bidi="ar"/>
              </w:rPr>
            </w:pPr>
            <w:r>
              <w:rPr>
                <w:rFonts w:hint="eastAsia" w:ascii="宋体" w:hAnsi="宋体" w:eastAsia="宋体" w:cs="宋体"/>
                <w:b w:val="0"/>
                <w:bCs/>
                <w:color w:val="auto"/>
                <w:kern w:val="1"/>
                <w:sz w:val="21"/>
                <w:szCs w:val="21"/>
                <w:highlight w:val="none"/>
                <w:lang w:val="en-US" w:eastAsia="zh-CN" w:bidi="ar"/>
              </w:rPr>
              <w:t>以往案例评价</w:t>
            </w:r>
          </w:p>
        </w:tc>
        <w:tc>
          <w:tcPr>
            <w:tcW w:w="6301" w:type="dxa"/>
            <w:noWrap w:val="0"/>
            <w:tcMar>
              <w:top w:w="113" w:type="dxa"/>
              <w:bottom w:w="113" w:type="dxa"/>
            </w:tcMar>
            <w:vAlign w:val="center"/>
          </w:tcPr>
          <w:p>
            <w:pPr>
              <w:keepNext w:val="0"/>
              <w:keepLines w:val="0"/>
              <w:suppressLineNumbers w:val="0"/>
              <w:spacing w:before="0" w:beforeAutospacing="0" w:after="0" w:afterAutospacing="0"/>
              <w:ind w:left="0" w:right="0"/>
              <w:rPr>
                <w:rFonts w:hint="eastAsia" w:ascii="宋体" w:hAnsi="宋体" w:eastAsia="宋体" w:cs="宋体"/>
                <w:b w:val="0"/>
                <w:bCs/>
                <w:color w:val="auto"/>
                <w:kern w:val="1"/>
                <w:sz w:val="21"/>
                <w:szCs w:val="21"/>
                <w:highlight w:val="none"/>
                <w:lang w:val="en-US" w:eastAsia="zh-CN" w:bidi="ar"/>
              </w:rPr>
            </w:pPr>
            <w:r>
              <w:rPr>
                <w:rFonts w:hint="eastAsia" w:ascii="宋体" w:hAnsi="宋体" w:eastAsia="宋体" w:cs="宋体"/>
                <w:b w:val="0"/>
                <w:bCs/>
                <w:color w:val="auto"/>
                <w:kern w:val="1"/>
                <w:sz w:val="21"/>
                <w:szCs w:val="21"/>
                <w:highlight w:val="none"/>
                <w:lang w:val="en-US" w:eastAsia="zh-CN" w:bidi="ar"/>
              </w:rPr>
              <w:t>提供1个投资或建安量</w:t>
            </w:r>
            <w:r>
              <w:rPr>
                <w:rFonts w:hint="eastAsia" w:ascii="宋体" w:hAnsi="宋体" w:eastAsia="宋体" w:cs="宋体"/>
                <w:b w:val="0"/>
                <w:bCs/>
                <w:color w:val="auto"/>
                <w:kern w:val="1"/>
                <w:sz w:val="21"/>
                <w:szCs w:val="21"/>
                <w:highlight w:val="none"/>
                <w:lang w:val="en-US" w:eastAsia="zh-CN" w:bidi="ar"/>
              </w:rPr>
              <w:t>在</w:t>
            </w:r>
            <w:r>
              <w:rPr>
                <w:rFonts w:hint="eastAsia" w:ascii="宋体" w:hAnsi="宋体" w:cs="宋体"/>
                <w:b w:val="0"/>
                <w:bCs/>
                <w:color w:val="auto"/>
                <w:kern w:val="1"/>
                <w:sz w:val="21"/>
                <w:szCs w:val="21"/>
                <w:highlight w:val="none"/>
                <w:lang w:val="en-US" w:eastAsia="zh-CN" w:bidi="ar"/>
              </w:rPr>
              <w:t>20</w:t>
            </w:r>
            <w:r>
              <w:rPr>
                <w:rFonts w:hint="eastAsia" w:ascii="宋体" w:hAnsi="宋体" w:eastAsia="宋体" w:cs="宋体"/>
                <w:b w:val="0"/>
                <w:bCs/>
                <w:color w:val="auto"/>
                <w:kern w:val="1"/>
                <w:sz w:val="21"/>
                <w:szCs w:val="21"/>
                <w:highlight w:val="none"/>
                <w:lang w:val="en-US" w:eastAsia="zh-CN" w:bidi="ar"/>
              </w:rPr>
              <w:t>00万元-5000万元</w:t>
            </w:r>
            <w:r>
              <w:rPr>
                <w:rFonts w:hint="eastAsia" w:ascii="宋体" w:hAnsi="宋体" w:eastAsia="宋体" w:cs="宋体"/>
                <w:b w:val="0"/>
                <w:bCs/>
                <w:color w:val="auto"/>
                <w:kern w:val="1"/>
                <w:sz w:val="21"/>
                <w:szCs w:val="21"/>
                <w:highlight w:val="none"/>
                <w:lang w:val="en-US" w:eastAsia="zh-CN" w:bidi="ar"/>
              </w:rPr>
              <w:t>（以审定金额为准）、</w:t>
            </w:r>
            <w:r>
              <w:rPr>
                <w:rFonts w:hint="eastAsia" w:ascii="宋体" w:hAnsi="宋体" w:cs="宋体"/>
                <w:b w:val="0"/>
                <w:bCs/>
                <w:color w:val="auto"/>
                <w:kern w:val="1"/>
                <w:sz w:val="21"/>
                <w:szCs w:val="21"/>
                <w:highlight w:val="none"/>
                <w:lang w:val="en-US" w:eastAsia="zh-CN" w:bidi="ar"/>
              </w:rPr>
              <w:t>2022年5月1日</w:t>
            </w:r>
            <w:r>
              <w:rPr>
                <w:rFonts w:hint="eastAsia" w:ascii="宋体" w:hAnsi="宋体" w:eastAsia="宋体" w:cs="宋体"/>
                <w:b w:val="0"/>
                <w:bCs/>
                <w:color w:val="auto"/>
                <w:kern w:val="1"/>
                <w:sz w:val="21"/>
                <w:szCs w:val="21"/>
                <w:highlight w:val="none"/>
                <w:lang w:val="en-US" w:eastAsia="zh-CN" w:bidi="ar"/>
              </w:rPr>
              <w:t>以来</w:t>
            </w:r>
            <w:r>
              <w:rPr>
                <w:rFonts w:hint="eastAsia" w:ascii="宋体" w:hAnsi="宋体" w:eastAsia="宋体" w:cs="宋体"/>
                <w:b w:val="0"/>
                <w:bCs/>
                <w:color w:val="auto"/>
                <w:kern w:val="1"/>
                <w:sz w:val="21"/>
                <w:szCs w:val="21"/>
                <w:highlight w:val="none"/>
                <w:lang w:val="en-US" w:eastAsia="zh-CN" w:bidi="ar"/>
              </w:rPr>
              <w:t>完成的政府投资项目相关资料（同时提供委托协议扫描件证实项目真实性），根据以下内容进行评议。</w:t>
            </w:r>
          </w:p>
          <w:p>
            <w:pPr>
              <w:keepNext w:val="0"/>
              <w:keepLines w:val="0"/>
              <w:suppressLineNumbers w:val="0"/>
              <w:spacing w:before="0" w:beforeAutospacing="0" w:after="0" w:afterAutospacing="0"/>
              <w:ind w:left="0" w:right="0"/>
              <w:rPr>
                <w:rFonts w:hint="eastAsia" w:ascii="宋体" w:hAnsi="宋体" w:cs="宋体"/>
                <w:b/>
                <w:bCs w:val="0"/>
                <w:color w:val="auto"/>
                <w:kern w:val="1"/>
                <w:sz w:val="21"/>
                <w:szCs w:val="21"/>
                <w:highlight w:val="none"/>
                <w:lang w:val="en-US" w:eastAsia="zh-CN" w:bidi="ar"/>
              </w:rPr>
            </w:pPr>
            <w:r>
              <w:rPr>
                <w:rFonts w:hint="eastAsia" w:ascii="宋体" w:hAnsi="宋体" w:eastAsia="宋体" w:cs="宋体"/>
                <w:b/>
                <w:bCs w:val="0"/>
                <w:color w:val="auto"/>
                <w:kern w:val="1"/>
                <w:sz w:val="21"/>
                <w:szCs w:val="21"/>
                <w:highlight w:val="none"/>
                <w:lang w:val="en-US" w:eastAsia="zh-CN" w:bidi="ar"/>
              </w:rPr>
              <w:t>①评审报告的规范性</w:t>
            </w:r>
            <w:r>
              <w:rPr>
                <w:rFonts w:hint="eastAsia" w:ascii="宋体" w:hAnsi="宋体" w:cs="宋体"/>
                <w:b/>
                <w:bCs w:val="0"/>
                <w:color w:val="auto"/>
                <w:kern w:val="1"/>
                <w:sz w:val="21"/>
                <w:szCs w:val="21"/>
                <w:highlight w:val="none"/>
                <w:lang w:val="en-US" w:eastAsia="zh-CN" w:bidi="ar"/>
              </w:rPr>
              <w:t>、</w:t>
            </w:r>
            <w:r>
              <w:rPr>
                <w:rFonts w:hint="eastAsia" w:ascii="宋体" w:hAnsi="宋体" w:eastAsia="宋体" w:cs="宋体"/>
                <w:b/>
                <w:bCs w:val="0"/>
                <w:color w:val="auto"/>
                <w:kern w:val="1"/>
                <w:sz w:val="21"/>
                <w:szCs w:val="21"/>
                <w:highlight w:val="none"/>
                <w:lang w:val="en-US" w:eastAsia="zh-CN" w:bidi="ar"/>
              </w:rPr>
              <w:t>合理性、完整性、准确度，项目情况及委托单位的了解程度进行评议</w:t>
            </w:r>
            <w:r>
              <w:rPr>
                <w:rFonts w:hint="eastAsia" w:ascii="宋体" w:hAnsi="宋体" w:cs="宋体"/>
                <w:b/>
                <w:bCs w:val="0"/>
                <w:color w:val="auto"/>
                <w:kern w:val="1"/>
                <w:sz w:val="21"/>
                <w:szCs w:val="21"/>
                <w:highlight w:val="none"/>
                <w:lang w:val="en-US" w:eastAsia="zh-CN" w:bidi="ar"/>
              </w:rPr>
              <w:t>（5</w:t>
            </w:r>
            <w:r>
              <w:rPr>
                <w:rFonts w:hint="eastAsia" w:ascii="宋体" w:hAnsi="宋体" w:eastAsia="宋体" w:cs="宋体"/>
                <w:b/>
                <w:bCs w:val="0"/>
                <w:color w:val="auto"/>
                <w:kern w:val="1"/>
                <w:sz w:val="21"/>
                <w:szCs w:val="21"/>
                <w:highlight w:val="none"/>
                <w:lang w:val="en-US" w:eastAsia="zh-CN" w:bidi="ar"/>
              </w:rPr>
              <w:t>分</w:t>
            </w:r>
            <w:r>
              <w:rPr>
                <w:rFonts w:hint="eastAsia" w:ascii="宋体" w:hAnsi="宋体" w:cs="宋体"/>
                <w:b/>
                <w:bCs w:val="0"/>
                <w:color w:val="auto"/>
                <w:kern w:val="1"/>
                <w:sz w:val="21"/>
                <w:szCs w:val="21"/>
                <w:highlight w:val="none"/>
                <w:lang w:val="en-US" w:eastAsia="zh-CN" w:bidi="ar"/>
              </w:rPr>
              <w:t>）</w:t>
            </w:r>
          </w:p>
          <w:p>
            <w:pPr>
              <w:keepNext w:val="0"/>
              <w:keepLines w:val="0"/>
              <w:suppressLineNumbers w:val="0"/>
              <w:spacing w:before="0" w:beforeAutospacing="0" w:after="0" w:afterAutospacing="0"/>
              <w:ind w:right="0"/>
              <w:rPr>
                <w:rFonts w:hint="eastAsia" w:ascii="宋体" w:hAnsi="宋体" w:cs="宋体"/>
                <w:b w:val="0"/>
                <w:bCs/>
                <w:color w:val="auto"/>
                <w:kern w:val="1"/>
                <w:sz w:val="21"/>
                <w:szCs w:val="21"/>
                <w:highlight w:val="none"/>
                <w:lang w:val="en-US" w:eastAsia="zh-CN" w:bidi="ar"/>
              </w:rPr>
            </w:pPr>
            <w:r>
              <w:rPr>
                <w:rFonts w:hint="eastAsia" w:ascii="宋体" w:hAnsi="宋体" w:cs="宋体"/>
                <w:b w:val="0"/>
                <w:bCs/>
                <w:color w:val="auto"/>
                <w:kern w:val="1"/>
                <w:sz w:val="21"/>
                <w:szCs w:val="21"/>
                <w:highlight w:val="none"/>
                <w:lang w:val="en-US" w:eastAsia="zh-CN" w:bidi="ar"/>
              </w:rPr>
              <w:t>规范、完整，符合项目</w:t>
            </w:r>
            <w:r>
              <w:rPr>
                <w:rFonts w:hint="eastAsia" w:ascii="宋体" w:hAnsi="宋体" w:eastAsia="宋体" w:cs="宋体"/>
                <w:b w:val="0"/>
                <w:bCs/>
                <w:color w:val="auto"/>
                <w:kern w:val="1"/>
                <w:sz w:val="21"/>
                <w:szCs w:val="21"/>
                <w:highlight w:val="none"/>
                <w:lang w:val="en-US" w:eastAsia="zh-CN" w:bidi="ar"/>
              </w:rPr>
              <w:t>需求的得</w:t>
            </w:r>
            <w:r>
              <w:rPr>
                <w:rFonts w:hint="eastAsia" w:ascii="宋体" w:hAnsi="宋体" w:cs="宋体"/>
                <w:b w:val="0"/>
                <w:bCs/>
                <w:color w:val="auto"/>
                <w:kern w:val="1"/>
                <w:sz w:val="21"/>
                <w:szCs w:val="21"/>
                <w:highlight w:val="none"/>
                <w:lang w:val="en-US" w:eastAsia="zh-CN" w:bidi="ar"/>
              </w:rPr>
              <w:t>4</w:t>
            </w:r>
            <w:r>
              <w:rPr>
                <w:rFonts w:hint="eastAsia" w:ascii="宋体" w:hAnsi="宋体" w:eastAsia="宋体" w:cs="宋体"/>
                <w:b w:val="0"/>
                <w:bCs/>
                <w:color w:val="auto"/>
                <w:kern w:val="1"/>
                <w:sz w:val="21"/>
                <w:szCs w:val="21"/>
                <w:highlight w:val="none"/>
                <w:lang w:val="en-US" w:eastAsia="zh-CN" w:bidi="ar"/>
              </w:rPr>
              <w:t>-</w:t>
            </w:r>
            <w:r>
              <w:rPr>
                <w:rFonts w:hint="eastAsia" w:ascii="宋体" w:hAnsi="宋体" w:cs="宋体"/>
                <w:b w:val="0"/>
                <w:bCs/>
                <w:color w:val="auto"/>
                <w:kern w:val="1"/>
                <w:sz w:val="21"/>
                <w:szCs w:val="21"/>
                <w:highlight w:val="none"/>
                <w:lang w:val="en-US" w:eastAsia="zh-CN" w:bidi="ar"/>
              </w:rPr>
              <w:t>5</w:t>
            </w:r>
            <w:r>
              <w:rPr>
                <w:rFonts w:hint="eastAsia" w:ascii="宋体" w:hAnsi="宋体" w:eastAsia="宋体" w:cs="宋体"/>
                <w:b w:val="0"/>
                <w:bCs/>
                <w:color w:val="auto"/>
                <w:kern w:val="1"/>
                <w:sz w:val="21"/>
                <w:szCs w:val="21"/>
                <w:highlight w:val="none"/>
                <w:lang w:val="en-US" w:eastAsia="zh-CN" w:bidi="ar"/>
              </w:rPr>
              <w:t>分</w:t>
            </w:r>
            <w:r>
              <w:rPr>
                <w:rFonts w:hint="eastAsia" w:ascii="宋体" w:hAnsi="宋体" w:cs="宋体"/>
                <w:b w:val="0"/>
                <w:bCs/>
                <w:color w:val="auto"/>
                <w:kern w:val="1"/>
                <w:sz w:val="21"/>
                <w:szCs w:val="21"/>
                <w:highlight w:val="none"/>
                <w:lang w:val="en-US" w:eastAsia="zh-CN" w:bidi="ar"/>
              </w:rPr>
              <w:t>；较规范、较完整，基本符合项目</w:t>
            </w:r>
            <w:r>
              <w:rPr>
                <w:rFonts w:hint="eastAsia" w:ascii="宋体" w:hAnsi="宋体" w:eastAsia="宋体" w:cs="宋体"/>
                <w:b w:val="0"/>
                <w:bCs/>
                <w:color w:val="auto"/>
                <w:kern w:val="1"/>
                <w:sz w:val="21"/>
                <w:szCs w:val="21"/>
                <w:highlight w:val="none"/>
                <w:lang w:val="en-US" w:eastAsia="zh-CN" w:bidi="ar"/>
              </w:rPr>
              <w:t>需求的得</w:t>
            </w:r>
            <w:r>
              <w:rPr>
                <w:rFonts w:hint="eastAsia" w:ascii="宋体" w:hAnsi="宋体" w:cs="宋体"/>
                <w:b w:val="0"/>
                <w:bCs/>
                <w:color w:val="auto"/>
                <w:kern w:val="1"/>
                <w:sz w:val="21"/>
                <w:szCs w:val="21"/>
                <w:highlight w:val="none"/>
                <w:lang w:val="en-US" w:eastAsia="zh-CN" w:bidi="ar"/>
              </w:rPr>
              <w:t>3-4</w:t>
            </w:r>
            <w:r>
              <w:rPr>
                <w:rFonts w:hint="eastAsia" w:ascii="宋体" w:hAnsi="宋体" w:eastAsia="宋体" w:cs="宋体"/>
                <w:b w:val="0"/>
                <w:bCs/>
                <w:color w:val="auto"/>
                <w:kern w:val="1"/>
                <w:sz w:val="21"/>
                <w:szCs w:val="21"/>
                <w:highlight w:val="none"/>
                <w:lang w:val="en-US" w:eastAsia="zh-CN" w:bidi="ar"/>
              </w:rPr>
              <w:t>分</w:t>
            </w:r>
            <w:r>
              <w:rPr>
                <w:rFonts w:hint="eastAsia" w:ascii="宋体" w:hAnsi="宋体" w:cs="宋体"/>
                <w:b w:val="0"/>
                <w:bCs/>
                <w:color w:val="auto"/>
                <w:kern w:val="1"/>
                <w:sz w:val="21"/>
                <w:szCs w:val="21"/>
                <w:highlight w:val="none"/>
                <w:lang w:val="en-US" w:eastAsia="zh-CN" w:bidi="ar"/>
              </w:rPr>
              <w:t>；一般</w:t>
            </w:r>
            <w:r>
              <w:rPr>
                <w:rFonts w:hint="eastAsia" w:ascii="宋体" w:hAnsi="宋体" w:eastAsia="宋体" w:cs="宋体"/>
                <w:b w:val="0"/>
                <w:bCs/>
                <w:color w:val="auto"/>
                <w:kern w:val="1"/>
                <w:sz w:val="21"/>
                <w:szCs w:val="21"/>
                <w:highlight w:val="none"/>
                <w:lang w:val="en-US" w:eastAsia="zh-CN" w:bidi="ar"/>
              </w:rPr>
              <w:t>的得</w:t>
            </w:r>
            <w:r>
              <w:rPr>
                <w:rFonts w:hint="eastAsia" w:ascii="宋体" w:hAnsi="宋体" w:cs="宋体"/>
                <w:b w:val="0"/>
                <w:bCs/>
                <w:color w:val="auto"/>
                <w:kern w:val="1"/>
                <w:sz w:val="21"/>
                <w:szCs w:val="21"/>
                <w:highlight w:val="none"/>
                <w:lang w:val="en-US" w:eastAsia="zh-CN" w:bidi="ar"/>
              </w:rPr>
              <w:t>0-3</w:t>
            </w:r>
            <w:r>
              <w:rPr>
                <w:rFonts w:hint="eastAsia" w:ascii="宋体" w:hAnsi="宋体" w:eastAsia="宋体" w:cs="宋体"/>
                <w:b w:val="0"/>
                <w:bCs/>
                <w:color w:val="auto"/>
                <w:kern w:val="1"/>
                <w:sz w:val="21"/>
                <w:szCs w:val="21"/>
                <w:highlight w:val="none"/>
                <w:lang w:val="en-US" w:eastAsia="zh-CN" w:bidi="ar"/>
              </w:rPr>
              <w:t>分。</w:t>
            </w:r>
          </w:p>
          <w:p>
            <w:pPr>
              <w:keepNext w:val="0"/>
              <w:keepLines w:val="0"/>
              <w:suppressLineNumbers w:val="0"/>
              <w:spacing w:before="0" w:beforeAutospacing="0" w:after="0" w:afterAutospacing="0"/>
              <w:ind w:right="0"/>
              <w:rPr>
                <w:rFonts w:hint="eastAsia" w:ascii="宋体" w:hAnsi="宋体" w:cs="宋体"/>
                <w:b/>
                <w:bCs w:val="0"/>
                <w:color w:val="auto"/>
                <w:kern w:val="1"/>
                <w:sz w:val="21"/>
                <w:szCs w:val="21"/>
                <w:highlight w:val="none"/>
                <w:lang w:val="en-US" w:eastAsia="zh-CN" w:bidi="ar"/>
              </w:rPr>
            </w:pPr>
            <w:r>
              <w:rPr>
                <w:rFonts w:hint="eastAsia" w:ascii="宋体" w:hAnsi="宋体" w:eastAsia="宋体" w:cs="宋体"/>
                <w:b/>
                <w:bCs w:val="0"/>
                <w:color w:val="auto"/>
                <w:kern w:val="1"/>
                <w:sz w:val="21"/>
                <w:szCs w:val="21"/>
                <w:highlight w:val="none"/>
                <w:lang w:val="en-US" w:eastAsia="zh-CN" w:bidi="ar"/>
              </w:rPr>
              <w:t>②工作底稿(计算书、现场勘察记录、审核记录、调整分析表、项目计划表等)的完整性和质量情况进行评议</w:t>
            </w:r>
            <w:r>
              <w:rPr>
                <w:rFonts w:hint="eastAsia" w:ascii="宋体" w:hAnsi="宋体" w:cs="宋体"/>
                <w:b/>
                <w:bCs w:val="0"/>
                <w:color w:val="auto"/>
                <w:kern w:val="1"/>
                <w:sz w:val="21"/>
                <w:szCs w:val="21"/>
                <w:highlight w:val="none"/>
                <w:lang w:val="en-US" w:eastAsia="zh-CN" w:bidi="ar"/>
              </w:rPr>
              <w:t>（5</w:t>
            </w:r>
            <w:r>
              <w:rPr>
                <w:rFonts w:hint="eastAsia" w:ascii="宋体" w:hAnsi="宋体" w:eastAsia="宋体" w:cs="宋体"/>
                <w:b/>
                <w:bCs w:val="0"/>
                <w:color w:val="auto"/>
                <w:kern w:val="1"/>
                <w:sz w:val="21"/>
                <w:szCs w:val="21"/>
                <w:highlight w:val="none"/>
                <w:lang w:val="en-US" w:eastAsia="zh-CN" w:bidi="ar"/>
              </w:rPr>
              <w:t>分</w:t>
            </w:r>
            <w:r>
              <w:rPr>
                <w:rFonts w:hint="eastAsia" w:ascii="宋体" w:hAnsi="宋体" w:cs="宋体"/>
                <w:b/>
                <w:bCs w:val="0"/>
                <w:color w:val="auto"/>
                <w:kern w:val="1"/>
                <w:sz w:val="21"/>
                <w:szCs w:val="21"/>
                <w:highlight w:val="none"/>
                <w:lang w:val="en-US" w:eastAsia="zh-CN" w:bidi="ar"/>
              </w:rPr>
              <w:t>）</w:t>
            </w:r>
          </w:p>
          <w:p>
            <w:pPr>
              <w:keepNext w:val="0"/>
              <w:keepLines w:val="0"/>
              <w:suppressLineNumbers w:val="0"/>
              <w:spacing w:before="0" w:beforeAutospacing="0" w:after="0" w:afterAutospacing="0"/>
              <w:ind w:right="0"/>
              <w:rPr>
                <w:rFonts w:hint="eastAsia" w:ascii="宋体" w:hAnsi="宋体" w:cs="宋体"/>
                <w:b w:val="0"/>
                <w:bCs/>
                <w:color w:val="auto"/>
                <w:kern w:val="1"/>
                <w:sz w:val="21"/>
                <w:szCs w:val="21"/>
                <w:highlight w:val="none"/>
                <w:lang w:val="en-US" w:eastAsia="zh-CN" w:bidi="ar"/>
              </w:rPr>
            </w:pPr>
            <w:r>
              <w:rPr>
                <w:rFonts w:hint="eastAsia" w:ascii="宋体" w:hAnsi="宋体" w:cs="宋体"/>
                <w:b w:val="0"/>
                <w:bCs/>
                <w:color w:val="auto"/>
                <w:kern w:val="1"/>
                <w:sz w:val="21"/>
                <w:szCs w:val="21"/>
                <w:highlight w:val="none"/>
                <w:lang w:val="en-US" w:eastAsia="zh-CN" w:bidi="ar"/>
              </w:rPr>
              <w:t>完整、质量好，符合项目</w:t>
            </w:r>
            <w:r>
              <w:rPr>
                <w:rFonts w:hint="eastAsia" w:ascii="宋体" w:hAnsi="宋体" w:eastAsia="宋体" w:cs="宋体"/>
                <w:b w:val="0"/>
                <w:bCs/>
                <w:color w:val="auto"/>
                <w:kern w:val="1"/>
                <w:sz w:val="21"/>
                <w:szCs w:val="21"/>
                <w:highlight w:val="none"/>
                <w:lang w:val="en-US" w:eastAsia="zh-CN" w:bidi="ar"/>
              </w:rPr>
              <w:t>需求的得</w:t>
            </w:r>
            <w:r>
              <w:rPr>
                <w:rFonts w:hint="eastAsia" w:ascii="宋体" w:hAnsi="宋体" w:cs="宋体"/>
                <w:b w:val="0"/>
                <w:bCs/>
                <w:color w:val="auto"/>
                <w:kern w:val="1"/>
                <w:sz w:val="21"/>
                <w:szCs w:val="21"/>
                <w:highlight w:val="none"/>
                <w:lang w:val="en-US" w:eastAsia="zh-CN" w:bidi="ar"/>
              </w:rPr>
              <w:t>4-5</w:t>
            </w:r>
            <w:r>
              <w:rPr>
                <w:rFonts w:hint="eastAsia" w:ascii="宋体" w:hAnsi="宋体" w:eastAsia="宋体" w:cs="宋体"/>
                <w:b w:val="0"/>
                <w:bCs/>
                <w:color w:val="auto"/>
                <w:kern w:val="1"/>
                <w:sz w:val="21"/>
                <w:szCs w:val="21"/>
                <w:highlight w:val="none"/>
                <w:lang w:val="en-US" w:eastAsia="zh-CN" w:bidi="ar"/>
              </w:rPr>
              <w:t>分</w:t>
            </w:r>
            <w:r>
              <w:rPr>
                <w:rFonts w:hint="eastAsia" w:ascii="宋体" w:hAnsi="宋体" w:cs="宋体"/>
                <w:b w:val="0"/>
                <w:bCs/>
                <w:color w:val="auto"/>
                <w:kern w:val="1"/>
                <w:sz w:val="21"/>
                <w:szCs w:val="21"/>
                <w:highlight w:val="none"/>
                <w:lang w:val="en-US" w:eastAsia="zh-CN" w:bidi="ar"/>
              </w:rPr>
              <w:t>；较完整、较质量好，基本符合项目</w:t>
            </w:r>
            <w:r>
              <w:rPr>
                <w:rFonts w:hint="eastAsia" w:ascii="宋体" w:hAnsi="宋体" w:eastAsia="宋体" w:cs="宋体"/>
                <w:b w:val="0"/>
                <w:bCs/>
                <w:color w:val="auto"/>
                <w:kern w:val="1"/>
                <w:sz w:val="21"/>
                <w:szCs w:val="21"/>
                <w:highlight w:val="none"/>
                <w:lang w:val="en-US" w:eastAsia="zh-CN" w:bidi="ar"/>
              </w:rPr>
              <w:t>需求的得</w:t>
            </w:r>
            <w:r>
              <w:rPr>
                <w:rFonts w:hint="eastAsia" w:ascii="宋体" w:hAnsi="宋体" w:cs="宋体"/>
                <w:b w:val="0"/>
                <w:bCs/>
                <w:color w:val="auto"/>
                <w:kern w:val="1"/>
                <w:sz w:val="21"/>
                <w:szCs w:val="21"/>
                <w:highlight w:val="none"/>
                <w:lang w:val="en-US" w:eastAsia="zh-CN" w:bidi="ar"/>
              </w:rPr>
              <w:t>3-4</w:t>
            </w:r>
            <w:r>
              <w:rPr>
                <w:rFonts w:hint="eastAsia" w:ascii="宋体" w:hAnsi="宋体" w:eastAsia="宋体" w:cs="宋体"/>
                <w:b w:val="0"/>
                <w:bCs/>
                <w:color w:val="auto"/>
                <w:kern w:val="1"/>
                <w:sz w:val="21"/>
                <w:szCs w:val="21"/>
                <w:highlight w:val="none"/>
                <w:lang w:val="en-US" w:eastAsia="zh-CN" w:bidi="ar"/>
              </w:rPr>
              <w:t>分</w:t>
            </w:r>
            <w:r>
              <w:rPr>
                <w:rFonts w:hint="eastAsia" w:ascii="宋体" w:hAnsi="宋体" w:cs="宋体"/>
                <w:b w:val="0"/>
                <w:bCs/>
                <w:color w:val="auto"/>
                <w:kern w:val="1"/>
                <w:sz w:val="21"/>
                <w:szCs w:val="21"/>
                <w:highlight w:val="none"/>
                <w:lang w:val="en-US" w:eastAsia="zh-CN" w:bidi="ar"/>
              </w:rPr>
              <w:t>；一般</w:t>
            </w:r>
            <w:r>
              <w:rPr>
                <w:rFonts w:hint="eastAsia" w:ascii="宋体" w:hAnsi="宋体" w:eastAsia="宋体" w:cs="宋体"/>
                <w:b w:val="0"/>
                <w:bCs/>
                <w:color w:val="auto"/>
                <w:kern w:val="1"/>
                <w:sz w:val="21"/>
                <w:szCs w:val="21"/>
                <w:highlight w:val="none"/>
                <w:lang w:val="en-US" w:eastAsia="zh-CN" w:bidi="ar"/>
              </w:rPr>
              <w:t>的得</w:t>
            </w:r>
            <w:r>
              <w:rPr>
                <w:rFonts w:hint="eastAsia" w:ascii="宋体" w:hAnsi="宋体" w:cs="宋体"/>
                <w:b w:val="0"/>
                <w:bCs/>
                <w:color w:val="auto"/>
                <w:kern w:val="1"/>
                <w:sz w:val="21"/>
                <w:szCs w:val="21"/>
                <w:highlight w:val="none"/>
                <w:lang w:val="en-US" w:eastAsia="zh-CN" w:bidi="ar"/>
              </w:rPr>
              <w:t>0-3</w:t>
            </w:r>
            <w:r>
              <w:rPr>
                <w:rFonts w:hint="eastAsia" w:ascii="宋体" w:hAnsi="宋体" w:eastAsia="宋体" w:cs="宋体"/>
                <w:b w:val="0"/>
                <w:bCs/>
                <w:color w:val="auto"/>
                <w:kern w:val="1"/>
                <w:sz w:val="21"/>
                <w:szCs w:val="21"/>
                <w:highlight w:val="none"/>
                <w:lang w:val="en-US" w:eastAsia="zh-CN" w:bidi="ar"/>
              </w:rPr>
              <w:t>分。</w:t>
            </w:r>
            <w:bookmarkStart w:id="4" w:name="_GoBack"/>
            <w:bookmarkEnd w:id="4"/>
          </w:p>
          <w:p>
            <w:pPr>
              <w:keepNext w:val="0"/>
              <w:keepLines w:val="0"/>
              <w:suppressLineNumbers w:val="0"/>
              <w:spacing w:before="0" w:beforeAutospacing="0" w:after="0" w:afterAutospacing="0"/>
              <w:ind w:left="0" w:right="0"/>
              <w:rPr>
                <w:rFonts w:hint="eastAsia" w:ascii="宋体" w:hAnsi="宋体" w:cs="宋体"/>
                <w:b w:val="0"/>
                <w:bCs/>
                <w:color w:val="auto"/>
                <w:kern w:val="1"/>
                <w:sz w:val="21"/>
                <w:szCs w:val="21"/>
                <w:highlight w:val="none"/>
                <w:lang w:val="en-US" w:eastAsia="zh-CN" w:bidi="ar"/>
              </w:rPr>
            </w:pPr>
            <w:r>
              <w:rPr>
                <w:rFonts w:hint="eastAsia" w:ascii="宋体" w:hAnsi="宋体" w:eastAsia="宋体" w:cs="宋体"/>
                <w:b/>
                <w:bCs w:val="0"/>
                <w:color w:val="auto"/>
                <w:kern w:val="1"/>
                <w:sz w:val="21"/>
                <w:szCs w:val="21"/>
                <w:highlight w:val="none"/>
                <w:lang w:val="en-US" w:eastAsia="zh-CN" w:bidi="ar"/>
              </w:rPr>
              <w:t>③编制或审核过程中发现问题的准确、精炼程度进行评议</w:t>
            </w:r>
            <w:r>
              <w:rPr>
                <w:rFonts w:hint="eastAsia" w:ascii="宋体" w:hAnsi="宋体" w:cs="宋体"/>
                <w:b/>
                <w:bCs w:val="0"/>
                <w:color w:val="auto"/>
                <w:kern w:val="1"/>
                <w:sz w:val="21"/>
                <w:szCs w:val="21"/>
                <w:highlight w:val="none"/>
                <w:lang w:val="en-US" w:eastAsia="zh-CN" w:bidi="ar"/>
              </w:rPr>
              <w:t>（5</w:t>
            </w:r>
            <w:r>
              <w:rPr>
                <w:rFonts w:hint="eastAsia" w:ascii="宋体" w:hAnsi="宋体" w:eastAsia="宋体" w:cs="宋体"/>
                <w:b/>
                <w:bCs w:val="0"/>
                <w:color w:val="auto"/>
                <w:kern w:val="1"/>
                <w:sz w:val="21"/>
                <w:szCs w:val="21"/>
                <w:highlight w:val="none"/>
                <w:lang w:val="en-US" w:eastAsia="zh-CN" w:bidi="ar"/>
              </w:rPr>
              <w:t>分</w:t>
            </w:r>
            <w:r>
              <w:rPr>
                <w:rFonts w:hint="eastAsia" w:ascii="宋体" w:hAnsi="宋体" w:cs="宋体"/>
                <w:b/>
                <w:bCs w:val="0"/>
                <w:color w:val="auto"/>
                <w:kern w:val="1"/>
                <w:sz w:val="21"/>
                <w:szCs w:val="21"/>
                <w:highlight w:val="none"/>
                <w:lang w:val="en-US" w:eastAsia="zh-CN" w:bidi="ar"/>
              </w:rPr>
              <w:t>）</w:t>
            </w:r>
          </w:p>
          <w:p>
            <w:pPr>
              <w:keepNext w:val="0"/>
              <w:keepLines w:val="0"/>
              <w:suppressLineNumbers w:val="0"/>
              <w:spacing w:before="0" w:beforeAutospacing="0" w:after="0" w:afterAutospacing="0"/>
              <w:ind w:right="0"/>
              <w:rPr>
                <w:rFonts w:hint="eastAsia" w:ascii="宋体" w:hAnsi="宋体" w:cs="宋体"/>
                <w:b w:val="0"/>
                <w:bCs/>
                <w:color w:val="auto"/>
                <w:kern w:val="1"/>
                <w:sz w:val="21"/>
                <w:szCs w:val="21"/>
                <w:highlight w:val="none"/>
                <w:lang w:val="en-US" w:eastAsia="zh-CN" w:bidi="ar"/>
              </w:rPr>
            </w:pPr>
            <w:r>
              <w:rPr>
                <w:rFonts w:hint="eastAsia" w:ascii="宋体" w:hAnsi="宋体" w:cs="宋体"/>
                <w:b w:val="0"/>
                <w:bCs/>
                <w:color w:val="auto"/>
                <w:kern w:val="1"/>
                <w:sz w:val="21"/>
                <w:szCs w:val="21"/>
                <w:highlight w:val="none"/>
                <w:lang w:val="en-US" w:eastAsia="zh-CN" w:bidi="ar"/>
              </w:rPr>
              <w:t>准确，符合项目</w:t>
            </w:r>
            <w:r>
              <w:rPr>
                <w:rFonts w:hint="eastAsia" w:ascii="宋体" w:hAnsi="宋体" w:eastAsia="宋体" w:cs="宋体"/>
                <w:b w:val="0"/>
                <w:bCs/>
                <w:color w:val="auto"/>
                <w:kern w:val="1"/>
                <w:sz w:val="21"/>
                <w:szCs w:val="21"/>
                <w:highlight w:val="none"/>
                <w:lang w:val="en-US" w:eastAsia="zh-CN" w:bidi="ar"/>
              </w:rPr>
              <w:t>需求的得</w:t>
            </w:r>
            <w:r>
              <w:rPr>
                <w:rFonts w:hint="eastAsia" w:ascii="宋体" w:hAnsi="宋体" w:cs="宋体"/>
                <w:b w:val="0"/>
                <w:bCs/>
                <w:color w:val="auto"/>
                <w:kern w:val="1"/>
                <w:sz w:val="21"/>
                <w:szCs w:val="21"/>
                <w:highlight w:val="none"/>
                <w:lang w:val="en-US" w:eastAsia="zh-CN" w:bidi="ar"/>
              </w:rPr>
              <w:t>4-5</w:t>
            </w:r>
            <w:r>
              <w:rPr>
                <w:rFonts w:hint="eastAsia" w:ascii="宋体" w:hAnsi="宋体" w:eastAsia="宋体" w:cs="宋体"/>
                <w:b w:val="0"/>
                <w:bCs/>
                <w:color w:val="auto"/>
                <w:kern w:val="1"/>
                <w:sz w:val="21"/>
                <w:szCs w:val="21"/>
                <w:highlight w:val="none"/>
                <w:lang w:val="en-US" w:eastAsia="zh-CN" w:bidi="ar"/>
              </w:rPr>
              <w:t>分</w:t>
            </w:r>
            <w:r>
              <w:rPr>
                <w:rFonts w:hint="eastAsia" w:ascii="宋体" w:hAnsi="宋体" w:cs="宋体"/>
                <w:b w:val="0"/>
                <w:bCs/>
                <w:color w:val="auto"/>
                <w:kern w:val="1"/>
                <w:sz w:val="21"/>
                <w:szCs w:val="21"/>
                <w:highlight w:val="none"/>
                <w:lang w:val="en-US" w:eastAsia="zh-CN" w:bidi="ar"/>
              </w:rPr>
              <w:t>；较准确，基本符合项目</w:t>
            </w:r>
            <w:r>
              <w:rPr>
                <w:rFonts w:hint="eastAsia" w:ascii="宋体" w:hAnsi="宋体" w:eastAsia="宋体" w:cs="宋体"/>
                <w:b w:val="0"/>
                <w:bCs/>
                <w:color w:val="auto"/>
                <w:kern w:val="1"/>
                <w:sz w:val="21"/>
                <w:szCs w:val="21"/>
                <w:highlight w:val="none"/>
                <w:lang w:val="en-US" w:eastAsia="zh-CN" w:bidi="ar"/>
              </w:rPr>
              <w:t>需求的得</w:t>
            </w:r>
            <w:r>
              <w:rPr>
                <w:rFonts w:hint="eastAsia" w:ascii="宋体" w:hAnsi="宋体" w:cs="宋体"/>
                <w:b w:val="0"/>
                <w:bCs/>
                <w:color w:val="auto"/>
                <w:kern w:val="1"/>
                <w:sz w:val="21"/>
                <w:szCs w:val="21"/>
                <w:highlight w:val="none"/>
                <w:lang w:val="en-US" w:eastAsia="zh-CN" w:bidi="ar"/>
              </w:rPr>
              <w:t>3-4</w:t>
            </w:r>
            <w:r>
              <w:rPr>
                <w:rFonts w:hint="eastAsia" w:ascii="宋体" w:hAnsi="宋体" w:eastAsia="宋体" w:cs="宋体"/>
                <w:b w:val="0"/>
                <w:bCs/>
                <w:color w:val="auto"/>
                <w:kern w:val="1"/>
                <w:sz w:val="21"/>
                <w:szCs w:val="21"/>
                <w:highlight w:val="none"/>
                <w:lang w:val="en-US" w:eastAsia="zh-CN" w:bidi="ar"/>
              </w:rPr>
              <w:t>分</w:t>
            </w:r>
            <w:r>
              <w:rPr>
                <w:rFonts w:hint="eastAsia" w:ascii="宋体" w:hAnsi="宋体" w:cs="宋体"/>
                <w:b w:val="0"/>
                <w:bCs/>
                <w:color w:val="auto"/>
                <w:kern w:val="1"/>
                <w:sz w:val="21"/>
                <w:szCs w:val="21"/>
                <w:highlight w:val="none"/>
                <w:lang w:val="en-US" w:eastAsia="zh-CN" w:bidi="ar"/>
              </w:rPr>
              <w:t>；一般</w:t>
            </w:r>
            <w:r>
              <w:rPr>
                <w:rFonts w:hint="eastAsia" w:ascii="宋体" w:hAnsi="宋体" w:eastAsia="宋体" w:cs="宋体"/>
                <w:b w:val="0"/>
                <w:bCs/>
                <w:color w:val="auto"/>
                <w:kern w:val="1"/>
                <w:sz w:val="21"/>
                <w:szCs w:val="21"/>
                <w:highlight w:val="none"/>
                <w:lang w:val="en-US" w:eastAsia="zh-CN" w:bidi="ar"/>
              </w:rPr>
              <w:t>的得</w:t>
            </w:r>
            <w:r>
              <w:rPr>
                <w:rFonts w:hint="eastAsia" w:ascii="宋体" w:hAnsi="宋体" w:cs="宋体"/>
                <w:b w:val="0"/>
                <w:bCs/>
                <w:color w:val="auto"/>
                <w:kern w:val="1"/>
                <w:sz w:val="21"/>
                <w:szCs w:val="21"/>
                <w:highlight w:val="none"/>
                <w:lang w:val="en-US" w:eastAsia="zh-CN" w:bidi="ar"/>
              </w:rPr>
              <w:t>0-3</w:t>
            </w:r>
            <w:r>
              <w:rPr>
                <w:rFonts w:hint="eastAsia" w:ascii="宋体" w:hAnsi="宋体" w:eastAsia="宋体" w:cs="宋体"/>
                <w:b w:val="0"/>
                <w:bCs/>
                <w:color w:val="auto"/>
                <w:kern w:val="1"/>
                <w:sz w:val="21"/>
                <w:szCs w:val="21"/>
                <w:highlight w:val="none"/>
                <w:lang w:val="en-US" w:eastAsia="zh-CN" w:bidi="ar"/>
              </w:rPr>
              <w:t>分。</w:t>
            </w:r>
          </w:p>
          <w:p>
            <w:pPr>
              <w:keepNext w:val="0"/>
              <w:keepLines w:val="0"/>
              <w:suppressLineNumbers w:val="0"/>
              <w:spacing w:before="0" w:beforeAutospacing="0" w:after="0" w:afterAutospacing="0"/>
              <w:ind w:left="0" w:right="0"/>
              <w:rPr>
                <w:rFonts w:hint="eastAsia" w:ascii="宋体" w:hAnsi="宋体" w:eastAsia="宋体" w:cs="宋体"/>
                <w:color w:val="auto"/>
                <w:highlight w:val="none"/>
                <w:lang w:val="zh-CN"/>
              </w:rPr>
            </w:pPr>
            <w:r>
              <w:rPr>
                <w:rFonts w:hint="eastAsia" w:ascii="宋体" w:hAnsi="宋体" w:eastAsia="宋体" w:cs="宋体"/>
                <w:b/>
                <w:bCs w:val="0"/>
                <w:color w:val="auto"/>
                <w:kern w:val="1"/>
                <w:sz w:val="21"/>
                <w:szCs w:val="21"/>
                <w:highlight w:val="none"/>
                <w:lang w:val="en-US" w:eastAsia="zh-CN" w:bidi="ar"/>
              </w:rPr>
              <w:t>注：投标人提供本案例的资料不</w:t>
            </w:r>
            <w:r>
              <w:rPr>
                <w:rFonts w:hint="eastAsia" w:ascii="宋体" w:hAnsi="宋体" w:cs="宋体"/>
                <w:b/>
                <w:bCs w:val="0"/>
                <w:color w:val="auto"/>
                <w:kern w:val="1"/>
                <w:sz w:val="21"/>
                <w:szCs w:val="21"/>
                <w:highlight w:val="none"/>
                <w:lang w:val="en-US" w:eastAsia="zh-CN" w:bidi="ar"/>
              </w:rPr>
              <w:t>得</w:t>
            </w:r>
            <w:r>
              <w:rPr>
                <w:rFonts w:hint="eastAsia" w:ascii="宋体" w:hAnsi="宋体" w:eastAsia="宋体" w:cs="宋体"/>
                <w:b/>
                <w:bCs w:val="0"/>
                <w:color w:val="auto"/>
                <w:kern w:val="1"/>
                <w:sz w:val="21"/>
                <w:szCs w:val="21"/>
                <w:highlight w:val="none"/>
                <w:lang w:val="en-US" w:eastAsia="zh-CN" w:bidi="ar"/>
              </w:rPr>
              <w:t>超过30页。</w:t>
            </w:r>
          </w:p>
        </w:tc>
        <w:tc>
          <w:tcPr>
            <w:tcW w:w="992" w:type="dxa"/>
            <w:noWrap w:val="0"/>
            <w:vAlign w:val="center"/>
          </w:tcPr>
          <w:p>
            <w:pPr>
              <w:snapToGrid w:val="0"/>
              <w:jc w:val="center"/>
              <w:rPr>
                <w:rFonts w:hint="default" w:ascii="宋体" w:hAnsi="宋体" w:eastAsia="宋体" w:cs="宋体"/>
                <w:b/>
                <w:color w:val="auto"/>
                <w:szCs w:val="21"/>
                <w:highlight w:val="none"/>
                <w:lang w:val="en-US" w:eastAsia="zh-CN"/>
              </w:rPr>
            </w:pPr>
            <w:r>
              <w:rPr>
                <w:rFonts w:hint="eastAsia" w:ascii="宋体" w:hAnsi="宋体" w:cs="宋体"/>
                <w:b/>
                <w:color w:val="auto"/>
                <w:szCs w:val="21"/>
                <w:highlight w:val="none"/>
                <w:lang w:val="en-US" w:eastAsia="zh-CN"/>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856" w:type="dxa"/>
            <w:noWrap w:val="0"/>
            <w:vAlign w:val="center"/>
          </w:tcPr>
          <w:p>
            <w:pPr>
              <w:snapToGrid w:val="0"/>
              <w:jc w:val="center"/>
              <w:rPr>
                <w:rFonts w:hint="default" w:ascii="宋体" w:hAnsi="宋体" w:eastAsia="宋体" w:cs="宋体"/>
                <w:color w:val="auto"/>
                <w:highlight w:val="none"/>
                <w:lang w:val="en-US" w:eastAsia="zh-CN"/>
              </w:rPr>
            </w:pPr>
            <w:r>
              <w:rPr>
                <w:rFonts w:hint="eastAsia" w:ascii="宋体" w:hAnsi="宋体" w:cs="宋体"/>
                <w:color w:val="auto"/>
                <w:highlight w:val="none"/>
                <w:lang w:val="en-US" w:eastAsia="zh-CN"/>
              </w:rPr>
              <w:t>7</w:t>
            </w:r>
          </w:p>
        </w:tc>
        <w:tc>
          <w:tcPr>
            <w:tcW w:w="1491" w:type="dxa"/>
            <w:noWrap w:val="0"/>
            <w:vAlign w:val="center"/>
          </w:tcPr>
          <w:p>
            <w:pPr>
              <w:snapToGrid w:val="0"/>
              <w:jc w:val="center"/>
              <w:rPr>
                <w:rFonts w:hint="default" w:ascii="宋体" w:hAnsi="宋体" w:eastAsia="宋体" w:cs="宋体"/>
                <w:b w:val="0"/>
                <w:bCs/>
                <w:color w:val="auto"/>
                <w:kern w:val="1"/>
                <w:sz w:val="21"/>
                <w:szCs w:val="21"/>
                <w:highlight w:val="none"/>
                <w:lang w:val="en-US" w:eastAsia="zh-CN" w:bidi="ar"/>
              </w:rPr>
            </w:pPr>
            <w:r>
              <w:rPr>
                <w:rFonts w:hint="eastAsia" w:ascii="宋体" w:hAnsi="宋体" w:eastAsia="宋体" w:cs="宋体"/>
                <w:b w:val="0"/>
                <w:bCs/>
                <w:color w:val="auto"/>
                <w:kern w:val="1"/>
                <w:sz w:val="21"/>
                <w:szCs w:val="21"/>
                <w:highlight w:val="none"/>
                <w:lang w:val="en-US" w:eastAsia="zh-CN" w:bidi="ar"/>
              </w:rPr>
              <w:t>供应商荣誉</w:t>
            </w:r>
          </w:p>
        </w:tc>
        <w:tc>
          <w:tcPr>
            <w:tcW w:w="6301" w:type="dxa"/>
            <w:noWrap w:val="0"/>
            <w:tcMar>
              <w:top w:w="113" w:type="dxa"/>
              <w:bottom w:w="113" w:type="dxa"/>
            </w:tcMar>
            <w:vAlign w:val="center"/>
          </w:tcPr>
          <w:p>
            <w:pPr>
              <w:keepNext w:val="0"/>
              <w:keepLines w:val="0"/>
              <w:suppressLineNumbers w:val="0"/>
              <w:spacing w:before="0" w:beforeAutospacing="0" w:after="0" w:afterAutospacing="0"/>
              <w:ind w:left="0" w:right="0"/>
              <w:rPr>
                <w:rFonts w:hint="eastAsia" w:ascii="宋体" w:hAnsi="宋体" w:eastAsia="宋体" w:cs="宋体"/>
                <w:b w:val="0"/>
                <w:bCs/>
                <w:color w:val="auto"/>
                <w:kern w:val="1"/>
                <w:sz w:val="21"/>
                <w:szCs w:val="21"/>
                <w:highlight w:val="none"/>
                <w:lang w:val="en-US" w:eastAsia="zh-CN" w:bidi="ar"/>
              </w:rPr>
            </w:pPr>
            <w:r>
              <w:rPr>
                <w:rFonts w:hint="eastAsia" w:ascii="宋体" w:hAnsi="宋体" w:eastAsia="宋体" w:cs="宋体"/>
                <w:b w:val="0"/>
                <w:bCs/>
                <w:color w:val="auto"/>
                <w:kern w:val="1"/>
                <w:sz w:val="21"/>
                <w:szCs w:val="21"/>
                <w:highlight w:val="none"/>
                <w:lang w:val="en-US" w:eastAsia="zh-CN" w:bidi="ar"/>
              </w:rPr>
              <w:t>承担概算、预算、结算工作的供应商自</w:t>
            </w:r>
            <w:r>
              <w:rPr>
                <w:rFonts w:hint="eastAsia" w:ascii="宋体" w:hAnsi="宋体" w:cs="宋体"/>
                <w:b w:val="0"/>
                <w:bCs/>
                <w:color w:val="auto"/>
                <w:kern w:val="1"/>
                <w:sz w:val="21"/>
                <w:szCs w:val="21"/>
                <w:highlight w:val="none"/>
                <w:lang w:val="en-US" w:eastAsia="zh-CN" w:bidi="ar"/>
              </w:rPr>
              <w:t>2022年5月1日</w:t>
            </w:r>
            <w:r>
              <w:rPr>
                <w:rFonts w:hint="eastAsia" w:ascii="宋体" w:hAnsi="宋体" w:eastAsia="宋体" w:cs="宋体"/>
                <w:b w:val="0"/>
                <w:bCs/>
                <w:color w:val="auto"/>
                <w:kern w:val="1"/>
                <w:sz w:val="21"/>
                <w:szCs w:val="21"/>
                <w:highlight w:val="none"/>
                <w:lang w:val="en-US" w:eastAsia="zh-CN" w:bidi="ar"/>
              </w:rPr>
              <w:t>以来，</w:t>
            </w:r>
            <w:r>
              <w:rPr>
                <w:rFonts w:hint="eastAsia" w:ascii="宋体" w:hAnsi="宋体" w:eastAsia="宋体" w:cs="宋体"/>
                <w:b w:val="0"/>
                <w:bCs/>
                <w:color w:val="auto"/>
                <w:kern w:val="1"/>
                <w:sz w:val="21"/>
                <w:szCs w:val="21"/>
                <w:highlight w:val="none"/>
                <w:lang w:val="en-US" w:eastAsia="zh-CN" w:bidi="ar"/>
              </w:rPr>
              <w:t>被区级以上造价管理部门</w:t>
            </w:r>
            <w:r>
              <w:rPr>
                <w:rFonts w:hint="eastAsia" w:ascii="宋体" w:hAnsi="宋体" w:cs="宋体"/>
                <w:b w:val="0"/>
                <w:bCs/>
                <w:color w:val="auto"/>
                <w:kern w:val="1"/>
                <w:sz w:val="21"/>
                <w:szCs w:val="21"/>
                <w:highlight w:val="none"/>
                <w:lang w:val="en-US" w:eastAsia="zh-CN" w:bidi="ar"/>
              </w:rPr>
              <w:t>（不含</w:t>
            </w:r>
            <w:r>
              <w:rPr>
                <w:rFonts w:hint="eastAsia" w:ascii="宋体" w:hAnsi="宋体" w:eastAsia="宋体" w:cs="宋体"/>
                <w:b w:val="0"/>
                <w:bCs/>
                <w:color w:val="auto"/>
                <w:kern w:val="1"/>
                <w:sz w:val="21"/>
                <w:szCs w:val="21"/>
                <w:highlight w:val="none"/>
                <w:lang w:val="en-US" w:eastAsia="zh-CN" w:bidi="ar"/>
              </w:rPr>
              <w:t>协会</w:t>
            </w:r>
            <w:r>
              <w:rPr>
                <w:rFonts w:hint="eastAsia" w:ascii="宋体" w:hAnsi="宋体" w:cs="宋体"/>
                <w:b w:val="0"/>
                <w:bCs/>
                <w:color w:val="auto"/>
                <w:kern w:val="1"/>
                <w:sz w:val="21"/>
                <w:szCs w:val="21"/>
                <w:highlight w:val="none"/>
                <w:lang w:val="en-US" w:eastAsia="zh-CN" w:bidi="ar"/>
              </w:rPr>
              <w:t>）</w:t>
            </w:r>
            <w:r>
              <w:rPr>
                <w:rFonts w:hint="eastAsia" w:ascii="宋体" w:hAnsi="宋体" w:eastAsia="宋体" w:cs="宋体"/>
                <w:b w:val="0"/>
                <w:bCs/>
                <w:color w:val="auto"/>
                <w:kern w:val="1"/>
                <w:sz w:val="21"/>
                <w:szCs w:val="21"/>
                <w:highlight w:val="none"/>
                <w:lang w:val="en-US" w:eastAsia="zh-CN" w:bidi="ar"/>
              </w:rPr>
              <w:t>评为工程造价咨询企业品牌、先进、优秀及以上荣誉单位的（评为最美造价集体、表扬的不计），每次得</w:t>
            </w:r>
            <w:r>
              <w:rPr>
                <w:rFonts w:hint="eastAsia" w:ascii="宋体" w:hAnsi="宋体" w:cs="宋体"/>
                <w:b w:val="0"/>
                <w:bCs/>
                <w:color w:val="auto"/>
                <w:kern w:val="1"/>
                <w:sz w:val="21"/>
                <w:szCs w:val="21"/>
                <w:highlight w:val="none"/>
                <w:lang w:val="en-US" w:eastAsia="zh-CN" w:bidi="ar"/>
              </w:rPr>
              <w:t>1</w:t>
            </w:r>
            <w:r>
              <w:rPr>
                <w:rFonts w:hint="eastAsia" w:ascii="宋体" w:hAnsi="宋体" w:eastAsia="宋体" w:cs="宋体"/>
                <w:b w:val="0"/>
                <w:bCs/>
                <w:color w:val="auto"/>
                <w:kern w:val="1"/>
                <w:sz w:val="21"/>
                <w:szCs w:val="21"/>
                <w:highlight w:val="none"/>
                <w:lang w:val="en-US" w:eastAsia="zh-CN" w:bidi="ar"/>
              </w:rPr>
              <w:t>分，最高得</w:t>
            </w:r>
            <w:r>
              <w:rPr>
                <w:rFonts w:hint="eastAsia" w:ascii="宋体" w:hAnsi="宋体" w:cs="宋体"/>
                <w:b w:val="0"/>
                <w:bCs/>
                <w:color w:val="auto"/>
                <w:kern w:val="1"/>
                <w:sz w:val="21"/>
                <w:szCs w:val="21"/>
                <w:highlight w:val="none"/>
                <w:lang w:val="en-US" w:eastAsia="zh-CN" w:bidi="ar"/>
              </w:rPr>
              <w:t>2</w:t>
            </w:r>
            <w:r>
              <w:rPr>
                <w:rFonts w:hint="eastAsia" w:ascii="宋体" w:hAnsi="宋体" w:eastAsia="宋体" w:cs="宋体"/>
                <w:b w:val="0"/>
                <w:bCs/>
                <w:color w:val="auto"/>
                <w:kern w:val="1"/>
                <w:sz w:val="21"/>
                <w:szCs w:val="21"/>
                <w:highlight w:val="none"/>
                <w:lang w:val="en-US" w:eastAsia="zh-CN" w:bidi="ar"/>
              </w:rPr>
              <w:t>分。</w:t>
            </w:r>
          </w:p>
          <w:p>
            <w:pPr>
              <w:keepNext w:val="0"/>
              <w:keepLines w:val="0"/>
              <w:suppressLineNumbers w:val="0"/>
              <w:spacing w:before="0" w:beforeAutospacing="0" w:after="0" w:afterAutospacing="0"/>
              <w:ind w:left="0" w:right="0"/>
              <w:rPr>
                <w:rFonts w:hint="default" w:ascii="宋体" w:hAnsi="宋体" w:eastAsia="宋体" w:cs="宋体"/>
                <w:b/>
                <w:bCs w:val="0"/>
                <w:color w:val="auto"/>
                <w:kern w:val="1"/>
                <w:sz w:val="21"/>
                <w:szCs w:val="21"/>
                <w:highlight w:val="none"/>
                <w:lang w:val="en-US" w:eastAsia="zh-CN" w:bidi="ar"/>
              </w:rPr>
            </w:pPr>
            <w:r>
              <w:rPr>
                <w:rFonts w:hint="eastAsia" w:ascii="宋体" w:hAnsi="宋体" w:eastAsia="宋体" w:cs="宋体"/>
                <w:b/>
                <w:bCs w:val="0"/>
                <w:color w:val="auto"/>
                <w:kern w:val="1"/>
                <w:sz w:val="21"/>
                <w:szCs w:val="21"/>
                <w:highlight w:val="none"/>
                <w:lang w:val="en-US" w:eastAsia="zh-CN" w:bidi="ar"/>
              </w:rPr>
              <w:t>注：</w:t>
            </w:r>
            <w:r>
              <w:rPr>
                <w:rFonts w:hint="eastAsia" w:ascii="宋体" w:hAnsi="宋体" w:eastAsia="宋体" w:cs="宋体"/>
                <w:b/>
                <w:bCs w:val="0"/>
                <w:color w:val="auto"/>
                <w:kern w:val="1"/>
                <w:sz w:val="21"/>
                <w:szCs w:val="21"/>
                <w:highlight w:val="none"/>
                <w:lang w:val="en-US" w:eastAsia="zh-CN" w:bidi="ar"/>
              </w:rPr>
              <w:t>同一单位</w:t>
            </w:r>
            <w:r>
              <w:rPr>
                <w:rFonts w:hint="eastAsia" w:ascii="宋体" w:hAnsi="宋体" w:cs="宋体"/>
                <w:b/>
                <w:bCs w:val="0"/>
                <w:color w:val="auto"/>
                <w:kern w:val="1"/>
                <w:sz w:val="21"/>
                <w:szCs w:val="21"/>
                <w:highlight w:val="none"/>
                <w:lang w:val="en-US" w:eastAsia="zh-CN" w:bidi="ar"/>
              </w:rPr>
              <w:t>同一年度</w:t>
            </w:r>
            <w:r>
              <w:rPr>
                <w:rFonts w:hint="eastAsia" w:ascii="宋体" w:hAnsi="宋体" w:eastAsia="宋体" w:cs="宋体"/>
                <w:b/>
                <w:bCs w:val="0"/>
                <w:color w:val="auto"/>
                <w:kern w:val="1"/>
                <w:sz w:val="21"/>
                <w:szCs w:val="21"/>
                <w:highlight w:val="none"/>
                <w:lang w:val="en-US" w:eastAsia="zh-CN" w:bidi="ar"/>
              </w:rPr>
              <w:t>被多次评为优秀的</w:t>
            </w:r>
            <w:r>
              <w:rPr>
                <w:rFonts w:hint="eastAsia" w:ascii="宋体" w:hAnsi="宋体" w:cs="宋体"/>
                <w:b/>
                <w:bCs w:val="0"/>
                <w:color w:val="auto"/>
                <w:kern w:val="1"/>
                <w:sz w:val="21"/>
                <w:szCs w:val="21"/>
                <w:highlight w:val="none"/>
                <w:lang w:val="en-US" w:eastAsia="zh-CN" w:bidi="ar"/>
              </w:rPr>
              <w:t>，不</w:t>
            </w:r>
            <w:r>
              <w:rPr>
                <w:rFonts w:hint="eastAsia" w:ascii="宋体" w:hAnsi="宋体" w:eastAsia="宋体" w:cs="宋体"/>
                <w:b/>
                <w:bCs w:val="0"/>
                <w:color w:val="auto"/>
                <w:kern w:val="1"/>
                <w:sz w:val="21"/>
                <w:szCs w:val="21"/>
                <w:highlight w:val="none"/>
                <w:lang w:val="en-US" w:eastAsia="zh-CN" w:bidi="ar"/>
              </w:rPr>
              <w:t>重复计算。</w:t>
            </w:r>
          </w:p>
          <w:p>
            <w:pPr>
              <w:keepNext w:val="0"/>
              <w:keepLines w:val="0"/>
              <w:suppressLineNumbers w:val="0"/>
              <w:spacing w:before="0" w:beforeAutospacing="0" w:after="0" w:afterAutospacing="0"/>
              <w:ind w:left="0" w:right="0"/>
              <w:rPr>
                <w:rFonts w:hint="default" w:ascii="宋体" w:hAnsi="宋体" w:eastAsia="宋体" w:cs="宋体"/>
                <w:color w:val="auto"/>
                <w:kern w:val="0"/>
                <w:sz w:val="21"/>
                <w:szCs w:val="21"/>
                <w:highlight w:val="none"/>
                <w:lang w:val="en-US" w:eastAsia="zh-CN" w:bidi="ar"/>
              </w:rPr>
            </w:pPr>
            <w:r>
              <w:rPr>
                <w:rFonts w:hint="eastAsia" w:ascii="宋体" w:hAnsi="宋体" w:eastAsia="宋体" w:cs="宋体"/>
                <w:b/>
                <w:bCs w:val="0"/>
                <w:color w:val="auto"/>
                <w:kern w:val="1"/>
                <w:sz w:val="21"/>
                <w:szCs w:val="21"/>
                <w:highlight w:val="none"/>
                <w:lang w:val="en-US" w:eastAsia="zh-CN" w:bidi="ar"/>
              </w:rPr>
              <w:t>投标</w:t>
            </w:r>
            <w:r>
              <w:rPr>
                <w:rFonts w:hint="default" w:ascii="宋体" w:hAnsi="宋体" w:eastAsia="宋体" w:cs="宋体"/>
                <w:b/>
                <w:bCs w:val="0"/>
                <w:color w:val="auto"/>
                <w:kern w:val="1"/>
                <w:sz w:val="21"/>
                <w:szCs w:val="21"/>
                <w:highlight w:val="none"/>
                <w:lang w:val="en-US" w:eastAsia="zh-CN" w:bidi="ar"/>
              </w:rPr>
              <w:t>响应</w:t>
            </w:r>
            <w:r>
              <w:rPr>
                <w:rFonts w:hint="eastAsia" w:ascii="宋体" w:hAnsi="宋体" w:eastAsia="宋体" w:cs="宋体"/>
                <w:b/>
                <w:bCs w:val="0"/>
                <w:color w:val="auto"/>
                <w:kern w:val="1"/>
                <w:sz w:val="21"/>
                <w:szCs w:val="21"/>
                <w:highlight w:val="none"/>
                <w:lang w:val="en-US" w:eastAsia="zh-CN" w:bidi="ar"/>
              </w:rPr>
              <w:t>文件中提供获得表彰的相关证明材料，否则不得分。</w:t>
            </w:r>
          </w:p>
        </w:tc>
        <w:tc>
          <w:tcPr>
            <w:tcW w:w="992" w:type="dxa"/>
            <w:noWrap w:val="0"/>
            <w:vAlign w:val="center"/>
          </w:tcPr>
          <w:p>
            <w:pPr>
              <w:snapToGrid w:val="0"/>
              <w:jc w:val="center"/>
              <w:rPr>
                <w:rFonts w:hint="default" w:ascii="宋体" w:hAnsi="宋体" w:cs="宋体"/>
                <w:b/>
                <w:color w:val="auto"/>
                <w:szCs w:val="21"/>
                <w:highlight w:val="none"/>
                <w:lang w:val="en-US" w:eastAsia="zh-CN"/>
              </w:rPr>
            </w:pPr>
            <w:r>
              <w:rPr>
                <w:rFonts w:hint="eastAsia" w:ascii="宋体" w:hAnsi="宋体" w:cs="宋体"/>
                <w:b/>
                <w:color w:val="auto"/>
                <w:szCs w:val="21"/>
                <w:highlight w:val="none"/>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856" w:type="dxa"/>
            <w:noWrap w:val="0"/>
            <w:vAlign w:val="center"/>
          </w:tcPr>
          <w:p>
            <w:pPr>
              <w:snapToGrid w:val="0"/>
              <w:jc w:val="center"/>
              <w:rPr>
                <w:rFonts w:hint="default" w:ascii="宋体" w:hAnsi="宋体" w:eastAsia="宋体" w:cs="宋体"/>
                <w:color w:val="auto"/>
                <w:highlight w:val="none"/>
                <w:lang w:val="en-US" w:eastAsia="zh-CN"/>
              </w:rPr>
            </w:pPr>
            <w:r>
              <w:rPr>
                <w:rFonts w:hint="eastAsia" w:ascii="宋体" w:hAnsi="宋体" w:cs="宋体"/>
                <w:color w:val="auto"/>
                <w:highlight w:val="none"/>
                <w:lang w:val="en-US" w:eastAsia="zh-CN"/>
              </w:rPr>
              <w:t>8</w:t>
            </w:r>
          </w:p>
        </w:tc>
        <w:tc>
          <w:tcPr>
            <w:tcW w:w="1491" w:type="dxa"/>
            <w:noWrap w:val="0"/>
            <w:vAlign w:val="center"/>
          </w:tcPr>
          <w:p>
            <w:pPr>
              <w:snapToGrid w:val="0"/>
              <w:jc w:val="center"/>
              <w:rPr>
                <w:rFonts w:hint="eastAsia" w:ascii="宋体" w:hAnsi="宋体" w:eastAsia="宋体" w:cs="宋体"/>
                <w:b w:val="0"/>
                <w:bCs/>
                <w:color w:val="auto"/>
                <w:kern w:val="1"/>
                <w:sz w:val="21"/>
                <w:szCs w:val="21"/>
                <w:highlight w:val="none"/>
                <w:lang w:val="en-US" w:eastAsia="zh-CN" w:bidi="ar"/>
              </w:rPr>
            </w:pPr>
            <w:r>
              <w:rPr>
                <w:rFonts w:hint="eastAsia" w:ascii="宋体" w:hAnsi="宋体" w:eastAsia="宋体" w:cs="宋体"/>
                <w:b w:val="0"/>
                <w:bCs/>
                <w:color w:val="auto"/>
                <w:kern w:val="1"/>
                <w:sz w:val="21"/>
                <w:szCs w:val="21"/>
                <w:highlight w:val="none"/>
                <w:lang w:val="en-US" w:eastAsia="zh-CN" w:bidi="ar"/>
              </w:rPr>
              <w:t>供应商等级</w:t>
            </w:r>
          </w:p>
        </w:tc>
        <w:tc>
          <w:tcPr>
            <w:tcW w:w="6301" w:type="dxa"/>
            <w:noWrap w:val="0"/>
            <w:tcMar>
              <w:top w:w="113" w:type="dxa"/>
              <w:bottom w:w="113" w:type="dxa"/>
            </w:tcMar>
            <w:vAlign w:val="center"/>
          </w:tcPr>
          <w:p>
            <w:pPr>
              <w:keepNext w:val="0"/>
              <w:keepLines w:val="0"/>
              <w:suppressLineNumbers w:val="0"/>
              <w:spacing w:before="0" w:beforeAutospacing="0" w:after="0" w:afterAutospacing="0"/>
              <w:ind w:left="0" w:right="0"/>
              <w:rPr>
                <w:rFonts w:hint="default" w:ascii="宋体" w:hAnsi="宋体" w:eastAsia="宋体" w:cs="宋体"/>
                <w:b w:val="0"/>
                <w:bCs/>
                <w:color w:val="auto"/>
                <w:kern w:val="1"/>
                <w:sz w:val="21"/>
                <w:szCs w:val="21"/>
                <w:highlight w:val="none"/>
                <w:lang w:val="en-US" w:eastAsia="zh-CN" w:bidi="ar"/>
              </w:rPr>
            </w:pPr>
            <w:r>
              <w:rPr>
                <w:rFonts w:hint="eastAsia" w:ascii="宋体" w:hAnsi="宋体" w:cs="宋体"/>
                <w:b w:val="0"/>
                <w:bCs/>
                <w:color w:val="auto"/>
                <w:kern w:val="1"/>
                <w:sz w:val="21"/>
                <w:szCs w:val="21"/>
                <w:highlight w:val="none"/>
                <w:lang w:val="en-US" w:eastAsia="zh-CN" w:bidi="ar"/>
              </w:rPr>
              <w:t>承担概算、预算、结算工作的供应商经市级及以上的建设工程造价管理部门(不含协会)认定，具有工程造价咨询企业信用等级3A(含)以上等级的造价咨询单位，得3分；1A或2A的，得1分；无A不得分。</w:t>
            </w:r>
          </w:p>
          <w:p>
            <w:pPr>
              <w:keepNext w:val="0"/>
              <w:keepLines w:val="0"/>
              <w:suppressLineNumbers w:val="0"/>
              <w:spacing w:before="0" w:beforeAutospacing="0" w:after="0" w:afterAutospacing="0"/>
              <w:ind w:left="0" w:right="0"/>
              <w:rPr>
                <w:rFonts w:hint="default" w:ascii="宋体" w:hAnsi="宋体" w:eastAsia="宋体" w:cs="宋体"/>
                <w:color w:val="auto"/>
                <w:kern w:val="0"/>
                <w:sz w:val="21"/>
                <w:szCs w:val="21"/>
                <w:highlight w:val="none"/>
                <w:lang w:val="en-US" w:eastAsia="zh-CN" w:bidi="ar"/>
              </w:rPr>
            </w:pPr>
            <w:r>
              <w:rPr>
                <w:rFonts w:hint="eastAsia" w:ascii="宋体" w:hAnsi="宋体" w:eastAsia="宋体" w:cs="宋体"/>
                <w:b/>
                <w:bCs w:val="0"/>
                <w:color w:val="auto"/>
                <w:kern w:val="1"/>
                <w:sz w:val="21"/>
                <w:szCs w:val="21"/>
                <w:highlight w:val="none"/>
                <w:lang w:val="en-US" w:eastAsia="zh-CN" w:bidi="ar"/>
              </w:rPr>
              <w:t>投标响应文件中提供</w:t>
            </w:r>
            <w:r>
              <w:rPr>
                <w:rFonts w:hint="eastAsia" w:ascii="宋体" w:hAnsi="宋体" w:cs="宋体"/>
                <w:b/>
                <w:bCs w:val="0"/>
                <w:color w:val="auto"/>
                <w:kern w:val="1"/>
                <w:sz w:val="21"/>
                <w:szCs w:val="21"/>
                <w:highlight w:val="none"/>
                <w:lang w:val="en-US" w:eastAsia="zh-CN" w:bidi="ar"/>
              </w:rPr>
              <w:t>投标截止日</w:t>
            </w:r>
            <w:r>
              <w:rPr>
                <w:rFonts w:hint="eastAsia" w:ascii="宋体" w:hAnsi="宋体" w:cs="宋体"/>
                <w:b/>
                <w:bCs w:val="0"/>
                <w:color w:val="auto"/>
                <w:kern w:val="1"/>
                <w:sz w:val="21"/>
                <w:szCs w:val="21"/>
                <w:highlight w:val="none"/>
                <w:lang w:val="en-US" w:eastAsia="zh-CN" w:bidi="ar"/>
              </w:rPr>
              <w:t>在有效期内</w:t>
            </w:r>
            <w:r>
              <w:rPr>
                <w:rFonts w:hint="eastAsia" w:ascii="宋体" w:hAnsi="宋体" w:cs="宋体"/>
                <w:b/>
                <w:bCs w:val="0"/>
                <w:color w:val="auto"/>
                <w:kern w:val="1"/>
                <w:sz w:val="21"/>
                <w:szCs w:val="21"/>
                <w:highlight w:val="none"/>
                <w:lang w:val="en-US" w:eastAsia="zh-CN" w:bidi="ar"/>
              </w:rPr>
              <w:t>的</w:t>
            </w:r>
            <w:r>
              <w:rPr>
                <w:rFonts w:hint="eastAsia" w:ascii="宋体" w:hAnsi="宋体" w:eastAsia="宋体" w:cs="宋体"/>
                <w:b/>
                <w:bCs w:val="0"/>
                <w:color w:val="auto"/>
                <w:kern w:val="1"/>
                <w:sz w:val="21"/>
                <w:szCs w:val="21"/>
                <w:highlight w:val="none"/>
                <w:lang w:val="en-US" w:eastAsia="zh-CN" w:bidi="ar"/>
              </w:rPr>
              <w:t>等级认定证明材料，否则不得分。</w:t>
            </w:r>
          </w:p>
        </w:tc>
        <w:tc>
          <w:tcPr>
            <w:tcW w:w="992" w:type="dxa"/>
            <w:noWrap w:val="0"/>
            <w:vAlign w:val="center"/>
          </w:tcPr>
          <w:p>
            <w:pPr>
              <w:snapToGrid w:val="0"/>
              <w:jc w:val="center"/>
              <w:rPr>
                <w:rFonts w:hint="default" w:ascii="宋体" w:hAnsi="宋体" w:cs="宋体"/>
                <w:b/>
                <w:color w:val="auto"/>
                <w:szCs w:val="21"/>
                <w:highlight w:val="none"/>
                <w:lang w:val="en-US" w:eastAsia="zh-CN"/>
              </w:rPr>
            </w:pPr>
            <w:r>
              <w:rPr>
                <w:rFonts w:hint="eastAsia" w:ascii="宋体" w:hAnsi="宋体" w:cs="宋体"/>
                <w:b/>
                <w:color w:val="auto"/>
                <w:szCs w:val="21"/>
                <w:highlight w:val="none"/>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93" w:hRule="atLeast"/>
        </w:trPr>
        <w:tc>
          <w:tcPr>
            <w:tcW w:w="856" w:type="dxa"/>
            <w:noWrap w:val="0"/>
            <w:vAlign w:val="center"/>
          </w:tcPr>
          <w:p>
            <w:pPr>
              <w:snapToGrid w:val="0"/>
              <w:jc w:val="center"/>
              <w:rPr>
                <w:rFonts w:hint="default" w:ascii="宋体" w:hAnsi="宋体" w:cs="宋体"/>
                <w:strike w:val="0"/>
                <w:dstrike w:val="0"/>
                <w:color w:val="auto"/>
                <w:highlight w:val="none"/>
                <w:lang w:val="en-US" w:eastAsia="zh-CN"/>
              </w:rPr>
            </w:pPr>
            <w:r>
              <w:rPr>
                <w:rFonts w:hint="eastAsia" w:ascii="宋体" w:hAnsi="宋体" w:cs="宋体"/>
                <w:strike w:val="0"/>
                <w:dstrike w:val="0"/>
                <w:color w:val="auto"/>
                <w:highlight w:val="none"/>
                <w:lang w:val="en-US" w:eastAsia="zh-CN"/>
              </w:rPr>
              <w:t>9</w:t>
            </w:r>
          </w:p>
        </w:tc>
        <w:tc>
          <w:tcPr>
            <w:tcW w:w="1491" w:type="dxa"/>
            <w:noWrap w:val="0"/>
            <w:vAlign w:val="center"/>
          </w:tcPr>
          <w:p>
            <w:pPr>
              <w:snapToGrid w:val="0"/>
              <w:jc w:val="center"/>
              <w:rPr>
                <w:rFonts w:hint="eastAsia" w:ascii="宋体" w:hAnsi="宋体" w:eastAsia="宋体" w:cs="宋体"/>
                <w:b w:val="0"/>
                <w:bCs/>
                <w:color w:val="auto"/>
                <w:kern w:val="1"/>
                <w:sz w:val="21"/>
                <w:szCs w:val="21"/>
                <w:highlight w:val="none"/>
                <w:lang w:val="en-US" w:eastAsia="zh-CN" w:bidi="ar"/>
              </w:rPr>
            </w:pPr>
            <w:r>
              <w:rPr>
                <w:rFonts w:hint="eastAsia" w:ascii="宋体" w:hAnsi="宋体" w:eastAsia="宋体" w:cs="宋体"/>
                <w:b w:val="0"/>
                <w:bCs/>
                <w:color w:val="auto"/>
                <w:kern w:val="1"/>
                <w:sz w:val="21"/>
                <w:szCs w:val="21"/>
                <w:highlight w:val="none"/>
                <w:lang w:val="en-US" w:eastAsia="zh-CN" w:bidi="ar"/>
              </w:rPr>
              <w:t>供应商相关承诺</w:t>
            </w:r>
          </w:p>
        </w:tc>
        <w:tc>
          <w:tcPr>
            <w:tcW w:w="6301" w:type="dxa"/>
            <w:noWrap w:val="0"/>
            <w:tcMar>
              <w:top w:w="113" w:type="dxa"/>
              <w:bottom w:w="113" w:type="dxa"/>
            </w:tcMar>
            <w:vAlign w:val="center"/>
          </w:tcPr>
          <w:p>
            <w:pPr>
              <w:keepNext w:val="0"/>
              <w:keepLines w:val="0"/>
              <w:suppressLineNumbers w:val="0"/>
              <w:spacing w:before="0" w:beforeAutospacing="0" w:after="0" w:afterAutospacing="0"/>
              <w:ind w:left="0" w:right="0"/>
              <w:rPr>
                <w:rFonts w:hint="eastAsia" w:ascii="宋体" w:hAnsi="宋体" w:eastAsia="宋体" w:cs="宋体"/>
                <w:b w:val="0"/>
                <w:bCs/>
                <w:color w:val="auto"/>
                <w:kern w:val="1"/>
                <w:sz w:val="21"/>
                <w:szCs w:val="21"/>
                <w:highlight w:val="none"/>
                <w:lang w:val="en-US" w:eastAsia="zh-CN" w:bidi="ar"/>
              </w:rPr>
            </w:pPr>
            <w:r>
              <w:rPr>
                <w:rFonts w:hint="eastAsia" w:ascii="宋体" w:hAnsi="宋体" w:eastAsia="宋体" w:cs="宋体"/>
                <w:b w:val="0"/>
                <w:bCs/>
                <w:color w:val="auto"/>
                <w:kern w:val="1"/>
                <w:sz w:val="21"/>
                <w:szCs w:val="21"/>
                <w:highlight w:val="none"/>
                <w:lang w:val="en-US" w:eastAsia="zh-CN" w:bidi="ar"/>
              </w:rPr>
              <w:t>①同意采购人根据北仑区政府或相关部门要求及审核工作的需要，有权对审核时限进行调整。</w:t>
            </w:r>
          </w:p>
          <w:p>
            <w:pPr>
              <w:keepNext w:val="0"/>
              <w:keepLines w:val="0"/>
              <w:suppressLineNumbers w:val="0"/>
              <w:spacing w:before="0" w:beforeAutospacing="0" w:after="0" w:afterAutospacing="0"/>
              <w:ind w:left="0" w:right="0"/>
              <w:rPr>
                <w:rFonts w:hint="eastAsia" w:ascii="宋体" w:hAnsi="宋体" w:eastAsia="宋体" w:cs="宋体"/>
                <w:b w:val="0"/>
                <w:bCs/>
                <w:color w:val="auto"/>
                <w:kern w:val="1"/>
                <w:sz w:val="21"/>
                <w:szCs w:val="21"/>
                <w:highlight w:val="none"/>
                <w:lang w:val="en-US" w:eastAsia="zh-CN" w:bidi="ar"/>
              </w:rPr>
            </w:pPr>
            <w:r>
              <w:rPr>
                <w:rFonts w:hint="eastAsia" w:ascii="宋体" w:hAnsi="宋体" w:eastAsia="宋体" w:cs="宋体"/>
                <w:b w:val="0"/>
                <w:bCs/>
                <w:color w:val="auto"/>
                <w:kern w:val="1"/>
                <w:sz w:val="21"/>
                <w:szCs w:val="21"/>
                <w:highlight w:val="none"/>
                <w:lang w:val="en-US" w:eastAsia="zh-CN" w:bidi="ar"/>
              </w:rPr>
              <w:t>②同意招标人委托项目时执行《北仑区政府投资项目评审中心评审项目委托办法》，并同意招标人根据北仑区政府或相关部门要求及审核工作的需要，有权对《北仑区政府投资项目评审中心评审项目委托办法》进行调整或补充。</w:t>
            </w:r>
          </w:p>
          <w:p>
            <w:pPr>
              <w:keepNext w:val="0"/>
              <w:keepLines w:val="0"/>
              <w:suppressLineNumbers w:val="0"/>
              <w:spacing w:before="0" w:beforeAutospacing="0" w:after="0" w:afterAutospacing="0"/>
              <w:ind w:left="0" w:right="0"/>
              <w:rPr>
                <w:rFonts w:hint="eastAsia" w:ascii="宋体" w:hAnsi="宋体" w:eastAsia="宋体" w:cs="宋体"/>
                <w:b w:val="0"/>
                <w:bCs/>
                <w:color w:val="auto"/>
                <w:kern w:val="1"/>
                <w:sz w:val="21"/>
                <w:szCs w:val="21"/>
                <w:highlight w:val="none"/>
                <w:lang w:val="en-US" w:eastAsia="zh-CN" w:bidi="ar"/>
              </w:rPr>
            </w:pPr>
            <w:r>
              <w:rPr>
                <w:rFonts w:hint="eastAsia" w:ascii="宋体" w:hAnsi="宋体" w:eastAsia="宋体" w:cs="宋体"/>
                <w:b w:val="0"/>
                <w:bCs/>
                <w:color w:val="auto"/>
                <w:kern w:val="1"/>
                <w:sz w:val="21"/>
                <w:szCs w:val="21"/>
                <w:highlight w:val="none"/>
                <w:lang w:val="en-US" w:eastAsia="zh-CN" w:bidi="ar"/>
              </w:rPr>
              <w:t>③同意招标人项目考核时执行《北仑区政府投资项目评审中心委托造价咨询单位考核办法》，并同意招标人根据北仑区政府或相关部门要求及审核工作的需要，有权对《北仑区政府投资项目评审中心委托造价咨询单位考核办法》进行调整或补充。</w:t>
            </w:r>
          </w:p>
          <w:p>
            <w:pPr>
              <w:keepNext w:val="0"/>
              <w:keepLines w:val="0"/>
              <w:suppressLineNumbers w:val="0"/>
              <w:spacing w:before="0" w:beforeAutospacing="0" w:after="0" w:afterAutospacing="0"/>
              <w:ind w:left="0" w:right="0"/>
              <w:rPr>
                <w:rFonts w:hint="eastAsia" w:ascii="宋体" w:hAnsi="宋体" w:eastAsia="宋体" w:cs="宋体"/>
                <w:b w:val="0"/>
                <w:bCs/>
                <w:color w:val="auto"/>
                <w:kern w:val="1"/>
                <w:sz w:val="21"/>
                <w:szCs w:val="21"/>
                <w:highlight w:val="none"/>
                <w:lang w:val="en-US" w:eastAsia="zh-CN" w:bidi="ar"/>
              </w:rPr>
            </w:pPr>
            <w:r>
              <w:rPr>
                <w:rFonts w:hint="eastAsia" w:ascii="宋体" w:hAnsi="宋体" w:eastAsia="宋体" w:cs="宋体"/>
                <w:b w:val="0"/>
                <w:bCs/>
                <w:color w:val="auto"/>
                <w:kern w:val="1"/>
                <w:sz w:val="21"/>
                <w:szCs w:val="21"/>
                <w:highlight w:val="none"/>
                <w:lang w:val="en-US" w:eastAsia="zh-CN" w:bidi="ar"/>
              </w:rPr>
              <w:t>以上3条均承诺同意的得5分，否则不得分。</w:t>
            </w:r>
          </w:p>
          <w:p>
            <w:pPr>
              <w:keepNext w:val="0"/>
              <w:keepLines w:val="0"/>
              <w:widowControl w:val="0"/>
              <w:suppressLineNumbers w:val="0"/>
              <w:spacing w:before="0" w:beforeAutospacing="0" w:after="0" w:afterAutospacing="0"/>
              <w:ind w:left="0" w:right="0"/>
              <w:jc w:val="both"/>
              <w:rPr>
                <w:rFonts w:hint="default" w:ascii="宋体" w:hAnsi="宋体" w:cs="宋体"/>
                <w:b w:val="0"/>
                <w:bCs/>
                <w:strike w:val="0"/>
                <w:dstrike w:val="0"/>
                <w:color w:val="auto"/>
                <w:szCs w:val="21"/>
                <w:highlight w:val="none"/>
                <w:lang w:val="en-US" w:eastAsia="zh-CN"/>
              </w:rPr>
            </w:pPr>
            <w:r>
              <w:rPr>
                <w:rFonts w:hint="eastAsia" w:ascii="宋体" w:hAnsi="宋体" w:eastAsia="宋体" w:cs="宋体"/>
                <w:b/>
                <w:bCs w:val="0"/>
                <w:color w:val="auto"/>
                <w:kern w:val="1"/>
                <w:sz w:val="21"/>
                <w:szCs w:val="21"/>
                <w:highlight w:val="none"/>
                <w:lang w:val="en-US" w:eastAsia="zh-CN" w:bidi="ar"/>
              </w:rPr>
              <w:t>未承诺概、预、结算审核误差率不超过8%、5%、3%的，投标响应无效。</w:t>
            </w:r>
          </w:p>
        </w:tc>
        <w:tc>
          <w:tcPr>
            <w:tcW w:w="992" w:type="dxa"/>
            <w:noWrap w:val="0"/>
            <w:vAlign w:val="center"/>
          </w:tcPr>
          <w:p>
            <w:pPr>
              <w:snapToGrid w:val="0"/>
              <w:jc w:val="center"/>
              <w:rPr>
                <w:rFonts w:hint="default" w:ascii="宋体" w:hAnsi="宋体" w:cs="宋体"/>
                <w:b/>
                <w:strike w:val="0"/>
                <w:dstrike w:val="0"/>
                <w:color w:val="auto"/>
                <w:szCs w:val="21"/>
                <w:highlight w:val="none"/>
                <w:lang w:val="en-US" w:eastAsia="zh-CN"/>
              </w:rPr>
            </w:pPr>
            <w:r>
              <w:rPr>
                <w:rFonts w:hint="eastAsia" w:ascii="宋体" w:hAnsi="宋体" w:cs="宋体"/>
                <w:b/>
                <w:strike w:val="0"/>
                <w:dstrike w:val="0"/>
                <w:color w:val="auto"/>
                <w:szCs w:val="21"/>
                <w:highlight w:val="no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8648" w:type="dxa"/>
            <w:gridSpan w:val="3"/>
            <w:noWrap w:val="0"/>
            <w:vAlign w:val="center"/>
          </w:tcPr>
          <w:p>
            <w:pPr>
              <w:keepNext w:val="0"/>
              <w:keepLines w:val="0"/>
              <w:widowControl w:val="0"/>
              <w:suppressLineNumbers w:val="0"/>
              <w:spacing w:before="0" w:beforeAutospacing="0" w:after="0" w:afterAutospacing="0"/>
              <w:ind w:left="0" w:right="0"/>
              <w:jc w:val="center"/>
              <w:rPr>
                <w:rFonts w:hint="default" w:ascii="宋体" w:hAnsi="宋体" w:eastAsia="宋体" w:cs="宋体"/>
                <w:b/>
                <w:bCs/>
                <w:color w:val="auto"/>
                <w:kern w:val="0"/>
                <w:sz w:val="21"/>
                <w:szCs w:val="21"/>
                <w:highlight w:val="none"/>
                <w:lang w:val="en-US" w:eastAsia="zh-CN" w:bidi="ar"/>
              </w:rPr>
            </w:pPr>
            <w:r>
              <w:rPr>
                <w:rFonts w:hint="eastAsia" w:ascii="宋体" w:hAnsi="宋体" w:cs="宋体"/>
                <w:b/>
                <w:bCs/>
                <w:color w:val="auto"/>
                <w:kern w:val="2"/>
                <w:sz w:val="21"/>
                <w:szCs w:val="24"/>
                <w:highlight w:val="none"/>
                <w:lang w:val="en-US" w:eastAsia="zh-CN" w:bidi="ar"/>
              </w:rPr>
              <w:t>合计</w:t>
            </w:r>
          </w:p>
        </w:tc>
        <w:tc>
          <w:tcPr>
            <w:tcW w:w="992" w:type="dxa"/>
            <w:noWrap w:val="0"/>
            <w:vAlign w:val="center"/>
          </w:tcPr>
          <w:p>
            <w:pPr>
              <w:snapToGrid w:val="0"/>
              <w:jc w:val="center"/>
              <w:rPr>
                <w:rFonts w:hint="default" w:ascii="宋体" w:hAnsi="宋体" w:cs="宋体"/>
                <w:b/>
                <w:bCs/>
                <w:color w:val="auto"/>
                <w:szCs w:val="21"/>
                <w:highlight w:val="none"/>
                <w:lang w:val="en-US" w:eastAsia="zh-CN"/>
              </w:rPr>
            </w:pPr>
            <w:r>
              <w:rPr>
                <w:rFonts w:hint="eastAsia" w:ascii="宋体" w:hAnsi="宋体" w:cs="宋体"/>
                <w:b/>
                <w:bCs/>
                <w:color w:val="auto"/>
                <w:szCs w:val="21"/>
                <w:highlight w:val="none"/>
                <w:lang w:val="en-US" w:eastAsia="zh-CN"/>
              </w:rPr>
              <w:t>100</w:t>
            </w:r>
          </w:p>
        </w:tc>
      </w:tr>
    </w:tbl>
    <w:p>
      <w:pPr>
        <w:spacing w:line="360" w:lineRule="auto"/>
        <w:rPr>
          <w:rFonts w:hint="eastAsia" w:ascii="宋体" w:hAnsi="宋体" w:eastAsia="宋体" w:cs="Times New Roman"/>
          <w:b w:val="0"/>
          <w:bCs/>
          <w:color w:val="auto"/>
          <w:kern w:val="2"/>
          <w:sz w:val="21"/>
          <w:szCs w:val="24"/>
          <w:highlight w:val="none"/>
          <w:lang w:val="en-US" w:eastAsia="zh-CN" w:bidi="ar-SA"/>
        </w:rPr>
      </w:pPr>
    </w:p>
    <w:p>
      <w:pPr>
        <w:pStyle w:val="2"/>
        <w:rPr>
          <w:rFonts w:hint="eastAsia"/>
          <w:color w:val="auto"/>
          <w:highlight w:val="none"/>
          <w:lang w:val="en-US" w:eastAsia="zh-CN"/>
        </w:rPr>
      </w:pPr>
    </w:p>
    <w:sectPr>
      <w:pgSz w:w="11906" w:h="16838"/>
      <w:pgMar w:top="1474" w:right="1474" w:bottom="1417" w:left="1588" w:header="851" w:footer="850" w:gutter="0"/>
      <w:pgNumType w:start="1"/>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PAGE   \* MERGEFORMAT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lang w:val="zh-CN"/>
      </w:rPr>
      <w:t>2</w:t>
    </w:r>
    <w:r>
      <w:rPr>
        <w:rFonts w:hint="eastAsia" w:asciiTheme="minorEastAsia" w:hAnsiTheme="minorEastAsia" w:eastAsiaTheme="minorEastAsia" w:cstheme="minorEastAsia"/>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left"/>
      <w:rPr>
        <w:rFonts w:hint="eastAsia" w:ascii="宋体" w:hAnsi="宋体" w:eastAsia="宋体"/>
        <w:lang w:eastAsia="zh-CN"/>
      </w:rPr>
    </w:pPr>
    <w:r>
      <w:rPr>
        <w:rFonts w:hint="eastAsia" w:ascii="宋体" w:hAnsi="宋体"/>
      </w:rPr>
      <w:t>项目名称：</w:t>
    </w:r>
    <w:r>
      <w:rPr>
        <w:rFonts w:hint="eastAsia" w:ascii="宋体" w:hAnsi="宋体"/>
        <w:lang w:eastAsia="zh-CN"/>
      </w:rPr>
      <w:t>北仑区2025-2027年政府投资项目协审服务框架协议采购</w:t>
    </w:r>
    <w:r>
      <w:rPr>
        <w:rFonts w:hint="eastAsia" w:ascii="宋体" w:hAnsi="宋体"/>
        <w:lang w:val="en-US" w:eastAsia="zh-CN"/>
      </w:rPr>
      <w:t xml:space="preserve">    </w:t>
    </w:r>
    <w:r>
      <w:rPr>
        <w:rFonts w:hint="eastAsia" w:ascii="宋体" w:hAnsi="宋体"/>
      </w:rPr>
      <w:t xml:space="preserve">  </w:t>
    </w:r>
    <w:r>
      <w:rPr>
        <w:rFonts w:hint="eastAsia" w:ascii="宋体" w:hAnsi="宋体"/>
        <w:lang w:val="en-US" w:eastAsia="zh-CN"/>
      </w:rPr>
      <w:t xml:space="preserve">    </w:t>
    </w:r>
    <w:r>
      <w:rPr>
        <w:rFonts w:hint="eastAsia" w:ascii="宋体" w:hAnsi="宋体"/>
      </w:rPr>
      <w:t xml:space="preserve">     项目编号：</w:t>
    </w:r>
    <w:r>
      <w:rPr>
        <w:rFonts w:hint="eastAsia" w:ascii="宋体" w:hAnsi="宋体"/>
        <w:lang w:eastAsia="zh-CN"/>
      </w:rPr>
      <w:t>BLZFCG2025012</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3F96"/>
    <w:rsid w:val="000E2877"/>
    <w:rsid w:val="000E5B56"/>
    <w:rsid w:val="00121526"/>
    <w:rsid w:val="00135C07"/>
    <w:rsid w:val="0014118F"/>
    <w:rsid w:val="001B417A"/>
    <w:rsid w:val="00211B2F"/>
    <w:rsid w:val="002878C2"/>
    <w:rsid w:val="002C0E4C"/>
    <w:rsid w:val="004304D6"/>
    <w:rsid w:val="004769C4"/>
    <w:rsid w:val="00497742"/>
    <w:rsid w:val="004E0E28"/>
    <w:rsid w:val="005700E9"/>
    <w:rsid w:val="005A5E33"/>
    <w:rsid w:val="006167F7"/>
    <w:rsid w:val="006A2BBF"/>
    <w:rsid w:val="006F4EA6"/>
    <w:rsid w:val="0070020E"/>
    <w:rsid w:val="00723F96"/>
    <w:rsid w:val="00871EA8"/>
    <w:rsid w:val="00895663"/>
    <w:rsid w:val="00911EBB"/>
    <w:rsid w:val="00961685"/>
    <w:rsid w:val="00970FAA"/>
    <w:rsid w:val="00A26357"/>
    <w:rsid w:val="00A30CB3"/>
    <w:rsid w:val="00A4772F"/>
    <w:rsid w:val="00AA573D"/>
    <w:rsid w:val="00AB6E13"/>
    <w:rsid w:val="00B00F73"/>
    <w:rsid w:val="00B728A5"/>
    <w:rsid w:val="00BB26DA"/>
    <w:rsid w:val="00BF693D"/>
    <w:rsid w:val="00CC07EC"/>
    <w:rsid w:val="00CC1E09"/>
    <w:rsid w:val="00CE7AF8"/>
    <w:rsid w:val="00D404CB"/>
    <w:rsid w:val="00DF55BA"/>
    <w:rsid w:val="00E46C55"/>
    <w:rsid w:val="00E50842"/>
    <w:rsid w:val="00E60A37"/>
    <w:rsid w:val="00F21B99"/>
    <w:rsid w:val="00F400A7"/>
    <w:rsid w:val="00F4016E"/>
    <w:rsid w:val="00F72EDF"/>
    <w:rsid w:val="01000F55"/>
    <w:rsid w:val="01055DCC"/>
    <w:rsid w:val="013A4489"/>
    <w:rsid w:val="013F1B16"/>
    <w:rsid w:val="01425064"/>
    <w:rsid w:val="014766B9"/>
    <w:rsid w:val="015C279C"/>
    <w:rsid w:val="01606D97"/>
    <w:rsid w:val="01664C41"/>
    <w:rsid w:val="016652D7"/>
    <w:rsid w:val="016B2AC0"/>
    <w:rsid w:val="01950DFC"/>
    <w:rsid w:val="019C6C58"/>
    <w:rsid w:val="01AB7266"/>
    <w:rsid w:val="01B933AA"/>
    <w:rsid w:val="01BA6192"/>
    <w:rsid w:val="01BD2EAA"/>
    <w:rsid w:val="01CB4A76"/>
    <w:rsid w:val="02416BE6"/>
    <w:rsid w:val="02443602"/>
    <w:rsid w:val="024B0032"/>
    <w:rsid w:val="025E3188"/>
    <w:rsid w:val="029047B6"/>
    <w:rsid w:val="02A24F50"/>
    <w:rsid w:val="02B05731"/>
    <w:rsid w:val="02C34B5D"/>
    <w:rsid w:val="02D11366"/>
    <w:rsid w:val="02D6293B"/>
    <w:rsid w:val="02D75D7E"/>
    <w:rsid w:val="02E939CF"/>
    <w:rsid w:val="02EF40CC"/>
    <w:rsid w:val="02FA24BF"/>
    <w:rsid w:val="030B1171"/>
    <w:rsid w:val="0314736B"/>
    <w:rsid w:val="03163D9C"/>
    <w:rsid w:val="03296AD8"/>
    <w:rsid w:val="033044DB"/>
    <w:rsid w:val="033E5505"/>
    <w:rsid w:val="035D050A"/>
    <w:rsid w:val="037B577A"/>
    <w:rsid w:val="039E5A0E"/>
    <w:rsid w:val="03B41E1A"/>
    <w:rsid w:val="03BB58B9"/>
    <w:rsid w:val="03E04389"/>
    <w:rsid w:val="03E6730B"/>
    <w:rsid w:val="03FA3367"/>
    <w:rsid w:val="03FE27DD"/>
    <w:rsid w:val="040E0E3D"/>
    <w:rsid w:val="043F5274"/>
    <w:rsid w:val="04410FA3"/>
    <w:rsid w:val="044779FB"/>
    <w:rsid w:val="04484C31"/>
    <w:rsid w:val="04756809"/>
    <w:rsid w:val="047B0A3C"/>
    <w:rsid w:val="04891604"/>
    <w:rsid w:val="04B551BA"/>
    <w:rsid w:val="04BE76C7"/>
    <w:rsid w:val="04C07991"/>
    <w:rsid w:val="04CD44BD"/>
    <w:rsid w:val="04D17CC9"/>
    <w:rsid w:val="04D7530F"/>
    <w:rsid w:val="04D80566"/>
    <w:rsid w:val="04DE679D"/>
    <w:rsid w:val="04E351B6"/>
    <w:rsid w:val="04EB5C24"/>
    <w:rsid w:val="05017ECF"/>
    <w:rsid w:val="0509588F"/>
    <w:rsid w:val="050E0534"/>
    <w:rsid w:val="05102512"/>
    <w:rsid w:val="051E2D37"/>
    <w:rsid w:val="052D63D6"/>
    <w:rsid w:val="05390ED7"/>
    <w:rsid w:val="053E6442"/>
    <w:rsid w:val="054E35EE"/>
    <w:rsid w:val="05650F6C"/>
    <w:rsid w:val="056E6B3B"/>
    <w:rsid w:val="05780C54"/>
    <w:rsid w:val="05802B0D"/>
    <w:rsid w:val="058A6E2F"/>
    <w:rsid w:val="05B03ACD"/>
    <w:rsid w:val="05CD7AD2"/>
    <w:rsid w:val="05D22C2B"/>
    <w:rsid w:val="05D3507C"/>
    <w:rsid w:val="05E404E9"/>
    <w:rsid w:val="05EE09F5"/>
    <w:rsid w:val="05F66269"/>
    <w:rsid w:val="06062FFB"/>
    <w:rsid w:val="06071741"/>
    <w:rsid w:val="060E3E53"/>
    <w:rsid w:val="06253790"/>
    <w:rsid w:val="062B33A6"/>
    <w:rsid w:val="063A520D"/>
    <w:rsid w:val="064143F8"/>
    <w:rsid w:val="06422D6D"/>
    <w:rsid w:val="064F617D"/>
    <w:rsid w:val="065C1ACC"/>
    <w:rsid w:val="065F6F6F"/>
    <w:rsid w:val="066A0AA1"/>
    <w:rsid w:val="06703E26"/>
    <w:rsid w:val="067F5E23"/>
    <w:rsid w:val="06833C80"/>
    <w:rsid w:val="06941A0B"/>
    <w:rsid w:val="06AE21EB"/>
    <w:rsid w:val="06B75682"/>
    <w:rsid w:val="06B85439"/>
    <w:rsid w:val="06B942E9"/>
    <w:rsid w:val="06CB6509"/>
    <w:rsid w:val="06D32A2E"/>
    <w:rsid w:val="06DC0C60"/>
    <w:rsid w:val="06E805F4"/>
    <w:rsid w:val="06E822F0"/>
    <w:rsid w:val="06E96117"/>
    <w:rsid w:val="06ED125C"/>
    <w:rsid w:val="06F4010A"/>
    <w:rsid w:val="06FB0D28"/>
    <w:rsid w:val="07082093"/>
    <w:rsid w:val="071060A8"/>
    <w:rsid w:val="071A0E2D"/>
    <w:rsid w:val="071C5C13"/>
    <w:rsid w:val="071F35FD"/>
    <w:rsid w:val="0729417B"/>
    <w:rsid w:val="0740342C"/>
    <w:rsid w:val="07513728"/>
    <w:rsid w:val="076D50B6"/>
    <w:rsid w:val="077D4558"/>
    <w:rsid w:val="077E5840"/>
    <w:rsid w:val="07956842"/>
    <w:rsid w:val="07A358F8"/>
    <w:rsid w:val="07A546C1"/>
    <w:rsid w:val="07AC5381"/>
    <w:rsid w:val="07C26BCC"/>
    <w:rsid w:val="07DF5AEC"/>
    <w:rsid w:val="07E35357"/>
    <w:rsid w:val="07E832B5"/>
    <w:rsid w:val="07EB44F9"/>
    <w:rsid w:val="080C554C"/>
    <w:rsid w:val="080C6AA7"/>
    <w:rsid w:val="08183AC5"/>
    <w:rsid w:val="082D34BE"/>
    <w:rsid w:val="086644DA"/>
    <w:rsid w:val="08734EB1"/>
    <w:rsid w:val="08766728"/>
    <w:rsid w:val="0891112D"/>
    <w:rsid w:val="089C2147"/>
    <w:rsid w:val="08AB620D"/>
    <w:rsid w:val="08C55A5E"/>
    <w:rsid w:val="08DE1650"/>
    <w:rsid w:val="08DE234C"/>
    <w:rsid w:val="08EC273F"/>
    <w:rsid w:val="08F9263E"/>
    <w:rsid w:val="090D0587"/>
    <w:rsid w:val="0912235E"/>
    <w:rsid w:val="091B4DCB"/>
    <w:rsid w:val="092856E7"/>
    <w:rsid w:val="092B4BEB"/>
    <w:rsid w:val="093529A6"/>
    <w:rsid w:val="09360056"/>
    <w:rsid w:val="093F5D0F"/>
    <w:rsid w:val="094E769D"/>
    <w:rsid w:val="095C1995"/>
    <w:rsid w:val="0969543E"/>
    <w:rsid w:val="096B209E"/>
    <w:rsid w:val="096D455C"/>
    <w:rsid w:val="098425D5"/>
    <w:rsid w:val="0992460A"/>
    <w:rsid w:val="09976256"/>
    <w:rsid w:val="099970EC"/>
    <w:rsid w:val="09B732B8"/>
    <w:rsid w:val="09BE54EE"/>
    <w:rsid w:val="09C633BF"/>
    <w:rsid w:val="09D71826"/>
    <w:rsid w:val="09E805F5"/>
    <w:rsid w:val="0A0E19ED"/>
    <w:rsid w:val="0A4C34AF"/>
    <w:rsid w:val="0A504292"/>
    <w:rsid w:val="0A561841"/>
    <w:rsid w:val="0A657DFD"/>
    <w:rsid w:val="0A6843C6"/>
    <w:rsid w:val="0A8943AA"/>
    <w:rsid w:val="0A9C5906"/>
    <w:rsid w:val="0AA32829"/>
    <w:rsid w:val="0AA46CDF"/>
    <w:rsid w:val="0ACA711F"/>
    <w:rsid w:val="0AD37F40"/>
    <w:rsid w:val="0ADD1CA5"/>
    <w:rsid w:val="0AF51A09"/>
    <w:rsid w:val="0AF775E1"/>
    <w:rsid w:val="0AFF3E15"/>
    <w:rsid w:val="0B010884"/>
    <w:rsid w:val="0B0C319B"/>
    <w:rsid w:val="0B1B134A"/>
    <w:rsid w:val="0B2F2476"/>
    <w:rsid w:val="0B4D62E8"/>
    <w:rsid w:val="0B672468"/>
    <w:rsid w:val="0B7438F6"/>
    <w:rsid w:val="0B783A6A"/>
    <w:rsid w:val="0B833327"/>
    <w:rsid w:val="0B885B68"/>
    <w:rsid w:val="0B8C58F6"/>
    <w:rsid w:val="0B8F45CE"/>
    <w:rsid w:val="0B926C09"/>
    <w:rsid w:val="0B9A6DE4"/>
    <w:rsid w:val="0BA93473"/>
    <w:rsid w:val="0BAA49AE"/>
    <w:rsid w:val="0BAC4891"/>
    <w:rsid w:val="0BBF0E37"/>
    <w:rsid w:val="0BC61E48"/>
    <w:rsid w:val="0BCE49C4"/>
    <w:rsid w:val="0BE019A1"/>
    <w:rsid w:val="0BE52FDD"/>
    <w:rsid w:val="0BE8747A"/>
    <w:rsid w:val="0BF97069"/>
    <w:rsid w:val="0BFC0499"/>
    <w:rsid w:val="0C560203"/>
    <w:rsid w:val="0C710D97"/>
    <w:rsid w:val="0C797711"/>
    <w:rsid w:val="0C8644D4"/>
    <w:rsid w:val="0C975D13"/>
    <w:rsid w:val="0CAC7A59"/>
    <w:rsid w:val="0CAD3E44"/>
    <w:rsid w:val="0CC34B59"/>
    <w:rsid w:val="0CD129CD"/>
    <w:rsid w:val="0CD94BD3"/>
    <w:rsid w:val="0CDB5608"/>
    <w:rsid w:val="0D01205A"/>
    <w:rsid w:val="0D016AAB"/>
    <w:rsid w:val="0D081FEB"/>
    <w:rsid w:val="0D2B2108"/>
    <w:rsid w:val="0D2D5145"/>
    <w:rsid w:val="0D2E340C"/>
    <w:rsid w:val="0D35207C"/>
    <w:rsid w:val="0D4003F9"/>
    <w:rsid w:val="0D4732B1"/>
    <w:rsid w:val="0D4760CB"/>
    <w:rsid w:val="0D505110"/>
    <w:rsid w:val="0D6C023B"/>
    <w:rsid w:val="0D734A8B"/>
    <w:rsid w:val="0D8E1730"/>
    <w:rsid w:val="0DA37608"/>
    <w:rsid w:val="0DB41252"/>
    <w:rsid w:val="0DD35A03"/>
    <w:rsid w:val="0DDE045B"/>
    <w:rsid w:val="0DF460CD"/>
    <w:rsid w:val="0DFA51C8"/>
    <w:rsid w:val="0E0F3FEE"/>
    <w:rsid w:val="0E3B2722"/>
    <w:rsid w:val="0E5B31C8"/>
    <w:rsid w:val="0E757B16"/>
    <w:rsid w:val="0E7F5C61"/>
    <w:rsid w:val="0E93723B"/>
    <w:rsid w:val="0E9657F2"/>
    <w:rsid w:val="0E980D8D"/>
    <w:rsid w:val="0EA92547"/>
    <w:rsid w:val="0EBF4A7C"/>
    <w:rsid w:val="0ED72C20"/>
    <w:rsid w:val="0EE830A5"/>
    <w:rsid w:val="0F1215F7"/>
    <w:rsid w:val="0F181EBB"/>
    <w:rsid w:val="0F1C38D3"/>
    <w:rsid w:val="0F240BCC"/>
    <w:rsid w:val="0F253D38"/>
    <w:rsid w:val="0F321674"/>
    <w:rsid w:val="0F3908B1"/>
    <w:rsid w:val="0F4C4AC5"/>
    <w:rsid w:val="0F6350DD"/>
    <w:rsid w:val="0F780FB2"/>
    <w:rsid w:val="0F8260A1"/>
    <w:rsid w:val="0F8364C3"/>
    <w:rsid w:val="0F87456B"/>
    <w:rsid w:val="0F8B236B"/>
    <w:rsid w:val="0F935AF9"/>
    <w:rsid w:val="0FAF7272"/>
    <w:rsid w:val="0FCB2931"/>
    <w:rsid w:val="0FDD5250"/>
    <w:rsid w:val="0FDF2A3C"/>
    <w:rsid w:val="0FE853C3"/>
    <w:rsid w:val="10171036"/>
    <w:rsid w:val="101F2376"/>
    <w:rsid w:val="10250174"/>
    <w:rsid w:val="10285D2C"/>
    <w:rsid w:val="103A0B1B"/>
    <w:rsid w:val="103E2E4D"/>
    <w:rsid w:val="105813F5"/>
    <w:rsid w:val="105A5F23"/>
    <w:rsid w:val="105E6120"/>
    <w:rsid w:val="107A6EF4"/>
    <w:rsid w:val="10981E1F"/>
    <w:rsid w:val="10AA1611"/>
    <w:rsid w:val="10B63D07"/>
    <w:rsid w:val="10C6610B"/>
    <w:rsid w:val="10CB4329"/>
    <w:rsid w:val="11155938"/>
    <w:rsid w:val="111B1B75"/>
    <w:rsid w:val="11214408"/>
    <w:rsid w:val="112F056E"/>
    <w:rsid w:val="11314455"/>
    <w:rsid w:val="113F494F"/>
    <w:rsid w:val="11462ADE"/>
    <w:rsid w:val="11630C64"/>
    <w:rsid w:val="1171136D"/>
    <w:rsid w:val="11841A13"/>
    <w:rsid w:val="118C0CF6"/>
    <w:rsid w:val="11944960"/>
    <w:rsid w:val="11957C49"/>
    <w:rsid w:val="119E6A66"/>
    <w:rsid w:val="11B40C2C"/>
    <w:rsid w:val="11B40C40"/>
    <w:rsid w:val="11BB4C7B"/>
    <w:rsid w:val="11C912B7"/>
    <w:rsid w:val="11D239F9"/>
    <w:rsid w:val="11F33485"/>
    <w:rsid w:val="12141B61"/>
    <w:rsid w:val="12440EC6"/>
    <w:rsid w:val="1245068D"/>
    <w:rsid w:val="124A49F7"/>
    <w:rsid w:val="125E64AA"/>
    <w:rsid w:val="126272BE"/>
    <w:rsid w:val="12897A3A"/>
    <w:rsid w:val="12AC51ED"/>
    <w:rsid w:val="12B91C01"/>
    <w:rsid w:val="12D8009B"/>
    <w:rsid w:val="12FF141B"/>
    <w:rsid w:val="130C7540"/>
    <w:rsid w:val="13145E0C"/>
    <w:rsid w:val="13376695"/>
    <w:rsid w:val="134469D4"/>
    <w:rsid w:val="13544621"/>
    <w:rsid w:val="135C1BE0"/>
    <w:rsid w:val="13673605"/>
    <w:rsid w:val="13744583"/>
    <w:rsid w:val="137F0401"/>
    <w:rsid w:val="138E0F45"/>
    <w:rsid w:val="138E44E3"/>
    <w:rsid w:val="1396463B"/>
    <w:rsid w:val="13A4542D"/>
    <w:rsid w:val="13CB06EC"/>
    <w:rsid w:val="13D32CD5"/>
    <w:rsid w:val="13EF5577"/>
    <w:rsid w:val="13FE14A7"/>
    <w:rsid w:val="140F0496"/>
    <w:rsid w:val="1410624E"/>
    <w:rsid w:val="14190964"/>
    <w:rsid w:val="141D269E"/>
    <w:rsid w:val="141E4EB5"/>
    <w:rsid w:val="143923B7"/>
    <w:rsid w:val="143B74ED"/>
    <w:rsid w:val="143F37EA"/>
    <w:rsid w:val="14495F5E"/>
    <w:rsid w:val="14577520"/>
    <w:rsid w:val="14766742"/>
    <w:rsid w:val="14796F4E"/>
    <w:rsid w:val="147A6798"/>
    <w:rsid w:val="147E6C02"/>
    <w:rsid w:val="14802E57"/>
    <w:rsid w:val="148F4B92"/>
    <w:rsid w:val="1498384E"/>
    <w:rsid w:val="149D2781"/>
    <w:rsid w:val="14B30493"/>
    <w:rsid w:val="14B80008"/>
    <w:rsid w:val="14BC18E4"/>
    <w:rsid w:val="14BC1AC1"/>
    <w:rsid w:val="14C55A10"/>
    <w:rsid w:val="14C97692"/>
    <w:rsid w:val="14DD5408"/>
    <w:rsid w:val="14DF54C8"/>
    <w:rsid w:val="14E60FB3"/>
    <w:rsid w:val="15086C88"/>
    <w:rsid w:val="15101F55"/>
    <w:rsid w:val="151427B6"/>
    <w:rsid w:val="151843DF"/>
    <w:rsid w:val="151E620C"/>
    <w:rsid w:val="152253C0"/>
    <w:rsid w:val="153049A4"/>
    <w:rsid w:val="15323FBE"/>
    <w:rsid w:val="15387F4B"/>
    <w:rsid w:val="15494556"/>
    <w:rsid w:val="157E3762"/>
    <w:rsid w:val="158A1275"/>
    <w:rsid w:val="158F5D58"/>
    <w:rsid w:val="15930262"/>
    <w:rsid w:val="15B21C99"/>
    <w:rsid w:val="15B33315"/>
    <w:rsid w:val="15BA2E6E"/>
    <w:rsid w:val="15BB2629"/>
    <w:rsid w:val="15C162D5"/>
    <w:rsid w:val="15C35743"/>
    <w:rsid w:val="15DD560C"/>
    <w:rsid w:val="15F14312"/>
    <w:rsid w:val="15F31AC3"/>
    <w:rsid w:val="15FA4D2C"/>
    <w:rsid w:val="15FB2C9F"/>
    <w:rsid w:val="16011F75"/>
    <w:rsid w:val="16114BFD"/>
    <w:rsid w:val="162B5646"/>
    <w:rsid w:val="162F106E"/>
    <w:rsid w:val="163922FF"/>
    <w:rsid w:val="16407AD6"/>
    <w:rsid w:val="16527EBB"/>
    <w:rsid w:val="1654694C"/>
    <w:rsid w:val="16730BEF"/>
    <w:rsid w:val="169077E4"/>
    <w:rsid w:val="16B0167F"/>
    <w:rsid w:val="16BC608C"/>
    <w:rsid w:val="16C15F02"/>
    <w:rsid w:val="16DC4A52"/>
    <w:rsid w:val="16E3427B"/>
    <w:rsid w:val="16EA089D"/>
    <w:rsid w:val="16EA613A"/>
    <w:rsid w:val="16EC606C"/>
    <w:rsid w:val="16F4751E"/>
    <w:rsid w:val="170300EE"/>
    <w:rsid w:val="170B12C5"/>
    <w:rsid w:val="17166E8C"/>
    <w:rsid w:val="171A054F"/>
    <w:rsid w:val="172810E2"/>
    <w:rsid w:val="173B5CEB"/>
    <w:rsid w:val="173F7A21"/>
    <w:rsid w:val="174466ED"/>
    <w:rsid w:val="17541C68"/>
    <w:rsid w:val="17563300"/>
    <w:rsid w:val="176E1C79"/>
    <w:rsid w:val="177D24C7"/>
    <w:rsid w:val="17820498"/>
    <w:rsid w:val="179D5675"/>
    <w:rsid w:val="17A65F44"/>
    <w:rsid w:val="17A80C0A"/>
    <w:rsid w:val="17BE5AF5"/>
    <w:rsid w:val="17DB7EAC"/>
    <w:rsid w:val="17EC683A"/>
    <w:rsid w:val="17F03EA7"/>
    <w:rsid w:val="17F17C59"/>
    <w:rsid w:val="17F616F3"/>
    <w:rsid w:val="17F81747"/>
    <w:rsid w:val="17FD2B0A"/>
    <w:rsid w:val="17FF578B"/>
    <w:rsid w:val="180620EB"/>
    <w:rsid w:val="1806427D"/>
    <w:rsid w:val="180D25A8"/>
    <w:rsid w:val="1824534B"/>
    <w:rsid w:val="18281922"/>
    <w:rsid w:val="18306B7B"/>
    <w:rsid w:val="183D6E97"/>
    <w:rsid w:val="18401FE8"/>
    <w:rsid w:val="18421BA9"/>
    <w:rsid w:val="184D1FA1"/>
    <w:rsid w:val="18556E59"/>
    <w:rsid w:val="185B68EA"/>
    <w:rsid w:val="185D0961"/>
    <w:rsid w:val="186D6CC8"/>
    <w:rsid w:val="187E017C"/>
    <w:rsid w:val="18870610"/>
    <w:rsid w:val="189649B3"/>
    <w:rsid w:val="18A1422E"/>
    <w:rsid w:val="18E72586"/>
    <w:rsid w:val="190837B1"/>
    <w:rsid w:val="190D3D51"/>
    <w:rsid w:val="1937708C"/>
    <w:rsid w:val="193A208C"/>
    <w:rsid w:val="19661761"/>
    <w:rsid w:val="198D4BBB"/>
    <w:rsid w:val="19A91F54"/>
    <w:rsid w:val="19E61572"/>
    <w:rsid w:val="19E8490B"/>
    <w:rsid w:val="19E966A3"/>
    <w:rsid w:val="19EE4126"/>
    <w:rsid w:val="19FC3484"/>
    <w:rsid w:val="1A0C2B78"/>
    <w:rsid w:val="1A137921"/>
    <w:rsid w:val="1A232E15"/>
    <w:rsid w:val="1A297FD2"/>
    <w:rsid w:val="1A2B6A3E"/>
    <w:rsid w:val="1A31109A"/>
    <w:rsid w:val="1A340363"/>
    <w:rsid w:val="1A347C2D"/>
    <w:rsid w:val="1A424041"/>
    <w:rsid w:val="1A475519"/>
    <w:rsid w:val="1A6C22CB"/>
    <w:rsid w:val="1A830EB4"/>
    <w:rsid w:val="1A8C0B1F"/>
    <w:rsid w:val="1A955AFD"/>
    <w:rsid w:val="1AA21745"/>
    <w:rsid w:val="1AB5169E"/>
    <w:rsid w:val="1AB70653"/>
    <w:rsid w:val="1AC84749"/>
    <w:rsid w:val="1AF052B1"/>
    <w:rsid w:val="1AFC55DB"/>
    <w:rsid w:val="1AFE12AD"/>
    <w:rsid w:val="1B035C1B"/>
    <w:rsid w:val="1B052B57"/>
    <w:rsid w:val="1B0E0471"/>
    <w:rsid w:val="1B1564A0"/>
    <w:rsid w:val="1B3618E7"/>
    <w:rsid w:val="1B3C634A"/>
    <w:rsid w:val="1B3E52CD"/>
    <w:rsid w:val="1B3F2E65"/>
    <w:rsid w:val="1B4068BC"/>
    <w:rsid w:val="1B4A0EFE"/>
    <w:rsid w:val="1B5B0B10"/>
    <w:rsid w:val="1B7004EB"/>
    <w:rsid w:val="1B7833C7"/>
    <w:rsid w:val="1B861BDC"/>
    <w:rsid w:val="1B8B485C"/>
    <w:rsid w:val="1BB35389"/>
    <w:rsid w:val="1BB759FA"/>
    <w:rsid w:val="1BBC3641"/>
    <w:rsid w:val="1BCF535D"/>
    <w:rsid w:val="1BD0317A"/>
    <w:rsid w:val="1BD463C4"/>
    <w:rsid w:val="1C073E77"/>
    <w:rsid w:val="1C37358B"/>
    <w:rsid w:val="1C3A7381"/>
    <w:rsid w:val="1C404374"/>
    <w:rsid w:val="1C4E792B"/>
    <w:rsid w:val="1C5F4D1F"/>
    <w:rsid w:val="1C61554F"/>
    <w:rsid w:val="1C7007E8"/>
    <w:rsid w:val="1C814586"/>
    <w:rsid w:val="1C8E5A9E"/>
    <w:rsid w:val="1C950B03"/>
    <w:rsid w:val="1CA02105"/>
    <w:rsid w:val="1CA105CD"/>
    <w:rsid w:val="1CAB13C1"/>
    <w:rsid w:val="1CBA767A"/>
    <w:rsid w:val="1CC40005"/>
    <w:rsid w:val="1CCB2653"/>
    <w:rsid w:val="1CCE61D7"/>
    <w:rsid w:val="1CE01EEC"/>
    <w:rsid w:val="1CFD2E7C"/>
    <w:rsid w:val="1D027ADC"/>
    <w:rsid w:val="1D207934"/>
    <w:rsid w:val="1D251ECC"/>
    <w:rsid w:val="1D285B69"/>
    <w:rsid w:val="1D403BD3"/>
    <w:rsid w:val="1D440363"/>
    <w:rsid w:val="1D4B3E53"/>
    <w:rsid w:val="1D555136"/>
    <w:rsid w:val="1D566272"/>
    <w:rsid w:val="1D655398"/>
    <w:rsid w:val="1D7A6120"/>
    <w:rsid w:val="1D7C62F9"/>
    <w:rsid w:val="1D7E5055"/>
    <w:rsid w:val="1D7F708A"/>
    <w:rsid w:val="1D8164C2"/>
    <w:rsid w:val="1D9571FA"/>
    <w:rsid w:val="1D991150"/>
    <w:rsid w:val="1D9938A2"/>
    <w:rsid w:val="1D9E1D04"/>
    <w:rsid w:val="1DA00511"/>
    <w:rsid w:val="1DAE7A4F"/>
    <w:rsid w:val="1DBA1651"/>
    <w:rsid w:val="1DCE1935"/>
    <w:rsid w:val="1DEC5900"/>
    <w:rsid w:val="1DF10D10"/>
    <w:rsid w:val="1E1750F4"/>
    <w:rsid w:val="1E231D5C"/>
    <w:rsid w:val="1E2F5161"/>
    <w:rsid w:val="1E3001C2"/>
    <w:rsid w:val="1E334A61"/>
    <w:rsid w:val="1E383F9D"/>
    <w:rsid w:val="1E407243"/>
    <w:rsid w:val="1E516059"/>
    <w:rsid w:val="1E521CC2"/>
    <w:rsid w:val="1E570141"/>
    <w:rsid w:val="1E5C6074"/>
    <w:rsid w:val="1E6E4C03"/>
    <w:rsid w:val="1E7807A1"/>
    <w:rsid w:val="1E8F273E"/>
    <w:rsid w:val="1E912928"/>
    <w:rsid w:val="1EA83A60"/>
    <w:rsid w:val="1EB27258"/>
    <w:rsid w:val="1ECB1102"/>
    <w:rsid w:val="1EDA5857"/>
    <w:rsid w:val="1EEC49E3"/>
    <w:rsid w:val="1EF7596E"/>
    <w:rsid w:val="1EFE27F0"/>
    <w:rsid w:val="1F076DED"/>
    <w:rsid w:val="1F103B84"/>
    <w:rsid w:val="1F3C64D2"/>
    <w:rsid w:val="1F492344"/>
    <w:rsid w:val="1F595724"/>
    <w:rsid w:val="1F8A635A"/>
    <w:rsid w:val="1F8F7354"/>
    <w:rsid w:val="1FB614BE"/>
    <w:rsid w:val="1FC22D8C"/>
    <w:rsid w:val="1FDC0AC2"/>
    <w:rsid w:val="1FE008C9"/>
    <w:rsid w:val="20031954"/>
    <w:rsid w:val="200F54AF"/>
    <w:rsid w:val="201D3E22"/>
    <w:rsid w:val="203664E2"/>
    <w:rsid w:val="2041191C"/>
    <w:rsid w:val="204D02D7"/>
    <w:rsid w:val="206506CD"/>
    <w:rsid w:val="2083103B"/>
    <w:rsid w:val="20834920"/>
    <w:rsid w:val="20844AF0"/>
    <w:rsid w:val="2087037A"/>
    <w:rsid w:val="20995A86"/>
    <w:rsid w:val="209E0B54"/>
    <w:rsid w:val="20AD435C"/>
    <w:rsid w:val="20AE05EF"/>
    <w:rsid w:val="20CB6E4F"/>
    <w:rsid w:val="20DC45BC"/>
    <w:rsid w:val="20E32EAD"/>
    <w:rsid w:val="20EF3CED"/>
    <w:rsid w:val="20FE5C13"/>
    <w:rsid w:val="21190F27"/>
    <w:rsid w:val="213B3AB2"/>
    <w:rsid w:val="21466046"/>
    <w:rsid w:val="214C3690"/>
    <w:rsid w:val="21552795"/>
    <w:rsid w:val="2170696D"/>
    <w:rsid w:val="217C12B2"/>
    <w:rsid w:val="217C231A"/>
    <w:rsid w:val="217D2AFF"/>
    <w:rsid w:val="217D47CB"/>
    <w:rsid w:val="2184014C"/>
    <w:rsid w:val="21A50202"/>
    <w:rsid w:val="21B2633A"/>
    <w:rsid w:val="21C40C8E"/>
    <w:rsid w:val="21C40F15"/>
    <w:rsid w:val="21C77535"/>
    <w:rsid w:val="21D21E51"/>
    <w:rsid w:val="21D975D7"/>
    <w:rsid w:val="21DD7F7D"/>
    <w:rsid w:val="21E02CC5"/>
    <w:rsid w:val="21E749B5"/>
    <w:rsid w:val="21F23FCE"/>
    <w:rsid w:val="22172507"/>
    <w:rsid w:val="2252374B"/>
    <w:rsid w:val="22597929"/>
    <w:rsid w:val="225C3C8B"/>
    <w:rsid w:val="226763C9"/>
    <w:rsid w:val="227B6119"/>
    <w:rsid w:val="22820CBB"/>
    <w:rsid w:val="2297302C"/>
    <w:rsid w:val="22B008E2"/>
    <w:rsid w:val="22B13FDC"/>
    <w:rsid w:val="22C03A47"/>
    <w:rsid w:val="22E43F69"/>
    <w:rsid w:val="22EA5C10"/>
    <w:rsid w:val="22EE0D86"/>
    <w:rsid w:val="2314716B"/>
    <w:rsid w:val="231B362A"/>
    <w:rsid w:val="23224014"/>
    <w:rsid w:val="2331423C"/>
    <w:rsid w:val="234D66D3"/>
    <w:rsid w:val="23537881"/>
    <w:rsid w:val="23554516"/>
    <w:rsid w:val="23780867"/>
    <w:rsid w:val="237E535E"/>
    <w:rsid w:val="23837223"/>
    <w:rsid w:val="239148FA"/>
    <w:rsid w:val="2397604E"/>
    <w:rsid w:val="23B3452C"/>
    <w:rsid w:val="23BD0220"/>
    <w:rsid w:val="23D801C2"/>
    <w:rsid w:val="23E35ADC"/>
    <w:rsid w:val="23E54573"/>
    <w:rsid w:val="23F7099F"/>
    <w:rsid w:val="240A2EB2"/>
    <w:rsid w:val="24187504"/>
    <w:rsid w:val="24193E2F"/>
    <w:rsid w:val="242F62A1"/>
    <w:rsid w:val="243B51F5"/>
    <w:rsid w:val="243C4DD2"/>
    <w:rsid w:val="24435A0C"/>
    <w:rsid w:val="244535C3"/>
    <w:rsid w:val="24511436"/>
    <w:rsid w:val="2451787D"/>
    <w:rsid w:val="2458771C"/>
    <w:rsid w:val="24754AC0"/>
    <w:rsid w:val="248C5796"/>
    <w:rsid w:val="24B51570"/>
    <w:rsid w:val="24C00808"/>
    <w:rsid w:val="24E0727C"/>
    <w:rsid w:val="24E360C8"/>
    <w:rsid w:val="24E7221C"/>
    <w:rsid w:val="24ED05E9"/>
    <w:rsid w:val="24F839B5"/>
    <w:rsid w:val="251B4DBE"/>
    <w:rsid w:val="251C324F"/>
    <w:rsid w:val="25236158"/>
    <w:rsid w:val="252E66F7"/>
    <w:rsid w:val="25390C1D"/>
    <w:rsid w:val="253C725A"/>
    <w:rsid w:val="25412625"/>
    <w:rsid w:val="25590BBF"/>
    <w:rsid w:val="256D597E"/>
    <w:rsid w:val="257D006E"/>
    <w:rsid w:val="25C16EA5"/>
    <w:rsid w:val="25C65FCA"/>
    <w:rsid w:val="25CE230F"/>
    <w:rsid w:val="25D023A1"/>
    <w:rsid w:val="25D23A8F"/>
    <w:rsid w:val="25D427ED"/>
    <w:rsid w:val="25DC2AF3"/>
    <w:rsid w:val="25E1576B"/>
    <w:rsid w:val="25EE45D7"/>
    <w:rsid w:val="26077AAE"/>
    <w:rsid w:val="261D0A75"/>
    <w:rsid w:val="26264645"/>
    <w:rsid w:val="262D563A"/>
    <w:rsid w:val="262D7375"/>
    <w:rsid w:val="26460AEF"/>
    <w:rsid w:val="2652467B"/>
    <w:rsid w:val="265559C7"/>
    <w:rsid w:val="265748F8"/>
    <w:rsid w:val="266468EC"/>
    <w:rsid w:val="266D3333"/>
    <w:rsid w:val="266F18ED"/>
    <w:rsid w:val="26756C9A"/>
    <w:rsid w:val="26A8657E"/>
    <w:rsid w:val="26C6630C"/>
    <w:rsid w:val="26E869FD"/>
    <w:rsid w:val="26F32324"/>
    <w:rsid w:val="27033F8B"/>
    <w:rsid w:val="270D56A1"/>
    <w:rsid w:val="270D5B6F"/>
    <w:rsid w:val="27237C25"/>
    <w:rsid w:val="272442A3"/>
    <w:rsid w:val="272A6A19"/>
    <w:rsid w:val="27312457"/>
    <w:rsid w:val="27430F49"/>
    <w:rsid w:val="274722DA"/>
    <w:rsid w:val="274B624B"/>
    <w:rsid w:val="27760CFD"/>
    <w:rsid w:val="27810992"/>
    <w:rsid w:val="27885E75"/>
    <w:rsid w:val="27891CFD"/>
    <w:rsid w:val="278E3AFD"/>
    <w:rsid w:val="27943A5C"/>
    <w:rsid w:val="27953A8E"/>
    <w:rsid w:val="27B97E2D"/>
    <w:rsid w:val="27D02A87"/>
    <w:rsid w:val="27DD1465"/>
    <w:rsid w:val="28044C9E"/>
    <w:rsid w:val="2816667B"/>
    <w:rsid w:val="281D4F97"/>
    <w:rsid w:val="281D789C"/>
    <w:rsid w:val="282B3CF7"/>
    <w:rsid w:val="283B007B"/>
    <w:rsid w:val="28577774"/>
    <w:rsid w:val="2887287B"/>
    <w:rsid w:val="28923B61"/>
    <w:rsid w:val="289E1EC8"/>
    <w:rsid w:val="28A7351A"/>
    <w:rsid w:val="28A8662A"/>
    <w:rsid w:val="28AA522A"/>
    <w:rsid w:val="28B17186"/>
    <w:rsid w:val="28BC0161"/>
    <w:rsid w:val="28BD6106"/>
    <w:rsid w:val="28C73AAA"/>
    <w:rsid w:val="28D45C22"/>
    <w:rsid w:val="28F82CEE"/>
    <w:rsid w:val="28FE0FBE"/>
    <w:rsid w:val="29167CB5"/>
    <w:rsid w:val="293D5BC7"/>
    <w:rsid w:val="29451C20"/>
    <w:rsid w:val="29467609"/>
    <w:rsid w:val="2949575B"/>
    <w:rsid w:val="29524361"/>
    <w:rsid w:val="298529BE"/>
    <w:rsid w:val="29873A6F"/>
    <w:rsid w:val="2990186E"/>
    <w:rsid w:val="29942767"/>
    <w:rsid w:val="29943091"/>
    <w:rsid w:val="29A17581"/>
    <w:rsid w:val="29CA770C"/>
    <w:rsid w:val="29CF2FF3"/>
    <w:rsid w:val="29D63E9E"/>
    <w:rsid w:val="29DE2B35"/>
    <w:rsid w:val="29F51C93"/>
    <w:rsid w:val="29F82483"/>
    <w:rsid w:val="2A0103F6"/>
    <w:rsid w:val="2A062321"/>
    <w:rsid w:val="2A3B00FF"/>
    <w:rsid w:val="2A554F16"/>
    <w:rsid w:val="2A560AA3"/>
    <w:rsid w:val="2A64477C"/>
    <w:rsid w:val="2A6651E7"/>
    <w:rsid w:val="2A6B2C43"/>
    <w:rsid w:val="2A7C3988"/>
    <w:rsid w:val="2A816F32"/>
    <w:rsid w:val="2A8C309D"/>
    <w:rsid w:val="2ABF66BE"/>
    <w:rsid w:val="2AD93F4F"/>
    <w:rsid w:val="2AEF7000"/>
    <w:rsid w:val="2AF1073A"/>
    <w:rsid w:val="2AFF0AA7"/>
    <w:rsid w:val="2B0A765E"/>
    <w:rsid w:val="2B0E076F"/>
    <w:rsid w:val="2B21512D"/>
    <w:rsid w:val="2B2F6B8C"/>
    <w:rsid w:val="2B461BDF"/>
    <w:rsid w:val="2B6519CA"/>
    <w:rsid w:val="2B7C5F94"/>
    <w:rsid w:val="2B8078C6"/>
    <w:rsid w:val="2B96159E"/>
    <w:rsid w:val="2B971029"/>
    <w:rsid w:val="2B9F2634"/>
    <w:rsid w:val="2BB6178F"/>
    <w:rsid w:val="2BCD5F46"/>
    <w:rsid w:val="2BCE41B4"/>
    <w:rsid w:val="2BEB5A60"/>
    <w:rsid w:val="2BED37D9"/>
    <w:rsid w:val="2BF24BB3"/>
    <w:rsid w:val="2BF524B4"/>
    <w:rsid w:val="2C003993"/>
    <w:rsid w:val="2C0F63EC"/>
    <w:rsid w:val="2C105B57"/>
    <w:rsid w:val="2C1571AA"/>
    <w:rsid w:val="2C343419"/>
    <w:rsid w:val="2C4405C4"/>
    <w:rsid w:val="2C442425"/>
    <w:rsid w:val="2C697098"/>
    <w:rsid w:val="2C8F150E"/>
    <w:rsid w:val="2C8F1F2C"/>
    <w:rsid w:val="2C9F57C9"/>
    <w:rsid w:val="2CA951B5"/>
    <w:rsid w:val="2CBD15EB"/>
    <w:rsid w:val="2CD03FD8"/>
    <w:rsid w:val="2CD31560"/>
    <w:rsid w:val="2CEC076D"/>
    <w:rsid w:val="2CFB3A5D"/>
    <w:rsid w:val="2CFB613A"/>
    <w:rsid w:val="2D035A9A"/>
    <w:rsid w:val="2D037A4F"/>
    <w:rsid w:val="2D142B2D"/>
    <w:rsid w:val="2D1D4B9E"/>
    <w:rsid w:val="2D2508F9"/>
    <w:rsid w:val="2D627807"/>
    <w:rsid w:val="2D726009"/>
    <w:rsid w:val="2D7429E3"/>
    <w:rsid w:val="2D7E0BD0"/>
    <w:rsid w:val="2D815C2A"/>
    <w:rsid w:val="2D9619D7"/>
    <w:rsid w:val="2D9B6B71"/>
    <w:rsid w:val="2DAD0B89"/>
    <w:rsid w:val="2DB31C10"/>
    <w:rsid w:val="2DC449EA"/>
    <w:rsid w:val="2DD54A39"/>
    <w:rsid w:val="2DD74074"/>
    <w:rsid w:val="2DE53E37"/>
    <w:rsid w:val="2DE677C2"/>
    <w:rsid w:val="2DEF69FE"/>
    <w:rsid w:val="2DF46E97"/>
    <w:rsid w:val="2DF9090F"/>
    <w:rsid w:val="2E0B598F"/>
    <w:rsid w:val="2E0F5F85"/>
    <w:rsid w:val="2E184DAE"/>
    <w:rsid w:val="2E195E35"/>
    <w:rsid w:val="2E2A55C6"/>
    <w:rsid w:val="2E372719"/>
    <w:rsid w:val="2E577B24"/>
    <w:rsid w:val="2E5B415D"/>
    <w:rsid w:val="2E7573F0"/>
    <w:rsid w:val="2E7A4A66"/>
    <w:rsid w:val="2E954F20"/>
    <w:rsid w:val="2E9D158F"/>
    <w:rsid w:val="2EBD5888"/>
    <w:rsid w:val="2ED23311"/>
    <w:rsid w:val="2ED524A2"/>
    <w:rsid w:val="2EDC7509"/>
    <w:rsid w:val="2EDD53CD"/>
    <w:rsid w:val="2EF516A2"/>
    <w:rsid w:val="2F0451D0"/>
    <w:rsid w:val="2F0907B1"/>
    <w:rsid w:val="2F1C6266"/>
    <w:rsid w:val="2F2603C2"/>
    <w:rsid w:val="2F276C52"/>
    <w:rsid w:val="2F317974"/>
    <w:rsid w:val="2F46544F"/>
    <w:rsid w:val="2F49141D"/>
    <w:rsid w:val="2F4F4D40"/>
    <w:rsid w:val="2F56358C"/>
    <w:rsid w:val="2F5A7709"/>
    <w:rsid w:val="2F6A7075"/>
    <w:rsid w:val="2F7B0FC3"/>
    <w:rsid w:val="2F7E00B6"/>
    <w:rsid w:val="2F7F78DA"/>
    <w:rsid w:val="2F812F2C"/>
    <w:rsid w:val="2F905557"/>
    <w:rsid w:val="2FA538E8"/>
    <w:rsid w:val="2FC50151"/>
    <w:rsid w:val="2FD02027"/>
    <w:rsid w:val="2FDB7F84"/>
    <w:rsid w:val="2FDE2A7E"/>
    <w:rsid w:val="300A0550"/>
    <w:rsid w:val="301422BC"/>
    <w:rsid w:val="30147E30"/>
    <w:rsid w:val="30197496"/>
    <w:rsid w:val="302F366F"/>
    <w:rsid w:val="30376B23"/>
    <w:rsid w:val="305D504F"/>
    <w:rsid w:val="306345B1"/>
    <w:rsid w:val="30797652"/>
    <w:rsid w:val="308405BA"/>
    <w:rsid w:val="30860D97"/>
    <w:rsid w:val="30931D80"/>
    <w:rsid w:val="30941D4C"/>
    <w:rsid w:val="30B63A56"/>
    <w:rsid w:val="30DB5BDF"/>
    <w:rsid w:val="30E04683"/>
    <w:rsid w:val="30F92AD7"/>
    <w:rsid w:val="31030A9B"/>
    <w:rsid w:val="31183A91"/>
    <w:rsid w:val="312D02F7"/>
    <w:rsid w:val="31406EFD"/>
    <w:rsid w:val="315277E5"/>
    <w:rsid w:val="31676662"/>
    <w:rsid w:val="31860E50"/>
    <w:rsid w:val="31894F6F"/>
    <w:rsid w:val="31AA315C"/>
    <w:rsid w:val="31B76354"/>
    <w:rsid w:val="31BD410C"/>
    <w:rsid w:val="31DA15B4"/>
    <w:rsid w:val="31E74446"/>
    <w:rsid w:val="31F302B6"/>
    <w:rsid w:val="31FB30A6"/>
    <w:rsid w:val="323E1D27"/>
    <w:rsid w:val="32586AD5"/>
    <w:rsid w:val="326C7B73"/>
    <w:rsid w:val="32733A5C"/>
    <w:rsid w:val="3284349E"/>
    <w:rsid w:val="32870104"/>
    <w:rsid w:val="328E405E"/>
    <w:rsid w:val="3297148B"/>
    <w:rsid w:val="3298589B"/>
    <w:rsid w:val="32C12EE2"/>
    <w:rsid w:val="32C13669"/>
    <w:rsid w:val="32C26CEF"/>
    <w:rsid w:val="32DE123A"/>
    <w:rsid w:val="32E4200F"/>
    <w:rsid w:val="32F5649B"/>
    <w:rsid w:val="32FB39EC"/>
    <w:rsid w:val="33005A44"/>
    <w:rsid w:val="33030C23"/>
    <w:rsid w:val="33054A89"/>
    <w:rsid w:val="33153DC6"/>
    <w:rsid w:val="33342A24"/>
    <w:rsid w:val="33352769"/>
    <w:rsid w:val="3377303A"/>
    <w:rsid w:val="33776899"/>
    <w:rsid w:val="339648ED"/>
    <w:rsid w:val="339E23A0"/>
    <w:rsid w:val="33AD5A7E"/>
    <w:rsid w:val="33EA6DB0"/>
    <w:rsid w:val="33EB0C67"/>
    <w:rsid w:val="33F56621"/>
    <w:rsid w:val="33F62651"/>
    <w:rsid w:val="33FC6560"/>
    <w:rsid w:val="341E7B45"/>
    <w:rsid w:val="341F6160"/>
    <w:rsid w:val="3475360D"/>
    <w:rsid w:val="34823B76"/>
    <w:rsid w:val="348574C3"/>
    <w:rsid w:val="348D23C1"/>
    <w:rsid w:val="349C7EAD"/>
    <w:rsid w:val="34A31D27"/>
    <w:rsid w:val="34B07301"/>
    <w:rsid w:val="34BA7332"/>
    <w:rsid w:val="34CB5520"/>
    <w:rsid w:val="34CC74D8"/>
    <w:rsid w:val="34D0261F"/>
    <w:rsid w:val="34D82745"/>
    <w:rsid w:val="34E806C2"/>
    <w:rsid w:val="35043916"/>
    <w:rsid w:val="3516288A"/>
    <w:rsid w:val="353F76DE"/>
    <w:rsid w:val="354B056A"/>
    <w:rsid w:val="35592855"/>
    <w:rsid w:val="35646C4F"/>
    <w:rsid w:val="35772E13"/>
    <w:rsid w:val="358C780B"/>
    <w:rsid w:val="358D17E7"/>
    <w:rsid w:val="35A363ED"/>
    <w:rsid w:val="35C718EF"/>
    <w:rsid w:val="35F136E7"/>
    <w:rsid w:val="35F6725F"/>
    <w:rsid w:val="360139DC"/>
    <w:rsid w:val="36055AF4"/>
    <w:rsid w:val="36100522"/>
    <w:rsid w:val="36153377"/>
    <w:rsid w:val="361D5EAD"/>
    <w:rsid w:val="362E4FB1"/>
    <w:rsid w:val="36433EB3"/>
    <w:rsid w:val="36452E7A"/>
    <w:rsid w:val="364D31A9"/>
    <w:rsid w:val="365C50E6"/>
    <w:rsid w:val="36690BC4"/>
    <w:rsid w:val="367178FD"/>
    <w:rsid w:val="36873DBB"/>
    <w:rsid w:val="36B8525D"/>
    <w:rsid w:val="36BF6912"/>
    <w:rsid w:val="36D21BB2"/>
    <w:rsid w:val="36D34039"/>
    <w:rsid w:val="36DA4400"/>
    <w:rsid w:val="36EE0537"/>
    <w:rsid w:val="36F870A6"/>
    <w:rsid w:val="36FB4232"/>
    <w:rsid w:val="37061513"/>
    <w:rsid w:val="3707366D"/>
    <w:rsid w:val="37185172"/>
    <w:rsid w:val="371B7A05"/>
    <w:rsid w:val="37253A78"/>
    <w:rsid w:val="37291B18"/>
    <w:rsid w:val="37355687"/>
    <w:rsid w:val="374F6631"/>
    <w:rsid w:val="3754019A"/>
    <w:rsid w:val="3759071C"/>
    <w:rsid w:val="37665454"/>
    <w:rsid w:val="376C6BB9"/>
    <w:rsid w:val="376D4BED"/>
    <w:rsid w:val="37792CDE"/>
    <w:rsid w:val="37853888"/>
    <w:rsid w:val="37894D67"/>
    <w:rsid w:val="37951E84"/>
    <w:rsid w:val="37D81482"/>
    <w:rsid w:val="37EA30E5"/>
    <w:rsid w:val="38082206"/>
    <w:rsid w:val="382702D4"/>
    <w:rsid w:val="38351A7B"/>
    <w:rsid w:val="384109CB"/>
    <w:rsid w:val="38420F9D"/>
    <w:rsid w:val="38433A67"/>
    <w:rsid w:val="384D24B4"/>
    <w:rsid w:val="385164DE"/>
    <w:rsid w:val="38581236"/>
    <w:rsid w:val="385A0248"/>
    <w:rsid w:val="387704E8"/>
    <w:rsid w:val="38904C3F"/>
    <w:rsid w:val="38A66799"/>
    <w:rsid w:val="38A7723F"/>
    <w:rsid w:val="38B96BFE"/>
    <w:rsid w:val="38BF2A60"/>
    <w:rsid w:val="38E64057"/>
    <w:rsid w:val="38E944FB"/>
    <w:rsid w:val="39161D88"/>
    <w:rsid w:val="39292CDC"/>
    <w:rsid w:val="39341723"/>
    <w:rsid w:val="3949013B"/>
    <w:rsid w:val="394F46FA"/>
    <w:rsid w:val="39502BC8"/>
    <w:rsid w:val="3959641A"/>
    <w:rsid w:val="3966253C"/>
    <w:rsid w:val="396C79F9"/>
    <w:rsid w:val="399332B5"/>
    <w:rsid w:val="399961A1"/>
    <w:rsid w:val="39BF5515"/>
    <w:rsid w:val="39CB1D27"/>
    <w:rsid w:val="39CC65F1"/>
    <w:rsid w:val="39D65B17"/>
    <w:rsid w:val="39E856FE"/>
    <w:rsid w:val="39F6754E"/>
    <w:rsid w:val="39F96117"/>
    <w:rsid w:val="3A155799"/>
    <w:rsid w:val="3A210C3B"/>
    <w:rsid w:val="3A250D09"/>
    <w:rsid w:val="3A2E1B01"/>
    <w:rsid w:val="3A521D71"/>
    <w:rsid w:val="3A9079CE"/>
    <w:rsid w:val="3ACC13EA"/>
    <w:rsid w:val="3AE74059"/>
    <w:rsid w:val="3AEB4A5A"/>
    <w:rsid w:val="3AEB5A3F"/>
    <w:rsid w:val="3AED1F00"/>
    <w:rsid w:val="3B031276"/>
    <w:rsid w:val="3B12242B"/>
    <w:rsid w:val="3B152524"/>
    <w:rsid w:val="3B2A6445"/>
    <w:rsid w:val="3B403486"/>
    <w:rsid w:val="3B5B3B8F"/>
    <w:rsid w:val="3B817163"/>
    <w:rsid w:val="3BCC2587"/>
    <w:rsid w:val="3BCC4C59"/>
    <w:rsid w:val="3BCF5349"/>
    <w:rsid w:val="3BDD0B4A"/>
    <w:rsid w:val="3BEB0E8E"/>
    <w:rsid w:val="3C1F6EE0"/>
    <w:rsid w:val="3C280836"/>
    <w:rsid w:val="3C297D86"/>
    <w:rsid w:val="3C4D51D3"/>
    <w:rsid w:val="3C532B59"/>
    <w:rsid w:val="3C614023"/>
    <w:rsid w:val="3C907450"/>
    <w:rsid w:val="3C9A7879"/>
    <w:rsid w:val="3CA7311E"/>
    <w:rsid w:val="3CC53CF8"/>
    <w:rsid w:val="3CCD5787"/>
    <w:rsid w:val="3CDB44E8"/>
    <w:rsid w:val="3CE76B00"/>
    <w:rsid w:val="3CEC79DA"/>
    <w:rsid w:val="3CF227E3"/>
    <w:rsid w:val="3CF3363E"/>
    <w:rsid w:val="3CFB4BF8"/>
    <w:rsid w:val="3D067D81"/>
    <w:rsid w:val="3D2C02E5"/>
    <w:rsid w:val="3D417721"/>
    <w:rsid w:val="3D51706F"/>
    <w:rsid w:val="3D57304A"/>
    <w:rsid w:val="3D6607DF"/>
    <w:rsid w:val="3D6C0D93"/>
    <w:rsid w:val="3D772FB7"/>
    <w:rsid w:val="3D803760"/>
    <w:rsid w:val="3D8C7AD7"/>
    <w:rsid w:val="3DA8634A"/>
    <w:rsid w:val="3DAB3CAE"/>
    <w:rsid w:val="3DD16322"/>
    <w:rsid w:val="3DE503F8"/>
    <w:rsid w:val="3DE631E3"/>
    <w:rsid w:val="3E1A5858"/>
    <w:rsid w:val="3E304112"/>
    <w:rsid w:val="3E55733C"/>
    <w:rsid w:val="3E567A4F"/>
    <w:rsid w:val="3E5B69F4"/>
    <w:rsid w:val="3E700DC4"/>
    <w:rsid w:val="3E79544F"/>
    <w:rsid w:val="3E8D3A1C"/>
    <w:rsid w:val="3E942232"/>
    <w:rsid w:val="3E9719C1"/>
    <w:rsid w:val="3EA9200D"/>
    <w:rsid w:val="3EA93854"/>
    <w:rsid w:val="3EC141CA"/>
    <w:rsid w:val="3ED23F18"/>
    <w:rsid w:val="3EDB7018"/>
    <w:rsid w:val="3EEB422C"/>
    <w:rsid w:val="3EF55C4B"/>
    <w:rsid w:val="3EF5746E"/>
    <w:rsid w:val="3EF80599"/>
    <w:rsid w:val="3EFF4E56"/>
    <w:rsid w:val="3F0062F5"/>
    <w:rsid w:val="3F1178A9"/>
    <w:rsid w:val="3F1F7F5E"/>
    <w:rsid w:val="3F2248A9"/>
    <w:rsid w:val="3F25080F"/>
    <w:rsid w:val="3F37436F"/>
    <w:rsid w:val="3F4A6912"/>
    <w:rsid w:val="3F5A46B5"/>
    <w:rsid w:val="3F5D3CBE"/>
    <w:rsid w:val="3F8D4DA8"/>
    <w:rsid w:val="3F972E90"/>
    <w:rsid w:val="3FA46875"/>
    <w:rsid w:val="3FC24A26"/>
    <w:rsid w:val="3FCB020B"/>
    <w:rsid w:val="3FF436B5"/>
    <w:rsid w:val="40102A00"/>
    <w:rsid w:val="40464813"/>
    <w:rsid w:val="40501C43"/>
    <w:rsid w:val="40517DE4"/>
    <w:rsid w:val="406E424A"/>
    <w:rsid w:val="40722EE3"/>
    <w:rsid w:val="40B7627B"/>
    <w:rsid w:val="40BE4191"/>
    <w:rsid w:val="40C2139E"/>
    <w:rsid w:val="40C2233B"/>
    <w:rsid w:val="40C51EE2"/>
    <w:rsid w:val="40D92788"/>
    <w:rsid w:val="40DA6B84"/>
    <w:rsid w:val="40DF216C"/>
    <w:rsid w:val="40E853F9"/>
    <w:rsid w:val="41063E56"/>
    <w:rsid w:val="41114C19"/>
    <w:rsid w:val="41231EFD"/>
    <w:rsid w:val="413565B8"/>
    <w:rsid w:val="414C0F3B"/>
    <w:rsid w:val="41522980"/>
    <w:rsid w:val="419E1CEE"/>
    <w:rsid w:val="41A31F0A"/>
    <w:rsid w:val="41A4016F"/>
    <w:rsid w:val="41CE13D0"/>
    <w:rsid w:val="41E23B57"/>
    <w:rsid w:val="41E60DD7"/>
    <w:rsid w:val="42020934"/>
    <w:rsid w:val="420A5393"/>
    <w:rsid w:val="421800C3"/>
    <w:rsid w:val="421D3E03"/>
    <w:rsid w:val="422C0B28"/>
    <w:rsid w:val="422E19C7"/>
    <w:rsid w:val="422F4080"/>
    <w:rsid w:val="42354D77"/>
    <w:rsid w:val="423866FB"/>
    <w:rsid w:val="425D3E7B"/>
    <w:rsid w:val="42642026"/>
    <w:rsid w:val="426B3FE8"/>
    <w:rsid w:val="426E7F1A"/>
    <w:rsid w:val="42885795"/>
    <w:rsid w:val="428A2A3E"/>
    <w:rsid w:val="42A02D8A"/>
    <w:rsid w:val="42AA3224"/>
    <w:rsid w:val="42BC7734"/>
    <w:rsid w:val="42C67A6B"/>
    <w:rsid w:val="42D77C74"/>
    <w:rsid w:val="42F3423C"/>
    <w:rsid w:val="42FA1469"/>
    <w:rsid w:val="430C307D"/>
    <w:rsid w:val="43156535"/>
    <w:rsid w:val="433B2095"/>
    <w:rsid w:val="43463FBA"/>
    <w:rsid w:val="43494B5D"/>
    <w:rsid w:val="434D24BC"/>
    <w:rsid w:val="434E781B"/>
    <w:rsid w:val="43582C91"/>
    <w:rsid w:val="435B253D"/>
    <w:rsid w:val="435B7DF5"/>
    <w:rsid w:val="435F745A"/>
    <w:rsid w:val="437F6D39"/>
    <w:rsid w:val="438011AD"/>
    <w:rsid w:val="438132DD"/>
    <w:rsid w:val="438464D7"/>
    <w:rsid w:val="43A939C0"/>
    <w:rsid w:val="43AB6138"/>
    <w:rsid w:val="43B24252"/>
    <w:rsid w:val="43B62399"/>
    <w:rsid w:val="43B75764"/>
    <w:rsid w:val="43BD3077"/>
    <w:rsid w:val="43C74D10"/>
    <w:rsid w:val="43D444D9"/>
    <w:rsid w:val="43D823EE"/>
    <w:rsid w:val="43E27676"/>
    <w:rsid w:val="44122884"/>
    <w:rsid w:val="441F6201"/>
    <w:rsid w:val="442633D0"/>
    <w:rsid w:val="44330FD2"/>
    <w:rsid w:val="443A6B2B"/>
    <w:rsid w:val="44483A3F"/>
    <w:rsid w:val="44517DAF"/>
    <w:rsid w:val="44551AC2"/>
    <w:rsid w:val="447862E4"/>
    <w:rsid w:val="447D08B4"/>
    <w:rsid w:val="447D6659"/>
    <w:rsid w:val="447F110D"/>
    <w:rsid w:val="448E5EBF"/>
    <w:rsid w:val="44C27A29"/>
    <w:rsid w:val="44C37C6B"/>
    <w:rsid w:val="44E827CB"/>
    <w:rsid w:val="44EA62FB"/>
    <w:rsid w:val="44EF1346"/>
    <w:rsid w:val="44F46A7F"/>
    <w:rsid w:val="44F47784"/>
    <w:rsid w:val="450553F4"/>
    <w:rsid w:val="45136518"/>
    <w:rsid w:val="452A5BD7"/>
    <w:rsid w:val="45365545"/>
    <w:rsid w:val="45370164"/>
    <w:rsid w:val="453D2FB3"/>
    <w:rsid w:val="454D3BB7"/>
    <w:rsid w:val="45552592"/>
    <w:rsid w:val="455E3491"/>
    <w:rsid w:val="456F563A"/>
    <w:rsid w:val="457530AF"/>
    <w:rsid w:val="45CF602D"/>
    <w:rsid w:val="45D4490F"/>
    <w:rsid w:val="45D66747"/>
    <w:rsid w:val="45F472DF"/>
    <w:rsid w:val="4605763C"/>
    <w:rsid w:val="46156C09"/>
    <w:rsid w:val="46190A94"/>
    <w:rsid w:val="46213E19"/>
    <w:rsid w:val="4623182B"/>
    <w:rsid w:val="46530745"/>
    <w:rsid w:val="468508C4"/>
    <w:rsid w:val="468A042F"/>
    <w:rsid w:val="46970024"/>
    <w:rsid w:val="46971270"/>
    <w:rsid w:val="46A74193"/>
    <w:rsid w:val="46AC78D1"/>
    <w:rsid w:val="46AF3A3E"/>
    <w:rsid w:val="46BF504C"/>
    <w:rsid w:val="46C767FB"/>
    <w:rsid w:val="46CF68EE"/>
    <w:rsid w:val="46D45767"/>
    <w:rsid w:val="46D46395"/>
    <w:rsid w:val="46DD2011"/>
    <w:rsid w:val="46E81F21"/>
    <w:rsid w:val="46F70FFE"/>
    <w:rsid w:val="47472DF1"/>
    <w:rsid w:val="47556843"/>
    <w:rsid w:val="47573954"/>
    <w:rsid w:val="476360FF"/>
    <w:rsid w:val="476872F1"/>
    <w:rsid w:val="476E631A"/>
    <w:rsid w:val="47764306"/>
    <w:rsid w:val="47B35AB8"/>
    <w:rsid w:val="47C33193"/>
    <w:rsid w:val="47C507D3"/>
    <w:rsid w:val="47CC2544"/>
    <w:rsid w:val="47DA35C7"/>
    <w:rsid w:val="47DC77DC"/>
    <w:rsid w:val="47DF45D4"/>
    <w:rsid w:val="47DF462D"/>
    <w:rsid w:val="47E60DA2"/>
    <w:rsid w:val="48010498"/>
    <w:rsid w:val="480258FA"/>
    <w:rsid w:val="48133A46"/>
    <w:rsid w:val="48240225"/>
    <w:rsid w:val="48273267"/>
    <w:rsid w:val="4832547C"/>
    <w:rsid w:val="484D7B05"/>
    <w:rsid w:val="485208BC"/>
    <w:rsid w:val="48650B79"/>
    <w:rsid w:val="486638FF"/>
    <w:rsid w:val="487B125B"/>
    <w:rsid w:val="487B5097"/>
    <w:rsid w:val="48867F6B"/>
    <w:rsid w:val="488C403A"/>
    <w:rsid w:val="48B13100"/>
    <w:rsid w:val="48B20D65"/>
    <w:rsid w:val="48BB3862"/>
    <w:rsid w:val="48CB5851"/>
    <w:rsid w:val="48E76D74"/>
    <w:rsid w:val="48F52A40"/>
    <w:rsid w:val="48F63786"/>
    <w:rsid w:val="48FC3F3B"/>
    <w:rsid w:val="491A0E67"/>
    <w:rsid w:val="491A741F"/>
    <w:rsid w:val="49351298"/>
    <w:rsid w:val="49370360"/>
    <w:rsid w:val="494C1533"/>
    <w:rsid w:val="495E0339"/>
    <w:rsid w:val="495E6021"/>
    <w:rsid w:val="497401FF"/>
    <w:rsid w:val="497B2E67"/>
    <w:rsid w:val="4988652A"/>
    <w:rsid w:val="49B8356F"/>
    <w:rsid w:val="49BF3470"/>
    <w:rsid w:val="49CF2371"/>
    <w:rsid w:val="49D819A4"/>
    <w:rsid w:val="49E07309"/>
    <w:rsid w:val="49E16172"/>
    <w:rsid w:val="49FA15E4"/>
    <w:rsid w:val="4A167AE0"/>
    <w:rsid w:val="4A197319"/>
    <w:rsid w:val="4A1C2238"/>
    <w:rsid w:val="4A2C5BDC"/>
    <w:rsid w:val="4A5F432F"/>
    <w:rsid w:val="4A821787"/>
    <w:rsid w:val="4A8E6E4F"/>
    <w:rsid w:val="4A90490E"/>
    <w:rsid w:val="4A955D3A"/>
    <w:rsid w:val="4A9D36A7"/>
    <w:rsid w:val="4AA5060A"/>
    <w:rsid w:val="4AA62B15"/>
    <w:rsid w:val="4AB3753C"/>
    <w:rsid w:val="4AB75A76"/>
    <w:rsid w:val="4B050169"/>
    <w:rsid w:val="4B0E1205"/>
    <w:rsid w:val="4B156FF4"/>
    <w:rsid w:val="4B2B675B"/>
    <w:rsid w:val="4B4507DB"/>
    <w:rsid w:val="4B4C0D9E"/>
    <w:rsid w:val="4B4F1305"/>
    <w:rsid w:val="4B771E74"/>
    <w:rsid w:val="4B885F1B"/>
    <w:rsid w:val="4B941F8D"/>
    <w:rsid w:val="4B9C3A22"/>
    <w:rsid w:val="4BA42905"/>
    <w:rsid w:val="4BAC36C9"/>
    <w:rsid w:val="4BC262F1"/>
    <w:rsid w:val="4BCA527F"/>
    <w:rsid w:val="4BEC184B"/>
    <w:rsid w:val="4BEC5802"/>
    <w:rsid w:val="4BF002CB"/>
    <w:rsid w:val="4BF219E8"/>
    <w:rsid w:val="4BFF06E8"/>
    <w:rsid w:val="4BFF1F2F"/>
    <w:rsid w:val="4C0042AD"/>
    <w:rsid w:val="4C0C32F3"/>
    <w:rsid w:val="4C1B3FA1"/>
    <w:rsid w:val="4C631EDA"/>
    <w:rsid w:val="4C686ED8"/>
    <w:rsid w:val="4C7217B3"/>
    <w:rsid w:val="4C7E0D3A"/>
    <w:rsid w:val="4C875034"/>
    <w:rsid w:val="4C8A6CD1"/>
    <w:rsid w:val="4C9B6381"/>
    <w:rsid w:val="4CB216E2"/>
    <w:rsid w:val="4CB5755E"/>
    <w:rsid w:val="4CD56C14"/>
    <w:rsid w:val="4CDB0F30"/>
    <w:rsid w:val="4CDE5AD1"/>
    <w:rsid w:val="4CEB2F26"/>
    <w:rsid w:val="4CF177CB"/>
    <w:rsid w:val="4CF37FED"/>
    <w:rsid w:val="4CF678CA"/>
    <w:rsid w:val="4D0751EF"/>
    <w:rsid w:val="4D175216"/>
    <w:rsid w:val="4D191608"/>
    <w:rsid w:val="4D295C6E"/>
    <w:rsid w:val="4D361A81"/>
    <w:rsid w:val="4D43610D"/>
    <w:rsid w:val="4D6253D2"/>
    <w:rsid w:val="4D7A21A0"/>
    <w:rsid w:val="4D7F4220"/>
    <w:rsid w:val="4D8F6611"/>
    <w:rsid w:val="4D9C6C42"/>
    <w:rsid w:val="4DB52A94"/>
    <w:rsid w:val="4DC92C88"/>
    <w:rsid w:val="4DCA2B46"/>
    <w:rsid w:val="4DD51956"/>
    <w:rsid w:val="4DE24DE6"/>
    <w:rsid w:val="4DE53090"/>
    <w:rsid w:val="4E033913"/>
    <w:rsid w:val="4E135A00"/>
    <w:rsid w:val="4E1C5438"/>
    <w:rsid w:val="4E2C4F8D"/>
    <w:rsid w:val="4E300AFA"/>
    <w:rsid w:val="4E384E64"/>
    <w:rsid w:val="4E4C627F"/>
    <w:rsid w:val="4E633B47"/>
    <w:rsid w:val="4E7B75DD"/>
    <w:rsid w:val="4E861015"/>
    <w:rsid w:val="4E9C062B"/>
    <w:rsid w:val="4EA30F74"/>
    <w:rsid w:val="4EA54EF0"/>
    <w:rsid w:val="4EB4046C"/>
    <w:rsid w:val="4EB777B3"/>
    <w:rsid w:val="4ECE4559"/>
    <w:rsid w:val="4EFA0293"/>
    <w:rsid w:val="4EFC7319"/>
    <w:rsid w:val="4F122751"/>
    <w:rsid w:val="4F2471BE"/>
    <w:rsid w:val="4F2A65B4"/>
    <w:rsid w:val="4F2D4C23"/>
    <w:rsid w:val="4F4C19E2"/>
    <w:rsid w:val="4F6E27DD"/>
    <w:rsid w:val="4F712D3C"/>
    <w:rsid w:val="4F7821DB"/>
    <w:rsid w:val="4F7E4A9E"/>
    <w:rsid w:val="4F911A9D"/>
    <w:rsid w:val="4F9725DA"/>
    <w:rsid w:val="4FAE473E"/>
    <w:rsid w:val="4FBD1E27"/>
    <w:rsid w:val="4FC04D6D"/>
    <w:rsid w:val="4FC25E32"/>
    <w:rsid w:val="4FDC1105"/>
    <w:rsid w:val="4FDC72DD"/>
    <w:rsid w:val="4FEC2B8D"/>
    <w:rsid w:val="4FF53A7A"/>
    <w:rsid w:val="4FFE3BFE"/>
    <w:rsid w:val="502A2C11"/>
    <w:rsid w:val="502A71FF"/>
    <w:rsid w:val="50365187"/>
    <w:rsid w:val="50442D2C"/>
    <w:rsid w:val="505F71BB"/>
    <w:rsid w:val="506357CD"/>
    <w:rsid w:val="50841485"/>
    <w:rsid w:val="5092395C"/>
    <w:rsid w:val="5097037B"/>
    <w:rsid w:val="50A70C03"/>
    <w:rsid w:val="50CC7DA5"/>
    <w:rsid w:val="50D11B26"/>
    <w:rsid w:val="50DD2983"/>
    <w:rsid w:val="50E62A80"/>
    <w:rsid w:val="50ED7C39"/>
    <w:rsid w:val="50F53B43"/>
    <w:rsid w:val="51005BB2"/>
    <w:rsid w:val="51075EEC"/>
    <w:rsid w:val="511A208C"/>
    <w:rsid w:val="51253F50"/>
    <w:rsid w:val="5126411B"/>
    <w:rsid w:val="512D7E85"/>
    <w:rsid w:val="513423E9"/>
    <w:rsid w:val="513E2729"/>
    <w:rsid w:val="514E3B10"/>
    <w:rsid w:val="5153765D"/>
    <w:rsid w:val="516B725C"/>
    <w:rsid w:val="517E4CAA"/>
    <w:rsid w:val="51921376"/>
    <w:rsid w:val="51930894"/>
    <w:rsid w:val="519A2902"/>
    <w:rsid w:val="519C4E03"/>
    <w:rsid w:val="51C34C9D"/>
    <w:rsid w:val="51CE4E47"/>
    <w:rsid w:val="51D266A4"/>
    <w:rsid w:val="51D32F9E"/>
    <w:rsid w:val="51DE56EE"/>
    <w:rsid w:val="51E624BD"/>
    <w:rsid w:val="51F07C41"/>
    <w:rsid w:val="51F85995"/>
    <w:rsid w:val="521543FC"/>
    <w:rsid w:val="522D6266"/>
    <w:rsid w:val="5232674B"/>
    <w:rsid w:val="52341982"/>
    <w:rsid w:val="523C7246"/>
    <w:rsid w:val="523E2E24"/>
    <w:rsid w:val="52451C08"/>
    <w:rsid w:val="524D4537"/>
    <w:rsid w:val="52767C3F"/>
    <w:rsid w:val="527A45ED"/>
    <w:rsid w:val="52814BCD"/>
    <w:rsid w:val="52856426"/>
    <w:rsid w:val="52990C1F"/>
    <w:rsid w:val="52A06096"/>
    <w:rsid w:val="52A4251C"/>
    <w:rsid w:val="52A5443D"/>
    <w:rsid w:val="52D412DF"/>
    <w:rsid w:val="52E12611"/>
    <w:rsid w:val="52E95B7D"/>
    <w:rsid w:val="52EF307F"/>
    <w:rsid w:val="52F64C00"/>
    <w:rsid w:val="52FD3F96"/>
    <w:rsid w:val="530A495B"/>
    <w:rsid w:val="530C616F"/>
    <w:rsid w:val="530F1EE8"/>
    <w:rsid w:val="53104009"/>
    <w:rsid w:val="53174B49"/>
    <w:rsid w:val="53320972"/>
    <w:rsid w:val="53373026"/>
    <w:rsid w:val="53522CF8"/>
    <w:rsid w:val="53594062"/>
    <w:rsid w:val="53650DB3"/>
    <w:rsid w:val="53696EBC"/>
    <w:rsid w:val="53814A6A"/>
    <w:rsid w:val="53835FCF"/>
    <w:rsid w:val="538D0975"/>
    <w:rsid w:val="539E33B1"/>
    <w:rsid w:val="53C04521"/>
    <w:rsid w:val="53C06202"/>
    <w:rsid w:val="53C71E75"/>
    <w:rsid w:val="53D0410E"/>
    <w:rsid w:val="53D53086"/>
    <w:rsid w:val="53D65B99"/>
    <w:rsid w:val="53DF58E9"/>
    <w:rsid w:val="53E30766"/>
    <w:rsid w:val="540E237B"/>
    <w:rsid w:val="54313EC3"/>
    <w:rsid w:val="543B1B07"/>
    <w:rsid w:val="54420D58"/>
    <w:rsid w:val="544666C9"/>
    <w:rsid w:val="544C281F"/>
    <w:rsid w:val="545F655F"/>
    <w:rsid w:val="547974A1"/>
    <w:rsid w:val="547F5854"/>
    <w:rsid w:val="548375C7"/>
    <w:rsid w:val="548629B9"/>
    <w:rsid w:val="54AB57E6"/>
    <w:rsid w:val="54C960A6"/>
    <w:rsid w:val="54D8488D"/>
    <w:rsid w:val="54D9267C"/>
    <w:rsid w:val="54F749A7"/>
    <w:rsid w:val="55042847"/>
    <w:rsid w:val="550A63B4"/>
    <w:rsid w:val="55133DBE"/>
    <w:rsid w:val="551662CA"/>
    <w:rsid w:val="551955F2"/>
    <w:rsid w:val="551D502F"/>
    <w:rsid w:val="551E01D6"/>
    <w:rsid w:val="553232B5"/>
    <w:rsid w:val="55367803"/>
    <w:rsid w:val="553A7A59"/>
    <w:rsid w:val="55485AA9"/>
    <w:rsid w:val="556645EA"/>
    <w:rsid w:val="556730F8"/>
    <w:rsid w:val="556B198D"/>
    <w:rsid w:val="55717E88"/>
    <w:rsid w:val="557E5697"/>
    <w:rsid w:val="559D0D10"/>
    <w:rsid w:val="559D75B9"/>
    <w:rsid w:val="55AD319F"/>
    <w:rsid w:val="55B062C6"/>
    <w:rsid w:val="55BF0F99"/>
    <w:rsid w:val="55E27E6A"/>
    <w:rsid w:val="55F417F2"/>
    <w:rsid w:val="55F4660F"/>
    <w:rsid w:val="55F858BA"/>
    <w:rsid w:val="55FB6B21"/>
    <w:rsid w:val="560D2637"/>
    <w:rsid w:val="561F2C0A"/>
    <w:rsid w:val="5628364D"/>
    <w:rsid w:val="562F0788"/>
    <w:rsid w:val="564E62D7"/>
    <w:rsid w:val="564F76DE"/>
    <w:rsid w:val="5659399A"/>
    <w:rsid w:val="565E6907"/>
    <w:rsid w:val="56645440"/>
    <w:rsid w:val="566D619A"/>
    <w:rsid w:val="56704D0A"/>
    <w:rsid w:val="567C3995"/>
    <w:rsid w:val="56894A3D"/>
    <w:rsid w:val="569D65FE"/>
    <w:rsid w:val="56B8428B"/>
    <w:rsid w:val="56BE2DE0"/>
    <w:rsid w:val="56C51BD2"/>
    <w:rsid w:val="56C801C9"/>
    <w:rsid w:val="56CD39F5"/>
    <w:rsid w:val="56E14C77"/>
    <w:rsid w:val="56EA6F05"/>
    <w:rsid w:val="56F30B79"/>
    <w:rsid w:val="56F41FE6"/>
    <w:rsid w:val="571919C6"/>
    <w:rsid w:val="571D24D1"/>
    <w:rsid w:val="572E7693"/>
    <w:rsid w:val="574114A4"/>
    <w:rsid w:val="57441AD6"/>
    <w:rsid w:val="574B69B1"/>
    <w:rsid w:val="57560B07"/>
    <w:rsid w:val="576756D8"/>
    <w:rsid w:val="57825090"/>
    <w:rsid w:val="579222D0"/>
    <w:rsid w:val="57937FFB"/>
    <w:rsid w:val="57BF65B4"/>
    <w:rsid w:val="57EB5EA3"/>
    <w:rsid w:val="57FD52C8"/>
    <w:rsid w:val="580B5F44"/>
    <w:rsid w:val="580D2C62"/>
    <w:rsid w:val="580F6EE2"/>
    <w:rsid w:val="581F6200"/>
    <w:rsid w:val="582D6394"/>
    <w:rsid w:val="585F74A0"/>
    <w:rsid w:val="58762DC6"/>
    <w:rsid w:val="58805800"/>
    <w:rsid w:val="58853550"/>
    <w:rsid w:val="589C427F"/>
    <w:rsid w:val="58A0550A"/>
    <w:rsid w:val="58A301B8"/>
    <w:rsid w:val="58A8618E"/>
    <w:rsid w:val="58AB61ED"/>
    <w:rsid w:val="58AE3138"/>
    <w:rsid w:val="58B052FB"/>
    <w:rsid w:val="58B611E5"/>
    <w:rsid w:val="58CE555A"/>
    <w:rsid w:val="58D55D03"/>
    <w:rsid w:val="58D91B4A"/>
    <w:rsid w:val="58EC7815"/>
    <w:rsid w:val="58FC00BD"/>
    <w:rsid w:val="58FC7AC9"/>
    <w:rsid w:val="590B0801"/>
    <w:rsid w:val="592B0AAD"/>
    <w:rsid w:val="593B6397"/>
    <w:rsid w:val="593F2508"/>
    <w:rsid w:val="59464653"/>
    <w:rsid w:val="596F07B3"/>
    <w:rsid w:val="59703447"/>
    <w:rsid w:val="597A288C"/>
    <w:rsid w:val="5983464F"/>
    <w:rsid w:val="5985249F"/>
    <w:rsid w:val="598D160D"/>
    <w:rsid w:val="599B45D5"/>
    <w:rsid w:val="59B95C5B"/>
    <w:rsid w:val="59C915AF"/>
    <w:rsid w:val="59F84FAA"/>
    <w:rsid w:val="5A1030A8"/>
    <w:rsid w:val="5A191309"/>
    <w:rsid w:val="5A2B12F0"/>
    <w:rsid w:val="5A3631EA"/>
    <w:rsid w:val="5A4D2CF1"/>
    <w:rsid w:val="5A4E7BEA"/>
    <w:rsid w:val="5A6B0C6D"/>
    <w:rsid w:val="5A6D30C3"/>
    <w:rsid w:val="5A7A4CEA"/>
    <w:rsid w:val="5A8C3A1A"/>
    <w:rsid w:val="5A9206A4"/>
    <w:rsid w:val="5A980FCA"/>
    <w:rsid w:val="5AC5500B"/>
    <w:rsid w:val="5ACB7E61"/>
    <w:rsid w:val="5AFC632C"/>
    <w:rsid w:val="5AFE28BA"/>
    <w:rsid w:val="5AFF6746"/>
    <w:rsid w:val="5B09291B"/>
    <w:rsid w:val="5B0C4999"/>
    <w:rsid w:val="5B125A49"/>
    <w:rsid w:val="5B205413"/>
    <w:rsid w:val="5B210307"/>
    <w:rsid w:val="5B2320CB"/>
    <w:rsid w:val="5B236068"/>
    <w:rsid w:val="5B297FD7"/>
    <w:rsid w:val="5B483396"/>
    <w:rsid w:val="5B4A5638"/>
    <w:rsid w:val="5B4B0A88"/>
    <w:rsid w:val="5B5263FF"/>
    <w:rsid w:val="5B6D5D33"/>
    <w:rsid w:val="5BAD1C5C"/>
    <w:rsid w:val="5BCF3EF7"/>
    <w:rsid w:val="5BDA3A63"/>
    <w:rsid w:val="5BDD16E7"/>
    <w:rsid w:val="5BE070C9"/>
    <w:rsid w:val="5BF07FFB"/>
    <w:rsid w:val="5C1318A1"/>
    <w:rsid w:val="5C2B7976"/>
    <w:rsid w:val="5C343794"/>
    <w:rsid w:val="5C352D7F"/>
    <w:rsid w:val="5C373C8C"/>
    <w:rsid w:val="5C530BCF"/>
    <w:rsid w:val="5C5B6A90"/>
    <w:rsid w:val="5C5D0EED"/>
    <w:rsid w:val="5C7034D0"/>
    <w:rsid w:val="5C7D7C33"/>
    <w:rsid w:val="5C81338B"/>
    <w:rsid w:val="5C8F1064"/>
    <w:rsid w:val="5C996911"/>
    <w:rsid w:val="5CA00965"/>
    <w:rsid w:val="5CAF2E15"/>
    <w:rsid w:val="5CCD7788"/>
    <w:rsid w:val="5CD6638E"/>
    <w:rsid w:val="5CDA6EEE"/>
    <w:rsid w:val="5CDD3895"/>
    <w:rsid w:val="5CEB4AC3"/>
    <w:rsid w:val="5D081188"/>
    <w:rsid w:val="5D0E7453"/>
    <w:rsid w:val="5D1F6CED"/>
    <w:rsid w:val="5D3E4B67"/>
    <w:rsid w:val="5D4C11EC"/>
    <w:rsid w:val="5D556F2C"/>
    <w:rsid w:val="5D860304"/>
    <w:rsid w:val="5DA32DF5"/>
    <w:rsid w:val="5DA76F13"/>
    <w:rsid w:val="5DAA0F0A"/>
    <w:rsid w:val="5DB85AC4"/>
    <w:rsid w:val="5DDD37A8"/>
    <w:rsid w:val="5DDE7BC1"/>
    <w:rsid w:val="5E0013EB"/>
    <w:rsid w:val="5E03225B"/>
    <w:rsid w:val="5E143F68"/>
    <w:rsid w:val="5E151D3C"/>
    <w:rsid w:val="5E177981"/>
    <w:rsid w:val="5E1F218F"/>
    <w:rsid w:val="5E33046C"/>
    <w:rsid w:val="5E4E0B0D"/>
    <w:rsid w:val="5E536B26"/>
    <w:rsid w:val="5E5F394F"/>
    <w:rsid w:val="5E6D14C7"/>
    <w:rsid w:val="5E7741EF"/>
    <w:rsid w:val="5E820C76"/>
    <w:rsid w:val="5EBA5578"/>
    <w:rsid w:val="5EC657EF"/>
    <w:rsid w:val="5ED321EF"/>
    <w:rsid w:val="5EE81921"/>
    <w:rsid w:val="5EF63DB2"/>
    <w:rsid w:val="5F05636D"/>
    <w:rsid w:val="5F0D0F07"/>
    <w:rsid w:val="5F0E44ED"/>
    <w:rsid w:val="5F1A0CDB"/>
    <w:rsid w:val="5F1C17AE"/>
    <w:rsid w:val="5F1F383D"/>
    <w:rsid w:val="5F3D1F51"/>
    <w:rsid w:val="5F4820AE"/>
    <w:rsid w:val="5F713270"/>
    <w:rsid w:val="5F8175D1"/>
    <w:rsid w:val="5F8B4D73"/>
    <w:rsid w:val="5F91466D"/>
    <w:rsid w:val="5FB53B9F"/>
    <w:rsid w:val="5FE27618"/>
    <w:rsid w:val="5FED5CA8"/>
    <w:rsid w:val="5FF55DF1"/>
    <w:rsid w:val="600674D6"/>
    <w:rsid w:val="600B47D9"/>
    <w:rsid w:val="60140FAF"/>
    <w:rsid w:val="60151158"/>
    <w:rsid w:val="603936C2"/>
    <w:rsid w:val="60435474"/>
    <w:rsid w:val="60436AFA"/>
    <w:rsid w:val="606F0E62"/>
    <w:rsid w:val="60752663"/>
    <w:rsid w:val="60813262"/>
    <w:rsid w:val="608D09BF"/>
    <w:rsid w:val="60A46F13"/>
    <w:rsid w:val="60B45576"/>
    <w:rsid w:val="60B761C7"/>
    <w:rsid w:val="60B8193A"/>
    <w:rsid w:val="60CF6766"/>
    <w:rsid w:val="60FD3345"/>
    <w:rsid w:val="60FE01F7"/>
    <w:rsid w:val="60FF6574"/>
    <w:rsid w:val="61056A7E"/>
    <w:rsid w:val="610D1BD1"/>
    <w:rsid w:val="61104451"/>
    <w:rsid w:val="61121FF6"/>
    <w:rsid w:val="611715D5"/>
    <w:rsid w:val="611C4F7B"/>
    <w:rsid w:val="611E3AAB"/>
    <w:rsid w:val="612800F5"/>
    <w:rsid w:val="612D74CE"/>
    <w:rsid w:val="612E6775"/>
    <w:rsid w:val="61473761"/>
    <w:rsid w:val="6153492F"/>
    <w:rsid w:val="615560EB"/>
    <w:rsid w:val="615947DC"/>
    <w:rsid w:val="6168749F"/>
    <w:rsid w:val="61730FDD"/>
    <w:rsid w:val="61760EFE"/>
    <w:rsid w:val="61771BCF"/>
    <w:rsid w:val="61912ABF"/>
    <w:rsid w:val="61B30C47"/>
    <w:rsid w:val="61B36276"/>
    <w:rsid w:val="61BF3BEC"/>
    <w:rsid w:val="61D73478"/>
    <w:rsid w:val="61F3365A"/>
    <w:rsid w:val="626929CB"/>
    <w:rsid w:val="626F340D"/>
    <w:rsid w:val="6271160A"/>
    <w:rsid w:val="627139BC"/>
    <w:rsid w:val="627C3939"/>
    <w:rsid w:val="628677A2"/>
    <w:rsid w:val="62896E74"/>
    <w:rsid w:val="628A70B1"/>
    <w:rsid w:val="62927C5B"/>
    <w:rsid w:val="62A23BA5"/>
    <w:rsid w:val="62A76996"/>
    <w:rsid w:val="62AB039E"/>
    <w:rsid w:val="62B70432"/>
    <w:rsid w:val="62C9318E"/>
    <w:rsid w:val="62CC6328"/>
    <w:rsid w:val="62DF1490"/>
    <w:rsid w:val="62E6347A"/>
    <w:rsid w:val="62F0680E"/>
    <w:rsid w:val="62F63638"/>
    <w:rsid w:val="630028D4"/>
    <w:rsid w:val="631B1984"/>
    <w:rsid w:val="63331928"/>
    <w:rsid w:val="63377948"/>
    <w:rsid w:val="635100CE"/>
    <w:rsid w:val="636F5D39"/>
    <w:rsid w:val="639026F2"/>
    <w:rsid w:val="639D0DAE"/>
    <w:rsid w:val="639F3F0F"/>
    <w:rsid w:val="63A24C2F"/>
    <w:rsid w:val="63B71D61"/>
    <w:rsid w:val="63DF77D3"/>
    <w:rsid w:val="64094B8A"/>
    <w:rsid w:val="64664972"/>
    <w:rsid w:val="646D2F79"/>
    <w:rsid w:val="64873C15"/>
    <w:rsid w:val="6496550F"/>
    <w:rsid w:val="64A73BC7"/>
    <w:rsid w:val="64B33E67"/>
    <w:rsid w:val="64C146F8"/>
    <w:rsid w:val="64C92261"/>
    <w:rsid w:val="64D428D6"/>
    <w:rsid w:val="64D868FE"/>
    <w:rsid w:val="64E95B52"/>
    <w:rsid w:val="64F37A49"/>
    <w:rsid w:val="64F40D0D"/>
    <w:rsid w:val="64F411DA"/>
    <w:rsid w:val="65053BE9"/>
    <w:rsid w:val="65055E4D"/>
    <w:rsid w:val="650826A5"/>
    <w:rsid w:val="650D2548"/>
    <w:rsid w:val="65136BE4"/>
    <w:rsid w:val="652A666B"/>
    <w:rsid w:val="652D07D2"/>
    <w:rsid w:val="65343BB9"/>
    <w:rsid w:val="653E2FA8"/>
    <w:rsid w:val="654223BF"/>
    <w:rsid w:val="65431DAA"/>
    <w:rsid w:val="6544154B"/>
    <w:rsid w:val="65453F93"/>
    <w:rsid w:val="65581AB3"/>
    <w:rsid w:val="656D2D8C"/>
    <w:rsid w:val="65833DD1"/>
    <w:rsid w:val="658D7524"/>
    <w:rsid w:val="658F68AE"/>
    <w:rsid w:val="65941A5B"/>
    <w:rsid w:val="65976E06"/>
    <w:rsid w:val="65985A9D"/>
    <w:rsid w:val="65D41622"/>
    <w:rsid w:val="65D53232"/>
    <w:rsid w:val="65F475F1"/>
    <w:rsid w:val="65F761A2"/>
    <w:rsid w:val="66136118"/>
    <w:rsid w:val="661A56A8"/>
    <w:rsid w:val="66284029"/>
    <w:rsid w:val="662C53CC"/>
    <w:rsid w:val="6639371C"/>
    <w:rsid w:val="6655781C"/>
    <w:rsid w:val="66614173"/>
    <w:rsid w:val="66700B01"/>
    <w:rsid w:val="66760871"/>
    <w:rsid w:val="66792574"/>
    <w:rsid w:val="667C7837"/>
    <w:rsid w:val="667E63F7"/>
    <w:rsid w:val="668C712F"/>
    <w:rsid w:val="669F64C4"/>
    <w:rsid w:val="66B23796"/>
    <w:rsid w:val="66B65345"/>
    <w:rsid w:val="66CA26B4"/>
    <w:rsid w:val="66CC585C"/>
    <w:rsid w:val="66D115C2"/>
    <w:rsid w:val="66D87C15"/>
    <w:rsid w:val="66E20972"/>
    <w:rsid w:val="66E72461"/>
    <w:rsid w:val="66E93A5B"/>
    <w:rsid w:val="66F5328A"/>
    <w:rsid w:val="670D7953"/>
    <w:rsid w:val="674050E9"/>
    <w:rsid w:val="67436AC8"/>
    <w:rsid w:val="67466C51"/>
    <w:rsid w:val="674D08B3"/>
    <w:rsid w:val="67593735"/>
    <w:rsid w:val="67951A26"/>
    <w:rsid w:val="67983A08"/>
    <w:rsid w:val="679D35F7"/>
    <w:rsid w:val="67B81123"/>
    <w:rsid w:val="67E17D40"/>
    <w:rsid w:val="67E871D2"/>
    <w:rsid w:val="680F393C"/>
    <w:rsid w:val="681F5F6D"/>
    <w:rsid w:val="68323FEB"/>
    <w:rsid w:val="6836435D"/>
    <w:rsid w:val="68432C37"/>
    <w:rsid w:val="68547659"/>
    <w:rsid w:val="68564B8A"/>
    <w:rsid w:val="685A7BF3"/>
    <w:rsid w:val="68626542"/>
    <w:rsid w:val="68790671"/>
    <w:rsid w:val="687D40C6"/>
    <w:rsid w:val="6888115E"/>
    <w:rsid w:val="68A12FA5"/>
    <w:rsid w:val="68A86162"/>
    <w:rsid w:val="68B626E0"/>
    <w:rsid w:val="68BF6331"/>
    <w:rsid w:val="68C9363C"/>
    <w:rsid w:val="68D07A4C"/>
    <w:rsid w:val="68DD7FE5"/>
    <w:rsid w:val="68DE24AB"/>
    <w:rsid w:val="69017319"/>
    <w:rsid w:val="69030B95"/>
    <w:rsid w:val="691700EC"/>
    <w:rsid w:val="691A4EC3"/>
    <w:rsid w:val="69204E4A"/>
    <w:rsid w:val="6948607B"/>
    <w:rsid w:val="694E1880"/>
    <w:rsid w:val="694F4832"/>
    <w:rsid w:val="69734EB5"/>
    <w:rsid w:val="69777194"/>
    <w:rsid w:val="69972FF3"/>
    <w:rsid w:val="699D3FD4"/>
    <w:rsid w:val="699D4DD9"/>
    <w:rsid w:val="69A422DB"/>
    <w:rsid w:val="69AA38F7"/>
    <w:rsid w:val="69B10FCF"/>
    <w:rsid w:val="69CA1ED3"/>
    <w:rsid w:val="69D26596"/>
    <w:rsid w:val="69DB2139"/>
    <w:rsid w:val="69F574E4"/>
    <w:rsid w:val="6A005E46"/>
    <w:rsid w:val="6A190A53"/>
    <w:rsid w:val="6A1D0FA3"/>
    <w:rsid w:val="6A3F4A58"/>
    <w:rsid w:val="6A435241"/>
    <w:rsid w:val="6A4E40CB"/>
    <w:rsid w:val="6A5C053E"/>
    <w:rsid w:val="6A6E1A2A"/>
    <w:rsid w:val="6A6E3AC3"/>
    <w:rsid w:val="6A7925EE"/>
    <w:rsid w:val="6A8C6BF6"/>
    <w:rsid w:val="6A9A03D2"/>
    <w:rsid w:val="6AA031D1"/>
    <w:rsid w:val="6AAE32F7"/>
    <w:rsid w:val="6AC9102E"/>
    <w:rsid w:val="6AD173AD"/>
    <w:rsid w:val="6AD63F97"/>
    <w:rsid w:val="6AF721E5"/>
    <w:rsid w:val="6B0B6716"/>
    <w:rsid w:val="6B5D175E"/>
    <w:rsid w:val="6B6B57C8"/>
    <w:rsid w:val="6B7A7611"/>
    <w:rsid w:val="6B915542"/>
    <w:rsid w:val="6B9B56C1"/>
    <w:rsid w:val="6BA82BBA"/>
    <w:rsid w:val="6BCE7702"/>
    <w:rsid w:val="6BD256D2"/>
    <w:rsid w:val="6BE14913"/>
    <w:rsid w:val="6BEC55D3"/>
    <w:rsid w:val="6C111244"/>
    <w:rsid w:val="6C1A22EB"/>
    <w:rsid w:val="6C282983"/>
    <w:rsid w:val="6C320F3C"/>
    <w:rsid w:val="6C3514B9"/>
    <w:rsid w:val="6C3B096A"/>
    <w:rsid w:val="6C3D76C4"/>
    <w:rsid w:val="6C500B83"/>
    <w:rsid w:val="6C504565"/>
    <w:rsid w:val="6C665340"/>
    <w:rsid w:val="6C6B79FB"/>
    <w:rsid w:val="6C7B26A4"/>
    <w:rsid w:val="6C8A51CC"/>
    <w:rsid w:val="6C8C48B8"/>
    <w:rsid w:val="6CCC3226"/>
    <w:rsid w:val="6CD26A08"/>
    <w:rsid w:val="6CDC31C0"/>
    <w:rsid w:val="6CE55099"/>
    <w:rsid w:val="6CEF4CC8"/>
    <w:rsid w:val="6CF440A9"/>
    <w:rsid w:val="6CF818CA"/>
    <w:rsid w:val="6D0916A4"/>
    <w:rsid w:val="6D26461E"/>
    <w:rsid w:val="6D2B0AB8"/>
    <w:rsid w:val="6D374B9F"/>
    <w:rsid w:val="6D433FFC"/>
    <w:rsid w:val="6D507302"/>
    <w:rsid w:val="6D5D4996"/>
    <w:rsid w:val="6D657225"/>
    <w:rsid w:val="6D8013FD"/>
    <w:rsid w:val="6D815B34"/>
    <w:rsid w:val="6D860AB7"/>
    <w:rsid w:val="6D8B4C36"/>
    <w:rsid w:val="6D94576F"/>
    <w:rsid w:val="6DA45950"/>
    <w:rsid w:val="6DA56036"/>
    <w:rsid w:val="6DA66AC4"/>
    <w:rsid w:val="6DA82030"/>
    <w:rsid w:val="6DC764D3"/>
    <w:rsid w:val="6DDD7279"/>
    <w:rsid w:val="6DE25FCB"/>
    <w:rsid w:val="6E094376"/>
    <w:rsid w:val="6E153030"/>
    <w:rsid w:val="6E480A54"/>
    <w:rsid w:val="6E4B30A2"/>
    <w:rsid w:val="6E5637C0"/>
    <w:rsid w:val="6E573AEB"/>
    <w:rsid w:val="6E7629ED"/>
    <w:rsid w:val="6E776F35"/>
    <w:rsid w:val="6E782F65"/>
    <w:rsid w:val="6E79354D"/>
    <w:rsid w:val="6E89685E"/>
    <w:rsid w:val="6E9755CA"/>
    <w:rsid w:val="6E9A16FE"/>
    <w:rsid w:val="6EA57467"/>
    <w:rsid w:val="6EBB2294"/>
    <w:rsid w:val="6ED14922"/>
    <w:rsid w:val="6ED37F2A"/>
    <w:rsid w:val="6ED809D8"/>
    <w:rsid w:val="6EE572A7"/>
    <w:rsid w:val="6EE94862"/>
    <w:rsid w:val="6EEC645D"/>
    <w:rsid w:val="6EF13709"/>
    <w:rsid w:val="6EF528DD"/>
    <w:rsid w:val="6F1358E9"/>
    <w:rsid w:val="6F151709"/>
    <w:rsid w:val="6F3B3896"/>
    <w:rsid w:val="6F4260C5"/>
    <w:rsid w:val="6F63602E"/>
    <w:rsid w:val="6F723892"/>
    <w:rsid w:val="6F8119CC"/>
    <w:rsid w:val="6F83207A"/>
    <w:rsid w:val="6F93697E"/>
    <w:rsid w:val="6F94533D"/>
    <w:rsid w:val="6F970AA9"/>
    <w:rsid w:val="6F99426B"/>
    <w:rsid w:val="6FA36B46"/>
    <w:rsid w:val="6FA45754"/>
    <w:rsid w:val="6FA710DB"/>
    <w:rsid w:val="6FC12DB3"/>
    <w:rsid w:val="6FD3348F"/>
    <w:rsid w:val="6FE30CD2"/>
    <w:rsid w:val="6FE968FA"/>
    <w:rsid w:val="6FF41C70"/>
    <w:rsid w:val="6FFB415F"/>
    <w:rsid w:val="6FFE5202"/>
    <w:rsid w:val="7006414C"/>
    <w:rsid w:val="70115303"/>
    <w:rsid w:val="701A2F1E"/>
    <w:rsid w:val="701B0CA9"/>
    <w:rsid w:val="7027091C"/>
    <w:rsid w:val="70274D4E"/>
    <w:rsid w:val="702E4E27"/>
    <w:rsid w:val="70464A0C"/>
    <w:rsid w:val="705379D3"/>
    <w:rsid w:val="705667BB"/>
    <w:rsid w:val="705E4756"/>
    <w:rsid w:val="70647E27"/>
    <w:rsid w:val="706757EB"/>
    <w:rsid w:val="70727DFF"/>
    <w:rsid w:val="709768F4"/>
    <w:rsid w:val="70A4359F"/>
    <w:rsid w:val="70BF0A6C"/>
    <w:rsid w:val="70CE5045"/>
    <w:rsid w:val="70D6237D"/>
    <w:rsid w:val="70D701C8"/>
    <w:rsid w:val="70D71582"/>
    <w:rsid w:val="710D188E"/>
    <w:rsid w:val="7128560E"/>
    <w:rsid w:val="7139711A"/>
    <w:rsid w:val="715F5D70"/>
    <w:rsid w:val="7166081B"/>
    <w:rsid w:val="716A021D"/>
    <w:rsid w:val="716E5647"/>
    <w:rsid w:val="7180105D"/>
    <w:rsid w:val="71992449"/>
    <w:rsid w:val="719A2EB3"/>
    <w:rsid w:val="719E16D5"/>
    <w:rsid w:val="719F42B5"/>
    <w:rsid w:val="71BB696B"/>
    <w:rsid w:val="71BE75B6"/>
    <w:rsid w:val="71C203F0"/>
    <w:rsid w:val="71CE231F"/>
    <w:rsid w:val="71E236A1"/>
    <w:rsid w:val="72086BC9"/>
    <w:rsid w:val="724A6BFC"/>
    <w:rsid w:val="726D60B2"/>
    <w:rsid w:val="727F335D"/>
    <w:rsid w:val="729E3D0C"/>
    <w:rsid w:val="72AD40EC"/>
    <w:rsid w:val="72CC0920"/>
    <w:rsid w:val="72E2029F"/>
    <w:rsid w:val="73026CFD"/>
    <w:rsid w:val="731457C2"/>
    <w:rsid w:val="731742E7"/>
    <w:rsid w:val="731D4F83"/>
    <w:rsid w:val="732B2C99"/>
    <w:rsid w:val="732D4BB9"/>
    <w:rsid w:val="73306EB2"/>
    <w:rsid w:val="73325730"/>
    <w:rsid w:val="73416F08"/>
    <w:rsid w:val="7348728B"/>
    <w:rsid w:val="736A164B"/>
    <w:rsid w:val="73712FCC"/>
    <w:rsid w:val="73B37B7D"/>
    <w:rsid w:val="73BE1FE5"/>
    <w:rsid w:val="73CD70A4"/>
    <w:rsid w:val="73D2703D"/>
    <w:rsid w:val="73E25BBF"/>
    <w:rsid w:val="73E678B2"/>
    <w:rsid w:val="73F34FBB"/>
    <w:rsid w:val="73FC5EA3"/>
    <w:rsid w:val="740639BB"/>
    <w:rsid w:val="740C34D4"/>
    <w:rsid w:val="740F1C09"/>
    <w:rsid w:val="74102DB3"/>
    <w:rsid w:val="7418524D"/>
    <w:rsid w:val="741D0651"/>
    <w:rsid w:val="742619FE"/>
    <w:rsid w:val="743417C6"/>
    <w:rsid w:val="743E056C"/>
    <w:rsid w:val="743F1EE0"/>
    <w:rsid w:val="743F33EF"/>
    <w:rsid w:val="74405F9F"/>
    <w:rsid w:val="74525490"/>
    <w:rsid w:val="74706B8D"/>
    <w:rsid w:val="74936F8C"/>
    <w:rsid w:val="749771DD"/>
    <w:rsid w:val="74A124AA"/>
    <w:rsid w:val="74A16806"/>
    <w:rsid w:val="74B010EE"/>
    <w:rsid w:val="74BA69AB"/>
    <w:rsid w:val="74BE0D67"/>
    <w:rsid w:val="74C72CF7"/>
    <w:rsid w:val="74DC59FA"/>
    <w:rsid w:val="74DE2189"/>
    <w:rsid w:val="74DE462D"/>
    <w:rsid w:val="74E64F75"/>
    <w:rsid w:val="74F438B9"/>
    <w:rsid w:val="74FA794F"/>
    <w:rsid w:val="750862CA"/>
    <w:rsid w:val="750A6BC0"/>
    <w:rsid w:val="75537A38"/>
    <w:rsid w:val="755575B9"/>
    <w:rsid w:val="75605D09"/>
    <w:rsid w:val="756842A3"/>
    <w:rsid w:val="757C255B"/>
    <w:rsid w:val="75826D3A"/>
    <w:rsid w:val="75843B96"/>
    <w:rsid w:val="758D4DAD"/>
    <w:rsid w:val="758F1E3D"/>
    <w:rsid w:val="75900F33"/>
    <w:rsid w:val="759C6150"/>
    <w:rsid w:val="75A23536"/>
    <w:rsid w:val="75AE79B4"/>
    <w:rsid w:val="75BD4166"/>
    <w:rsid w:val="75BE13F7"/>
    <w:rsid w:val="75CE6CC0"/>
    <w:rsid w:val="75D436B7"/>
    <w:rsid w:val="75E0592A"/>
    <w:rsid w:val="75E07CE6"/>
    <w:rsid w:val="75E15891"/>
    <w:rsid w:val="75E23EC1"/>
    <w:rsid w:val="75EE7387"/>
    <w:rsid w:val="75F42267"/>
    <w:rsid w:val="760D552C"/>
    <w:rsid w:val="761278D2"/>
    <w:rsid w:val="761F408D"/>
    <w:rsid w:val="76200B9F"/>
    <w:rsid w:val="76284407"/>
    <w:rsid w:val="76287FA9"/>
    <w:rsid w:val="765467AB"/>
    <w:rsid w:val="76731635"/>
    <w:rsid w:val="767A0EE3"/>
    <w:rsid w:val="769260FE"/>
    <w:rsid w:val="769446ED"/>
    <w:rsid w:val="76A063CC"/>
    <w:rsid w:val="76D25CCB"/>
    <w:rsid w:val="76DA7F3B"/>
    <w:rsid w:val="76EF4690"/>
    <w:rsid w:val="76F4552E"/>
    <w:rsid w:val="77091D3D"/>
    <w:rsid w:val="7709218B"/>
    <w:rsid w:val="77121245"/>
    <w:rsid w:val="77172036"/>
    <w:rsid w:val="77383D3F"/>
    <w:rsid w:val="773E75AE"/>
    <w:rsid w:val="776E77C3"/>
    <w:rsid w:val="776F43EE"/>
    <w:rsid w:val="777C2930"/>
    <w:rsid w:val="777F0EDD"/>
    <w:rsid w:val="779055E7"/>
    <w:rsid w:val="7792621E"/>
    <w:rsid w:val="77AE6192"/>
    <w:rsid w:val="77BD276C"/>
    <w:rsid w:val="77C054A1"/>
    <w:rsid w:val="77C717DE"/>
    <w:rsid w:val="77CD0FBC"/>
    <w:rsid w:val="77D23584"/>
    <w:rsid w:val="77E81650"/>
    <w:rsid w:val="77ED3F4B"/>
    <w:rsid w:val="77F10FA8"/>
    <w:rsid w:val="77F154AB"/>
    <w:rsid w:val="77F505A0"/>
    <w:rsid w:val="77FC17D2"/>
    <w:rsid w:val="78135A45"/>
    <w:rsid w:val="78282707"/>
    <w:rsid w:val="783459CB"/>
    <w:rsid w:val="78364A07"/>
    <w:rsid w:val="783F50A5"/>
    <w:rsid w:val="78567139"/>
    <w:rsid w:val="78602B1D"/>
    <w:rsid w:val="78A70107"/>
    <w:rsid w:val="78AA22B0"/>
    <w:rsid w:val="78AC3ADB"/>
    <w:rsid w:val="78BE7483"/>
    <w:rsid w:val="78C11DD3"/>
    <w:rsid w:val="78C3736C"/>
    <w:rsid w:val="78C57143"/>
    <w:rsid w:val="78F53EBF"/>
    <w:rsid w:val="79017636"/>
    <w:rsid w:val="79022F92"/>
    <w:rsid w:val="790573A0"/>
    <w:rsid w:val="790768E5"/>
    <w:rsid w:val="790A0DAD"/>
    <w:rsid w:val="791C69A4"/>
    <w:rsid w:val="791F2E13"/>
    <w:rsid w:val="79267A02"/>
    <w:rsid w:val="79300C7F"/>
    <w:rsid w:val="7931323B"/>
    <w:rsid w:val="793E4877"/>
    <w:rsid w:val="7943260E"/>
    <w:rsid w:val="7945618A"/>
    <w:rsid w:val="79484C49"/>
    <w:rsid w:val="79624778"/>
    <w:rsid w:val="79632719"/>
    <w:rsid w:val="798D6C6F"/>
    <w:rsid w:val="799723C8"/>
    <w:rsid w:val="79AC2293"/>
    <w:rsid w:val="79C474B4"/>
    <w:rsid w:val="79D46BCA"/>
    <w:rsid w:val="79ED3CEC"/>
    <w:rsid w:val="7A310B04"/>
    <w:rsid w:val="7A336ADD"/>
    <w:rsid w:val="7A351AE5"/>
    <w:rsid w:val="7A39640F"/>
    <w:rsid w:val="7A406322"/>
    <w:rsid w:val="7A462DA1"/>
    <w:rsid w:val="7A630992"/>
    <w:rsid w:val="7A645054"/>
    <w:rsid w:val="7A786E1A"/>
    <w:rsid w:val="7AA53EB3"/>
    <w:rsid w:val="7ABC57F0"/>
    <w:rsid w:val="7ABF12DC"/>
    <w:rsid w:val="7AD65423"/>
    <w:rsid w:val="7AE5409C"/>
    <w:rsid w:val="7AF84C6C"/>
    <w:rsid w:val="7AFE2E1A"/>
    <w:rsid w:val="7B2632DC"/>
    <w:rsid w:val="7B2E64F8"/>
    <w:rsid w:val="7B3D3CDC"/>
    <w:rsid w:val="7B45369A"/>
    <w:rsid w:val="7B4B016E"/>
    <w:rsid w:val="7B504560"/>
    <w:rsid w:val="7B54113C"/>
    <w:rsid w:val="7B5A1695"/>
    <w:rsid w:val="7B653887"/>
    <w:rsid w:val="7B675063"/>
    <w:rsid w:val="7B680F32"/>
    <w:rsid w:val="7B807CC9"/>
    <w:rsid w:val="7B9168D4"/>
    <w:rsid w:val="7B9742E9"/>
    <w:rsid w:val="7B977EFD"/>
    <w:rsid w:val="7BA76DD7"/>
    <w:rsid w:val="7BC33D93"/>
    <w:rsid w:val="7BC560BE"/>
    <w:rsid w:val="7BD42193"/>
    <w:rsid w:val="7BD631E9"/>
    <w:rsid w:val="7BF664AB"/>
    <w:rsid w:val="7C2E7BAC"/>
    <w:rsid w:val="7C467BBF"/>
    <w:rsid w:val="7C4B0DD9"/>
    <w:rsid w:val="7C4E3C35"/>
    <w:rsid w:val="7C5D2616"/>
    <w:rsid w:val="7C6A0A6F"/>
    <w:rsid w:val="7C833A2B"/>
    <w:rsid w:val="7CB3100D"/>
    <w:rsid w:val="7CCB3AEF"/>
    <w:rsid w:val="7CCC72B0"/>
    <w:rsid w:val="7CD35875"/>
    <w:rsid w:val="7CDF2114"/>
    <w:rsid w:val="7D0503FE"/>
    <w:rsid w:val="7D250A5C"/>
    <w:rsid w:val="7D306717"/>
    <w:rsid w:val="7D391429"/>
    <w:rsid w:val="7D3A2075"/>
    <w:rsid w:val="7D3E337A"/>
    <w:rsid w:val="7D427D58"/>
    <w:rsid w:val="7D505513"/>
    <w:rsid w:val="7D677B1F"/>
    <w:rsid w:val="7D6A3878"/>
    <w:rsid w:val="7D70086D"/>
    <w:rsid w:val="7D8C10BB"/>
    <w:rsid w:val="7D98473E"/>
    <w:rsid w:val="7DA85B41"/>
    <w:rsid w:val="7DA874EB"/>
    <w:rsid w:val="7DB94483"/>
    <w:rsid w:val="7DC52577"/>
    <w:rsid w:val="7DE219FE"/>
    <w:rsid w:val="7DE532E4"/>
    <w:rsid w:val="7E0F6644"/>
    <w:rsid w:val="7E362AD6"/>
    <w:rsid w:val="7E3941F5"/>
    <w:rsid w:val="7E492204"/>
    <w:rsid w:val="7E4A6AF4"/>
    <w:rsid w:val="7E5D0626"/>
    <w:rsid w:val="7E795D74"/>
    <w:rsid w:val="7EB4584A"/>
    <w:rsid w:val="7EC0534E"/>
    <w:rsid w:val="7ED03074"/>
    <w:rsid w:val="7ED84A08"/>
    <w:rsid w:val="7EE0446A"/>
    <w:rsid w:val="7EE64443"/>
    <w:rsid w:val="7F057459"/>
    <w:rsid w:val="7F1552E2"/>
    <w:rsid w:val="7F170780"/>
    <w:rsid w:val="7F1926E2"/>
    <w:rsid w:val="7F2169F6"/>
    <w:rsid w:val="7F357254"/>
    <w:rsid w:val="7F7951D1"/>
    <w:rsid w:val="7F8C5FFE"/>
    <w:rsid w:val="7F903BC3"/>
    <w:rsid w:val="7FA15205"/>
    <w:rsid w:val="7FA16DA6"/>
    <w:rsid w:val="7FBC007B"/>
    <w:rsid w:val="7FC112A2"/>
    <w:rsid w:val="7FC8357D"/>
    <w:rsid w:val="7FD560AC"/>
    <w:rsid w:val="7FED0631"/>
    <w:rsid w:val="7FFB29DE"/>
    <w:rsid w:val="7FFB2CA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nhideWhenUsed="0" w:uiPriority="0" w:semiHidden="0"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nhideWhenUsed="0" w:uiPriority="0" w:semiHidden="0"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nhideWhenUsed="0" w:uiPriority="0" w:semiHidden="0" w:name="Plain Text"/>
    <w:lsdException w:uiPriority="99" w:name="E-mail Signature"/>
    <w:lsdException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customStyle="1" w:styleId="2">
    <w:name w:val="Default"/>
    <w:qFormat/>
    <w:uiPriority w:val="0"/>
    <w:pPr>
      <w:widowControl w:val="0"/>
      <w:autoSpaceDE w:val="0"/>
      <w:autoSpaceDN w:val="0"/>
      <w:adjustRightInd w:val="0"/>
    </w:pPr>
    <w:rPr>
      <w:rFonts w:ascii="宋体" w:hAnsi="Times New Roman" w:cs="宋体" w:eastAsiaTheme="minorEastAsia"/>
      <w:color w:val="000000"/>
      <w:sz w:val="24"/>
      <w:szCs w:val="24"/>
      <w:lang w:val="en-US" w:eastAsia="zh-CN" w:bidi="ar-SA"/>
    </w:rPr>
  </w:style>
  <w:style w:type="paragraph" w:styleId="3">
    <w:name w:val="footer"/>
    <w:basedOn w:val="1"/>
    <w:link w:val="8"/>
    <w:unhideWhenUsed/>
    <w:qFormat/>
    <w:uiPriority w:val="99"/>
    <w:pPr>
      <w:tabs>
        <w:tab w:val="center" w:pos="4153"/>
        <w:tab w:val="right" w:pos="8306"/>
      </w:tabs>
      <w:snapToGrid w:val="0"/>
      <w:jc w:val="left"/>
    </w:pPr>
    <w:rPr>
      <w:rFonts w:ascii="Times New Roman" w:hAnsi="Times New Roman"/>
      <w:sz w:val="18"/>
      <w:szCs w:val="18"/>
    </w:rPr>
  </w:style>
  <w:style w:type="paragraph" w:styleId="4">
    <w:name w:val="header"/>
    <w:basedOn w:val="1"/>
    <w:link w:val="7"/>
    <w:unhideWhenUsed/>
    <w:qFormat/>
    <w:uiPriority w:val="99"/>
    <w:pPr>
      <w:pBdr>
        <w:bottom w:val="single" w:color="auto" w:sz="6" w:space="1"/>
      </w:pBdr>
      <w:tabs>
        <w:tab w:val="center" w:pos="4153"/>
        <w:tab w:val="right" w:pos="8306"/>
      </w:tabs>
      <w:snapToGrid w:val="0"/>
      <w:jc w:val="center"/>
    </w:pPr>
    <w:rPr>
      <w:rFonts w:ascii="Times New Roman" w:hAnsi="Times New Roman"/>
      <w:sz w:val="18"/>
      <w:szCs w:val="18"/>
    </w:rPr>
  </w:style>
  <w:style w:type="character" w:customStyle="1" w:styleId="7">
    <w:name w:val="页眉 Char"/>
    <w:basedOn w:val="6"/>
    <w:link w:val="4"/>
    <w:qFormat/>
    <w:uiPriority w:val="99"/>
    <w:rPr>
      <w:rFonts w:ascii="Times New Roman" w:hAnsi="Times New Roman" w:eastAsia="宋体" w:cs="Times New Roman"/>
      <w:sz w:val="18"/>
      <w:szCs w:val="18"/>
    </w:rPr>
  </w:style>
  <w:style w:type="character" w:customStyle="1" w:styleId="8">
    <w:name w:val="页脚 Char"/>
    <w:basedOn w:val="6"/>
    <w:link w:val="3"/>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56</Pages>
  <Words>24497</Words>
  <Characters>25660</Characters>
  <Lines>30</Lines>
  <Paragraphs>8</Paragraphs>
  <TotalTime>2</TotalTime>
  <ScaleCrop>false</ScaleCrop>
  <LinksUpToDate>false</LinksUpToDate>
  <CharactersWithSpaces>28466</CharactersWithSpaces>
  <Application>WPS Office_11.8.2.9015_F1E327BC-269C-435d-A152-05C5408002CA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2020-05-27T01:52:00Z</dcterms:created>
  <dc:creator>ljm95</dc:creator>
  <dc:description>电子投标（2023版）</dc:description>
  <cp:lastModifiedBy>Administrator</cp:lastModifiedBy>
  <cp:lastPrinted>2025-03-18T00:52:00Z</cp:lastPrinted>
  <dcterms:modified xsi:type="dcterms:W3CDTF">2025-03-25T01:17:40Z</dcterms:modified>
  <cp:revision>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2052-11.8.2.9015</vt:lpwstr>
  </property>
</Properties>
</file>