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CD0F9">
      <w:pPr>
        <w:spacing w:line="520" w:lineRule="exact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Times New Roman"/>
          <w:b/>
          <w:color w:val="auto"/>
          <w:sz w:val="32"/>
          <w:szCs w:val="32"/>
          <w:lang w:val="en-US" w:eastAsia="zh-CN"/>
        </w:rPr>
        <w:t>镇海区文物保护点同义医院楼旧址装修改造工程</w:t>
      </w:r>
    </w:p>
    <w:p w14:paraId="1C3F6A5D">
      <w:pPr>
        <w:spacing w:line="520" w:lineRule="exact"/>
        <w:jc w:val="center"/>
        <w:rPr>
          <w:rFonts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工程量清单编制说明</w:t>
      </w:r>
    </w:p>
    <w:p w14:paraId="1A30E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83A937C">
      <w:pPr>
        <w:spacing w:line="440" w:lineRule="exact"/>
        <w:ind w:right="6"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该工程由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宁波大学附属康宁医院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负责建设，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浙江华展研究设计院股份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有限公司负责设计。工程位于宁波大学附属康宁医院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庄市院区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内，总建筑面积约1200平方米，主要建设内容为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室内装修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改造、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厢房外立面改造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。</w:t>
      </w:r>
    </w:p>
    <w:p w14:paraId="1D39F5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default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二、编制范围</w:t>
      </w:r>
    </w:p>
    <w:p w14:paraId="50C7B6B7"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室内楼地面、天棚、墙面及厢房外立面改造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6C23C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编制依据</w:t>
      </w:r>
      <w:bookmarkStart w:id="0" w:name="_GoBack"/>
      <w:bookmarkEnd w:id="0"/>
    </w:p>
    <w:p w14:paraId="3A227B41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浙江华展研究设计院股份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有限公司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设计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镇海区文物保护点同义医院旧址装修改造工程施工图纸（含装修、安装等工程）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45B5E6E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《建设工程工程量清单计价规范》（GB 50500-2013）；</w:t>
      </w:r>
    </w:p>
    <w:p w14:paraId="17B2DC69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《房屋建筑与装饰工程工程量计算规范》（GB 50854-2013）；</w:t>
      </w:r>
    </w:p>
    <w:p w14:paraId="10D004E6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规费：根据浙建建﹝2018﹞61号文件，按各专业工程费率的30%计取；</w:t>
      </w:r>
    </w:p>
    <w:p w14:paraId="7923C1FD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税金：根据浙建建发〔2019〕92号文件，按9%计取；</w:t>
      </w:r>
    </w:p>
    <w:p w14:paraId="0BCF2BF2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编制方法采用国标工程量清单综合单价法，按一般计税方法计税。</w:t>
      </w:r>
    </w:p>
    <w:p w14:paraId="1D5243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  <w:t>四、编制说明</w:t>
      </w:r>
    </w:p>
    <w:p w14:paraId="15791AF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单独装饰工程</w:t>
      </w:r>
    </w:p>
    <w:p w14:paraId="6407D62C">
      <w:pPr>
        <w:numPr>
          <w:ilvl w:val="0"/>
          <w:numId w:val="3"/>
        </w:numPr>
        <w:spacing w:line="360" w:lineRule="auto"/>
        <w:ind w:left="-60" w:leftChars="0" w:firstLine="480" w:firstLineChars="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本工程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垂直运输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费用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投标人根据自身施工能力、施工环境、施工工期等因素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报价时综合考虑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，工程量清单按项包干，结算不作调整。</w:t>
      </w:r>
    </w:p>
    <w:p w14:paraId="0784FF3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（二）安装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工程</w:t>
      </w:r>
    </w:p>
    <w:p w14:paraId="42D50463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吊顶内的配管皆按明敷考虑；</w:t>
      </w:r>
    </w:p>
    <w:p w14:paraId="574CD2E9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消防电主线部分考虑从动物房引出，管线长度按每根30m预估考虑；</w:t>
      </w:r>
    </w:p>
    <w:p w14:paraId="4F9EF4C8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引入配电箱1-AP、1-ATE主电缆，利用原有电源，本次暂不考虑；</w:t>
      </w:r>
    </w:p>
    <w:p w14:paraId="380ECFCA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1*LSZH-CAT6六类网线考虑穿JDG20的配管计入，2*LSZH-CAT6六类网线考虑穿JDG25的配管记入；</w:t>
      </w:r>
    </w:p>
    <w:p w14:paraId="076D0DD9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引入消防端子箱的主线暂按从动物房的电井接出考虑；</w:t>
      </w:r>
    </w:p>
    <w:p w14:paraId="53401ACB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弱电前端设备皆布置在动物房，管线皆按从动物房接出考虑；</w:t>
      </w:r>
    </w:p>
    <w:p w14:paraId="4D30F2C7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吊顶内的水平给水管道采用外包20mm厚的橡塑管壳进行防结露保温；</w:t>
      </w:r>
    </w:p>
    <w:p w14:paraId="25EDE0FC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二层走廊灯具以及房间顶灯均按名国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吸顶灯考虑；</w:t>
      </w:r>
    </w:p>
    <w:p w14:paraId="3A0DB52E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智能化工程考虑预留一层19个房间的点位管线，WDZ-CAT6 UTP线缆按暂估1000m考虑，铜芯多股绝缘电线RVV-3*1.5按暂估500m考虑，PVC25的电线管按暂估950m考虑计入本工程；</w:t>
      </w:r>
    </w:p>
    <w:p w14:paraId="61B4888F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消火栓主管道从动物房接出，除平面图上绘制的管道外，暂预估50m的DN100的镀锌钢管接至动物房，配管按埋地敷设考虑。</w:t>
      </w:r>
    </w:p>
    <w:p w14:paraId="3497079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0" w:firstLine="482" w:firstLineChars="20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六、其他项目</w:t>
      </w:r>
    </w:p>
    <w:p w14:paraId="1B268A4A">
      <w:pPr>
        <w:pStyle w:val="2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（一）专业工程暂估价</w:t>
      </w:r>
    </w:p>
    <w:tbl>
      <w:tblPr>
        <w:tblStyle w:val="9"/>
        <w:tblW w:w="5002" w:type="pct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12"/>
        <w:gridCol w:w="699"/>
        <w:gridCol w:w="795"/>
        <w:gridCol w:w="1999"/>
        <w:gridCol w:w="1373"/>
        <w:gridCol w:w="1207"/>
      </w:tblGrid>
      <w:tr w14:paraId="18FE13C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E19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2A7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称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53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 xml:space="preserve">单位 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85F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9A3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除税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3F3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小计（元）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7A5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46F4F07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DACF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65FD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智慧消防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9E50C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项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D14E52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D122DA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70000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864A37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7000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A31B3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专业工程暂估价</w:t>
            </w:r>
          </w:p>
        </w:tc>
      </w:tr>
      <w:tr w14:paraId="2DE0E32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517C4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A7AB1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highlight w:val="none"/>
              </w:rPr>
              <w:t>税金</w:t>
            </w:r>
          </w:p>
        </w:tc>
        <w:tc>
          <w:tcPr>
            <w:tcW w:w="209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A03090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13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9%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2BA9DF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630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C458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9B219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3AE98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67C54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209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9EFEC6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（1+2）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58D680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7630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DC58C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80AF1FB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其他</w:t>
      </w:r>
    </w:p>
    <w:p w14:paraId="5B98FE1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（一）主要材料、设备品牌选定表</w:t>
      </w:r>
    </w:p>
    <w:tbl>
      <w:tblPr>
        <w:tblStyle w:val="9"/>
        <w:tblpPr w:leftFromText="180" w:rightFromText="180" w:vertAnchor="text" w:horzAnchor="page" w:tblpX="1244" w:tblpY="611"/>
        <w:tblOverlap w:val="never"/>
        <w:tblW w:w="9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20"/>
        <w:gridCol w:w="4545"/>
        <w:gridCol w:w="1440"/>
      </w:tblGrid>
      <w:tr w14:paraId="7577E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88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F4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镇海区文物保护点同义医院旧址装修工程材料品牌表</w:t>
            </w:r>
          </w:p>
        </w:tc>
      </w:tr>
      <w:tr w14:paraId="50FF5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B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F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材料名称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5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参考品牌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4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0A21C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D85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92AD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土建装修工程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624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A13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F20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0A8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889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防水材料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9826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东方雨虹、科顺、金筑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059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85B8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387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810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瓷砖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F2D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冠珠、马可波罗、能强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E7CC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F59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B44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AF9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石膏板及轻钢龙骨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BB7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龙牌、可耐福、杰科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008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4429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A92E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D0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矿棉板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BA6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龙牌、爱孚、杰科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9EF3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A48D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C8B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EA7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无机涂料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47A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华润、多乐士、立邦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C70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5B3F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51B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3E6D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乳胶漆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D6BD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华润、多乐士、立邦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112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E33C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87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FBF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铝扣板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612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奥普、友邦、欧陆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1F6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2F3A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F6A7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56A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卫生间隔断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F82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宁波韵格、湖州赛茵、佛山山母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FB3E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F710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4C6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二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930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安装工程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F1F1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F33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C60E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BE6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0B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配电箱元器件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E145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施耐德、ABB、西门子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B86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3B66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153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274B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电线、电缆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AAE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宁波东方、杭州中策、宁波球冠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8B1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17C7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3B10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515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开关、插座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FD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西门子远景系列、西蒙50系列、松下宏彩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CB3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7C4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7B0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79C3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灯具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FD47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三雄极光、西顿、雷士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11F2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18E1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CD1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86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JDG管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2D9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武陵源、萧通、杭州天一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35E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5FDF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124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7E33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SC管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7C9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天津利达、浙江金洲、天津友发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D5D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10A2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8BE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C005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洁具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1F67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恒洁、箭牌、法恩莎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663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4B88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7E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7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材料名称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6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参考品牌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FC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47DF6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DC9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E6B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PVC管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CD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中财、伟星、公元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0E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8326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7D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6F9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UPVC管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025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中财、伟星、公元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230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3E4E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1124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200F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消防报警设备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A3B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北大青鸟、海湾、松江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B61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FC46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968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203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消火栓箱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FA12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川消、平安、百安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BD9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44E6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616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89F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空调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64C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美的、海信、海尔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6D7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F46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8D1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BF0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智能化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63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A80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F65A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557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686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视频监控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1E4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海康威视、大华、宇视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9C3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841C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D479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54B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综合布线系统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2FF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帝一、一舟、普天天纪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489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6E15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DC2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15A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计算机网络系统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42F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华为、锐捷、华三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2A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</w:tbl>
    <w:p w14:paraId="4F6D203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uto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4D49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DCA4B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DCA4B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FC653"/>
    <w:multiLevelType w:val="singleLevel"/>
    <w:tmpl w:val="876FC65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3D3F778"/>
    <w:multiLevelType w:val="singleLevel"/>
    <w:tmpl w:val="C3D3F778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abstractNum w:abstractNumId="2">
    <w:nsid w:val="D5899363"/>
    <w:multiLevelType w:val="singleLevel"/>
    <w:tmpl w:val="D5899363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abstractNum w:abstractNumId="3">
    <w:nsid w:val="62E134B1"/>
    <w:multiLevelType w:val="singleLevel"/>
    <w:tmpl w:val="62E134B1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NzU5YjIzYzY4MjZlNDE0MGU4ZTllN2ZlMjY5MmMifQ=="/>
  </w:docVars>
  <w:rsids>
    <w:rsidRoot w:val="00000000"/>
    <w:rsid w:val="00195D4F"/>
    <w:rsid w:val="00416146"/>
    <w:rsid w:val="01020D5D"/>
    <w:rsid w:val="01061C45"/>
    <w:rsid w:val="010A6696"/>
    <w:rsid w:val="012D0479"/>
    <w:rsid w:val="0132211F"/>
    <w:rsid w:val="019C6661"/>
    <w:rsid w:val="019D73E0"/>
    <w:rsid w:val="01C14DC0"/>
    <w:rsid w:val="01DE0F6B"/>
    <w:rsid w:val="01E563B1"/>
    <w:rsid w:val="02025857"/>
    <w:rsid w:val="020360D6"/>
    <w:rsid w:val="0213680B"/>
    <w:rsid w:val="02E41E4C"/>
    <w:rsid w:val="030A62BD"/>
    <w:rsid w:val="030B5F48"/>
    <w:rsid w:val="03441D2E"/>
    <w:rsid w:val="038F06B6"/>
    <w:rsid w:val="03F97F84"/>
    <w:rsid w:val="040A7B50"/>
    <w:rsid w:val="04384206"/>
    <w:rsid w:val="046E0E9B"/>
    <w:rsid w:val="04A54F08"/>
    <w:rsid w:val="04B213C1"/>
    <w:rsid w:val="04D03646"/>
    <w:rsid w:val="0503598B"/>
    <w:rsid w:val="051B0C63"/>
    <w:rsid w:val="05532608"/>
    <w:rsid w:val="056F16E2"/>
    <w:rsid w:val="05791E31"/>
    <w:rsid w:val="05BA0C34"/>
    <w:rsid w:val="06190FCC"/>
    <w:rsid w:val="062027B7"/>
    <w:rsid w:val="06712BB6"/>
    <w:rsid w:val="06C35B89"/>
    <w:rsid w:val="06CB3A5C"/>
    <w:rsid w:val="06D15172"/>
    <w:rsid w:val="06EB2968"/>
    <w:rsid w:val="07416142"/>
    <w:rsid w:val="076170CE"/>
    <w:rsid w:val="07A71E69"/>
    <w:rsid w:val="07D15CB1"/>
    <w:rsid w:val="08165CC0"/>
    <w:rsid w:val="081E5554"/>
    <w:rsid w:val="08BA0844"/>
    <w:rsid w:val="093634E4"/>
    <w:rsid w:val="093C190F"/>
    <w:rsid w:val="096C53F0"/>
    <w:rsid w:val="09F97895"/>
    <w:rsid w:val="0A1977EC"/>
    <w:rsid w:val="0A334D52"/>
    <w:rsid w:val="0A621193"/>
    <w:rsid w:val="0A917B7E"/>
    <w:rsid w:val="0A9F5B75"/>
    <w:rsid w:val="0ACF625E"/>
    <w:rsid w:val="0B04501D"/>
    <w:rsid w:val="0B1B27C7"/>
    <w:rsid w:val="0B247CFF"/>
    <w:rsid w:val="0B812EF1"/>
    <w:rsid w:val="0B8B64C8"/>
    <w:rsid w:val="0BD53BE7"/>
    <w:rsid w:val="0C4D7C21"/>
    <w:rsid w:val="0C8A1EC9"/>
    <w:rsid w:val="0C8E27C5"/>
    <w:rsid w:val="0CEC0F65"/>
    <w:rsid w:val="0CF70644"/>
    <w:rsid w:val="0D7F6A36"/>
    <w:rsid w:val="0DC61A39"/>
    <w:rsid w:val="0E0E784B"/>
    <w:rsid w:val="0E311C1A"/>
    <w:rsid w:val="0E625C06"/>
    <w:rsid w:val="0EEE08C2"/>
    <w:rsid w:val="0F3D21CF"/>
    <w:rsid w:val="0F5F37D2"/>
    <w:rsid w:val="0FB47185"/>
    <w:rsid w:val="0FC76B6D"/>
    <w:rsid w:val="10172CC6"/>
    <w:rsid w:val="10B627E3"/>
    <w:rsid w:val="10F43BAB"/>
    <w:rsid w:val="111B02EE"/>
    <w:rsid w:val="11245DB1"/>
    <w:rsid w:val="114871DC"/>
    <w:rsid w:val="11B95824"/>
    <w:rsid w:val="11F82237"/>
    <w:rsid w:val="12141C6F"/>
    <w:rsid w:val="125630B1"/>
    <w:rsid w:val="12A93FE9"/>
    <w:rsid w:val="13063B33"/>
    <w:rsid w:val="13283533"/>
    <w:rsid w:val="132F7828"/>
    <w:rsid w:val="133D556E"/>
    <w:rsid w:val="13CA1881"/>
    <w:rsid w:val="13E2121A"/>
    <w:rsid w:val="13E40E6B"/>
    <w:rsid w:val="13F310AE"/>
    <w:rsid w:val="140230AC"/>
    <w:rsid w:val="14656B83"/>
    <w:rsid w:val="148423CD"/>
    <w:rsid w:val="14B60A59"/>
    <w:rsid w:val="151E7C27"/>
    <w:rsid w:val="153B5642"/>
    <w:rsid w:val="158D1526"/>
    <w:rsid w:val="15C756E8"/>
    <w:rsid w:val="160828CE"/>
    <w:rsid w:val="16315B73"/>
    <w:rsid w:val="169B7B1A"/>
    <w:rsid w:val="17444065"/>
    <w:rsid w:val="179473D6"/>
    <w:rsid w:val="17B977CB"/>
    <w:rsid w:val="17D15F4F"/>
    <w:rsid w:val="17FA18F1"/>
    <w:rsid w:val="185A16FC"/>
    <w:rsid w:val="18695DE3"/>
    <w:rsid w:val="187F73B4"/>
    <w:rsid w:val="18C41A94"/>
    <w:rsid w:val="18C82B09"/>
    <w:rsid w:val="18CF6F94"/>
    <w:rsid w:val="18D07C10"/>
    <w:rsid w:val="192F38C3"/>
    <w:rsid w:val="19351C51"/>
    <w:rsid w:val="19B76A0F"/>
    <w:rsid w:val="19E732D7"/>
    <w:rsid w:val="1A33304D"/>
    <w:rsid w:val="1A8769F4"/>
    <w:rsid w:val="1AFD2812"/>
    <w:rsid w:val="1B281A13"/>
    <w:rsid w:val="1B6503FB"/>
    <w:rsid w:val="1B693061"/>
    <w:rsid w:val="1BAB450E"/>
    <w:rsid w:val="1BFA05BD"/>
    <w:rsid w:val="1C495EF8"/>
    <w:rsid w:val="1C5B5A42"/>
    <w:rsid w:val="1C721AD9"/>
    <w:rsid w:val="1C9F4780"/>
    <w:rsid w:val="1CA94A00"/>
    <w:rsid w:val="1D9527EF"/>
    <w:rsid w:val="1E28404A"/>
    <w:rsid w:val="1E715474"/>
    <w:rsid w:val="1E7A1067"/>
    <w:rsid w:val="1E7C4779"/>
    <w:rsid w:val="1E963CF0"/>
    <w:rsid w:val="1F4C58FB"/>
    <w:rsid w:val="1F5979A4"/>
    <w:rsid w:val="204C4BD5"/>
    <w:rsid w:val="206C6131"/>
    <w:rsid w:val="213A573E"/>
    <w:rsid w:val="217D6E9C"/>
    <w:rsid w:val="2221328A"/>
    <w:rsid w:val="226221B2"/>
    <w:rsid w:val="228201CD"/>
    <w:rsid w:val="22B14DEE"/>
    <w:rsid w:val="23290648"/>
    <w:rsid w:val="237910DC"/>
    <w:rsid w:val="23E66539"/>
    <w:rsid w:val="24092228"/>
    <w:rsid w:val="244F0DF3"/>
    <w:rsid w:val="24A106B2"/>
    <w:rsid w:val="24D63D93"/>
    <w:rsid w:val="24E36B23"/>
    <w:rsid w:val="251D6476"/>
    <w:rsid w:val="254A2AF8"/>
    <w:rsid w:val="259541AA"/>
    <w:rsid w:val="25C94365"/>
    <w:rsid w:val="25E76540"/>
    <w:rsid w:val="26321F0A"/>
    <w:rsid w:val="265956E8"/>
    <w:rsid w:val="266B330A"/>
    <w:rsid w:val="267925D6"/>
    <w:rsid w:val="267D1EDD"/>
    <w:rsid w:val="269B7B47"/>
    <w:rsid w:val="27AD4B6A"/>
    <w:rsid w:val="28862099"/>
    <w:rsid w:val="28E16DF2"/>
    <w:rsid w:val="28F12487"/>
    <w:rsid w:val="28FF43CC"/>
    <w:rsid w:val="29040424"/>
    <w:rsid w:val="29047631"/>
    <w:rsid w:val="29194CBB"/>
    <w:rsid w:val="292E0DF7"/>
    <w:rsid w:val="29932E73"/>
    <w:rsid w:val="29C33E2C"/>
    <w:rsid w:val="2A1773C4"/>
    <w:rsid w:val="2A2318A5"/>
    <w:rsid w:val="2A992557"/>
    <w:rsid w:val="2AD90BA6"/>
    <w:rsid w:val="2AE1634E"/>
    <w:rsid w:val="2B230073"/>
    <w:rsid w:val="2BB261C7"/>
    <w:rsid w:val="2C0A710E"/>
    <w:rsid w:val="2CAF7914"/>
    <w:rsid w:val="2CE95122"/>
    <w:rsid w:val="2D2C20F4"/>
    <w:rsid w:val="2D436CDC"/>
    <w:rsid w:val="2D5258C5"/>
    <w:rsid w:val="2D5D0F17"/>
    <w:rsid w:val="2DAA05D8"/>
    <w:rsid w:val="2DC01C4C"/>
    <w:rsid w:val="2DF92453"/>
    <w:rsid w:val="2E035F31"/>
    <w:rsid w:val="2E193CDD"/>
    <w:rsid w:val="2E716833"/>
    <w:rsid w:val="2E741B80"/>
    <w:rsid w:val="2E842C1C"/>
    <w:rsid w:val="2F1258C9"/>
    <w:rsid w:val="2F2B37C9"/>
    <w:rsid w:val="2F6125CE"/>
    <w:rsid w:val="2F86354C"/>
    <w:rsid w:val="2FC22262"/>
    <w:rsid w:val="2FF965E7"/>
    <w:rsid w:val="300909CE"/>
    <w:rsid w:val="3036064F"/>
    <w:rsid w:val="307E58CF"/>
    <w:rsid w:val="308B46F0"/>
    <w:rsid w:val="308E2F26"/>
    <w:rsid w:val="309E48F1"/>
    <w:rsid w:val="30D00355"/>
    <w:rsid w:val="31191EE5"/>
    <w:rsid w:val="312C0A9F"/>
    <w:rsid w:val="312F7772"/>
    <w:rsid w:val="314A68F7"/>
    <w:rsid w:val="319E0453"/>
    <w:rsid w:val="31B96DC6"/>
    <w:rsid w:val="31C01BE6"/>
    <w:rsid w:val="31D716F6"/>
    <w:rsid w:val="31FE3F62"/>
    <w:rsid w:val="3207249C"/>
    <w:rsid w:val="3227669B"/>
    <w:rsid w:val="32625925"/>
    <w:rsid w:val="326B0372"/>
    <w:rsid w:val="326C2932"/>
    <w:rsid w:val="326D4BB6"/>
    <w:rsid w:val="32F74BB3"/>
    <w:rsid w:val="33641B84"/>
    <w:rsid w:val="33913B4A"/>
    <w:rsid w:val="340C2C3B"/>
    <w:rsid w:val="342A4C6E"/>
    <w:rsid w:val="344332B9"/>
    <w:rsid w:val="34732836"/>
    <w:rsid w:val="34BF4B08"/>
    <w:rsid w:val="34D93DEB"/>
    <w:rsid w:val="34EA749D"/>
    <w:rsid w:val="34F34F5A"/>
    <w:rsid w:val="35571895"/>
    <w:rsid w:val="356F24A2"/>
    <w:rsid w:val="36730904"/>
    <w:rsid w:val="36826596"/>
    <w:rsid w:val="36AA6985"/>
    <w:rsid w:val="36B06B4A"/>
    <w:rsid w:val="37297FB2"/>
    <w:rsid w:val="375025F7"/>
    <w:rsid w:val="37632ACC"/>
    <w:rsid w:val="37647E93"/>
    <w:rsid w:val="379C28CE"/>
    <w:rsid w:val="379D2F98"/>
    <w:rsid w:val="37F27E79"/>
    <w:rsid w:val="38076145"/>
    <w:rsid w:val="38123F1F"/>
    <w:rsid w:val="38D9478D"/>
    <w:rsid w:val="38F013FC"/>
    <w:rsid w:val="38F62C4B"/>
    <w:rsid w:val="3959294F"/>
    <w:rsid w:val="399B6614"/>
    <w:rsid w:val="39AE0D0F"/>
    <w:rsid w:val="39D71ABF"/>
    <w:rsid w:val="39DF18EF"/>
    <w:rsid w:val="3A12159E"/>
    <w:rsid w:val="3A391D9E"/>
    <w:rsid w:val="3A9C574C"/>
    <w:rsid w:val="3AC9563D"/>
    <w:rsid w:val="3B195308"/>
    <w:rsid w:val="3BA76D7A"/>
    <w:rsid w:val="3BB17D38"/>
    <w:rsid w:val="3BBB1CFC"/>
    <w:rsid w:val="3C447BAE"/>
    <w:rsid w:val="3C9506A5"/>
    <w:rsid w:val="3CB43533"/>
    <w:rsid w:val="3D377E63"/>
    <w:rsid w:val="3D7C0D3B"/>
    <w:rsid w:val="3D8C4A55"/>
    <w:rsid w:val="3DB039E8"/>
    <w:rsid w:val="3E2241BA"/>
    <w:rsid w:val="3E421C82"/>
    <w:rsid w:val="3E4660FB"/>
    <w:rsid w:val="3E6A30FB"/>
    <w:rsid w:val="3E7130BE"/>
    <w:rsid w:val="3EE31B9B"/>
    <w:rsid w:val="3F2F1164"/>
    <w:rsid w:val="3F3344A4"/>
    <w:rsid w:val="3F580405"/>
    <w:rsid w:val="3F724CCD"/>
    <w:rsid w:val="3FB7059C"/>
    <w:rsid w:val="3FBB0422"/>
    <w:rsid w:val="3FC5359D"/>
    <w:rsid w:val="3FE84ADE"/>
    <w:rsid w:val="400A2EFA"/>
    <w:rsid w:val="400C718A"/>
    <w:rsid w:val="4014285B"/>
    <w:rsid w:val="408A22F4"/>
    <w:rsid w:val="40E20083"/>
    <w:rsid w:val="40E6470D"/>
    <w:rsid w:val="40EB495D"/>
    <w:rsid w:val="414F5D9A"/>
    <w:rsid w:val="4162149D"/>
    <w:rsid w:val="41780CC1"/>
    <w:rsid w:val="41AF2EEA"/>
    <w:rsid w:val="41D91034"/>
    <w:rsid w:val="41E47423"/>
    <w:rsid w:val="41FC6FBF"/>
    <w:rsid w:val="426F2C6B"/>
    <w:rsid w:val="427D73D7"/>
    <w:rsid w:val="429F41F9"/>
    <w:rsid w:val="42A259B8"/>
    <w:rsid w:val="42BC2FBE"/>
    <w:rsid w:val="42E15426"/>
    <w:rsid w:val="430C479A"/>
    <w:rsid w:val="431C1B20"/>
    <w:rsid w:val="438173F0"/>
    <w:rsid w:val="439B4F4A"/>
    <w:rsid w:val="447C2876"/>
    <w:rsid w:val="44B00772"/>
    <w:rsid w:val="44FD4928"/>
    <w:rsid w:val="4517532B"/>
    <w:rsid w:val="45D71722"/>
    <w:rsid w:val="45F36B68"/>
    <w:rsid w:val="45FF098E"/>
    <w:rsid w:val="466628BC"/>
    <w:rsid w:val="46BC1650"/>
    <w:rsid w:val="46C1610E"/>
    <w:rsid w:val="46F016E4"/>
    <w:rsid w:val="47122EAF"/>
    <w:rsid w:val="47335CEC"/>
    <w:rsid w:val="475C0D01"/>
    <w:rsid w:val="478657BA"/>
    <w:rsid w:val="47895BBF"/>
    <w:rsid w:val="47A3011A"/>
    <w:rsid w:val="48744E5A"/>
    <w:rsid w:val="48AA4286"/>
    <w:rsid w:val="48E51A27"/>
    <w:rsid w:val="493E44BA"/>
    <w:rsid w:val="49953906"/>
    <w:rsid w:val="499E6DEB"/>
    <w:rsid w:val="49D26C4C"/>
    <w:rsid w:val="4A563B69"/>
    <w:rsid w:val="4A761237"/>
    <w:rsid w:val="4A9D50BC"/>
    <w:rsid w:val="4B230580"/>
    <w:rsid w:val="4B735BC4"/>
    <w:rsid w:val="4B8E2CFD"/>
    <w:rsid w:val="4C6C31D0"/>
    <w:rsid w:val="4C7E4CB1"/>
    <w:rsid w:val="4CF15D17"/>
    <w:rsid w:val="4D13189E"/>
    <w:rsid w:val="4DCB074C"/>
    <w:rsid w:val="4E2448D2"/>
    <w:rsid w:val="4E2A17C2"/>
    <w:rsid w:val="4E787E05"/>
    <w:rsid w:val="4E8E0EE5"/>
    <w:rsid w:val="4E9F3BB6"/>
    <w:rsid w:val="4EB8285C"/>
    <w:rsid w:val="4ECE5480"/>
    <w:rsid w:val="4EF31987"/>
    <w:rsid w:val="4EFE4FDC"/>
    <w:rsid w:val="4FF83E88"/>
    <w:rsid w:val="50025BF9"/>
    <w:rsid w:val="500656EA"/>
    <w:rsid w:val="50197F93"/>
    <w:rsid w:val="501F4A04"/>
    <w:rsid w:val="505442BE"/>
    <w:rsid w:val="50A70A20"/>
    <w:rsid w:val="50AB136A"/>
    <w:rsid w:val="50FF1A3F"/>
    <w:rsid w:val="51060881"/>
    <w:rsid w:val="51704F96"/>
    <w:rsid w:val="51E13EEF"/>
    <w:rsid w:val="51F577C4"/>
    <w:rsid w:val="51F97DA8"/>
    <w:rsid w:val="52383385"/>
    <w:rsid w:val="524349D3"/>
    <w:rsid w:val="524F6239"/>
    <w:rsid w:val="52925A6B"/>
    <w:rsid w:val="52A2453C"/>
    <w:rsid w:val="52DB72DA"/>
    <w:rsid w:val="52F363B1"/>
    <w:rsid w:val="52FB4835"/>
    <w:rsid w:val="534722A1"/>
    <w:rsid w:val="53501367"/>
    <w:rsid w:val="537A1ABA"/>
    <w:rsid w:val="53831724"/>
    <w:rsid w:val="53A14B98"/>
    <w:rsid w:val="53B75E4C"/>
    <w:rsid w:val="541303D5"/>
    <w:rsid w:val="54292904"/>
    <w:rsid w:val="548D0188"/>
    <w:rsid w:val="54994D7E"/>
    <w:rsid w:val="54A96376"/>
    <w:rsid w:val="54BB4527"/>
    <w:rsid w:val="55061CE8"/>
    <w:rsid w:val="55135DB0"/>
    <w:rsid w:val="552F123F"/>
    <w:rsid w:val="554C54E6"/>
    <w:rsid w:val="554F2037"/>
    <w:rsid w:val="559D2ABC"/>
    <w:rsid w:val="55A202A1"/>
    <w:rsid w:val="55EA6E00"/>
    <w:rsid w:val="55EE3FDD"/>
    <w:rsid w:val="5613290E"/>
    <w:rsid w:val="56463CD6"/>
    <w:rsid w:val="56494582"/>
    <w:rsid w:val="5668400E"/>
    <w:rsid w:val="56BA698C"/>
    <w:rsid w:val="57443969"/>
    <w:rsid w:val="5760035E"/>
    <w:rsid w:val="5793089A"/>
    <w:rsid w:val="57CA16F3"/>
    <w:rsid w:val="57DF5C35"/>
    <w:rsid w:val="57EA4116"/>
    <w:rsid w:val="58183002"/>
    <w:rsid w:val="58341D19"/>
    <w:rsid w:val="587748DE"/>
    <w:rsid w:val="58A73AB5"/>
    <w:rsid w:val="59192809"/>
    <w:rsid w:val="59840144"/>
    <w:rsid w:val="5A192428"/>
    <w:rsid w:val="5A4237C2"/>
    <w:rsid w:val="5A5D554E"/>
    <w:rsid w:val="5A994B13"/>
    <w:rsid w:val="5AD64032"/>
    <w:rsid w:val="5AD72A0F"/>
    <w:rsid w:val="5AD75159"/>
    <w:rsid w:val="5B001168"/>
    <w:rsid w:val="5B5E5F07"/>
    <w:rsid w:val="5BBE50CA"/>
    <w:rsid w:val="5BD132E5"/>
    <w:rsid w:val="5C1C5B82"/>
    <w:rsid w:val="5C3944BD"/>
    <w:rsid w:val="5C693B04"/>
    <w:rsid w:val="5D2350B6"/>
    <w:rsid w:val="5D4122AD"/>
    <w:rsid w:val="5E257683"/>
    <w:rsid w:val="5E3E69C4"/>
    <w:rsid w:val="5ECB2F92"/>
    <w:rsid w:val="5F22656A"/>
    <w:rsid w:val="5F64096F"/>
    <w:rsid w:val="5F6B0A74"/>
    <w:rsid w:val="5F725BE4"/>
    <w:rsid w:val="5F8B1FD2"/>
    <w:rsid w:val="5F977853"/>
    <w:rsid w:val="5FE673A6"/>
    <w:rsid w:val="600D3929"/>
    <w:rsid w:val="6054589A"/>
    <w:rsid w:val="60B90AA5"/>
    <w:rsid w:val="60CF16E3"/>
    <w:rsid w:val="6151138E"/>
    <w:rsid w:val="617654D7"/>
    <w:rsid w:val="61C93DB3"/>
    <w:rsid w:val="61ED04B8"/>
    <w:rsid w:val="61F66BFE"/>
    <w:rsid w:val="6200468F"/>
    <w:rsid w:val="621F4CEC"/>
    <w:rsid w:val="622F6687"/>
    <w:rsid w:val="628250A4"/>
    <w:rsid w:val="62F7504B"/>
    <w:rsid w:val="63045044"/>
    <w:rsid w:val="63462575"/>
    <w:rsid w:val="637515E3"/>
    <w:rsid w:val="63A15368"/>
    <w:rsid w:val="63C17057"/>
    <w:rsid w:val="640F6E0B"/>
    <w:rsid w:val="641A28B6"/>
    <w:rsid w:val="645774DD"/>
    <w:rsid w:val="65366998"/>
    <w:rsid w:val="65C900C9"/>
    <w:rsid w:val="65D51D4C"/>
    <w:rsid w:val="65D74B1E"/>
    <w:rsid w:val="667F096A"/>
    <w:rsid w:val="66C12B16"/>
    <w:rsid w:val="66C739CD"/>
    <w:rsid w:val="66CD28D3"/>
    <w:rsid w:val="6766674A"/>
    <w:rsid w:val="67880147"/>
    <w:rsid w:val="67B75096"/>
    <w:rsid w:val="67D615E7"/>
    <w:rsid w:val="67EE00AC"/>
    <w:rsid w:val="680C22B7"/>
    <w:rsid w:val="682D233F"/>
    <w:rsid w:val="68422BEB"/>
    <w:rsid w:val="684A7DA3"/>
    <w:rsid w:val="68585668"/>
    <w:rsid w:val="686C5571"/>
    <w:rsid w:val="68A978D6"/>
    <w:rsid w:val="68DE290F"/>
    <w:rsid w:val="68FC472E"/>
    <w:rsid w:val="690060DE"/>
    <w:rsid w:val="690D143F"/>
    <w:rsid w:val="694210DA"/>
    <w:rsid w:val="6A132A85"/>
    <w:rsid w:val="6A22716C"/>
    <w:rsid w:val="6A4C4D11"/>
    <w:rsid w:val="6A7C7494"/>
    <w:rsid w:val="6A99742E"/>
    <w:rsid w:val="6B013226"/>
    <w:rsid w:val="6B2D7B77"/>
    <w:rsid w:val="6B8365F4"/>
    <w:rsid w:val="6BB63F7A"/>
    <w:rsid w:val="6BD83993"/>
    <w:rsid w:val="6C0B435C"/>
    <w:rsid w:val="6C330EF7"/>
    <w:rsid w:val="6C821EF8"/>
    <w:rsid w:val="6C871509"/>
    <w:rsid w:val="6CA125CA"/>
    <w:rsid w:val="6CB01376"/>
    <w:rsid w:val="6CC10EBE"/>
    <w:rsid w:val="6CE2391E"/>
    <w:rsid w:val="6D315E7F"/>
    <w:rsid w:val="6D5C3BD4"/>
    <w:rsid w:val="6DB1178F"/>
    <w:rsid w:val="6DB91B96"/>
    <w:rsid w:val="6DC50917"/>
    <w:rsid w:val="6DE70BD3"/>
    <w:rsid w:val="6E081B46"/>
    <w:rsid w:val="6E733701"/>
    <w:rsid w:val="6E96308F"/>
    <w:rsid w:val="6ED35D38"/>
    <w:rsid w:val="6EDB30F8"/>
    <w:rsid w:val="6F086F15"/>
    <w:rsid w:val="6FF9179F"/>
    <w:rsid w:val="703C24B2"/>
    <w:rsid w:val="703C5CC6"/>
    <w:rsid w:val="70711D69"/>
    <w:rsid w:val="708C5A34"/>
    <w:rsid w:val="709E37BC"/>
    <w:rsid w:val="70FF514E"/>
    <w:rsid w:val="7141437C"/>
    <w:rsid w:val="716526C9"/>
    <w:rsid w:val="71784E08"/>
    <w:rsid w:val="71FD4747"/>
    <w:rsid w:val="720915E0"/>
    <w:rsid w:val="721F10D7"/>
    <w:rsid w:val="72AC4A0D"/>
    <w:rsid w:val="72F663D7"/>
    <w:rsid w:val="72F7009E"/>
    <w:rsid w:val="72F845EA"/>
    <w:rsid w:val="730166A9"/>
    <w:rsid w:val="7302249B"/>
    <w:rsid w:val="73100AD4"/>
    <w:rsid w:val="734606F9"/>
    <w:rsid w:val="739C3AEB"/>
    <w:rsid w:val="73DE468E"/>
    <w:rsid w:val="73F456D6"/>
    <w:rsid w:val="740E029D"/>
    <w:rsid w:val="7416776C"/>
    <w:rsid w:val="742F4960"/>
    <w:rsid w:val="74847ED1"/>
    <w:rsid w:val="74A816DC"/>
    <w:rsid w:val="74D13429"/>
    <w:rsid w:val="75071AFD"/>
    <w:rsid w:val="752F6F12"/>
    <w:rsid w:val="753A1B70"/>
    <w:rsid w:val="756A4080"/>
    <w:rsid w:val="758C2EAA"/>
    <w:rsid w:val="75956A44"/>
    <w:rsid w:val="75B01B84"/>
    <w:rsid w:val="75B30E83"/>
    <w:rsid w:val="75E94F2B"/>
    <w:rsid w:val="760D71EE"/>
    <w:rsid w:val="76326B6D"/>
    <w:rsid w:val="763F0E68"/>
    <w:rsid w:val="76C375E1"/>
    <w:rsid w:val="76C577FD"/>
    <w:rsid w:val="772B60BB"/>
    <w:rsid w:val="776E1DF2"/>
    <w:rsid w:val="77716D58"/>
    <w:rsid w:val="77814588"/>
    <w:rsid w:val="77977119"/>
    <w:rsid w:val="77C6069A"/>
    <w:rsid w:val="77D07A65"/>
    <w:rsid w:val="78084B5D"/>
    <w:rsid w:val="782E5BD8"/>
    <w:rsid w:val="78420299"/>
    <w:rsid w:val="78CC104F"/>
    <w:rsid w:val="78E76E17"/>
    <w:rsid w:val="79587DF2"/>
    <w:rsid w:val="799E680F"/>
    <w:rsid w:val="79E524A3"/>
    <w:rsid w:val="7A100D8F"/>
    <w:rsid w:val="7A1A1321"/>
    <w:rsid w:val="7A25204A"/>
    <w:rsid w:val="7A5A62B5"/>
    <w:rsid w:val="7B0D6926"/>
    <w:rsid w:val="7B2E286B"/>
    <w:rsid w:val="7B717814"/>
    <w:rsid w:val="7B7700B4"/>
    <w:rsid w:val="7B784E3E"/>
    <w:rsid w:val="7BF87D2D"/>
    <w:rsid w:val="7C082879"/>
    <w:rsid w:val="7C4F37CE"/>
    <w:rsid w:val="7CA330C2"/>
    <w:rsid w:val="7CA659DB"/>
    <w:rsid w:val="7D04294A"/>
    <w:rsid w:val="7D31799A"/>
    <w:rsid w:val="7D381BBC"/>
    <w:rsid w:val="7D474CE0"/>
    <w:rsid w:val="7D584F27"/>
    <w:rsid w:val="7D9046C1"/>
    <w:rsid w:val="7DFA4230"/>
    <w:rsid w:val="7E4E00D8"/>
    <w:rsid w:val="7E625B19"/>
    <w:rsid w:val="7E8333CB"/>
    <w:rsid w:val="7EA215D9"/>
    <w:rsid w:val="7EAE4633"/>
    <w:rsid w:val="7ECC241D"/>
    <w:rsid w:val="7F9D4E73"/>
    <w:rsid w:val="7FA91A6A"/>
    <w:rsid w:val="7FC9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spacing w:beforeLines="0" w:afterLines="0"/>
      <w:ind w:firstLine="420"/>
    </w:pPr>
    <w:rPr>
      <w:rFonts w:hint="default"/>
      <w:sz w:val="28"/>
      <w:szCs w:val="24"/>
    </w:rPr>
  </w:style>
  <w:style w:type="paragraph" w:styleId="3">
    <w:name w:val="Body Text Indent"/>
    <w:basedOn w:val="1"/>
    <w:next w:val="1"/>
    <w:unhideWhenUsed/>
    <w:qFormat/>
    <w:uiPriority w:val="0"/>
    <w:pPr>
      <w:spacing w:beforeLines="0" w:afterLines="0" w:line="360" w:lineRule="auto"/>
      <w:ind w:firstLine="200" w:firstLineChars="200"/>
    </w:pPr>
    <w:rPr>
      <w:rFonts w:hint="default"/>
      <w:sz w:val="28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  <w:pPr>
      <w:tabs>
        <w:tab w:val="left" w:pos="1200"/>
        <w:tab w:val="right" w:leader="dot" w:pos="8296"/>
      </w:tabs>
    </w:pPr>
    <w:rPr>
      <w:rFonts w:ascii="Times New Roman" w:hAnsi="Times New Roman"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段"/>
    <w:next w:val="1"/>
    <w:qFormat/>
    <w:uiPriority w:val="99"/>
    <w:pPr>
      <w:autoSpaceDE w:val="0"/>
      <w:autoSpaceDN w:val="0"/>
      <w:ind w:firstLine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14">
    <w:name w:val="列出段落1"/>
    <w:basedOn w:val="1"/>
    <w:qFormat/>
    <w:uiPriority w:val="0"/>
    <w:pPr>
      <w:ind w:firstLine="200" w:firstLineChars="200"/>
    </w:pPr>
  </w:style>
  <w:style w:type="paragraph" w:customStyle="1" w:styleId="15">
    <w:name w:val="目录 32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6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112"/>
    <w:basedOn w:val="11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8">
    <w:name w:val="font121"/>
    <w:basedOn w:val="11"/>
    <w:qFormat/>
    <w:uiPriority w:val="0"/>
    <w:rPr>
      <w:rFonts w:hint="default" w:ascii="Calibri" w:hAnsi="Calibri" w:cs="Calibri"/>
      <w:color w:val="FF0000"/>
      <w:sz w:val="24"/>
      <w:szCs w:val="24"/>
      <w:u w:val="none"/>
    </w:rPr>
  </w:style>
  <w:style w:type="paragraph" w:customStyle="1" w:styleId="19">
    <w:name w:val="_Style 3"/>
    <w:basedOn w:val="1"/>
    <w:qFormat/>
    <w:uiPriority w:val="99"/>
    <w:pPr>
      <w:ind w:firstLine="420" w:firstLineChars="200"/>
    </w:p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楷体" w:hAnsi="Times New Roman" w:eastAsia="楷体" w:cs="楷体"/>
      <w:color w:val="000000"/>
      <w:sz w:val="24"/>
      <w:szCs w:val="24"/>
      <w:lang w:val="en-US" w:eastAsia="zh-CN" w:bidi="ar-SA"/>
    </w:rPr>
  </w:style>
  <w:style w:type="paragraph" w:customStyle="1" w:styleId="21">
    <w:name w:val="p0"/>
    <w:basedOn w:val="1"/>
    <w:qFormat/>
    <w:uiPriority w:val="99"/>
    <w:pPr>
      <w:widowControl/>
      <w:spacing w:line="500" w:lineRule="atLeast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1237</Words>
  <Characters>1378</Characters>
  <Lines>0</Lines>
  <Paragraphs>0</Paragraphs>
  <TotalTime>0</TotalTime>
  <ScaleCrop>false</ScaleCrop>
  <LinksUpToDate>false</LinksUpToDate>
  <CharactersWithSpaces>1385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2021-08-17T06:49:00Z</dcterms:created>
  <dc:creator>PC</dc:creator>
  <cp:lastModifiedBy>Chen</cp:lastModifiedBy>
  <cp:lastPrinted>2023-05-11T05:44:00Z</cp:lastPrinted>
  <dcterms:modified xsi:type="dcterms:W3CDTF">2024-10-25T05:05:41Z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384B30CB78C84CB2965692B3BD4DD773_13</vt:lpwstr>
  </property>
  <property fmtid="{D5CDD505-2E9C-101B-9397-08002B2CF9AE}" pid="4" name="commondata">
    <vt:lpwstr>eyJoZGlkIjoiZWUwYzljY2E0YTM1NDhlMDJjNTZiMDBiOGUwZWIxNWUifQ==</vt:lpwstr>
  </property>
</Properties>
</file>