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1726E">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2E8D6AC3">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p>
    <w:p w14:paraId="2B87A43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44"/>
          <w:szCs w:val="44"/>
          <w:highlight w:val="none"/>
        </w:rPr>
      </w:pPr>
    </w:p>
    <w:p w14:paraId="69047CD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3B75775C">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EE3ABFD">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0"/>
          <w:szCs w:val="30"/>
          <w:highlight w:val="none"/>
        </w:rPr>
      </w:pPr>
    </w:p>
    <w:p w14:paraId="457C8F1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cs="仿宋_GB2312" w:asciiTheme="minorEastAsia" w:hAnsiTheme="minorEastAsia" w:eastAsiaTheme="minorEastAsia"/>
          <w:color w:val="auto"/>
          <w:sz w:val="30"/>
          <w:szCs w:val="30"/>
          <w:highlight w:val="none"/>
        </w:rPr>
      </w:pPr>
      <w:bookmarkStart w:id="1" w:name="_Toc30047"/>
    </w:p>
    <w:p w14:paraId="6ACEF03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2025NBHSWCS026</w:t>
      </w:r>
    </w:p>
    <w:p w14:paraId="287AEF7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2025年度宁波市海曙区人民法院工会疗休养服务采购项目</w:t>
      </w:r>
    </w:p>
    <w:p w14:paraId="4195B4B7">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26E32904">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2F47FA3F">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6DCF9B9C">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562E72F7">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2"/>
          <w:szCs w:val="32"/>
          <w:highlight w:val="none"/>
        </w:rPr>
      </w:pPr>
    </w:p>
    <w:p w14:paraId="1C6C19BD">
      <w:pPr>
        <w:pStyle w:val="2"/>
        <w:rPr>
          <w:color w:val="auto"/>
          <w:highlight w:val="none"/>
        </w:rPr>
      </w:pPr>
    </w:p>
    <w:p w14:paraId="510AE8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rPr>
      </w:pPr>
      <w:bookmarkStart w:id="2" w:name="_Toc24447"/>
    </w:p>
    <w:p w14:paraId="4005F1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r>
        <w:rPr>
          <w:rFonts w:hint="eastAsia" w:cs="仿宋_GB2312" w:asciiTheme="minorEastAsia" w:hAnsiTheme="minorEastAsia" w:eastAsiaTheme="minorEastAsia"/>
          <w:color w:val="auto"/>
          <w:sz w:val="32"/>
          <w:szCs w:val="32"/>
          <w:highlight w:val="none"/>
          <w:lang w:eastAsia="zh-CN"/>
        </w:rPr>
        <w:t>：</w:t>
      </w:r>
      <w:bookmarkEnd w:id="2"/>
      <w:r>
        <w:rPr>
          <w:rFonts w:hint="eastAsia" w:cs="仿宋_GB2312" w:asciiTheme="minorEastAsia" w:hAnsiTheme="minorEastAsia" w:eastAsiaTheme="minorEastAsia"/>
          <w:color w:val="auto"/>
          <w:sz w:val="32"/>
          <w:szCs w:val="32"/>
          <w:highlight w:val="none"/>
          <w:lang w:eastAsia="zh-CN"/>
        </w:rPr>
        <w:t>宁波市海曙区人民法院</w:t>
      </w:r>
    </w:p>
    <w:p w14:paraId="565B295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cs="仿宋_GB2312" w:asciiTheme="minorEastAsia" w:hAnsiTheme="minorEastAsia" w:eastAsiaTheme="minorEastAsia"/>
          <w:bCs/>
          <w:color w:val="auto"/>
          <w:sz w:val="32"/>
          <w:szCs w:val="32"/>
          <w:highlight w:val="none"/>
        </w:rPr>
      </w:pPr>
      <w:bookmarkStart w:id="3" w:name="_Toc7448"/>
      <w:r>
        <w:rPr>
          <w:rFonts w:hint="eastAsia" w:cs="仿宋_GB2312" w:asciiTheme="minorEastAsia" w:hAnsiTheme="minorEastAsia" w:eastAsiaTheme="minorEastAsia"/>
          <w:bCs/>
          <w:color w:val="auto"/>
          <w:sz w:val="32"/>
          <w:szCs w:val="32"/>
          <w:highlight w:val="none"/>
        </w:rPr>
        <w:t>采购代理机构：宁波中基国际招标有限公司</w:t>
      </w:r>
      <w:bookmarkEnd w:id="3"/>
    </w:p>
    <w:p w14:paraId="649D698C">
      <w:pPr>
        <w:kinsoku/>
        <w:wordWrap/>
        <w:overflowPunct/>
        <w:topLinePunct w:val="0"/>
        <w:bidi w:val="0"/>
        <w:snapToGrid w:val="0"/>
        <w:spacing w:line="360" w:lineRule="auto"/>
        <w:jc w:val="center"/>
        <w:outlineLvl w:val="9"/>
        <w:rPr>
          <w:rFonts w:hint="eastAsia" w:cs="仿宋_GB2312" w:asciiTheme="minorEastAsia" w:hAnsiTheme="minorEastAsia" w:eastAsiaTheme="minorEastAsia"/>
          <w:bCs/>
          <w:color w:val="auto"/>
          <w:sz w:val="32"/>
          <w:szCs w:val="32"/>
          <w:highlight w:val="none"/>
        </w:rPr>
      </w:pPr>
    </w:p>
    <w:p w14:paraId="510BA408">
      <w:pPr>
        <w:kinsoku/>
        <w:wordWrap/>
        <w:overflowPunct/>
        <w:topLinePunct w:val="0"/>
        <w:bidi w:val="0"/>
        <w:snapToGrid w:val="0"/>
        <w:spacing w:line="360" w:lineRule="auto"/>
        <w:jc w:val="center"/>
        <w:outlineLvl w:val="9"/>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二</w:t>
      </w:r>
      <w:r>
        <w:rPr>
          <w:rFonts w:hint="eastAsia" w:cs="仿宋_GB2312" w:asciiTheme="minorEastAsia" w:hAnsiTheme="minorEastAsia" w:eastAsiaTheme="minorEastAsia"/>
          <w:bCs/>
          <w:color w:val="auto"/>
          <w:sz w:val="32"/>
          <w:szCs w:val="32"/>
          <w:highlight w:val="none"/>
        </w:rPr>
        <w:t>月</w:t>
      </w:r>
    </w:p>
    <w:p w14:paraId="0A0661E9">
      <w:pPr>
        <w:rPr>
          <w:rFonts w:cs="仿宋_GB2312" w:asciiTheme="minorEastAsia" w:hAnsiTheme="minorEastAsia" w:eastAsiaTheme="minorEastAsia"/>
          <w:color w:val="auto"/>
          <w:sz w:val="24"/>
          <w:highlight w:val="none"/>
        </w:rPr>
        <w:sectPr>
          <w:pgSz w:w="11906" w:h="16838"/>
          <w:pgMar w:top="1474" w:right="1474" w:bottom="1247" w:left="1474" w:header="851" w:footer="850" w:gutter="0"/>
          <w:pgNumType w:fmt="decimal"/>
          <w:cols w:space="720" w:num="1"/>
          <w:docGrid w:linePitch="312" w:charSpace="0"/>
        </w:sectPr>
      </w:pPr>
    </w:p>
    <w:p w14:paraId="566EF3CC">
      <w:pPr>
        <w:pStyle w:val="3"/>
        <w:numPr>
          <w:ilvl w:val="0"/>
          <w:numId w:val="0"/>
        </w:numPr>
        <w:ind w:leftChars="0"/>
        <w:rPr>
          <w:color w:val="auto"/>
          <w:highlight w:val="none"/>
        </w:rPr>
        <w:sectPr>
          <w:footerReference r:id="rId3" w:type="default"/>
          <w:pgSz w:w="11906" w:h="16838"/>
          <w:pgMar w:top="1474" w:right="1474" w:bottom="1247" w:left="1474" w:header="851" w:footer="850" w:gutter="0"/>
          <w:pgNumType w:fmt="decimal" w:start="1"/>
          <w:cols w:space="720" w:num="1"/>
          <w:docGrid w:linePitch="312" w:charSpace="0"/>
        </w:sectPr>
      </w:pPr>
    </w:p>
    <w:p w14:paraId="6960027C">
      <w:pPr>
        <w:rPr>
          <w:color w:val="auto"/>
          <w:highlight w:val="none"/>
        </w:rPr>
      </w:pPr>
    </w:p>
    <w:p w14:paraId="03E8D28A">
      <w:pPr>
        <w:kinsoku/>
        <w:wordWrap/>
        <w:overflowPunct/>
        <w:topLinePunct w:val="0"/>
        <w:bidi w:val="0"/>
        <w:spacing w:line="360" w:lineRule="auto"/>
        <w:jc w:val="center"/>
        <w:outlineLvl w:val="9"/>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E8431A5">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78835"/>
        <w15:color w:val="DBDBDB"/>
        <w:docPartObj>
          <w:docPartGallery w:val="Table of Contents"/>
          <w:docPartUnique/>
        </w:docPartObj>
      </w:sdtPr>
      <w:sdtEndPr>
        <w:rPr>
          <w:rFonts w:cs="仿宋_GB2312" w:asciiTheme="minorEastAsia" w:hAnsiTheme="minorEastAsia" w:eastAsiaTheme="minorEastAsia"/>
          <w:color w:val="auto"/>
          <w:kern w:val="2"/>
          <w:sz w:val="21"/>
          <w:szCs w:val="32"/>
          <w:highlight w:val="none"/>
          <w:lang w:val="en-US" w:eastAsia="zh-CN" w:bidi="ar-SA"/>
        </w:rPr>
      </w:sdtEndPr>
      <w:sdtContent>
        <w:p w14:paraId="5BC776F3">
          <w:pPr>
            <w:spacing w:before="0" w:beforeLines="0" w:after="0" w:afterLines="0" w:line="240" w:lineRule="auto"/>
            <w:ind w:left="0" w:leftChars="0" w:right="0" w:rightChars="0" w:firstLine="0" w:firstLineChars="0"/>
            <w:jc w:val="center"/>
            <w:rPr>
              <w:color w:val="auto"/>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TOC \o "1-1" \h \u </w:instrText>
          </w:r>
          <w:r>
            <w:rPr>
              <w:rFonts w:cs="仿宋_GB2312" w:asciiTheme="minorEastAsia" w:hAnsiTheme="minorEastAsia" w:eastAsiaTheme="minorEastAsia"/>
              <w:color w:val="auto"/>
              <w:sz w:val="32"/>
              <w:szCs w:val="32"/>
              <w:highlight w:val="none"/>
            </w:rPr>
            <w:fldChar w:fldCharType="separate"/>
          </w:r>
        </w:p>
        <w:p w14:paraId="508DF527">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_Toc354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_Toc354 \h </w:instrText>
          </w:r>
          <w:r>
            <w:rPr>
              <w:color w:val="auto"/>
              <w:sz w:val="32"/>
              <w:szCs w:val="40"/>
              <w:highlight w:val="none"/>
            </w:rPr>
            <w:fldChar w:fldCharType="separate"/>
          </w:r>
          <w:r>
            <w:rPr>
              <w:color w:val="auto"/>
              <w:sz w:val="32"/>
              <w:szCs w:val="40"/>
              <w:highlight w:val="none"/>
            </w:rPr>
            <w:t>1</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649ABF3E">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_Toc2540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 xml:space="preserve">第二部分 </w:t>
          </w:r>
          <w:r>
            <w:rPr>
              <w:rFonts w:hint="eastAsia" w:cs="仿宋_GB2312" w:asciiTheme="minorEastAsia" w:hAnsiTheme="minorEastAsia" w:eastAsiaTheme="minorEastAsia"/>
              <w:color w:val="auto"/>
              <w:sz w:val="32"/>
              <w:szCs w:val="28"/>
              <w:highlight w:val="none"/>
              <w:lang w:val="en-US" w:eastAsia="zh-CN"/>
            </w:rPr>
            <w:t xml:space="preserve"> </w:t>
          </w:r>
          <w:r>
            <w:rPr>
              <w:rFonts w:hint="eastAsia" w:cs="仿宋_GB2312" w:asciiTheme="minorEastAsia" w:hAnsiTheme="minorEastAsia" w:eastAsiaTheme="minorEastAsia"/>
              <w:color w:val="auto"/>
              <w:sz w:val="32"/>
              <w:szCs w:val="28"/>
              <w:highlight w:val="none"/>
            </w:rPr>
            <w:t>竞争性磋商流程</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_Toc2540 \h </w:instrText>
          </w:r>
          <w:r>
            <w:rPr>
              <w:color w:val="auto"/>
              <w:sz w:val="32"/>
              <w:szCs w:val="40"/>
              <w:highlight w:val="none"/>
            </w:rPr>
            <w:fldChar w:fldCharType="separate"/>
          </w:r>
          <w:r>
            <w:rPr>
              <w:color w:val="auto"/>
              <w:sz w:val="32"/>
              <w:szCs w:val="40"/>
              <w:highlight w:val="none"/>
            </w:rPr>
            <w:t>7</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236F43EA">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_Toc14128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_Toc14128 \h </w:instrText>
          </w:r>
          <w:r>
            <w:rPr>
              <w:color w:val="auto"/>
              <w:sz w:val="32"/>
              <w:szCs w:val="40"/>
              <w:highlight w:val="none"/>
            </w:rPr>
            <w:fldChar w:fldCharType="separate"/>
          </w:r>
          <w:r>
            <w:rPr>
              <w:color w:val="auto"/>
              <w:sz w:val="32"/>
              <w:szCs w:val="40"/>
              <w:highlight w:val="none"/>
            </w:rPr>
            <w:t>10</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1FCCC3DB">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_Toc31035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52"/>
              <w:highlight w:val="none"/>
            </w:rPr>
            <w:t>第四部分  采购需求</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_Toc31035 \h </w:instrText>
          </w:r>
          <w:r>
            <w:rPr>
              <w:color w:val="auto"/>
              <w:sz w:val="32"/>
              <w:szCs w:val="40"/>
              <w:highlight w:val="none"/>
            </w:rPr>
            <w:fldChar w:fldCharType="separate"/>
          </w:r>
          <w:r>
            <w:rPr>
              <w:color w:val="auto"/>
              <w:sz w:val="32"/>
              <w:szCs w:val="40"/>
              <w:highlight w:val="none"/>
            </w:rPr>
            <w:t>29</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06AE8E8B">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_Toc17730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52"/>
              <w:highlight w:val="none"/>
            </w:rPr>
            <w:t>第五部分  评审方法及评审标准</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_Toc17730 \h </w:instrText>
          </w:r>
          <w:r>
            <w:rPr>
              <w:color w:val="auto"/>
              <w:sz w:val="32"/>
              <w:szCs w:val="40"/>
              <w:highlight w:val="none"/>
            </w:rPr>
            <w:fldChar w:fldCharType="separate"/>
          </w:r>
          <w:r>
            <w:rPr>
              <w:color w:val="auto"/>
              <w:sz w:val="32"/>
              <w:szCs w:val="40"/>
              <w:highlight w:val="none"/>
            </w:rPr>
            <w:t>34</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41615A66">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_Toc7080 </w:instrText>
          </w:r>
          <w:r>
            <w:rPr>
              <w:rFonts w:cs="仿宋_GB2312" w:asciiTheme="minorEastAsia" w:hAnsiTheme="minorEastAsia" w:eastAsiaTheme="minorEastAsia"/>
              <w:color w:val="auto"/>
              <w:sz w:val="32"/>
              <w:szCs w:val="48"/>
              <w:highlight w:val="none"/>
            </w:rPr>
            <w:fldChar w:fldCharType="separate"/>
          </w:r>
          <w:r>
            <w:rPr>
              <w:rFonts w:hint="eastAsia" w:ascii="宋体" w:hAnsi="宋体" w:eastAsia="宋体" w:cs="仿宋_GB2312"/>
              <w:color w:val="auto"/>
              <w:sz w:val="32"/>
              <w:szCs w:val="52"/>
              <w:highlight w:val="none"/>
            </w:rPr>
            <w:t>第六部分  拟签订的合同文本</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_Toc7080 \h </w:instrText>
          </w:r>
          <w:r>
            <w:rPr>
              <w:color w:val="auto"/>
              <w:sz w:val="32"/>
              <w:szCs w:val="40"/>
              <w:highlight w:val="none"/>
            </w:rPr>
            <w:fldChar w:fldCharType="separate"/>
          </w:r>
          <w:r>
            <w:rPr>
              <w:color w:val="auto"/>
              <w:sz w:val="32"/>
              <w:szCs w:val="40"/>
              <w:highlight w:val="none"/>
            </w:rPr>
            <w:t>44</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1FBB87D7">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color w:val="auto"/>
              <w:sz w:val="32"/>
              <w:szCs w:val="40"/>
              <w:highlight w:val="none"/>
            </w:rPr>
          </w:pPr>
          <w:r>
            <w:rPr>
              <w:rFonts w:cs="仿宋_GB2312" w:asciiTheme="minorEastAsia" w:hAnsiTheme="minorEastAsia" w:eastAsiaTheme="minorEastAsia"/>
              <w:color w:val="auto"/>
              <w:sz w:val="32"/>
              <w:szCs w:val="48"/>
              <w:highlight w:val="none"/>
            </w:rPr>
            <w:fldChar w:fldCharType="begin"/>
          </w:r>
          <w:r>
            <w:rPr>
              <w:rFonts w:cs="仿宋_GB2312" w:asciiTheme="minorEastAsia" w:hAnsiTheme="minorEastAsia" w:eastAsiaTheme="minorEastAsia"/>
              <w:color w:val="auto"/>
              <w:sz w:val="32"/>
              <w:szCs w:val="48"/>
              <w:highlight w:val="none"/>
            </w:rPr>
            <w:instrText xml:space="preserve"> HYPERLINK \l _Toc20617 </w:instrText>
          </w:r>
          <w:r>
            <w:rPr>
              <w:rFonts w:cs="仿宋_GB2312" w:asciiTheme="minorEastAsia" w:hAnsiTheme="minorEastAsia" w:eastAsiaTheme="minorEastAsia"/>
              <w:color w:val="auto"/>
              <w:sz w:val="32"/>
              <w:szCs w:val="48"/>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color w:val="auto"/>
              <w:sz w:val="32"/>
              <w:szCs w:val="40"/>
              <w:highlight w:val="none"/>
            </w:rPr>
            <w:tab/>
          </w:r>
          <w:r>
            <w:rPr>
              <w:color w:val="auto"/>
              <w:sz w:val="32"/>
              <w:szCs w:val="40"/>
              <w:highlight w:val="none"/>
            </w:rPr>
            <w:fldChar w:fldCharType="begin"/>
          </w:r>
          <w:r>
            <w:rPr>
              <w:color w:val="auto"/>
              <w:sz w:val="32"/>
              <w:szCs w:val="40"/>
              <w:highlight w:val="none"/>
            </w:rPr>
            <w:instrText xml:space="preserve"> PAGEREF _Toc20617 \h </w:instrText>
          </w:r>
          <w:r>
            <w:rPr>
              <w:color w:val="auto"/>
              <w:sz w:val="32"/>
              <w:szCs w:val="40"/>
              <w:highlight w:val="none"/>
            </w:rPr>
            <w:fldChar w:fldCharType="separate"/>
          </w:r>
          <w:r>
            <w:rPr>
              <w:color w:val="auto"/>
              <w:sz w:val="32"/>
              <w:szCs w:val="40"/>
              <w:highlight w:val="none"/>
            </w:rPr>
            <w:t>56</w:t>
          </w:r>
          <w:r>
            <w:rPr>
              <w:color w:val="auto"/>
              <w:sz w:val="32"/>
              <w:szCs w:val="40"/>
              <w:highlight w:val="none"/>
            </w:rPr>
            <w:fldChar w:fldCharType="end"/>
          </w:r>
          <w:r>
            <w:rPr>
              <w:rFonts w:cs="仿宋_GB2312" w:asciiTheme="minorEastAsia" w:hAnsiTheme="minorEastAsia" w:eastAsiaTheme="minorEastAsia"/>
              <w:color w:val="auto"/>
              <w:sz w:val="32"/>
              <w:szCs w:val="48"/>
              <w:highlight w:val="none"/>
            </w:rPr>
            <w:fldChar w:fldCharType="end"/>
          </w:r>
        </w:p>
        <w:p w14:paraId="5CE59D08">
          <w:pPr>
            <w:pStyle w:val="42"/>
            <w:tabs>
              <w:tab w:val="right" w:leader="dot" w:pos="8958"/>
            </w:tabs>
            <w:rPr>
              <w:color w:val="auto"/>
              <w:sz w:val="32"/>
              <w:szCs w:val="40"/>
              <w:highlight w:val="none"/>
            </w:rPr>
          </w:pPr>
        </w:p>
        <w:p w14:paraId="4C21775A">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r>
            <w:rPr>
              <w:rFonts w:cs="仿宋_GB2312" w:asciiTheme="minorEastAsia" w:hAnsiTheme="minorEastAsia" w:eastAsiaTheme="minorEastAsia"/>
              <w:color w:val="auto"/>
              <w:szCs w:val="32"/>
              <w:highlight w:val="none"/>
            </w:rPr>
            <w:fldChar w:fldCharType="end"/>
          </w:r>
        </w:p>
      </w:sdtContent>
    </w:sdt>
    <w:p w14:paraId="4C14DEB4">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053F4578">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bookmarkStart w:id="4" w:name="_Hlt91233176"/>
      <w:bookmarkEnd w:id="4"/>
      <w:bookmarkStart w:id="5" w:name="_Toc91899869"/>
    </w:p>
    <w:p w14:paraId="79B0E926">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AD102D0">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543C7353">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6C943E7">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FC8390F">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A8F00C6">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0D541F3">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DD6B220">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1EB32B22">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2EAA1E4">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775BA555">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330983A">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53261F6B">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sectPr>
          <w:footerReference r:id="rId4" w:type="default"/>
          <w:pgSz w:w="11906" w:h="16838"/>
          <w:pgMar w:top="1474" w:right="1474" w:bottom="1247" w:left="1474" w:header="851" w:footer="850" w:gutter="0"/>
          <w:pgNumType w:fmt="decimal" w:start="1"/>
          <w:cols w:space="720" w:num="1"/>
          <w:docGrid w:linePitch="312" w:charSpace="0"/>
        </w:sectPr>
      </w:pPr>
    </w:p>
    <w:p w14:paraId="49B503C4">
      <w:pPr>
        <w:pStyle w:val="2"/>
        <w:rPr>
          <w:color w:val="auto"/>
          <w:highlight w:val="none"/>
        </w:rPr>
      </w:pPr>
    </w:p>
    <w:bookmarkEnd w:id="5"/>
    <w:p w14:paraId="2A80131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sectPr>
          <w:footerReference r:id="rId5" w:type="default"/>
          <w:pgSz w:w="11906" w:h="16838"/>
          <w:pgMar w:top="1474" w:right="1474" w:bottom="1247" w:left="1474" w:header="851" w:footer="850" w:gutter="0"/>
          <w:pgNumType w:fmt="decimal" w:start="1"/>
          <w:cols w:space="720" w:num="1"/>
          <w:docGrid w:linePitch="312" w:charSpace="0"/>
        </w:sectPr>
      </w:pPr>
      <w:bookmarkStart w:id="6" w:name="_Hlt74728647"/>
      <w:bookmarkEnd w:id="6"/>
      <w:bookmarkStart w:id="7" w:name="_Hlt74707423"/>
      <w:bookmarkEnd w:id="7"/>
      <w:bookmarkStart w:id="8" w:name="_Hlt74649545"/>
      <w:bookmarkEnd w:id="8"/>
      <w:bookmarkStart w:id="9" w:name="_Hlt74729822"/>
      <w:bookmarkEnd w:id="9"/>
      <w:bookmarkStart w:id="10" w:name="_Toc354"/>
      <w:bookmarkStart w:id="11" w:name="第二部分"/>
      <w:bookmarkStart w:id="12" w:name="_Toc91899870"/>
      <w:bookmarkStart w:id="13" w:name="_Toc91899871"/>
    </w:p>
    <w:p w14:paraId="25FB3F5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第一部分  邀请供应商</w:t>
      </w:r>
      <w:bookmarkEnd w:id="10"/>
    </w:p>
    <w:p w14:paraId="68DD6ACE">
      <w:pPr>
        <w:kinsoku/>
        <w:wordWrap/>
        <w:overflowPunct/>
        <w:topLinePunct w:val="0"/>
        <w:bidi w:val="0"/>
        <w:adjustRightInd/>
        <w:spacing w:line="360" w:lineRule="auto"/>
        <w:jc w:val="center"/>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63BD4C2C">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E7F64E0">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2025年度宁波市海曙区人民法院工会疗休养服务采购项目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02</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21</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419AE066">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b/>
          <w:bCs/>
          <w:color w:val="auto"/>
          <w:sz w:val="24"/>
          <w:szCs w:val="24"/>
          <w:highlight w:val="none"/>
        </w:rPr>
      </w:pPr>
      <w:bookmarkStart w:id="14" w:name="_Toc28359012"/>
      <w:bookmarkStart w:id="15" w:name="_Toc35393629"/>
      <w:bookmarkStart w:id="16" w:name="_Toc35393798"/>
      <w:bookmarkStart w:id="17" w:name="_Toc28359089"/>
      <w:r>
        <w:rPr>
          <w:rFonts w:hint="eastAsia" w:cs="宋体" w:asciiTheme="minorEastAsia" w:hAnsiTheme="minorEastAsia" w:eastAsiaTheme="minorEastAsia"/>
          <w:b/>
          <w:bCs/>
          <w:color w:val="auto"/>
          <w:sz w:val="24"/>
          <w:szCs w:val="24"/>
          <w:highlight w:val="none"/>
        </w:rPr>
        <w:t>一、项目基本情况</w:t>
      </w:r>
      <w:bookmarkEnd w:id="14"/>
      <w:bookmarkEnd w:id="15"/>
      <w:bookmarkEnd w:id="16"/>
      <w:bookmarkEnd w:id="17"/>
    </w:p>
    <w:p w14:paraId="0D1AB3B2">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val="0"/>
          <w:bCs/>
          <w:color w:val="auto"/>
          <w:sz w:val="24"/>
          <w:highlight w:val="none"/>
          <w:lang w:eastAsia="zh-CN"/>
        </w:rPr>
        <w:t>2025NBHSWCS026</w:t>
      </w:r>
    </w:p>
    <w:p w14:paraId="0575C67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eastAsia="zh-CN"/>
        </w:rPr>
        <w:t>2025年度宁波市海曙区人民法院工会疗休养服务采购项目</w:t>
      </w:r>
    </w:p>
    <w:p w14:paraId="2D21595F">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0DA34BC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数量：</w:t>
      </w:r>
      <w:r>
        <w:rPr>
          <w:rFonts w:hint="eastAsia" w:asciiTheme="minorEastAsia" w:hAnsiTheme="minorEastAsia" w:eastAsiaTheme="minorEastAsia"/>
          <w:b w:val="0"/>
          <w:bCs/>
          <w:color w:val="auto"/>
          <w:sz w:val="24"/>
          <w:highlight w:val="none"/>
          <w:lang w:val="en-US" w:eastAsia="zh-CN"/>
        </w:rPr>
        <w:t>1项</w:t>
      </w:r>
      <w:bookmarkStart w:id="200" w:name="_GoBack"/>
      <w:bookmarkEnd w:id="200"/>
    </w:p>
    <w:p w14:paraId="69F6E66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846000</w:t>
      </w:r>
      <w:r>
        <w:rPr>
          <w:rFonts w:hint="eastAsia" w:asciiTheme="minorEastAsia" w:hAnsiTheme="minorEastAsia" w:eastAsiaTheme="minorEastAsia"/>
          <w:b w:val="0"/>
          <w:bCs/>
          <w:color w:val="auto"/>
          <w:sz w:val="24"/>
          <w:highlight w:val="none"/>
        </w:rPr>
        <w:t>.00</w:t>
      </w:r>
    </w:p>
    <w:p w14:paraId="18636DF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846000.00</w:t>
      </w:r>
    </w:p>
    <w:p w14:paraId="17AA394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cs="Times New Roman" w:asciiTheme="minorEastAsia" w:hAnsiTheme="minorEastAsia" w:eastAsiaTheme="minorEastAsia"/>
          <w:color w:val="auto"/>
          <w:sz w:val="24"/>
          <w:highlight w:val="none"/>
          <w:lang w:eastAsia="zh-CN"/>
        </w:rPr>
        <w:t>选取</w:t>
      </w:r>
      <w:r>
        <w:rPr>
          <w:rFonts w:hint="eastAsia" w:cs="Times New Roman" w:asciiTheme="minorEastAsia" w:hAnsiTheme="minorEastAsia" w:eastAsiaTheme="minorEastAsia"/>
          <w:color w:val="auto"/>
          <w:sz w:val="24"/>
          <w:highlight w:val="none"/>
          <w:lang w:val="en-US" w:eastAsia="zh-CN"/>
        </w:rPr>
        <w:t>一</w:t>
      </w:r>
      <w:r>
        <w:rPr>
          <w:rFonts w:hint="eastAsia" w:cs="Times New Roman" w:asciiTheme="minorEastAsia" w:hAnsiTheme="minorEastAsia" w:eastAsiaTheme="minorEastAsia"/>
          <w:color w:val="auto"/>
          <w:sz w:val="24"/>
          <w:highlight w:val="none"/>
          <w:lang w:eastAsia="zh-CN"/>
        </w:rPr>
        <w:t>家疗休养承办单位</w:t>
      </w:r>
      <w:r>
        <w:rPr>
          <w:rFonts w:hint="eastAsia" w:cs="Times New Roman" w:asciiTheme="minorEastAsia" w:hAnsiTheme="minorEastAsia" w:eastAsiaTheme="minorEastAsia"/>
          <w:color w:val="auto"/>
          <w:sz w:val="24"/>
          <w:highlight w:val="none"/>
          <w:lang w:val="en-US" w:eastAsia="zh-CN"/>
        </w:rPr>
        <w:t>负责宁波市海曙区人民法院</w:t>
      </w:r>
      <w:r>
        <w:rPr>
          <w:rFonts w:hint="eastAsia" w:cs="Times New Roman" w:asciiTheme="minorEastAsia" w:hAnsiTheme="minorEastAsia" w:eastAsiaTheme="minorEastAsia"/>
          <w:color w:val="auto"/>
          <w:sz w:val="24"/>
          <w:highlight w:val="none"/>
          <w:lang w:eastAsia="zh-CN"/>
        </w:rPr>
        <w:t>职工疗休养，详见《第四章 项目需求》。</w:t>
      </w:r>
    </w:p>
    <w:p w14:paraId="4A4CE1F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lang w:eastAsia="zh-CN"/>
        </w:rPr>
        <w:t>合同履约期限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自合同签订生效后开始至双方合同义务完全履行后截止</w:t>
      </w:r>
      <w:r>
        <w:rPr>
          <w:rFonts w:hint="eastAsia" w:asciiTheme="minorEastAsia" w:hAnsiTheme="minorEastAsia" w:eastAsiaTheme="minorEastAsia"/>
          <w:color w:val="auto"/>
          <w:sz w:val="24"/>
          <w:highlight w:val="none"/>
        </w:rPr>
        <w:t>。</w:t>
      </w:r>
    </w:p>
    <w:p w14:paraId="3AEC86A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备注：</w:t>
      </w:r>
      <w:r>
        <w:rPr>
          <w:rFonts w:hint="eastAsia" w:asciiTheme="minorEastAsia" w:hAnsiTheme="minorEastAsia" w:eastAsiaTheme="minorEastAsia"/>
          <w:b w:val="0"/>
          <w:bCs/>
          <w:color w:val="auto"/>
          <w:sz w:val="24"/>
          <w:highlight w:val="none"/>
          <w:lang w:val="en-US" w:eastAsia="zh-CN"/>
        </w:rPr>
        <w:t>无。</w:t>
      </w:r>
    </w:p>
    <w:p w14:paraId="7B00D92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1C5E16C4">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18" w:name="_Toc35393799"/>
      <w:bookmarkStart w:id="19" w:name="_Toc28359090"/>
      <w:bookmarkStart w:id="20" w:name="_Toc28359013"/>
      <w:bookmarkStart w:id="21" w:name="_Toc35393630"/>
      <w:r>
        <w:rPr>
          <w:rFonts w:hint="eastAsia" w:cs="宋体" w:asciiTheme="minorEastAsia" w:hAnsiTheme="minorEastAsia" w:eastAsiaTheme="minorEastAsia"/>
          <w:b/>
          <w:bCs/>
          <w:color w:val="auto"/>
          <w:sz w:val="24"/>
          <w:szCs w:val="24"/>
          <w:highlight w:val="none"/>
        </w:rPr>
        <w:t>二、申请人的资格要求</w:t>
      </w:r>
      <w:bookmarkEnd w:id="18"/>
      <w:bookmarkEnd w:id="19"/>
      <w:bookmarkEnd w:id="20"/>
      <w:bookmarkEnd w:id="21"/>
    </w:p>
    <w:p w14:paraId="1A985E97">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44CDB922">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w:t>
      </w:r>
    </w:p>
    <w:p w14:paraId="7E3DA02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1030842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05D2873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76FD282B">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164033CF">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574E2037">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67202BE9">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43CB375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投标人须具有行政管理部门颁发的《旅行社业务经营许可证》（响应文件中提供有效的证书复印件并加盖公章，未提供作无效标处理）</w:t>
      </w:r>
      <w:r>
        <w:rPr>
          <w:rFonts w:hint="eastAsia" w:cs="宋体" w:asciiTheme="minorEastAsia" w:hAnsiTheme="minorEastAsia" w:eastAsiaTheme="minorEastAsia"/>
          <w:color w:val="auto"/>
          <w:sz w:val="24"/>
          <w:highlight w:val="none"/>
        </w:rPr>
        <w:t>；</w:t>
      </w:r>
    </w:p>
    <w:p w14:paraId="1F9CFC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9DA7A3">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22" w:name="_Toc35393800"/>
      <w:bookmarkStart w:id="23" w:name="_Toc28359014"/>
      <w:bookmarkStart w:id="24" w:name="_Toc28359091"/>
      <w:bookmarkStart w:id="25" w:name="_Toc35393631"/>
      <w:r>
        <w:rPr>
          <w:rFonts w:hint="eastAsia" w:cs="宋体" w:asciiTheme="minorEastAsia" w:hAnsiTheme="minorEastAsia" w:eastAsiaTheme="minorEastAsia"/>
          <w:b/>
          <w:bCs/>
          <w:color w:val="auto"/>
          <w:sz w:val="24"/>
          <w:szCs w:val="24"/>
          <w:highlight w:val="none"/>
        </w:rPr>
        <w:t>三、获取（下载）采购文件</w:t>
      </w:r>
      <w:bookmarkEnd w:id="22"/>
      <w:bookmarkEnd w:id="23"/>
      <w:bookmarkEnd w:id="24"/>
      <w:bookmarkEnd w:id="25"/>
    </w:p>
    <w:p w14:paraId="78CF18F7">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02</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11</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2025年</w:t>
      </w:r>
      <w:r>
        <w:rPr>
          <w:rFonts w:hint="eastAsia" w:cs="宋体" w:asciiTheme="minorEastAsia" w:hAnsiTheme="minorEastAsia" w:eastAsiaTheme="minorEastAsia"/>
          <w:b w:val="0"/>
          <w:bCs/>
          <w:color w:val="auto"/>
          <w:sz w:val="24"/>
          <w:highlight w:val="none"/>
          <w:lang w:val="en-US" w:eastAsia="zh-CN"/>
        </w:rPr>
        <w:t>02</w:t>
      </w:r>
      <w:r>
        <w:rPr>
          <w:rFonts w:hint="eastAsia" w:cs="宋体" w:asciiTheme="minorEastAsia" w:hAnsiTheme="minorEastAsia" w:eastAsiaTheme="minorEastAsia"/>
          <w:b w:val="0"/>
          <w:bCs/>
          <w:color w:val="auto"/>
          <w:sz w:val="24"/>
          <w:highlight w:val="none"/>
          <w:lang w:eastAsia="zh-CN"/>
        </w:rPr>
        <w:t>月</w:t>
      </w:r>
      <w:r>
        <w:rPr>
          <w:rFonts w:hint="eastAsia" w:cs="宋体" w:asciiTheme="minorEastAsia" w:hAnsiTheme="minorEastAsia" w:eastAsiaTheme="minorEastAsia"/>
          <w:b w:val="0"/>
          <w:bCs/>
          <w:color w:val="auto"/>
          <w:sz w:val="24"/>
          <w:highlight w:val="none"/>
          <w:lang w:val="en-US" w:eastAsia="zh-CN"/>
        </w:rPr>
        <w:t>19</w:t>
      </w:r>
      <w:r>
        <w:rPr>
          <w:rFonts w:hint="eastAsia" w:cs="宋体" w:asciiTheme="minorEastAsia" w:hAnsiTheme="minorEastAsia" w:eastAsiaTheme="minorEastAsia"/>
          <w:b w:val="0"/>
          <w:bCs/>
          <w:color w:val="auto"/>
          <w:sz w:val="24"/>
          <w:highlight w:val="non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499893DF">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b w:val="0"/>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70"/>
          <w:rFonts w:hint="eastAsia" w:cs="仿宋_GB2312" w:asciiTheme="minorEastAsia" w:hAnsiTheme="minorEastAsia" w:eastAsiaTheme="minorEastAsia"/>
          <w:b w:val="0"/>
          <w:bCs/>
          <w:color w:val="auto"/>
          <w:sz w:val="24"/>
          <w:highlight w:val="none"/>
        </w:rPr>
        <w:t>https://www.zcygov.cn/</w:t>
      </w:r>
      <w:r>
        <w:rPr>
          <w:rStyle w:val="70"/>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676D3596">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55213C7C">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25AFDB77">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26" w:name="_Toc35393632"/>
      <w:bookmarkStart w:id="27" w:name="_Toc28359015"/>
      <w:bookmarkStart w:id="28" w:name="_Toc28359092"/>
      <w:bookmarkStart w:id="29" w:name="_Toc35393801"/>
      <w:r>
        <w:rPr>
          <w:rFonts w:hint="eastAsia" w:cs="宋体" w:asciiTheme="minorEastAsia" w:hAnsiTheme="minorEastAsia" w:eastAsiaTheme="minorEastAsia"/>
          <w:b/>
          <w:bCs/>
          <w:color w:val="auto"/>
          <w:sz w:val="24"/>
          <w:szCs w:val="24"/>
          <w:highlight w:val="none"/>
        </w:rPr>
        <w:t>四、响应文件提交</w:t>
      </w:r>
      <w:bookmarkEnd w:id="26"/>
      <w:bookmarkEnd w:id="27"/>
      <w:bookmarkEnd w:id="28"/>
      <w:bookmarkEnd w:id="29"/>
      <w:r>
        <w:rPr>
          <w:rFonts w:hint="eastAsia" w:cs="宋体" w:asciiTheme="minorEastAsia" w:hAnsiTheme="minorEastAsia" w:eastAsiaTheme="minorEastAsia"/>
          <w:b/>
          <w:bCs/>
          <w:color w:val="auto"/>
          <w:sz w:val="24"/>
          <w:szCs w:val="24"/>
          <w:highlight w:val="none"/>
        </w:rPr>
        <w:t>（上传）</w:t>
      </w:r>
    </w:p>
    <w:p w14:paraId="651F73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w:t>
      </w:r>
      <w:r>
        <w:rPr>
          <w:rFonts w:hint="eastAsia" w:asciiTheme="minorEastAsia" w:hAnsiTheme="minorEastAsia" w:eastAsiaTheme="minorEastAsia"/>
          <w:color w:val="auto"/>
          <w:sz w:val="24"/>
          <w:highlight w:val="none"/>
          <w:u w:val="single"/>
          <w:lang w:val="en-US" w:eastAsia="zh-CN"/>
        </w:rPr>
        <w:t>02</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21</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379CF19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地点：宁波市海曙区公共资源交易中心二楼开标室[宁波市海曙区气象路58号(南门上)]。政府采购云平台（http://www.zcygov.cn/）。</w:t>
      </w:r>
    </w:p>
    <w:p w14:paraId="65EF1B0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30" w:name="_Toc35393802"/>
      <w:bookmarkStart w:id="31" w:name="_Toc35393633"/>
      <w:bookmarkStart w:id="32" w:name="_Toc28359016"/>
      <w:bookmarkStart w:id="33" w:name="_Toc28359093"/>
    </w:p>
    <w:p w14:paraId="0F858B1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五、响应文件开启</w:t>
      </w:r>
      <w:bookmarkEnd w:id="30"/>
      <w:bookmarkEnd w:id="31"/>
      <w:bookmarkEnd w:id="32"/>
      <w:bookmarkEnd w:id="33"/>
    </w:p>
    <w:p w14:paraId="7ADB013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val="en-US" w:eastAsia="zh-CN"/>
        </w:rPr>
        <w:t>2025年02月21日14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w:t>
      </w:r>
      <w:r>
        <w:rPr>
          <w:rFonts w:hint="eastAsia" w:asciiTheme="minorEastAsia" w:hAnsiTheme="minorEastAsia" w:eastAsiaTheme="minorEastAsia"/>
          <w:color w:val="auto"/>
          <w:sz w:val="24"/>
          <w:highlight w:val="none"/>
          <w:u w:val="single"/>
        </w:rPr>
        <w:t>秒</w:t>
      </w:r>
      <w:r>
        <w:rPr>
          <w:rFonts w:hint="eastAsia" w:asciiTheme="minorEastAsia" w:hAnsiTheme="minorEastAsia" w:eastAsiaTheme="minorEastAsia"/>
          <w:bCs/>
          <w:color w:val="auto"/>
          <w:sz w:val="24"/>
          <w:highlight w:val="none"/>
        </w:rPr>
        <w:t>（北京时间）</w:t>
      </w:r>
    </w:p>
    <w:p w14:paraId="7E0EFA4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地点：宁波市海曙区公共资源交易中心二楼开标室[宁波市海曙区气象路58号(南门上)]。政府采购云平台（http://www.zcygov.cn/）。</w:t>
      </w:r>
    </w:p>
    <w:p w14:paraId="67D66899">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34" w:name="_Toc35393634"/>
      <w:bookmarkStart w:id="35" w:name="_Toc35393803"/>
      <w:bookmarkStart w:id="36" w:name="_Toc28359017"/>
      <w:bookmarkStart w:id="37" w:name="_Toc28359094"/>
      <w:r>
        <w:rPr>
          <w:rFonts w:hint="eastAsia" w:cs="宋体" w:asciiTheme="minorEastAsia" w:hAnsiTheme="minorEastAsia" w:eastAsiaTheme="minorEastAsia"/>
          <w:b/>
          <w:bCs/>
          <w:color w:val="auto"/>
          <w:sz w:val="24"/>
          <w:szCs w:val="24"/>
          <w:highlight w:val="none"/>
        </w:rPr>
        <w:t>六、公告期限</w:t>
      </w:r>
      <w:bookmarkEnd w:id="34"/>
      <w:bookmarkEnd w:id="35"/>
      <w:bookmarkEnd w:id="36"/>
      <w:bookmarkEnd w:id="37"/>
    </w:p>
    <w:p w14:paraId="7DCB8E0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13B339A6">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38" w:name="_Toc35393804"/>
      <w:bookmarkStart w:id="39" w:name="_Toc35393635"/>
      <w:r>
        <w:rPr>
          <w:rFonts w:hint="eastAsia" w:cs="宋体" w:asciiTheme="minorEastAsia" w:hAnsiTheme="minorEastAsia" w:eastAsiaTheme="minorEastAsia"/>
          <w:b/>
          <w:bCs/>
          <w:color w:val="auto"/>
          <w:sz w:val="24"/>
          <w:szCs w:val="24"/>
          <w:highlight w:val="none"/>
        </w:rPr>
        <w:t>七、其他补充事宜</w:t>
      </w:r>
      <w:bookmarkEnd w:id="38"/>
      <w:bookmarkEnd w:id="39"/>
    </w:p>
    <w:p w14:paraId="53F0F34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0CF251B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F8D76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B83882">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4.其他事项：</w:t>
      </w:r>
    </w:p>
    <w:p w14:paraId="647CE97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7BCBF25B">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792D803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1047ADF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海曙区“政采贷”助力中小企业金融服务，有需要的中标（成交）供应商请于网站http://haishu.nbggzy.cn/tzgg/360383.jhtml办理具体业务。</w:t>
      </w:r>
    </w:p>
    <w:p w14:paraId="6710A34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邀请供应商》中二、申请人的资格要求：第一条中的“重大税收违法案件当事人名单”即为“重大税收违法失信主体”。</w:t>
      </w:r>
    </w:p>
    <w:p w14:paraId="0B0860C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6）本公告发布媒体：浙江政府采购网（www.zjzfcg.gov.cn）、浙江省公共资源交易服务平台（zjpubservice.zjzwfw.gov.cn/index.html?citycode=3300）、宁波政府采购网(www.nbzfcg.cn)、宁波市公共资源交易电子服务系统（https://iyxt.zwb.ningbo.gov.cn:4011）、宁波中基国际招标有限公司网（www.cbbidding.com）。</w:t>
      </w:r>
    </w:p>
    <w:p w14:paraId="12B63CDA">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b/>
          <w:bCs/>
          <w:color w:val="auto"/>
          <w:sz w:val="24"/>
          <w:szCs w:val="24"/>
          <w:highlight w:val="none"/>
        </w:rPr>
      </w:pPr>
      <w:bookmarkStart w:id="40" w:name="_Toc28359018"/>
      <w:bookmarkStart w:id="41" w:name="_Toc35393636"/>
      <w:bookmarkStart w:id="42" w:name="_Toc35393805"/>
      <w:bookmarkStart w:id="43" w:name="_Toc28359095"/>
      <w:r>
        <w:rPr>
          <w:rFonts w:hint="eastAsia" w:cs="宋体" w:asciiTheme="minorEastAsia" w:hAnsiTheme="minorEastAsia" w:eastAsiaTheme="minorEastAsia"/>
          <w:b/>
          <w:bCs/>
          <w:color w:val="auto"/>
          <w:sz w:val="24"/>
          <w:szCs w:val="24"/>
          <w:highlight w:val="none"/>
        </w:rPr>
        <w:t>八、凡对本次采购提出询问、质疑、投诉，请按以下方式联系</w:t>
      </w:r>
      <w:bookmarkEnd w:id="40"/>
      <w:bookmarkEnd w:id="41"/>
      <w:bookmarkEnd w:id="42"/>
      <w:bookmarkEnd w:id="43"/>
    </w:p>
    <w:p w14:paraId="14DBC5F3">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4" w:name="_Toc35393806"/>
      <w:bookmarkStart w:id="45" w:name="_Toc28359019"/>
      <w:bookmarkStart w:id="46" w:name="_Toc28359096"/>
      <w:bookmarkStart w:id="47" w:name="_Toc35393637"/>
      <w:r>
        <w:rPr>
          <w:rFonts w:hint="eastAsia" w:cs="宋体" w:asciiTheme="minorEastAsia" w:hAnsiTheme="minorEastAsia" w:eastAsiaTheme="minorEastAsia"/>
          <w:color w:val="auto"/>
          <w:sz w:val="24"/>
          <w:szCs w:val="24"/>
          <w:highlight w:val="none"/>
        </w:rPr>
        <w:t>1.采购人信息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7CA229B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名    称：宁波市海曙区人民法院</w:t>
      </w:r>
    </w:p>
    <w:p w14:paraId="76E5041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地    址：海曙区环城西路北段200号</w:t>
      </w:r>
    </w:p>
    <w:p w14:paraId="087F956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传    真：/</w:t>
      </w:r>
    </w:p>
    <w:p w14:paraId="31F297C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项目联系人（询问）：方老师</w:t>
      </w:r>
    </w:p>
    <w:p w14:paraId="11B8E74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项目联系方式（询问）：0574-87510693</w:t>
      </w:r>
    </w:p>
    <w:p w14:paraId="1261A33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质疑联系人：桂老师</w:t>
      </w:r>
    </w:p>
    <w:p w14:paraId="579C32E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质疑联系方式：0574-87510888</w:t>
      </w:r>
    </w:p>
    <w:p w14:paraId="338C037F">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48" w:name="_Toc35393807"/>
      <w:bookmarkStart w:id="49" w:name="_Toc28359020"/>
      <w:bookmarkStart w:id="50" w:name="_Toc28359097"/>
      <w:bookmarkStart w:id="51" w:name="_Toc35393638"/>
      <w:r>
        <w:rPr>
          <w:rFonts w:hint="eastAsia" w:cs="宋体" w:asciiTheme="minorEastAsia" w:hAnsiTheme="minorEastAsia" w:eastAsiaTheme="minorEastAsia"/>
          <w:color w:val="auto"/>
          <w:sz w:val="24"/>
          <w:szCs w:val="24"/>
          <w:highlight w:val="none"/>
        </w:rPr>
        <w:t>2.采购代理机构信息</w:t>
      </w:r>
      <w:bookmarkEnd w:id="48"/>
      <w:bookmarkEnd w:id="49"/>
      <w:bookmarkEnd w:id="50"/>
      <w:bookmarkEnd w:id="51"/>
      <w:r>
        <w:rPr>
          <w:rFonts w:hint="eastAsia" w:cs="宋体" w:asciiTheme="minorEastAsia" w:hAnsiTheme="minorEastAsia" w:eastAsiaTheme="minorEastAsia"/>
          <w:color w:val="auto"/>
          <w:sz w:val="24"/>
          <w:szCs w:val="24"/>
          <w:highlight w:val="none"/>
        </w:rPr>
        <w:t>：</w:t>
      </w:r>
    </w:p>
    <w:p w14:paraId="45CC81B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称：宁波中基国际招标有限公司</w:t>
      </w:r>
    </w:p>
    <w:p w14:paraId="73E30CA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址：宁波市鄞州区天童南路666号中基大厦19楼</w:t>
      </w:r>
    </w:p>
    <w:p w14:paraId="014F035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4BDB54E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项目联系人（询问）：张嘉城</w:t>
      </w:r>
    </w:p>
    <w:p w14:paraId="19A884C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项目联系方式（询问）：0574-87425569</w:t>
      </w:r>
    </w:p>
    <w:p w14:paraId="5CAC1C2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质疑联系人：周旭坤  </w:t>
      </w:r>
    </w:p>
    <w:p w14:paraId="670C2F5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质疑联系方式：0574-87426203</w:t>
      </w:r>
    </w:p>
    <w:p w14:paraId="2023E060">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val="0"/>
          <w:bCs w:val="0"/>
          <w:color w:val="auto"/>
          <w:sz w:val="24"/>
          <w:highlight w:val="none"/>
        </w:rPr>
      </w:pPr>
      <w:bookmarkStart w:id="52" w:name="_Toc35393639"/>
      <w:bookmarkStart w:id="53" w:name="_Toc28359098"/>
      <w:bookmarkStart w:id="54" w:name="_Toc35393808"/>
      <w:bookmarkStart w:id="55" w:name="_Toc28359021"/>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同级政府采购监督管理部门：</w:t>
      </w:r>
    </w:p>
    <w:bookmarkEnd w:id="52"/>
    <w:bookmarkEnd w:id="53"/>
    <w:bookmarkEnd w:id="54"/>
    <w:bookmarkEnd w:id="55"/>
    <w:p w14:paraId="42C22C5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称：宁波市海曙区采购管理办公室</w:t>
      </w:r>
    </w:p>
    <w:p w14:paraId="20B09CC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址：宁波市海曙区大梁街48号天之海大厦2楼</w:t>
      </w:r>
    </w:p>
    <w:p w14:paraId="3654C25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w:t>
      </w:r>
    </w:p>
    <w:p w14:paraId="02DD21A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联</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系</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人：</w:t>
      </w:r>
      <w:r>
        <w:rPr>
          <w:rFonts w:hint="eastAsia" w:cs="Times New Roman" w:asciiTheme="minorEastAsia" w:hAnsiTheme="minorEastAsia" w:eastAsiaTheme="minorEastAsia"/>
          <w:color w:val="auto"/>
          <w:sz w:val="24"/>
          <w:highlight w:val="none"/>
          <w:lang w:val="en-US" w:eastAsia="zh-CN"/>
        </w:rPr>
        <w:t>王老师</w:t>
      </w:r>
    </w:p>
    <w:p w14:paraId="720A29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bookmarkStart w:id="56" w:name="_Toc13810"/>
      <w:r>
        <w:rPr>
          <w:rFonts w:hint="eastAsia" w:cs="Times New Roman" w:asciiTheme="minorEastAsia" w:hAnsiTheme="minorEastAsia" w:eastAsiaTheme="minorEastAsia"/>
          <w:color w:val="auto"/>
          <w:sz w:val="24"/>
          <w:highlight w:val="none"/>
        </w:rPr>
        <w:t>监督投诉电话：0574-</w:t>
      </w:r>
      <w:bookmarkEnd w:id="56"/>
      <w:r>
        <w:rPr>
          <w:rFonts w:hint="eastAsia" w:cs="Times New Roman" w:asciiTheme="minorEastAsia" w:hAnsiTheme="minorEastAsia" w:eastAsiaTheme="minorEastAsia"/>
          <w:color w:val="auto"/>
          <w:sz w:val="24"/>
          <w:highlight w:val="none"/>
          <w:lang w:val="en-US" w:eastAsia="zh-CN"/>
        </w:rPr>
        <w:t>87297540</w:t>
      </w:r>
    </w:p>
    <w:p w14:paraId="55ADE59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p>
    <w:p w14:paraId="70CC57C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p>
    <w:p w14:paraId="1300305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95763</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获取热线服务帮助。</w:t>
      </w:r>
    </w:p>
    <w:p w14:paraId="3476ED9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27F6667D">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387A1319">
      <w:pPr>
        <w:pStyle w:val="23"/>
        <w:rPr>
          <w:color w:val="auto"/>
          <w:highlight w:val="none"/>
        </w:rPr>
      </w:pPr>
    </w:p>
    <w:p w14:paraId="798509AB">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5E73BA1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2"/>
          <w:szCs w:val="20"/>
          <w:highlight w:val="none"/>
        </w:rPr>
      </w:pPr>
      <w:bookmarkStart w:id="57" w:name="_Toc2540"/>
      <w:r>
        <w:rPr>
          <w:rFonts w:hint="eastAsia" w:cs="仿宋_GB2312" w:asciiTheme="minorEastAsia" w:hAnsiTheme="minorEastAsia" w:eastAsiaTheme="minorEastAsia"/>
          <w:b/>
          <w:color w:val="auto"/>
          <w:sz w:val="36"/>
          <w:szCs w:val="20"/>
          <w:highlight w:val="none"/>
        </w:rPr>
        <w:t>第二部分 竞争性磋商流程</w:t>
      </w:r>
      <w:bookmarkEnd w:id="57"/>
    </w:p>
    <w:p w14:paraId="06A09789">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5344B8B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5C9CCBE">
      <w:pPr>
        <w:pStyle w:val="394"/>
        <w:keepNext w:val="0"/>
        <w:keepLines w:val="0"/>
        <w:pageBreakBefore w:val="0"/>
        <w:numPr>
          <w:ilvl w:val="0"/>
          <w:numId w:val="7"/>
        </w:numPr>
        <w:kinsoku/>
        <w:wordWrap/>
        <w:overflowPunct/>
        <w:topLinePunct w:val="0"/>
        <w:autoSpaceDE/>
        <w:autoSpaceDN/>
        <w:bidi w:val="0"/>
        <w:snapToGrid/>
        <w:spacing w:before="0" w:line="336" w:lineRule="auto"/>
        <w:ind w:firstLineChars="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38B39EBC">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317C882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6F6A69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CA8485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63839EA0">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E6F677D">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19D8AD4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D2BCE90">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DBDE19D">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334858F">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30ECE95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0397D29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44151CC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1472B6C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174B5C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ECC3FA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b/>
          <w:bCs/>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681C6B0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571327C">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16EB37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39AB216D">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4B4ED95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的，磋商结束后，磋商小组应当按照少数服从多数的原则投票推荐3家及以上供应商的</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，并要求其在规定时间内在电子交易平台提交最后报价。</w:t>
      </w:r>
    </w:p>
    <w:p w14:paraId="7A69782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5A7F39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6CC83F6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5E2861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CCE7B48">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653401BD">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7C1EBF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7C0D1308">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9D24FDD">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3C1D54D6">
      <w:pPr>
        <w:keepNext w:val="0"/>
        <w:keepLines w:val="0"/>
        <w:pageBreakBefore w:val="0"/>
        <w:tabs>
          <w:tab w:val="left" w:pos="0"/>
        </w:tabs>
        <w:kinsoku/>
        <w:wordWrap/>
        <w:overflowPunct/>
        <w:topLinePunct w:val="0"/>
        <w:autoSpaceDE/>
        <w:autoSpaceDN/>
        <w:bidi w:val="0"/>
        <w:snapToGrid/>
        <w:spacing w:line="336" w:lineRule="auto"/>
        <w:ind w:firstLine="482"/>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5B959C7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0549D7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25CE9CA3">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B4864">
                            <w:pPr>
                              <w:rPr>
                                <w:rFonts w:asciiTheme="minorEastAsia" w:hAnsiTheme="minorEastAsia" w:eastAsiaTheme="minorEastAsia"/>
                              </w:rPr>
                            </w:pPr>
                            <w:r>
                              <w:rPr>
                                <w:rFonts w:hint="eastAsia" w:asciiTheme="minorEastAsia" w:hAnsiTheme="minorEastAsia" w:eastAsiaTheme="minorEastAsia"/>
                              </w:rPr>
                              <w:t>验收</w:t>
                            </w:r>
                          </w:p>
                          <w:p w14:paraId="36BB7971">
                            <w:pPr>
                              <w:rPr>
                                <w:rFonts w:ascii="仿宋_GB2312" w:eastAsia="仿宋_GB2312"/>
                              </w:rPr>
                            </w:pPr>
                            <w:r>
                              <w:rPr>
                                <w:rFonts w:hint="eastAsia" w:ascii="仿宋_GB2312" w:eastAsia="仿宋_GB2312"/>
                              </w:rPr>
                              <w:t>立项</w:t>
                            </w:r>
                          </w:p>
                          <w:p w14:paraId="4AA0DFA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5408;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3EB4864">
                      <w:pPr>
                        <w:rPr>
                          <w:rFonts w:asciiTheme="minorEastAsia" w:hAnsiTheme="minorEastAsia" w:eastAsiaTheme="minorEastAsia"/>
                        </w:rPr>
                      </w:pPr>
                      <w:r>
                        <w:rPr>
                          <w:rFonts w:hint="eastAsia" w:asciiTheme="minorEastAsia" w:hAnsiTheme="minorEastAsia" w:eastAsiaTheme="minorEastAsia"/>
                        </w:rPr>
                        <w:t>验收</w:t>
                      </w:r>
                    </w:p>
                    <w:p w14:paraId="36BB7971">
                      <w:pPr>
                        <w:rPr>
                          <w:rFonts w:ascii="仿宋_GB2312" w:eastAsia="仿宋_GB2312"/>
                        </w:rPr>
                      </w:pPr>
                      <w:r>
                        <w:rPr>
                          <w:rFonts w:hint="eastAsia" w:ascii="仿宋_GB2312" w:eastAsia="仿宋_GB2312"/>
                        </w:rPr>
                        <w:t>立项</w:t>
                      </w:r>
                    </w:p>
                    <w:p w14:paraId="4AA0DFA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6950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385B2E">
                            <w:pPr>
                              <w:rPr>
                                <w:rFonts w:asciiTheme="minorEastAsia" w:hAnsiTheme="minorEastAsia" w:eastAsiaTheme="minorEastAsia"/>
                              </w:rPr>
                            </w:pPr>
                            <w:r>
                              <w:rPr>
                                <w:rFonts w:hint="eastAsia" w:asciiTheme="minorEastAsia" w:hAnsiTheme="minorEastAsia" w:eastAsiaTheme="minorEastAsia"/>
                              </w:rPr>
                              <w:t>履约</w:t>
                            </w:r>
                          </w:p>
                          <w:p w14:paraId="60E8A80C">
                            <w:pPr>
                              <w:rPr>
                                <w:rFonts w:ascii="仿宋_GB2312" w:eastAsia="仿宋_GB2312"/>
                              </w:rPr>
                            </w:pPr>
                            <w:r>
                              <w:rPr>
                                <w:rFonts w:hint="eastAsia" w:ascii="仿宋_GB2312" w:eastAsia="仿宋_GB2312"/>
                              </w:rPr>
                              <w:t>立项</w:t>
                            </w:r>
                          </w:p>
                          <w:p w14:paraId="281217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6432;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6385B2E">
                      <w:pPr>
                        <w:rPr>
                          <w:rFonts w:asciiTheme="minorEastAsia" w:hAnsiTheme="minorEastAsia" w:eastAsiaTheme="minorEastAsia"/>
                        </w:rPr>
                      </w:pPr>
                      <w:r>
                        <w:rPr>
                          <w:rFonts w:hint="eastAsia" w:asciiTheme="minorEastAsia" w:hAnsiTheme="minorEastAsia" w:eastAsiaTheme="minorEastAsia"/>
                        </w:rPr>
                        <w:t>履约</w:t>
                      </w:r>
                    </w:p>
                    <w:p w14:paraId="60E8A80C">
                      <w:pPr>
                        <w:rPr>
                          <w:rFonts w:ascii="仿宋_GB2312" w:eastAsia="仿宋_GB2312"/>
                        </w:rPr>
                      </w:pPr>
                      <w:r>
                        <w:rPr>
                          <w:rFonts w:hint="eastAsia" w:ascii="仿宋_GB2312" w:eastAsia="仿宋_GB2312"/>
                        </w:rPr>
                        <w:t>立项</w:t>
                      </w:r>
                    </w:p>
                    <w:p w14:paraId="281217D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F18E4D">
                            <w:pPr>
                              <w:jc w:val="center"/>
                              <w:rPr>
                                <w:rFonts w:asciiTheme="minorEastAsia" w:hAnsiTheme="minorEastAsia" w:eastAsiaTheme="minorEastAsia"/>
                              </w:rPr>
                            </w:pPr>
                            <w:r>
                              <w:rPr>
                                <w:rFonts w:hint="eastAsia" w:asciiTheme="minorEastAsia" w:hAnsiTheme="minorEastAsia" w:eastAsiaTheme="minorEastAsia"/>
                              </w:rPr>
                              <w:t>签订合同</w:t>
                            </w:r>
                          </w:p>
                          <w:p w14:paraId="0F3977B2">
                            <w:pPr>
                              <w:rPr>
                                <w:rFonts w:ascii="仿宋_GB2312" w:eastAsia="仿宋_GB2312"/>
                              </w:rPr>
                            </w:pPr>
                            <w:r>
                              <w:rPr>
                                <w:rFonts w:hint="eastAsia" w:ascii="仿宋_GB2312" w:eastAsia="仿宋_GB2312"/>
                              </w:rPr>
                              <w:t>立项</w:t>
                            </w:r>
                          </w:p>
                          <w:p w14:paraId="6C1EB91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6745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8F18E4D">
                      <w:pPr>
                        <w:jc w:val="center"/>
                        <w:rPr>
                          <w:rFonts w:asciiTheme="minorEastAsia" w:hAnsiTheme="minorEastAsia" w:eastAsiaTheme="minorEastAsia"/>
                        </w:rPr>
                      </w:pPr>
                      <w:r>
                        <w:rPr>
                          <w:rFonts w:hint="eastAsia" w:asciiTheme="minorEastAsia" w:hAnsiTheme="minorEastAsia" w:eastAsiaTheme="minorEastAsia"/>
                        </w:rPr>
                        <w:t>签订合同</w:t>
                      </w:r>
                    </w:p>
                    <w:p w14:paraId="0F3977B2">
                      <w:pPr>
                        <w:rPr>
                          <w:rFonts w:ascii="仿宋_GB2312" w:eastAsia="仿宋_GB2312"/>
                        </w:rPr>
                      </w:pPr>
                      <w:r>
                        <w:rPr>
                          <w:rFonts w:hint="eastAsia" w:ascii="仿宋_GB2312" w:eastAsia="仿宋_GB2312"/>
                        </w:rPr>
                        <w:t>立项</w:t>
                      </w:r>
                    </w:p>
                    <w:p w14:paraId="6C1EB911">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6848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4384;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77A43DD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58" w:name="_Toc14128"/>
      <w:r>
        <w:rPr>
          <w:rFonts w:hint="eastAsia" w:cs="仿宋_GB2312" w:asciiTheme="minorEastAsia" w:hAnsiTheme="minorEastAsia" w:eastAsiaTheme="minorEastAsia"/>
          <w:b/>
          <w:color w:val="auto"/>
          <w:sz w:val="36"/>
          <w:szCs w:val="20"/>
          <w:highlight w:val="none"/>
        </w:rPr>
        <w:t>第三部分</w:t>
      </w:r>
      <w:bookmarkEnd w:id="11"/>
      <w:r>
        <w:rPr>
          <w:rFonts w:hint="eastAsia" w:cs="仿宋_GB2312" w:asciiTheme="minorEastAsia" w:hAnsiTheme="minorEastAsia" w:eastAsiaTheme="minorEastAsia"/>
          <w:b/>
          <w:color w:val="auto"/>
          <w:sz w:val="36"/>
          <w:szCs w:val="20"/>
          <w:highlight w:val="none"/>
        </w:rPr>
        <w:t xml:space="preserve">  供应商须知</w:t>
      </w:r>
      <w:bookmarkEnd w:id="12"/>
      <w:bookmarkEnd w:id="58"/>
    </w:p>
    <w:p w14:paraId="07E12401">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954"/>
      </w:tblGrid>
      <w:tr w14:paraId="2928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3374A0E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0602BFC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954" w:type="dxa"/>
            <w:vAlign w:val="center"/>
          </w:tcPr>
          <w:p w14:paraId="56B5E68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564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5FEE574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0872207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954" w:type="dxa"/>
            <w:vAlign w:val="center"/>
          </w:tcPr>
          <w:p w14:paraId="34A7EAE9">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5D55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79DB802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2F934608">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954" w:type="dxa"/>
            <w:vAlign w:val="center"/>
          </w:tcPr>
          <w:p w14:paraId="7E2CE3B3">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疗休养服务</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租赁和商务服务业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tc>
      </w:tr>
      <w:tr w14:paraId="4242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1CB46CA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7C0B9D3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954" w:type="dxa"/>
            <w:vAlign w:val="center"/>
          </w:tcPr>
          <w:p w14:paraId="6F34A07B">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74400053">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01D4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6DB9127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1B416377">
            <w:pPr>
              <w:keepNext w:val="0"/>
              <w:keepLines w:val="0"/>
              <w:pageBreakBefore w:val="0"/>
              <w:widowControl w:val="0"/>
              <w:kinsoku/>
              <w:wordWrap/>
              <w:overflowPunct/>
              <w:topLinePunct w:val="0"/>
              <w:autoSpaceDE/>
              <w:autoSpaceDN/>
              <w:bidi w:val="0"/>
              <w:adjustRightInd w:val="0"/>
              <w:snapToGrid w:val="0"/>
              <w:spacing w:line="300" w:lineRule="exact"/>
              <w:ind w:firstLine="482" w:firstLineChars="200"/>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954" w:type="dxa"/>
            <w:vAlign w:val="center"/>
          </w:tcPr>
          <w:p w14:paraId="527304E6">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配套服务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620AE12D">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1400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4633CC9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0B927AD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954" w:type="dxa"/>
            <w:vAlign w:val="center"/>
          </w:tcPr>
          <w:p w14:paraId="673CB174">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1F3E36B">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521C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6FDA8A4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26033FD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954" w:type="dxa"/>
            <w:vAlign w:val="center"/>
          </w:tcPr>
          <w:p w14:paraId="7A0EF6D2">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EE4C833">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0B54F8E6">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633B658">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FB9275D">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6271192">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F48375B">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79CEB693">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5D9E5BDE">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6D49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3FC9F75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24C8025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954" w:type="dxa"/>
            <w:vAlign w:val="center"/>
          </w:tcPr>
          <w:p w14:paraId="1AD045B2">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4A026A8">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73899D3B">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01315BB0">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35A1644B">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191597D3">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476716B">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3D4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Merge w:val="restart"/>
            <w:vAlign w:val="center"/>
          </w:tcPr>
          <w:p w14:paraId="7874B5D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0058C36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954" w:type="dxa"/>
            <w:vAlign w:val="center"/>
          </w:tcPr>
          <w:p w14:paraId="4FF7475E">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第二部分“六、响应文件的编制”</w:t>
            </w:r>
            <w:r>
              <w:rPr>
                <w:rFonts w:hint="eastAsia" w:cs="宋体" w:asciiTheme="minorEastAsia" w:hAnsiTheme="minorEastAsia" w:eastAsiaTheme="minorEastAsia"/>
                <w:color w:val="auto"/>
                <w:sz w:val="24"/>
                <w:highlight w:val="none"/>
              </w:rPr>
              <w:t>。</w:t>
            </w:r>
          </w:p>
          <w:p w14:paraId="1751FFF6">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455C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Merge w:val="continue"/>
            <w:vAlign w:val="center"/>
          </w:tcPr>
          <w:p w14:paraId="1C4C4FD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4441C79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p>
        </w:tc>
        <w:tc>
          <w:tcPr>
            <w:tcW w:w="6954" w:type="dxa"/>
            <w:vAlign w:val="center"/>
          </w:tcPr>
          <w:p w14:paraId="58F0E4A6">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DE8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20A464C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269415C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954" w:type="dxa"/>
            <w:vAlign w:val="center"/>
          </w:tcPr>
          <w:p w14:paraId="4BF285BA">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65E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24A9354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7A81992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rPr>
              <w:t>报价要求</w:t>
            </w:r>
          </w:p>
        </w:tc>
        <w:tc>
          <w:tcPr>
            <w:tcW w:w="6954" w:type="dxa"/>
            <w:vAlign w:val="center"/>
          </w:tcPr>
          <w:p w14:paraId="25E0E322">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103C005">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本项目的投标报价（综合单价）须应包含完成本项目服务内容可能发生的各项费用，包括但不限于健康休养的交通费、住宿费、餐费，各旅游景点的门票、导游、司机的费用、服务费、责任险和意外保险费、管理费、税金、规费、招标代理服务费以及履行合同所需的所有风险、责任等其他一切隐含及不可预见的费用。</w:t>
            </w:r>
          </w:p>
          <w:p w14:paraId="66DBE269">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宋体" w:hAnsi="宋体" w:cs="宋体"/>
                <w:b/>
                <w:color w:val="auto"/>
                <w:kern w:val="0"/>
                <w:sz w:val="24"/>
                <w:highlight w:val="none"/>
                <w:lang w:val="zh-CN"/>
              </w:rPr>
            </w:pPr>
            <w:r>
              <w:rPr>
                <w:rFonts w:hint="eastAsia" w:ascii="宋体" w:hAnsi="宋体" w:eastAsia="宋体" w:cs="宋体"/>
                <w:b w:val="0"/>
                <w:bCs/>
                <w:color w:val="auto"/>
                <w:kern w:val="0"/>
                <w:sz w:val="24"/>
                <w:highlight w:val="none"/>
                <w:lang w:val="zh-CN" w:eastAsia="zh-CN"/>
              </w:rPr>
              <w:t>综合单价最高限价</w:t>
            </w:r>
            <w:r>
              <w:rPr>
                <w:rFonts w:hint="eastAsia" w:ascii="宋体" w:hAnsi="宋体" w:eastAsia="宋体" w:cs="宋体"/>
                <w:b w:val="0"/>
                <w:bCs/>
                <w:color w:val="auto"/>
                <w:kern w:val="0"/>
                <w:sz w:val="24"/>
                <w:highlight w:val="none"/>
                <w:lang w:val="en-US" w:eastAsia="zh-CN"/>
              </w:rPr>
              <w:t>为3000</w:t>
            </w:r>
            <w:r>
              <w:rPr>
                <w:rFonts w:hint="eastAsia" w:ascii="宋体" w:hAnsi="宋体" w:eastAsia="宋体" w:cs="宋体"/>
                <w:b w:val="0"/>
                <w:bCs/>
                <w:color w:val="auto"/>
                <w:kern w:val="0"/>
                <w:sz w:val="24"/>
                <w:highlight w:val="none"/>
                <w:lang w:val="zh-CN" w:eastAsia="zh-CN"/>
              </w:rPr>
              <w:t>.00元/人，</w:t>
            </w:r>
            <w:r>
              <w:rPr>
                <w:rFonts w:hint="eastAsia" w:ascii="宋体" w:hAnsi="宋体" w:eastAsia="宋体" w:cs="宋体"/>
                <w:b w:val="0"/>
                <w:bCs/>
                <w:color w:val="auto"/>
                <w:kern w:val="0"/>
                <w:sz w:val="24"/>
                <w:highlight w:val="none"/>
                <w:lang w:val="en-US" w:eastAsia="zh-CN"/>
              </w:rPr>
              <w:t>综合单价投标报价超过综合单价最高限价的作无效标处理。</w:t>
            </w:r>
          </w:p>
          <w:p w14:paraId="3DC66BA0">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1C7FC46">
            <w:pPr>
              <w:keepNext w:val="0"/>
              <w:keepLines w:val="0"/>
              <w:pageBreakBefore w:val="0"/>
              <w:widowControl w:val="0"/>
              <w:kinsoku/>
              <w:wordWrap/>
              <w:overflowPunct/>
              <w:topLinePunct w:val="0"/>
              <w:autoSpaceDE/>
              <w:autoSpaceDN/>
              <w:bidi w:val="0"/>
              <w:adjustRightInd w:val="0"/>
              <w:snapToGrid w:val="0"/>
              <w:spacing w:line="300" w:lineRule="exact"/>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B0874B6">
            <w:pPr>
              <w:keepNext w:val="0"/>
              <w:keepLines w:val="0"/>
              <w:pageBreakBefore w:val="0"/>
              <w:widowControl w:val="0"/>
              <w:kinsoku/>
              <w:wordWrap/>
              <w:overflowPunct/>
              <w:topLinePunct w:val="0"/>
              <w:autoSpaceDE/>
              <w:autoSpaceDN/>
              <w:bidi w:val="0"/>
              <w:adjustRightInd w:val="0"/>
              <w:snapToGrid w:val="0"/>
              <w:spacing w:line="300" w:lineRule="exact"/>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A95A75D">
            <w:pPr>
              <w:keepNext w:val="0"/>
              <w:keepLines w:val="0"/>
              <w:pageBreakBefore w:val="0"/>
              <w:widowControl w:val="0"/>
              <w:kinsoku/>
              <w:wordWrap/>
              <w:overflowPunct/>
              <w:topLinePunct w:val="0"/>
              <w:autoSpaceDE/>
              <w:autoSpaceDN/>
              <w:bidi w:val="0"/>
              <w:adjustRightInd w:val="0"/>
              <w:spacing w:line="300" w:lineRule="exact"/>
              <w:ind w:firstLine="241" w:firstLineChars="1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438AE581">
            <w:pPr>
              <w:keepNext w:val="0"/>
              <w:keepLines w:val="0"/>
              <w:pageBreakBefore w:val="0"/>
              <w:widowControl w:val="0"/>
              <w:kinsoku/>
              <w:wordWrap/>
              <w:overflowPunct/>
              <w:topLinePunct w:val="0"/>
              <w:autoSpaceDE/>
              <w:autoSpaceDN/>
              <w:bidi w:val="0"/>
              <w:adjustRightInd w:val="0"/>
              <w:spacing w:line="300" w:lineRule="exact"/>
              <w:ind w:firstLine="241" w:firstLineChars="100"/>
              <w:textAlignment w:val="auto"/>
              <w:rPr>
                <w:rFonts w:ascii="宋体" w:hAnsi="宋体" w:eastAsia="宋体" w:cs="宋体"/>
                <w:color w:val="auto"/>
                <w:kern w:val="2"/>
                <w:sz w:val="24"/>
                <w:szCs w:val="24"/>
                <w:highlight w:val="none"/>
                <w:lang w:val="en-US" w:eastAsia="zh-CN" w:bidi="ar-SA"/>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6A6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197A9A4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0C9FAD3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954" w:type="dxa"/>
            <w:vAlign w:val="center"/>
          </w:tcPr>
          <w:p w14:paraId="0DD32085">
            <w:pPr>
              <w:keepNext w:val="0"/>
              <w:keepLines w:val="0"/>
              <w:pageBreakBefore w:val="0"/>
              <w:widowControl w:val="0"/>
              <w:kinsoku/>
              <w:wordWrap/>
              <w:overflowPunct/>
              <w:topLinePunct w:val="0"/>
              <w:autoSpaceDE/>
              <w:autoSpaceDN/>
              <w:bidi w:val="0"/>
              <w:adjustRightInd w:val="0"/>
              <w:spacing w:line="300" w:lineRule="exact"/>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8A1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535E4F5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0B10FF1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954" w:type="dxa"/>
            <w:vAlign w:val="center"/>
          </w:tcPr>
          <w:p w14:paraId="273087F4">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供应商可以准备U盘存储的电子备份响应文件1份，按政府采购云平台要求制作的电子备份响应文件，以用于异常情况处理。</w:t>
            </w:r>
          </w:p>
          <w:p w14:paraId="746E14B0">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如提供备份响应文件的，应于响应文件提交（上传）截止时间前，将以U盘存储的电子备份响应文件密封，递交至</w:t>
            </w:r>
            <w:r>
              <w:rPr>
                <w:rFonts w:hint="eastAsia" w:cs="宋体" w:asciiTheme="minorEastAsia" w:hAnsiTheme="minorEastAsia" w:eastAsiaTheme="minorEastAsia"/>
                <w:color w:val="auto"/>
                <w:kern w:val="28"/>
                <w:sz w:val="24"/>
                <w:szCs w:val="24"/>
                <w:highlight w:val="none"/>
                <w:u w:val="single"/>
                <w:lang w:val="en-US" w:eastAsia="zh-CN"/>
              </w:rPr>
              <w:t>宁波市海曙区公共资源交易中心二楼开标室（南门上，宁波市海曙区气象路58号）</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07B89F46">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供应商可采用邮寄（含快递）方式递交备份响应文件。</w:t>
            </w:r>
          </w:p>
          <w:p w14:paraId="68C2C3C7">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B3F6D13">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72DF25FB">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 xml:space="preserve">张嘉城 </w:t>
            </w:r>
            <w:r>
              <w:rPr>
                <w:rFonts w:hint="eastAsia" w:cs="宋体" w:asciiTheme="minorEastAsia" w:hAnsiTheme="minorEastAsia" w:eastAsiaTheme="minorEastAsia"/>
                <w:color w:val="auto"/>
                <w:kern w:val="28"/>
                <w:sz w:val="24"/>
                <w:szCs w:val="24"/>
                <w:highlight w:val="none"/>
                <w:lang w:val="en-US" w:eastAsia="zh-CN"/>
              </w:rPr>
              <w:t>联系方式：</w:t>
            </w:r>
            <w:r>
              <w:rPr>
                <w:rFonts w:hint="eastAsia" w:cs="宋体" w:asciiTheme="minorEastAsia" w:hAnsiTheme="minorEastAsia" w:eastAsiaTheme="minorEastAsia"/>
                <w:color w:val="auto"/>
                <w:kern w:val="28"/>
                <w:sz w:val="24"/>
                <w:szCs w:val="24"/>
                <w:highlight w:val="none"/>
                <w:u w:val="single"/>
                <w:lang w:val="en-US" w:eastAsia="zh-CN"/>
              </w:rPr>
              <w:t>18606688727</w:t>
            </w:r>
          </w:p>
          <w:p w14:paraId="3EB9D6C5">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124CC21F">
            <w:pPr>
              <w:pStyle w:val="32"/>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28D6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Merge w:val="restart"/>
            <w:vAlign w:val="center"/>
          </w:tcPr>
          <w:p w14:paraId="2F30143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0786FEB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954" w:type="dxa"/>
            <w:vAlign w:val="center"/>
          </w:tcPr>
          <w:p w14:paraId="462725D5">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588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629" w:type="dxa"/>
            <w:vMerge w:val="continue"/>
            <w:vAlign w:val="center"/>
          </w:tcPr>
          <w:p w14:paraId="5223DE5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2E26D15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cs="宋体" w:asciiTheme="minorEastAsia" w:hAnsiTheme="minorEastAsia" w:eastAsiaTheme="minorEastAsia"/>
                <w:b/>
                <w:color w:val="auto"/>
                <w:sz w:val="24"/>
                <w:highlight w:val="none"/>
              </w:rPr>
            </w:pPr>
          </w:p>
        </w:tc>
        <w:tc>
          <w:tcPr>
            <w:tcW w:w="6954" w:type="dxa"/>
            <w:vAlign w:val="center"/>
          </w:tcPr>
          <w:p w14:paraId="14C110A8">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7D26EF64">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049D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jc w:val="center"/>
        </w:trPr>
        <w:tc>
          <w:tcPr>
            <w:tcW w:w="629" w:type="dxa"/>
            <w:vAlign w:val="center"/>
          </w:tcPr>
          <w:p w14:paraId="7993DFD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4FF6674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其他说明</w:t>
            </w:r>
          </w:p>
        </w:tc>
        <w:tc>
          <w:tcPr>
            <w:tcW w:w="6954" w:type="dxa"/>
            <w:vAlign w:val="center"/>
          </w:tcPr>
          <w:p w14:paraId="71293576">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招标代理服务费的收取标准：参照原国家发改委发改办价格[2003]857号通知和原国家计委计价格[2002]1980号文件；采购代理机构按照预算金额，根据以下表格服务招标标准向成交人收取招标代理服务费。</w:t>
            </w:r>
          </w:p>
          <w:tbl>
            <w:tblPr>
              <w:tblStyle w:val="62"/>
              <w:tblW w:w="6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96"/>
              <w:gridCol w:w="1387"/>
              <w:gridCol w:w="1387"/>
              <w:gridCol w:w="1387"/>
            </w:tblGrid>
            <w:tr w14:paraId="4187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96" w:type="dxa"/>
                  <w:tcBorders>
                    <w:tl2br w:val="single" w:color="auto" w:sz="4" w:space="0"/>
                  </w:tcBorders>
                  <w:noWrap w:val="0"/>
                  <w:tcMar>
                    <w:top w:w="30" w:type="dxa"/>
                    <w:left w:w="150" w:type="dxa"/>
                    <w:bottom w:w="30" w:type="dxa"/>
                    <w:right w:w="150" w:type="dxa"/>
                  </w:tcMar>
                  <w:vAlign w:val="center"/>
                </w:tcPr>
                <w:p w14:paraId="36FD8E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服务类型</w:t>
                  </w:r>
                </w:p>
                <w:p w14:paraId="65A53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金额（万元）</w:t>
                  </w:r>
                </w:p>
              </w:tc>
              <w:tc>
                <w:tcPr>
                  <w:tcW w:w="1387" w:type="dxa"/>
                  <w:noWrap w:val="0"/>
                  <w:tcMar>
                    <w:top w:w="30" w:type="dxa"/>
                    <w:left w:w="150" w:type="dxa"/>
                    <w:bottom w:w="30" w:type="dxa"/>
                    <w:right w:w="150" w:type="dxa"/>
                  </w:tcMar>
                  <w:vAlign w:val="center"/>
                </w:tcPr>
                <w:p w14:paraId="6B5741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货物招标</w:t>
                  </w:r>
                </w:p>
              </w:tc>
              <w:tc>
                <w:tcPr>
                  <w:tcW w:w="1387" w:type="dxa"/>
                  <w:noWrap w:val="0"/>
                  <w:tcMar>
                    <w:top w:w="30" w:type="dxa"/>
                    <w:left w:w="150" w:type="dxa"/>
                    <w:bottom w:w="30" w:type="dxa"/>
                    <w:right w:w="150" w:type="dxa"/>
                  </w:tcMar>
                  <w:vAlign w:val="center"/>
                </w:tcPr>
                <w:p w14:paraId="5CD1EF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服务招标</w:t>
                  </w:r>
                </w:p>
              </w:tc>
              <w:tc>
                <w:tcPr>
                  <w:tcW w:w="1387" w:type="dxa"/>
                  <w:noWrap w:val="0"/>
                  <w:tcMar>
                    <w:top w:w="30" w:type="dxa"/>
                    <w:left w:w="150" w:type="dxa"/>
                    <w:bottom w:w="30" w:type="dxa"/>
                    <w:right w:w="150" w:type="dxa"/>
                  </w:tcMar>
                  <w:vAlign w:val="center"/>
                </w:tcPr>
                <w:p w14:paraId="75045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工程招标</w:t>
                  </w:r>
                </w:p>
              </w:tc>
            </w:tr>
            <w:tr w14:paraId="20DC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96" w:type="dxa"/>
                  <w:noWrap w:val="0"/>
                  <w:tcMar>
                    <w:top w:w="30" w:type="dxa"/>
                    <w:left w:w="150" w:type="dxa"/>
                    <w:bottom w:w="30" w:type="dxa"/>
                    <w:right w:w="150" w:type="dxa"/>
                  </w:tcMar>
                  <w:vAlign w:val="center"/>
                </w:tcPr>
                <w:p w14:paraId="54C150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100以下</w:t>
                  </w:r>
                </w:p>
              </w:tc>
              <w:tc>
                <w:tcPr>
                  <w:tcW w:w="1387" w:type="dxa"/>
                  <w:noWrap w:val="0"/>
                  <w:tcMar>
                    <w:top w:w="30" w:type="dxa"/>
                    <w:left w:w="150" w:type="dxa"/>
                    <w:bottom w:w="30" w:type="dxa"/>
                    <w:right w:w="150" w:type="dxa"/>
                  </w:tcMar>
                  <w:vAlign w:val="center"/>
                </w:tcPr>
                <w:p w14:paraId="3AFEE0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87" w:type="dxa"/>
                  <w:noWrap w:val="0"/>
                  <w:tcMar>
                    <w:top w:w="30" w:type="dxa"/>
                    <w:left w:w="150" w:type="dxa"/>
                    <w:bottom w:w="30" w:type="dxa"/>
                    <w:right w:w="150" w:type="dxa"/>
                  </w:tcMar>
                  <w:vAlign w:val="center"/>
                </w:tcPr>
                <w:p w14:paraId="1F695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87" w:type="dxa"/>
                  <w:noWrap w:val="0"/>
                  <w:tcMar>
                    <w:top w:w="30" w:type="dxa"/>
                    <w:left w:w="150" w:type="dxa"/>
                    <w:bottom w:w="30" w:type="dxa"/>
                    <w:right w:w="150" w:type="dxa"/>
                  </w:tcMar>
                  <w:vAlign w:val="center"/>
                </w:tcPr>
                <w:p w14:paraId="543E4E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w:t>
                  </w:r>
                </w:p>
              </w:tc>
            </w:tr>
            <w:tr w14:paraId="1CE9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96" w:type="dxa"/>
                  <w:noWrap w:val="0"/>
                  <w:tcMar>
                    <w:top w:w="30" w:type="dxa"/>
                    <w:left w:w="150" w:type="dxa"/>
                    <w:bottom w:w="30" w:type="dxa"/>
                    <w:right w:w="150" w:type="dxa"/>
                  </w:tcMar>
                  <w:vAlign w:val="center"/>
                </w:tcPr>
                <w:p w14:paraId="10ED0B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100-500</w:t>
                  </w:r>
                </w:p>
              </w:tc>
              <w:tc>
                <w:tcPr>
                  <w:tcW w:w="1387" w:type="dxa"/>
                  <w:noWrap w:val="0"/>
                  <w:tcMar>
                    <w:top w:w="30" w:type="dxa"/>
                    <w:left w:w="150" w:type="dxa"/>
                    <w:bottom w:w="30" w:type="dxa"/>
                    <w:right w:w="150" w:type="dxa"/>
                  </w:tcMar>
                  <w:vAlign w:val="center"/>
                </w:tcPr>
                <w:p w14:paraId="52746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387" w:type="dxa"/>
                  <w:noWrap w:val="0"/>
                  <w:tcMar>
                    <w:top w:w="30" w:type="dxa"/>
                    <w:left w:w="150" w:type="dxa"/>
                    <w:bottom w:w="30" w:type="dxa"/>
                    <w:right w:w="150" w:type="dxa"/>
                  </w:tcMar>
                  <w:vAlign w:val="center"/>
                </w:tcPr>
                <w:p w14:paraId="3F914B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87" w:type="dxa"/>
                  <w:noWrap w:val="0"/>
                  <w:tcMar>
                    <w:top w:w="30" w:type="dxa"/>
                    <w:left w:w="150" w:type="dxa"/>
                    <w:bottom w:w="30" w:type="dxa"/>
                    <w:right w:w="150" w:type="dxa"/>
                  </w:tcMar>
                  <w:vAlign w:val="center"/>
                </w:tcPr>
                <w:p w14:paraId="0A5418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0.7%</w:t>
                  </w:r>
                </w:p>
              </w:tc>
            </w:tr>
            <w:tr w14:paraId="26DB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96" w:type="dxa"/>
                  <w:noWrap w:val="0"/>
                  <w:tcMar>
                    <w:top w:w="30" w:type="dxa"/>
                    <w:left w:w="150" w:type="dxa"/>
                    <w:bottom w:w="30" w:type="dxa"/>
                    <w:right w:w="150" w:type="dxa"/>
                  </w:tcMar>
                  <w:vAlign w:val="center"/>
                </w:tcPr>
                <w:p w14:paraId="5CA0D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500-1000</w:t>
                  </w:r>
                </w:p>
              </w:tc>
              <w:tc>
                <w:tcPr>
                  <w:tcW w:w="1387" w:type="dxa"/>
                  <w:noWrap w:val="0"/>
                  <w:tcMar>
                    <w:top w:w="30" w:type="dxa"/>
                    <w:left w:w="150" w:type="dxa"/>
                    <w:bottom w:w="30" w:type="dxa"/>
                    <w:right w:w="150" w:type="dxa"/>
                  </w:tcMar>
                  <w:vAlign w:val="center"/>
                </w:tcPr>
                <w:p w14:paraId="7ABA45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87" w:type="dxa"/>
                  <w:noWrap w:val="0"/>
                  <w:tcMar>
                    <w:top w:w="30" w:type="dxa"/>
                    <w:left w:w="150" w:type="dxa"/>
                    <w:bottom w:w="30" w:type="dxa"/>
                    <w:right w:w="150" w:type="dxa"/>
                  </w:tcMar>
                  <w:vAlign w:val="center"/>
                </w:tcPr>
                <w:p w14:paraId="6F644B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0.45%</w:t>
                  </w:r>
                </w:p>
              </w:tc>
              <w:tc>
                <w:tcPr>
                  <w:tcW w:w="1387" w:type="dxa"/>
                  <w:noWrap w:val="0"/>
                  <w:tcMar>
                    <w:top w:w="30" w:type="dxa"/>
                    <w:left w:w="150" w:type="dxa"/>
                    <w:bottom w:w="30" w:type="dxa"/>
                    <w:right w:w="150" w:type="dxa"/>
                  </w:tcMar>
                  <w:vAlign w:val="center"/>
                </w:tcPr>
                <w:p w14:paraId="1517C0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0.55%</w:t>
                  </w:r>
                </w:p>
              </w:tc>
            </w:tr>
          </w:tbl>
          <w:p w14:paraId="47C030ED">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lang w:eastAsia="zh-CN"/>
              </w:rPr>
              <w:t>备注：（1）招标代理服务费按差额定率累进法计算；（2）招标代理服务费只收现金、银行票汇款、电汇款。汇入以下账户：</w:t>
            </w:r>
          </w:p>
          <w:p w14:paraId="2714FDBD">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 宁波银行科技支行</w:t>
            </w:r>
          </w:p>
          <w:p w14:paraId="7E014267">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 31010122000005488</w:t>
            </w:r>
          </w:p>
          <w:p w14:paraId="3AC4EEAD">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 宁波中基国际招标有限公司</w:t>
            </w:r>
          </w:p>
          <w:p w14:paraId="3B4914D1">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w:t>
            </w:r>
            <w:r>
              <w:rPr>
                <w:rFonts w:hint="eastAsia" w:cs="Arial" w:asciiTheme="minorEastAsia" w:hAnsiTheme="minorEastAsia" w:eastAsiaTheme="minorEastAsia"/>
                <w:color w:val="auto"/>
                <w:kern w:val="0"/>
                <w:sz w:val="24"/>
                <w:highlight w:val="none"/>
              </w:rPr>
              <w:t>成交人接到本公司通知后5个工作日内向本采购代理机构领取成交通知书（根据成交人需求可采用邮寄或到采购代理机构现场领取）。</w:t>
            </w:r>
          </w:p>
        </w:tc>
      </w:tr>
    </w:tbl>
    <w:p w14:paraId="536CB6CC">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39D11B09">
      <w:pPr>
        <w:kinsoku/>
        <w:wordWrap/>
        <w:overflowPunct/>
        <w:topLinePunct w:val="0"/>
        <w:bidi w:val="0"/>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C94DC9D">
      <w:pPr>
        <w:kinsoku/>
        <w:wordWrap/>
        <w:overflowPunct/>
        <w:topLinePunct w:val="0"/>
        <w:bidi w:val="0"/>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1AAB147B">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42B050C">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AD71BE1">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15FDC21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4FE1C8A5">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644D6BA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1AA77478">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3EC651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DF1A32E">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01D799E0">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2AE69FEF">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5C36E8A0">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53923D00">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8DF6291">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7AE1EDCE">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155C20B">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130A194A">
      <w:pPr>
        <w:tabs>
          <w:tab w:val="left" w:pos="378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E94D030">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24B96714">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26EF950F">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A6256A4">
      <w:pPr>
        <w:pStyle w:val="394"/>
        <w:kinsoku/>
        <w:wordWrap/>
        <w:overflowPunct/>
        <w:topLinePunct w:val="0"/>
        <w:bidi w:val="0"/>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2B40B706">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2D76026C">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576BEF57">
      <w:pPr>
        <w:kinsoku/>
        <w:wordWrap/>
        <w:overflowPunct/>
        <w:topLinePunct w:val="0"/>
        <w:bidi w:val="0"/>
        <w:spacing w:line="360" w:lineRule="auto"/>
        <w:ind w:firstLine="480" w:firstLineChars="200"/>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07B82F2">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4E79291D">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2BA2A71">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183787">
      <w:pPr>
        <w:pStyle w:val="32"/>
        <w:kinsoku/>
        <w:wordWrap/>
        <w:overflowPunct/>
        <w:topLinePunct w:val="0"/>
        <w:bidi w:val="0"/>
        <w:spacing w:line="360" w:lineRule="auto"/>
        <w:outlineLvl w:val="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1EFF05F">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2C9E740">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9E147F1">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5C002E78">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FA68D78">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7A3A0B1F">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1F9BEB03">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BAC415">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D8B186B">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FFCE7CB">
      <w:pPr>
        <w:kinsoku/>
        <w:wordWrap/>
        <w:overflowPunct/>
        <w:topLinePunct w:val="0"/>
        <w:bidi w:val="0"/>
        <w:spacing w:line="360" w:lineRule="auto"/>
        <w:outlineLvl w:val="9"/>
        <w:rPr>
          <w:rFonts w:hint="eastAsia" w:cs="宋体" w:asciiTheme="minorEastAsia" w:hAnsiTheme="minorEastAsia" w:eastAsiaTheme="minorEastAsia"/>
          <w:b/>
          <w:color w:val="auto"/>
          <w:sz w:val="24"/>
          <w:highlight w:val="none"/>
        </w:rPr>
      </w:pPr>
    </w:p>
    <w:p w14:paraId="14BB0DE9">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41B99634">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25F9B96A">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1B61280">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421C209A">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762660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p>
    <w:p w14:paraId="21CFBB1D">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5798C42B">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7C5228D9">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34CF01">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5CC61977">
      <w:pPr>
        <w:kinsoku/>
        <w:wordWrap/>
        <w:overflowPunct/>
        <w:topLinePunct w:val="0"/>
        <w:autoSpaceDE w:val="0"/>
        <w:autoSpaceDN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9056EE">
      <w:pPr>
        <w:kinsoku/>
        <w:wordWrap/>
        <w:overflowPunct/>
        <w:topLinePunct w:val="0"/>
        <w:bidi w:val="0"/>
        <w:spacing w:line="360" w:lineRule="auto"/>
        <w:outlineLvl w:val="9"/>
        <w:rPr>
          <w:rFonts w:hint="eastAsia" w:asciiTheme="minorEastAsia" w:hAnsiTheme="minorEastAsia" w:eastAsiaTheme="minorEastAsia"/>
          <w:b/>
          <w:color w:val="auto"/>
          <w:sz w:val="24"/>
          <w:highlight w:val="none"/>
        </w:rPr>
      </w:pPr>
    </w:p>
    <w:p w14:paraId="53F404DC">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547F08F1">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AACC89B">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5F87B1E6">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1F071326">
      <w:pPr>
        <w:pStyle w:val="16"/>
        <w:kinsoku/>
        <w:wordWrap/>
        <w:overflowPunct/>
        <w:topLinePunct w:val="0"/>
        <w:bidi w:val="0"/>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556693C">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0A502E19">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60660E9">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D55AD61">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04BFE7D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4E5C4AFC">
      <w:pPr>
        <w:widowControl/>
        <w:kinsoku/>
        <w:wordWrap/>
        <w:overflowPunct/>
        <w:topLinePunct w:val="0"/>
        <w:bidi w:val="0"/>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3958"/>
        <w:gridCol w:w="2049"/>
      </w:tblGrid>
      <w:tr w14:paraId="7730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46" w:type="dxa"/>
            <w:gridSpan w:val="2"/>
            <w:vAlign w:val="center"/>
          </w:tcPr>
          <w:p w14:paraId="6663934A">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049" w:type="dxa"/>
            <w:vAlign w:val="center"/>
          </w:tcPr>
          <w:p w14:paraId="12E20811">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6286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8" w:type="dxa"/>
            <w:vMerge w:val="restart"/>
            <w:vAlign w:val="center"/>
          </w:tcPr>
          <w:p w14:paraId="48D189BD">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3958" w:type="dxa"/>
            <w:vAlign w:val="center"/>
          </w:tcPr>
          <w:p w14:paraId="16F281F5">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049" w:type="dxa"/>
            <w:vAlign w:val="center"/>
          </w:tcPr>
          <w:p w14:paraId="7D29450E">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443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8" w:type="dxa"/>
            <w:vMerge w:val="continue"/>
            <w:vAlign w:val="center"/>
          </w:tcPr>
          <w:p w14:paraId="6AA04F42">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3958" w:type="dxa"/>
            <w:vAlign w:val="center"/>
          </w:tcPr>
          <w:p w14:paraId="6E229EC8">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049" w:type="dxa"/>
            <w:vAlign w:val="center"/>
          </w:tcPr>
          <w:p w14:paraId="00F9020B">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497F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8" w:type="dxa"/>
            <w:vMerge w:val="restart"/>
            <w:vAlign w:val="center"/>
          </w:tcPr>
          <w:p w14:paraId="7099A915">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3958" w:type="dxa"/>
            <w:vAlign w:val="center"/>
          </w:tcPr>
          <w:p w14:paraId="3EC62ED8">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049" w:type="dxa"/>
            <w:vAlign w:val="center"/>
          </w:tcPr>
          <w:p w14:paraId="2C6F4136">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C15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8" w:type="dxa"/>
            <w:vMerge w:val="continue"/>
            <w:vAlign w:val="center"/>
          </w:tcPr>
          <w:p w14:paraId="5CAA38D3">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3958" w:type="dxa"/>
            <w:vAlign w:val="center"/>
          </w:tcPr>
          <w:p w14:paraId="34C9F987">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049" w:type="dxa"/>
            <w:vAlign w:val="center"/>
          </w:tcPr>
          <w:p w14:paraId="02665219">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1391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8" w:type="dxa"/>
            <w:vAlign w:val="center"/>
          </w:tcPr>
          <w:p w14:paraId="6781A5BF">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3958" w:type="dxa"/>
            <w:vAlign w:val="center"/>
          </w:tcPr>
          <w:p w14:paraId="0C261CB7">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049" w:type="dxa"/>
            <w:vAlign w:val="center"/>
          </w:tcPr>
          <w:p w14:paraId="0427C3AF">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273251E1">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3.2.2采购人或者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cs="Times New Roman" w:asciiTheme="minorEastAsia" w:hAnsiTheme="minorEastAsia" w:eastAsiaTheme="minorEastAsia"/>
          <w:color w:val="auto"/>
          <w:sz w:val="24"/>
          <w:highlight w:val="none"/>
          <w:lang w:val="en-US" w:eastAsia="zh-CN"/>
        </w:rPr>
        <w:t>浙江省财政厅</w:t>
      </w:r>
      <w:r>
        <w:rPr>
          <w:rFonts w:hint="eastAsia" w:cs="Times New Roman" w:asciiTheme="minorEastAsia" w:hAnsiTheme="minorEastAsia" w:eastAsiaTheme="minorEastAsia"/>
          <w:color w:val="auto"/>
          <w:sz w:val="24"/>
          <w:highlight w:val="none"/>
        </w:rPr>
        <w:t>关于进一步加强政府采购公</w:t>
      </w:r>
      <w:r>
        <w:rPr>
          <w:rFonts w:hint="eastAsia" w:cs="Times New Roman" w:asciiTheme="minorEastAsia" w:hAnsiTheme="minorEastAsia" w:eastAsiaTheme="minorEastAsia"/>
          <w:color w:val="auto"/>
          <w:sz w:val="24"/>
          <w:highlight w:val="none"/>
          <w:lang w:val="en-US" w:eastAsia="zh-CN"/>
        </w:rPr>
        <w:t>平竞争打造最</w:t>
      </w:r>
      <w:r>
        <w:rPr>
          <w:rFonts w:hint="eastAsia" w:cs="Times New Roman" w:asciiTheme="minorEastAsia" w:hAnsiTheme="minorEastAsia" w:eastAsiaTheme="minorEastAsia"/>
          <w:color w:val="auto"/>
          <w:sz w:val="24"/>
          <w:highlight w:val="none"/>
        </w:rPr>
        <w:t>优营商环境的通知》（</w:t>
      </w:r>
      <w:r>
        <w:rPr>
          <w:rFonts w:hint="eastAsia" w:cs="Times New Roman" w:asciiTheme="minorEastAsia" w:hAnsiTheme="minorEastAsia" w:eastAsiaTheme="minorEastAsia"/>
          <w:color w:val="auto"/>
          <w:sz w:val="24"/>
          <w:highlight w:val="none"/>
          <w:lang w:val="en-US" w:eastAsia="zh-CN"/>
        </w:rPr>
        <w:t>浙</w:t>
      </w:r>
      <w:r>
        <w:rPr>
          <w:rFonts w:hint="eastAsia" w:cs="Times New Roman" w:asciiTheme="minorEastAsia" w:hAnsiTheme="minorEastAsia" w:eastAsiaTheme="minorEastAsia"/>
          <w:color w:val="auto"/>
          <w:sz w:val="24"/>
          <w:highlight w:val="none"/>
        </w:rPr>
        <w:t>财采监〔2021〕</w:t>
      </w:r>
      <w:r>
        <w:rPr>
          <w:rFonts w:hint="eastAsia" w:cs="Times New Roman" w:asciiTheme="minorEastAsia" w:hAnsiTheme="minorEastAsia" w:eastAsiaTheme="minorEastAsia"/>
          <w:color w:val="auto"/>
          <w:sz w:val="24"/>
          <w:highlight w:val="none"/>
          <w:lang w:val="en-US" w:eastAsia="zh-CN"/>
        </w:rPr>
        <w:t>22</w:t>
      </w:r>
      <w:r>
        <w:rPr>
          <w:rFonts w:hint="eastAsia" w:cs="Times New Roman" w:asciiTheme="minorEastAsia" w:hAnsiTheme="minorEastAsia" w:eastAsiaTheme="minorEastAsia"/>
          <w:color w:val="auto"/>
          <w:sz w:val="24"/>
          <w:highlight w:val="none"/>
        </w:rPr>
        <w:t>号）</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在质疑回复后5个工作日内，在浙江政府采购网的“其他公告”栏目公开质疑答复，答复内容应当完整。质疑函作为附件上传。</w:t>
      </w:r>
    </w:p>
    <w:p w14:paraId="6900DAD0">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099EF80B">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CC6536A">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3.3.1供应商提出质疑应当提交质疑函和必要的证明材料。质疑函应当包括下列内容：</w:t>
      </w:r>
    </w:p>
    <w:p w14:paraId="034E3AA4">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3C2D26F">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29C81760">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2AA4A58A">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E64B170">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36F8D95">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7B4FC45F">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3B81C33">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BD63EB6">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C848EE8">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46F86BAB">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A9A5EBE">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3993679F">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04AF3CE">
      <w:pPr>
        <w:pStyle w:val="32"/>
        <w:kinsoku/>
        <w:wordWrap/>
        <w:overflowPunct/>
        <w:topLinePunct w:val="0"/>
        <w:bidi w:val="0"/>
        <w:spacing w:line="360" w:lineRule="auto"/>
        <w:ind w:firstLine="480" w:firstLineChars="200"/>
        <w:outlineLvl w:val="9"/>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hint="eastAsia" w:ascii="宋体" w:hAnsi="Courier New"/>
          <w:color w:val="auto"/>
          <w:sz w:val="24"/>
          <w:szCs w:val="24"/>
          <w:highlight w:val="none"/>
        </w:rPr>
        <w:t>投诉材料寄送</w:t>
      </w:r>
      <w:r>
        <w:rPr>
          <w:rFonts w:hint="eastAsia"/>
          <w:color w:val="auto"/>
          <w:sz w:val="24"/>
          <w:szCs w:val="24"/>
          <w:highlight w:val="none"/>
          <w:lang w:val="en-US" w:eastAsia="zh-CN"/>
        </w:rPr>
        <w:t xml:space="preserve">相关信息详见《第一部分  邀请供应商》。        </w:t>
      </w:r>
    </w:p>
    <w:p w14:paraId="1358C352">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04FF510D">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39362DFA">
      <w:pPr>
        <w:kinsoku/>
        <w:wordWrap/>
        <w:overflowPunct/>
        <w:topLinePunct w:val="0"/>
        <w:autoSpaceDE w:val="0"/>
        <w:autoSpaceDN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45865FB6">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1642E2E3">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C8B7B51">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4B16F1B5">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7318672">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55B078A8">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1B4AE201">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CF39563">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47E8EE7C">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9E4AE05">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69CD69F">
      <w:pPr>
        <w:pStyle w:val="394"/>
        <w:kinsoku/>
        <w:wordWrap/>
        <w:overflowPunct/>
        <w:topLinePunct w:val="0"/>
        <w:bidi w:val="0"/>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2AEE4246">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900F116">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48028CC5">
      <w:pPr>
        <w:pStyle w:val="394"/>
        <w:kinsoku/>
        <w:wordWrap/>
        <w:overflowPunct/>
        <w:topLinePunct w:val="0"/>
        <w:bidi w:val="0"/>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6BBFD213">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38B1DFAE">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5CE8883B">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2AA9357A">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55B3DE2C">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00D8C2A7">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9EFDEC3">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AC5F3C3">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E85AE3E">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97990F7">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250AB099">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0B7B5289">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30FA5FCC">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4D66664C">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207033FE">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0FE8E008">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645A6168">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F26F184">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1AAD83F1">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78076E22">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6297C50E">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lang w:val="zh-CN"/>
        </w:rPr>
        <w:t>）认为需要的其他商务文件或说明 (如果有) ；</w:t>
      </w:r>
    </w:p>
    <w:p w14:paraId="33E34CFD">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1705AF4">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14:paraId="04BA5DDB">
      <w:pPr>
        <w:pStyle w:val="32"/>
        <w:kinsoku/>
        <w:wordWrap/>
        <w:overflowPunct/>
        <w:topLinePunct w:val="0"/>
        <w:bidi w:val="0"/>
        <w:spacing w:line="360" w:lineRule="auto"/>
        <w:ind w:firstLine="480" w:firstLineChars="200"/>
        <w:outlineLvl w:val="9"/>
        <w:rPr>
          <w:rFonts w:hint="default"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lang w:eastAsia="zh-CN"/>
        </w:rPr>
        <w:t>（</w:t>
      </w:r>
      <w:r>
        <w:rPr>
          <w:rFonts w:hint="eastAsia" w:asciiTheme="minorEastAsia" w:hAnsiTheme="minorEastAsia" w:eastAsiaTheme="minorEastAsia"/>
          <w:b w:val="0"/>
          <w:bCs/>
          <w:color w:val="auto"/>
          <w:sz w:val="24"/>
          <w:szCs w:val="24"/>
          <w:highlight w:val="none"/>
          <w:lang w:val="en-US" w:eastAsia="zh-CN"/>
        </w:rPr>
        <w:t>11</w:t>
      </w:r>
      <w:r>
        <w:rPr>
          <w:rFonts w:hint="eastAsia" w:asciiTheme="minorEastAsia" w:hAnsiTheme="minorEastAsia" w:eastAsiaTheme="minorEastAsia"/>
          <w:b w:val="0"/>
          <w:bCs/>
          <w:color w:val="auto"/>
          <w:sz w:val="24"/>
          <w:szCs w:val="24"/>
          <w:highlight w:val="none"/>
          <w:lang w:eastAsia="zh-CN"/>
        </w:rPr>
        <w:t>）</w:t>
      </w:r>
      <w:r>
        <w:rPr>
          <w:rFonts w:hint="eastAsia" w:asciiTheme="minorEastAsia" w:hAnsiTheme="minorEastAsia" w:eastAsiaTheme="minorEastAsia"/>
          <w:b w:val="0"/>
          <w:bCs/>
          <w:color w:val="auto"/>
          <w:sz w:val="24"/>
          <w:szCs w:val="24"/>
          <w:highlight w:val="none"/>
          <w:lang w:val="en-US" w:eastAsia="zh-CN"/>
        </w:rPr>
        <w:t>报价文件</w:t>
      </w:r>
    </w:p>
    <w:p w14:paraId="70D917FA">
      <w:pPr>
        <w:pStyle w:val="32"/>
        <w:kinsoku/>
        <w:wordWrap/>
        <w:overflowPunct/>
        <w:topLinePunct w:val="0"/>
        <w:bidi w:val="0"/>
        <w:spacing w:line="360" w:lineRule="auto"/>
        <w:ind w:firstLine="480" w:firstLineChars="200"/>
        <w:outlineLvl w:val="9"/>
        <w:rPr>
          <w:rFonts w:hint="eastAsia" w:cs="宋体" w:asciiTheme="minorEastAsia" w:hAnsiTheme="minorEastAsia" w:eastAsiaTheme="minorEastAsia"/>
          <w:snapToGrid w:val="0"/>
          <w:color w:val="auto"/>
          <w:kern w:val="28"/>
          <w:sz w:val="24"/>
          <w:highlight w:val="none"/>
          <w:lang w:val="en-US" w:eastAsia="zh-CN"/>
        </w:rPr>
      </w:pPr>
      <w:r>
        <w:rPr>
          <w:rFonts w:hint="eastAsia" w:cs="宋体" w:asciiTheme="minorEastAsia" w:hAnsiTheme="minorEastAsia" w:eastAsiaTheme="minorEastAsia"/>
          <w:snapToGrid w:val="0"/>
          <w:color w:val="auto"/>
          <w:kern w:val="28"/>
          <w:sz w:val="24"/>
          <w:highlight w:val="none"/>
          <w:lang w:val="en-US" w:eastAsia="zh-CN"/>
        </w:rPr>
        <w:t>A、报价一览表（初次报价）；</w:t>
      </w:r>
    </w:p>
    <w:p w14:paraId="64649539">
      <w:pPr>
        <w:pStyle w:val="32"/>
        <w:kinsoku/>
        <w:wordWrap/>
        <w:overflowPunct/>
        <w:topLinePunct w:val="0"/>
        <w:bidi w:val="0"/>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67263599">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235FD058">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F815E92">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4CC9C733">
      <w:pPr>
        <w:pStyle w:val="394"/>
        <w:kinsoku/>
        <w:wordWrap/>
        <w:overflowPunct/>
        <w:topLinePunct w:val="0"/>
        <w:bidi w:val="0"/>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5F000E78">
      <w:pPr>
        <w:pStyle w:val="394"/>
        <w:kinsoku/>
        <w:wordWrap/>
        <w:overflowPunct/>
        <w:topLinePunct w:val="0"/>
        <w:bidi w:val="0"/>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0BFC6D3F">
      <w:pPr>
        <w:pStyle w:val="394"/>
        <w:kinsoku/>
        <w:wordWrap/>
        <w:overflowPunct/>
        <w:topLinePunct w:val="0"/>
        <w:bidi w:val="0"/>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AF4B21C">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73C65385">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31CE1909">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6F46567">
      <w:pPr>
        <w:pStyle w:val="394"/>
        <w:kinsoku/>
        <w:wordWrap/>
        <w:overflowPunct/>
        <w:topLinePunct w:val="0"/>
        <w:bidi w:val="0"/>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C8848C0">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CD3854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9DA4AE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8F95FC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12579D6D">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1C07D1E">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1254C41F">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5898D43">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38A2D8FD">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2CB04E11">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00E8862">
      <w:pPr>
        <w:kinsoku/>
        <w:wordWrap/>
        <w:overflowPunct/>
        <w:topLinePunct w:val="0"/>
        <w:bidi w:val="0"/>
        <w:adjustRightInd/>
        <w:spacing w:line="360" w:lineRule="auto"/>
        <w:jc w:val="both"/>
        <w:outlineLvl w:val="9"/>
        <w:rPr>
          <w:rFonts w:hint="eastAsia" w:cs="仿宋_GB2312" w:asciiTheme="minorEastAsia" w:hAnsiTheme="minorEastAsia" w:eastAsiaTheme="minorEastAsia"/>
          <w:b/>
          <w:color w:val="auto"/>
          <w:sz w:val="32"/>
          <w:szCs w:val="20"/>
          <w:highlight w:val="none"/>
        </w:rPr>
      </w:pPr>
    </w:p>
    <w:p w14:paraId="7B9F6C7B">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43F9DEF2">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657F9BA">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72E09AC6">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42E3655E">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1B7F5AA">
      <w:pPr>
        <w:pStyle w:val="394"/>
        <w:kinsoku/>
        <w:wordWrap/>
        <w:overflowPunct/>
        <w:topLinePunct w:val="0"/>
        <w:bidi w:val="0"/>
        <w:spacing w:before="0"/>
        <w:ind w:firstLine="0" w:firstLineChars="0"/>
        <w:outlineLvl w:val="9"/>
        <w:rPr>
          <w:rFonts w:hint="eastAsia" w:cs="仿宋_GB2312" w:asciiTheme="minorEastAsia" w:hAnsiTheme="minorEastAsia" w:eastAsiaTheme="minorEastAsia"/>
          <w:b/>
          <w:color w:val="auto"/>
          <w:szCs w:val="24"/>
          <w:highlight w:val="none"/>
        </w:rPr>
      </w:pPr>
    </w:p>
    <w:p w14:paraId="2A0E1606">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22BC039">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09470BA1">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3CDC44B4">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sz w:val="24"/>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4A09526D">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B8AFAD">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p>
    <w:p w14:paraId="33F7557F">
      <w:pPr>
        <w:kinsoku/>
        <w:wordWrap/>
        <w:overflowPunct/>
        <w:topLinePunct w:val="0"/>
        <w:bidi w:val="0"/>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38928E48">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52C6C4FC">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p>
    <w:p w14:paraId="107BDE0F">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rPr>
        <w:t>）。</w:t>
      </w:r>
    </w:p>
    <w:p w14:paraId="47BB49F4">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4118EDCA">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471B23BD">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89FF554">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E74A705">
      <w:pPr>
        <w:pStyle w:val="394"/>
        <w:kinsoku/>
        <w:wordWrap/>
        <w:overflowPunct/>
        <w:topLinePunct w:val="0"/>
        <w:bidi w:val="0"/>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4F6E2CD">
      <w:pPr>
        <w:kinsoku/>
        <w:wordWrap/>
        <w:overflowPunct/>
        <w:topLinePunct w:val="0"/>
        <w:bidi w:val="0"/>
        <w:adjustRightInd/>
        <w:spacing w:line="360" w:lineRule="auto"/>
        <w:jc w:val="center"/>
        <w:outlineLvl w:val="9"/>
        <w:rPr>
          <w:rFonts w:cs="仿宋_GB2312" w:asciiTheme="minorEastAsia" w:hAnsiTheme="minorEastAsia" w:eastAsiaTheme="minorEastAsia"/>
          <w:color w:val="auto"/>
          <w:sz w:val="24"/>
          <w:highlight w:val="none"/>
        </w:rPr>
      </w:pPr>
    </w:p>
    <w:p w14:paraId="40869629">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4E2ABF1C">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34143A20">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CDF7D88">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4A4806A">
      <w:pPr>
        <w:kinsoku/>
        <w:wordWrap/>
        <w:overflowPunct/>
        <w:topLinePunct w:val="0"/>
        <w:bidi w:val="0"/>
        <w:spacing w:line="360" w:lineRule="auto"/>
        <w:ind w:firstLine="360" w:firstLineChars="150"/>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lang w:val="en-US" w:eastAsia="zh-CN"/>
        </w:rPr>
        <w:t>注：按评审后得分由高到低顺序确定1名成交人。</w:t>
      </w:r>
    </w:p>
    <w:p w14:paraId="08B6F7EC">
      <w:pPr>
        <w:tabs>
          <w:tab w:val="left" w:pos="0"/>
        </w:tabs>
        <w:kinsoku/>
        <w:wordWrap/>
        <w:overflowPunct/>
        <w:topLinePunct w:val="0"/>
        <w:bidi w:val="0"/>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59AF5B5C">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14BEC915">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9" w:name="_Hlk101184471"/>
      <w:r>
        <w:rPr>
          <w:rFonts w:hint="eastAsia" w:cs="宋体" w:asciiTheme="minorEastAsia" w:hAnsiTheme="minorEastAsia" w:eastAsiaTheme="minorEastAsia"/>
          <w:color w:val="auto"/>
          <w:sz w:val="24"/>
          <w:highlight w:val="none"/>
        </w:rPr>
        <w:t>资格审查情况、评审专家抽取规则、符合性审查情况、</w:t>
      </w:r>
      <w:bookmarkEnd w:id="59"/>
      <w:r>
        <w:rPr>
          <w:rFonts w:hint="eastAsia" w:cs="宋体" w:asciiTheme="minorEastAsia" w:hAnsiTheme="minorEastAsia" w:eastAsiaTheme="minorEastAsia"/>
          <w:color w:val="auto"/>
          <w:sz w:val="24"/>
          <w:highlight w:val="none"/>
        </w:rPr>
        <w:t>未成交情况说明、成交公告期限以及评审专家名单、评分汇总及明细。</w:t>
      </w:r>
    </w:p>
    <w:p w14:paraId="6FF98739">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5E46998A">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0E819E62">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7BC737BE">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41F5DB48">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7045754A">
      <w:pPr>
        <w:widowControl/>
        <w:shd w:val="clear" w:color="auto"/>
        <w:kinsoku/>
        <w:wordWrap/>
        <w:overflowPunct/>
        <w:topLinePunct w:val="0"/>
        <w:bidi w:val="0"/>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B74D7DB">
      <w:pPr>
        <w:pStyle w:val="394"/>
        <w:kinsoku/>
        <w:wordWrap/>
        <w:overflowPunct/>
        <w:topLinePunct w:val="0"/>
        <w:bidi w:val="0"/>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A66C543">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D6FD3E5">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0C8FD6B">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40051EAA">
      <w:pPr>
        <w:pStyle w:val="394"/>
        <w:kinsoku/>
        <w:wordWrap/>
        <w:overflowPunct/>
        <w:topLinePunct w:val="0"/>
        <w:bidi w:val="0"/>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75B092B9">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4B77E6E6">
      <w:pPr>
        <w:tabs>
          <w:tab w:val="left" w:pos="0"/>
        </w:tabs>
        <w:kinsoku/>
        <w:wordWrap/>
        <w:overflowPunct/>
        <w:topLinePunct w:val="0"/>
        <w:bidi w:val="0"/>
        <w:spacing w:line="360" w:lineRule="auto"/>
        <w:ind w:firstLine="482"/>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526EE08E">
      <w:pPr>
        <w:tabs>
          <w:tab w:val="left" w:pos="0"/>
        </w:tabs>
        <w:kinsoku/>
        <w:wordWrap/>
        <w:overflowPunct/>
        <w:topLinePunct w:val="0"/>
        <w:bidi w:val="0"/>
        <w:spacing w:line="360" w:lineRule="auto"/>
        <w:ind w:firstLine="482"/>
        <w:outlineLvl w:val="9"/>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F0D1FB3">
      <w:pPr>
        <w:numPr>
          <w:ilvl w:val="255"/>
          <w:numId w:val="0"/>
        </w:numPr>
        <w:tabs>
          <w:tab w:val="left" w:pos="432"/>
        </w:tabs>
        <w:kinsoku/>
        <w:wordWrap/>
        <w:overflowPunct/>
        <w:topLinePunct w:val="0"/>
        <w:bidi w:val="0"/>
        <w:ind w:left="0" w:firstLine="0"/>
        <w:outlineLvl w:val="9"/>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134E543F">
      <w:pPr>
        <w:kinsoku/>
        <w:wordWrap/>
        <w:overflowPunct/>
        <w:topLinePunct w:val="0"/>
        <w:bidi w:val="0"/>
        <w:adjustRightInd/>
        <w:spacing w:line="360" w:lineRule="auto"/>
        <w:ind w:firstLine="480" w:firstLineChars="200"/>
        <w:outlineLvl w:val="9"/>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735ABD90">
      <w:pPr>
        <w:tabs>
          <w:tab w:val="left" w:pos="0"/>
        </w:tabs>
        <w:kinsoku/>
        <w:wordWrap/>
        <w:overflowPunct/>
        <w:topLinePunct w:val="0"/>
        <w:bidi w:val="0"/>
        <w:spacing w:line="360" w:lineRule="auto"/>
        <w:ind w:firstLine="0"/>
        <w:outlineLvl w:val="9"/>
        <w:rPr>
          <w:rFonts w:cs="宋体" w:asciiTheme="minorEastAsia" w:hAnsiTheme="minorEastAsia" w:eastAsiaTheme="minorEastAsia"/>
          <w:snapToGrid w:val="0"/>
          <w:color w:val="auto"/>
          <w:kern w:val="28"/>
          <w:sz w:val="24"/>
          <w:highlight w:val="none"/>
        </w:rPr>
      </w:pPr>
    </w:p>
    <w:p w14:paraId="2149DCA9">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755C558B">
      <w:pPr>
        <w:pStyle w:val="24"/>
        <w:kinsoku/>
        <w:wordWrap/>
        <w:overflowPunct/>
        <w:topLinePunct w:val="0"/>
        <w:bidi w:val="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34E2D016">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6141F0">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163F33C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343A70">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390064">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1EF29700">
      <w:pPr>
        <w:kinsoku/>
        <w:wordWrap/>
        <w:overflowPunct/>
        <w:topLinePunct w:val="0"/>
        <w:bidi w:val="0"/>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001C6705">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1B76DAF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70D6C827">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61EDCA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455A410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C889F82">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288EDF53">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0E50EC41">
      <w:pPr>
        <w:tabs>
          <w:tab w:val="left" w:pos="0"/>
        </w:tabs>
        <w:kinsoku/>
        <w:wordWrap/>
        <w:overflowPunct/>
        <w:topLinePunct w:val="0"/>
        <w:bidi w:val="0"/>
        <w:spacing w:line="360" w:lineRule="auto"/>
        <w:outlineLvl w:val="9"/>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3"/>
      <w:bookmarkStart w:id="60" w:name="_Hlt68057669"/>
      <w:bookmarkEnd w:id="60"/>
      <w:bookmarkStart w:id="61" w:name="_Hlt74714665"/>
      <w:bookmarkEnd w:id="61"/>
      <w:bookmarkStart w:id="62" w:name="_Hlt75236011"/>
      <w:bookmarkEnd w:id="62"/>
      <w:bookmarkStart w:id="63" w:name="_Hlt68072990"/>
      <w:bookmarkEnd w:id="63"/>
      <w:bookmarkStart w:id="64" w:name="_Hlt75236101"/>
      <w:bookmarkEnd w:id="64"/>
      <w:bookmarkStart w:id="65" w:name="_Hlt75236290"/>
      <w:bookmarkEnd w:id="65"/>
      <w:bookmarkStart w:id="66" w:name="_Hlt74730295"/>
      <w:bookmarkEnd w:id="66"/>
      <w:bookmarkStart w:id="67" w:name="_Hlt74729768"/>
      <w:bookmarkEnd w:id="67"/>
      <w:bookmarkStart w:id="68" w:name="_Hlt74707468"/>
      <w:bookmarkEnd w:id="68"/>
      <w:bookmarkStart w:id="69" w:name="第三部分"/>
      <w:bookmarkStart w:id="70" w:name="_Toc164416483"/>
    </w:p>
    <w:p w14:paraId="0227E3E4">
      <w:pPr>
        <w:tabs>
          <w:tab w:val="left" w:pos="0"/>
        </w:tabs>
        <w:kinsoku/>
        <w:wordWrap/>
        <w:overflowPunct/>
        <w:topLinePunct w:val="0"/>
        <w:bidi w:val="0"/>
        <w:spacing w:line="360" w:lineRule="auto"/>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803A27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71" w:name="_Toc31035"/>
      <w:r>
        <w:rPr>
          <w:rFonts w:hint="eastAsia" w:cs="仿宋_GB2312" w:asciiTheme="minorEastAsia" w:hAnsiTheme="minorEastAsia" w:eastAsiaTheme="minorEastAsia"/>
          <w:b/>
          <w:color w:val="auto"/>
          <w:sz w:val="36"/>
          <w:szCs w:val="36"/>
          <w:highlight w:val="none"/>
        </w:rPr>
        <w:t>第四部分  采购需求</w:t>
      </w:r>
      <w:bookmarkEnd w:id="71"/>
    </w:p>
    <w:p w14:paraId="2BC52F82">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kern w:val="2"/>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color w:val="auto"/>
          <w:kern w:val="2"/>
          <w:sz w:val="24"/>
          <w:szCs w:val="24"/>
          <w:highlight w:val="none"/>
        </w:rPr>
        <w:t>一、重要商务条款一览表</w:t>
      </w:r>
    </w:p>
    <w:tbl>
      <w:tblPr>
        <w:tblStyle w:val="62"/>
        <w:tblW w:w="9076"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050"/>
      </w:tblGrid>
      <w:tr w14:paraId="60650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6346E2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426282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要 求</w:t>
            </w:r>
          </w:p>
        </w:tc>
      </w:tr>
      <w:tr w14:paraId="7CD7B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6575C5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eastAsia="zh-CN"/>
              </w:rPr>
              <w:t>合同履约期限</w:t>
            </w:r>
            <w:r>
              <w:rPr>
                <w:rFonts w:hint="eastAsia" w:ascii="宋体" w:hAnsi="宋体" w:eastAsia="宋体" w:cs="宋体"/>
                <w:color w:val="auto"/>
                <w:kern w:val="2"/>
                <w:sz w:val="24"/>
                <w:szCs w:val="24"/>
                <w:highlight w:val="none"/>
                <w:lang w:eastAsia="zh-CN"/>
              </w:rPr>
              <w:t>（服务期限）</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2C2073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详见“第一部分  邀请供应商”。</w:t>
            </w:r>
          </w:p>
        </w:tc>
      </w:tr>
      <w:tr w14:paraId="7D730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4D935C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2、服务地点</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6166F5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采购人指定地点。</w:t>
            </w:r>
          </w:p>
        </w:tc>
      </w:tr>
      <w:tr w14:paraId="04AF7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077D67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3、付款条件</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164718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1、合同生效以及具备实施条件后7个工作日内，支付合同金额的40%作为预付款（</w:t>
            </w:r>
            <w:r>
              <w:rPr>
                <w:rFonts w:hint="eastAsia" w:ascii="宋体" w:hAnsi="宋体" w:cs="宋体"/>
                <w:color w:val="auto"/>
                <w:kern w:val="2"/>
                <w:sz w:val="24"/>
                <w:szCs w:val="24"/>
                <w:highlight w:val="none"/>
                <w:lang w:val="en-US" w:eastAsia="zh-CN"/>
              </w:rPr>
              <w:t>成交</w:t>
            </w:r>
            <w:r>
              <w:rPr>
                <w:rFonts w:hint="eastAsia" w:ascii="宋体" w:hAnsi="宋体" w:eastAsia="宋体" w:cs="宋体"/>
                <w:color w:val="auto"/>
                <w:kern w:val="2"/>
                <w:sz w:val="24"/>
                <w:szCs w:val="24"/>
                <w:highlight w:val="none"/>
                <w:lang w:val="en-US" w:eastAsia="zh-CN"/>
              </w:rPr>
              <w:t>人于合同签订前书面承诺放弃预付款或降低预付款支付比例的，以承诺内容为准）。</w:t>
            </w:r>
          </w:p>
          <w:p w14:paraId="7DF5FF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根据每次健康休养活动结束以后，负责承接此次健康休养活动的旅行社需提供以下凭据按实结算（先从预付款中扣除相应金额，待预付款支付完后再另行按实支付）：健康休养服务单项合同；正规发票（发票内容需是健康休养费）；加盖公章的费用明细，包括交通费、住宿费、餐费、保险费以及其它相关活动费用，具体行程安排。</w:t>
            </w:r>
          </w:p>
        </w:tc>
      </w:tr>
      <w:tr w14:paraId="46DA8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73861E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4、履约保证金</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29458B0C">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宋体" w:hAnsi="宋体" w:eastAsia="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本项目不收取履约保证金。</w:t>
            </w:r>
          </w:p>
        </w:tc>
      </w:tr>
      <w:tr w14:paraId="2F176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26" w:type="dxa"/>
            <w:tcBorders>
              <w:top w:val="single" w:color="auto" w:sz="4" w:space="0"/>
              <w:left w:val="single" w:color="auto" w:sz="4" w:space="0"/>
              <w:bottom w:val="single" w:color="auto" w:sz="4" w:space="0"/>
              <w:right w:val="single" w:color="auto" w:sz="4" w:space="0"/>
            </w:tcBorders>
            <w:noWrap w:val="0"/>
            <w:vAlign w:val="center"/>
          </w:tcPr>
          <w:p w14:paraId="6F4973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5、合同终止</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203B3C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人在合同有效期内，不得无理由终止合同，确有特殊情况的，须提前向采购人提出书面申请，经采购人同意后，方可终止合同。因成交人不能保证工作质量，或发生重大差错事故的，采购人可有权终止合同，成交人承担全部责任。</w:t>
            </w:r>
          </w:p>
        </w:tc>
      </w:tr>
    </w:tbl>
    <w:p w14:paraId="3639BEC8">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p>
    <w:p w14:paraId="0E3355D4">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t>二、采购要求</w:t>
      </w:r>
    </w:p>
    <w:p w14:paraId="19B24C2F">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eastAsia="宋体" w:cs="Times New Roman"/>
          <w:b/>
          <w:color w:val="auto"/>
          <w:kern w:val="0"/>
          <w:sz w:val="24"/>
          <w:szCs w:val="24"/>
          <w:highlight w:val="none"/>
          <w:lang w:val="en-US" w:eastAsia="zh-CN"/>
        </w:rPr>
      </w:pPr>
      <w:bookmarkStart w:id="72" w:name="_Hlk106011714"/>
      <w:r>
        <w:rPr>
          <w:rFonts w:hint="eastAsia" w:ascii="宋体" w:hAnsi="宋体" w:eastAsia="宋体" w:cs="Times New Roman"/>
          <w:b/>
          <w:color w:val="auto"/>
          <w:kern w:val="0"/>
          <w:sz w:val="24"/>
          <w:szCs w:val="24"/>
          <w:highlight w:val="none"/>
          <w:lang w:val="en-US" w:eastAsia="zh-CN"/>
        </w:rPr>
        <w:t>（一）项目服务对象及人数：</w:t>
      </w:r>
    </w:p>
    <w:p w14:paraId="03D3E2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在职在岗员工参加疗休养活动的人数约为</w:t>
      </w:r>
      <w:r>
        <w:rPr>
          <w:rFonts w:hint="eastAsia" w:ascii="宋体" w:hAnsi="宋体" w:cs="宋体"/>
          <w:b w:val="0"/>
          <w:bCs w:val="0"/>
          <w:color w:val="auto"/>
          <w:kern w:val="0"/>
          <w:sz w:val="24"/>
          <w:szCs w:val="24"/>
          <w:highlight w:val="none"/>
          <w:lang w:val="en-US" w:eastAsia="zh-CN"/>
        </w:rPr>
        <w:t>282</w:t>
      </w:r>
      <w:r>
        <w:rPr>
          <w:rFonts w:hint="eastAsia" w:ascii="宋体" w:hAnsi="宋体" w:eastAsia="宋体" w:cs="宋体"/>
          <w:b w:val="0"/>
          <w:bCs w:val="0"/>
          <w:color w:val="auto"/>
          <w:kern w:val="0"/>
          <w:sz w:val="24"/>
          <w:szCs w:val="24"/>
          <w:highlight w:val="none"/>
          <w:lang w:val="en-US" w:eastAsia="zh-CN"/>
        </w:rPr>
        <w:t>人（以实际参加人数为准）。本项目的成交费用标准固定不变，不因旅游旺季或淡季，出行人数的多少，或其他原因做调整。旅行社必须服从采购人的出行安排。</w:t>
      </w:r>
    </w:p>
    <w:p w14:paraId="6C1B9B53">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t>（二）项目要求：</w:t>
      </w:r>
    </w:p>
    <w:p w14:paraId="672B5A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zh-CN" w:eastAsia="zh-CN"/>
        </w:rPr>
        <w:t>1）</w:t>
      </w:r>
      <w:r>
        <w:rPr>
          <w:rFonts w:hint="eastAsia" w:ascii="宋体" w:hAnsi="宋体" w:eastAsia="宋体" w:cs="宋体"/>
          <w:b w:val="0"/>
          <w:bCs w:val="0"/>
          <w:color w:val="auto"/>
          <w:kern w:val="0"/>
          <w:sz w:val="24"/>
          <w:szCs w:val="24"/>
          <w:highlight w:val="none"/>
          <w:lang w:val="en-US" w:eastAsia="zh-CN"/>
        </w:rPr>
        <w:t xml:space="preserve">如果某疗休养专线报名人数未达到最低组团标准20人（特殊情况除外）或超过最大组团标准50人，旅行社应及时进行调整或提出线路更改意见。 </w:t>
      </w:r>
    </w:p>
    <w:p w14:paraId="75DE0D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zh-CN" w:eastAsia="zh-CN"/>
        </w:rPr>
        <w:t>2）</w:t>
      </w:r>
      <w:r>
        <w:rPr>
          <w:rFonts w:hint="eastAsia" w:ascii="宋体" w:hAnsi="宋体" w:eastAsia="宋体" w:cs="宋体"/>
          <w:b w:val="0"/>
          <w:bCs w:val="0"/>
          <w:color w:val="auto"/>
          <w:kern w:val="0"/>
          <w:sz w:val="24"/>
          <w:szCs w:val="24"/>
          <w:highlight w:val="none"/>
          <w:lang w:val="en-US" w:eastAsia="zh-CN"/>
        </w:rPr>
        <w:t>确定疗休养行程后，在出发日前5天采购人告知旅行社取消行程的，不支付任何费用。若小于此天数产生费用的，成交旅行社需提供相关票据，采购人根据凭证进行结算。</w:t>
      </w:r>
    </w:p>
    <w:p w14:paraId="3BD804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3）职工参加疗休养必须凭身份证向成交旅行社的指定联系人报名，由采购人统一与成交旅行社签订国家旅游局最新版旅游合同。</w:t>
      </w:r>
    </w:p>
    <w:p w14:paraId="72210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4）每次组团后报请采购人同意后方可实施；遇上级政策变化，原定方案根据政策要求作及时调整，协商后实施。</w:t>
      </w:r>
    </w:p>
    <w:p w14:paraId="72DE00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5）因不可抗力原因，采购人可以无条件取消或变更旅游线路。</w:t>
      </w:r>
    </w:p>
    <w:p w14:paraId="64E48B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6）供应商根据采购人要求分批次（以采购人实际所分批次为准）疗休养，含早饭、午饭、晚饭（其中早饭由入住酒店提供，正餐用餐除景区外，均需在社会餐厅用餐），正餐标准不得低于130 元/人.天。住宿酒店按四星及以上标准，交通便利、环境良好、干净卫生、服务优质，有较强的接待能力，同时配套设施齐全、使用方便安全。</w:t>
      </w:r>
    </w:p>
    <w:p w14:paraId="74DC63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用车要求：①全程用的汽车须为正规旅游车队的标准空调旅游车。车况良好（要求三年内新车，提供双方签定的租用协议、《道路运输经营许可证》复印件、行驶证或相关证明）。②如乘火车出行，应优先选择高铁与动车，不得低于二等车位。③如乘飞机出行的，应选择合适时间。④用车期间提供水果、饮用水、急救物资等必要物品。</w:t>
      </w:r>
    </w:p>
    <w:p w14:paraId="0E95E4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司机、导游：司机五年内无不良记录，服务态度好、技术好，确保行程安全。供应商需安排有丰富经验的导游（不少于三年，且具备导游证）全程陪同，每辆车至少安排一名导游。当地优秀资质公司有导游资格的专业导游讲解服务（所涉及的费用均包含在报价中不另行支付）。要求每批供应商至少安排一名全陪导游，一名地接导游。</w:t>
      </w:r>
    </w:p>
    <w:p w14:paraId="298666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9）门票要求：全程门票，包括景区内必游的小门票及景区内交通费用（缆车、游船、观光车等）。</w:t>
      </w:r>
    </w:p>
    <w:p w14:paraId="30E5C5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Times New Roman"/>
          <w:bCs/>
          <w:color w:val="auto"/>
          <w:kern w:val="2"/>
          <w:sz w:val="21"/>
          <w:szCs w:val="21"/>
          <w:highlight w:val="none"/>
        </w:rPr>
      </w:pPr>
      <w:r>
        <w:rPr>
          <w:rFonts w:hint="eastAsia" w:ascii="宋体" w:hAnsi="宋体" w:eastAsia="宋体" w:cs="宋体"/>
          <w:b w:val="0"/>
          <w:bCs w:val="0"/>
          <w:color w:val="auto"/>
          <w:kern w:val="0"/>
          <w:sz w:val="24"/>
          <w:szCs w:val="24"/>
          <w:highlight w:val="none"/>
          <w:lang w:val="en-US" w:eastAsia="zh-CN"/>
        </w:rPr>
        <w:t>10）整个疗休养行程不安排购物点，不推荐自费项目或景点；全程参保人身意外险和旅行社责任险；免费提供矿泉水。</w:t>
      </w:r>
    </w:p>
    <w:p w14:paraId="35C0896B">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t>（三）服务承诺要求：</w:t>
      </w:r>
    </w:p>
    <w:p w14:paraId="0654D6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供应商必须对本次职工疗休养的有关服务内容做出服务承诺，包括：</w:t>
      </w:r>
    </w:p>
    <w:p w14:paraId="7FC448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1、经营质量方面的承诺：</w:t>
      </w:r>
    </w:p>
    <w:p w14:paraId="7E94F4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旅行社向职工提供的旅游服务信息必须真实可靠，不得作虚假宣传。因旅行社原因不能成行，未经职工同意擅自转团、拼团，一经核实，承诺支付该批次疗休养费用总额的50%比例违约金，情节严重的采购人有权终止合同，取消其承办单位资格。</w:t>
      </w:r>
    </w:p>
    <w:p w14:paraId="46DE12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②未经职工同意，旅行社不得在旅游合同约定之外提供其他有偿服务。一经核实，承诺支付该批次疗休养费用总额的50%比例违约金，情节严重的采购人有权终止合同，取消其承办单位资格。</w:t>
      </w:r>
    </w:p>
    <w:p w14:paraId="208883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③疗休养线路不得安排购物点或强制购物。一经核实，承诺支付该批次疗休养费用总额的50%比例违约金，情节严重的采购人有权终止合同，取消其承办单位资格。</w:t>
      </w:r>
    </w:p>
    <w:p w14:paraId="39EA27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④旅行社必须严格兑现标书内承诺的所有服务标准和内容，若发现为职工提供的服务与响应文件不符，一经查实，旅行社承诺按该批次疗休养费用总额的50%支付违约金，情节严重的采购人有权终止合同，取消其承办单位资格。</w:t>
      </w:r>
    </w:p>
    <w:p w14:paraId="7940D9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⑤旅行社为职工安排或者介绍的旅游活动不得含有违反有关法律、法规规定的内容。一经核实，承诺支付该批次疗休养费用总额的50%比例违约金，情节严重的采购人有权终止合同，取消其承办单位资格。</w:t>
      </w:r>
    </w:p>
    <w:p w14:paraId="54F1B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⑥成交旅行社应当按照合同约定履行义务，完成成交项目，不得将成交项目转让(转包)给其他旅行社，一经查实，旅行社承诺赔偿由此带来的全部损失，采购人有权终止合同，取消其承办单位资格。</w:t>
      </w:r>
    </w:p>
    <w:p w14:paraId="33EEA4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⑦廉政承诺：成交供应商应诚信经营、规范管理，不得违反廉洁纪律相关规定，否则一经查实，采购人有权终止合同。</w:t>
      </w:r>
    </w:p>
    <w:p w14:paraId="51019D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2、经营服务方面的承诺：</w:t>
      </w:r>
    </w:p>
    <w:p w14:paraId="54BEE1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旅行社为职工提供服务，应当与职工签订国家旅游局新版旅游合同（最新版）并载明下列事项:</w:t>
      </w:r>
    </w:p>
    <w:p w14:paraId="428DFF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①旅行社的名称及其经营范围、地址、联系电话和旅行社业务经营许可证编号；</w:t>
      </w:r>
    </w:p>
    <w:p w14:paraId="448824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②旅行社经办人的姓名、联系电话；</w:t>
      </w:r>
    </w:p>
    <w:p w14:paraId="275C43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③签约地点和日期；</w:t>
      </w:r>
    </w:p>
    <w:p w14:paraId="4DFD89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④旅游行程的出发地、途经地和目的地；</w:t>
      </w:r>
    </w:p>
    <w:p w14:paraId="5F3A68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⑤旅游行程中交通、住宿、餐饮服务安排及其标准；</w:t>
      </w:r>
    </w:p>
    <w:p w14:paraId="00CCC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⑥职工另行付费的游览项目及价格；</w:t>
      </w:r>
    </w:p>
    <w:p w14:paraId="45C0A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⑦解除或者变更合同的条件和提前通知的期限；</w:t>
      </w:r>
    </w:p>
    <w:p w14:paraId="3D87C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⑧违反合同的</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HYPERLINK "http://baike.baidu.com/view/3798199.htm" \t "_blank"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纠纷解决</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en-US" w:eastAsia="zh-CN"/>
        </w:rPr>
        <w:t>机制及应当承担的责任；</w:t>
      </w:r>
    </w:p>
    <w:p w14:paraId="130BF5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⑨旅游服务监督、投诉电话；</w:t>
      </w:r>
    </w:p>
    <w:p w14:paraId="242927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⑩双方协商一致的其他内容。</w:t>
      </w:r>
    </w:p>
    <w:p w14:paraId="4ADE1FEA">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（四）保险要求：</w:t>
      </w:r>
    </w:p>
    <w:p w14:paraId="10CCE1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1、旅行社必须为参加疗休养的职工购买旅行社责任险和人身意外保险（不少于100万元，其中医疗部分不少于10万元），保险费用在疗休养经费总额中列支。</w:t>
      </w:r>
    </w:p>
    <w:p w14:paraId="76AB33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2、旅行社在结帐时应提供职工旅游合同复印件一份、投保人身意外保险复印件一份。</w:t>
      </w:r>
    </w:p>
    <w:p w14:paraId="35651E22">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（五）合同签订及执行：</w:t>
      </w:r>
    </w:p>
    <w:p w14:paraId="1E19A4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1、成交旅行社根据中标原则及本次采购要求的有关条款，与采购人签订合同，由双方共同严格遵守执行。</w:t>
      </w:r>
    </w:p>
    <w:p w14:paraId="583F2F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2、合同书应由双方代表亲自签字。</w:t>
      </w:r>
    </w:p>
    <w:p w14:paraId="22327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3、签订合同后项目不得转包。</w:t>
      </w:r>
    </w:p>
    <w:p w14:paraId="7E6B4D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4、签订合同后，任何一方违约均应赔偿给对方造成的经济损失，并支付对方违约金2万元。任何一方未经协商或通知对方而擅自单方终止合同的，应赔偿对方违约金5万元，以补偿对方的损失。</w:t>
      </w:r>
    </w:p>
    <w:p w14:paraId="096CDC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5、采购人会对职工疗休养相关内容（包括线路设定、旅游社导游、住宿餐饮安排以及交通工具质量等）进行满意度测评，如满意度偏低，采购人有权终止合同。</w:t>
      </w:r>
    </w:p>
    <w:p w14:paraId="156D87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6、遇有双方不能协商解决的问题时，任何一方都有权向需方所在地仲裁委员会依申请仲裁时其现行有效的仲裁规则裁决。</w:t>
      </w:r>
    </w:p>
    <w:p w14:paraId="1CDCA6DB">
      <w:pPr>
        <w:keepNext w:val="0"/>
        <w:keepLines w:val="0"/>
        <w:pageBreakBefore w:val="0"/>
        <w:kinsoku/>
        <w:wordWrap/>
        <w:overflowPunct/>
        <w:topLinePunct w:val="0"/>
        <w:autoSpaceDE w:val="0"/>
        <w:autoSpaceDN w:val="0"/>
        <w:bidi w:val="0"/>
        <w:adjustRightInd/>
        <w:snapToGrid/>
        <w:spacing w:line="360" w:lineRule="auto"/>
        <w:ind w:left="0"/>
        <w:textAlignment w:val="baseline"/>
        <w:rPr>
          <w:rFonts w:hint="eastAsia" w:ascii="宋体" w:hAnsi="宋体" w:eastAsia="宋体" w:cs="宋体"/>
          <w:b/>
          <w:color w:val="auto"/>
          <w:kern w:val="0"/>
          <w:sz w:val="21"/>
          <w:szCs w:val="21"/>
          <w:highlight w:val="none"/>
          <w:lang w:val="zh-CN"/>
        </w:rPr>
      </w:pPr>
      <w:r>
        <w:rPr>
          <w:rFonts w:ascii="宋体" w:hAnsi="宋体" w:eastAsia="宋体" w:cs="宋体"/>
          <w:b/>
          <w:color w:val="auto"/>
          <w:kern w:val="0"/>
          <w:sz w:val="21"/>
          <w:szCs w:val="21"/>
          <w:highlight w:val="none"/>
          <w:lang w:val="zh-CN"/>
        </w:rPr>
        <w:br w:type="page"/>
      </w:r>
      <w:r>
        <w:rPr>
          <w:rFonts w:hint="eastAsia" w:ascii="宋体" w:hAnsi="宋体" w:eastAsia="宋体" w:cs="宋体"/>
          <w:b/>
          <w:bCs/>
          <w:color w:val="auto"/>
          <w:kern w:val="0"/>
          <w:sz w:val="24"/>
          <w:szCs w:val="24"/>
          <w:highlight w:val="none"/>
          <w:lang w:val="zh-CN" w:eastAsia="zh-CN"/>
        </w:rPr>
        <w:t>（六）参考旅游线路：</w:t>
      </w:r>
    </w:p>
    <w:p w14:paraId="2116E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1、</w:t>
      </w:r>
      <w:bookmarkEnd w:id="72"/>
      <w:r>
        <w:rPr>
          <w:rFonts w:hint="eastAsia" w:ascii="宋体" w:hAnsi="宋体" w:eastAsia="宋体" w:cs="宋体"/>
          <w:b w:val="0"/>
          <w:bCs w:val="0"/>
          <w:color w:val="auto"/>
          <w:kern w:val="0"/>
          <w:sz w:val="24"/>
          <w:szCs w:val="24"/>
          <w:highlight w:val="none"/>
          <w:lang w:val="zh-CN" w:eastAsia="zh-CN"/>
        </w:rPr>
        <w:t>本项目疗休养路线暂定为“新疆</w:t>
      </w:r>
      <w:r>
        <w:rPr>
          <w:rFonts w:hint="eastAsia" w:ascii="宋体" w:hAnsi="宋体" w:cs="宋体"/>
          <w:b w:val="0"/>
          <w:bCs w:val="0"/>
          <w:color w:val="auto"/>
          <w:kern w:val="0"/>
          <w:sz w:val="24"/>
          <w:szCs w:val="24"/>
          <w:highlight w:val="none"/>
          <w:lang w:val="zh-CN" w:eastAsia="zh-CN"/>
        </w:rPr>
        <w:t>、西藏、宁夏、青海、重庆、</w:t>
      </w:r>
      <w:r>
        <w:rPr>
          <w:rFonts w:hint="eastAsia" w:ascii="宋体" w:hAnsi="宋体" w:cs="宋体"/>
          <w:b w:val="0"/>
          <w:bCs w:val="0"/>
          <w:color w:val="auto"/>
          <w:kern w:val="0"/>
          <w:sz w:val="24"/>
          <w:szCs w:val="24"/>
          <w:highlight w:val="none"/>
          <w:lang w:val="en-US" w:eastAsia="zh-CN"/>
        </w:rPr>
        <w:t>江苏、江西</w:t>
      </w:r>
      <w:r>
        <w:rPr>
          <w:rFonts w:hint="eastAsia" w:ascii="宋体" w:hAnsi="宋体" w:eastAsia="宋体" w:cs="宋体"/>
          <w:b w:val="0"/>
          <w:bCs w:val="0"/>
          <w:color w:val="auto"/>
          <w:kern w:val="0"/>
          <w:sz w:val="24"/>
          <w:szCs w:val="24"/>
          <w:highlight w:val="none"/>
          <w:lang w:val="zh-CN" w:eastAsia="zh-CN"/>
        </w:rPr>
        <w:t>”（仅用于评审）。响应文件中需提供相应服务方案</w:t>
      </w:r>
      <w:r>
        <w:rPr>
          <w:rFonts w:hint="eastAsia" w:ascii="宋体" w:hAnsi="宋体" w:cs="宋体"/>
          <w:b w:val="0"/>
          <w:bCs w:val="0"/>
          <w:color w:val="auto"/>
          <w:kern w:val="0"/>
          <w:sz w:val="24"/>
          <w:szCs w:val="24"/>
          <w:highlight w:val="none"/>
          <w:lang w:val="zh-CN" w:eastAsia="zh-CN"/>
        </w:rPr>
        <w:t>（</w:t>
      </w:r>
      <w:r>
        <w:rPr>
          <w:rFonts w:hint="eastAsia" w:ascii="宋体" w:hAnsi="宋体" w:cs="宋体"/>
          <w:b w:val="0"/>
          <w:bCs w:val="0"/>
          <w:color w:val="auto"/>
          <w:kern w:val="0"/>
          <w:sz w:val="24"/>
          <w:szCs w:val="24"/>
          <w:highlight w:val="none"/>
          <w:lang w:val="en-US" w:eastAsia="zh-CN"/>
        </w:rPr>
        <w:t>至少选择两条线路</w:t>
      </w:r>
      <w:r>
        <w:rPr>
          <w:rFonts w:hint="eastAsia" w:ascii="宋体" w:hAnsi="宋体" w:cs="宋体"/>
          <w:b w:val="0"/>
          <w:bCs w:val="0"/>
          <w:color w:val="auto"/>
          <w:kern w:val="0"/>
          <w:sz w:val="24"/>
          <w:szCs w:val="24"/>
          <w:highlight w:val="none"/>
          <w:lang w:val="zh-CN" w:eastAsia="zh-CN"/>
        </w:rPr>
        <w:t>）</w:t>
      </w:r>
      <w:r>
        <w:rPr>
          <w:rFonts w:hint="eastAsia" w:ascii="宋体" w:hAnsi="宋体" w:eastAsia="宋体" w:cs="宋体"/>
          <w:b w:val="0"/>
          <w:bCs w:val="0"/>
          <w:color w:val="auto"/>
          <w:kern w:val="0"/>
          <w:sz w:val="24"/>
          <w:szCs w:val="24"/>
          <w:highlight w:val="none"/>
          <w:lang w:val="zh-CN" w:eastAsia="zh-CN"/>
        </w:rPr>
        <w:t>，具体出行线路以招标人最终确定为准。</w:t>
      </w:r>
    </w:p>
    <w:p w14:paraId="45ECEB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zh-CN" w:eastAsia="zh-CN"/>
        </w:rPr>
      </w:pPr>
      <w:r>
        <w:rPr>
          <w:rFonts w:hint="eastAsia" w:ascii="宋体" w:hAnsi="宋体" w:eastAsia="宋体" w:cs="宋体"/>
          <w:b w:val="0"/>
          <w:bCs w:val="0"/>
          <w:color w:val="auto"/>
          <w:kern w:val="0"/>
          <w:sz w:val="24"/>
          <w:szCs w:val="24"/>
          <w:highlight w:val="none"/>
          <w:lang w:val="zh-CN" w:eastAsia="zh-CN"/>
        </w:rPr>
        <w:t>备注：</w:t>
      </w:r>
    </w:p>
    <w:p w14:paraId="69DA3F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（1）在合同期限内，采购人有权根据实际需求调整具体的出行人员数量、疗休养活动路线、出行计划时间和出行时长等要求。</w:t>
      </w:r>
    </w:p>
    <w:p w14:paraId="577450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（2）项目实施过程中根据具体人数及旅游线路按实结算。疗休养费用标准按成交单价定额执行，超标准支出部分及家属部分的费用由参加疗休养的对应职工个人承担。</w:t>
      </w:r>
    </w:p>
    <w:p w14:paraId="24CEB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（3）疗休养方案须包含并不仅限于：具体景点介绍及行程安排、出行方式、用车、就餐、住宿、门票、行程、工作人员（导游）等各项内容。</w:t>
      </w:r>
    </w:p>
    <w:p w14:paraId="58A96B72">
      <w:pPr>
        <w:pStyle w:val="633"/>
        <w:spacing w:line="360" w:lineRule="auto"/>
        <w:rPr>
          <w:rFonts w:hint="eastAsia" w:ascii="Times New Roman" w:hAnsi="宋体" w:eastAsia="宋体" w:cs="宋体"/>
          <w:b/>
          <w:color w:val="auto"/>
          <w:sz w:val="32"/>
          <w:szCs w:val="32"/>
          <w:highlight w:val="none"/>
        </w:rPr>
      </w:pPr>
    </w:p>
    <w:p w14:paraId="1A7639EB">
      <w:pPr>
        <w:keepNext w:val="0"/>
        <w:keepLines w:val="0"/>
        <w:pageBreakBefore w:val="0"/>
        <w:kinsoku/>
        <w:wordWrap/>
        <w:overflowPunct/>
        <w:topLinePunct w:val="0"/>
        <w:autoSpaceDE w:val="0"/>
        <w:autoSpaceDN w:val="0"/>
        <w:bidi w:val="0"/>
        <w:adjustRightInd/>
        <w:snapToGrid/>
        <w:spacing w:line="360" w:lineRule="auto"/>
        <w:ind w:left="0"/>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三、投标要求：</w:t>
      </w:r>
    </w:p>
    <w:p w14:paraId="6CE212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供应商需在响应文件中制定完善的总体方案（包括健康休养方案、各区域景点预安排布置方案、健康休养行程活动内容），提供内部管理方案、住宿安排、就餐安排、人员配备安排、车辆安排、应急预案、提供合理的服务体系及承诺、说明保障本项目实施的履约能力，提供业绩的相关证明材料。</w:t>
      </w:r>
    </w:p>
    <w:p w14:paraId="566D4B0D">
      <w:pPr>
        <w:widowControl w:val="0"/>
        <w:numPr>
          <w:ilvl w:val="0"/>
          <w:numId w:val="0"/>
        </w:numPr>
        <w:adjustRightInd/>
        <w:snapToGrid w:val="0"/>
        <w:spacing w:line="360" w:lineRule="auto"/>
        <w:jc w:val="both"/>
        <w:textAlignment w:val="auto"/>
        <w:rPr>
          <w:rFonts w:hint="default" w:ascii="宋体" w:hAnsi="宋体" w:eastAsia="宋体" w:cs="宋体"/>
          <w:b/>
          <w:color w:val="auto"/>
          <w:kern w:val="2"/>
          <w:sz w:val="32"/>
          <w:szCs w:val="32"/>
          <w:highlight w:val="none"/>
          <w:lang w:val="en-US" w:eastAsia="zh-CN" w:bidi="ar-SA"/>
        </w:rPr>
      </w:pPr>
    </w:p>
    <w:p w14:paraId="3D1923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val="0"/>
          <w:bCs w:val="0"/>
          <w:color w:val="auto"/>
          <w:kern w:val="0"/>
          <w:sz w:val="24"/>
          <w:szCs w:val="24"/>
          <w:highlight w:val="none"/>
          <w:lang w:val="en-US" w:eastAsia="zh-CN"/>
        </w:rPr>
        <w:sectPr>
          <w:footerReference r:id="rId6" w:type="default"/>
          <w:pgSz w:w="11907" w:h="16840"/>
          <w:pgMar w:top="1474" w:right="1814" w:bottom="1474" w:left="1814" w:header="851" w:footer="851" w:gutter="0"/>
          <w:pgBorders>
            <w:top w:val="none" w:sz="0" w:space="0"/>
            <w:left w:val="none" w:sz="0" w:space="0"/>
            <w:bottom w:val="none" w:sz="0" w:space="0"/>
            <w:right w:val="none" w:sz="0" w:space="0"/>
          </w:pgBorders>
          <w:pgNumType w:fmt="decimal" w:start="1"/>
          <w:cols w:space="720" w:num="1"/>
        </w:sectPr>
      </w:pPr>
    </w:p>
    <w:p w14:paraId="3FE06F0D">
      <w:pPr>
        <w:pStyle w:val="2"/>
        <w:rPr>
          <w:rFonts w:hint="eastAsia"/>
          <w:highlight w:val="none"/>
          <w:lang w:val="en-US" w:eastAsia="zh-CN"/>
        </w:rPr>
      </w:pPr>
    </w:p>
    <w:p w14:paraId="0020DF7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bookmarkStart w:id="73" w:name="_Toc17730"/>
    </w:p>
    <w:p w14:paraId="1D42680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9"/>
      <w:bookmarkEnd w:id="70"/>
      <w:bookmarkStart w:id="74" w:name="第四部分"/>
      <w:r>
        <w:rPr>
          <w:rFonts w:hint="eastAsia" w:cs="仿宋_GB2312" w:asciiTheme="minorEastAsia" w:hAnsiTheme="minorEastAsia" w:eastAsiaTheme="minorEastAsia"/>
          <w:b/>
          <w:color w:val="auto"/>
          <w:sz w:val="36"/>
          <w:szCs w:val="36"/>
          <w:highlight w:val="none"/>
        </w:rPr>
        <w:t>评审方法及评审标准</w:t>
      </w:r>
      <w:bookmarkEnd w:id="73"/>
    </w:p>
    <w:p w14:paraId="1E64AD01">
      <w:pPr>
        <w:pStyle w:val="394"/>
        <w:kinsoku/>
        <w:wordWrap/>
        <w:overflowPunct/>
        <w:topLinePunct w:val="0"/>
        <w:bidi w:val="0"/>
        <w:spacing w:before="0"/>
        <w:ind w:firstLine="643"/>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39"/>
        <w:gridCol w:w="5587"/>
        <w:gridCol w:w="755"/>
        <w:gridCol w:w="703"/>
      </w:tblGrid>
      <w:tr w14:paraId="3991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480" w:type="dxa"/>
            <w:gridSpan w:val="3"/>
            <w:noWrap w:val="0"/>
            <w:vAlign w:val="center"/>
          </w:tcPr>
          <w:p w14:paraId="0F3ADB8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评审内容</w:t>
            </w:r>
          </w:p>
        </w:tc>
        <w:tc>
          <w:tcPr>
            <w:tcW w:w="755" w:type="dxa"/>
            <w:tcBorders>
              <w:tl2br w:val="nil"/>
              <w:tr2bl w:val="nil"/>
            </w:tcBorders>
            <w:noWrap w:val="0"/>
            <w:vAlign w:val="center"/>
          </w:tcPr>
          <w:p w14:paraId="538FE41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分值</w:t>
            </w:r>
          </w:p>
        </w:tc>
        <w:tc>
          <w:tcPr>
            <w:tcW w:w="703" w:type="dxa"/>
            <w:tcBorders>
              <w:tl2br w:val="nil"/>
              <w:tr2bl w:val="nil"/>
            </w:tcBorders>
            <w:noWrap w:val="0"/>
            <w:vAlign w:val="center"/>
          </w:tcPr>
          <w:p w14:paraId="0C708F9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备注</w:t>
            </w:r>
          </w:p>
        </w:tc>
      </w:tr>
      <w:tr w14:paraId="2C09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restart"/>
            <w:tcBorders>
              <w:tl2br w:val="nil"/>
              <w:tr2bl w:val="nil"/>
            </w:tcBorders>
            <w:noWrap w:val="0"/>
            <w:vAlign w:val="center"/>
          </w:tcPr>
          <w:p w14:paraId="1892295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eastAsia="zh-CN"/>
              </w:rPr>
              <w:t>商务</w:t>
            </w:r>
            <w:r>
              <w:rPr>
                <w:rFonts w:hint="eastAsia" w:ascii="宋体" w:hAnsi="宋体" w:eastAsia="宋体" w:cs="宋体"/>
                <w:bCs/>
                <w:color w:val="auto"/>
                <w:kern w:val="2"/>
                <w:sz w:val="24"/>
                <w:szCs w:val="24"/>
                <w:highlight w:val="none"/>
              </w:rPr>
              <w:t>技术分</w:t>
            </w:r>
          </w:p>
          <w:p w14:paraId="75EC1AD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90</w:t>
            </w:r>
            <w:r>
              <w:rPr>
                <w:rFonts w:hint="eastAsia" w:ascii="宋体" w:hAnsi="宋体" w:eastAsia="宋体" w:cs="宋体"/>
                <w:bCs/>
                <w:color w:val="auto"/>
                <w:kern w:val="2"/>
                <w:sz w:val="24"/>
                <w:szCs w:val="24"/>
                <w:highlight w:val="none"/>
              </w:rPr>
              <w:t>分</w:t>
            </w:r>
          </w:p>
        </w:tc>
        <w:tc>
          <w:tcPr>
            <w:tcW w:w="1239" w:type="dxa"/>
            <w:vMerge w:val="restart"/>
            <w:tcBorders>
              <w:tl2br w:val="nil"/>
              <w:tr2bl w:val="nil"/>
            </w:tcBorders>
            <w:noWrap w:val="0"/>
            <w:vAlign w:val="center"/>
          </w:tcPr>
          <w:p w14:paraId="554C72C0">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、总体方案（</w:t>
            </w:r>
            <w:r>
              <w:rPr>
                <w:rFonts w:hint="eastAsia" w:ascii="宋体" w:hAnsi="宋体" w:eastAsia="宋体" w:cs="宋体"/>
                <w:color w:val="auto"/>
                <w:kern w:val="2"/>
                <w:sz w:val="24"/>
                <w:szCs w:val="24"/>
                <w:highlight w:val="none"/>
                <w:lang w:val="en-US" w:eastAsia="zh-CN"/>
              </w:rPr>
              <w:t>15分</w:t>
            </w:r>
            <w:r>
              <w:rPr>
                <w:rFonts w:hint="eastAsia" w:ascii="宋体" w:hAnsi="宋体" w:eastAsia="宋体" w:cs="宋体"/>
                <w:color w:val="auto"/>
                <w:kern w:val="2"/>
                <w:sz w:val="24"/>
                <w:szCs w:val="24"/>
                <w:highlight w:val="none"/>
                <w:lang w:val="zh-CN"/>
              </w:rPr>
              <w:t>）</w:t>
            </w:r>
          </w:p>
        </w:tc>
        <w:tc>
          <w:tcPr>
            <w:tcW w:w="5587" w:type="dxa"/>
            <w:tcBorders>
              <w:tl2br w:val="nil"/>
              <w:tr2bl w:val="nil"/>
            </w:tcBorders>
            <w:noWrap w:val="0"/>
            <w:vAlign w:val="center"/>
          </w:tcPr>
          <w:p w14:paraId="1A99C844">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根据</w:t>
            </w:r>
            <w:r>
              <w:rPr>
                <w:rFonts w:hint="eastAsia" w:ascii="宋体" w:hAnsi="宋体" w:eastAsia="宋体" w:cs="宋体"/>
                <w:color w:val="auto"/>
                <w:kern w:val="2"/>
                <w:sz w:val="24"/>
                <w:szCs w:val="24"/>
                <w:highlight w:val="none"/>
                <w:lang w:val="en-US" w:eastAsia="zh-CN"/>
              </w:rPr>
              <w:t>供应商提供的</w:t>
            </w:r>
            <w:r>
              <w:rPr>
                <w:rFonts w:hint="eastAsia" w:ascii="宋体" w:hAnsi="宋体" w:eastAsia="宋体" w:cs="宋体"/>
                <w:color w:val="auto"/>
                <w:kern w:val="2"/>
                <w:sz w:val="24"/>
                <w:szCs w:val="24"/>
                <w:highlight w:val="none"/>
                <w:lang w:val="zh-CN"/>
              </w:rPr>
              <w:t>健康休养方案</w:t>
            </w:r>
            <w:r>
              <w:rPr>
                <w:rFonts w:hint="eastAsia" w:ascii="宋体" w:hAnsi="宋体" w:eastAsia="宋体" w:cs="宋体"/>
                <w:color w:val="auto"/>
                <w:kern w:val="2"/>
                <w:sz w:val="24"/>
                <w:szCs w:val="24"/>
                <w:highlight w:val="none"/>
                <w:lang w:val="zh-CN" w:eastAsia="zh-CN"/>
              </w:rPr>
              <w:t>是否便于实施</w:t>
            </w:r>
            <w:r>
              <w:rPr>
                <w:rFonts w:hint="eastAsia" w:ascii="宋体" w:hAnsi="宋体" w:eastAsia="宋体" w:cs="宋体"/>
                <w:color w:val="auto"/>
                <w:kern w:val="2"/>
                <w:sz w:val="24"/>
                <w:szCs w:val="24"/>
                <w:highlight w:val="none"/>
                <w:lang w:val="zh-CN"/>
              </w:rPr>
              <w:t>，包括整体线路设计、</w:t>
            </w:r>
            <w:r>
              <w:rPr>
                <w:rFonts w:hint="eastAsia" w:ascii="宋体" w:hAnsi="宋体" w:eastAsia="宋体" w:cs="宋体"/>
                <w:color w:val="auto"/>
                <w:kern w:val="2"/>
                <w:sz w:val="24"/>
                <w:szCs w:val="24"/>
                <w:highlight w:val="none"/>
                <w:lang w:val="zh-CN" w:eastAsia="zh-CN"/>
              </w:rPr>
              <w:t>天数安排等</w:t>
            </w:r>
            <w:r>
              <w:rPr>
                <w:rFonts w:hint="eastAsia" w:ascii="宋体" w:hAnsi="宋体" w:eastAsia="宋体" w:cs="宋体"/>
                <w:color w:val="auto"/>
                <w:kern w:val="2"/>
                <w:sz w:val="24"/>
                <w:szCs w:val="24"/>
                <w:highlight w:val="none"/>
                <w:lang w:val="en-US" w:eastAsia="zh-CN"/>
              </w:rPr>
              <w:t>情况</w:t>
            </w:r>
            <w:r>
              <w:rPr>
                <w:rFonts w:hint="eastAsia" w:ascii="宋体" w:hAnsi="宋体" w:eastAsia="宋体" w:cs="宋体"/>
                <w:color w:val="auto"/>
                <w:kern w:val="2"/>
                <w:sz w:val="24"/>
                <w:szCs w:val="24"/>
                <w:highlight w:val="none"/>
                <w:lang w:val="zh-CN"/>
              </w:rPr>
              <w:t>进行评议，</w:t>
            </w:r>
            <w:r>
              <w:rPr>
                <w:rFonts w:hint="eastAsia" w:ascii="宋体" w:hAnsi="宋体" w:eastAsia="宋体" w:cs="宋体"/>
                <w:strike w:val="0"/>
                <w:dstrike w:val="0"/>
                <w:color w:val="auto"/>
                <w:kern w:val="0"/>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55" w:type="dxa"/>
            <w:tcBorders>
              <w:tl2br w:val="nil"/>
              <w:tr2bl w:val="nil"/>
            </w:tcBorders>
            <w:noWrap w:val="0"/>
            <w:vAlign w:val="center"/>
          </w:tcPr>
          <w:p w14:paraId="0604A51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6BC3836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7904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1B62482A">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vMerge w:val="continue"/>
            <w:tcBorders>
              <w:tl2br w:val="nil"/>
              <w:tr2bl w:val="nil"/>
            </w:tcBorders>
            <w:noWrap w:val="0"/>
            <w:vAlign w:val="center"/>
          </w:tcPr>
          <w:p w14:paraId="5735B600">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zh-CN"/>
              </w:rPr>
            </w:pPr>
          </w:p>
        </w:tc>
        <w:tc>
          <w:tcPr>
            <w:tcW w:w="5587" w:type="dxa"/>
            <w:tcBorders>
              <w:tl2br w:val="nil"/>
              <w:tr2bl w:val="nil"/>
            </w:tcBorders>
            <w:noWrap w:val="0"/>
            <w:vAlign w:val="center"/>
          </w:tcPr>
          <w:p w14:paraId="6D6402C8">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根据</w:t>
            </w:r>
            <w:r>
              <w:rPr>
                <w:rFonts w:hint="eastAsia" w:ascii="宋体" w:hAnsi="宋体" w:eastAsia="宋体" w:cs="宋体"/>
                <w:color w:val="auto"/>
                <w:kern w:val="2"/>
                <w:sz w:val="24"/>
                <w:szCs w:val="24"/>
                <w:highlight w:val="none"/>
                <w:lang w:val="en-US" w:eastAsia="zh-CN"/>
              </w:rPr>
              <w:t>供应商拟制定的各区域景点预安排布置方案的情况，包括景点选择、各景点说明等情况</w:t>
            </w:r>
            <w:r>
              <w:rPr>
                <w:rFonts w:hint="eastAsia" w:ascii="宋体" w:hAnsi="宋体" w:eastAsia="宋体" w:cs="宋体"/>
                <w:color w:val="auto"/>
                <w:kern w:val="2"/>
                <w:sz w:val="24"/>
                <w:szCs w:val="24"/>
                <w:highlight w:val="none"/>
                <w:lang w:val="zh-CN"/>
              </w:rPr>
              <w:t>进行评议</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strike w:val="0"/>
                <w:dstrike w:val="0"/>
                <w:color w:val="auto"/>
                <w:kern w:val="0"/>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55" w:type="dxa"/>
            <w:tcBorders>
              <w:tl2br w:val="nil"/>
              <w:tr2bl w:val="nil"/>
            </w:tcBorders>
            <w:noWrap w:val="0"/>
            <w:vAlign w:val="center"/>
          </w:tcPr>
          <w:p w14:paraId="35AB6E8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7955B75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6FF9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199B7778">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vMerge w:val="continue"/>
            <w:tcBorders>
              <w:tl2br w:val="nil"/>
              <w:tr2bl w:val="nil"/>
            </w:tcBorders>
            <w:noWrap w:val="0"/>
            <w:vAlign w:val="center"/>
          </w:tcPr>
          <w:p w14:paraId="5C764EAE">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zh-CN"/>
              </w:rPr>
            </w:pPr>
          </w:p>
        </w:tc>
        <w:tc>
          <w:tcPr>
            <w:tcW w:w="5587" w:type="dxa"/>
            <w:tcBorders>
              <w:tl2br w:val="nil"/>
              <w:tr2bl w:val="nil"/>
            </w:tcBorders>
            <w:noWrap w:val="0"/>
            <w:vAlign w:val="center"/>
          </w:tcPr>
          <w:p w14:paraId="5E4D96B9">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rPr>
              <w:t>根据供应商针对本项目的健康休养行程活动内容的丰富性和切合性进行评议，</w:t>
            </w:r>
            <w:r>
              <w:rPr>
                <w:rFonts w:hint="eastAsia" w:ascii="宋体" w:hAnsi="宋体" w:eastAsia="宋体" w:cs="宋体"/>
                <w:color w:val="auto"/>
                <w:kern w:val="2"/>
                <w:sz w:val="24"/>
                <w:szCs w:val="24"/>
                <w:highlight w:val="none"/>
                <w:lang w:val="zh-CN" w:eastAsia="zh-CN"/>
              </w:rPr>
              <w:t>需提供健康休养行程活动计划、活动时间安排、活动简介、与专家健康休养内容的切合性说明等</w:t>
            </w:r>
            <w:r>
              <w:rPr>
                <w:rFonts w:hint="eastAsia" w:ascii="宋体" w:hAnsi="宋体" w:eastAsia="宋体" w:cs="宋体"/>
                <w:color w:val="auto"/>
                <w:kern w:val="2"/>
                <w:sz w:val="24"/>
                <w:szCs w:val="24"/>
                <w:highlight w:val="none"/>
                <w:lang w:val="zh-CN"/>
              </w:rPr>
              <w:t>情况进行评议</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strike w:val="0"/>
                <w:dstrike w:val="0"/>
                <w:color w:val="auto"/>
                <w:kern w:val="0"/>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55" w:type="dxa"/>
            <w:tcBorders>
              <w:tl2br w:val="nil"/>
              <w:tr2bl w:val="nil"/>
            </w:tcBorders>
            <w:noWrap w:val="0"/>
            <w:vAlign w:val="center"/>
          </w:tcPr>
          <w:p w14:paraId="01D958B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4B9E565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34F0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3A933D16">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tcBorders>
              <w:tl2br w:val="nil"/>
              <w:tr2bl w:val="nil"/>
            </w:tcBorders>
            <w:noWrap w:val="0"/>
            <w:vAlign w:val="center"/>
          </w:tcPr>
          <w:p w14:paraId="5889275F">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lang w:val="en-US" w:eastAsia="zh-CN"/>
              </w:rPr>
              <w:t>内部管理</w:t>
            </w:r>
            <w:r>
              <w:rPr>
                <w:rFonts w:hint="eastAsia" w:ascii="宋体" w:hAnsi="宋体" w:eastAsia="宋体" w:cs="宋体"/>
                <w:color w:val="auto"/>
                <w:kern w:val="2"/>
                <w:sz w:val="24"/>
                <w:szCs w:val="24"/>
                <w:highlight w:val="none"/>
                <w:lang w:val="zh-CN"/>
              </w:rPr>
              <w:t>（</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zh-CN"/>
              </w:rPr>
              <w:t>分）</w:t>
            </w:r>
          </w:p>
        </w:tc>
        <w:tc>
          <w:tcPr>
            <w:tcW w:w="5587" w:type="dxa"/>
            <w:tcBorders>
              <w:tl2br w:val="nil"/>
              <w:tr2bl w:val="nil"/>
            </w:tcBorders>
            <w:noWrap w:val="0"/>
            <w:vAlign w:val="center"/>
          </w:tcPr>
          <w:p w14:paraId="52791F81">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rPr>
              <w:t>根据供应商提供的内部管理流程</w:t>
            </w:r>
            <w:r>
              <w:rPr>
                <w:rFonts w:hint="eastAsia" w:ascii="宋体" w:hAnsi="宋体" w:eastAsia="宋体" w:cs="宋体"/>
                <w:color w:val="auto"/>
                <w:kern w:val="2"/>
                <w:sz w:val="24"/>
                <w:szCs w:val="24"/>
                <w:highlight w:val="none"/>
                <w:lang w:val="zh-CN" w:eastAsia="zh-CN"/>
              </w:rPr>
              <w:t>是否明确、合理</w:t>
            </w:r>
            <w:r>
              <w:rPr>
                <w:rFonts w:hint="eastAsia" w:ascii="宋体" w:hAnsi="宋体" w:eastAsia="宋体" w:cs="宋体"/>
                <w:color w:val="auto"/>
                <w:kern w:val="2"/>
                <w:sz w:val="24"/>
                <w:szCs w:val="24"/>
                <w:highlight w:val="none"/>
                <w:lang w:val="zh-CN"/>
              </w:rPr>
              <w:t>进行评议，</w:t>
            </w:r>
            <w:r>
              <w:rPr>
                <w:rFonts w:hint="eastAsia" w:ascii="宋体" w:hAnsi="宋体" w:eastAsia="宋体" w:cs="宋体"/>
                <w:color w:val="auto"/>
                <w:kern w:val="2"/>
                <w:sz w:val="24"/>
                <w:szCs w:val="24"/>
                <w:highlight w:val="none"/>
                <w:lang w:val="zh-CN" w:eastAsia="zh-CN"/>
              </w:rPr>
              <w:t>需提供内部管理制度说明、奖惩说明等</w:t>
            </w:r>
            <w:r>
              <w:rPr>
                <w:rFonts w:hint="eastAsia" w:ascii="宋体" w:hAnsi="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eastAsia="zh-CN"/>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55" w:type="dxa"/>
            <w:tcBorders>
              <w:tl2br w:val="nil"/>
              <w:tr2bl w:val="nil"/>
            </w:tcBorders>
            <w:noWrap w:val="0"/>
            <w:vAlign w:val="center"/>
          </w:tcPr>
          <w:p w14:paraId="295DC9F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325393D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24B3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73348FAE">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vMerge w:val="restart"/>
            <w:tcBorders>
              <w:tl2br w:val="nil"/>
              <w:tr2bl w:val="nil"/>
            </w:tcBorders>
            <w:noWrap w:val="0"/>
            <w:vAlign w:val="center"/>
          </w:tcPr>
          <w:p w14:paraId="3B32A103">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rPr>
              <w:t>、</w:t>
            </w:r>
            <w:r>
              <w:rPr>
                <w:rFonts w:hint="eastAsia" w:ascii="宋体" w:hAnsi="宋体" w:cs="宋体"/>
                <w:color w:val="auto"/>
                <w:kern w:val="2"/>
                <w:sz w:val="24"/>
                <w:szCs w:val="24"/>
                <w:highlight w:val="none"/>
                <w:lang w:val="en-US" w:eastAsia="zh-CN"/>
              </w:rPr>
              <w:t>酒店安排</w:t>
            </w:r>
            <w:r>
              <w:rPr>
                <w:rFonts w:hint="eastAsia" w:ascii="宋体" w:hAnsi="宋体" w:eastAsia="宋体" w:cs="宋体"/>
                <w:color w:val="auto"/>
                <w:kern w:val="2"/>
                <w:sz w:val="24"/>
                <w:szCs w:val="24"/>
                <w:highlight w:val="none"/>
                <w:lang w:val="zh-CN"/>
              </w:rPr>
              <w:t>（</w:t>
            </w: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zh-CN"/>
              </w:rPr>
              <w:t>分）</w:t>
            </w:r>
          </w:p>
        </w:tc>
        <w:tc>
          <w:tcPr>
            <w:tcW w:w="5587" w:type="dxa"/>
            <w:tcBorders>
              <w:tl2br w:val="nil"/>
              <w:tr2bl w:val="nil"/>
            </w:tcBorders>
            <w:noWrap w:val="0"/>
            <w:vAlign w:val="center"/>
          </w:tcPr>
          <w:p w14:paraId="25B249B8">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zh-CN"/>
              </w:rPr>
              <w:t>（</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根据供应商提供的酒店安排方案</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包括星级标准、地理位置等</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进行评议</w:t>
            </w:r>
            <w:r>
              <w:rPr>
                <w:rFonts w:hint="eastAsia" w:ascii="宋体" w:hAnsi="宋体" w:eastAsia="宋体" w:cs="宋体"/>
                <w:strike w:val="0"/>
                <w:dstrike w:val="0"/>
                <w:color w:val="auto"/>
                <w:kern w:val="0"/>
                <w:sz w:val="24"/>
                <w:szCs w:val="24"/>
                <w:highlight w:val="none"/>
                <w:lang w:val="en-US" w:eastAsia="zh-CN"/>
              </w:rPr>
              <w:t>，方案完整合理，地理位置便捷、周边环境好的得5分；方案完整合理，地理位置比较便捷、周边环境较为一般的得3分；方案不完整或不合理、地理位置比较偏僻、周边环境较差的得1分</w:t>
            </w:r>
            <w:r>
              <w:rPr>
                <w:rFonts w:hint="eastAsia" w:ascii="宋体" w:hAnsi="宋体" w:cs="宋体"/>
                <w:strike w:val="0"/>
                <w:dstrike w:val="0"/>
                <w:color w:val="auto"/>
                <w:kern w:val="0"/>
                <w:sz w:val="24"/>
                <w:szCs w:val="24"/>
                <w:highlight w:val="none"/>
                <w:lang w:val="en-US" w:eastAsia="zh-CN"/>
              </w:rPr>
              <w:t>，</w:t>
            </w:r>
            <w:r>
              <w:rPr>
                <w:rFonts w:hint="eastAsia" w:ascii="宋体" w:hAnsi="宋体" w:eastAsia="宋体" w:cs="宋体"/>
                <w:strike w:val="0"/>
                <w:dstrike w:val="0"/>
                <w:color w:val="auto"/>
                <w:kern w:val="0"/>
                <w:sz w:val="24"/>
                <w:szCs w:val="24"/>
                <w:highlight w:val="none"/>
                <w:lang w:val="en-US" w:eastAsia="zh-CN"/>
              </w:rPr>
              <w:t>未提供相关内容的不得分。本项最高5分。</w:t>
            </w:r>
          </w:p>
        </w:tc>
        <w:tc>
          <w:tcPr>
            <w:tcW w:w="755" w:type="dxa"/>
            <w:tcBorders>
              <w:tl2br w:val="nil"/>
              <w:tr2bl w:val="nil"/>
            </w:tcBorders>
            <w:noWrap w:val="0"/>
            <w:vAlign w:val="center"/>
          </w:tcPr>
          <w:p w14:paraId="2492AD7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2F35ED1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66BF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264A5B13">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vMerge w:val="continue"/>
            <w:tcBorders>
              <w:tl2br w:val="nil"/>
              <w:tr2bl w:val="nil"/>
            </w:tcBorders>
            <w:noWrap w:val="0"/>
            <w:vAlign w:val="center"/>
          </w:tcPr>
          <w:p w14:paraId="06F76643">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en-US" w:eastAsia="zh-CN"/>
              </w:rPr>
            </w:pPr>
          </w:p>
        </w:tc>
        <w:tc>
          <w:tcPr>
            <w:tcW w:w="5587" w:type="dxa"/>
            <w:tcBorders>
              <w:tl2br w:val="nil"/>
              <w:tr2bl w:val="nil"/>
            </w:tcBorders>
            <w:noWrap w:val="0"/>
            <w:vAlign w:val="center"/>
          </w:tcPr>
          <w:p w14:paraId="5DD2C913">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根据供应商提供的酒店</w:t>
            </w:r>
            <w:r>
              <w:rPr>
                <w:rFonts w:hint="eastAsia" w:ascii="宋体" w:hAnsi="宋体" w:cs="宋体"/>
                <w:color w:val="auto"/>
                <w:kern w:val="2"/>
                <w:sz w:val="24"/>
                <w:szCs w:val="24"/>
                <w:highlight w:val="none"/>
                <w:lang w:val="en-US" w:eastAsia="zh-CN"/>
              </w:rPr>
              <w:t>设施</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包括房间内部装修、店内配套设施等</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进行评议</w:t>
            </w:r>
            <w:r>
              <w:rPr>
                <w:rFonts w:hint="eastAsia" w:ascii="宋体" w:hAnsi="宋体" w:eastAsia="宋体" w:cs="宋体"/>
                <w:color w:val="auto"/>
                <w:kern w:val="2"/>
                <w:sz w:val="24"/>
                <w:szCs w:val="24"/>
                <w:highlight w:val="none"/>
                <w:lang w:val="zh-CN" w:eastAsia="zh-CN"/>
              </w:rPr>
              <w:t>，酒店内部环境好、档次标准高、店内配套设施完善的得5分；酒店内部环境一般，档次标准基本满足项目需求的得3分；酒店内部环境较差、或档次很低的得1分，未提供相关内容的不得分。本项最高5分。</w:t>
            </w:r>
          </w:p>
        </w:tc>
        <w:tc>
          <w:tcPr>
            <w:tcW w:w="755" w:type="dxa"/>
            <w:tcBorders>
              <w:tl2br w:val="nil"/>
              <w:tr2bl w:val="nil"/>
            </w:tcBorders>
            <w:noWrap w:val="0"/>
            <w:vAlign w:val="center"/>
          </w:tcPr>
          <w:p w14:paraId="1AF19CE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69C2318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主观评审</w:t>
            </w:r>
          </w:p>
        </w:tc>
      </w:tr>
      <w:tr w14:paraId="1641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13D437BC">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tcBorders>
              <w:tl2br w:val="nil"/>
              <w:tr2bl w:val="nil"/>
            </w:tcBorders>
            <w:noWrap w:val="0"/>
            <w:vAlign w:val="center"/>
          </w:tcPr>
          <w:p w14:paraId="34A781A6">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zh-CN"/>
              </w:rPr>
              <w:t>就餐安排（</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zh-CN"/>
              </w:rPr>
              <w:t>分）</w:t>
            </w:r>
          </w:p>
        </w:tc>
        <w:tc>
          <w:tcPr>
            <w:tcW w:w="5587" w:type="dxa"/>
            <w:tcBorders>
              <w:tl2br w:val="nil"/>
              <w:tr2bl w:val="nil"/>
            </w:tcBorders>
            <w:noWrap w:val="0"/>
            <w:vAlign w:val="center"/>
          </w:tcPr>
          <w:p w14:paraId="600C403A">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rPr>
              <w:t>根据</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针对</w:t>
            </w:r>
            <w:r>
              <w:rPr>
                <w:rFonts w:hint="eastAsia" w:ascii="宋体" w:hAnsi="宋体" w:eastAsia="宋体" w:cs="宋体"/>
                <w:color w:val="auto"/>
                <w:kern w:val="2"/>
                <w:sz w:val="24"/>
                <w:szCs w:val="24"/>
                <w:highlight w:val="none"/>
                <w:lang w:val="en-US" w:eastAsia="zh-CN"/>
              </w:rPr>
              <w:t>健康休养行程</w:t>
            </w:r>
            <w:r>
              <w:rPr>
                <w:rFonts w:hint="eastAsia" w:ascii="宋体" w:hAnsi="宋体" w:eastAsia="宋体" w:cs="宋体"/>
                <w:color w:val="auto"/>
                <w:kern w:val="2"/>
                <w:sz w:val="24"/>
                <w:szCs w:val="24"/>
                <w:highlight w:val="none"/>
                <w:lang w:val="zh-CN"/>
              </w:rPr>
              <w:t>中就餐安排的时间分配的情况，包括地点设置是否</w:t>
            </w:r>
            <w:r>
              <w:rPr>
                <w:rFonts w:hint="eastAsia" w:ascii="宋体" w:hAnsi="宋体" w:eastAsia="宋体" w:cs="宋体"/>
                <w:color w:val="auto"/>
                <w:kern w:val="2"/>
                <w:sz w:val="24"/>
                <w:szCs w:val="24"/>
                <w:highlight w:val="none"/>
                <w:lang w:val="en-US" w:eastAsia="zh-CN"/>
              </w:rPr>
              <w:t>便利</w:t>
            </w:r>
            <w:r>
              <w:rPr>
                <w:rFonts w:hint="eastAsia" w:ascii="宋体" w:hAnsi="宋体" w:eastAsia="宋体" w:cs="宋体"/>
                <w:color w:val="auto"/>
                <w:kern w:val="2"/>
                <w:sz w:val="24"/>
                <w:szCs w:val="24"/>
                <w:highlight w:val="none"/>
                <w:lang w:val="zh-CN"/>
              </w:rPr>
              <w:t>，菜品荤素营养搭配是否</w:t>
            </w:r>
            <w:r>
              <w:rPr>
                <w:rFonts w:hint="eastAsia" w:ascii="宋体" w:hAnsi="宋体" w:eastAsia="宋体" w:cs="宋体"/>
                <w:color w:val="auto"/>
                <w:kern w:val="2"/>
                <w:sz w:val="24"/>
                <w:szCs w:val="24"/>
                <w:highlight w:val="none"/>
                <w:lang w:val="en-US" w:eastAsia="zh-CN"/>
              </w:rPr>
              <w:t>丰富</w:t>
            </w:r>
            <w:r>
              <w:rPr>
                <w:rFonts w:hint="eastAsia" w:ascii="宋体" w:hAnsi="宋体" w:eastAsia="宋体" w:cs="宋体"/>
                <w:color w:val="auto"/>
                <w:kern w:val="2"/>
                <w:sz w:val="24"/>
                <w:szCs w:val="24"/>
                <w:highlight w:val="none"/>
                <w:lang w:val="zh-CN"/>
              </w:rPr>
              <w:t>进行评议</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strike w:val="0"/>
                <w:dstrike w:val="0"/>
                <w:color w:val="auto"/>
                <w:kern w:val="0"/>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55" w:type="dxa"/>
            <w:tcBorders>
              <w:tl2br w:val="nil"/>
              <w:tr2bl w:val="nil"/>
            </w:tcBorders>
            <w:noWrap w:val="0"/>
            <w:vAlign w:val="center"/>
          </w:tcPr>
          <w:p w14:paraId="2C98E60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214A63B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7552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6F45DB27">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tcBorders>
              <w:tl2br w:val="nil"/>
              <w:tr2bl w:val="nil"/>
            </w:tcBorders>
            <w:noWrap w:val="0"/>
            <w:vAlign w:val="center"/>
          </w:tcPr>
          <w:p w14:paraId="0146355E">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5、人员配备（</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tc>
        <w:tc>
          <w:tcPr>
            <w:tcW w:w="5587" w:type="dxa"/>
            <w:tcBorders>
              <w:tl2br w:val="nil"/>
              <w:tr2bl w:val="nil"/>
            </w:tcBorders>
            <w:noWrap w:val="0"/>
            <w:vAlign w:val="center"/>
          </w:tcPr>
          <w:p w14:paraId="6A7E92C2">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拟投入本项目中领队导游人员数量，包括人员安排数量，分工安排计划合理周全等情况进行评议，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55" w:type="dxa"/>
            <w:tcBorders>
              <w:tl2br w:val="nil"/>
              <w:tr2bl w:val="nil"/>
            </w:tcBorders>
            <w:noWrap w:val="0"/>
            <w:vAlign w:val="center"/>
          </w:tcPr>
          <w:p w14:paraId="27CFE05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026B041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2FAD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6A20A836">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vMerge w:val="restart"/>
            <w:tcBorders>
              <w:tl2br w:val="nil"/>
              <w:tr2bl w:val="nil"/>
            </w:tcBorders>
            <w:noWrap w:val="0"/>
            <w:vAlign w:val="center"/>
          </w:tcPr>
          <w:p w14:paraId="603F729A">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6、</w:t>
            </w:r>
            <w:r>
              <w:rPr>
                <w:rFonts w:hint="eastAsia" w:ascii="宋体" w:hAnsi="宋体" w:cs="宋体"/>
                <w:color w:val="auto"/>
                <w:kern w:val="2"/>
                <w:sz w:val="24"/>
                <w:szCs w:val="24"/>
                <w:highlight w:val="none"/>
                <w:lang w:val="en-US" w:eastAsia="zh-CN"/>
              </w:rPr>
              <w:t>交通安排</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zh-CN"/>
              </w:rPr>
              <w:t>分）</w:t>
            </w:r>
          </w:p>
        </w:tc>
        <w:tc>
          <w:tcPr>
            <w:tcW w:w="5587" w:type="dxa"/>
            <w:tcBorders>
              <w:tl2br w:val="nil"/>
              <w:tr2bl w:val="nil"/>
            </w:tcBorders>
            <w:noWrap w:val="0"/>
            <w:vAlign w:val="center"/>
          </w:tcPr>
          <w:p w14:paraId="754EF451">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根据供应商提供的车辆安排方案</w:t>
            </w:r>
            <w:r>
              <w:rPr>
                <w:rFonts w:hint="eastAsia" w:ascii="宋体" w:hAnsi="宋体" w:eastAsia="宋体" w:cs="宋体"/>
                <w:color w:val="auto"/>
                <w:kern w:val="2"/>
                <w:sz w:val="24"/>
                <w:szCs w:val="24"/>
                <w:highlight w:val="none"/>
                <w:lang w:val="zh-CN" w:eastAsia="zh-CN"/>
              </w:rPr>
              <w:t>（包括</w:t>
            </w:r>
            <w:r>
              <w:rPr>
                <w:rFonts w:hint="eastAsia" w:ascii="宋体" w:hAnsi="宋体" w:eastAsia="宋体" w:cs="宋体"/>
                <w:color w:val="auto"/>
                <w:kern w:val="2"/>
                <w:sz w:val="24"/>
                <w:szCs w:val="24"/>
                <w:highlight w:val="none"/>
                <w:lang w:val="zh-CN"/>
              </w:rPr>
              <w:t>车辆安排的安全性、</w:t>
            </w:r>
            <w:r>
              <w:rPr>
                <w:rFonts w:hint="eastAsia" w:ascii="宋体" w:hAnsi="宋体" w:eastAsia="宋体" w:cs="宋体"/>
                <w:color w:val="auto"/>
                <w:kern w:val="2"/>
                <w:sz w:val="24"/>
                <w:szCs w:val="24"/>
                <w:highlight w:val="none"/>
                <w:lang w:val="zh-CN" w:eastAsia="zh-CN"/>
              </w:rPr>
              <w:t>驾驶人员的专业水平、</w:t>
            </w:r>
            <w:r>
              <w:rPr>
                <w:rFonts w:hint="eastAsia" w:ascii="宋体" w:hAnsi="宋体" w:eastAsia="宋体" w:cs="宋体"/>
                <w:color w:val="auto"/>
                <w:kern w:val="2"/>
                <w:sz w:val="24"/>
                <w:szCs w:val="24"/>
                <w:highlight w:val="none"/>
                <w:lang w:val="zh-CN"/>
              </w:rPr>
              <w:t>车辆的内部配置、座位数量及车辆舒适性</w:t>
            </w:r>
            <w:r>
              <w:rPr>
                <w:rFonts w:hint="eastAsia" w:ascii="宋体" w:hAnsi="宋体" w:eastAsia="宋体" w:cs="宋体"/>
                <w:color w:val="auto"/>
                <w:kern w:val="2"/>
                <w:sz w:val="24"/>
                <w:szCs w:val="24"/>
                <w:highlight w:val="none"/>
                <w:lang w:val="zh-CN" w:eastAsia="zh-CN"/>
              </w:rPr>
              <w:t>等）</w:t>
            </w:r>
            <w:r>
              <w:rPr>
                <w:rFonts w:hint="eastAsia" w:ascii="宋体" w:hAnsi="宋体" w:eastAsia="宋体" w:cs="宋体"/>
                <w:color w:val="auto"/>
                <w:kern w:val="2"/>
                <w:sz w:val="24"/>
                <w:szCs w:val="24"/>
                <w:highlight w:val="none"/>
                <w:lang w:val="zh-CN"/>
              </w:rPr>
              <w:t>进行评议：</w:t>
            </w:r>
            <w:r>
              <w:rPr>
                <w:rFonts w:hint="eastAsia" w:ascii="宋体" w:hAnsi="宋体" w:eastAsia="宋体" w:cs="宋体"/>
                <w:color w:val="auto"/>
                <w:kern w:val="2"/>
                <w:sz w:val="24"/>
                <w:szCs w:val="24"/>
                <w:highlight w:val="none"/>
                <w:lang w:val="zh-CN" w:eastAsia="zh-CN"/>
              </w:rPr>
              <w:t>车辆车型档次高、内部舒适度好、驾驶员经验丰富</w:t>
            </w:r>
            <w:r>
              <w:rPr>
                <w:rFonts w:hint="eastAsia" w:ascii="宋体" w:hAnsi="宋体" w:eastAsia="宋体" w:cs="宋体"/>
                <w:color w:val="auto"/>
                <w:kern w:val="2"/>
                <w:sz w:val="24"/>
                <w:szCs w:val="24"/>
                <w:highlight w:val="none"/>
                <w:lang w:val="zh-CN"/>
              </w:rPr>
              <w:t>的得</w:t>
            </w:r>
            <w:r>
              <w:rPr>
                <w:rFonts w:hint="eastAsia" w:ascii="宋体" w:hAnsi="宋体" w:eastAsia="宋体" w:cs="宋体"/>
                <w:color w:val="auto"/>
                <w:kern w:val="2"/>
                <w:sz w:val="24"/>
                <w:szCs w:val="24"/>
                <w:highlight w:val="none"/>
                <w:lang w:val="zh-CN" w:eastAsia="zh-CN"/>
              </w:rPr>
              <w:t>5</w:t>
            </w:r>
            <w:r>
              <w:rPr>
                <w:rFonts w:hint="eastAsia" w:ascii="宋体" w:hAnsi="宋体" w:eastAsia="宋体" w:cs="宋体"/>
                <w:color w:val="auto"/>
                <w:kern w:val="2"/>
                <w:sz w:val="24"/>
                <w:szCs w:val="24"/>
                <w:highlight w:val="none"/>
                <w:lang w:val="zh-CN"/>
              </w:rPr>
              <w:t>分；</w:t>
            </w:r>
            <w:r>
              <w:rPr>
                <w:rFonts w:hint="eastAsia" w:ascii="宋体" w:hAnsi="宋体" w:eastAsia="宋体" w:cs="宋体"/>
                <w:color w:val="auto"/>
                <w:kern w:val="2"/>
                <w:sz w:val="24"/>
                <w:szCs w:val="24"/>
                <w:highlight w:val="none"/>
                <w:lang w:val="zh-CN" w:eastAsia="zh-CN"/>
              </w:rPr>
              <w:t>车辆车型档次一般、内部舒适度一般、驾驶员具有一定经验</w:t>
            </w:r>
            <w:r>
              <w:rPr>
                <w:rFonts w:hint="eastAsia" w:ascii="宋体" w:hAnsi="宋体" w:eastAsia="宋体" w:cs="宋体"/>
                <w:color w:val="auto"/>
                <w:kern w:val="2"/>
                <w:sz w:val="24"/>
                <w:szCs w:val="24"/>
                <w:highlight w:val="none"/>
                <w:lang w:val="zh-CN"/>
              </w:rPr>
              <w:t>的得</w:t>
            </w:r>
            <w:r>
              <w:rPr>
                <w:rFonts w:hint="eastAsia" w:ascii="宋体" w:hAnsi="宋体" w:eastAsia="宋体" w:cs="宋体"/>
                <w:color w:val="auto"/>
                <w:kern w:val="2"/>
                <w:sz w:val="24"/>
                <w:szCs w:val="24"/>
                <w:highlight w:val="none"/>
                <w:lang w:val="zh-CN" w:eastAsia="zh-CN"/>
              </w:rPr>
              <w:t>3</w:t>
            </w:r>
            <w:r>
              <w:rPr>
                <w:rFonts w:hint="eastAsia" w:ascii="宋体" w:hAnsi="宋体" w:eastAsia="宋体" w:cs="宋体"/>
                <w:color w:val="auto"/>
                <w:kern w:val="2"/>
                <w:sz w:val="24"/>
                <w:szCs w:val="24"/>
                <w:highlight w:val="none"/>
                <w:lang w:val="zh-CN"/>
              </w:rPr>
              <w:t>分；</w:t>
            </w:r>
            <w:r>
              <w:rPr>
                <w:rFonts w:hint="eastAsia" w:ascii="宋体" w:hAnsi="宋体" w:eastAsia="宋体" w:cs="宋体"/>
                <w:color w:val="auto"/>
                <w:kern w:val="2"/>
                <w:sz w:val="24"/>
                <w:szCs w:val="24"/>
                <w:highlight w:val="none"/>
                <w:lang w:val="zh-CN" w:eastAsia="zh-CN"/>
              </w:rPr>
              <w:t>车辆车型老旧</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lang w:val="zh-CN" w:eastAsia="zh-CN"/>
              </w:rPr>
              <w:t>内部不舒适、驾驶员没有该线路经验</w:t>
            </w:r>
            <w:r>
              <w:rPr>
                <w:rFonts w:hint="eastAsia" w:ascii="宋体" w:hAnsi="宋体" w:eastAsia="宋体" w:cs="宋体"/>
                <w:color w:val="auto"/>
                <w:kern w:val="2"/>
                <w:sz w:val="24"/>
                <w:szCs w:val="24"/>
                <w:highlight w:val="none"/>
                <w:lang w:val="zh-CN"/>
              </w:rPr>
              <w:t>的得</w:t>
            </w:r>
            <w:r>
              <w:rPr>
                <w:rFonts w:hint="eastAsia" w:ascii="宋体" w:hAnsi="宋体" w:eastAsia="宋体" w:cs="宋体"/>
                <w:color w:val="auto"/>
                <w:kern w:val="2"/>
                <w:sz w:val="24"/>
                <w:szCs w:val="24"/>
                <w:highlight w:val="none"/>
                <w:lang w:val="zh-CN" w:eastAsia="zh-CN"/>
              </w:rPr>
              <w:t>1</w:t>
            </w:r>
            <w:r>
              <w:rPr>
                <w:rFonts w:hint="eastAsia" w:ascii="宋体" w:hAnsi="宋体" w:eastAsia="宋体" w:cs="宋体"/>
                <w:color w:val="auto"/>
                <w:kern w:val="2"/>
                <w:sz w:val="24"/>
                <w:szCs w:val="24"/>
                <w:highlight w:val="none"/>
                <w:lang w:val="zh-CN"/>
              </w:rPr>
              <w:t>分</w:t>
            </w:r>
            <w:r>
              <w:rPr>
                <w:rFonts w:hint="eastAsia" w:ascii="宋体" w:hAnsi="宋体" w:eastAsia="宋体" w:cs="宋体"/>
                <w:strike w:val="0"/>
                <w:dstrike w:val="0"/>
                <w:color w:val="auto"/>
                <w:kern w:val="0"/>
                <w:sz w:val="24"/>
                <w:szCs w:val="24"/>
                <w:highlight w:val="none"/>
                <w:lang w:val="en-US" w:eastAsia="zh-CN"/>
              </w:rPr>
              <w:t>，未提供相关内容的不得分。本项最高5分。</w:t>
            </w:r>
          </w:p>
        </w:tc>
        <w:tc>
          <w:tcPr>
            <w:tcW w:w="755" w:type="dxa"/>
            <w:tcBorders>
              <w:tl2br w:val="nil"/>
              <w:tr2bl w:val="nil"/>
            </w:tcBorders>
            <w:noWrap w:val="0"/>
            <w:vAlign w:val="center"/>
          </w:tcPr>
          <w:p w14:paraId="2663D1F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5B66CF2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4AC1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7B25C7C2">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vMerge w:val="continue"/>
            <w:tcBorders>
              <w:tl2br w:val="nil"/>
              <w:tr2bl w:val="nil"/>
            </w:tcBorders>
            <w:noWrap w:val="0"/>
            <w:vAlign w:val="center"/>
          </w:tcPr>
          <w:p w14:paraId="00DE68C8">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en-US" w:eastAsia="zh-CN"/>
              </w:rPr>
            </w:pPr>
          </w:p>
        </w:tc>
        <w:tc>
          <w:tcPr>
            <w:tcW w:w="5587" w:type="dxa"/>
            <w:tcBorders>
              <w:tl2br w:val="nil"/>
              <w:tr2bl w:val="nil"/>
            </w:tcBorders>
            <w:noWrap w:val="0"/>
            <w:vAlign w:val="center"/>
          </w:tcPr>
          <w:p w14:paraId="042E72DA">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eastAsia="zh-CN"/>
              </w:rPr>
              <w:t>根据供应商提供的</w:t>
            </w:r>
            <w:r>
              <w:rPr>
                <w:rFonts w:hint="eastAsia" w:ascii="宋体" w:hAnsi="宋体" w:eastAsia="宋体" w:cs="宋体"/>
                <w:color w:val="auto"/>
                <w:kern w:val="2"/>
                <w:sz w:val="24"/>
                <w:szCs w:val="24"/>
                <w:highlight w:val="none"/>
                <w:lang w:val="zh-CN"/>
              </w:rPr>
              <w:t>航空交通</w:t>
            </w:r>
            <w:r>
              <w:rPr>
                <w:rFonts w:hint="eastAsia" w:ascii="宋体" w:hAnsi="宋体" w:eastAsia="宋体" w:cs="宋体"/>
                <w:color w:val="auto"/>
                <w:kern w:val="2"/>
                <w:sz w:val="24"/>
                <w:szCs w:val="24"/>
                <w:highlight w:val="none"/>
                <w:lang w:val="zh-CN" w:eastAsia="zh-CN"/>
              </w:rPr>
              <w:t>方案（包括航班时间、直飞、经停、机型（大航空公司还是廉价航空）等）进行评议：方案</w:t>
            </w:r>
            <w:r>
              <w:rPr>
                <w:rFonts w:hint="eastAsia" w:ascii="宋体" w:hAnsi="宋体" w:eastAsia="宋体" w:cs="宋体"/>
                <w:color w:val="auto"/>
                <w:kern w:val="2"/>
                <w:sz w:val="24"/>
                <w:szCs w:val="24"/>
                <w:highlight w:val="none"/>
                <w:lang w:val="zh-CN"/>
              </w:rPr>
              <w:t>完整，</w:t>
            </w:r>
            <w:r>
              <w:rPr>
                <w:rFonts w:hint="eastAsia" w:ascii="宋体" w:hAnsi="宋体" w:eastAsia="宋体" w:cs="宋体"/>
                <w:color w:val="auto"/>
                <w:kern w:val="2"/>
                <w:sz w:val="24"/>
                <w:szCs w:val="24"/>
                <w:highlight w:val="none"/>
                <w:lang w:val="zh-CN" w:eastAsia="zh-CN"/>
              </w:rPr>
              <w:t>时间安排合理</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lang w:val="zh-CN" w:eastAsia="zh-CN"/>
              </w:rPr>
              <w:t>知名大航空公司</w:t>
            </w:r>
            <w:r>
              <w:rPr>
                <w:rFonts w:hint="eastAsia" w:ascii="宋体" w:hAnsi="宋体" w:eastAsia="宋体" w:cs="宋体"/>
                <w:color w:val="auto"/>
                <w:kern w:val="2"/>
                <w:sz w:val="24"/>
                <w:szCs w:val="24"/>
                <w:highlight w:val="none"/>
                <w:lang w:val="zh-CN"/>
              </w:rPr>
              <w:t>的得</w:t>
            </w:r>
            <w:r>
              <w:rPr>
                <w:rFonts w:hint="eastAsia" w:ascii="宋体" w:hAnsi="宋体" w:eastAsia="宋体" w:cs="宋体"/>
                <w:color w:val="auto"/>
                <w:kern w:val="2"/>
                <w:sz w:val="24"/>
                <w:szCs w:val="24"/>
                <w:highlight w:val="none"/>
                <w:lang w:val="zh-CN" w:eastAsia="zh-CN"/>
              </w:rPr>
              <w:t>5</w:t>
            </w:r>
            <w:r>
              <w:rPr>
                <w:rFonts w:hint="eastAsia" w:ascii="宋体" w:hAnsi="宋体" w:eastAsia="宋体" w:cs="宋体"/>
                <w:color w:val="auto"/>
                <w:kern w:val="2"/>
                <w:sz w:val="24"/>
                <w:szCs w:val="24"/>
                <w:highlight w:val="none"/>
                <w:lang w:val="zh-CN"/>
              </w:rPr>
              <w:t>分；</w:t>
            </w:r>
            <w:r>
              <w:rPr>
                <w:rFonts w:hint="eastAsia" w:ascii="宋体" w:hAnsi="宋体" w:eastAsia="宋体" w:cs="宋体"/>
                <w:color w:val="auto"/>
                <w:kern w:val="2"/>
                <w:sz w:val="24"/>
                <w:szCs w:val="24"/>
                <w:highlight w:val="none"/>
                <w:lang w:val="zh-CN" w:eastAsia="zh-CN"/>
              </w:rPr>
              <w:t>方案</w:t>
            </w:r>
            <w:r>
              <w:rPr>
                <w:rFonts w:hint="eastAsia" w:ascii="宋体" w:hAnsi="宋体" w:eastAsia="宋体" w:cs="宋体"/>
                <w:color w:val="auto"/>
                <w:kern w:val="2"/>
                <w:sz w:val="24"/>
                <w:szCs w:val="24"/>
                <w:highlight w:val="none"/>
                <w:lang w:val="zh-CN"/>
              </w:rPr>
              <w:t>基本完整、</w:t>
            </w:r>
            <w:r>
              <w:rPr>
                <w:rFonts w:hint="eastAsia" w:ascii="宋体" w:hAnsi="宋体" w:eastAsia="宋体" w:cs="宋体"/>
                <w:color w:val="auto"/>
                <w:kern w:val="2"/>
                <w:sz w:val="24"/>
                <w:szCs w:val="24"/>
                <w:highlight w:val="none"/>
                <w:lang w:val="zh-CN" w:eastAsia="zh-CN"/>
              </w:rPr>
              <w:t>时间安排略有不合理</w:t>
            </w:r>
            <w:r>
              <w:rPr>
                <w:rFonts w:hint="eastAsia" w:ascii="宋体" w:hAnsi="宋体" w:eastAsia="宋体" w:cs="宋体"/>
                <w:color w:val="auto"/>
                <w:kern w:val="2"/>
                <w:sz w:val="24"/>
                <w:szCs w:val="24"/>
                <w:highlight w:val="none"/>
                <w:lang w:val="zh-CN"/>
              </w:rPr>
              <w:t>，标准</w:t>
            </w:r>
            <w:r>
              <w:rPr>
                <w:rFonts w:hint="eastAsia" w:ascii="宋体" w:hAnsi="宋体" w:eastAsia="宋体" w:cs="宋体"/>
                <w:color w:val="auto"/>
                <w:kern w:val="2"/>
                <w:sz w:val="24"/>
                <w:szCs w:val="24"/>
                <w:highlight w:val="none"/>
                <w:lang w:val="zh-CN" w:eastAsia="zh-CN"/>
              </w:rPr>
              <w:t>基本满足采购需求</w:t>
            </w:r>
            <w:r>
              <w:rPr>
                <w:rFonts w:hint="eastAsia" w:ascii="宋体" w:hAnsi="宋体" w:eastAsia="宋体" w:cs="宋体"/>
                <w:color w:val="auto"/>
                <w:kern w:val="2"/>
                <w:sz w:val="24"/>
                <w:szCs w:val="24"/>
                <w:highlight w:val="none"/>
                <w:lang w:val="zh-CN"/>
              </w:rPr>
              <w:t>的得</w:t>
            </w:r>
            <w:r>
              <w:rPr>
                <w:rFonts w:hint="eastAsia" w:ascii="宋体" w:hAnsi="宋体" w:eastAsia="宋体" w:cs="宋体"/>
                <w:color w:val="auto"/>
                <w:kern w:val="2"/>
                <w:sz w:val="24"/>
                <w:szCs w:val="24"/>
                <w:highlight w:val="none"/>
                <w:lang w:val="zh-CN" w:eastAsia="zh-CN"/>
              </w:rPr>
              <w:t>3</w:t>
            </w:r>
            <w:r>
              <w:rPr>
                <w:rFonts w:hint="eastAsia" w:ascii="宋体" w:hAnsi="宋体" w:eastAsia="宋体" w:cs="宋体"/>
                <w:color w:val="auto"/>
                <w:kern w:val="2"/>
                <w:sz w:val="24"/>
                <w:szCs w:val="24"/>
                <w:highlight w:val="none"/>
                <w:lang w:val="zh-CN"/>
              </w:rPr>
              <w:t>分；</w:t>
            </w:r>
            <w:r>
              <w:rPr>
                <w:rFonts w:hint="eastAsia" w:ascii="宋体" w:hAnsi="宋体" w:eastAsia="宋体" w:cs="宋体"/>
                <w:color w:val="auto"/>
                <w:kern w:val="2"/>
                <w:sz w:val="24"/>
                <w:szCs w:val="24"/>
                <w:highlight w:val="none"/>
                <w:lang w:val="zh-CN" w:eastAsia="zh-CN"/>
              </w:rPr>
              <w:t>方案</w:t>
            </w:r>
            <w:r>
              <w:rPr>
                <w:rFonts w:hint="eastAsia" w:ascii="宋体" w:hAnsi="宋体" w:eastAsia="宋体" w:cs="宋体"/>
                <w:color w:val="auto"/>
                <w:kern w:val="2"/>
                <w:sz w:val="24"/>
                <w:szCs w:val="24"/>
                <w:highlight w:val="none"/>
                <w:lang w:val="zh-CN"/>
              </w:rPr>
              <w:t>不</w:t>
            </w:r>
            <w:r>
              <w:rPr>
                <w:rFonts w:hint="eastAsia" w:ascii="宋体" w:hAnsi="宋体" w:eastAsia="宋体" w:cs="宋体"/>
                <w:color w:val="auto"/>
                <w:kern w:val="2"/>
                <w:sz w:val="24"/>
                <w:szCs w:val="24"/>
                <w:highlight w:val="none"/>
                <w:lang w:val="zh-CN" w:eastAsia="zh-CN"/>
              </w:rPr>
              <w:t>完整</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lang w:val="zh-CN" w:eastAsia="zh-CN"/>
              </w:rPr>
              <w:t>时间安排不合理、或者为廉价航空、红眼航班之类</w:t>
            </w:r>
            <w:r>
              <w:rPr>
                <w:rFonts w:hint="eastAsia" w:ascii="宋体" w:hAnsi="宋体" w:eastAsia="宋体" w:cs="宋体"/>
                <w:color w:val="auto"/>
                <w:kern w:val="2"/>
                <w:sz w:val="24"/>
                <w:szCs w:val="24"/>
                <w:highlight w:val="none"/>
                <w:lang w:val="zh-CN"/>
              </w:rPr>
              <w:t>的得</w:t>
            </w:r>
            <w:r>
              <w:rPr>
                <w:rFonts w:hint="eastAsia" w:ascii="宋体" w:hAnsi="宋体" w:eastAsia="宋体" w:cs="宋体"/>
                <w:color w:val="auto"/>
                <w:kern w:val="2"/>
                <w:sz w:val="24"/>
                <w:szCs w:val="24"/>
                <w:highlight w:val="none"/>
                <w:lang w:val="zh-CN" w:eastAsia="zh-CN"/>
              </w:rPr>
              <w:t>1</w:t>
            </w:r>
            <w:r>
              <w:rPr>
                <w:rFonts w:hint="eastAsia" w:ascii="宋体" w:hAnsi="宋体" w:eastAsia="宋体" w:cs="宋体"/>
                <w:color w:val="auto"/>
                <w:kern w:val="2"/>
                <w:sz w:val="24"/>
                <w:szCs w:val="24"/>
                <w:highlight w:val="none"/>
                <w:lang w:val="zh-CN"/>
              </w:rPr>
              <w:t>分</w:t>
            </w:r>
            <w:r>
              <w:rPr>
                <w:rFonts w:hint="eastAsia" w:ascii="宋体" w:hAnsi="宋体" w:cs="宋体"/>
                <w:color w:val="auto"/>
                <w:kern w:val="2"/>
                <w:sz w:val="24"/>
                <w:szCs w:val="24"/>
                <w:highlight w:val="none"/>
                <w:lang w:val="zh-CN"/>
              </w:rPr>
              <w:t>，</w:t>
            </w:r>
            <w:r>
              <w:rPr>
                <w:rFonts w:hint="eastAsia" w:ascii="宋体" w:hAnsi="宋体" w:cs="宋体"/>
                <w:color w:val="auto"/>
                <w:kern w:val="2"/>
                <w:sz w:val="24"/>
                <w:szCs w:val="24"/>
                <w:highlight w:val="none"/>
                <w:lang w:val="zh-CN" w:eastAsia="zh-CN"/>
              </w:rPr>
              <w:t>未提供相关内容的不得分。本项最高5分。</w:t>
            </w:r>
          </w:p>
        </w:tc>
        <w:tc>
          <w:tcPr>
            <w:tcW w:w="755" w:type="dxa"/>
            <w:tcBorders>
              <w:tl2br w:val="nil"/>
              <w:tr2bl w:val="nil"/>
            </w:tcBorders>
            <w:noWrap w:val="0"/>
            <w:vAlign w:val="center"/>
          </w:tcPr>
          <w:p w14:paraId="7A4590B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64DB079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3110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55BFF09E">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vMerge w:val="restart"/>
            <w:tcBorders>
              <w:tl2br w:val="nil"/>
              <w:tr2bl w:val="nil"/>
            </w:tcBorders>
            <w:noWrap w:val="0"/>
            <w:vAlign w:val="center"/>
          </w:tcPr>
          <w:p w14:paraId="672E19A8">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lang w:val="zh-CN"/>
              </w:rPr>
              <w:t>、应急预案（</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zh-CN"/>
              </w:rPr>
              <w:t>分）</w:t>
            </w:r>
          </w:p>
        </w:tc>
        <w:tc>
          <w:tcPr>
            <w:tcW w:w="5587" w:type="dxa"/>
            <w:tcBorders>
              <w:tl2br w:val="nil"/>
              <w:tr2bl w:val="nil"/>
            </w:tcBorders>
            <w:noWrap w:val="0"/>
            <w:vAlign w:val="center"/>
          </w:tcPr>
          <w:p w14:paraId="02D87507">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根据</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针对</w:t>
            </w:r>
            <w:r>
              <w:rPr>
                <w:rFonts w:hint="eastAsia" w:ascii="宋体" w:hAnsi="宋体" w:eastAsia="宋体" w:cs="宋体"/>
                <w:color w:val="auto"/>
                <w:kern w:val="2"/>
                <w:sz w:val="24"/>
                <w:szCs w:val="24"/>
                <w:highlight w:val="none"/>
                <w:lang w:val="en-US" w:eastAsia="zh-CN"/>
              </w:rPr>
              <w:t>健康休养行程</w:t>
            </w:r>
            <w:r>
              <w:rPr>
                <w:rFonts w:hint="eastAsia" w:ascii="宋体" w:hAnsi="宋体" w:eastAsia="宋体" w:cs="宋体"/>
                <w:color w:val="auto"/>
                <w:kern w:val="2"/>
                <w:sz w:val="24"/>
                <w:szCs w:val="24"/>
                <w:highlight w:val="none"/>
                <w:lang w:val="zh-CN"/>
              </w:rPr>
              <w:t>中</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zh-CN"/>
              </w:rPr>
              <w:t>应急预案</w:t>
            </w:r>
            <w:r>
              <w:rPr>
                <w:rFonts w:hint="eastAsia" w:ascii="宋体" w:hAnsi="宋体" w:eastAsia="宋体" w:cs="宋体"/>
                <w:color w:val="auto"/>
                <w:kern w:val="2"/>
                <w:sz w:val="24"/>
                <w:szCs w:val="24"/>
                <w:highlight w:val="none"/>
                <w:lang w:val="en-US" w:eastAsia="zh-CN"/>
              </w:rPr>
              <w:t>的制定安排、应急准备、响应实施措施是否有效及是否符合现实情况</w:t>
            </w:r>
            <w:r>
              <w:rPr>
                <w:rFonts w:hint="eastAsia" w:ascii="宋体" w:hAnsi="宋体" w:eastAsia="宋体" w:cs="宋体"/>
                <w:color w:val="auto"/>
                <w:kern w:val="2"/>
                <w:sz w:val="24"/>
                <w:szCs w:val="24"/>
                <w:highlight w:val="none"/>
                <w:lang w:val="zh-CN"/>
              </w:rPr>
              <w:t>进行评议，</w:t>
            </w:r>
            <w:r>
              <w:rPr>
                <w:rFonts w:hint="eastAsia" w:ascii="宋体" w:hAnsi="宋体" w:eastAsia="宋体" w:cs="宋体"/>
                <w:strike w:val="0"/>
                <w:dstrike w:val="0"/>
                <w:color w:val="auto"/>
                <w:kern w:val="0"/>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55" w:type="dxa"/>
            <w:tcBorders>
              <w:tl2br w:val="nil"/>
              <w:tr2bl w:val="nil"/>
            </w:tcBorders>
            <w:noWrap w:val="0"/>
            <w:vAlign w:val="center"/>
          </w:tcPr>
          <w:p w14:paraId="714D754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7F7A3DB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351E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772E74CD">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vMerge w:val="continue"/>
            <w:tcBorders>
              <w:tl2br w:val="nil"/>
              <w:tr2bl w:val="nil"/>
            </w:tcBorders>
            <w:noWrap w:val="0"/>
            <w:vAlign w:val="center"/>
          </w:tcPr>
          <w:p w14:paraId="38BB29F5">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en-US" w:eastAsia="zh-CN"/>
              </w:rPr>
            </w:pPr>
          </w:p>
        </w:tc>
        <w:tc>
          <w:tcPr>
            <w:tcW w:w="5587" w:type="dxa"/>
            <w:tcBorders>
              <w:tl2br w:val="nil"/>
              <w:tr2bl w:val="nil"/>
            </w:tcBorders>
            <w:noWrap w:val="0"/>
            <w:vAlign w:val="center"/>
          </w:tcPr>
          <w:p w14:paraId="5BDD5C91">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根据</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针对</w:t>
            </w:r>
            <w:r>
              <w:rPr>
                <w:rFonts w:hint="eastAsia" w:ascii="宋体" w:hAnsi="宋体" w:eastAsia="宋体" w:cs="宋体"/>
                <w:color w:val="auto"/>
                <w:kern w:val="2"/>
                <w:sz w:val="24"/>
                <w:szCs w:val="24"/>
                <w:highlight w:val="none"/>
                <w:lang w:val="en-US" w:eastAsia="zh-CN"/>
              </w:rPr>
              <w:t>健康休养行程</w:t>
            </w:r>
            <w:r>
              <w:rPr>
                <w:rFonts w:hint="eastAsia" w:ascii="宋体" w:hAnsi="宋体" w:eastAsia="宋体" w:cs="宋体"/>
                <w:color w:val="auto"/>
                <w:kern w:val="2"/>
                <w:sz w:val="24"/>
                <w:szCs w:val="24"/>
                <w:highlight w:val="none"/>
                <w:lang w:val="zh-CN"/>
              </w:rPr>
              <w:t>中应急预案的情况，包括</w:t>
            </w:r>
            <w:r>
              <w:rPr>
                <w:rFonts w:hint="eastAsia" w:ascii="宋体" w:hAnsi="宋体" w:eastAsia="宋体" w:cs="宋体"/>
                <w:color w:val="auto"/>
                <w:kern w:val="2"/>
                <w:sz w:val="24"/>
                <w:szCs w:val="24"/>
                <w:highlight w:val="none"/>
                <w:lang w:val="en-US" w:eastAsia="zh-CN"/>
              </w:rPr>
              <w:t>应急对策方案、突发状况处理、应急预判内容、后续改进措施等情况</w:t>
            </w:r>
            <w:r>
              <w:rPr>
                <w:rFonts w:hint="eastAsia" w:ascii="宋体" w:hAnsi="宋体" w:eastAsia="宋体" w:cs="宋体"/>
                <w:color w:val="auto"/>
                <w:kern w:val="2"/>
                <w:sz w:val="24"/>
                <w:szCs w:val="24"/>
                <w:highlight w:val="none"/>
                <w:lang w:val="zh-CN"/>
              </w:rPr>
              <w:t>进行评议，</w:t>
            </w:r>
            <w:r>
              <w:rPr>
                <w:rFonts w:hint="eastAsia" w:ascii="宋体" w:hAnsi="宋体" w:eastAsia="宋体" w:cs="宋体"/>
                <w:strike w:val="0"/>
                <w:dstrike w:val="0"/>
                <w:color w:val="auto"/>
                <w:kern w:val="0"/>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55" w:type="dxa"/>
            <w:tcBorders>
              <w:tl2br w:val="nil"/>
              <w:tr2bl w:val="nil"/>
            </w:tcBorders>
            <w:noWrap w:val="0"/>
            <w:vAlign w:val="center"/>
          </w:tcPr>
          <w:p w14:paraId="0C0C49B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62E6E86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2FC8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6C5C1BF2">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vMerge w:val="restart"/>
            <w:tcBorders>
              <w:tl2br w:val="nil"/>
              <w:tr2bl w:val="nil"/>
            </w:tcBorders>
            <w:noWrap w:val="0"/>
            <w:vAlign w:val="center"/>
          </w:tcPr>
          <w:p w14:paraId="050E3900">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lang w:val="zh-CN"/>
              </w:rPr>
              <w:t>服务体系及承诺（</w:t>
            </w:r>
            <w:r>
              <w:rPr>
                <w:rFonts w:hint="eastAsia" w:ascii="宋体" w:hAnsi="宋体" w:eastAsia="宋体" w:cs="宋体"/>
                <w:color w:val="auto"/>
                <w:kern w:val="2"/>
                <w:sz w:val="24"/>
                <w:szCs w:val="24"/>
                <w:highlight w:val="none"/>
                <w:lang w:val="en-US" w:eastAsia="zh-CN"/>
              </w:rPr>
              <w:t>15</w:t>
            </w:r>
            <w:r>
              <w:rPr>
                <w:rFonts w:hint="eastAsia" w:ascii="宋体" w:hAnsi="宋体" w:eastAsia="宋体" w:cs="宋体"/>
                <w:color w:val="auto"/>
                <w:kern w:val="2"/>
                <w:sz w:val="24"/>
                <w:szCs w:val="24"/>
                <w:highlight w:val="none"/>
                <w:lang w:val="zh-CN"/>
              </w:rPr>
              <w:t>分）</w:t>
            </w:r>
          </w:p>
        </w:tc>
        <w:tc>
          <w:tcPr>
            <w:tcW w:w="5587" w:type="dxa"/>
            <w:tcBorders>
              <w:tl2br w:val="nil"/>
              <w:tr2bl w:val="nil"/>
            </w:tcBorders>
            <w:noWrap w:val="0"/>
            <w:vAlign w:val="center"/>
          </w:tcPr>
          <w:p w14:paraId="21988A12">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根据</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针对本项目的服务</w:t>
            </w:r>
            <w:r>
              <w:rPr>
                <w:rFonts w:hint="eastAsia" w:ascii="宋体" w:hAnsi="宋体" w:eastAsia="宋体" w:cs="宋体"/>
                <w:color w:val="auto"/>
                <w:kern w:val="2"/>
                <w:sz w:val="24"/>
                <w:szCs w:val="24"/>
                <w:highlight w:val="none"/>
                <w:lang w:val="en-US" w:eastAsia="zh-CN"/>
              </w:rPr>
              <w:t>质量</w:t>
            </w:r>
            <w:r>
              <w:rPr>
                <w:rFonts w:hint="eastAsia" w:ascii="宋体" w:hAnsi="宋体" w:eastAsia="宋体" w:cs="宋体"/>
                <w:color w:val="auto"/>
                <w:kern w:val="2"/>
                <w:sz w:val="24"/>
                <w:szCs w:val="24"/>
                <w:highlight w:val="none"/>
                <w:lang w:val="zh-CN"/>
              </w:rPr>
              <w:t>保障承诺</w:t>
            </w:r>
            <w:r>
              <w:rPr>
                <w:rFonts w:hint="eastAsia" w:ascii="宋体" w:hAnsi="宋体" w:eastAsia="宋体" w:cs="宋体"/>
                <w:color w:val="auto"/>
                <w:kern w:val="2"/>
                <w:sz w:val="24"/>
                <w:szCs w:val="24"/>
                <w:highlight w:val="none"/>
                <w:lang w:val="en-US" w:eastAsia="zh-CN"/>
              </w:rPr>
              <w:t>及质量保障制度体系</w:t>
            </w:r>
            <w:r>
              <w:rPr>
                <w:rFonts w:hint="eastAsia" w:ascii="宋体" w:hAnsi="宋体" w:eastAsia="宋体" w:cs="宋体"/>
                <w:color w:val="auto"/>
                <w:kern w:val="2"/>
                <w:sz w:val="24"/>
                <w:szCs w:val="24"/>
                <w:highlight w:val="none"/>
                <w:lang w:val="zh-CN"/>
              </w:rPr>
              <w:t>的合理性、全面性、</w:t>
            </w:r>
            <w:r>
              <w:rPr>
                <w:rFonts w:hint="eastAsia" w:ascii="宋体" w:hAnsi="宋体" w:eastAsia="宋体" w:cs="宋体"/>
                <w:color w:val="auto"/>
                <w:kern w:val="2"/>
                <w:sz w:val="24"/>
                <w:szCs w:val="24"/>
                <w:highlight w:val="none"/>
                <w:lang w:val="en-US" w:eastAsia="zh-CN"/>
              </w:rPr>
              <w:t>可行性及是否符合实际等情况进行评议，</w:t>
            </w:r>
            <w:r>
              <w:rPr>
                <w:rFonts w:hint="eastAsia" w:ascii="宋体" w:hAnsi="宋体" w:eastAsia="宋体" w:cs="宋体"/>
                <w:strike w:val="0"/>
                <w:dstrike w:val="0"/>
                <w:color w:val="auto"/>
                <w:kern w:val="0"/>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55" w:type="dxa"/>
            <w:tcBorders>
              <w:tl2br w:val="nil"/>
              <w:tr2bl w:val="nil"/>
            </w:tcBorders>
            <w:noWrap w:val="0"/>
            <w:vAlign w:val="center"/>
          </w:tcPr>
          <w:p w14:paraId="731462EB">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152BB57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6324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5A7C7DA4">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vMerge w:val="continue"/>
            <w:tcBorders>
              <w:tl2br w:val="nil"/>
              <w:tr2bl w:val="nil"/>
            </w:tcBorders>
            <w:noWrap w:val="0"/>
            <w:vAlign w:val="center"/>
          </w:tcPr>
          <w:p w14:paraId="774001FF">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en-US" w:eastAsia="zh-CN"/>
              </w:rPr>
            </w:pPr>
          </w:p>
        </w:tc>
        <w:tc>
          <w:tcPr>
            <w:tcW w:w="5587" w:type="dxa"/>
            <w:tcBorders>
              <w:tl2br w:val="nil"/>
              <w:tr2bl w:val="nil"/>
            </w:tcBorders>
            <w:noWrap w:val="0"/>
            <w:vAlign w:val="center"/>
          </w:tcPr>
          <w:p w14:paraId="6B3DBA22">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根据</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zh-CN"/>
              </w:rPr>
              <w:t>针对本项目的</w:t>
            </w:r>
            <w:r>
              <w:rPr>
                <w:rFonts w:hint="eastAsia" w:ascii="宋体" w:hAnsi="宋体" w:eastAsia="宋体" w:cs="宋体"/>
                <w:color w:val="auto"/>
                <w:kern w:val="2"/>
                <w:sz w:val="24"/>
                <w:szCs w:val="24"/>
                <w:highlight w:val="none"/>
                <w:lang w:val="zh-CN" w:eastAsia="zh-CN"/>
              </w:rPr>
              <w:t>安全保障体系</w:t>
            </w:r>
            <w:r>
              <w:rPr>
                <w:rFonts w:hint="eastAsia" w:ascii="宋体" w:hAnsi="宋体" w:eastAsia="宋体" w:cs="宋体"/>
                <w:color w:val="auto"/>
                <w:kern w:val="2"/>
                <w:sz w:val="24"/>
                <w:szCs w:val="24"/>
                <w:highlight w:val="none"/>
                <w:lang w:val="en-US" w:eastAsia="zh-CN"/>
              </w:rPr>
              <w:t>和</w:t>
            </w:r>
            <w:r>
              <w:rPr>
                <w:rFonts w:hint="eastAsia" w:ascii="宋体" w:hAnsi="宋体" w:eastAsia="宋体" w:cs="宋体"/>
                <w:color w:val="auto"/>
                <w:kern w:val="2"/>
                <w:sz w:val="24"/>
                <w:szCs w:val="24"/>
                <w:highlight w:val="none"/>
                <w:lang w:val="zh-CN"/>
              </w:rPr>
              <w:t>其它服务承诺的</w:t>
            </w:r>
            <w:r>
              <w:rPr>
                <w:rFonts w:hint="eastAsia" w:ascii="宋体" w:hAnsi="宋体" w:eastAsia="宋体" w:cs="宋体"/>
                <w:color w:val="auto"/>
                <w:kern w:val="2"/>
                <w:sz w:val="24"/>
                <w:szCs w:val="24"/>
                <w:highlight w:val="none"/>
                <w:lang w:val="en-US" w:eastAsia="zh-CN"/>
              </w:rPr>
              <w:t>可行性、便捷性及是否符合实际等情况进行评议，</w:t>
            </w:r>
            <w:r>
              <w:rPr>
                <w:rFonts w:hint="eastAsia" w:ascii="宋体" w:hAnsi="宋体" w:eastAsia="宋体" w:cs="宋体"/>
                <w:strike w:val="0"/>
                <w:dstrike w:val="0"/>
                <w:color w:val="auto"/>
                <w:kern w:val="0"/>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55" w:type="dxa"/>
            <w:tcBorders>
              <w:tl2br w:val="nil"/>
              <w:tr2bl w:val="nil"/>
            </w:tcBorders>
            <w:noWrap w:val="0"/>
            <w:vAlign w:val="center"/>
          </w:tcPr>
          <w:p w14:paraId="001DE49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6E488CC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32FC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2C101F78">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vMerge w:val="continue"/>
            <w:tcBorders>
              <w:tl2br w:val="nil"/>
              <w:tr2bl w:val="nil"/>
            </w:tcBorders>
            <w:noWrap w:val="0"/>
            <w:vAlign w:val="center"/>
          </w:tcPr>
          <w:p w14:paraId="509D061C">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en-US" w:eastAsia="zh-CN"/>
              </w:rPr>
            </w:pPr>
          </w:p>
        </w:tc>
        <w:tc>
          <w:tcPr>
            <w:tcW w:w="5587" w:type="dxa"/>
            <w:tcBorders>
              <w:tl2br w:val="nil"/>
              <w:tr2bl w:val="nil"/>
            </w:tcBorders>
            <w:noWrap w:val="0"/>
            <w:vAlign w:val="center"/>
          </w:tcPr>
          <w:p w14:paraId="48582C9E">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供应商须设置服务质量监督部门，提供投诉受理场所，配备服务质量监督岗位人员。接到投诉在24小时内联系本企业当事人员并核实情况，经核实确属本企业相关当事人员责任的，应按照相关规定予以处理，于7个工作日内将处理结果告知投诉人。根据供应商的承诺情况是否全面、合理进行评议，</w:t>
            </w:r>
            <w:r>
              <w:rPr>
                <w:rFonts w:hint="eastAsia" w:ascii="宋体" w:hAnsi="宋体" w:eastAsia="宋体" w:cs="宋体"/>
                <w:strike w:val="0"/>
                <w:dstrike w:val="0"/>
                <w:color w:val="auto"/>
                <w:kern w:val="0"/>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55" w:type="dxa"/>
            <w:tcBorders>
              <w:tl2br w:val="nil"/>
              <w:tr2bl w:val="nil"/>
            </w:tcBorders>
            <w:noWrap w:val="0"/>
            <w:vAlign w:val="center"/>
          </w:tcPr>
          <w:p w14:paraId="0624BE4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68CF2C50">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3D2B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320AECD0">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vMerge w:val="restart"/>
            <w:tcBorders>
              <w:tl2br w:val="nil"/>
              <w:tr2bl w:val="nil"/>
            </w:tcBorders>
            <w:noWrap w:val="0"/>
            <w:vAlign w:val="center"/>
          </w:tcPr>
          <w:p w14:paraId="25695EE3">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9、履约能力（9分）</w:t>
            </w:r>
          </w:p>
        </w:tc>
        <w:tc>
          <w:tcPr>
            <w:tcW w:w="5587" w:type="dxa"/>
            <w:tcBorders>
              <w:tl2br w:val="nil"/>
              <w:tr2bl w:val="nil"/>
            </w:tcBorders>
            <w:noWrap w:val="0"/>
            <w:vAlign w:val="center"/>
          </w:tcPr>
          <w:p w14:paraId="2FA2094C">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根据</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提供的服务的便捷性情况进行评议（</w:t>
            </w:r>
            <w:r>
              <w:rPr>
                <w:rFonts w:hint="eastAsia" w:ascii="宋体" w:hAnsi="宋体" w:eastAsia="宋体" w:cs="宋体"/>
                <w:color w:val="auto"/>
                <w:kern w:val="2"/>
                <w:sz w:val="24"/>
                <w:szCs w:val="24"/>
                <w:highlight w:val="none"/>
                <w:lang w:eastAsia="zh-CN"/>
              </w:rPr>
              <w:t>包括服务响应时间、</w:t>
            </w:r>
            <w:r>
              <w:rPr>
                <w:rFonts w:hint="eastAsia" w:ascii="宋体" w:hAnsi="宋体" w:eastAsia="宋体" w:cs="宋体"/>
                <w:color w:val="auto"/>
                <w:kern w:val="2"/>
                <w:sz w:val="24"/>
                <w:szCs w:val="24"/>
                <w:highlight w:val="none"/>
                <w:lang w:val="en-US" w:eastAsia="zh-CN"/>
              </w:rPr>
              <w:t>便捷性说明</w:t>
            </w:r>
            <w:r>
              <w:rPr>
                <w:rFonts w:hint="eastAsia" w:ascii="宋体" w:hAnsi="宋体" w:eastAsia="宋体" w:cs="宋体"/>
                <w:color w:val="auto"/>
                <w:kern w:val="2"/>
                <w:sz w:val="24"/>
                <w:szCs w:val="24"/>
                <w:highlight w:val="none"/>
              </w:rPr>
              <w:t>等</w:t>
            </w:r>
            <w:r>
              <w:rPr>
                <w:rFonts w:hint="eastAsia" w:ascii="宋体" w:hAnsi="宋体" w:eastAsia="宋体" w:cs="宋体"/>
                <w:color w:val="auto"/>
                <w:kern w:val="2"/>
                <w:sz w:val="24"/>
                <w:szCs w:val="24"/>
                <w:highlight w:val="none"/>
                <w:lang w:val="en-US" w:eastAsia="zh-CN"/>
              </w:rPr>
              <w:t>情况</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strike w:val="0"/>
                <w:dstrike w:val="0"/>
                <w:color w:val="auto"/>
                <w:kern w:val="0"/>
                <w:sz w:val="24"/>
                <w:szCs w:val="24"/>
                <w:highlight w:val="none"/>
                <w:lang w:val="en-US" w:eastAsia="zh-CN"/>
              </w:rPr>
              <w:t>方案完整、具体细致且规范合理的得5分，方案完整、但不够具体或合理性稍有欠缺、基本满足项目需求的得3分，方案不完整、或有明显的不合理之处、难以满足项目需求的得1分，未提供相关内容的不得分。本项最高5分。</w:t>
            </w:r>
          </w:p>
        </w:tc>
        <w:tc>
          <w:tcPr>
            <w:tcW w:w="755" w:type="dxa"/>
            <w:tcBorders>
              <w:tl2br w:val="nil"/>
              <w:tr2bl w:val="nil"/>
            </w:tcBorders>
            <w:noWrap w:val="0"/>
            <w:vAlign w:val="center"/>
          </w:tcPr>
          <w:p w14:paraId="30CB418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703" w:type="dxa"/>
            <w:tcBorders>
              <w:tl2br w:val="nil"/>
              <w:tr2bl w:val="nil"/>
            </w:tcBorders>
            <w:noWrap w:val="0"/>
            <w:vAlign w:val="center"/>
          </w:tcPr>
          <w:p w14:paraId="490581B5">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4CF4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79004D0E">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lang w:val="en-US" w:eastAsia="zh-CN"/>
              </w:rPr>
            </w:pPr>
          </w:p>
        </w:tc>
        <w:tc>
          <w:tcPr>
            <w:tcW w:w="1239" w:type="dxa"/>
            <w:vMerge w:val="continue"/>
            <w:tcBorders>
              <w:tl2br w:val="nil"/>
              <w:tr2bl w:val="nil"/>
            </w:tcBorders>
            <w:noWrap w:val="0"/>
            <w:vAlign w:val="center"/>
          </w:tcPr>
          <w:p w14:paraId="668C5866">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en-US" w:eastAsia="zh-CN"/>
              </w:rPr>
            </w:pPr>
          </w:p>
        </w:tc>
        <w:tc>
          <w:tcPr>
            <w:tcW w:w="5587" w:type="dxa"/>
            <w:tcBorders>
              <w:tl2br w:val="nil"/>
              <w:tr2bl w:val="nil"/>
            </w:tcBorders>
            <w:noWrap w:val="0"/>
            <w:vAlign w:val="center"/>
          </w:tcPr>
          <w:p w14:paraId="4F4A3898">
            <w:pPr>
              <w:keepNext w:val="0"/>
              <w:keepLines w:val="0"/>
              <w:pageBreakBefore w:val="0"/>
              <w:widowControl w:val="0"/>
              <w:numPr>
                <w:ilvl w:val="0"/>
                <w:numId w:val="8"/>
              </w:numPr>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根据供应商社会信誉状况和项目组织的保障性进行评议，</w:t>
            </w:r>
            <w:r>
              <w:rPr>
                <w:rFonts w:hint="eastAsia" w:ascii="宋体" w:hAnsi="宋体" w:eastAsia="宋体" w:cs="宋体"/>
                <w:strike w:val="0"/>
                <w:dstrike w:val="0"/>
                <w:color w:val="auto"/>
                <w:kern w:val="0"/>
                <w:sz w:val="24"/>
                <w:szCs w:val="24"/>
                <w:highlight w:val="none"/>
                <w:lang w:val="en-US" w:eastAsia="zh-CN"/>
              </w:rPr>
              <w:t>方案完整、具体细致且规范合理的得</w:t>
            </w:r>
            <w:r>
              <w:rPr>
                <w:rFonts w:hint="eastAsia" w:ascii="宋体" w:hAnsi="宋体" w:cs="宋体"/>
                <w:strike w:val="0"/>
                <w:dstrike w:val="0"/>
                <w:color w:val="auto"/>
                <w:kern w:val="0"/>
                <w:sz w:val="24"/>
                <w:szCs w:val="24"/>
                <w:highlight w:val="none"/>
                <w:lang w:val="en-US" w:eastAsia="zh-CN"/>
              </w:rPr>
              <w:t>4</w:t>
            </w:r>
            <w:r>
              <w:rPr>
                <w:rFonts w:hint="eastAsia" w:ascii="宋体" w:hAnsi="宋体" w:eastAsia="宋体" w:cs="宋体"/>
                <w:strike w:val="0"/>
                <w:dstrike w:val="0"/>
                <w:color w:val="auto"/>
                <w:kern w:val="0"/>
                <w:sz w:val="24"/>
                <w:szCs w:val="24"/>
                <w:highlight w:val="none"/>
                <w:lang w:val="en-US" w:eastAsia="zh-CN"/>
              </w:rPr>
              <w:t>分，方案完整、但不够具体或合理性稍有欠缺、基本满足项目需求的得</w:t>
            </w:r>
            <w:r>
              <w:rPr>
                <w:rFonts w:hint="eastAsia" w:ascii="宋体" w:hAnsi="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lang w:val="en-US" w:eastAsia="zh-CN"/>
              </w:rPr>
              <w:t>分，方案不完整、或有明显的不合理之处、难以满足项目需求的得</w:t>
            </w:r>
            <w:r>
              <w:rPr>
                <w:rFonts w:hint="eastAsia" w:ascii="宋体" w:hAnsi="宋体" w:cs="宋体"/>
                <w:strike w:val="0"/>
                <w:dstrike w:val="0"/>
                <w:color w:val="auto"/>
                <w:kern w:val="0"/>
                <w:sz w:val="24"/>
                <w:szCs w:val="24"/>
                <w:highlight w:val="none"/>
                <w:lang w:val="en-US" w:eastAsia="zh-CN"/>
              </w:rPr>
              <w:t>1</w:t>
            </w:r>
            <w:r>
              <w:rPr>
                <w:rFonts w:hint="eastAsia" w:ascii="宋体" w:hAnsi="宋体" w:eastAsia="宋体" w:cs="宋体"/>
                <w:strike w:val="0"/>
                <w:dstrike w:val="0"/>
                <w:color w:val="auto"/>
                <w:kern w:val="0"/>
                <w:sz w:val="24"/>
                <w:szCs w:val="24"/>
                <w:highlight w:val="none"/>
                <w:lang w:val="en-US" w:eastAsia="zh-CN"/>
              </w:rPr>
              <w:t>分，未提供相关内容的不得分。本项最高</w:t>
            </w:r>
            <w:r>
              <w:rPr>
                <w:rFonts w:hint="eastAsia" w:ascii="宋体" w:hAnsi="宋体" w:cs="宋体"/>
                <w:strike w:val="0"/>
                <w:dstrike w:val="0"/>
                <w:color w:val="auto"/>
                <w:kern w:val="0"/>
                <w:sz w:val="24"/>
                <w:szCs w:val="24"/>
                <w:highlight w:val="none"/>
                <w:lang w:val="en-US" w:eastAsia="zh-CN"/>
              </w:rPr>
              <w:t>4</w:t>
            </w:r>
            <w:r>
              <w:rPr>
                <w:rFonts w:hint="eastAsia" w:ascii="宋体" w:hAnsi="宋体" w:eastAsia="宋体" w:cs="宋体"/>
                <w:strike w:val="0"/>
                <w:dstrike w:val="0"/>
                <w:color w:val="auto"/>
                <w:kern w:val="0"/>
                <w:sz w:val="24"/>
                <w:szCs w:val="24"/>
                <w:highlight w:val="none"/>
                <w:lang w:val="en-US" w:eastAsia="zh-CN"/>
              </w:rPr>
              <w:t>分。</w:t>
            </w:r>
          </w:p>
        </w:tc>
        <w:tc>
          <w:tcPr>
            <w:tcW w:w="755" w:type="dxa"/>
            <w:tcBorders>
              <w:tl2br w:val="nil"/>
              <w:tr2bl w:val="nil"/>
            </w:tcBorders>
            <w:noWrap w:val="0"/>
            <w:vAlign w:val="center"/>
          </w:tcPr>
          <w:p w14:paraId="40DED1A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703" w:type="dxa"/>
            <w:tcBorders>
              <w:tl2br w:val="nil"/>
              <w:tr2bl w:val="nil"/>
            </w:tcBorders>
            <w:noWrap w:val="0"/>
            <w:vAlign w:val="center"/>
          </w:tcPr>
          <w:p w14:paraId="6FD9705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021F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13849916">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lang w:val="en-US" w:eastAsia="zh-CN"/>
              </w:rPr>
            </w:pPr>
          </w:p>
        </w:tc>
        <w:tc>
          <w:tcPr>
            <w:tcW w:w="1239" w:type="dxa"/>
            <w:tcBorders>
              <w:tl2br w:val="nil"/>
              <w:tr2bl w:val="nil"/>
            </w:tcBorders>
            <w:noWrap w:val="0"/>
            <w:vAlign w:val="center"/>
          </w:tcPr>
          <w:p w14:paraId="067B45EC">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10、日常投诉处理方案（5分）</w:t>
            </w:r>
          </w:p>
        </w:tc>
        <w:tc>
          <w:tcPr>
            <w:tcW w:w="5587" w:type="dxa"/>
            <w:tcBorders>
              <w:tl2br w:val="nil"/>
              <w:tr2bl w:val="nil"/>
            </w:tcBorders>
            <w:noWrap w:val="0"/>
            <w:vAlign w:val="center"/>
          </w:tcPr>
          <w:p w14:paraId="404594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提供的现场服务投诉、处理、承诺方案进行评议：方案中服务响应迅速、处理方案及承诺科学、合理，服务便捷程度高的得5分；方案中服务响应速较快、处理方案及承诺比较完善，服务较便捷的得3分；方案中服务响应较慢，处理方案及承诺不科学、不合理，服务不便的得1分，未提供相关内容的不得分。本项最高5分。</w:t>
            </w:r>
          </w:p>
        </w:tc>
        <w:tc>
          <w:tcPr>
            <w:tcW w:w="755" w:type="dxa"/>
            <w:tcBorders>
              <w:tl2br w:val="nil"/>
              <w:tr2bl w:val="nil"/>
            </w:tcBorders>
            <w:noWrap w:val="0"/>
            <w:vAlign w:val="center"/>
          </w:tcPr>
          <w:p w14:paraId="7A65AE48">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5</w:t>
            </w:r>
          </w:p>
        </w:tc>
        <w:tc>
          <w:tcPr>
            <w:tcW w:w="703" w:type="dxa"/>
            <w:tcBorders>
              <w:tl2br w:val="nil"/>
              <w:tr2bl w:val="nil"/>
            </w:tcBorders>
            <w:noWrap w:val="0"/>
            <w:vAlign w:val="center"/>
          </w:tcPr>
          <w:p w14:paraId="66D13FD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主观评审</w:t>
            </w:r>
          </w:p>
        </w:tc>
      </w:tr>
      <w:tr w14:paraId="3021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vMerge w:val="continue"/>
            <w:tcBorders>
              <w:tl2br w:val="nil"/>
              <w:tr2bl w:val="nil"/>
            </w:tcBorders>
            <w:noWrap w:val="0"/>
            <w:vAlign w:val="center"/>
          </w:tcPr>
          <w:p w14:paraId="29F113F7">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Cs/>
                <w:color w:val="auto"/>
                <w:kern w:val="2"/>
                <w:sz w:val="24"/>
                <w:szCs w:val="24"/>
                <w:highlight w:val="none"/>
              </w:rPr>
            </w:pPr>
          </w:p>
        </w:tc>
        <w:tc>
          <w:tcPr>
            <w:tcW w:w="1239" w:type="dxa"/>
            <w:tcBorders>
              <w:tl2br w:val="nil"/>
              <w:tr2bl w:val="nil"/>
            </w:tcBorders>
            <w:noWrap w:val="0"/>
            <w:vAlign w:val="center"/>
          </w:tcPr>
          <w:p w14:paraId="5D30E763">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、业绩</w:t>
            </w:r>
          </w:p>
          <w:p w14:paraId="7DD80CF4">
            <w:pPr>
              <w:keepNext w:val="0"/>
              <w:keepLines w:val="0"/>
              <w:pageBreakBefore w:val="0"/>
              <w:widowControl w:val="0"/>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分）</w:t>
            </w:r>
          </w:p>
        </w:tc>
        <w:tc>
          <w:tcPr>
            <w:tcW w:w="5587" w:type="dxa"/>
            <w:tcBorders>
              <w:tl2br w:val="nil"/>
              <w:tr2bl w:val="nil"/>
            </w:tcBorders>
            <w:noWrap w:val="0"/>
            <w:vAlign w:val="top"/>
          </w:tcPr>
          <w:p w14:paraId="53114AF6">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供应商自202</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年1月1日至今承接过同类健康休养项目的，每提供2份合同得0.5分，本项最高得1分。</w:t>
            </w:r>
          </w:p>
          <w:p w14:paraId="5FAF9C0E">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注：以合同签订时间为准，投标文件中须提供合同复印件加盖公章。未提供不得分。</w:t>
            </w:r>
          </w:p>
        </w:tc>
        <w:tc>
          <w:tcPr>
            <w:tcW w:w="755" w:type="dxa"/>
            <w:tcBorders>
              <w:tl2br w:val="nil"/>
              <w:tr2bl w:val="nil"/>
            </w:tcBorders>
            <w:noWrap w:val="0"/>
            <w:vAlign w:val="center"/>
          </w:tcPr>
          <w:p w14:paraId="1F251A84">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703" w:type="dxa"/>
            <w:tcBorders>
              <w:tl2br w:val="nil"/>
              <w:tr2bl w:val="nil"/>
            </w:tcBorders>
            <w:noWrap w:val="0"/>
            <w:vAlign w:val="center"/>
          </w:tcPr>
          <w:p w14:paraId="66C69F2D">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客观评审</w:t>
            </w:r>
          </w:p>
        </w:tc>
      </w:tr>
      <w:tr w14:paraId="4D51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54" w:type="dxa"/>
            <w:tcBorders>
              <w:tl2br w:val="nil"/>
              <w:tr2bl w:val="nil"/>
            </w:tcBorders>
            <w:noWrap w:val="0"/>
            <w:vAlign w:val="center"/>
          </w:tcPr>
          <w:p w14:paraId="2783D28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价格分</w:t>
            </w:r>
          </w:p>
          <w:p w14:paraId="3CCBB0F7">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10</w:t>
            </w:r>
            <w:r>
              <w:rPr>
                <w:rFonts w:hint="eastAsia" w:ascii="宋体" w:hAnsi="宋体" w:eastAsia="宋体" w:cs="宋体"/>
                <w:bCs/>
                <w:color w:val="auto"/>
                <w:kern w:val="2"/>
                <w:sz w:val="24"/>
                <w:szCs w:val="24"/>
                <w:highlight w:val="none"/>
              </w:rPr>
              <w:t>分</w:t>
            </w:r>
          </w:p>
        </w:tc>
        <w:tc>
          <w:tcPr>
            <w:tcW w:w="6826" w:type="dxa"/>
            <w:gridSpan w:val="2"/>
            <w:tcBorders>
              <w:tl2br w:val="nil"/>
              <w:tr2bl w:val="nil"/>
            </w:tcBorders>
            <w:noWrap w:val="0"/>
            <w:vAlign w:val="center"/>
          </w:tcPr>
          <w:p w14:paraId="036801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参与评审的价格=投标报价</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综合单价投标报价</w:t>
            </w:r>
            <w:r>
              <w:rPr>
                <w:rFonts w:hint="eastAsia" w:ascii="宋体" w:hAnsi="宋体" w:eastAsia="宋体" w:cs="宋体"/>
                <w:bCs/>
                <w:color w:val="auto"/>
                <w:kern w:val="0"/>
                <w:sz w:val="24"/>
                <w:szCs w:val="24"/>
                <w:highlight w:val="none"/>
                <w:lang w:eastAsia="zh-CN"/>
              </w:rPr>
              <w:t>）</w:t>
            </w:r>
          </w:p>
          <w:p w14:paraId="3CE8E1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满足采购要求的有效投标且参与评审的价格最低的参与评审的价格为评标基准价，得</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分。</w:t>
            </w:r>
          </w:p>
          <w:p w14:paraId="4401A7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其他投标报价得分计算公式如下：投标报价得分=（评标基准价/参与评审的价格）×</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%×100。</w:t>
            </w:r>
          </w:p>
        </w:tc>
        <w:tc>
          <w:tcPr>
            <w:tcW w:w="755" w:type="dxa"/>
            <w:tcBorders>
              <w:tl2br w:val="nil"/>
              <w:tr2bl w:val="nil"/>
            </w:tcBorders>
            <w:noWrap w:val="0"/>
            <w:vAlign w:val="center"/>
          </w:tcPr>
          <w:p w14:paraId="52935CA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w:t>
            </w:r>
          </w:p>
        </w:tc>
        <w:tc>
          <w:tcPr>
            <w:tcW w:w="703" w:type="dxa"/>
            <w:tcBorders>
              <w:tl2br w:val="nil"/>
              <w:tr2bl w:val="nil"/>
            </w:tcBorders>
            <w:noWrap w:val="0"/>
            <w:vAlign w:val="center"/>
          </w:tcPr>
          <w:p w14:paraId="3DF37F5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客观评审</w:t>
            </w:r>
          </w:p>
        </w:tc>
      </w:tr>
      <w:tr w14:paraId="0E9D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80" w:type="dxa"/>
            <w:gridSpan w:val="3"/>
            <w:tcBorders>
              <w:tl2br w:val="nil"/>
              <w:tr2bl w:val="nil"/>
            </w:tcBorders>
            <w:noWrap w:val="0"/>
            <w:vAlign w:val="center"/>
          </w:tcPr>
          <w:p w14:paraId="2433F1F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总分</w:t>
            </w:r>
          </w:p>
        </w:tc>
        <w:tc>
          <w:tcPr>
            <w:tcW w:w="755" w:type="dxa"/>
            <w:tcBorders>
              <w:tl2br w:val="nil"/>
              <w:tr2bl w:val="nil"/>
            </w:tcBorders>
            <w:noWrap w:val="0"/>
            <w:vAlign w:val="center"/>
          </w:tcPr>
          <w:p w14:paraId="6D2AC513">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p>
        </w:tc>
        <w:tc>
          <w:tcPr>
            <w:tcW w:w="703" w:type="dxa"/>
            <w:tcBorders>
              <w:tl2br w:val="nil"/>
              <w:tr2bl w:val="nil"/>
            </w:tcBorders>
            <w:noWrap w:val="0"/>
            <w:vAlign w:val="center"/>
          </w:tcPr>
          <w:p w14:paraId="5B7D67E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auto"/>
                <w:kern w:val="2"/>
                <w:sz w:val="24"/>
                <w:szCs w:val="24"/>
                <w:highlight w:val="none"/>
                <w:lang w:val="en-US" w:eastAsia="zh-CN"/>
              </w:rPr>
            </w:pPr>
          </w:p>
        </w:tc>
      </w:tr>
    </w:tbl>
    <w:p w14:paraId="3BB35418">
      <w:pPr>
        <w:kinsoku/>
        <w:wordWrap/>
        <w:overflowPunct/>
        <w:topLinePunct w:val="0"/>
        <w:bidi w:val="0"/>
        <w:adjustRightInd/>
        <w:spacing w:line="360" w:lineRule="auto"/>
        <w:ind w:firstLine="482" w:firstLineChars="200"/>
        <w:outlineLvl w:val="9"/>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w:t>
      </w:r>
      <w:r>
        <w:rPr>
          <w:rFonts w:hint="eastAsia" w:cs="Arial" w:asciiTheme="minorEastAsia" w:hAnsiTheme="minorEastAsia" w:eastAsiaTheme="minorEastAsia"/>
          <w:b/>
          <w:color w:val="auto"/>
          <w:kern w:val="0"/>
          <w:sz w:val="24"/>
          <w:highlight w:val="none"/>
          <w:lang w:val="en-US" w:eastAsia="zh-CN"/>
        </w:rPr>
        <w:t>1、</w:t>
      </w:r>
      <w:r>
        <w:rPr>
          <w:rFonts w:hint="eastAsia" w:cs="Arial" w:asciiTheme="minorEastAsia" w:hAnsiTheme="minorEastAsia" w:eastAsiaTheme="minorEastAsia"/>
          <w:b/>
          <w:color w:val="auto"/>
          <w:kern w:val="0"/>
          <w:sz w:val="24"/>
          <w:highlight w:val="none"/>
        </w:rPr>
        <w:t>供应商编制响应文件时，建议按此目录（序号和内容）提供评审标准相应的商务技术资料。</w:t>
      </w:r>
      <w:r>
        <w:rPr>
          <w:rFonts w:hint="eastAsia" w:cs="Arial" w:asciiTheme="minorEastAsia" w:hAnsiTheme="minorEastAsia" w:eastAsiaTheme="minorEastAsia"/>
          <w:b/>
          <w:color w:val="auto"/>
          <w:kern w:val="0"/>
          <w:sz w:val="24"/>
          <w:highlight w:val="none"/>
          <w:lang w:val="en-US" w:eastAsia="zh-CN"/>
        </w:rPr>
        <w:t>2</w:t>
      </w:r>
      <w:r>
        <w:rPr>
          <w:rFonts w:hint="eastAsia" w:cs="Arial" w:asciiTheme="minorEastAsia" w:hAnsiTheme="minorEastAsia" w:eastAsiaTheme="minorEastAsia"/>
          <w:b/>
          <w:color w:val="auto"/>
          <w:kern w:val="0"/>
          <w:sz w:val="24"/>
          <w:highlight w:val="none"/>
        </w:rPr>
        <w:t>、小数点后保留</w:t>
      </w:r>
      <w:r>
        <w:rPr>
          <w:rFonts w:hint="eastAsia" w:cs="Arial" w:asciiTheme="minorEastAsia" w:hAnsiTheme="minorEastAsia" w:eastAsiaTheme="minorEastAsia"/>
          <w:b/>
          <w:color w:val="auto"/>
          <w:kern w:val="0"/>
          <w:sz w:val="24"/>
          <w:highlight w:val="none"/>
          <w:lang w:val="en-US" w:eastAsia="zh-CN"/>
        </w:rPr>
        <w:t>一</w:t>
      </w:r>
      <w:r>
        <w:rPr>
          <w:rFonts w:hint="eastAsia" w:cs="Arial" w:asciiTheme="minorEastAsia" w:hAnsiTheme="minorEastAsia" w:eastAsiaTheme="minorEastAsia"/>
          <w:b/>
          <w:color w:val="auto"/>
          <w:kern w:val="0"/>
          <w:sz w:val="24"/>
          <w:highlight w:val="none"/>
        </w:rPr>
        <w:t>位数。</w:t>
      </w:r>
      <w:r>
        <w:rPr>
          <w:rFonts w:hint="eastAsia" w:cs="Arial" w:asciiTheme="minorEastAsia" w:hAnsiTheme="minorEastAsia" w:eastAsiaTheme="minorEastAsia"/>
          <w:b/>
          <w:color w:val="auto"/>
          <w:kern w:val="0"/>
          <w:sz w:val="24"/>
          <w:highlight w:val="none"/>
          <w:lang w:val="en-US" w:eastAsia="zh-CN"/>
        </w:rPr>
        <w:t>3</w:t>
      </w:r>
      <w:r>
        <w:rPr>
          <w:rFonts w:hint="eastAsia" w:cs="Arial" w:asciiTheme="minorEastAsia" w:hAnsiTheme="minorEastAsia" w:eastAsiaTheme="minorEastAsia"/>
          <w:b/>
          <w:color w:val="auto"/>
          <w:kern w:val="0"/>
          <w:sz w:val="24"/>
          <w:highlight w:val="none"/>
        </w:rPr>
        <w:t>、各磋商小组成员自行按以上参考分值评分。</w:t>
      </w:r>
      <w:r>
        <w:rPr>
          <w:rFonts w:hint="eastAsia" w:cs="Arial" w:asciiTheme="minorEastAsia" w:hAnsiTheme="minorEastAsia" w:eastAsiaTheme="minorEastAsia"/>
          <w:b/>
          <w:color w:val="auto"/>
          <w:kern w:val="0"/>
          <w:sz w:val="24"/>
          <w:highlight w:val="none"/>
          <w:lang w:val="en-US" w:eastAsia="zh-CN"/>
        </w:rPr>
        <w:t>4</w:t>
      </w:r>
      <w:r>
        <w:rPr>
          <w:rFonts w:hint="eastAsia" w:cs="Arial" w:asciiTheme="minorEastAsia" w:hAnsiTheme="minorEastAsia" w:eastAsiaTheme="minorEastAsia"/>
          <w:b/>
          <w:color w:val="auto"/>
          <w:kern w:val="0"/>
          <w:sz w:val="24"/>
          <w:highlight w:val="none"/>
        </w:rPr>
        <w:t>、重大事件由磋商小组集体讨论，应当按照少数服从多数的原则作出结论。</w:t>
      </w:r>
    </w:p>
    <w:p w14:paraId="4B69FA54">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5F3C1572">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9ECA711">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75BABF2F">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8B5463F">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12D95F8C">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p>
    <w:p w14:paraId="5827EF12">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409311DC">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08B232DF">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4B09CB3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61F91CD">
      <w:pPr>
        <w:keepNext w:val="0"/>
        <w:keepLines w:val="0"/>
        <w:pageBreakBefore w:val="0"/>
        <w:kinsoku/>
        <w:wordWrap/>
        <w:overflowPunct/>
        <w:topLinePunct w:val="0"/>
        <w:autoSpaceDE/>
        <w:autoSpaceDN/>
        <w:bidi w:val="0"/>
        <w:snapToGrid w:val="0"/>
        <w:spacing w:line="348" w:lineRule="auto"/>
        <w:textAlignment w:val="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5A0B054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309D3D8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2.1</w:t>
      </w:r>
      <w:r>
        <w:rPr>
          <w:rFonts w:hint="eastAsia" w:asciiTheme="minorEastAsia" w:hAnsiTheme="minorEastAsia" w:eastAsiaTheme="minorEastAsia"/>
          <w:color w:val="auto"/>
          <w:highlight w:val="none"/>
        </w:rPr>
        <w:t>参加采购活动前三年内，与供应商存在劳动关系，或者担任过供应商的董事、监事，或者是供应商的控股股东或实际控制人；</w:t>
      </w:r>
    </w:p>
    <w:p w14:paraId="2E8DBAA2">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rPr>
        <w:t>与供应商的法定代表人或者负责人有夫妻、直系血亲、三代以内旁系血亲或者近姻亲关系；</w:t>
      </w:r>
    </w:p>
    <w:p w14:paraId="38BA4F3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2.3</w:t>
      </w:r>
      <w:r>
        <w:rPr>
          <w:rFonts w:hint="eastAsia" w:asciiTheme="minorEastAsia" w:hAnsiTheme="minorEastAsia" w:eastAsiaTheme="minorEastAsia"/>
          <w:color w:val="auto"/>
          <w:highlight w:val="none"/>
        </w:rPr>
        <w:t>与供应商有其他可能影响政府采购活动公平、公正进行的关系。</w:t>
      </w:r>
    </w:p>
    <w:p w14:paraId="2544832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2.4</w:t>
      </w:r>
      <w:r>
        <w:rPr>
          <w:rFonts w:hint="eastAsia" w:asciiTheme="minorEastAsia" w:hAnsiTheme="minorEastAsia" w:eastAsiaTheme="minorEastAsia"/>
          <w:color w:val="auto"/>
          <w:highlight w:val="none"/>
        </w:rPr>
        <w:t>参与过采购项目进口产品论证。</w:t>
      </w:r>
    </w:p>
    <w:p w14:paraId="3C728B55">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2.5</w:t>
      </w:r>
      <w:r>
        <w:rPr>
          <w:rFonts w:hint="eastAsia" w:asciiTheme="minorEastAsia" w:hAnsiTheme="minorEastAsia" w:eastAsiaTheme="minorEastAsia"/>
          <w:color w:val="auto"/>
          <w:highlight w:val="none"/>
        </w:rPr>
        <w:t>通过随机抽到本单位的评审专家，采购人已经指定了采购人代表，该评审专家应当回避，采购人自行选定相应专业领域评审专家情形除外。</w:t>
      </w:r>
    </w:p>
    <w:p w14:paraId="7787842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2.6</w:t>
      </w:r>
      <w:r>
        <w:rPr>
          <w:rFonts w:hint="eastAsia" w:asciiTheme="minorEastAsia" w:hAnsiTheme="minorEastAsia" w:eastAsiaTheme="minorEastAsia"/>
          <w:color w:val="auto"/>
          <w:highlight w:val="none"/>
        </w:rPr>
        <w:t>法律、法规、规章规定应当回避以及其他可能影响公正评审的</w:t>
      </w:r>
      <w:r>
        <w:rPr>
          <w:rFonts w:hint="eastAsia" w:asciiTheme="minorEastAsia" w:hAnsiTheme="minorEastAsia" w:eastAsiaTheme="minorEastAsia"/>
          <w:color w:val="auto"/>
          <w:highlight w:val="none"/>
          <w:lang w:val="en-US" w:eastAsia="zh-CN"/>
        </w:rPr>
        <w:t>。</w:t>
      </w:r>
    </w:p>
    <w:p w14:paraId="3A62FD8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p>
    <w:p w14:paraId="26186376">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7B97C0AA">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113D1CB">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B1B06DD">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394DD065">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7659985F">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C8B37D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6BC566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278173DC">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70465D1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27083D8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D9C6FFC">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EFAD8B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6B632BE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6ED50DBD">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529ABDF9">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0752EFD">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35628429">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483ECD9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3319427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3899153">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550AF8FD">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F973567">
      <w:pPr>
        <w:pStyle w:val="394"/>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57CDA9A4">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7F02BD3A">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5718A956">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1FF6B0AD">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2D8C523">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AD96BCD">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1F040BA4">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4E6340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2.1磋商文件中报价一览表（</w:t>
      </w:r>
      <w:r>
        <w:rPr>
          <w:rFonts w:hint="eastAsia" w:asciiTheme="minorEastAsia" w:hAnsiTheme="minorEastAsia" w:eastAsiaTheme="minorEastAsia"/>
          <w:color w:val="auto"/>
          <w:sz w:val="24"/>
          <w:highlight w:val="none"/>
          <w:lang w:val="en-US" w:eastAsia="zh-CN"/>
        </w:rPr>
        <w:t>初次报价</w:t>
      </w:r>
      <w:r>
        <w:rPr>
          <w:rFonts w:hint="eastAsia" w:asciiTheme="minorEastAsia" w:hAnsiTheme="minorEastAsia" w:eastAsiaTheme="minorEastAsia"/>
          <w:color w:val="auto"/>
          <w:sz w:val="24"/>
          <w:highlight w:val="none"/>
        </w:rPr>
        <w:t>）内容与磋商文件中相应内容不一致的，以报价一览表（初次报价）为准；</w:t>
      </w:r>
    </w:p>
    <w:p w14:paraId="22B9F9F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0F3F7B56">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5308D8C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272CAAB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3AA0EE81">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0B5E716">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政采云平台填报的报价一览表中的价格与上传的报价文件中报价一览表（初次报价）的报价不一致的，以上传的报价文件为准。</w:t>
      </w:r>
    </w:p>
    <w:p w14:paraId="319BE49A">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2FC7653E">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99E853F">
      <w:pPr>
        <w:pStyle w:val="24"/>
        <w:keepNext w:val="0"/>
        <w:keepLines w:val="0"/>
        <w:pageBreakBefore w:val="0"/>
        <w:kinsoku/>
        <w:wordWrap/>
        <w:overflowPunct/>
        <w:topLinePunct w:val="0"/>
        <w:autoSpaceDE/>
        <w:autoSpaceDN/>
        <w:bidi w:val="0"/>
        <w:spacing w:line="348" w:lineRule="auto"/>
        <w:ind w:firstLine="600" w:firstLineChars="250"/>
        <w:textAlignment w:val="auto"/>
        <w:outlineLvl w:val="9"/>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04388D2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0411E61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3D392BF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4288161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1D1082A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4C56BCA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689D79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5B4801F">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F8E74D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F80D735">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6C5ECF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FC6640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BDEC44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5C2AB80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569CB81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4105AFA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6B8C168E">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ED3C79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74A18518">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568667ED">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3D59E8F2">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3CBD9A89">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0FF18B1">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1DEA1D01">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678BA170">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108202B">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1494BBDA">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179E334F">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398E9712">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6809467A">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2DEAE566">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60F0B89">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598C95F5">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14EAE84E">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1E9294F2">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0DEF8AF6">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01B8CA3">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152F74C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0C5043F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的）规定的其他无效情形。</w:t>
      </w:r>
    </w:p>
    <w:p w14:paraId="2D37009E">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A61DC74">
      <w:pPr>
        <w:keepNext w:val="0"/>
        <w:keepLines w:val="0"/>
        <w:pageBreakBefore w:val="0"/>
        <w:kinsoku/>
        <w:wordWrap/>
        <w:overflowPunct/>
        <w:topLinePunct w:val="0"/>
        <w:autoSpaceDE/>
        <w:autoSpaceDN/>
        <w:bidi w:val="0"/>
        <w:spacing w:line="348" w:lineRule="auto"/>
        <w:ind w:firstLine="407" w:firstLineChars="194"/>
        <w:textAlignment w:val="auto"/>
        <w:outlineLvl w:val="9"/>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4682F24B">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378A794">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A7F2FB0">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7A67B46">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7B7EB370">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1E34EB78">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46266248">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523230B6">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44C458E4">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1B372BE5">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74"/>
    <w:p w14:paraId="696FDCA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eastAsia="宋体" w:cs="仿宋_GB2312"/>
          <w:b/>
          <w:color w:val="auto"/>
          <w:sz w:val="36"/>
          <w:szCs w:val="36"/>
          <w:highlight w:val="none"/>
        </w:rPr>
      </w:pPr>
      <w:bookmarkStart w:id="75" w:name="_Toc7080"/>
      <w:bookmarkStart w:id="76" w:name="第五部分"/>
      <w:bookmarkStart w:id="77" w:name="_Toc86217003"/>
      <w:r>
        <w:rPr>
          <w:rFonts w:hint="eastAsia" w:ascii="宋体" w:hAnsi="宋体" w:eastAsia="宋体" w:cs="仿宋_GB2312"/>
          <w:b/>
          <w:color w:val="auto"/>
          <w:sz w:val="36"/>
          <w:szCs w:val="36"/>
          <w:highlight w:val="none"/>
        </w:rPr>
        <w:t>第六部分  拟签订的合同文本</w:t>
      </w:r>
      <w:bookmarkEnd w:id="75"/>
    </w:p>
    <w:p w14:paraId="4FBFA777">
      <w:pPr>
        <w:widowControl/>
        <w:adjustRightInd/>
        <w:ind w:firstLine="2168" w:firstLineChars="600"/>
        <w:jc w:val="left"/>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D32A6FC">
      <w:pPr>
        <w:rPr>
          <w:rFonts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5BD5B6D6">
      <w:pPr>
        <w:spacing w:line="480" w:lineRule="auto"/>
        <w:jc w:val="center"/>
        <w:rPr>
          <w:rFonts w:ascii="宋体" w:hAnsi="宋体" w:eastAsia="宋体" w:cs="宋体"/>
          <w:b/>
          <w:color w:val="auto"/>
          <w:sz w:val="28"/>
          <w:szCs w:val="28"/>
          <w:highlight w:val="none"/>
        </w:rPr>
      </w:pPr>
    </w:p>
    <w:p w14:paraId="1F6940F2">
      <w:pPr>
        <w:spacing w:line="480" w:lineRule="auto"/>
        <w:jc w:val="center"/>
        <w:rPr>
          <w:rFonts w:ascii="宋体" w:hAnsi="宋体" w:eastAsia="宋体" w:cs="宋体"/>
          <w:b/>
          <w:color w:val="auto"/>
          <w:sz w:val="24"/>
          <w:highlight w:val="none"/>
        </w:rPr>
      </w:pPr>
    </w:p>
    <w:p w14:paraId="6735E0B4">
      <w:pPr>
        <w:spacing w:line="480" w:lineRule="auto"/>
        <w:jc w:val="center"/>
        <w:rPr>
          <w:rFonts w:ascii="宋体" w:hAnsi="宋体" w:eastAsia="宋体" w:cs="宋体"/>
          <w:b/>
          <w:color w:val="auto"/>
          <w:sz w:val="24"/>
          <w:highlight w:val="none"/>
        </w:rPr>
      </w:pPr>
    </w:p>
    <w:p w14:paraId="32811713">
      <w:pPr>
        <w:spacing w:line="48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13DCF14B">
      <w:pPr>
        <w:spacing w:line="48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7216BBC4">
      <w:pPr>
        <w:widowControl w:val="0"/>
        <w:autoSpaceDE w:val="0"/>
        <w:autoSpaceDN w:val="0"/>
        <w:adjustRightInd w:val="0"/>
        <w:snapToGrid w:val="0"/>
        <w:spacing w:after="120" w:line="360" w:lineRule="auto"/>
        <w:ind w:left="420" w:leftChars="200" w:firstLine="2843" w:firstLineChars="1180"/>
        <w:jc w:val="both"/>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第一部分 合同书</w:t>
      </w:r>
    </w:p>
    <w:p w14:paraId="2E302AE7">
      <w:pPr>
        <w:spacing w:before="120" w:line="22" w:lineRule="atLeast"/>
        <w:rPr>
          <w:rFonts w:ascii="宋体" w:hAnsi="宋体" w:eastAsia="宋体" w:cs="宋体"/>
          <w:color w:val="auto"/>
          <w:sz w:val="24"/>
          <w:highlight w:val="none"/>
        </w:rPr>
      </w:pPr>
    </w:p>
    <w:p w14:paraId="2F4070B3">
      <w:pPr>
        <w:keepNext/>
        <w:keepLines/>
        <w:widowControl w:val="0"/>
        <w:adjustRightInd/>
        <w:spacing w:line="360" w:lineRule="auto"/>
        <w:ind w:left="432" w:hanging="432"/>
        <w:jc w:val="left"/>
        <w:outlineLvl w:val="1"/>
        <w:rPr>
          <w:rFonts w:ascii="仿宋_GB2312" w:hAnsi="仿宋" w:eastAsia="仿宋_GB2312" w:cs="Times New Roman"/>
          <w:b/>
          <w:bCs/>
          <w:color w:val="auto"/>
          <w:kern w:val="2"/>
          <w:sz w:val="32"/>
          <w:szCs w:val="32"/>
          <w:highlight w:val="none"/>
          <w:lang w:val="zh-CN" w:eastAsia="zh-CN" w:bidi="ar-SA"/>
        </w:rPr>
      </w:pPr>
    </w:p>
    <w:p w14:paraId="524E5C22">
      <w:pPr>
        <w:spacing w:before="120" w:line="22" w:lineRule="atLeast"/>
        <w:ind w:left="960"/>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A0B1091">
      <w:pPr>
        <w:widowControl w:val="0"/>
        <w:adjustRightInd/>
        <w:spacing w:before="120" w:line="22" w:lineRule="atLeast"/>
        <w:jc w:val="both"/>
        <w:rPr>
          <w:rFonts w:ascii="宋体" w:hAnsi="宋体" w:eastAsia="宋体" w:cs="宋体"/>
          <w:color w:val="auto"/>
          <w:kern w:val="2"/>
          <w:sz w:val="24"/>
          <w:szCs w:val="24"/>
          <w:highlight w:val="none"/>
          <w:lang w:val="en-US" w:eastAsia="zh-CN" w:bidi="ar-SA"/>
        </w:rPr>
      </w:pPr>
    </w:p>
    <w:p w14:paraId="03E0803A">
      <w:pPr>
        <w:widowControl w:val="0"/>
        <w:adjustRightInd/>
        <w:spacing w:before="120" w:line="22" w:lineRule="atLeast"/>
        <w:jc w:val="both"/>
        <w:rPr>
          <w:rFonts w:ascii="宋体" w:hAnsi="宋体" w:eastAsia="宋体" w:cs="宋体"/>
          <w:color w:val="auto"/>
          <w:kern w:val="2"/>
          <w:sz w:val="24"/>
          <w:szCs w:val="24"/>
          <w:highlight w:val="none"/>
          <w:lang w:val="en-US" w:eastAsia="zh-CN" w:bidi="ar-SA"/>
        </w:rPr>
      </w:pPr>
    </w:p>
    <w:p w14:paraId="78339901">
      <w:pPr>
        <w:rPr>
          <w:rFonts w:ascii="宋体" w:hAnsi="宋体" w:eastAsia="宋体" w:cs="宋体"/>
          <w:color w:val="auto"/>
          <w:sz w:val="24"/>
          <w:highlight w:val="none"/>
        </w:rPr>
      </w:pPr>
    </w:p>
    <w:p w14:paraId="137BDCA2">
      <w:pPr>
        <w:spacing w:before="120" w:line="22" w:lineRule="atLeast"/>
        <w:ind w:left="960"/>
        <w:rPr>
          <w:rFonts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5238D9F3">
      <w:pPr>
        <w:spacing w:before="120" w:line="22" w:lineRule="atLeast"/>
        <w:rPr>
          <w:rFonts w:ascii="宋体" w:hAnsi="宋体" w:eastAsia="宋体" w:cs="宋体"/>
          <w:color w:val="auto"/>
          <w:sz w:val="24"/>
          <w:highlight w:val="none"/>
        </w:rPr>
      </w:pPr>
    </w:p>
    <w:p w14:paraId="46D7CD05">
      <w:pPr>
        <w:spacing w:before="120" w:line="22" w:lineRule="atLeast"/>
        <w:ind w:left="960"/>
        <w:rPr>
          <w:rFonts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4FE043D6">
      <w:pPr>
        <w:spacing w:before="120" w:line="22" w:lineRule="atLeast"/>
        <w:rPr>
          <w:rFonts w:ascii="宋体" w:hAnsi="宋体" w:eastAsia="宋体" w:cs="宋体"/>
          <w:color w:val="auto"/>
          <w:sz w:val="24"/>
          <w:highlight w:val="none"/>
        </w:rPr>
      </w:pPr>
    </w:p>
    <w:p w14:paraId="09E2CE32">
      <w:pPr>
        <w:spacing w:before="120" w:line="22" w:lineRule="atLeast"/>
        <w:ind w:firstLine="960" w:firstLineChars="400"/>
        <w:rPr>
          <w:rFonts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20EC3316">
      <w:pPr>
        <w:spacing w:before="120" w:line="22" w:lineRule="atLeast"/>
        <w:rPr>
          <w:rFonts w:ascii="宋体" w:hAnsi="宋体" w:eastAsia="宋体" w:cs="宋体"/>
          <w:color w:val="auto"/>
          <w:sz w:val="24"/>
          <w:highlight w:val="none"/>
        </w:rPr>
      </w:pPr>
    </w:p>
    <w:p w14:paraId="7BDF8F24">
      <w:pPr>
        <w:spacing w:before="120" w:line="22" w:lineRule="atLeast"/>
        <w:ind w:firstLine="960" w:firstLineChars="400"/>
        <w:rPr>
          <w:rFonts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B2D79BB">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4E77E256">
      <w:pPr>
        <w:rPr>
          <w:rFonts w:ascii="宋体" w:hAnsi="宋体" w:eastAsia="宋体" w:cs="宋体"/>
          <w:b/>
          <w:color w:val="auto"/>
          <w:sz w:val="24"/>
          <w:highlight w:val="none"/>
        </w:rPr>
      </w:pPr>
    </w:p>
    <w:p w14:paraId="62CD26C1">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宋体"/>
          <w:color w:val="auto"/>
          <w:sz w:val="24"/>
          <w:highlight w:val="none"/>
          <w:u w:val="single"/>
        </w:rPr>
        <w:t>（采购人）</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（政府采购方式）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eastAsia="宋体" w:cs="宋体"/>
          <w:color w:val="auto"/>
          <w:sz w:val="24"/>
          <w:highlight w:val="none"/>
          <w:u w:val="single"/>
        </w:rPr>
        <w:t xml:space="preserve">（项目名称）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项目进行了采购。经</w:t>
      </w:r>
      <w:r>
        <w:rPr>
          <w:rFonts w:ascii="宋体" w:hAnsi="宋体" w:eastAsia="宋体" w:cs="Times New Roman"/>
          <w:color w:val="auto"/>
          <w:sz w:val="24"/>
          <w:highlight w:val="none"/>
          <w:u w:val="single"/>
        </w:rPr>
        <w:t xml:space="preserve">   （相关评定主体名称）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（中标</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中标或者成交通知书</w:t>
      </w:r>
      <w:r>
        <w:rPr>
          <w:rFonts w:hint="eastAsia" w:ascii="宋体" w:hAnsi="宋体" w:eastAsia="宋体" w:cs="Times New Roman"/>
          <w:color w:val="auto"/>
          <w:sz w:val="24"/>
          <w:highlight w:val="none"/>
        </w:rPr>
        <w:t>发出之日起</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日内，按照采购文件确定的事项签订本合同。</w:t>
      </w:r>
    </w:p>
    <w:p w14:paraId="10677C72">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（采购人）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（中</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标供应商名称）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6A7E91E5">
      <w:pPr>
        <w:pageBreakBefore w:val="0"/>
        <w:kinsoku/>
        <w:wordWrap/>
        <w:overflowPunct/>
        <w:topLinePunct w:val="0"/>
        <w:bidi w:val="0"/>
        <w:spacing w:line="560" w:lineRule="exact"/>
        <w:ind w:firstLine="482" w:firstLineChars="200"/>
        <w:textAlignment w:val="auto"/>
        <w:outlineLvl w:val="0"/>
        <w:rPr>
          <w:rFonts w:ascii="宋体" w:hAnsi="宋体" w:eastAsia="宋体" w:cs="Times New Roman"/>
          <w:color w:val="auto"/>
          <w:sz w:val="24"/>
          <w:highlight w:val="none"/>
        </w:rPr>
      </w:pPr>
      <w:bookmarkStart w:id="78" w:name="_Toc22967"/>
      <w:bookmarkStart w:id="79" w:name="_Toc20421"/>
      <w:bookmarkStart w:id="80" w:name="_Toc19273"/>
      <w:bookmarkStart w:id="81" w:name="_Toc15367"/>
      <w:bookmarkStart w:id="82" w:name="_Toc28855"/>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78"/>
      <w:bookmarkEnd w:id="79"/>
      <w:bookmarkEnd w:id="80"/>
      <w:bookmarkEnd w:id="81"/>
      <w:bookmarkEnd w:id="82"/>
    </w:p>
    <w:p w14:paraId="3659D4F5">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172244">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2821C25E">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2F1B9CC5">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29AF991F">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77955B9F">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4F228FA2">
      <w:pPr>
        <w:pageBreakBefore w:val="0"/>
        <w:kinsoku/>
        <w:wordWrap/>
        <w:overflowPunct/>
        <w:topLinePunct w:val="0"/>
        <w:bidi w:val="0"/>
        <w:spacing w:line="560" w:lineRule="exact"/>
        <w:ind w:firstLine="482" w:firstLineChars="200"/>
        <w:textAlignment w:val="auto"/>
        <w:outlineLvl w:val="0"/>
        <w:rPr>
          <w:rFonts w:ascii="宋体" w:hAnsi="宋体" w:eastAsia="宋体" w:cs="Times New Roman"/>
          <w:b/>
          <w:color w:val="auto"/>
          <w:sz w:val="24"/>
          <w:highlight w:val="none"/>
        </w:rPr>
      </w:pPr>
      <w:bookmarkStart w:id="83" w:name="_Toc18585"/>
      <w:bookmarkStart w:id="84" w:name="_Toc6311"/>
      <w:bookmarkStart w:id="85" w:name="_Toc6773"/>
      <w:bookmarkStart w:id="86" w:name="_Toc22185"/>
      <w:bookmarkStart w:id="87" w:name="_Toc2918"/>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83"/>
      <w:bookmarkEnd w:id="84"/>
      <w:bookmarkEnd w:id="85"/>
      <w:bookmarkEnd w:id="86"/>
      <w:bookmarkEnd w:id="87"/>
    </w:p>
    <w:p w14:paraId="68CFBC17">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2FAEFADE">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677F0BD9">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48993B3D">
      <w:pPr>
        <w:pageBreakBefore w:val="0"/>
        <w:kinsoku/>
        <w:wordWrap/>
        <w:overflowPunct/>
        <w:topLinePunct w:val="0"/>
        <w:bidi w:val="0"/>
        <w:spacing w:line="560" w:lineRule="exact"/>
        <w:ind w:firstLine="480" w:firstLineChars="200"/>
        <w:jc w:val="left"/>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42868F48">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1.2.5合同</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否）涉及货物。若涉及货物的，则：</w:t>
      </w:r>
    </w:p>
    <w:p w14:paraId="2F95C306">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u w:val="single"/>
        </w:rPr>
      </w:pPr>
      <w:bookmarkStart w:id="88" w:name="_Toc21124"/>
      <w:bookmarkStart w:id="89" w:name="_Toc13918"/>
      <w:bookmarkStart w:id="90" w:name="_Toc1386"/>
      <w:bookmarkStart w:id="91" w:name="_Toc4929"/>
      <w:bookmarkStart w:id="92"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E90BDD7">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2FDD487">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51F3D87">
      <w:pPr>
        <w:pageBreakBefore w:val="0"/>
        <w:kinsoku/>
        <w:wordWrap/>
        <w:overflowPunct/>
        <w:topLinePunct w:val="0"/>
        <w:bidi w:val="0"/>
        <w:spacing w:line="560" w:lineRule="exact"/>
        <w:ind w:firstLine="482" w:firstLineChars="200"/>
        <w:textAlignment w:val="auto"/>
        <w:outlineLvl w:val="0"/>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88"/>
      <w:bookmarkEnd w:id="89"/>
      <w:bookmarkEnd w:id="90"/>
      <w:bookmarkEnd w:id="91"/>
      <w:bookmarkEnd w:id="92"/>
    </w:p>
    <w:p w14:paraId="2AB9E60E">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42C4B74B">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6E863710">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937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B23474">
            <w:pPr>
              <w:pageBreakBefore w:val="0"/>
              <w:widowControl w:val="0"/>
              <w:kinsoku/>
              <w:wordWrap/>
              <w:overflowPunct/>
              <w:topLinePunct w:val="0"/>
              <w:bidi w:val="0"/>
              <w:adjustRightInd/>
              <w:spacing w:line="560" w:lineRule="exact"/>
              <w:jc w:val="center"/>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序号</w:t>
            </w:r>
          </w:p>
        </w:tc>
        <w:tc>
          <w:tcPr>
            <w:tcW w:w="3402" w:type="dxa"/>
            <w:vAlign w:val="center"/>
          </w:tcPr>
          <w:p w14:paraId="6EE05875">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分项名称</w:t>
            </w:r>
          </w:p>
        </w:tc>
        <w:tc>
          <w:tcPr>
            <w:tcW w:w="2552" w:type="dxa"/>
            <w:vAlign w:val="center"/>
          </w:tcPr>
          <w:p w14:paraId="3B6C27FC">
            <w:pPr>
              <w:pageBreakBefore w:val="0"/>
              <w:widowControl w:val="0"/>
              <w:kinsoku/>
              <w:wordWrap/>
              <w:overflowPunct/>
              <w:topLinePunct w:val="0"/>
              <w:bidi w:val="0"/>
              <w:adjustRightInd/>
              <w:spacing w:line="560" w:lineRule="exact"/>
              <w:jc w:val="center"/>
              <w:textAlignment w:val="auto"/>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分项价格</w:t>
            </w:r>
          </w:p>
        </w:tc>
      </w:tr>
      <w:tr w14:paraId="5332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23BD46">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3402" w:type="dxa"/>
            <w:vAlign w:val="center"/>
          </w:tcPr>
          <w:p w14:paraId="27AD6590">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2552" w:type="dxa"/>
            <w:vAlign w:val="center"/>
          </w:tcPr>
          <w:p w14:paraId="48F20C9A">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r>
      <w:tr w14:paraId="1760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20A4EF">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3402" w:type="dxa"/>
            <w:vAlign w:val="center"/>
          </w:tcPr>
          <w:p w14:paraId="11F53433">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2552" w:type="dxa"/>
            <w:vAlign w:val="center"/>
          </w:tcPr>
          <w:p w14:paraId="7A8276D6">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r>
      <w:tr w14:paraId="43ED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8D056E">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3402" w:type="dxa"/>
            <w:vAlign w:val="center"/>
          </w:tcPr>
          <w:p w14:paraId="37DFF1BF">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2552" w:type="dxa"/>
            <w:vAlign w:val="center"/>
          </w:tcPr>
          <w:p w14:paraId="275F6302">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r>
      <w:tr w14:paraId="5888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2780B3">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3402" w:type="dxa"/>
            <w:vAlign w:val="center"/>
          </w:tcPr>
          <w:p w14:paraId="38ED6552">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c>
          <w:tcPr>
            <w:tcW w:w="2552" w:type="dxa"/>
            <w:vAlign w:val="center"/>
          </w:tcPr>
          <w:p w14:paraId="636D7E9A">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r>
      <w:tr w14:paraId="0E0E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377B19B">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总价</w:t>
            </w:r>
          </w:p>
        </w:tc>
        <w:tc>
          <w:tcPr>
            <w:tcW w:w="2552" w:type="dxa"/>
            <w:vAlign w:val="center"/>
          </w:tcPr>
          <w:p w14:paraId="5BA9BD20">
            <w:pPr>
              <w:pageBreakBefore w:val="0"/>
              <w:widowControl w:val="0"/>
              <w:kinsoku/>
              <w:wordWrap/>
              <w:overflowPunct/>
              <w:topLinePunct w:val="0"/>
              <w:bidi w:val="0"/>
              <w:adjustRightInd/>
              <w:spacing w:line="560" w:lineRule="exact"/>
              <w:ind w:firstLine="200"/>
              <w:jc w:val="center"/>
              <w:textAlignment w:val="auto"/>
              <w:rPr>
                <w:rFonts w:ascii="宋体" w:hAnsi="宋体" w:eastAsia="宋体" w:cs="Times New Roman"/>
                <w:color w:val="auto"/>
                <w:kern w:val="0"/>
                <w:sz w:val="24"/>
                <w:szCs w:val="24"/>
                <w:highlight w:val="none"/>
                <w:lang w:val="en-US" w:eastAsia="zh-CN" w:bidi="ar-SA"/>
              </w:rPr>
            </w:pPr>
          </w:p>
        </w:tc>
      </w:tr>
    </w:tbl>
    <w:p w14:paraId="47753DDF">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bookmarkStart w:id="93" w:name="_Toc30158"/>
      <w:bookmarkStart w:id="94" w:name="_Toc3654"/>
      <w:bookmarkStart w:id="95" w:name="_Toc14993"/>
      <w:bookmarkStart w:id="96" w:name="_Toc26916"/>
      <w:bookmarkStart w:id="97" w:name="_Toc30506"/>
      <w:r>
        <w:rPr>
          <w:rFonts w:hint="eastAsia" w:ascii="宋体" w:hAnsi="宋体" w:eastAsia="宋体" w:cs="Times New Roman"/>
          <w:bCs/>
          <w:color w:val="auto"/>
          <w:sz w:val="24"/>
          <w:highlight w:val="none"/>
        </w:rPr>
        <w:t>1.3.2单价合同，本合同单价（含税）标准为：</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服务工作量的计量方式为：</w:t>
      </w:r>
      <w:r>
        <w:rPr>
          <w:rFonts w:hint="eastAsia" w:ascii="宋体" w:hAnsi="宋体" w:eastAsia="宋体" w:cs="Times New Roman"/>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单价合同，在合同履行期间内，根据实际完成的工作量据实结算，但结算总价上限不得超过预算金额或者双方确定的金额￥</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p>
    <w:p w14:paraId="6C4943AA">
      <w:pPr>
        <w:keepNext/>
        <w:keepLines/>
        <w:pageBreakBefore w:val="0"/>
        <w:widowControl w:val="0"/>
        <w:kinsoku/>
        <w:wordWrap/>
        <w:overflowPunct/>
        <w:topLinePunct w:val="0"/>
        <w:bidi w:val="0"/>
        <w:adjustRightInd/>
        <w:spacing w:line="560" w:lineRule="exact"/>
        <w:ind w:left="432" w:hanging="432"/>
        <w:jc w:val="left"/>
        <w:textAlignment w:val="auto"/>
        <w:outlineLvl w:val="1"/>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仿宋_GB2312" w:cs="Times New Roman"/>
          <w:b/>
          <w:bCs/>
          <w:color w:val="auto"/>
          <w:kern w:val="2"/>
          <w:sz w:val="24"/>
          <w:szCs w:val="32"/>
          <w:highlight w:val="none"/>
          <w:lang w:val="en-US" w:eastAsia="zh-CN" w:bidi="ar-SA"/>
        </w:rPr>
        <w:t xml:space="preserve">    </w:t>
      </w:r>
      <w:r>
        <w:rPr>
          <w:rFonts w:hint="eastAsia" w:ascii="宋体" w:hAnsi="宋体" w:eastAsia="宋体" w:cs="宋体"/>
          <w:b w:val="0"/>
          <w:bCs w:val="0"/>
          <w:color w:val="auto"/>
          <w:kern w:val="2"/>
          <w:sz w:val="24"/>
          <w:szCs w:val="32"/>
          <w:highlight w:val="none"/>
          <w:lang w:val="en-US" w:eastAsia="zh-CN" w:bidi="ar-SA"/>
        </w:rPr>
        <w:t>1.3.3其他计价方式：</w:t>
      </w:r>
      <w:r>
        <w:rPr>
          <w:rFonts w:hint="eastAsia" w:ascii="宋体" w:hAnsi="宋体" w:eastAsia="宋体" w:cs="宋体"/>
          <w:b w:val="0"/>
          <w:bCs w:val="0"/>
          <w:color w:val="auto"/>
          <w:kern w:val="2"/>
          <w:sz w:val="24"/>
          <w:szCs w:val="32"/>
          <w:highlight w:val="none"/>
          <w:u w:val="single"/>
          <w:lang w:val="en-US" w:eastAsia="zh-CN" w:bidi="ar-SA"/>
        </w:rPr>
        <w:t xml:space="preserve">                   </w:t>
      </w:r>
      <w:r>
        <w:rPr>
          <w:rFonts w:hint="eastAsia" w:ascii="宋体" w:hAnsi="宋体" w:eastAsia="宋体" w:cs="宋体"/>
          <w:b w:val="0"/>
          <w:bCs w:val="0"/>
          <w:color w:val="auto"/>
          <w:kern w:val="2"/>
          <w:sz w:val="24"/>
          <w:szCs w:val="32"/>
          <w:highlight w:val="none"/>
          <w:lang w:val="zh-CN" w:eastAsia="zh-CN" w:bidi="ar-SA"/>
        </w:rPr>
        <w:t>。</w:t>
      </w:r>
    </w:p>
    <w:bookmarkEnd w:id="93"/>
    <w:bookmarkEnd w:id="94"/>
    <w:bookmarkEnd w:id="95"/>
    <w:bookmarkEnd w:id="96"/>
    <w:bookmarkEnd w:id="97"/>
    <w:p w14:paraId="4E8F6252">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b/>
          <w:color w:val="auto"/>
          <w:kern w:val="0"/>
          <w:sz w:val="24"/>
          <w:szCs w:val="24"/>
          <w:highlight w:val="none"/>
          <w:lang w:val="en-US" w:eastAsia="zh-CN" w:bidi="ar-SA"/>
        </w:rPr>
      </w:pPr>
      <w:bookmarkStart w:id="98" w:name="_Toc22618"/>
      <w:bookmarkStart w:id="99" w:name="_Toc1814"/>
      <w:bookmarkStart w:id="100" w:name="_Toc10340"/>
      <w:bookmarkStart w:id="101" w:name="_Toc31421"/>
      <w:bookmarkStart w:id="102" w:name="_Toc4760"/>
      <w:bookmarkStart w:id="103" w:name="_Toc8772"/>
      <w:bookmarkStart w:id="104" w:name="_Toc11108"/>
      <w:bookmarkStart w:id="105" w:name="_Toc3625"/>
      <w:r>
        <w:rPr>
          <w:rFonts w:hint="eastAsia" w:ascii="宋体" w:hAnsi="宋体" w:eastAsia="宋体" w:cs="宋体"/>
          <w:b/>
          <w:color w:val="auto"/>
          <w:kern w:val="0"/>
          <w:sz w:val="24"/>
          <w:szCs w:val="24"/>
          <w:highlight w:val="none"/>
          <w:lang w:val="en-US" w:eastAsia="zh-CN" w:bidi="ar-SA"/>
        </w:rPr>
        <w:t>1.4履约保证金</w:t>
      </w:r>
    </w:p>
    <w:p w14:paraId="41413331">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否）需要支付履约保证金。若需要支付履约保证金的，则：</w:t>
      </w:r>
    </w:p>
    <w:p w14:paraId="5E55DE5C">
      <w:pPr>
        <w:pageBreakBefore w:val="0"/>
        <w:kinsoku/>
        <w:wordWrap/>
        <w:overflowPunct/>
        <w:topLinePunct w:val="0"/>
        <w:bidi w:val="0"/>
        <w:spacing w:line="560" w:lineRule="exact"/>
        <w:ind w:firstLine="480" w:firstLineChars="200"/>
        <w:textAlignment w:val="auto"/>
        <w:outlineLvl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20D7F21">
      <w:pPr>
        <w:pageBreakBefore w:val="0"/>
        <w:kinsoku/>
        <w:wordWrap/>
        <w:overflowPunct/>
        <w:topLinePunct w:val="0"/>
        <w:bidi w:val="0"/>
        <w:spacing w:line="560" w:lineRule="exact"/>
        <w:ind w:firstLine="480" w:firstLineChars="200"/>
        <w:textAlignment w:val="auto"/>
        <w:outlineLvl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866E524">
      <w:pPr>
        <w:keepNext/>
        <w:keepLines/>
        <w:pageBreakBefore w:val="0"/>
        <w:widowControl w:val="0"/>
        <w:tabs>
          <w:tab w:val="left" w:pos="0"/>
        </w:tabs>
        <w:kinsoku/>
        <w:wordWrap/>
        <w:overflowPunct/>
        <w:topLinePunct w:val="0"/>
        <w:bidi w:val="0"/>
        <w:adjustRightInd/>
        <w:spacing w:line="560" w:lineRule="exact"/>
        <w:ind w:left="0" w:firstLine="480" w:firstLineChars="200"/>
        <w:jc w:val="left"/>
        <w:textAlignment w:val="auto"/>
        <w:outlineLvl w:val="1"/>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139CA3">
      <w:pPr>
        <w:pageBreakBefore w:val="0"/>
        <w:kinsoku/>
        <w:wordWrap/>
        <w:overflowPunct/>
        <w:topLinePunct w:val="0"/>
        <w:bidi w:val="0"/>
        <w:spacing w:line="560" w:lineRule="exact"/>
        <w:ind w:firstLine="480" w:firstLineChars="200"/>
        <w:textAlignment w:val="auto"/>
        <w:outlineLvl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2D5A351C">
      <w:pPr>
        <w:pageBreakBefore w:val="0"/>
        <w:kinsoku/>
        <w:wordWrap/>
        <w:overflowPunct/>
        <w:topLinePunct w:val="0"/>
        <w:bidi w:val="0"/>
        <w:spacing w:line="560" w:lineRule="exact"/>
        <w:ind w:firstLine="482" w:firstLineChars="200"/>
        <w:textAlignment w:val="auto"/>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98"/>
      <w:bookmarkEnd w:id="99"/>
      <w:bookmarkEnd w:id="100"/>
      <w:r>
        <w:rPr>
          <w:rFonts w:hint="eastAsia" w:ascii="宋体" w:hAnsi="宋体" w:eastAsia="宋体" w:cs="宋体"/>
          <w:b/>
          <w:color w:val="auto"/>
          <w:sz w:val="24"/>
          <w:highlight w:val="none"/>
        </w:rPr>
        <w:t>预付款</w:t>
      </w:r>
    </w:p>
    <w:p w14:paraId="58BDB542">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否）需要支付预付款。若需要支付预付款的，则：</w:t>
      </w:r>
    </w:p>
    <w:p w14:paraId="59C63EAD">
      <w:pPr>
        <w:pageBreakBefore w:val="0"/>
        <w:kinsoku/>
        <w:wordWrap/>
        <w:overflowPunct/>
        <w:topLinePunct w:val="0"/>
        <w:bidi w:val="0"/>
        <w:spacing w:line="560" w:lineRule="exact"/>
        <w:ind w:firstLine="480" w:firstLineChars="200"/>
        <w:textAlignment w:val="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5CD2248">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7217A63A">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4BFD3312">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51E2EF5B">
      <w:pPr>
        <w:pageBreakBefore w:val="0"/>
        <w:widowControl/>
        <w:kinsoku/>
        <w:wordWrap/>
        <w:overflowPunct/>
        <w:topLinePunct w:val="0"/>
        <w:bidi w:val="0"/>
        <w:adjustRightInd/>
        <w:spacing w:before="0" w:beforeAutospacing="0" w:after="0" w:afterAutospacing="0" w:line="560" w:lineRule="exact"/>
        <w:ind w:firstLine="48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53AB177">
      <w:pPr>
        <w:pageBreakBefore w:val="0"/>
        <w:kinsoku/>
        <w:wordWrap/>
        <w:overflowPunct/>
        <w:topLinePunct w:val="0"/>
        <w:bidi w:val="0"/>
        <w:spacing w:line="560" w:lineRule="exact"/>
        <w:ind w:firstLine="480" w:firstLineChars="200"/>
        <w:textAlignment w:val="auto"/>
        <w:outlineLvl w:val="0"/>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C4F5FB8">
      <w:pPr>
        <w:pageBreakBefore w:val="0"/>
        <w:kinsoku/>
        <w:wordWrap/>
        <w:overflowPunct/>
        <w:topLinePunct w:val="0"/>
        <w:bidi w:val="0"/>
        <w:spacing w:line="560" w:lineRule="exact"/>
        <w:ind w:firstLine="482" w:firstLineChars="200"/>
        <w:textAlignment w:val="auto"/>
        <w:outlineLvl w:val="0"/>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101"/>
      <w:bookmarkEnd w:id="102"/>
      <w:bookmarkEnd w:id="103"/>
      <w:bookmarkEnd w:id="104"/>
      <w:bookmarkEnd w:id="105"/>
    </w:p>
    <w:p w14:paraId="3C19D592">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50280CE2">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5AFA04CB">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70B5DCAB">
      <w:pPr>
        <w:pageBreakBefore w:val="0"/>
        <w:kinsoku/>
        <w:wordWrap/>
        <w:overflowPunct/>
        <w:topLinePunct w:val="0"/>
        <w:bidi w:val="0"/>
        <w:spacing w:line="560" w:lineRule="exact"/>
        <w:ind w:firstLine="480" w:firstLineChars="200"/>
        <w:textAlignment w:val="auto"/>
        <w:outlineLvl w:val="0"/>
        <w:rPr>
          <w:rFonts w:ascii="宋体" w:hAnsi="宋体" w:eastAsia="宋体" w:cs="Times New Roman"/>
          <w:bCs/>
          <w:color w:val="auto"/>
          <w:sz w:val="24"/>
          <w:highlight w:val="none"/>
        </w:rPr>
      </w:pPr>
      <w:bookmarkStart w:id="106" w:name="_Toc3079"/>
      <w:bookmarkStart w:id="107" w:name="_Toc5698"/>
      <w:bookmarkStart w:id="108" w:name="_Toc2375"/>
      <w:bookmarkStart w:id="109" w:name="_Toc8586"/>
      <w:bookmarkStart w:id="110" w:name="_Toc24662"/>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58A9F858">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38FB659">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E452798">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A11F43F">
      <w:pPr>
        <w:pageBreakBefore w:val="0"/>
        <w:kinsoku/>
        <w:wordWrap/>
        <w:overflowPunct/>
        <w:topLinePunct w:val="0"/>
        <w:bidi w:val="0"/>
        <w:spacing w:line="560" w:lineRule="exact"/>
        <w:ind w:firstLine="482" w:firstLineChars="200"/>
        <w:textAlignment w:val="auto"/>
        <w:outlineLvl w:val="0"/>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106"/>
      <w:bookmarkEnd w:id="107"/>
      <w:bookmarkEnd w:id="108"/>
      <w:bookmarkEnd w:id="109"/>
      <w:bookmarkEnd w:id="110"/>
    </w:p>
    <w:p w14:paraId="2A9E4FB8">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51DC3139">
      <w:pPr>
        <w:keepNext/>
        <w:keepLines/>
        <w:pageBreakBefore w:val="0"/>
        <w:widowControl w:val="0"/>
        <w:kinsoku/>
        <w:wordWrap/>
        <w:overflowPunct/>
        <w:topLinePunct w:val="0"/>
        <w:bidi w:val="0"/>
        <w:adjustRightInd/>
        <w:spacing w:line="560" w:lineRule="exact"/>
        <w:ind w:left="0" w:firstLine="480" w:firstLineChars="200"/>
        <w:jc w:val="left"/>
        <w:textAlignment w:val="auto"/>
        <w:outlineLvl w:val="1"/>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kern w:val="2"/>
          <w:sz w:val="24"/>
          <w:szCs w:val="24"/>
          <w:highlight w:val="none"/>
          <w:u w:val="single"/>
          <w:lang w:val="en-US" w:eastAsia="zh-CN" w:bidi="ar-SA"/>
        </w:rPr>
        <w:t xml:space="preserve">  0.0</w:t>
      </w:r>
      <w:r>
        <w:rPr>
          <w:rFonts w:hint="eastAsia" w:ascii="宋体" w:hAnsi="宋体" w:eastAsia="宋体" w:cs="宋体"/>
          <w:b w:val="0"/>
          <w:bCs w:val="0"/>
          <w:color w:val="auto"/>
          <w:kern w:val="2"/>
          <w:sz w:val="24"/>
          <w:szCs w:val="24"/>
          <w:highlight w:val="none"/>
          <w:lang w:val="en-US" w:eastAsia="zh-CN" w:bidi="ar-SA"/>
        </w:rPr>
        <w:t xml:space="preserve">5（可根据情况修改） </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%计算，最高限额为本合同总价的</w:t>
      </w:r>
      <w:r>
        <w:rPr>
          <w:rFonts w:hint="eastAsia" w:ascii="宋体" w:hAnsi="宋体" w:eastAsia="宋体" w:cs="宋体"/>
          <w:b w:val="0"/>
          <w:bCs w:val="0"/>
          <w:color w:val="auto"/>
          <w:kern w:val="2"/>
          <w:sz w:val="24"/>
          <w:szCs w:val="24"/>
          <w:highlight w:val="none"/>
          <w:u w:val="single"/>
          <w:lang w:val="en-US" w:eastAsia="zh-CN" w:bidi="ar-SA"/>
        </w:rPr>
        <w:t xml:space="preserve">  20  </w:t>
      </w:r>
      <w:r>
        <w:rPr>
          <w:rFonts w:hint="eastAsia" w:ascii="宋体" w:hAnsi="宋体" w:eastAsia="宋体" w:cs="宋体"/>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23775229">
      <w:pPr>
        <w:pageBreakBefore w:val="0"/>
        <w:kinsoku/>
        <w:wordWrap/>
        <w:overflowPunct/>
        <w:topLinePunct w:val="0"/>
        <w:bidi w:val="0"/>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7F41BFA6">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rPr>
      </w:pPr>
      <w:bookmarkStart w:id="111" w:name="_Toc30329"/>
      <w:bookmarkStart w:id="112" w:name="_Toc26807"/>
      <w:bookmarkStart w:id="113" w:name="_Toc18683"/>
      <w:bookmarkStart w:id="114" w:name="_Toc9497"/>
      <w:bookmarkStart w:id="115"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5BA31F">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883EB45">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B82180F">
      <w:pPr>
        <w:pageBreakBefore w:val="0"/>
        <w:kinsoku/>
        <w:wordWrap/>
        <w:overflowPunct/>
        <w:topLinePunct w:val="0"/>
        <w:bidi w:val="0"/>
        <w:spacing w:line="560" w:lineRule="exact"/>
        <w:ind w:right="-420" w:rightChars="-20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11"/>
    <w:bookmarkEnd w:id="112"/>
    <w:bookmarkEnd w:id="113"/>
    <w:bookmarkEnd w:id="114"/>
    <w:bookmarkEnd w:id="115"/>
    <w:p w14:paraId="337907E3">
      <w:pPr>
        <w:pageBreakBefore w:val="0"/>
        <w:kinsoku/>
        <w:wordWrap/>
        <w:overflowPunct/>
        <w:topLinePunct w:val="0"/>
        <w:bidi w:val="0"/>
        <w:spacing w:line="560" w:lineRule="exact"/>
        <w:ind w:firstLine="482" w:firstLineChars="200"/>
        <w:textAlignment w:val="auto"/>
        <w:outlineLvl w:val="0"/>
        <w:rPr>
          <w:rFonts w:hint="eastAsia" w:ascii="宋体" w:hAnsi="宋体" w:eastAsia="宋体" w:cs="宋体"/>
          <w:b/>
          <w:color w:val="auto"/>
          <w:sz w:val="24"/>
          <w:highlight w:val="none"/>
        </w:rPr>
      </w:pPr>
      <w:bookmarkStart w:id="116" w:name="_Toc28375"/>
      <w:bookmarkStart w:id="117" w:name="_Toc15583"/>
      <w:bookmarkStart w:id="118" w:name="_Toc16021"/>
    </w:p>
    <w:p w14:paraId="2C064704">
      <w:pPr>
        <w:pageBreakBefore w:val="0"/>
        <w:kinsoku/>
        <w:wordWrap/>
        <w:overflowPunct/>
        <w:topLinePunct w:val="0"/>
        <w:bidi w:val="0"/>
        <w:spacing w:line="560" w:lineRule="exact"/>
        <w:ind w:firstLine="482" w:firstLineChars="200"/>
        <w:textAlignment w:val="auto"/>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bookmarkEnd w:id="116"/>
      <w:bookmarkEnd w:id="117"/>
      <w:bookmarkEnd w:id="118"/>
    </w:p>
    <w:p w14:paraId="321A2A44">
      <w:pPr>
        <w:pageBreakBefore w:val="0"/>
        <w:kinsoku/>
        <w:wordWrap/>
        <w:overflowPunct/>
        <w:topLinePunct w:val="0"/>
        <w:bidi w:val="0"/>
        <w:spacing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75CE0955">
      <w:pPr>
        <w:pageBreakBefore w:val="0"/>
        <w:kinsoku/>
        <w:wordWrap/>
        <w:overflowPunct/>
        <w:topLinePunct w:val="0"/>
        <w:bidi w:val="0"/>
        <w:spacing w:line="560" w:lineRule="exact"/>
        <w:ind w:left="-420" w:leftChars="-200" w:right="-420" w:rightChars="-200" w:firstLine="600" w:firstLineChars="25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641EC93F">
      <w:pPr>
        <w:pageBreakBefore w:val="0"/>
        <w:kinsoku/>
        <w:wordWrap/>
        <w:overflowPunct/>
        <w:topLinePunct w:val="0"/>
        <w:bidi w:val="0"/>
        <w:spacing w:line="560" w:lineRule="exact"/>
        <w:ind w:left="-420" w:leftChars="-200" w:right="-420" w:rightChars="-200" w:firstLine="600" w:firstLineChars="25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228D30EC">
      <w:pPr>
        <w:pageBreakBefore w:val="0"/>
        <w:kinsoku/>
        <w:wordWrap/>
        <w:overflowPunct/>
        <w:topLinePunct w:val="0"/>
        <w:bidi w:val="0"/>
        <w:spacing w:line="560" w:lineRule="exact"/>
        <w:ind w:firstLine="482" w:firstLineChars="200"/>
        <w:textAlignment w:val="auto"/>
        <w:outlineLvl w:val="0"/>
        <w:rPr>
          <w:rFonts w:ascii="宋体" w:hAnsi="宋体" w:eastAsia="宋体" w:cs="宋体"/>
          <w:b/>
          <w:color w:val="auto"/>
          <w:sz w:val="24"/>
          <w:highlight w:val="none"/>
        </w:rPr>
      </w:pPr>
      <w:bookmarkStart w:id="119" w:name="_Toc15322"/>
      <w:bookmarkStart w:id="120" w:name="_Toc7245"/>
      <w:bookmarkStart w:id="121" w:name="_Toc11173"/>
      <w:r>
        <w:rPr>
          <w:rFonts w:hint="eastAsia" w:ascii="宋体" w:hAnsi="宋体" w:eastAsia="宋体" w:cs="宋体"/>
          <w:b/>
          <w:color w:val="auto"/>
          <w:sz w:val="24"/>
          <w:highlight w:val="none"/>
        </w:rPr>
        <w:t>2.0 合同生效</w:t>
      </w:r>
      <w:bookmarkEnd w:id="119"/>
      <w:bookmarkEnd w:id="120"/>
      <w:bookmarkEnd w:id="121"/>
    </w:p>
    <w:p w14:paraId="47640740">
      <w:pPr>
        <w:pageBreakBefore w:val="0"/>
        <w:kinsoku/>
        <w:wordWrap/>
        <w:overflowPunct/>
        <w:topLinePunct w:val="0"/>
        <w:bidi w:val="0"/>
        <w:spacing w:line="560" w:lineRule="exact"/>
        <w:ind w:firstLine="480" w:firstLineChars="200"/>
        <w:textAlignment w:val="auto"/>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1F98398D">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p>
    <w:p w14:paraId="7104AB0A">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03642A7F">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2C993D03">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31C6F3DB">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1FA26B39">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4419B2AA">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6ECD2056">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659F7AFA">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77735DEE">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01EF2F4E">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6DB3A892">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7B315679">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47F86E17">
      <w:pPr>
        <w:pageBreakBefore w:val="0"/>
        <w:kinsoku/>
        <w:wordWrap/>
        <w:overflowPunct/>
        <w:topLinePunct w:val="0"/>
        <w:autoSpaceDE w:val="0"/>
        <w:autoSpaceDN w:val="0"/>
        <w:bidi w:val="0"/>
        <w:spacing w:line="560" w:lineRule="exact"/>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7FCD96A1">
      <w:pPr>
        <w:pageBreakBefore w:val="0"/>
        <w:kinsoku/>
        <w:wordWrap/>
        <w:overflowPunct/>
        <w:topLinePunct w:val="0"/>
        <w:autoSpaceDE w:val="0"/>
        <w:autoSpaceDN w:val="0"/>
        <w:bidi w:val="0"/>
        <w:spacing w:line="560" w:lineRule="exact"/>
        <w:textAlignment w:val="auto"/>
        <w:rPr>
          <w:rFonts w:ascii="宋体" w:hAnsi="宋体" w:eastAsia="宋体" w:cs="Times New Roman"/>
          <w:b/>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4A24886E">
      <w:pPr>
        <w:pageBreakBefore w:val="0"/>
        <w:widowControl/>
        <w:kinsoku/>
        <w:wordWrap/>
        <w:overflowPunct/>
        <w:topLinePunct w:val="0"/>
        <w:bidi w:val="0"/>
        <w:adjustRightInd/>
        <w:spacing w:line="560" w:lineRule="exact"/>
        <w:jc w:val="left"/>
        <w:textAlignment w:val="auto"/>
        <w:rPr>
          <w:rFonts w:ascii="宋体" w:hAnsi="宋体" w:eastAsia="宋体" w:cs="Times New Roman"/>
          <w:b/>
          <w:color w:val="auto"/>
          <w:sz w:val="24"/>
          <w:highlight w:val="none"/>
        </w:rPr>
      </w:pPr>
      <w:r>
        <w:rPr>
          <w:rFonts w:ascii="宋体" w:hAnsi="宋体" w:eastAsia="宋体" w:cs="Times New Roman"/>
          <w:b/>
          <w:color w:val="auto"/>
          <w:highlight w:val="none"/>
        </w:rPr>
        <w:br w:type="page"/>
      </w:r>
    </w:p>
    <w:p w14:paraId="03400F04">
      <w:pPr>
        <w:pageBreakBefore w:val="0"/>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textAlignment w:val="auto"/>
        <w:rPr>
          <w:rFonts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第二部分</w:t>
      </w:r>
      <w:r>
        <w:rPr>
          <w:rFonts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en-US" w:eastAsia="zh-CN" w:bidi="ar-SA"/>
        </w:rPr>
        <w:t>合同一般条款</w:t>
      </w:r>
    </w:p>
    <w:p w14:paraId="6715C05B">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22" w:name="_Toc5228"/>
      <w:bookmarkStart w:id="123" w:name="_Toc31297"/>
      <w:bookmarkStart w:id="124" w:name="_Toc19680"/>
      <w:bookmarkStart w:id="125" w:name="_Toc25079"/>
      <w:bookmarkStart w:id="126" w:name="_Toc14021"/>
      <w:r>
        <w:rPr>
          <w:rFonts w:ascii="宋体" w:hAnsi="宋体" w:eastAsia="宋体" w:cs="Times New Roman"/>
          <w:b/>
          <w:color w:val="auto"/>
          <w:sz w:val="24"/>
          <w:highlight w:val="none"/>
        </w:rPr>
        <w:t>2.1 定义</w:t>
      </w:r>
      <w:bookmarkEnd w:id="122"/>
      <w:bookmarkEnd w:id="123"/>
      <w:bookmarkEnd w:id="124"/>
      <w:bookmarkEnd w:id="125"/>
      <w:bookmarkEnd w:id="126"/>
    </w:p>
    <w:p w14:paraId="4E5D236A">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252F0A9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4AF598C6">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576B48D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2AF46F08">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3EB2C60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9B56C6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79A21F34">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27" w:name="_Toc31402"/>
      <w:bookmarkStart w:id="128" w:name="_Toc19539"/>
      <w:bookmarkStart w:id="129" w:name="_Toc23289"/>
      <w:bookmarkStart w:id="130" w:name="_Toc3769"/>
      <w:bookmarkStart w:id="131" w:name="_Toc16752"/>
      <w:r>
        <w:rPr>
          <w:rFonts w:ascii="宋体" w:hAnsi="宋体" w:eastAsia="宋体" w:cs="Times New Roman"/>
          <w:b/>
          <w:color w:val="auto"/>
          <w:sz w:val="24"/>
          <w:highlight w:val="none"/>
        </w:rPr>
        <w:t>2.2 技术规范</w:t>
      </w:r>
      <w:bookmarkEnd w:id="127"/>
      <w:bookmarkEnd w:id="128"/>
      <w:bookmarkEnd w:id="129"/>
      <w:bookmarkEnd w:id="130"/>
      <w:bookmarkEnd w:id="131"/>
    </w:p>
    <w:p w14:paraId="14C36BB6">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3C37CDD8">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32" w:name="_Toc4133"/>
      <w:bookmarkStart w:id="133" w:name="_Toc13673"/>
      <w:bookmarkStart w:id="134" w:name="_Toc27945"/>
      <w:bookmarkStart w:id="135" w:name="_Toc12412"/>
      <w:bookmarkStart w:id="136" w:name="_Toc9161"/>
      <w:r>
        <w:rPr>
          <w:rFonts w:ascii="宋体" w:hAnsi="宋体" w:eastAsia="宋体" w:cs="Times New Roman"/>
          <w:b/>
          <w:color w:val="auto"/>
          <w:sz w:val="24"/>
          <w:highlight w:val="none"/>
        </w:rPr>
        <w:t>2.3 知识产权</w:t>
      </w:r>
      <w:bookmarkEnd w:id="132"/>
      <w:bookmarkEnd w:id="133"/>
      <w:bookmarkEnd w:id="134"/>
      <w:bookmarkEnd w:id="135"/>
      <w:bookmarkEnd w:id="136"/>
    </w:p>
    <w:p w14:paraId="5DBEBE4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2A3E09B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00283365">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182223B2">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D9CA86C">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5DB7A2ED">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37" w:name="_Toc22011"/>
      <w:bookmarkStart w:id="138" w:name="_Toc15447"/>
      <w:bookmarkStart w:id="139" w:name="_Toc26555"/>
      <w:bookmarkStart w:id="140" w:name="_Toc32670"/>
      <w:bookmarkStart w:id="141" w:name="_Toc31233"/>
      <w:r>
        <w:rPr>
          <w:rFonts w:ascii="宋体" w:hAnsi="宋体" w:eastAsia="宋体" w:cs="Times New Roman"/>
          <w:b/>
          <w:color w:val="auto"/>
          <w:sz w:val="24"/>
          <w:highlight w:val="none"/>
        </w:rPr>
        <w:t>2.5 结算方式和付款条件</w:t>
      </w:r>
      <w:bookmarkEnd w:id="137"/>
      <w:bookmarkEnd w:id="138"/>
      <w:bookmarkEnd w:id="139"/>
      <w:bookmarkEnd w:id="140"/>
      <w:bookmarkEnd w:id="141"/>
    </w:p>
    <w:p w14:paraId="7486BB97">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067BB89E">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42" w:name="_Toc16163"/>
      <w:bookmarkStart w:id="143" w:name="_Toc13467"/>
      <w:bookmarkStart w:id="144" w:name="_Toc18990"/>
      <w:bookmarkStart w:id="145" w:name="_Toc30507"/>
      <w:bookmarkStart w:id="146" w:name="_Toc13154"/>
      <w:r>
        <w:rPr>
          <w:rFonts w:ascii="宋体" w:hAnsi="宋体" w:eastAsia="宋体" w:cs="Times New Roman"/>
          <w:b/>
          <w:color w:val="auto"/>
          <w:sz w:val="24"/>
          <w:highlight w:val="none"/>
        </w:rPr>
        <w:t>2.6 技术资料和保密义务</w:t>
      </w:r>
      <w:bookmarkEnd w:id="142"/>
      <w:bookmarkEnd w:id="143"/>
      <w:bookmarkEnd w:id="144"/>
      <w:bookmarkEnd w:id="145"/>
      <w:bookmarkEnd w:id="146"/>
    </w:p>
    <w:p w14:paraId="65B52A31">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19BAB513">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4FBFEC52">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0892F76B">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47"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147"/>
    </w:p>
    <w:p w14:paraId="360E3518">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2AE0BDF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1591F67C">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48"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148"/>
    </w:p>
    <w:p w14:paraId="02AE3126">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3B05CE02">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49" w:name="_Toc10611"/>
    </w:p>
    <w:p w14:paraId="26F47F06">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149"/>
    </w:p>
    <w:p w14:paraId="61D1FFFF">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F70EF0C">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50" w:name="_Toc42"/>
      <w:bookmarkStart w:id="151" w:name="_Toc21830"/>
      <w:bookmarkStart w:id="152" w:name="_Toc26689"/>
      <w:bookmarkStart w:id="153" w:name="_Toc10663"/>
      <w:bookmarkStart w:id="154" w:name="_Toc23368"/>
      <w:r>
        <w:rPr>
          <w:rFonts w:ascii="宋体" w:hAnsi="宋体" w:eastAsia="宋体" w:cs="Times New Roman"/>
          <w:b/>
          <w:color w:val="auto"/>
          <w:sz w:val="24"/>
          <w:highlight w:val="none"/>
        </w:rPr>
        <w:t>2.10 合同转让和分包</w:t>
      </w:r>
      <w:bookmarkEnd w:id="150"/>
      <w:bookmarkEnd w:id="151"/>
      <w:bookmarkEnd w:id="152"/>
      <w:bookmarkEnd w:id="153"/>
      <w:bookmarkEnd w:id="154"/>
    </w:p>
    <w:p w14:paraId="4A4B77C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726E5ED1">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55" w:name="_Toc25571"/>
      <w:bookmarkStart w:id="156" w:name="_Toc26633"/>
      <w:bookmarkStart w:id="157" w:name="_Toc32494"/>
      <w:bookmarkStart w:id="158" w:name="_Toc14371"/>
      <w:bookmarkStart w:id="159" w:name="_Toc4720"/>
      <w:r>
        <w:rPr>
          <w:rFonts w:ascii="宋体" w:hAnsi="宋体" w:eastAsia="宋体" w:cs="Times New Roman"/>
          <w:b/>
          <w:color w:val="auto"/>
          <w:sz w:val="24"/>
          <w:highlight w:val="none"/>
        </w:rPr>
        <w:t>2.11 不可抗力</w:t>
      </w:r>
      <w:bookmarkEnd w:id="155"/>
      <w:bookmarkEnd w:id="156"/>
      <w:bookmarkEnd w:id="157"/>
      <w:bookmarkEnd w:id="158"/>
      <w:bookmarkEnd w:id="159"/>
    </w:p>
    <w:p w14:paraId="481A7EA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67A1BBC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56CA039E">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32C996FD">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10240103">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60" w:name="_Toc24465"/>
      <w:bookmarkStart w:id="161" w:name="_Toc23854"/>
      <w:bookmarkStart w:id="162" w:name="_Toc14115"/>
      <w:bookmarkStart w:id="163" w:name="_Toc3638"/>
      <w:bookmarkStart w:id="164" w:name="_Toc25783"/>
      <w:r>
        <w:rPr>
          <w:rFonts w:ascii="宋体" w:hAnsi="宋体" w:eastAsia="宋体" w:cs="Times New Roman"/>
          <w:b/>
          <w:color w:val="auto"/>
          <w:sz w:val="24"/>
          <w:highlight w:val="none"/>
        </w:rPr>
        <w:t>2.12 税费</w:t>
      </w:r>
      <w:bookmarkEnd w:id="160"/>
      <w:bookmarkEnd w:id="161"/>
      <w:bookmarkEnd w:id="162"/>
      <w:bookmarkEnd w:id="163"/>
      <w:bookmarkEnd w:id="164"/>
    </w:p>
    <w:p w14:paraId="230E0D6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121508B3">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65" w:name="_Toc30105"/>
      <w:bookmarkStart w:id="166" w:name="_Toc25525"/>
      <w:bookmarkStart w:id="167" w:name="_Toc14814"/>
      <w:bookmarkStart w:id="168" w:name="_Toc26883"/>
      <w:bookmarkStart w:id="169" w:name="_Toc7315"/>
      <w:r>
        <w:rPr>
          <w:rFonts w:ascii="宋体" w:hAnsi="宋体" w:eastAsia="宋体" w:cs="Times New Roman"/>
          <w:b/>
          <w:color w:val="auto"/>
          <w:sz w:val="24"/>
          <w:highlight w:val="none"/>
        </w:rPr>
        <w:t>2.13 乙方破产</w:t>
      </w:r>
      <w:bookmarkEnd w:id="165"/>
      <w:bookmarkEnd w:id="166"/>
      <w:bookmarkEnd w:id="167"/>
      <w:bookmarkEnd w:id="168"/>
      <w:bookmarkEnd w:id="169"/>
    </w:p>
    <w:p w14:paraId="7F60C2DE">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5ECD5C9F">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70" w:name="_Toc23323"/>
      <w:bookmarkStart w:id="171" w:name="_Toc2016"/>
      <w:bookmarkStart w:id="172" w:name="_Toc1123"/>
      <w:r>
        <w:rPr>
          <w:rFonts w:ascii="宋体" w:hAnsi="宋体" w:eastAsia="宋体" w:cs="Times New Roman"/>
          <w:b/>
          <w:color w:val="auto"/>
          <w:sz w:val="24"/>
          <w:highlight w:val="none"/>
        </w:rPr>
        <w:t>2.14 合同中止、终止</w:t>
      </w:r>
      <w:bookmarkEnd w:id="170"/>
      <w:bookmarkEnd w:id="171"/>
      <w:bookmarkEnd w:id="172"/>
    </w:p>
    <w:p w14:paraId="66D84E7F">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03FB9A94">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8C15B71">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73" w:name="_Toc17363"/>
      <w:bookmarkStart w:id="174" w:name="_Toc1969"/>
      <w:bookmarkStart w:id="175" w:name="_Toc14525"/>
      <w:r>
        <w:rPr>
          <w:rFonts w:ascii="宋体" w:hAnsi="宋体" w:eastAsia="宋体" w:cs="Times New Roman"/>
          <w:b/>
          <w:color w:val="auto"/>
          <w:sz w:val="24"/>
          <w:highlight w:val="none"/>
        </w:rPr>
        <w:t>2.15 检验和验收</w:t>
      </w:r>
      <w:bookmarkEnd w:id="173"/>
      <w:bookmarkEnd w:id="174"/>
      <w:bookmarkEnd w:id="175"/>
    </w:p>
    <w:p w14:paraId="63136A91">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581EDE76">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307ACFD">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33FFB601">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76" w:name="_Toc25198"/>
      <w:bookmarkStart w:id="177" w:name="_Toc12666"/>
      <w:bookmarkStart w:id="178" w:name="_Toc31892"/>
      <w:bookmarkStart w:id="179" w:name="_Toc2308"/>
      <w:bookmarkStart w:id="180" w:name="_Toc9808"/>
      <w:r>
        <w:rPr>
          <w:rFonts w:ascii="宋体" w:hAnsi="宋体" w:eastAsia="宋体" w:cs="Times New Roman"/>
          <w:b/>
          <w:color w:val="auto"/>
          <w:sz w:val="24"/>
          <w:highlight w:val="none"/>
        </w:rPr>
        <w:t>2.16 通知和送达</w:t>
      </w:r>
      <w:bookmarkEnd w:id="176"/>
      <w:bookmarkEnd w:id="177"/>
      <w:bookmarkEnd w:id="178"/>
      <w:bookmarkEnd w:id="179"/>
      <w:bookmarkEnd w:id="180"/>
    </w:p>
    <w:p w14:paraId="39387230">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bookmarkStart w:id="181" w:name="_Toc18401"/>
      <w:bookmarkStart w:id="182" w:name="_Toc27674"/>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444FC8E5">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181"/>
      <w:bookmarkEnd w:id="182"/>
    </w:p>
    <w:p w14:paraId="59BF61C2">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bookmarkStart w:id="183" w:name="_Toc20808"/>
      <w:bookmarkStart w:id="184" w:name="_Toc5063"/>
      <w:bookmarkStart w:id="185" w:name="_Toc27644"/>
      <w:bookmarkStart w:id="186" w:name="_Toc28906"/>
      <w:bookmarkStart w:id="187" w:name="_Toc12254"/>
    </w:p>
    <w:p w14:paraId="1B408F0E">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183"/>
      <w:bookmarkEnd w:id="184"/>
      <w:bookmarkEnd w:id="185"/>
      <w:bookmarkEnd w:id="186"/>
      <w:bookmarkEnd w:id="187"/>
    </w:p>
    <w:p w14:paraId="31BF8126">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76486C4B">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59467F3E">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ascii="宋体" w:hAnsi="宋体" w:eastAsia="宋体" w:cs="宋体"/>
          <w:b/>
          <w:color w:val="auto"/>
          <w:sz w:val="24"/>
          <w:highlight w:val="none"/>
        </w:rPr>
      </w:pPr>
      <w:bookmarkStart w:id="188" w:name="_Toc18540"/>
      <w:bookmarkStart w:id="189" w:name="_Toc30599"/>
      <w:bookmarkStart w:id="190" w:name="_Toc4355"/>
      <w:r>
        <w:rPr>
          <w:rFonts w:hint="eastAsia" w:ascii="宋体" w:hAnsi="宋体" w:eastAsia="宋体" w:cs="宋体"/>
          <w:b/>
          <w:color w:val="auto"/>
          <w:sz w:val="24"/>
          <w:highlight w:val="none"/>
        </w:rPr>
        <w:t>2.18 计量单位</w:t>
      </w:r>
      <w:bookmarkEnd w:id="188"/>
      <w:bookmarkEnd w:id="189"/>
      <w:bookmarkEnd w:id="190"/>
    </w:p>
    <w:p w14:paraId="798E8694">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1E02101A">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3A55A1C9">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33445F15">
      <w:pPr>
        <w:spacing w:line="360" w:lineRule="auto"/>
        <w:jc w:val="center"/>
        <w:outlineLvl w:val="0"/>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191" w:name="_Toc331685784"/>
      <w:r>
        <w:rPr>
          <w:rFonts w:hint="eastAsia" w:ascii="宋体" w:hAnsi="宋体" w:eastAsia="宋体" w:cs="宋体"/>
          <w:b/>
          <w:color w:val="auto"/>
          <w:sz w:val="24"/>
          <w:highlight w:val="none"/>
        </w:rPr>
        <w:t xml:space="preserve"> </w:t>
      </w:r>
      <w:bookmarkEnd w:id="191"/>
      <w:r>
        <w:rPr>
          <w:rFonts w:hint="eastAsia" w:ascii="宋体" w:hAnsi="宋体" w:eastAsia="宋体" w:cs="宋体"/>
          <w:b/>
          <w:color w:val="auto"/>
          <w:sz w:val="24"/>
          <w:highlight w:val="none"/>
        </w:rPr>
        <w:t>第三部分  合同专用条款</w:t>
      </w:r>
    </w:p>
    <w:p w14:paraId="550D2C13">
      <w:pPr>
        <w:keepNext w:val="0"/>
        <w:keepLines w:val="0"/>
        <w:pageBreakBefore w:val="0"/>
        <w:widowControl w:val="0"/>
        <w:kinsoku/>
        <w:wordWrap/>
        <w:overflowPunct/>
        <w:topLinePunct w:val="0"/>
        <w:autoSpaceDE/>
        <w:autoSpaceDN/>
        <w:bidi w:val="0"/>
        <w:adjustRightInd w:val="0"/>
        <w:snapToGrid/>
        <w:spacing w:line="360" w:lineRule="exact"/>
        <w:ind w:left="-420" w:leftChars="-200" w:right="-420" w:rightChars="-20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92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3"/>
        <w:gridCol w:w="8022"/>
      </w:tblGrid>
      <w:tr w14:paraId="0D1A0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7A9267C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58" w:type="pct"/>
            <w:vAlign w:val="center"/>
          </w:tcPr>
          <w:p w14:paraId="0A753B9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17F0F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57A78F8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58" w:type="pct"/>
            <w:vAlign w:val="center"/>
          </w:tcPr>
          <w:p w14:paraId="79BA6DC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98F8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63185C5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58" w:type="pct"/>
            <w:vAlign w:val="center"/>
          </w:tcPr>
          <w:p w14:paraId="1F4AF1A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F276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76DC6CF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58" w:type="pct"/>
            <w:vAlign w:val="center"/>
          </w:tcPr>
          <w:p w14:paraId="38B5C14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合同生效以及具备实施条件后7个工作日内，支付合同金额的40%作为预付款（</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于合同签订前书面承诺放弃预付款或降低预付款支付比例的，以承诺内容为准）。</w:t>
            </w:r>
          </w:p>
        </w:tc>
      </w:tr>
      <w:tr w14:paraId="4C977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3E57643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58" w:type="pct"/>
            <w:vAlign w:val="center"/>
          </w:tcPr>
          <w:p w14:paraId="7D9E37E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06DE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61506AB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58" w:type="pct"/>
            <w:vAlign w:val="center"/>
          </w:tcPr>
          <w:p w14:paraId="0CDCADB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E437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613BBB8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58" w:type="pct"/>
            <w:vAlign w:val="center"/>
          </w:tcPr>
          <w:p w14:paraId="020C35C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1、合同生效以及具备实施条件后7个工作日内，支付合同金额的40%作为预付款（</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于合同签订前书面承诺放弃预付款或降低预付款支付比例的，以承诺内容为准）。</w:t>
            </w:r>
          </w:p>
          <w:p w14:paraId="0410A80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2、根据每次</w:t>
            </w:r>
            <w:r>
              <w:rPr>
                <w:rFonts w:hint="eastAsia" w:ascii="宋体" w:hAnsi="宋体" w:eastAsia="宋体" w:cs="宋体"/>
                <w:color w:val="auto"/>
                <w:sz w:val="24"/>
                <w:highlight w:val="none"/>
                <w:lang w:eastAsia="zh-CN"/>
              </w:rPr>
              <w:t>健康休养</w:t>
            </w:r>
            <w:r>
              <w:rPr>
                <w:rFonts w:hint="eastAsia" w:ascii="宋体" w:hAnsi="宋体" w:eastAsia="宋体" w:cs="宋体"/>
                <w:color w:val="auto"/>
                <w:sz w:val="24"/>
                <w:highlight w:val="none"/>
              </w:rPr>
              <w:t>活动结束以后，负责承接此次</w:t>
            </w:r>
            <w:r>
              <w:rPr>
                <w:rFonts w:hint="eastAsia" w:ascii="宋体" w:hAnsi="宋体" w:eastAsia="宋体" w:cs="宋体"/>
                <w:color w:val="auto"/>
                <w:sz w:val="24"/>
                <w:highlight w:val="none"/>
                <w:lang w:eastAsia="zh-CN"/>
              </w:rPr>
              <w:t>健康休养</w:t>
            </w:r>
            <w:r>
              <w:rPr>
                <w:rFonts w:hint="eastAsia" w:ascii="宋体" w:hAnsi="宋体" w:eastAsia="宋体" w:cs="宋体"/>
                <w:color w:val="auto"/>
                <w:sz w:val="24"/>
                <w:highlight w:val="none"/>
              </w:rPr>
              <w:t>活动的旅行社需提供以下凭据按实结算（先从预付款中扣除相应金额，待预付款支付完后再另行按实支付）：</w:t>
            </w:r>
            <w:r>
              <w:rPr>
                <w:rFonts w:hint="eastAsia" w:ascii="宋体" w:hAnsi="宋体" w:eastAsia="宋体" w:cs="宋体"/>
                <w:color w:val="auto"/>
                <w:sz w:val="24"/>
                <w:highlight w:val="none"/>
                <w:lang w:eastAsia="zh-CN"/>
              </w:rPr>
              <w:t>健康休养</w:t>
            </w:r>
            <w:r>
              <w:rPr>
                <w:rFonts w:hint="eastAsia" w:ascii="宋体" w:hAnsi="宋体" w:eastAsia="宋体" w:cs="宋体"/>
                <w:color w:val="auto"/>
                <w:sz w:val="24"/>
                <w:highlight w:val="none"/>
              </w:rPr>
              <w:t>服务单项合同；正规发票（发票内容需是</w:t>
            </w:r>
            <w:r>
              <w:rPr>
                <w:rFonts w:hint="eastAsia" w:ascii="宋体" w:hAnsi="宋体" w:eastAsia="宋体" w:cs="宋体"/>
                <w:color w:val="auto"/>
                <w:sz w:val="24"/>
                <w:highlight w:val="none"/>
                <w:lang w:eastAsia="zh-CN"/>
              </w:rPr>
              <w:t>健康休养</w:t>
            </w:r>
            <w:r>
              <w:rPr>
                <w:rFonts w:hint="eastAsia" w:ascii="宋体" w:hAnsi="宋体" w:eastAsia="宋体" w:cs="宋体"/>
                <w:color w:val="auto"/>
                <w:sz w:val="24"/>
                <w:highlight w:val="none"/>
              </w:rPr>
              <w:t>费）；加盖公章的费用明细，包括交通费、住宿费、餐费、保险费以及其它相关活动费用，具体行程安排。</w:t>
            </w:r>
          </w:p>
        </w:tc>
      </w:tr>
      <w:tr w14:paraId="3986A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1F94E45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58" w:type="pct"/>
            <w:vAlign w:val="center"/>
          </w:tcPr>
          <w:p w14:paraId="0E8111A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自合同签订生效后开始至双方合同义务完全履行后截止。</w:t>
            </w:r>
          </w:p>
        </w:tc>
      </w:tr>
      <w:tr w14:paraId="59410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2CE7465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58" w:type="pct"/>
            <w:vAlign w:val="center"/>
          </w:tcPr>
          <w:p w14:paraId="6485F6F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宁波市海曙区</w:t>
            </w:r>
          </w:p>
        </w:tc>
      </w:tr>
      <w:tr w14:paraId="3AFBC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5E7885B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58" w:type="pct"/>
            <w:vAlign w:val="center"/>
          </w:tcPr>
          <w:p w14:paraId="4C91F5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4C418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6552048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58" w:type="pct"/>
            <w:vAlign w:val="center"/>
          </w:tcPr>
          <w:p w14:paraId="2B4A242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F08E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682D412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58" w:type="pct"/>
            <w:vAlign w:val="center"/>
          </w:tcPr>
          <w:p w14:paraId="49694C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F2A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4D3D902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58" w:type="pct"/>
            <w:vAlign w:val="center"/>
          </w:tcPr>
          <w:p w14:paraId="7397FD4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20FB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541" w:type="pct"/>
            <w:tcBorders>
              <w:left w:val="single" w:color="auto" w:sz="4" w:space="0"/>
            </w:tcBorders>
            <w:vAlign w:val="center"/>
          </w:tcPr>
          <w:p w14:paraId="6A4FBB4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58" w:type="pct"/>
            <w:vAlign w:val="center"/>
          </w:tcPr>
          <w:p w14:paraId="3B52AA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w:t>
            </w:r>
          </w:p>
        </w:tc>
      </w:tr>
      <w:tr w14:paraId="7856B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0FAC622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58" w:type="pct"/>
            <w:vAlign w:val="center"/>
          </w:tcPr>
          <w:p w14:paraId="6153DB1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22D72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690C380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58" w:type="pct"/>
            <w:vAlign w:val="center"/>
          </w:tcPr>
          <w:p w14:paraId="6405555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宁波市海曙区</w:t>
            </w:r>
          </w:p>
        </w:tc>
      </w:tr>
      <w:tr w14:paraId="799C4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125C0A4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58" w:type="pct"/>
            <w:vAlign w:val="center"/>
          </w:tcPr>
          <w:p w14:paraId="64F1F96B">
            <w:pPr>
              <w:keepNext w:val="0"/>
              <w:keepLines w:val="0"/>
              <w:pageBreakBefore w:val="0"/>
              <w:widowControl w:val="0"/>
              <w:kinsoku/>
              <w:wordWrap/>
              <w:overflowPunct/>
              <w:topLinePunct w:val="0"/>
              <w:autoSpaceDE/>
              <w:autoSpaceDN/>
              <w:bidi w:val="0"/>
              <w:adjustRightInd w:val="0"/>
              <w:snapToGrid/>
              <w:spacing w:line="360" w:lineRule="exact"/>
              <w:ind w:left="-420" w:leftChars="-200" w:right="-420" w:rightChars="-2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FB17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045A073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4458" w:type="pct"/>
            <w:vAlign w:val="center"/>
          </w:tcPr>
          <w:p w14:paraId="60A543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w:t>
            </w:r>
          </w:p>
        </w:tc>
      </w:tr>
      <w:tr w14:paraId="7B7D7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5356246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58" w:type="pct"/>
            <w:vAlign w:val="center"/>
          </w:tcPr>
          <w:p w14:paraId="0512EC0A">
            <w:pPr>
              <w:keepNext w:val="0"/>
              <w:keepLines w:val="0"/>
              <w:pageBreakBefore w:val="0"/>
              <w:widowControl w:val="0"/>
              <w:kinsoku/>
              <w:wordWrap/>
              <w:overflowPunct/>
              <w:topLinePunct w:val="0"/>
              <w:autoSpaceDE/>
              <w:autoSpaceDN/>
              <w:bidi w:val="0"/>
              <w:adjustRightInd w:val="0"/>
              <w:snapToGrid/>
              <w:spacing w:line="360" w:lineRule="exact"/>
              <w:ind w:right="0" w:rightChars="0"/>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5BFC9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475F9CD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p>
        </w:tc>
        <w:tc>
          <w:tcPr>
            <w:tcW w:w="4458" w:type="pct"/>
            <w:vAlign w:val="top"/>
          </w:tcPr>
          <w:p w14:paraId="2A9F3D0C">
            <w:pPr>
              <w:keepNext w:val="0"/>
              <w:keepLines w:val="0"/>
              <w:pageBreakBefore w:val="0"/>
              <w:widowControl w:val="0"/>
              <w:kinsoku/>
              <w:wordWrap/>
              <w:overflowPunct/>
              <w:topLinePunct w:val="0"/>
              <w:autoSpaceDE/>
              <w:autoSpaceDN/>
              <w:bidi w:val="0"/>
              <w:adjustRightInd w:val="0"/>
              <w:snapToGrid/>
              <w:spacing w:line="360" w:lineRule="exact"/>
              <w:ind w:right="0" w:rightChars="0"/>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不可抗力时间发生后7天。</w:t>
            </w:r>
          </w:p>
        </w:tc>
      </w:tr>
      <w:tr w14:paraId="6A816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2B1A044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4458" w:type="pct"/>
            <w:vAlign w:val="center"/>
          </w:tcPr>
          <w:p w14:paraId="7116A4B4">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以甲方约定为准</w:t>
            </w:r>
          </w:p>
        </w:tc>
      </w:tr>
      <w:tr w14:paraId="6B110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2CC02FD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58" w:type="pct"/>
            <w:vAlign w:val="center"/>
          </w:tcPr>
          <w:p w14:paraId="704D8D2A">
            <w:pPr>
              <w:keepNext w:val="0"/>
              <w:keepLines w:val="0"/>
              <w:pageBreakBefore w:val="0"/>
              <w:widowControl w:val="0"/>
              <w:kinsoku/>
              <w:wordWrap/>
              <w:overflowPunct/>
              <w:topLinePunct w:val="0"/>
              <w:autoSpaceDE/>
              <w:autoSpaceDN/>
              <w:bidi w:val="0"/>
              <w:adjustRightInd w:val="0"/>
              <w:snapToGrid/>
              <w:spacing w:line="360" w:lineRule="exact"/>
              <w:textAlignment w:val="auto"/>
              <w:outlineLvl w:val="9"/>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满足甲方要求</w:t>
            </w:r>
          </w:p>
        </w:tc>
      </w:tr>
      <w:tr w14:paraId="2D46D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1" w:type="pct"/>
            <w:tcBorders>
              <w:left w:val="single" w:color="auto" w:sz="4" w:space="0"/>
            </w:tcBorders>
            <w:vAlign w:val="center"/>
          </w:tcPr>
          <w:p w14:paraId="2E7DE26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58" w:type="pct"/>
            <w:vAlign w:val="top"/>
          </w:tcPr>
          <w:p w14:paraId="106905BE">
            <w:pPr>
              <w:keepNext w:val="0"/>
              <w:keepLines w:val="0"/>
              <w:pageBreakBefore w:val="0"/>
              <w:widowControl w:val="0"/>
              <w:kinsoku/>
              <w:wordWrap/>
              <w:overflowPunct/>
              <w:topLinePunct w:val="0"/>
              <w:autoSpaceDE/>
              <w:autoSpaceDN/>
              <w:bidi w:val="0"/>
              <w:adjustRightInd w:val="0"/>
              <w:snapToGrid/>
              <w:spacing w:line="360" w:lineRule="exact"/>
              <w:ind w:right="0" w:right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   份，甲方执   份，乙方执   份。每份均具有同等法律效力。</w:t>
            </w:r>
          </w:p>
        </w:tc>
      </w:tr>
    </w:tbl>
    <w:p w14:paraId="6622202E">
      <w:pPr>
        <w:spacing w:line="360" w:lineRule="auto"/>
        <w:ind w:left="-420" w:leftChars="-200" w:right="-420" w:rightChars="-200" w:firstLine="480" w:firstLineChars="200"/>
        <w:jc w:val="center"/>
        <w:outlineLvl w:val="0"/>
        <w:rPr>
          <w:rFonts w:ascii="宋体" w:hAnsi="宋体" w:eastAsia="宋体" w:cs="宋体"/>
          <w:color w:val="auto"/>
          <w:sz w:val="24"/>
          <w:highlight w:val="none"/>
        </w:rPr>
      </w:pPr>
    </w:p>
    <w:p w14:paraId="2D5BD02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b/>
          <w:color w:val="auto"/>
          <w:sz w:val="36"/>
          <w:szCs w:val="20"/>
          <w:highlight w:val="none"/>
        </w:rPr>
      </w:pPr>
      <w:bookmarkStart w:id="192" w:name="_Toc20617"/>
      <w:r>
        <w:rPr>
          <w:rFonts w:hint="eastAsia" w:cs="仿宋_GB2312" w:asciiTheme="minorEastAsia" w:hAnsiTheme="minorEastAsia" w:eastAsiaTheme="minorEastAsia"/>
          <w:b/>
          <w:color w:val="auto"/>
          <w:sz w:val="36"/>
          <w:szCs w:val="20"/>
          <w:highlight w:val="none"/>
        </w:rPr>
        <w:br w:type="page"/>
      </w:r>
    </w:p>
    <w:p w14:paraId="2D8281E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76"/>
      <w:r>
        <w:rPr>
          <w:rFonts w:hint="eastAsia" w:cs="仿宋_GB2312" w:asciiTheme="minorEastAsia" w:hAnsiTheme="minorEastAsia" w:eastAsiaTheme="minorEastAsia"/>
          <w:b/>
          <w:color w:val="auto"/>
          <w:sz w:val="36"/>
          <w:szCs w:val="20"/>
          <w:highlight w:val="none"/>
        </w:rPr>
        <w:t xml:space="preserve">  </w:t>
      </w:r>
      <w:bookmarkEnd w:id="77"/>
      <w:r>
        <w:rPr>
          <w:rFonts w:hint="eastAsia" w:cs="仿宋_GB2312" w:asciiTheme="minorEastAsia" w:hAnsiTheme="minorEastAsia" w:eastAsiaTheme="minorEastAsia"/>
          <w:b/>
          <w:color w:val="auto"/>
          <w:sz w:val="36"/>
          <w:szCs w:val="20"/>
          <w:highlight w:val="none"/>
        </w:rPr>
        <w:t>应提交的有关格式范例</w:t>
      </w:r>
      <w:bookmarkEnd w:id="192"/>
    </w:p>
    <w:p w14:paraId="34F9D3E1">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AFEAE69">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3C571335">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C1BBA38">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28C7322C">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48F58952">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FCE1B71">
      <w:pPr>
        <w:kinsoku/>
        <w:wordWrap/>
        <w:overflowPunct/>
        <w:topLinePunct w:val="0"/>
        <w:bidi w:val="0"/>
        <w:snapToGrid w:val="0"/>
        <w:spacing w:line="360" w:lineRule="auto"/>
        <w:ind w:left="479" w:leftChars="228"/>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3F0F1D10">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1F60382C">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B1AA60E">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2932A4F">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3F349065">
      <w:pPr>
        <w:kinsoku/>
        <w:wordWrap/>
        <w:overflowPunct/>
        <w:topLinePunct w:val="0"/>
        <w:bidi w:val="0"/>
        <w:spacing w:line="360" w:lineRule="auto"/>
        <w:ind w:firstLine="480"/>
        <w:jc w:val="center"/>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2E1E32C">
      <w:pPr>
        <w:tabs>
          <w:tab w:val="left" w:pos="0"/>
        </w:tabs>
        <w:kinsoku/>
        <w:wordWrap/>
        <w:overflowPunct/>
        <w:topLinePunct w:val="0"/>
        <w:autoSpaceDE w:val="0"/>
        <w:autoSpaceDN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4820F968">
      <w:pPr>
        <w:tabs>
          <w:tab w:val="left" w:pos="0"/>
        </w:tabs>
        <w:kinsoku/>
        <w:wordWrap/>
        <w:overflowPunct/>
        <w:topLinePunct w:val="0"/>
        <w:autoSpaceDE w:val="0"/>
        <w:autoSpaceDN w:val="0"/>
        <w:bidi w:val="0"/>
        <w:spacing w:line="360" w:lineRule="auto"/>
        <w:ind w:firstLine="480" w:firstLineChars="200"/>
        <w:outlineLvl w:val="9"/>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w:t>
      </w:r>
      <w:r>
        <w:rPr>
          <w:rFonts w:hint="eastAsia" w:cs="仿宋_GB2312" w:asciiTheme="minorEastAsia" w:hAnsiTheme="minorEastAsia" w:eastAsiaTheme="minorEastAsia"/>
          <w:b w:val="0"/>
          <w:bCs w:val="0"/>
          <w:color w:val="auto"/>
          <w:sz w:val="24"/>
          <w:highlight w:val="none"/>
          <w:lang w:val="en-US" w:eastAsia="zh-CN"/>
        </w:rPr>
        <w:t>11</w:t>
      </w:r>
      <w:r>
        <w:rPr>
          <w:rFonts w:hint="eastAsia" w:cs="仿宋_GB2312" w:asciiTheme="minorEastAsia" w:hAnsiTheme="minorEastAsia" w:eastAsiaTheme="minorEastAsia"/>
          <w:b w:val="0"/>
          <w:bCs w:val="0"/>
          <w:color w:val="auto"/>
          <w:sz w:val="24"/>
          <w:highlight w:val="none"/>
        </w:rPr>
        <w:t>）报价文件</w:t>
      </w:r>
      <w:r>
        <w:rPr>
          <w:rFonts w:hint="eastAsia" w:cs="仿宋_GB2312" w:asciiTheme="minorEastAsia" w:hAnsiTheme="minorEastAsia" w:eastAsiaTheme="minorEastAsia"/>
          <w:b w:val="0"/>
          <w:bCs w:val="0"/>
          <w:color w:val="auto"/>
          <w:kern w:val="0"/>
          <w:sz w:val="24"/>
          <w:highlight w:val="none"/>
          <w:lang w:val="zh-CN"/>
        </w:rPr>
        <w:t>…………………………………………………………………</w:t>
      </w:r>
      <w:r>
        <w:rPr>
          <w:rFonts w:hint="eastAsia" w:cs="仿宋_GB2312" w:asciiTheme="minorEastAsia" w:hAnsiTheme="minorEastAsia" w:eastAsiaTheme="minorEastAsia"/>
          <w:b w:val="0"/>
          <w:bCs w:val="0"/>
          <w:color w:val="auto"/>
          <w:kern w:val="0"/>
          <w:sz w:val="24"/>
          <w:highlight w:val="none"/>
        </w:rPr>
        <w:t>（页码）</w:t>
      </w:r>
    </w:p>
    <w:p w14:paraId="687A8394">
      <w:pPr>
        <w:kinsoku/>
        <w:wordWrap/>
        <w:overflowPunct/>
        <w:topLinePunct w:val="0"/>
        <w:bidi w:val="0"/>
        <w:spacing w:line="360" w:lineRule="auto"/>
        <w:outlineLvl w:val="9"/>
        <w:rPr>
          <w:rFonts w:hint="eastAsia" w:cs="仿宋_GB2312" w:asciiTheme="minorEastAsia" w:hAnsiTheme="minorEastAsia" w:eastAsiaTheme="minorEastAsia"/>
          <w:b/>
          <w:bCs/>
          <w:color w:val="auto"/>
          <w:sz w:val="24"/>
          <w:highlight w:val="none"/>
        </w:rPr>
      </w:pPr>
    </w:p>
    <w:p w14:paraId="4AA940E1">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F3274C2">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090992F2">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18A6C1DA">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42C03DD9">
      <w:pPr>
        <w:pStyle w:val="106"/>
        <w:numPr>
          <w:ilvl w:val="0"/>
          <w:numId w:val="11"/>
        </w:numPr>
        <w:kinsoku/>
        <w:wordWrap/>
        <w:overflowPunct/>
        <w:topLinePunct w:val="0"/>
        <w:bidi w:val="0"/>
        <w:snapToGrid w:val="0"/>
        <w:ind w:firstLineChars="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18404B5F">
      <w:pPr>
        <w:numPr>
          <w:ilvl w:val="0"/>
          <w:numId w:val="11"/>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6DF80401">
      <w:pPr>
        <w:numPr>
          <w:ilvl w:val="0"/>
          <w:numId w:val="11"/>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1BB8696D">
      <w:pPr>
        <w:numPr>
          <w:ilvl w:val="0"/>
          <w:numId w:val="11"/>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58F04E2F">
      <w:pPr>
        <w:numPr>
          <w:ilvl w:val="0"/>
          <w:numId w:val="11"/>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DEE9EF4">
      <w:pPr>
        <w:numPr>
          <w:ilvl w:val="0"/>
          <w:numId w:val="11"/>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4C582D75">
      <w:pPr>
        <w:numPr>
          <w:ilvl w:val="0"/>
          <w:numId w:val="11"/>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5F5444A3">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51BDA9C5">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7CA44E9C">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.3按照磋商文件要求提交履约保证金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26ECDBEC">
      <w:pPr>
        <w:kinsoku/>
        <w:wordWrap/>
        <w:overflowPunct/>
        <w:topLinePunct w:val="0"/>
        <w:bidi w:val="0"/>
        <w:snapToGrid w:val="0"/>
        <w:spacing w:line="360" w:lineRule="auto"/>
        <w:ind w:left="210" w:leftChars="100"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0A05389E">
      <w:pPr>
        <w:kinsoku/>
        <w:wordWrap/>
        <w:overflowPunct/>
        <w:topLinePunct w:val="0"/>
        <w:bidi w:val="0"/>
        <w:snapToGrid w:val="0"/>
        <w:spacing w:line="360" w:lineRule="auto"/>
        <w:ind w:left="210" w:leftChars="100" w:firstLine="480" w:firstLineChars="200"/>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7.5按照磋商文件的规定，在中标后向采购代理机构一次性支付招标代理服务费。</w:t>
      </w:r>
    </w:p>
    <w:p w14:paraId="22555DCF">
      <w:pPr>
        <w:numPr>
          <w:ilvl w:val="0"/>
          <w:numId w:val="11"/>
        </w:numPr>
        <w:kinsoku/>
        <w:wordWrap/>
        <w:overflowPunct/>
        <w:topLinePunct w:val="0"/>
        <w:bidi w:val="0"/>
        <w:adjustRightInd/>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4051230D">
      <w:pPr>
        <w:kinsoku/>
        <w:wordWrap/>
        <w:overflowPunct/>
        <w:topLinePunct w:val="0"/>
        <w:autoSpaceDE w:val="0"/>
        <w:autoSpaceDN w:val="0"/>
        <w:bidi w:val="0"/>
        <w:spacing w:line="360" w:lineRule="auto"/>
        <w:ind w:firstLine="3960" w:firstLineChars="1650"/>
        <w:outlineLvl w:val="9"/>
        <w:rPr>
          <w:rFonts w:cs="仿宋_GB2312" w:asciiTheme="minorEastAsia" w:hAnsiTheme="minorEastAsia" w:eastAsiaTheme="minorEastAsia"/>
          <w:color w:val="auto"/>
          <w:kern w:val="0"/>
          <w:sz w:val="24"/>
          <w:highlight w:val="none"/>
          <w:lang w:val="zh-CN"/>
        </w:rPr>
      </w:pPr>
    </w:p>
    <w:p w14:paraId="4EE73AB3">
      <w:pPr>
        <w:kinsoku/>
        <w:wordWrap/>
        <w:overflowPunct/>
        <w:topLinePunct w:val="0"/>
        <w:bidi w:val="0"/>
        <w:spacing w:line="360" w:lineRule="auto"/>
        <w:ind w:firstLine="3600" w:firstLineChars="15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803AE7C">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7FE7DF3">
      <w:pPr>
        <w:kinsoku/>
        <w:wordWrap/>
        <w:overflowPunct/>
        <w:topLinePunct w:val="0"/>
        <w:bidi w:val="0"/>
        <w:spacing w:line="360" w:lineRule="auto"/>
        <w:ind w:right="42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EF85580">
      <w:pPr>
        <w:kinsoku/>
        <w:wordWrap/>
        <w:overflowPunct/>
        <w:topLinePunct w:val="0"/>
        <w:autoSpaceDE w:val="0"/>
        <w:autoSpaceDN w:val="0"/>
        <w:bidi w:val="0"/>
        <w:spacing w:line="360" w:lineRule="auto"/>
        <w:outlineLvl w:val="9"/>
        <w:rPr>
          <w:rFonts w:cs="仿宋_GB2312" w:asciiTheme="minorEastAsia" w:hAnsiTheme="minorEastAsia" w:eastAsiaTheme="minorEastAsia"/>
          <w:color w:val="auto"/>
          <w:kern w:val="0"/>
          <w:sz w:val="24"/>
          <w:highlight w:val="none"/>
        </w:rPr>
      </w:pPr>
    </w:p>
    <w:p w14:paraId="6D87E1C6">
      <w:pPr>
        <w:pStyle w:val="116"/>
        <w:keepNext w:val="0"/>
        <w:pageBreakBefore w:val="0"/>
        <w:tabs>
          <w:tab w:val="clear" w:pos="720"/>
        </w:tabs>
        <w:kinsoku/>
        <w:wordWrap/>
        <w:overflowPunct/>
        <w:topLinePunct w:val="0"/>
        <w:bidi w:val="0"/>
        <w:jc w:val="both"/>
        <w:outlineLvl w:val="9"/>
        <w:rPr>
          <w:rFonts w:cs="仿宋_GB2312" w:asciiTheme="minorEastAsia" w:hAnsiTheme="minorEastAsia" w:eastAsiaTheme="minorEastAsia"/>
          <w:color w:val="auto"/>
          <w:sz w:val="24"/>
          <w:szCs w:val="24"/>
          <w:highlight w:val="none"/>
        </w:rPr>
      </w:pPr>
    </w:p>
    <w:p w14:paraId="69D1E84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6BB7D6EE">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077F1A84">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1D695DDB">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0EF08713">
      <w:pPr>
        <w:widowControl/>
        <w:tabs>
          <w:tab w:val="left" w:pos="1200"/>
        </w:tabs>
        <w:kinsoku/>
        <w:wordWrap/>
        <w:overflowPunct/>
        <w:topLinePunct w:val="0"/>
        <w:bidi w:val="0"/>
        <w:adjustRightInd/>
        <w:ind w:left="840"/>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2E51F9EF">
      <w:pPr>
        <w:pStyle w:val="106"/>
        <w:widowControl/>
        <w:tabs>
          <w:tab w:val="left" w:pos="1200"/>
          <w:tab w:val="left" w:pos="1560"/>
        </w:tabs>
        <w:kinsoku/>
        <w:wordWrap/>
        <w:overflowPunct/>
        <w:topLinePunct w:val="0"/>
        <w:bidi w:val="0"/>
        <w:adjustRightInd/>
        <w:ind w:left="1560" w:firstLine="0" w:firstLineChars="0"/>
        <w:jc w:val="left"/>
        <w:outlineLvl w:val="9"/>
        <w:rPr>
          <w:rFonts w:cs="仿宋_GB2312" w:asciiTheme="minorEastAsia" w:hAnsiTheme="minorEastAsia" w:eastAsiaTheme="minorEastAsia"/>
          <w:b/>
          <w:color w:val="auto"/>
          <w:sz w:val="30"/>
          <w:szCs w:val="30"/>
          <w:highlight w:val="none"/>
        </w:rPr>
      </w:pPr>
    </w:p>
    <w:p w14:paraId="70ED9283">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62BC6DBF">
      <w:pPr>
        <w:kinsoku/>
        <w:wordWrap/>
        <w:overflowPunct/>
        <w:topLinePunct w:val="0"/>
        <w:bidi w:val="0"/>
        <w:snapToGrid w:val="0"/>
        <w:spacing w:line="360" w:lineRule="auto"/>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2AD42968">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2DE1E4F7">
      <w:pPr>
        <w:kinsoku/>
        <w:wordWrap/>
        <w:overflowPunct/>
        <w:topLinePunct w:val="0"/>
        <w:bidi w:val="0"/>
        <w:snapToGrid w:val="0"/>
        <w:spacing w:line="360" w:lineRule="auto"/>
        <w:ind w:firstLine="360" w:firstLineChars="15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687B936">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5CB519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3DF6AAF7">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0F8CC358">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FE9BE03">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4AFA8EE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4488EF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07563D77">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623EA59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7E9CB703">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56A0B181">
      <w:pPr>
        <w:kinsoku/>
        <w:wordWrap/>
        <w:overflowPunct/>
        <w:topLinePunct w:val="0"/>
        <w:bidi w:val="0"/>
        <w:snapToGrid w:val="0"/>
        <w:spacing w:line="360" w:lineRule="auto"/>
        <w:ind w:firstLine="5520" w:firstLineChars="2300"/>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6C73FE2">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53EBE33B">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rPr>
      </w:pPr>
    </w:p>
    <w:p w14:paraId="20B3F194">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CE94416">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3892EFD5">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49B4A2F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5B2C9CC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6E1558A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w:t>
      </w:r>
      <w:r>
        <w:rPr>
          <w:rFonts w:hint="eastAsia" w:cs="宋体" w:asciiTheme="minorEastAsia" w:hAnsiTheme="minorEastAsia" w:eastAsiaTheme="minorEastAsia"/>
          <w:color w:val="auto"/>
          <w:kern w:val="0"/>
          <w:sz w:val="24"/>
          <w:highlight w:val="none"/>
          <w:lang w:val="en-US" w:eastAsia="zh-CN"/>
        </w:rPr>
        <w:t>响应</w:t>
      </w:r>
      <w:r>
        <w:rPr>
          <w:rFonts w:hint="eastAsia" w:cs="宋体" w:asciiTheme="minorEastAsia" w:hAnsiTheme="minorEastAsia" w:eastAsiaTheme="minorEastAsia"/>
          <w:color w:val="auto"/>
          <w:kern w:val="0"/>
          <w:sz w:val="24"/>
          <w:highlight w:val="none"/>
          <w:lang w:val="zh-CN"/>
        </w:rPr>
        <w:t>等均对联合体各方产生约束力。</w:t>
      </w:r>
    </w:p>
    <w:p w14:paraId="5E8BBBF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52416A9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0652F79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E6BBCC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6408B6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6C7D8BE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93"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93"/>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94"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94"/>
      <w:r>
        <w:rPr>
          <w:rFonts w:hint="eastAsia" w:cs="宋体" w:asciiTheme="minorEastAsia" w:hAnsiTheme="minorEastAsia" w:eastAsiaTheme="minorEastAsia"/>
          <w:b/>
          <w:color w:val="auto"/>
          <w:kern w:val="0"/>
          <w:sz w:val="24"/>
          <w:highlight w:val="none"/>
          <w:lang w:val="zh-CN"/>
        </w:rPr>
        <w:t>）</w:t>
      </w:r>
    </w:p>
    <w:p w14:paraId="3FBDFCE5">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95"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95"/>
    </w:p>
    <w:p w14:paraId="0C3E3E2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6D174DC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7DFDFB4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4B24CD5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32F7242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42874119">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6FB8677">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2788C5E">
      <w:pPr>
        <w:keepNext w:val="0"/>
        <w:keepLines w:val="0"/>
        <w:pageBreakBefore w:val="0"/>
        <w:kinsoku/>
        <w:wordWrap/>
        <w:overflowPunct/>
        <w:topLinePunct w:val="0"/>
        <w:autoSpaceDE/>
        <w:autoSpaceDN/>
        <w:bidi w:val="0"/>
        <w:adjustRightInd w:val="0"/>
        <w:snapToGrid w:val="0"/>
        <w:spacing w:line="288" w:lineRule="auto"/>
        <w:ind w:firstLine="5760" w:firstLineChars="2400"/>
        <w:jc w:val="righ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B653A0D">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464B0457">
      <w:pPr>
        <w:keepNext w:val="0"/>
        <w:keepLines w:val="0"/>
        <w:pageBreakBefore w:val="0"/>
        <w:kinsoku/>
        <w:wordWrap/>
        <w:overflowPunct/>
        <w:topLinePunct w:val="0"/>
        <w:autoSpaceDE/>
        <w:autoSpaceDN/>
        <w:bidi w:val="0"/>
        <w:adjustRightInd w:val="0"/>
        <w:spacing w:line="288" w:lineRule="auto"/>
        <w:ind w:right="420"/>
        <w:textAlignment w:val="auto"/>
        <w:outlineLvl w:val="9"/>
        <w:rPr>
          <w:rFonts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24"/>
          <w:highlight w:val="none"/>
        </w:rPr>
        <w:t>注：按本格式和要求提供。</w:t>
      </w:r>
    </w:p>
    <w:p w14:paraId="5A8E4501">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57B617B">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3C953416">
      <w:pPr>
        <w:kinsoku/>
        <w:wordWrap/>
        <w:overflowPunct/>
        <w:topLinePunct w:val="0"/>
        <w:bidi w:val="0"/>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672B654E">
      <w:pPr>
        <w:kinsoku/>
        <w:wordWrap/>
        <w:overflowPunct/>
        <w:topLinePunct w:val="0"/>
        <w:bidi w:val="0"/>
        <w:snapToGrid w:val="0"/>
        <w:spacing w:before="50" w:after="50"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425EBFD6">
      <w:pPr>
        <w:widowControl/>
        <w:kinsoku/>
        <w:wordWrap/>
        <w:overflowPunct/>
        <w:topLinePunct w:val="0"/>
        <w:bidi w:val="0"/>
        <w:spacing w:line="360" w:lineRule="auto"/>
        <w:ind w:firstLine="480"/>
        <w:jc w:val="left"/>
        <w:outlineLvl w:val="9"/>
        <w:rPr>
          <w:rFonts w:cs="宋体" w:asciiTheme="minorEastAsia" w:hAnsiTheme="minorEastAsia" w:eastAsiaTheme="minorEastAsia"/>
          <w:color w:val="auto"/>
          <w:sz w:val="24"/>
          <w:highlight w:val="none"/>
        </w:rPr>
      </w:pPr>
    </w:p>
    <w:p w14:paraId="4A466883">
      <w:pPr>
        <w:widowControl/>
        <w:kinsoku/>
        <w:wordWrap/>
        <w:overflowPunct/>
        <w:topLinePunct w:val="0"/>
        <w:bidi w:val="0"/>
        <w:spacing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53AD6A42">
      <w:pPr>
        <w:kinsoku/>
        <w:wordWrap/>
        <w:overflowPunct/>
        <w:topLinePunct w:val="0"/>
        <w:bidi w:val="0"/>
        <w:snapToGrid w:val="0"/>
        <w:spacing w:before="50" w:after="50" w:line="360" w:lineRule="auto"/>
        <w:jc w:val="center"/>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588B883">
      <w:pPr>
        <w:kinsoku/>
        <w:wordWrap/>
        <w:overflowPunct/>
        <w:topLinePunct w:val="0"/>
        <w:bidi w:val="0"/>
        <w:spacing w:line="360" w:lineRule="auto"/>
        <w:ind w:firstLine="482"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12F79098">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4B8289D9">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4D7B1BAE">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380D6AC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4F08D1CE">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p>
    <w:p w14:paraId="04596069">
      <w:pPr>
        <w:kinsoku/>
        <w:wordWrap/>
        <w:overflowPunct/>
        <w:topLinePunct w:val="0"/>
        <w:bidi w:val="0"/>
        <w:snapToGrid w:val="0"/>
        <w:spacing w:line="360" w:lineRule="auto"/>
        <w:ind w:firstLine="5880" w:firstLineChars="24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B8B27E7">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ABE4FBA">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0FA35568">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lang w:val="zh-CN"/>
        </w:rPr>
        <w:sectPr>
          <w:headerReference r:id="rId8" w:type="first"/>
          <w:footerReference r:id="rId11" w:type="first"/>
          <w:headerReference r:id="rId7" w:type="default"/>
          <w:footerReference r:id="rId9" w:type="default"/>
          <w:footerReference r:id="rId10" w:type="even"/>
          <w:pgSz w:w="11906" w:h="16838"/>
          <w:pgMar w:top="1247" w:right="1418" w:bottom="1276" w:left="1418" w:header="851" w:footer="992" w:gutter="0"/>
          <w:pgNumType w:fmt="decimal"/>
          <w:cols w:space="720" w:num="1"/>
          <w:titlePg/>
          <w:docGrid w:linePitch="312" w:charSpace="0"/>
        </w:sectPr>
      </w:pPr>
    </w:p>
    <w:p w14:paraId="31B8E687">
      <w:pPr>
        <w:widowControl/>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B001A2D">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0B0D9ACF">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5CC376A">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8AAF0DB">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3FA2B76">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633C5CC">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F0628A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73FA5017">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5726E2D">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5496FD84">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60429B3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2DEFACE7">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602B1F5E">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5CEC1C55">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66BAF67">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661C2904">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1FD4833A">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33B3BF8">
      <w:pPr>
        <w:kinsoku/>
        <w:wordWrap/>
        <w:overflowPunct/>
        <w:topLinePunct w:val="0"/>
        <w:bidi w:val="0"/>
        <w:snapToGrid w:val="0"/>
        <w:spacing w:line="360" w:lineRule="auto"/>
        <w:ind w:firstLine="5760" w:firstLineChars="2400"/>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346917B">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5AAD645">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3DCB72CD">
      <w:pPr>
        <w:kinsoku/>
        <w:wordWrap/>
        <w:overflowPunct/>
        <w:topLinePunct w:val="0"/>
        <w:autoSpaceDE w:val="0"/>
        <w:autoSpaceDN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7CFF3524">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C74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7B99611">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A7E2086">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p>
        </w:tc>
      </w:tr>
    </w:tbl>
    <w:p w14:paraId="24FCA7F2">
      <w:pPr>
        <w:kinsoku/>
        <w:wordWrap/>
        <w:overflowPunct/>
        <w:topLinePunct w:val="0"/>
        <w:bidi w:val="0"/>
        <w:snapToGrid w:val="0"/>
        <w:spacing w:line="360" w:lineRule="auto"/>
        <w:ind w:firstLine="576"/>
        <w:jc w:val="right"/>
        <w:outlineLvl w:val="9"/>
        <w:rPr>
          <w:rFonts w:cs="仿宋_GB2312" w:asciiTheme="minorEastAsia" w:hAnsiTheme="minorEastAsia" w:eastAsiaTheme="minorEastAsia"/>
          <w:color w:val="auto"/>
          <w:kern w:val="0"/>
          <w:sz w:val="24"/>
          <w:highlight w:val="none"/>
          <w:lang w:val="zh-CN"/>
        </w:rPr>
      </w:pPr>
    </w:p>
    <w:p w14:paraId="3DEDCF36">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6DC2ADB">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76E3A8FF">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sz w:val="28"/>
          <w:szCs w:val="28"/>
          <w:highlight w:val="none"/>
        </w:rPr>
      </w:pPr>
    </w:p>
    <w:p w14:paraId="3CD34DEF">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D173B38">
      <w:pPr>
        <w:kinsoku/>
        <w:wordWrap/>
        <w:overflowPunct/>
        <w:topLinePunct w:val="0"/>
        <w:bidi w:val="0"/>
        <w:snapToGrid w:val="0"/>
        <w:spacing w:line="360" w:lineRule="auto"/>
        <w:ind w:firstLine="3534" w:firstLineChars="1100"/>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55F0EAD4">
      <w:pPr>
        <w:keepNext w:val="0"/>
        <w:keepLines w:val="0"/>
        <w:pageBreakBefore w:val="0"/>
        <w:widowControl/>
        <w:kinsoku/>
        <w:wordWrap/>
        <w:overflowPunct/>
        <w:topLinePunct w:val="0"/>
        <w:autoSpaceDE/>
        <w:autoSpaceDN/>
        <w:bidi w:val="0"/>
        <w:adjustRightInd w:val="0"/>
        <w:spacing w:line="312" w:lineRule="auto"/>
        <w:ind w:firstLine="120" w:firstLineChars="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7F022E5F">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3FAD55F5">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3A594340">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27A71B84">
      <w:pPr>
        <w:keepNext w:val="0"/>
        <w:keepLines w:val="0"/>
        <w:pageBreakBefore w:val="0"/>
        <w:tabs>
          <w:tab w:val="left" w:pos="432"/>
        </w:tabs>
        <w:kinsoku/>
        <w:wordWrap/>
        <w:overflowPunct/>
        <w:topLinePunct w:val="0"/>
        <w:autoSpaceDE/>
        <w:autoSpaceDN/>
        <w:bidi w:val="0"/>
        <w:adjustRightInd w:val="0"/>
        <w:spacing w:line="312" w:lineRule="auto"/>
        <w:ind w:left="664" w:leftChars="316" w:firstLine="228" w:firstLineChars="95"/>
        <w:textAlignment w:val="auto"/>
        <w:outlineLvl w:val="9"/>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highlight w:val="none"/>
          <w:lang w:val="zh-CN"/>
        </w:rPr>
        <w:t xml:space="preserve"> </w:t>
      </w:r>
    </w:p>
    <w:p w14:paraId="31F08AB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708FA7E2">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61D1BD32">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53A82FD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6393EBE7">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07D753A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4B857AF9">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79BC36E">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709E16B5">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70C4A63">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5C1E85F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12108CC">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0EB6DA7">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710CC3C">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1CC400B5">
      <w:pPr>
        <w:keepNext w:val="0"/>
        <w:keepLines w:val="0"/>
        <w:pageBreakBefore w:val="0"/>
        <w:kinsoku/>
        <w:wordWrap/>
        <w:overflowPunct/>
        <w:topLinePunct w:val="0"/>
        <w:autoSpaceDE/>
        <w:autoSpaceDN/>
        <w:bidi w:val="0"/>
        <w:adjustRightInd w:val="0"/>
        <w:snapToGrid w:val="0"/>
        <w:spacing w:line="312" w:lineRule="auto"/>
        <w:ind w:left="5758" w:leftChars="342" w:hanging="5040" w:hanging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69F509AE">
      <w:pPr>
        <w:keepNext w:val="0"/>
        <w:keepLines w:val="0"/>
        <w:pageBreakBefore w:val="0"/>
        <w:kinsoku/>
        <w:wordWrap/>
        <w:overflowPunct/>
        <w:topLinePunct w:val="0"/>
        <w:autoSpaceDE/>
        <w:autoSpaceDN/>
        <w:bidi w:val="0"/>
        <w:adjustRightInd w:val="0"/>
        <w:snapToGrid w:val="0"/>
        <w:spacing w:line="312"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327637D1">
      <w:pPr>
        <w:keepNext w:val="0"/>
        <w:keepLines w:val="0"/>
        <w:pageBreakBefore w:val="0"/>
        <w:kinsoku/>
        <w:wordWrap/>
        <w:overflowPunct/>
        <w:topLinePunct w:val="0"/>
        <w:autoSpaceDE/>
        <w:autoSpaceDN/>
        <w:bidi w:val="0"/>
        <w:adjustRightInd w:val="0"/>
        <w:snapToGrid w:val="0"/>
        <w:spacing w:line="312" w:lineRule="auto"/>
        <w:ind w:firstLine="5760" w:firstLineChars="2400"/>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A7FE59E">
      <w:pPr>
        <w:keepNext w:val="0"/>
        <w:keepLines w:val="0"/>
        <w:pageBreakBefore w:val="0"/>
        <w:kinsoku/>
        <w:wordWrap/>
        <w:overflowPunct/>
        <w:topLinePunct w:val="0"/>
        <w:autoSpaceDE/>
        <w:autoSpaceDN/>
        <w:bidi w:val="0"/>
        <w:adjustRightInd w:val="0"/>
        <w:spacing w:line="312" w:lineRule="auto"/>
        <w:jc w:val="center"/>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357FDA1">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2390FEB9">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0C99714E">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70344F1">
      <w:pPr>
        <w:kinsoku/>
        <w:wordWrap/>
        <w:overflowPunct/>
        <w:topLinePunct w:val="0"/>
        <w:bidi w:val="0"/>
        <w:spacing w:line="360" w:lineRule="auto"/>
        <w:jc w:val="center"/>
        <w:outlineLvl w:val="9"/>
        <w:rPr>
          <w:rFonts w:cs="仿宋_GB2312" w:asciiTheme="minorEastAsia" w:hAnsiTheme="minorEastAsia" w:eastAsiaTheme="minorEastAsia"/>
          <w:b/>
          <w:color w:val="auto"/>
          <w:sz w:val="30"/>
          <w:szCs w:val="30"/>
          <w:highlight w:val="none"/>
        </w:rPr>
      </w:pPr>
    </w:p>
    <w:p w14:paraId="7F9663B6">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1A55155">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57646A02">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rPr>
      </w:pPr>
    </w:p>
    <w:p w14:paraId="755A0ADB">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2E1D62C1">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、针对本项目《第四部分  采购需求》和“第五部分  评审方法及评审标准  评审方法前附表”中的条款拟定完整方案，格式自拟；</w:t>
      </w:r>
    </w:p>
    <w:p w14:paraId="434A8B39">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2E9EA07C">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lang w:val="en-US" w:eastAsia="zh-CN"/>
        </w:rPr>
      </w:pPr>
    </w:p>
    <w:p w14:paraId="09A18C3E">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0B771635">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C3B4FA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6955C69F">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9751F4B">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4E63263">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67D6ED15">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3B80E0A8">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657F03CE">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18F22E4">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43E97A6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31FB3CDF">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34A894C">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16905D1">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7DEC91E4">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rPr>
      </w:pPr>
    </w:p>
    <w:p w14:paraId="2FDD161D">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6B3FF699">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4C861B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4BC40772">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1D043CB">
      <w:pPr>
        <w:kinsoku/>
        <w:wordWrap/>
        <w:overflowPunct/>
        <w:topLinePunct w:val="0"/>
        <w:bidi w:val="0"/>
        <w:spacing w:line="360" w:lineRule="auto"/>
        <w:jc w:val="left"/>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83A60BA">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p>
    <w:p w14:paraId="150BF33B">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E1A528B">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350DEB5D">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4E806C4A">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68A8A8B4">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A7BCE31">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6455CA10">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0C64E99D">
      <w:pPr>
        <w:kinsoku/>
        <w:wordWrap/>
        <w:overflowPunct/>
        <w:topLinePunct w:val="0"/>
        <w:autoSpaceDE w:val="0"/>
        <w:autoSpaceDN w:val="0"/>
        <w:bidi w:val="0"/>
        <w:spacing w:line="360" w:lineRule="auto"/>
        <w:ind w:left="481" w:leftChars="229"/>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A8DF5D5">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938F061">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8C9218D">
      <w:pPr>
        <w:kinsoku/>
        <w:wordWrap/>
        <w:overflowPunct/>
        <w:topLinePunct w:val="0"/>
        <w:autoSpaceDE w:val="0"/>
        <w:autoSpaceDN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7468262B">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7F50DA77">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1161A8F7">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751E8CA9">
      <w:pPr>
        <w:kinsoku/>
        <w:wordWrap/>
        <w:overflowPunct/>
        <w:topLinePunct w:val="0"/>
        <w:autoSpaceDE w:val="0"/>
        <w:autoSpaceDN w:val="0"/>
        <w:bidi w:val="0"/>
        <w:spacing w:line="360" w:lineRule="auto"/>
        <w:ind w:left="2" w:leftChars="1" w:right="1120" w:firstLine="4560" w:firstLineChars="19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EC874C3">
      <w:pPr>
        <w:kinsoku/>
        <w:wordWrap/>
        <w:overflowPunct/>
        <w:topLinePunct w:val="0"/>
        <w:bidi w:val="0"/>
        <w:spacing w:line="360" w:lineRule="auto"/>
        <w:ind w:left="4620" w:leftChars="2200"/>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45AD7B3B">
      <w:pPr>
        <w:kinsoku/>
        <w:wordWrap/>
        <w:overflowPunct/>
        <w:topLinePunct w:val="0"/>
        <w:bidi w:val="0"/>
        <w:spacing w:line="360" w:lineRule="auto"/>
        <w:jc w:val="center"/>
        <w:outlineLvl w:val="9"/>
        <w:rPr>
          <w:rFonts w:cs="仿宋_GB2312" w:asciiTheme="minorEastAsia" w:hAnsiTheme="minorEastAsia" w:eastAsiaTheme="minorEastAsia"/>
          <w:b/>
          <w:color w:val="auto"/>
          <w:sz w:val="36"/>
          <w:szCs w:val="36"/>
          <w:highlight w:val="none"/>
        </w:rPr>
      </w:pPr>
    </w:p>
    <w:p w14:paraId="27A4A6F2">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E024DA3">
      <w:pPr>
        <w:tabs>
          <w:tab w:val="left" w:pos="0"/>
        </w:tabs>
        <w:kinsoku/>
        <w:wordWrap/>
        <w:overflowPunct/>
        <w:topLinePunct w:val="0"/>
        <w:autoSpaceDE w:val="0"/>
        <w:autoSpaceDN w:val="0"/>
        <w:bidi w:val="0"/>
        <w:spacing w:line="360" w:lineRule="auto"/>
        <w:jc w:val="center"/>
        <w:outlineLvl w:val="9"/>
        <w:rPr>
          <w:rFonts w:hint="default" w:cs="仿宋_GB2312" w:asciiTheme="minorEastAsia" w:hAnsiTheme="minorEastAsia" w:eastAsiaTheme="minorEastAsia"/>
          <w:b/>
          <w:bCs/>
          <w:color w:val="auto"/>
          <w:sz w:val="30"/>
          <w:szCs w:val="30"/>
          <w:highlight w:val="none"/>
          <w:lang w:val="en-US" w:eastAsia="zh-CN"/>
        </w:rPr>
      </w:pPr>
      <w:r>
        <w:rPr>
          <w:rFonts w:hint="eastAsia" w:cs="仿宋_GB2312" w:asciiTheme="minorEastAsia" w:hAnsiTheme="minorEastAsia" w:eastAsiaTheme="minorEastAsia"/>
          <w:b/>
          <w:bCs/>
          <w:color w:val="auto"/>
          <w:sz w:val="30"/>
          <w:szCs w:val="30"/>
          <w:highlight w:val="none"/>
          <w:lang w:val="en-US" w:eastAsia="zh-CN"/>
        </w:rPr>
        <w:t>十一、报价一览表（初次报价）</w:t>
      </w:r>
    </w:p>
    <w:tbl>
      <w:tblPr>
        <w:tblStyle w:val="62"/>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449"/>
        <w:gridCol w:w="1718"/>
        <w:gridCol w:w="3382"/>
      </w:tblGrid>
      <w:tr w14:paraId="741B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2" w:type="dxa"/>
            <w:vAlign w:val="center"/>
          </w:tcPr>
          <w:p w14:paraId="3CB6E8C5">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449" w:type="dxa"/>
            <w:vAlign w:val="center"/>
          </w:tcPr>
          <w:p w14:paraId="567CE174">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1718" w:type="dxa"/>
            <w:vAlign w:val="center"/>
          </w:tcPr>
          <w:p w14:paraId="0C5E3AE9">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3382" w:type="dxa"/>
            <w:vAlign w:val="center"/>
          </w:tcPr>
          <w:p w14:paraId="1F2CF299">
            <w:pPr>
              <w:snapToGrid w:val="0"/>
              <w:spacing w:before="50" w:after="50" w:line="360" w:lineRule="auto"/>
              <w:jc w:val="center"/>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合同履约期限</w:t>
            </w:r>
          </w:p>
        </w:tc>
      </w:tr>
      <w:tr w14:paraId="74BD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712" w:type="dxa"/>
            <w:vAlign w:val="center"/>
          </w:tcPr>
          <w:p w14:paraId="3033EB42">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449" w:type="dxa"/>
            <w:vAlign w:val="center"/>
          </w:tcPr>
          <w:p w14:paraId="4F17EBE5">
            <w:pPr>
              <w:snapToGrid w:val="0"/>
              <w:spacing w:before="50" w:after="50" w:line="360" w:lineRule="auto"/>
              <w:ind w:left="420"/>
              <w:jc w:val="left"/>
              <w:textAlignment w:val="baseline"/>
              <w:rPr>
                <w:rFonts w:ascii="宋体" w:hAnsi="宋体" w:eastAsia="宋体" w:cs="宋体"/>
                <w:color w:val="auto"/>
                <w:kern w:val="0"/>
                <w:sz w:val="24"/>
                <w:highlight w:val="none"/>
              </w:rPr>
            </w:pPr>
          </w:p>
        </w:tc>
        <w:tc>
          <w:tcPr>
            <w:tcW w:w="1718" w:type="dxa"/>
            <w:vAlign w:val="center"/>
          </w:tcPr>
          <w:p w14:paraId="4A3AB848">
            <w:pPr>
              <w:snapToGrid w:val="0"/>
              <w:spacing w:before="50" w:after="50" w:line="360" w:lineRule="auto"/>
              <w:ind w:left="420"/>
              <w:jc w:val="left"/>
              <w:textAlignment w:val="baseline"/>
              <w:rPr>
                <w:rFonts w:ascii="宋体" w:hAnsi="宋体" w:eastAsia="宋体" w:cs="宋体"/>
                <w:color w:val="auto"/>
                <w:kern w:val="0"/>
                <w:sz w:val="24"/>
                <w:highlight w:val="none"/>
              </w:rPr>
            </w:pPr>
          </w:p>
        </w:tc>
        <w:tc>
          <w:tcPr>
            <w:tcW w:w="3382" w:type="dxa"/>
            <w:vAlign w:val="center"/>
          </w:tcPr>
          <w:p w14:paraId="77F6DE3B">
            <w:pPr>
              <w:snapToGrid w:val="0"/>
              <w:spacing w:before="50" w:after="50" w:line="360" w:lineRule="auto"/>
              <w:ind w:left="420"/>
              <w:jc w:val="left"/>
              <w:textAlignment w:val="baseline"/>
              <w:rPr>
                <w:rFonts w:ascii="宋体" w:hAnsi="宋体" w:eastAsia="宋体" w:cs="宋体"/>
                <w:color w:val="auto"/>
                <w:kern w:val="0"/>
                <w:sz w:val="24"/>
                <w:highlight w:val="none"/>
              </w:rPr>
            </w:pPr>
          </w:p>
        </w:tc>
      </w:tr>
      <w:tr w14:paraId="0793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47F4F7EA">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综合单价投标报价（元/人）</w:t>
            </w:r>
          </w:p>
        </w:tc>
        <w:tc>
          <w:tcPr>
            <w:tcW w:w="5100" w:type="dxa"/>
            <w:gridSpan w:val="2"/>
            <w:vAlign w:val="center"/>
          </w:tcPr>
          <w:p w14:paraId="070A4B5D">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小写：</w:t>
            </w:r>
          </w:p>
          <w:p w14:paraId="78A58DC4">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大写：</w:t>
            </w:r>
          </w:p>
        </w:tc>
      </w:tr>
      <w:tr w14:paraId="1D4F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20ABFF8A">
            <w:pPr>
              <w:snapToGrid w:val="0"/>
              <w:spacing w:before="50" w:after="50" w:line="360" w:lineRule="auto"/>
              <w:ind w:left="420"/>
              <w:jc w:val="left"/>
              <w:textAlignment w:val="baseline"/>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投标总价（元）</w:t>
            </w:r>
          </w:p>
        </w:tc>
        <w:tc>
          <w:tcPr>
            <w:tcW w:w="5100" w:type="dxa"/>
            <w:gridSpan w:val="2"/>
            <w:vAlign w:val="center"/>
          </w:tcPr>
          <w:p w14:paraId="7B22A61A">
            <w:pPr>
              <w:snapToGrid w:val="0"/>
              <w:spacing w:before="50" w:after="50" w:line="360" w:lineRule="auto"/>
              <w:ind w:left="42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小写：</w:t>
            </w:r>
          </w:p>
          <w:p w14:paraId="1054211A">
            <w:pPr>
              <w:snapToGrid w:val="0"/>
              <w:spacing w:before="50" w:after="50" w:line="360" w:lineRule="auto"/>
              <w:ind w:left="420"/>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大写：</w:t>
            </w:r>
          </w:p>
        </w:tc>
      </w:tr>
      <w:tr w14:paraId="23DF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712" w:type="dxa"/>
            <w:vAlign w:val="center"/>
          </w:tcPr>
          <w:p w14:paraId="481E5599">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投标声明</w:t>
            </w:r>
          </w:p>
        </w:tc>
        <w:tc>
          <w:tcPr>
            <w:tcW w:w="7549" w:type="dxa"/>
            <w:gridSpan w:val="3"/>
            <w:vAlign w:val="center"/>
          </w:tcPr>
          <w:p w14:paraId="11A74A0B">
            <w:pPr>
              <w:snapToGrid w:val="0"/>
              <w:spacing w:before="50" w:after="50" w:line="360" w:lineRule="auto"/>
              <w:ind w:left="420"/>
              <w:jc w:val="left"/>
              <w:textAlignment w:val="baseline"/>
              <w:rPr>
                <w:rFonts w:ascii="宋体" w:hAnsi="宋体" w:eastAsia="宋体" w:cs="宋体"/>
                <w:color w:val="auto"/>
                <w:kern w:val="0"/>
                <w:sz w:val="24"/>
                <w:highlight w:val="none"/>
              </w:rPr>
            </w:pPr>
          </w:p>
        </w:tc>
      </w:tr>
    </w:tbl>
    <w:p w14:paraId="537435D9">
      <w:pPr>
        <w:snapToGrid w:val="0"/>
        <w:spacing w:line="360" w:lineRule="auto"/>
        <w:ind w:left="480"/>
        <w:rPr>
          <w:rFonts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3405D5B">
      <w:pPr>
        <w:spacing w:line="360" w:lineRule="auto"/>
        <w:ind w:left="-2" w:leftChars="-1" w:firstLine="480" w:firstLineChars="200"/>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0E76184B">
      <w:pPr>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22B5324F">
      <w:pPr>
        <w:snapToGrid w:val="0"/>
        <w:spacing w:line="360" w:lineRule="auto"/>
        <w:ind w:firstLine="480" w:firstLineChars="200"/>
        <w:jc w:val="lef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CCBEC48">
      <w:pPr>
        <w:snapToGrid w:val="0"/>
        <w:spacing w:line="360" w:lineRule="auto"/>
        <w:ind w:firstLine="480" w:firstLineChars="200"/>
        <w:jc w:val="left"/>
        <w:rPr>
          <w:rFonts w:ascii="宋体" w:hAnsi="宋体" w:eastAsia="宋体" w:cs="宋体"/>
          <w:color w:val="auto"/>
          <w:kern w:val="0"/>
          <w:sz w:val="24"/>
          <w:highlight w:val="none"/>
          <w:lang w:val="zh-CN"/>
        </w:rPr>
      </w:pPr>
      <w:r>
        <w:rPr>
          <w:rFonts w:ascii="宋体" w:hAnsi="宋体" w:eastAsia="宋体" w:cs="宋体"/>
          <w:color w:val="auto"/>
          <w:kern w:val="0"/>
          <w:sz w:val="24"/>
          <w:szCs w:val="22"/>
          <w:highlight w:val="none"/>
          <w:lang w:val="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B4CB00">
      <w:pPr>
        <w:kinsoku/>
        <w:wordWrap/>
        <w:overflowPunct/>
        <w:topLinePunct w:val="0"/>
        <w:bidi w:val="0"/>
        <w:snapToGrid w:val="0"/>
        <w:spacing w:before="50" w:after="50" w:line="360" w:lineRule="auto"/>
        <w:ind w:left="420" w:leftChars="200"/>
        <w:jc w:val="left"/>
        <w:textAlignment w:val="baseline"/>
        <w:outlineLvl w:val="9"/>
        <w:rPr>
          <w:rFonts w:hint="eastAsia" w:ascii="宋体" w:hAnsi="宋体" w:eastAsia="宋体" w:cs="宋体"/>
          <w:color w:val="auto"/>
          <w:kern w:val="0"/>
          <w:sz w:val="24"/>
          <w:szCs w:val="24"/>
          <w:highlight w:val="none"/>
        </w:rPr>
      </w:pPr>
    </w:p>
    <w:p w14:paraId="23A1A70B">
      <w:pPr>
        <w:kinsoku/>
        <w:wordWrap/>
        <w:overflowPunct/>
        <w:topLinePunct w:val="0"/>
        <w:bidi w:val="0"/>
        <w:snapToGrid w:val="0"/>
        <w:spacing w:before="50" w:after="50" w:line="360" w:lineRule="auto"/>
        <w:ind w:left="420"/>
        <w:jc w:val="left"/>
        <w:textAlignment w:val="baseline"/>
        <w:outlineLvl w:val="9"/>
        <w:rPr>
          <w:rFonts w:hint="eastAsia" w:ascii="宋体" w:hAnsi="宋体" w:eastAsia="宋体" w:cs="宋体"/>
          <w:color w:val="auto"/>
          <w:kern w:val="0"/>
          <w:sz w:val="24"/>
          <w:szCs w:val="24"/>
          <w:highlight w:val="none"/>
        </w:rPr>
      </w:pPr>
    </w:p>
    <w:p w14:paraId="3BF38569">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5F42BBCC">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78EEC127">
      <w:pPr>
        <w:kinsoku/>
        <w:wordWrap/>
        <w:overflowPunct/>
        <w:topLinePunct w:val="0"/>
        <w:bidi w:val="0"/>
        <w:snapToGrid w:val="0"/>
        <w:spacing w:line="360" w:lineRule="auto"/>
        <w:outlineLvl w:val="9"/>
        <w:rPr>
          <w:rFonts w:hint="eastAsia" w:ascii="宋体" w:hAnsi="宋体" w:eastAsia="宋体" w:cs="宋体"/>
          <w:color w:val="auto"/>
          <w:kern w:val="0"/>
          <w:sz w:val="24"/>
          <w:szCs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p>
    <w:p w14:paraId="5F17DF3A">
      <w:pPr>
        <w:widowControl/>
        <w:kinsoku/>
        <w:wordWrap/>
        <w:overflowPunct/>
        <w:topLinePunct w:val="0"/>
        <w:bidi w:val="0"/>
        <w:adjustRightInd/>
        <w:jc w:val="center"/>
        <w:outlineLvl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十二、</w:t>
      </w:r>
      <w:r>
        <w:rPr>
          <w:rFonts w:hint="eastAsia" w:asciiTheme="minorEastAsia" w:hAnsiTheme="minorEastAsia" w:eastAsiaTheme="minorEastAsia"/>
          <w:b/>
          <w:color w:val="auto"/>
          <w:sz w:val="32"/>
          <w:szCs w:val="32"/>
          <w:highlight w:val="none"/>
        </w:rPr>
        <w:t>中小企业声明函</w:t>
      </w:r>
      <w:bookmarkStart w:id="196" w:name="_Toc465665161"/>
      <w:r>
        <w:rPr>
          <w:rFonts w:hint="eastAsia" w:asciiTheme="minorEastAsia" w:hAnsiTheme="minorEastAsia" w:eastAsiaTheme="minorEastAsia"/>
          <w:b/>
          <w:color w:val="auto"/>
          <w:sz w:val="32"/>
          <w:szCs w:val="32"/>
          <w:highlight w:val="none"/>
        </w:rPr>
        <w:t>（如果有）</w:t>
      </w:r>
    </w:p>
    <w:p w14:paraId="464265CF">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p>
    <w:p w14:paraId="01F24928">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210F5601">
      <w:pPr>
        <w:widowControl/>
        <w:kinsoku/>
        <w:wordWrap/>
        <w:overflowPunct/>
        <w:topLinePunct w:val="0"/>
        <w:bidi w:val="0"/>
        <w:adjustRightInd/>
        <w:jc w:val="center"/>
        <w:outlineLvl w:val="9"/>
        <w:rPr>
          <w:rFonts w:cs="仿宋_GB2312" w:asciiTheme="minorEastAsia" w:hAnsiTheme="minorEastAsia" w:eastAsiaTheme="minorEastAsia"/>
          <w:color w:val="auto"/>
          <w:sz w:val="24"/>
          <w:highlight w:val="none"/>
        </w:rPr>
      </w:pPr>
    </w:p>
    <w:p w14:paraId="09475A27">
      <w:pPr>
        <w:widowControl/>
        <w:kinsoku/>
        <w:wordWrap/>
        <w:overflowPunct/>
        <w:topLinePunct w:val="0"/>
        <w:bidi w:val="0"/>
        <w:adjustRightInd/>
        <w:jc w:val="left"/>
        <w:outlineLvl w:val="9"/>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62048DAE">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w:t>
      </w:r>
      <w:bookmarkEnd w:id="196"/>
    </w:p>
    <w:p w14:paraId="7DFC3B11">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49BD2947">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7CD3AA1C">
      <w:pPr>
        <w:kinsoku/>
        <w:wordWrap/>
        <w:overflowPunct/>
        <w:topLinePunct w:val="0"/>
        <w:bidi w:val="0"/>
        <w:snapToGrid w:val="0"/>
        <w:spacing w:before="240" w:beforeLines="100"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6B01A9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492F31FF">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5D9C1446">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258D4E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1CDCD72C">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D60659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A26BFE3">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0C471C19">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278316B0">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D5584A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557FE9CD">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3DBC39DE">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4202B94C">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2B6B75C3">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006FBE38">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39202AA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0CA9E21">
      <w:pPr>
        <w:kinsoku/>
        <w:wordWrap/>
        <w:overflowPunct/>
        <w:topLinePunct w:val="0"/>
        <w:bidi w:val="0"/>
        <w:snapToGrid w:val="0"/>
        <w:spacing w:line="360" w:lineRule="auto"/>
        <w:outlineLvl w:val="9"/>
        <w:rPr>
          <w:rFonts w:hint="eastAsia" w:cs="仿宋_GB2312" w:asciiTheme="minorEastAsia" w:hAnsiTheme="minorEastAsia" w:eastAsiaTheme="minorEastAsia"/>
          <w:color w:val="auto"/>
          <w:sz w:val="24"/>
          <w:highlight w:val="none"/>
          <w:u w:val="dotted"/>
          <w:lang w:val="en-US" w:eastAsia="zh-CN"/>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dotted"/>
          <w:lang w:val="en-US" w:eastAsia="zh-CN"/>
        </w:rPr>
        <w:t xml:space="preserve"> </w:t>
      </w:r>
    </w:p>
    <w:p w14:paraId="5E021DE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 xml:space="preserve">质疑事项2：                                         </w:t>
      </w:r>
    </w:p>
    <w:p w14:paraId="2257B047">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07C82996">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01AA0ED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78D52165">
      <w:pPr>
        <w:kinsoku/>
        <w:wordWrap/>
        <w:overflowPunct/>
        <w:topLinePunct w:val="0"/>
        <w:bidi w:val="0"/>
        <w:spacing w:line="360" w:lineRule="auto"/>
        <w:outlineLvl w:val="9"/>
        <w:rPr>
          <w:rFonts w:hint="eastAsia" w:cs="仿宋_GB2312" w:asciiTheme="minorEastAsia" w:hAnsiTheme="minorEastAsia" w:eastAsiaTheme="minorEastAsia"/>
          <w:color w:val="auto"/>
          <w:sz w:val="24"/>
          <w:highlight w:val="none"/>
        </w:rPr>
      </w:pPr>
    </w:p>
    <w:p w14:paraId="791B880B">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0D3C96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DE36937">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07E87977">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71DC57ED">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43E95809">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0BC9086">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BB129FD">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423F0D8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3A167B0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177ADC9D">
      <w:pPr>
        <w:widowControl/>
        <w:kinsoku/>
        <w:wordWrap/>
        <w:overflowPunct/>
        <w:topLinePunct w:val="0"/>
        <w:bidi w:val="0"/>
        <w:spacing w:line="360" w:lineRule="auto"/>
        <w:ind w:firstLine="600" w:firstLineChars="200"/>
        <w:jc w:val="left"/>
        <w:outlineLvl w:val="9"/>
        <w:rPr>
          <w:rFonts w:cs="仿宋_GB2312" w:asciiTheme="minorEastAsia" w:hAnsiTheme="minorEastAsia" w:eastAsiaTheme="minorEastAsia"/>
          <w:color w:val="auto"/>
          <w:sz w:val="30"/>
          <w:szCs w:val="30"/>
          <w:highlight w:val="none"/>
        </w:rPr>
      </w:pPr>
    </w:p>
    <w:p w14:paraId="5B9FA4D7">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7803ACC6">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1C7E07FE">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09D20CE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F21C53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2B9D32E6">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7A586DB">
      <w:pPr>
        <w:tabs>
          <w:tab w:val="left" w:pos="6510"/>
        </w:tabs>
        <w:kinsoku/>
        <w:wordWrap/>
        <w:overflowPunct/>
        <w:topLinePunct w:val="0"/>
        <w:bidi w:val="0"/>
        <w:spacing w:line="360" w:lineRule="auto"/>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AB634CC">
      <w:pPr>
        <w:tabs>
          <w:tab w:val="left" w:pos="6510"/>
        </w:tabs>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08127D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F576C2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758CB78C">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F294E8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F94873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1B1383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27DDDABD">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469D49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204F3C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50CF63D">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338551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4AA93BE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6D468F7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7E84F52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BBFDF95">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67A0D18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231AEE8D">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32E1EB1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6E2C15A3">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04F697E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00F8A4F">
      <w:pPr>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采购人/代理机构于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1CE2A290">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603CDBC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7ED386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0BD739C">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34C166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673BD50">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12987D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210A217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3CE6A5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339E04E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33503EA">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533996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55F9B64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5B357B2">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5AD638DE">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5023B7AA">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62725CD9">
      <w:pPr>
        <w:widowControl/>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23553B3">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0147C85E">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D2F702B">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986050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3171B7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1F4C769E">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54CF003">
      <w:pPr>
        <w:kinsoku/>
        <w:wordWrap/>
        <w:overflowPunct/>
        <w:topLinePunct w:val="0"/>
        <w:bidi w:val="0"/>
        <w:outlineLvl w:val="9"/>
        <w:rPr>
          <w:rFonts w:cs="仿宋_GB2312" w:asciiTheme="minorEastAsia" w:hAnsiTheme="minorEastAsia" w:eastAsiaTheme="minorEastAsia"/>
          <w:b/>
          <w:color w:val="auto"/>
          <w:sz w:val="24"/>
          <w:highlight w:val="none"/>
        </w:rPr>
      </w:pPr>
    </w:p>
    <w:p w14:paraId="1520A061">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17A6F1F">
      <w:pPr>
        <w:kinsoku/>
        <w:wordWrap/>
        <w:overflowPunct/>
        <w:topLinePunct w:val="0"/>
        <w:bidi w:val="0"/>
        <w:spacing w:line="360" w:lineRule="auto"/>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674A9716">
      <w:pPr>
        <w:kinsoku/>
        <w:wordWrap/>
        <w:overflowPunct/>
        <w:topLinePunct w:val="0"/>
        <w:bidi w:val="0"/>
        <w:spacing w:line="360" w:lineRule="auto"/>
        <w:outlineLvl w:val="9"/>
        <w:rPr>
          <w:rFonts w:asciiTheme="minorEastAsia" w:hAnsiTheme="minorEastAsia" w:eastAsiaTheme="minorEastAsia"/>
          <w:b/>
          <w:color w:val="auto"/>
          <w:spacing w:val="6"/>
          <w:sz w:val="32"/>
          <w:szCs w:val="32"/>
          <w:highlight w:val="none"/>
        </w:rPr>
      </w:pPr>
    </w:p>
    <w:p w14:paraId="68E1C47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Theme="minorEastAsia" w:hAnsiTheme="minorEastAsia" w:eastAsiaTheme="minorEastAsia"/>
          <w:b/>
          <w:color w:val="auto"/>
          <w:spacing w:val="6"/>
          <w:sz w:val="32"/>
          <w:szCs w:val="32"/>
          <w:highlight w:val="none"/>
        </w:rPr>
      </w:pPr>
      <w:bookmarkStart w:id="197" w:name="_Toc4005"/>
      <w:r>
        <w:rPr>
          <w:rFonts w:hint="eastAsia" w:asciiTheme="minorEastAsia" w:hAnsiTheme="minorEastAsia" w:eastAsiaTheme="minorEastAsia"/>
          <w:b/>
          <w:color w:val="auto"/>
          <w:spacing w:val="6"/>
          <w:sz w:val="32"/>
          <w:szCs w:val="32"/>
          <w:highlight w:val="none"/>
        </w:rPr>
        <w:t>残疾人福利性单位声明函</w:t>
      </w:r>
      <w:bookmarkEnd w:id="197"/>
    </w:p>
    <w:p w14:paraId="3DAE9422">
      <w:pPr>
        <w:kinsoku/>
        <w:wordWrap/>
        <w:overflowPunct/>
        <w:topLinePunct w:val="0"/>
        <w:bidi w:val="0"/>
        <w:spacing w:line="360" w:lineRule="auto"/>
        <w:outlineLvl w:val="9"/>
        <w:rPr>
          <w:rFonts w:asciiTheme="minorEastAsia" w:hAnsiTheme="minorEastAsia" w:eastAsiaTheme="minorEastAsia"/>
          <w:b/>
          <w:color w:val="auto"/>
          <w:spacing w:val="6"/>
          <w:sz w:val="30"/>
          <w:szCs w:val="30"/>
          <w:highlight w:val="none"/>
        </w:rPr>
      </w:pPr>
    </w:p>
    <w:p w14:paraId="10D62DE7">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4DD3073">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117C785">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4DA55FBE">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099AA047">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357921AD">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3E76EC1F">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78387871">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7911BD6">
      <w:pPr>
        <w:kinsoku/>
        <w:wordWrap/>
        <w:overflowPunct/>
        <w:topLinePunct w:val="0"/>
        <w:autoSpaceDE w:val="0"/>
        <w:autoSpaceDN w:val="0"/>
        <w:bidi w:val="0"/>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12709763">
      <w:pPr>
        <w:kinsoku/>
        <w:wordWrap/>
        <w:overflowPunct/>
        <w:topLinePunct w:val="0"/>
        <w:bidi w:val="0"/>
        <w:spacing w:line="360" w:lineRule="auto"/>
        <w:jc w:val="left"/>
        <w:outlineLvl w:val="9"/>
        <w:rPr>
          <w:rFonts w:cs="仿宋_GB2312" w:asciiTheme="minorEastAsia" w:hAnsiTheme="minorEastAsia" w:eastAsiaTheme="minorEastAsia"/>
          <w:b/>
          <w:color w:val="auto"/>
          <w:sz w:val="24"/>
          <w:highlight w:val="none"/>
        </w:rPr>
      </w:pPr>
    </w:p>
    <w:p w14:paraId="709AD1DF">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Theme="minorEastAsia" w:hAnsiTheme="minorEastAsia" w:eastAsiaTheme="minorEastAsia"/>
          <w:b/>
          <w:bCs/>
          <w:color w:val="auto"/>
          <w:sz w:val="32"/>
          <w:szCs w:val="32"/>
          <w:highlight w:val="none"/>
        </w:rPr>
      </w:pPr>
      <w:bookmarkStart w:id="198" w:name="_Toc6811"/>
      <w:r>
        <w:rPr>
          <w:rFonts w:hint="eastAsia" w:asciiTheme="minorEastAsia" w:hAnsiTheme="minorEastAsia" w:eastAsiaTheme="minorEastAsia"/>
          <w:b/>
          <w:bCs/>
          <w:color w:val="auto"/>
          <w:sz w:val="32"/>
          <w:szCs w:val="32"/>
          <w:highlight w:val="none"/>
        </w:rPr>
        <w:t>业务专用章使用说明函</w:t>
      </w:r>
      <w:bookmarkEnd w:id="198"/>
    </w:p>
    <w:p w14:paraId="36814023">
      <w:pPr>
        <w:kinsoku/>
        <w:wordWrap/>
        <w:overflowPunct/>
        <w:topLinePunct w:val="0"/>
        <w:autoSpaceDE w:val="0"/>
        <w:autoSpaceDN w:val="0"/>
        <w:bidi w:val="0"/>
        <w:jc w:val="center"/>
        <w:outlineLvl w:val="9"/>
        <w:rPr>
          <w:rFonts w:asciiTheme="minorEastAsia" w:hAnsiTheme="minorEastAsia" w:eastAsiaTheme="minorEastAsia"/>
          <w:b/>
          <w:bCs/>
          <w:color w:val="auto"/>
          <w:sz w:val="32"/>
          <w:szCs w:val="32"/>
          <w:highlight w:val="none"/>
        </w:rPr>
      </w:pPr>
    </w:p>
    <w:p w14:paraId="551C23A1">
      <w:pPr>
        <w:kinsoku/>
        <w:wordWrap/>
        <w:overflowPunct/>
        <w:topLinePunct w:val="0"/>
        <w:bidi w:val="0"/>
        <w:spacing w:line="360" w:lineRule="auto"/>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D273783">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15364DF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03D9F712">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734B2ED0">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4F572DB2">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2BE0DF54">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70C35A79">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6957491E">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F5A7FDE">
      <w:pPr>
        <w:kinsoku/>
        <w:wordWrap/>
        <w:overflowPunct/>
        <w:topLinePunct w:val="0"/>
        <w:bidi w:val="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5D2D6F71">
      <w:pPr>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7155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4492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7052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4595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17287D8F">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p>
    <w:p w14:paraId="20E52506">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24"/>
          <w:highlight w:val="none"/>
        </w:rPr>
      </w:pPr>
    </w:p>
    <w:p w14:paraId="5B24FD81">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1B0C0730">
      <w:pPr>
        <w:kinsoku/>
        <w:wordWrap/>
        <w:overflowPunct/>
        <w:topLinePunct w:val="0"/>
        <w:autoSpaceDE w:val="0"/>
        <w:autoSpaceDN w:val="0"/>
        <w:bidi w:val="0"/>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1BD4DB33">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cs="宋体" w:asciiTheme="minorEastAsia" w:hAnsiTheme="minorEastAsia" w:eastAsiaTheme="minorEastAsia"/>
          <w:b/>
          <w:color w:val="auto"/>
          <w:sz w:val="32"/>
          <w:szCs w:val="32"/>
          <w:highlight w:val="none"/>
        </w:rPr>
      </w:pPr>
      <w:bookmarkStart w:id="199" w:name="_Toc22103"/>
      <w:r>
        <w:rPr>
          <w:rFonts w:hint="eastAsia" w:cs="仿宋_GB2312" w:asciiTheme="minorEastAsia" w:hAnsiTheme="minorEastAsia" w:eastAsiaTheme="minorEastAsia"/>
          <w:b/>
          <w:color w:val="auto"/>
          <w:sz w:val="36"/>
          <w:szCs w:val="36"/>
          <w:highlight w:val="none"/>
        </w:rPr>
        <w:t>中小企业声明函（服务）</w:t>
      </w:r>
      <w:bookmarkEnd w:id="199"/>
    </w:p>
    <w:p w14:paraId="35857241">
      <w:pPr>
        <w:keepNext w:val="0"/>
        <w:keepLines w:val="0"/>
        <w:pageBreakBefore w:val="0"/>
        <w:widowControl w:val="0"/>
        <w:kinsoku/>
        <w:wordWrap/>
        <w:overflowPunct/>
        <w:topLinePunct w:val="0"/>
        <w:autoSpaceDE/>
        <w:autoSpaceDN/>
        <w:bidi w:val="0"/>
        <w:adjustRightInd w:val="0"/>
        <w:snapToGrid/>
        <w:spacing w:line="276" w:lineRule="auto"/>
        <w:ind w:right="0" w:firstLine="360" w:firstLineChars="1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969215C">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工会疗休养服务</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租赁和商务服务业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CEFB9FC">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工会疗休养服务</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租赁和商务服务业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33F5B752">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1929CD5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5731853">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3AF48F0D">
      <w:pPr>
        <w:keepNext w:val="0"/>
        <w:keepLines w:val="0"/>
        <w:pageBreakBefore w:val="0"/>
        <w:widowControl w:val="0"/>
        <w:kinsoku/>
        <w:wordWrap/>
        <w:overflowPunct/>
        <w:topLinePunct w:val="0"/>
        <w:autoSpaceDE/>
        <w:autoSpaceDN/>
        <w:bidi w:val="0"/>
        <w:adjustRightInd w:val="0"/>
        <w:snapToGrid/>
        <w:spacing w:line="276" w:lineRule="auto"/>
        <w:ind w:right="0"/>
        <w:jc w:val="righ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51D5E290">
      <w:pPr>
        <w:keepNext w:val="0"/>
        <w:keepLines w:val="0"/>
        <w:pageBreakBefore w:val="0"/>
        <w:widowControl w:val="0"/>
        <w:kinsoku/>
        <w:wordWrap/>
        <w:overflowPunct/>
        <w:topLinePunct w:val="0"/>
        <w:autoSpaceDE/>
        <w:autoSpaceDN/>
        <w:bidi w:val="0"/>
        <w:adjustRightInd w:val="0"/>
        <w:snapToGrid/>
        <w:spacing w:line="276" w:lineRule="auto"/>
        <w:ind w:right="0" w:firstLine="7320" w:firstLineChars="305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53265C8">
      <w:pPr>
        <w:keepNext w:val="0"/>
        <w:keepLines w:val="0"/>
        <w:pageBreakBefore w:val="0"/>
        <w:widowControl w:val="0"/>
        <w:kinsoku/>
        <w:wordWrap/>
        <w:overflowPunct/>
        <w:topLinePunct w:val="0"/>
        <w:autoSpaceDE/>
        <w:autoSpaceDN/>
        <w:bidi w:val="0"/>
        <w:adjustRightInd w:val="0"/>
        <w:snapToGrid/>
        <w:spacing w:line="276" w:lineRule="auto"/>
        <w:ind w:right="0" w:firstLine="310" w:firstLineChars="147"/>
        <w:jc w:val="left"/>
        <w:textAlignment w:val="auto"/>
        <w:outlineLvl w:val="9"/>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7A8A2FC">
      <w:pPr>
        <w:keepNext w:val="0"/>
        <w:keepLines w:val="0"/>
        <w:pageBreakBefore w:val="0"/>
        <w:widowControl w:val="0"/>
        <w:kinsoku/>
        <w:wordWrap/>
        <w:overflowPunct/>
        <w:topLinePunct w:val="0"/>
        <w:autoSpaceDE/>
        <w:autoSpaceDN/>
        <w:bidi w:val="0"/>
        <w:adjustRightInd w:val="0"/>
        <w:snapToGrid/>
        <w:spacing w:line="276" w:lineRule="auto"/>
        <w:ind w:right="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p>
    <w:p w14:paraId="79C352D1">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1341C6A">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B3E2ED3">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3、本项目采购文件中明确的所属行业为</w:t>
      </w:r>
      <w:r>
        <w:rPr>
          <w:rFonts w:hint="eastAsia" w:ascii="宋体" w:hAnsi="宋体" w:eastAsia="宋体" w:cs="宋体"/>
          <w:color w:val="auto"/>
          <w:sz w:val="24"/>
          <w:highlight w:val="none"/>
          <w:u w:val="single"/>
          <w:lang w:val="en-US" w:eastAsia="zh-CN"/>
        </w:rPr>
        <w:t>租赁和商务服务业</w:t>
      </w:r>
      <w:r>
        <w:rPr>
          <w:rFonts w:hint="eastAsia" w:ascii="宋体" w:hAnsi="宋体" w:eastAsia="宋体" w:cs="宋体"/>
          <w:color w:val="auto"/>
          <w:sz w:val="24"/>
          <w:highlight w:val="none"/>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sectPr>
      <w:headerReference r:id="rId13" w:type="first"/>
      <w:footerReference r:id="rId15" w:type="first"/>
      <w:headerReference r:id="rId12" w:type="default"/>
      <w:footerReference r:id="rId14"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95D0">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85EC3">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0D1AC">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61F7">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D4197">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14D4197">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42071">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D7777">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34D7777">
                    <w:pPr>
                      <w:pStyle w:val="3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E8A3">
    <w:pPr>
      <w:pStyle w:val="39"/>
      <w:framePr w:wrap="around" w:vAnchor="text" w:hAnchor="margin" w:xAlign="right" w:y="1"/>
      <w:rPr>
        <w:rStyle w:val="66"/>
      </w:rPr>
    </w:pPr>
    <w:r>
      <w:fldChar w:fldCharType="begin"/>
    </w:r>
    <w:r>
      <w:rPr>
        <w:rStyle w:val="66"/>
      </w:rPr>
      <w:instrText xml:space="preserve">PAGE  </w:instrText>
    </w:r>
    <w:r>
      <w:fldChar w:fldCharType="end"/>
    </w:r>
  </w:p>
  <w:p w14:paraId="535D4AF0">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1348D">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B5CE9">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5B5CE9">
                    <w:pPr>
                      <w:pStyle w:val="3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560A">
    <w:pPr>
      <w:pStyle w:val="39"/>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B61D8">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3CB61D8">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5C04">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46326">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EC46326">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C9381">
    <w:pPr>
      <w:pStyle w:val="58"/>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val="0"/>
        <w:iCs/>
        <w:sz w:val="18"/>
        <w:u w:val="single"/>
      </w:rPr>
      <w:t>政府采购竞争性磋商文件</w:t>
    </w:r>
    <w:r>
      <w:rPr>
        <w:rFonts w:hint="eastAsia"/>
        <w:b w:val="0"/>
        <w:i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352DD">
    <w:pPr>
      <w:pStyle w:val="40"/>
      <w:jc w:val="right"/>
      <w:rPr>
        <w:rFonts w:eastAsia="仿宋_GB2312"/>
        <w:i w:val="0"/>
        <w:iCs/>
      </w:rPr>
    </w:pPr>
    <w:r>
      <w:rPr>
        <w:rFonts w:hint="eastAsia" w:eastAsia="仿宋_GB2312"/>
        <w:i w:val="0"/>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F944F">
    <w:pPr>
      <w:pStyle w:val="40"/>
      <w:jc w:val="right"/>
      <w:rPr>
        <w:rFonts w:eastAsia="仿宋_GB2312"/>
      </w:rPr>
    </w:pPr>
    <w:r>
      <w:rPr>
        <w:rFonts w:hint="eastAsia" w:eastAsia="仿宋_GB2312"/>
        <w:i w:val="0"/>
        <w:iCs w:val="0"/>
        <w:lang w:val="en-US" w:eastAsia="zh-CN"/>
      </w:rPr>
      <w:t>政府</w:t>
    </w:r>
    <w:r>
      <w:rPr>
        <w:rFonts w:hint="eastAsia" w:eastAsia="仿宋_GB2312"/>
        <w:i w:val="0"/>
        <w:iCs w:val="0"/>
      </w:rPr>
      <w:t>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6CF5">
    <w:pPr>
      <w:pStyle w:val="40"/>
      <w:jc w:val="right"/>
      <w:rPr>
        <w:rFonts w:eastAsia="仿宋_GB2312"/>
        <w:i w:val="0"/>
        <w:iCs w:val="0"/>
      </w:rPr>
    </w:pPr>
    <w:r>
      <w:rPr>
        <w:rFonts w:hint="eastAsia" w:eastAsia="仿宋_GB2312"/>
        <w:i w:val="0"/>
        <w:iCs w:val="0"/>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73C15"/>
    <w:multiLevelType w:val="singleLevel"/>
    <w:tmpl w:val="CDE73C15"/>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9"/>
  </w:num>
  <w:num w:numId="7">
    <w:abstractNumId w:val="10"/>
  </w:num>
  <w:num w:numId="8">
    <w:abstractNumId w:val="0"/>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MWNmODk3Mjk3M2M5MzUyZjE3ZjliNjkzNGQzY2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0F0"/>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05A3"/>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E6"/>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FF6"/>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019E7"/>
    <w:rsid w:val="01817E21"/>
    <w:rsid w:val="01B82438"/>
    <w:rsid w:val="01C72903"/>
    <w:rsid w:val="021B4A12"/>
    <w:rsid w:val="02A2012C"/>
    <w:rsid w:val="02A93F9A"/>
    <w:rsid w:val="02DA0C0E"/>
    <w:rsid w:val="03265180"/>
    <w:rsid w:val="03A34A22"/>
    <w:rsid w:val="03DD35E4"/>
    <w:rsid w:val="05396F25"/>
    <w:rsid w:val="05D71325"/>
    <w:rsid w:val="065A6178"/>
    <w:rsid w:val="06CD24E2"/>
    <w:rsid w:val="06DE29E2"/>
    <w:rsid w:val="06F35450"/>
    <w:rsid w:val="074B3407"/>
    <w:rsid w:val="075562B7"/>
    <w:rsid w:val="07585B24"/>
    <w:rsid w:val="07B43916"/>
    <w:rsid w:val="07F6164B"/>
    <w:rsid w:val="080A32C2"/>
    <w:rsid w:val="086B3C0F"/>
    <w:rsid w:val="087A1B7A"/>
    <w:rsid w:val="08A07782"/>
    <w:rsid w:val="08AC7B38"/>
    <w:rsid w:val="096B2097"/>
    <w:rsid w:val="0A5B7E63"/>
    <w:rsid w:val="0ABA5CDA"/>
    <w:rsid w:val="0AD656DD"/>
    <w:rsid w:val="0BB71BC4"/>
    <w:rsid w:val="0C87121B"/>
    <w:rsid w:val="0D79191F"/>
    <w:rsid w:val="0D8D29CB"/>
    <w:rsid w:val="0DD24C68"/>
    <w:rsid w:val="0DDA52F3"/>
    <w:rsid w:val="0DF702FE"/>
    <w:rsid w:val="0E3F698B"/>
    <w:rsid w:val="0E576B35"/>
    <w:rsid w:val="0EBEE2E9"/>
    <w:rsid w:val="0F21508F"/>
    <w:rsid w:val="0F4A5C7C"/>
    <w:rsid w:val="0F7C224E"/>
    <w:rsid w:val="0F816ACD"/>
    <w:rsid w:val="0FAA4DAF"/>
    <w:rsid w:val="0FB94501"/>
    <w:rsid w:val="10B047CF"/>
    <w:rsid w:val="10FC16EA"/>
    <w:rsid w:val="118963A1"/>
    <w:rsid w:val="11C356C5"/>
    <w:rsid w:val="1231374A"/>
    <w:rsid w:val="127723A9"/>
    <w:rsid w:val="12B25421"/>
    <w:rsid w:val="12DB4D5D"/>
    <w:rsid w:val="13072A44"/>
    <w:rsid w:val="145044FA"/>
    <w:rsid w:val="14EA104F"/>
    <w:rsid w:val="152F6116"/>
    <w:rsid w:val="15374ED2"/>
    <w:rsid w:val="165538C9"/>
    <w:rsid w:val="1720665E"/>
    <w:rsid w:val="173C5E4F"/>
    <w:rsid w:val="175C32AB"/>
    <w:rsid w:val="18057602"/>
    <w:rsid w:val="186742B0"/>
    <w:rsid w:val="187327BD"/>
    <w:rsid w:val="18A94431"/>
    <w:rsid w:val="18C047EA"/>
    <w:rsid w:val="18E11E1D"/>
    <w:rsid w:val="19305FBC"/>
    <w:rsid w:val="193B1F18"/>
    <w:rsid w:val="193C13BD"/>
    <w:rsid w:val="1A4D6EE9"/>
    <w:rsid w:val="1A4F28E3"/>
    <w:rsid w:val="1A6A1731"/>
    <w:rsid w:val="1B2A271F"/>
    <w:rsid w:val="1B410951"/>
    <w:rsid w:val="1B890139"/>
    <w:rsid w:val="1BC51582"/>
    <w:rsid w:val="1BF7E9F4"/>
    <w:rsid w:val="1C5D2A12"/>
    <w:rsid w:val="1CD81789"/>
    <w:rsid w:val="1D266CE1"/>
    <w:rsid w:val="1D3963AF"/>
    <w:rsid w:val="1D680D80"/>
    <w:rsid w:val="1D74500E"/>
    <w:rsid w:val="1DB1736F"/>
    <w:rsid w:val="1E6A5CD1"/>
    <w:rsid w:val="1E714A66"/>
    <w:rsid w:val="1F560A33"/>
    <w:rsid w:val="1F7D3F22"/>
    <w:rsid w:val="1FE868A9"/>
    <w:rsid w:val="1FFF4413"/>
    <w:rsid w:val="20DB53A4"/>
    <w:rsid w:val="20FB576F"/>
    <w:rsid w:val="211E26D6"/>
    <w:rsid w:val="21283D08"/>
    <w:rsid w:val="218E5D4F"/>
    <w:rsid w:val="21A67760"/>
    <w:rsid w:val="21AD6FC6"/>
    <w:rsid w:val="21C753AB"/>
    <w:rsid w:val="21F77748"/>
    <w:rsid w:val="22064FE9"/>
    <w:rsid w:val="221B359E"/>
    <w:rsid w:val="22C6400A"/>
    <w:rsid w:val="236830D0"/>
    <w:rsid w:val="236E0539"/>
    <w:rsid w:val="238A1D52"/>
    <w:rsid w:val="23BF868D"/>
    <w:rsid w:val="23F61EA0"/>
    <w:rsid w:val="240510B5"/>
    <w:rsid w:val="248F0CA5"/>
    <w:rsid w:val="24CD10A6"/>
    <w:rsid w:val="25076767"/>
    <w:rsid w:val="259E127D"/>
    <w:rsid w:val="25B11530"/>
    <w:rsid w:val="25B440B3"/>
    <w:rsid w:val="25DA094C"/>
    <w:rsid w:val="25E65E48"/>
    <w:rsid w:val="2646528D"/>
    <w:rsid w:val="26B93BB3"/>
    <w:rsid w:val="26D1527F"/>
    <w:rsid w:val="26F96584"/>
    <w:rsid w:val="27711D45"/>
    <w:rsid w:val="27F82CDF"/>
    <w:rsid w:val="28416802"/>
    <w:rsid w:val="288EBF98"/>
    <w:rsid w:val="28BC3D0D"/>
    <w:rsid w:val="294B3E68"/>
    <w:rsid w:val="295334CD"/>
    <w:rsid w:val="297B5976"/>
    <w:rsid w:val="29A0237D"/>
    <w:rsid w:val="29AA03E1"/>
    <w:rsid w:val="29CE01B8"/>
    <w:rsid w:val="29DD0DB7"/>
    <w:rsid w:val="2AA1365A"/>
    <w:rsid w:val="2AFE4C0F"/>
    <w:rsid w:val="2B8C029D"/>
    <w:rsid w:val="2CF9D34E"/>
    <w:rsid w:val="2D263E4A"/>
    <w:rsid w:val="2DD15014"/>
    <w:rsid w:val="2DDD275B"/>
    <w:rsid w:val="2E304F81"/>
    <w:rsid w:val="2E982B26"/>
    <w:rsid w:val="2EFA0894"/>
    <w:rsid w:val="2F5052F6"/>
    <w:rsid w:val="2F66FA25"/>
    <w:rsid w:val="2F6F3951"/>
    <w:rsid w:val="2FD25781"/>
    <w:rsid w:val="2FE5320F"/>
    <w:rsid w:val="30484B1E"/>
    <w:rsid w:val="30E164F9"/>
    <w:rsid w:val="310F4C68"/>
    <w:rsid w:val="319C6071"/>
    <w:rsid w:val="32C062B9"/>
    <w:rsid w:val="32C65EB4"/>
    <w:rsid w:val="32DB72BE"/>
    <w:rsid w:val="332B6516"/>
    <w:rsid w:val="332D7DBF"/>
    <w:rsid w:val="33C8077F"/>
    <w:rsid w:val="33D7693B"/>
    <w:rsid w:val="342E63AB"/>
    <w:rsid w:val="343D7A98"/>
    <w:rsid w:val="345D260B"/>
    <w:rsid w:val="34D3508B"/>
    <w:rsid w:val="34F8431E"/>
    <w:rsid w:val="354A27EA"/>
    <w:rsid w:val="356419B4"/>
    <w:rsid w:val="365302AE"/>
    <w:rsid w:val="36CD1F52"/>
    <w:rsid w:val="36D9501D"/>
    <w:rsid w:val="37826121"/>
    <w:rsid w:val="37AA5B80"/>
    <w:rsid w:val="37AD7642"/>
    <w:rsid w:val="37CA21FC"/>
    <w:rsid w:val="37F142D2"/>
    <w:rsid w:val="37FEFB52"/>
    <w:rsid w:val="37FF4D68"/>
    <w:rsid w:val="38C8016C"/>
    <w:rsid w:val="38D063E1"/>
    <w:rsid w:val="39302EC1"/>
    <w:rsid w:val="393F076E"/>
    <w:rsid w:val="397DEB6F"/>
    <w:rsid w:val="397F0B6A"/>
    <w:rsid w:val="39A13F14"/>
    <w:rsid w:val="39B079DC"/>
    <w:rsid w:val="39B90E2D"/>
    <w:rsid w:val="39C90037"/>
    <w:rsid w:val="39F03816"/>
    <w:rsid w:val="3A84646A"/>
    <w:rsid w:val="3A8A3C6B"/>
    <w:rsid w:val="3B057795"/>
    <w:rsid w:val="3BBE58F0"/>
    <w:rsid w:val="3C1852A6"/>
    <w:rsid w:val="3C195720"/>
    <w:rsid w:val="3C2B6D87"/>
    <w:rsid w:val="3C5F759A"/>
    <w:rsid w:val="3C7E2BE9"/>
    <w:rsid w:val="3CB80C06"/>
    <w:rsid w:val="3CCFA9A1"/>
    <w:rsid w:val="3CFE3E4E"/>
    <w:rsid w:val="3D475273"/>
    <w:rsid w:val="3D5C78D4"/>
    <w:rsid w:val="3D5F07EF"/>
    <w:rsid w:val="3E3FC395"/>
    <w:rsid w:val="3E7FABE3"/>
    <w:rsid w:val="3EA9209D"/>
    <w:rsid w:val="3EB61AEE"/>
    <w:rsid w:val="3EBE14D9"/>
    <w:rsid w:val="3EC84D62"/>
    <w:rsid w:val="3EDB4C0D"/>
    <w:rsid w:val="3F0A7FA0"/>
    <w:rsid w:val="3F2952AB"/>
    <w:rsid w:val="3FE32CCC"/>
    <w:rsid w:val="3FE7A0C0"/>
    <w:rsid w:val="3FFE270A"/>
    <w:rsid w:val="3FFF72A6"/>
    <w:rsid w:val="3FFFA266"/>
    <w:rsid w:val="403F72A5"/>
    <w:rsid w:val="40A614D2"/>
    <w:rsid w:val="40B42EAD"/>
    <w:rsid w:val="40B57980"/>
    <w:rsid w:val="425D31EC"/>
    <w:rsid w:val="42E1381E"/>
    <w:rsid w:val="43994F1E"/>
    <w:rsid w:val="43E268C5"/>
    <w:rsid w:val="43FB717C"/>
    <w:rsid w:val="445A6331"/>
    <w:rsid w:val="44B5B703"/>
    <w:rsid w:val="44F52628"/>
    <w:rsid w:val="451E447A"/>
    <w:rsid w:val="45345B76"/>
    <w:rsid w:val="45374B53"/>
    <w:rsid w:val="45CD3049"/>
    <w:rsid w:val="45CF76A6"/>
    <w:rsid w:val="45FC69DE"/>
    <w:rsid w:val="461B60BF"/>
    <w:rsid w:val="467D544F"/>
    <w:rsid w:val="47307808"/>
    <w:rsid w:val="47543636"/>
    <w:rsid w:val="47BF7429"/>
    <w:rsid w:val="486071E0"/>
    <w:rsid w:val="486F747C"/>
    <w:rsid w:val="490F76C8"/>
    <w:rsid w:val="491D1373"/>
    <w:rsid w:val="49261E5D"/>
    <w:rsid w:val="498C5DCF"/>
    <w:rsid w:val="499F3CC8"/>
    <w:rsid w:val="49A86F80"/>
    <w:rsid w:val="49D9116C"/>
    <w:rsid w:val="4A731B3C"/>
    <w:rsid w:val="4ABE3916"/>
    <w:rsid w:val="4AE0041E"/>
    <w:rsid w:val="4BD43727"/>
    <w:rsid w:val="4BFFCFD2"/>
    <w:rsid w:val="4C5F726F"/>
    <w:rsid w:val="4C7042D7"/>
    <w:rsid w:val="4CD3324F"/>
    <w:rsid w:val="4CDB43D3"/>
    <w:rsid w:val="4D341EAC"/>
    <w:rsid w:val="4D861CF6"/>
    <w:rsid w:val="4D870BB5"/>
    <w:rsid w:val="4D877C6F"/>
    <w:rsid w:val="4DAC584E"/>
    <w:rsid w:val="4DDF4B6B"/>
    <w:rsid w:val="4E385373"/>
    <w:rsid w:val="4F714AE4"/>
    <w:rsid w:val="4FA47125"/>
    <w:rsid w:val="4FBEF94F"/>
    <w:rsid w:val="501527AD"/>
    <w:rsid w:val="50366683"/>
    <w:rsid w:val="50371D47"/>
    <w:rsid w:val="50862755"/>
    <w:rsid w:val="50EF9FF4"/>
    <w:rsid w:val="519F5DF6"/>
    <w:rsid w:val="51A0432A"/>
    <w:rsid w:val="527140E5"/>
    <w:rsid w:val="5292508F"/>
    <w:rsid w:val="52A96B6F"/>
    <w:rsid w:val="53257D08"/>
    <w:rsid w:val="53379A82"/>
    <w:rsid w:val="536F7A4A"/>
    <w:rsid w:val="53FB567D"/>
    <w:rsid w:val="544979C7"/>
    <w:rsid w:val="54CD4A28"/>
    <w:rsid w:val="550764A4"/>
    <w:rsid w:val="5511153B"/>
    <w:rsid w:val="551926E0"/>
    <w:rsid w:val="555252C0"/>
    <w:rsid w:val="55657E5F"/>
    <w:rsid w:val="556E3DFC"/>
    <w:rsid w:val="55801A9A"/>
    <w:rsid w:val="55C23E61"/>
    <w:rsid w:val="561279B9"/>
    <w:rsid w:val="56381A29"/>
    <w:rsid w:val="563D0F57"/>
    <w:rsid w:val="56515F3B"/>
    <w:rsid w:val="565D3B8A"/>
    <w:rsid w:val="566273F2"/>
    <w:rsid w:val="572B71CA"/>
    <w:rsid w:val="575B631B"/>
    <w:rsid w:val="576D5FC2"/>
    <w:rsid w:val="57FFBE17"/>
    <w:rsid w:val="58136BF6"/>
    <w:rsid w:val="58A25610"/>
    <w:rsid w:val="58AE4F0C"/>
    <w:rsid w:val="58C561C6"/>
    <w:rsid w:val="58FC1D80"/>
    <w:rsid w:val="590B5B1F"/>
    <w:rsid w:val="593B4656"/>
    <w:rsid w:val="5955323E"/>
    <w:rsid w:val="596F7512"/>
    <w:rsid w:val="59A3044D"/>
    <w:rsid w:val="59FF59AA"/>
    <w:rsid w:val="5A242A5B"/>
    <w:rsid w:val="5A2A7C7B"/>
    <w:rsid w:val="5A9801EF"/>
    <w:rsid w:val="5AF328A2"/>
    <w:rsid w:val="5B1E7D8B"/>
    <w:rsid w:val="5B2561D9"/>
    <w:rsid w:val="5B37C3FC"/>
    <w:rsid w:val="5B9D78A6"/>
    <w:rsid w:val="5BA83421"/>
    <w:rsid w:val="5C80234E"/>
    <w:rsid w:val="5CB6481E"/>
    <w:rsid w:val="5CFC702B"/>
    <w:rsid w:val="5D782662"/>
    <w:rsid w:val="5DBB288C"/>
    <w:rsid w:val="5DE74EB3"/>
    <w:rsid w:val="5E223851"/>
    <w:rsid w:val="5E261785"/>
    <w:rsid w:val="5E524C74"/>
    <w:rsid w:val="5E9FA9BC"/>
    <w:rsid w:val="5F278B41"/>
    <w:rsid w:val="5F696C88"/>
    <w:rsid w:val="5F6F1877"/>
    <w:rsid w:val="5F6F71D4"/>
    <w:rsid w:val="5F7BDC7C"/>
    <w:rsid w:val="5FA5B999"/>
    <w:rsid w:val="5FCC5339"/>
    <w:rsid w:val="5FE70807"/>
    <w:rsid w:val="5FED1DDF"/>
    <w:rsid w:val="5FFFF965"/>
    <w:rsid w:val="60A00593"/>
    <w:rsid w:val="60E53485"/>
    <w:rsid w:val="61054A27"/>
    <w:rsid w:val="611D2366"/>
    <w:rsid w:val="621C0CE0"/>
    <w:rsid w:val="62751110"/>
    <w:rsid w:val="62885958"/>
    <w:rsid w:val="636D2B86"/>
    <w:rsid w:val="639D0AFA"/>
    <w:rsid w:val="63B5334E"/>
    <w:rsid w:val="63FA70AF"/>
    <w:rsid w:val="64C30063"/>
    <w:rsid w:val="64CE2EAA"/>
    <w:rsid w:val="65813D24"/>
    <w:rsid w:val="66163CED"/>
    <w:rsid w:val="662B5A52"/>
    <w:rsid w:val="662E75B1"/>
    <w:rsid w:val="66342C2E"/>
    <w:rsid w:val="663E784C"/>
    <w:rsid w:val="66BB6700"/>
    <w:rsid w:val="66EB728A"/>
    <w:rsid w:val="66F2031E"/>
    <w:rsid w:val="67AE67E1"/>
    <w:rsid w:val="67ED061C"/>
    <w:rsid w:val="685867EC"/>
    <w:rsid w:val="68733823"/>
    <w:rsid w:val="689B90EF"/>
    <w:rsid w:val="690070AC"/>
    <w:rsid w:val="69DF48FD"/>
    <w:rsid w:val="69DF5636"/>
    <w:rsid w:val="69E16B8D"/>
    <w:rsid w:val="69E76DAD"/>
    <w:rsid w:val="6A2133F4"/>
    <w:rsid w:val="6A244C92"/>
    <w:rsid w:val="6B1A44DC"/>
    <w:rsid w:val="6B5C50EF"/>
    <w:rsid w:val="6BE80770"/>
    <w:rsid w:val="6BF75626"/>
    <w:rsid w:val="6BFFEEE7"/>
    <w:rsid w:val="6CA34324"/>
    <w:rsid w:val="6CCD33BF"/>
    <w:rsid w:val="6CF468D8"/>
    <w:rsid w:val="6D7F2FAA"/>
    <w:rsid w:val="6DDA2238"/>
    <w:rsid w:val="6DDC5B41"/>
    <w:rsid w:val="6DEF963F"/>
    <w:rsid w:val="6E379D78"/>
    <w:rsid w:val="6E8E12EF"/>
    <w:rsid w:val="6EFF087D"/>
    <w:rsid w:val="6F162E82"/>
    <w:rsid w:val="6F1643E5"/>
    <w:rsid w:val="6F7E29B8"/>
    <w:rsid w:val="6FBFA61A"/>
    <w:rsid w:val="6FEF143A"/>
    <w:rsid w:val="6FFB0839"/>
    <w:rsid w:val="701632CF"/>
    <w:rsid w:val="708C3CA2"/>
    <w:rsid w:val="70D72A5F"/>
    <w:rsid w:val="70FB962C"/>
    <w:rsid w:val="714C335C"/>
    <w:rsid w:val="71671BA0"/>
    <w:rsid w:val="71B45359"/>
    <w:rsid w:val="71D43752"/>
    <w:rsid w:val="72253C9E"/>
    <w:rsid w:val="72EE5E3E"/>
    <w:rsid w:val="72FD34F0"/>
    <w:rsid w:val="73031C6D"/>
    <w:rsid w:val="73B60C1C"/>
    <w:rsid w:val="73CFF2ED"/>
    <w:rsid w:val="73DD6243"/>
    <w:rsid w:val="749C4185"/>
    <w:rsid w:val="74B35591"/>
    <w:rsid w:val="759873CC"/>
    <w:rsid w:val="75D471F0"/>
    <w:rsid w:val="75DA2C18"/>
    <w:rsid w:val="75FF7653"/>
    <w:rsid w:val="760D4A6F"/>
    <w:rsid w:val="766B7857"/>
    <w:rsid w:val="76854D0B"/>
    <w:rsid w:val="76BBD710"/>
    <w:rsid w:val="76CBF9FF"/>
    <w:rsid w:val="76F61956"/>
    <w:rsid w:val="775319EF"/>
    <w:rsid w:val="77742412"/>
    <w:rsid w:val="77CF7C33"/>
    <w:rsid w:val="77D53A70"/>
    <w:rsid w:val="77FE34A4"/>
    <w:rsid w:val="77FFCAFC"/>
    <w:rsid w:val="78100A29"/>
    <w:rsid w:val="78DA7590"/>
    <w:rsid w:val="78E8332F"/>
    <w:rsid w:val="790F1C77"/>
    <w:rsid w:val="792D0A67"/>
    <w:rsid w:val="79953E26"/>
    <w:rsid w:val="79AFE27C"/>
    <w:rsid w:val="79DF6DA1"/>
    <w:rsid w:val="7A67303B"/>
    <w:rsid w:val="7A9406C8"/>
    <w:rsid w:val="7A9E78D8"/>
    <w:rsid w:val="7AAB1D04"/>
    <w:rsid w:val="7ABA4368"/>
    <w:rsid w:val="7AF69C07"/>
    <w:rsid w:val="7AFFB8EB"/>
    <w:rsid w:val="7B257FFD"/>
    <w:rsid w:val="7B3E45F7"/>
    <w:rsid w:val="7B7E2F26"/>
    <w:rsid w:val="7BB9DBF7"/>
    <w:rsid w:val="7BBBABB7"/>
    <w:rsid w:val="7BBD3191"/>
    <w:rsid w:val="7BFF9D7F"/>
    <w:rsid w:val="7C2B1DA5"/>
    <w:rsid w:val="7C43676F"/>
    <w:rsid w:val="7C507B69"/>
    <w:rsid w:val="7CBFC5EA"/>
    <w:rsid w:val="7CC5F182"/>
    <w:rsid w:val="7CE32317"/>
    <w:rsid w:val="7CF130FA"/>
    <w:rsid w:val="7CF83010"/>
    <w:rsid w:val="7CFBEDB0"/>
    <w:rsid w:val="7CFEA16B"/>
    <w:rsid w:val="7D7B0C16"/>
    <w:rsid w:val="7D9558DE"/>
    <w:rsid w:val="7DF4317E"/>
    <w:rsid w:val="7DF4AA5C"/>
    <w:rsid w:val="7DFACA40"/>
    <w:rsid w:val="7E37BB45"/>
    <w:rsid w:val="7E5356EF"/>
    <w:rsid w:val="7E64308B"/>
    <w:rsid w:val="7E6F1416"/>
    <w:rsid w:val="7E8730DA"/>
    <w:rsid w:val="7EBF90BB"/>
    <w:rsid w:val="7EC80289"/>
    <w:rsid w:val="7ECFB494"/>
    <w:rsid w:val="7EDF96F2"/>
    <w:rsid w:val="7EE73069"/>
    <w:rsid w:val="7EEE529E"/>
    <w:rsid w:val="7F6BCA8D"/>
    <w:rsid w:val="7F7AEF58"/>
    <w:rsid w:val="7F9FC288"/>
    <w:rsid w:val="7FBCA558"/>
    <w:rsid w:val="7FBCBE64"/>
    <w:rsid w:val="7FBFCD46"/>
    <w:rsid w:val="7FD7531A"/>
    <w:rsid w:val="7FE2AA40"/>
    <w:rsid w:val="7FECF7CE"/>
    <w:rsid w:val="7FF841FE"/>
    <w:rsid w:val="7FFBDD73"/>
    <w:rsid w:val="7FFEC312"/>
    <w:rsid w:val="7FFF6119"/>
    <w:rsid w:val="8B6DCAD1"/>
    <w:rsid w:val="8FFF94B2"/>
    <w:rsid w:val="96B7DBE6"/>
    <w:rsid w:val="97F27A5C"/>
    <w:rsid w:val="9E7CB9AA"/>
    <w:rsid w:val="9FED18C7"/>
    <w:rsid w:val="A3FC9254"/>
    <w:rsid w:val="A99ED6F0"/>
    <w:rsid w:val="ADFB8823"/>
    <w:rsid w:val="AE76A018"/>
    <w:rsid w:val="B1D9F780"/>
    <w:rsid w:val="B3FF8A92"/>
    <w:rsid w:val="B77BCA59"/>
    <w:rsid w:val="B7B69260"/>
    <w:rsid w:val="B7FE24A1"/>
    <w:rsid w:val="BDC7A038"/>
    <w:rsid w:val="BEE7F1E1"/>
    <w:rsid w:val="BF36D967"/>
    <w:rsid w:val="BF5F2F81"/>
    <w:rsid w:val="BF7D8F78"/>
    <w:rsid w:val="BF93CA14"/>
    <w:rsid w:val="BFC16A43"/>
    <w:rsid w:val="C5DB291B"/>
    <w:rsid w:val="C75F7826"/>
    <w:rsid w:val="CAAF01FA"/>
    <w:rsid w:val="CB7D6BA5"/>
    <w:rsid w:val="D3B7E217"/>
    <w:rsid w:val="D73F7588"/>
    <w:rsid w:val="D77AE00F"/>
    <w:rsid w:val="D7AFB060"/>
    <w:rsid w:val="D7DED12E"/>
    <w:rsid w:val="D7FCF11C"/>
    <w:rsid w:val="D7FFBE57"/>
    <w:rsid w:val="DBCF32B4"/>
    <w:rsid w:val="DBFFBE7F"/>
    <w:rsid w:val="DDABF3D6"/>
    <w:rsid w:val="DDEFF01B"/>
    <w:rsid w:val="DE9FA418"/>
    <w:rsid w:val="DF5EA179"/>
    <w:rsid w:val="DF7D799D"/>
    <w:rsid w:val="DFEF6029"/>
    <w:rsid w:val="E3755D8B"/>
    <w:rsid w:val="E569BEF1"/>
    <w:rsid w:val="E8C688B1"/>
    <w:rsid w:val="EBEEFCE7"/>
    <w:rsid w:val="EEFFFB9E"/>
    <w:rsid w:val="EF57DEBC"/>
    <w:rsid w:val="EF73E5E1"/>
    <w:rsid w:val="EF7F4AD0"/>
    <w:rsid w:val="EFF5923C"/>
    <w:rsid w:val="EFF7A0E2"/>
    <w:rsid w:val="EFFDF6BC"/>
    <w:rsid w:val="F0EC4013"/>
    <w:rsid w:val="F0EF0E48"/>
    <w:rsid w:val="F2DE1A1C"/>
    <w:rsid w:val="F2F360C5"/>
    <w:rsid w:val="F374C314"/>
    <w:rsid w:val="F3FF3FA7"/>
    <w:rsid w:val="F47CFFB6"/>
    <w:rsid w:val="F5B8C027"/>
    <w:rsid w:val="F5CBAAAF"/>
    <w:rsid w:val="F5DFF6EE"/>
    <w:rsid w:val="F5FB33B1"/>
    <w:rsid w:val="F5FF1F81"/>
    <w:rsid w:val="F63F5C8F"/>
    <w:rsid w:val="F67B3E52"/>
    <w:rsid w:val="F6BB200A"/>
    <w:rsid w:val="F6EC49EB"/>
    <w:rsid w:val="F6EFAE26"/>
    <w:rsid w:val="F73A84FC"/>
    <w:rsid w:val="F7EAC304"/>
    <w:rsid w:val="F8C71716"/>
    <w:rsid w:val="F8E12771"/>
    <w:rsid w:val="FAEC64ED"/>
    <w:rsid w:val="FAFFC84D"/>
    <w:rsid w:val="FB2D6A8B"/>
    <w:rsid w:val="FB5EC1B9"/>
    <w:rsid w:val="FBE7D0D6"/>
    <w:rsid w:val="FBFBFF37"/>
    <w:rsid w:val="FBFFC3FA"/>
    <w:rsid w:val="FD7EC351"/>
    <w:rsid w:val="FDBD8180"/>
    <w:rsid w:val="FDEA071F"/>
    <w:rsid w:val="FDF5DD60"/>
    <w:rsid w:val="FDFC03B7"/>
    <w:rsid w:val="FDFD0122"/>
    <w:rsid w:val="FDFF271C"/>
    <w:rsid w:val="FE96F136"/>
    <w:rsid w:val="FEAFA6D5"/>
    <w:rsid w:val="FEDF8F89"/>
    <w:rsid w:val="FEFD78D2"/>
    <w:rsid w:val="FEFF68FB"/>
    <w:rsid w:val="FF2D2235"/>
    <w:rsid w:val="FF6F64A7"/>
    <w:rsid w:val="FFA93059"/>
    <w:rsid w:val="FFBB2C39"/>
    <w:rsid w:val="FFBD66C2"/>
    <w:rsid w:val="FFC6A872"/>
    <w:rsid w:val="FFCE2C28"/>
    <w:rsid w:val="FFD8662E"/>
    <w:rsid w:val="FFEB5A97"/>
    <w:rsid w:val="FFF6F32D"/>
    <w:rsid w:val="FFF780D1"/>
    <w:rsid w:val="FFFB00D1"/>
    <w:rsid w:val="FFF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4"/>
    <w:autoRedefine/>
    <w:qFormat/>
    <w:uiPriority w:val="99"/>
    <w:pPr>
      <w:jc w:val="left"/>
    </w:pPr>
  </w:style>
  <w:style w:type="paragraph" w:styleId="21">
    <w:name w:val="Salutation"/>
    <w:basedOn w:val="1"/>
    <w:next w:val="1"/>
    <w:link w:val="482"/>
    <w:autoRedefine/>
    <w:qFormat/>
    <w:uiPriority w:val="0"/>
    <w:rPr>
      <w:rFonts w:ascii="仿宋_GB2312" w:eastAsia="仿宋_GB2312"/>
      <w:sz w:val="28"/>
      <w:szCs w:val="20"/>
    </w:rPr>
  </w:style>
  <w:style w:type="paragraph" w:styleId="22">
    <w:name w:val="Body Text 3"/>
    <w:basedOn w:val="1"/>
    <w:link w:val="581"/>
    <w:autoRedefine/>
    <w:qFormat/>
    <w:uiPriority w:val="0"/>
    <w:pPr>
      <w:jc w:val="center"/>
    </w:pPr>
    <w:rPr>
      <w:szCs w:val="20"/>
    </w:rPr>
  </w:style>
  <w:style w:type="paragraph" w:styleId="23">
    <w:name w:val="Body Text"/>
    <w:basedOn w:val="1"/>
    <w:next w:val="1"/>
    <w:link w:val="512"/>
    <w:autoRedefine/>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47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8"/>
    <w:autoRedefine/>
    <w:qFormat/>
    <w:uiPriority w:val="0"/>
    <w:pPr>
      <w:ind w:left="100" w:leftChars="2500"/>
    </w:pPr>
    <w:rPr>
      <w:rFonts w:ascii="宋体"/>
      <w:sz w:val="24"/>
      <w:szCs w:val="21"/>
      <w:lang w:val="zh-CN"/>
    </w:rPr>
  </w:style>
  <w:style w:type="paragraph" w:styleId="36">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7">
    <w:name w:val="endnote text"/>
    <w:basedOn w:val="1"/>
    <w:autoRedefine/>
    <w:qFormat/>
    <w:uiPriority w:val="0"/>
    <w:pPr>
      <w:snapToGrid w:val="0"/>
      <w:jc w:val="left"/>
    </w:pPr>
    <w:rPr>
      <w:rFonts w:ascii="Times New Roman" w:hAnsi="Times New Roman" w:eastAsia="宋体" w:cs="Times New Roman"/>
    </w:rPr>
  </w:style>
  <w:style w:type="paragraph" w:styleId="38">
    <w:name w:val="Balloon Text"/>
    <w:basedOn w:val="1"/>
    <w:link w:val="615"/>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autoRedefine/>
    <w:semiHidden/>
    <w:qFormat/>
    <w:uiPriority w:val="0"/>
    <w:rPr>
      <w:b/>
      <w:bCs/>
    </w:rPr>
  </w:style>
  <w:style w:type="paragraph" w:styleId="60">
    <w:name w:val="Body Text First Indent"/>
    <w:basedOn w:val="23"/>
    <w:next w:val="1"/>
    <w:link w:val="545"/>
    <w:autoRedefine/>
    <w:qFormat/>
    <w:uiPriority w:val="0"/>
    <w:pPr>
      <w:ind w:firstLine="420"/>
    </w:pPr>
    <w:rPr>
      <w:szCs w:val="20"/>
    </w:rPr>
  </w:style>
  <w:style w:type="paragraph" w:styleId="61">
    <w:name w:val="Body Text First Indent 2"/>
    <w:basedOn w:val="24"/>
    <w:next w:val="1"/>
    <w:link w:val="502"/>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样式3"/>
    <w:basedOn w:val="32"/>
    <w:next w:val="1"/>
    <w:autoRedefine/>
    <w:qFormat/>
    <w:uiPriority w:val="0"/>
    <w:pPr>
      <w:tabs>
        <w:tab w:val="left" w:pos="2790"/>
        <w:tab w:val="left" w:pos="4230"/>
      </w:tabs>
      <w:spacing w:before="312" w:beforeLines="100"/>
      <w:jc w:val="left"/>
    </w:p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100"/>
    <w:next w:val="100"/>
    <w:autoRedefine/>
    <w:qFormat/>
    <w:uiPriority w:val="0"/>
    <w:pPr>
      <w:spacing w:after="68"/>
    </w:pPr>
    <w:rPr>
      <w:rFonts w:ascii="FHLHE E+ Futura Bk" w:eastAsia="FHLHE E+ Futura Bk" w:cs="Times New Roman"/>
      <w:color w:val="auto"/>
    </w:rPr>
  </w:style>
  <w:style w:type="paragraph" w:customStyle="1" w:styleId="100">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6"/>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6"/>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autoRedefine/>
    <w:qFormat/>
    <w:uiPriority w:val="0"/>
    <w:pPr>
      <w:snapToGrid w:val="0"/>
      <w:spacing w:line="360" w:lineRule="auto"/>
    </w:pPr>
    <w:rPr>
      <w:rFonts w:ascii="宋体"/>
      <w:b/>
      <w:sz w:val="24"/>
      <w:szCs w:val="20"/>
    </w:rPr>
  </w:style>
  <w:style w:type="paragraph" w:customStyle="1" w:styleId="23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5"/>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Char"/>
    <w:link w:val="41"/>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4"/>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Char"/>
    <w:link w:val="10"/>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Char"/>
    <w:link w:val="49"/>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4"/>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Char"/>
    <w:link w:val="9"/>
    <w:autoRedefine/>
    <w:qFormat/>
    <w:uiPriority w:val="0"/>
    <w:rPr>
      <w:b/>
      <w:bCs/>
      <w:kern w:val="2"/>
      <w:sz w:val="24"/>
      <w:szCs w:val="24"/>
    </w:rPr>
  </w:style>
  <w:style w:type="character" w:customStyle="1" w:styleId="482">
    <w:name w:val="称呼 Char"/>
    <w:link w:val="21"/>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Char"/>
    <w:link w:val="46"/>
    <w:autoRedefine/>
    <w:qFormat/>
    <w:uiPriority w:val="0"/>
    <w:rPr>
      <w:rFonts w:ascii="Arial" w:hAnsi="Arial" w:eastAsia="隶书"/>
      <w:b/>
      <w:bCs/>
      <w:kern w:val="28"/>
      <w:sz w:val="44"/>
      <w:szCs w:val="32"/>
      <w:lang w:val="en-US" w:eastAsia="zh-CN" w:bidi="ar-SA"/>
    </w:rPr>
  </w:style>
  <w:style w:type="character" w:customStyle="1" w:styleId="489">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首行缩进 2 Char"/>
    <w:link w:val="61"/>
    <w:autoRedefine/>
    <w:qFormat/>
    <w:uiPriority w:val="0"/>
    <w:rPr>
      <w:rFonts w:ascii="宋体" w:hAnsi="宋体"/>
      <w:kern w:val="2"/>
      <w:sz w:val="21"/>
      <w:szCs w:val="24"/>
    </w:rPr>
  </w:style>
  <w:style w:type="character" w:customStyle="1" w:styleId="503">
    <w:name w:val="正文文本缩进 2 Char"/>
    <w:link w:val="36"/>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5"/>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Char"/>
    <w:link w:val="11"/>
    <w:autoRedefine/>
    <w:qFormat/>
    <w:uiPriority w:val="0"/>
    <w:rPr>
      <w:rFonts w:ascii="Arial" w:hAnsi="Arial" w:eastAsia="黑体"/>
      <w:kern w:val="2"/>
      <w:sz w:val="21"/>
      <w:szCs w:val="21"/>
    </w:rPr>
  </w:style>
  <w:style w:type="character" w:customStyle="1" w:styleId="520">
    <w:name w:val="md"/>
    <w:basedOn w:val="64"/>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4"/>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Char"/>
    <w:link w:val="56"/>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首行缩进 Char"/>
    <w:link w:val="60"/>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Char"/>
    <w:link w:val="3"/>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Char"/>
    <w:link w:val="29"/>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Char"/>
    <w:link w:val="7"/>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4"/>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Char"/>
    <w:link w:val="22"/>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Char"/>
    <w:link w:val="52"/>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4"/>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Char"/>
    <w:link w:val="35"/>
    <w:autoRedefine/>
    <w:qFormat/>
    <w:uiPriority w:val="0"/>
    <w:rPr>
      <w:rFonts w:ascii="宋体"/>
      <w:kern w:val="2"/>
      <w:sz w:val="24"/>
      <w:szCs w:val="21"/>
      <w:lang w:val="zh-CN"/>
    </w:rPr>
  </w:style>
  <w:style w:type="character" w:customStyle="1" w:styleId="599">
    <w:name w:val="标题 4 Char"/>
    <w:link w:val="6"/>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Char"/>
    <w:link w:val="8"/>
    <w:autoRedefine/>
    <w:qFormat/>
    <w:uiPriority w:val="0"/>
    <w:rPr>
      <w:rFonts w:ascii="Arial" w:hAnsi="Arial" w:eastAsia="黑体"/>
      <w:b/>
      <w:bCs/>
      <w:kern w:val="2"/>
      <w:sz w:val="24"/>
      <w:szCs w:val="24"/>
    </w:rPr>
  </w:style>
  <w:style w:type="character" w:customStyle="1" w:styleId="613">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14">
    <w:name w:val="批注文字 Char1"/>
    <w:link w:val="20"/>
    <w:autoRedefine/>
    <w:qFormat/>
    <w:uiPriority w:val="99"/>
    <w:rPr>
      <w:kern w:val="2"/>
      <w:sz w:val="21"/>
      <w:szCs w:val="24"/>
    </w:rPr>
  </w:style>
  <w:style w:type="character" w:customStyle="1" w:styleId="615">
    <w:name w:val="批注框文本 Char"/>
    <w:link w:val="38"/>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WPSOffice手动目录 1"/>
    <w:autoRedefine/>
    <w:qFormat/>
    <w:uiPriority w:val="0"/>
    <w:pPr>
      <w:ind w:leftChars="0"/>
    </w:pPr>
    <w:rPr>
      <w:rFonts w:ascii="Times New Roman" w:hAnsi="Times New Roman" w:eastAsia="宋体" w:cs="Times New Roman"/>
      <w:sz w:val="20"/>
      <w:szCs w:val="20"/>
    </w:rPr>
  </w:style>
  <w:style w:type="paragraph" w:customStyle="1" w:styleId="63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11656</Words>
  <Characters>12610</Characters>
  <Lines>379</Lines>
  <Paragraphs>106</Paragraphs>
  <TotalTime>5</TotalTime>
  <ScaleCrop>false</ScaleCrop>
  <LinksUpToDate>false</LinksUpToDate>
  <CharactersWithSpaces>12854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2015-04-30T01:52:00Z</dcterms:created>
  <dc:creator>玥</dc:creator>
  <cp:lastModifiedBy>张嘉城（中基招标）</cp:lastModifiedBy>
  <cp:lastPrinted>2024-01-05T11:10:00Z</cp:lastPrinted>
  <dcterms:modified xsi:type="dcterms:W3CDTF">2025-02-11T08:26:39Z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67FFE8FFA1094F76B2492A5F2FE23E08_13</vt:lpwstr>
  </property>
  <property fmtid="{D5CDD505-2E9C-101B-9397-08002B2CF9AE}" pid="4" name="KSOTemplateDocerSaveRecord">
    <vt:lpwstr>eyJoZGlkIjoiNzhkOWU0ZmU2YjMzZjczNDY5ODc0NjNiNjQ0NTM0ZWEiLCJ1c2VySWQiOiIyMTYwMzgwOTQifQ==</vt:lpwstr>
  </property>
</Properties>
</file>