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Theme="majorEastAsia" w:hAnsiTheme="majorEastAsia" w:eastAsiaTheme="majorEastAsia"/>
          <w:b/>
          <w:bCs/>
          <w:sz w:val="48"/>
          <w:szCs w:val="48"/>
          <w:highlight w:val="none"/>
        </w:rPr>
      </w:pPr>
    </w:p>
    <w:p>
      <w:pPr>
        <w:tabs>
          <w:tab w:val="left" w:pos="426"/>
        </w:tabs>
        <w:spacing w:line="360" w:lineRule="auto"/>
        <w:jc w:val="center"/>
        <w:rPr>
          <w:rFonts w:asciiTheme="majorEastAsia" w:hAnsiTheme="majorEastAsia" w:eastAsiaTheme="majorEastAsia"/>
          <w:sz w:val="36"/>
          <w:szCs w:val="36"/>
          <w:highlight w:val="none"/>
        </w:rPr>
      </w:pPr>
      <w:r>
        <w:rPr>
          <w:rFonts w:hint="eastAsia" w:asciiTheme="majorEastAsia" w:hAnsiTheme="majorEastAsia" w:eastAsiaTheme="majorEastAsia"/>
          <w:sz w:val="36"/>
          <w:szCs w:val="36"/>
          <w:highlight w:val="none"/>
        </w:rPr>
        <w:t>宁波幼儿师范高等专科学校</w:t>
      </w:r>
    </w:p>
    <w:p>
      <w:pPr>
        <w:tabs>
          <w:tab w:val="left" w:pos="426"/>
        </w:tabs>
        <w:spacing w:line="360" w:lineRule="auto"/>
        <w:jc w:val="center"/>
        <w:rPr>
          <w:rFonts w:asciiTheme="majorEastAsia" w:hAnsiTheme="majorEastAsia" w:eastAsiaTheme="majorEastAsia"/>
          <w:sz w:val="36"/>
          <w:szCs w:val="36"/>
          <w:highlight w:val="none"/>
        </w:rPr>
      </w:pPr>
      <w:r>
        <w:rPr>
          <w:rFonts w:hint="eastAsia" w:asciiTheme="majorEastAsia" w:hAnsiTheme="majorEastAsia" w:eastAsiaTheme="majorEastAsia"/>
          <w:sz w:val="36"/>
          <w:szCs w:val="36"/>
          <w:highlight w:val="none"/>
        </w:rPr>
        <w:t>学生宿舍楼及配套核心网络设备改造升级项目</w:t>
      </w:r>
    </w:p>
    <w:p>
      <w:pPr>
        <w:spacing w:after="120"/>
        <w:jc w:val="center"/>
        <w:rPr>
          <w:rFonts w:cs="宋体" w:asciiTheme="majorEastAsia" w:hAnsiTheme="majorEastAsia" w:eastAsiaTheme="majorEastAsia"/>
          <w:sz w:val="32"/>
          <w:szCs w:val="32"/>
          <w:highlight w:val="none"/>
        </w:rPr>
      </w:pPr>
      <w:r>
        <w:rPr>
          <w:rFonts w:hint="eastAsia" w:cs="宋体" w:asciiTheme="majorEastAsia" w:hAnsiTheme="majorEastAsia" w:eastAsiaTheme="majorEastAsia"/>
          <w:sz w:val="32"/>
          <w:szCs w:val="32"/>
          <w:highlight w:val="none"/>
        </w:rPr>
        <w:t>项目编号：NBMC-202411076G</w:t>
      </w:r>
    </w:p>
    <w:p>
      <w:pPr>
        <w:spacing w:after="120"/>
        <w:jc w:val="center"/>
        <w:rPr>
          <w:rFonts w:cs="宋体" w:asciiTheme="majorEastAsia" w:hAnsiTheme="majorEastAsia" w:eastAsiaTheme="majorEastAsia"/>
          <w:b/>
          <w:bCs/>
          <w:sz w:val="32"/>
          <w:szCs w:val="32"/>
          <w:highlight w:val="none"/>
        </w:rPr>
      </w:pPr>
    </w:p>
    <w:p>
      <w:pPr>
        <w:spacing w:after="120"/>
        <w:jc w:val="center"/>
        <w:rPr>
          <w:rFonts w:cs="宋体" w:asciiTheme="majorEastAsia" w:hAnsiTheme="majorEastAsia" w:eastAsiaTheme="majorEastAsia"/>
          <w:b/>
          <w:bCs/>
          <w:sz w:val="32"/>
          <w:szCs w:val="32"/>
          <w:highlight w:val="none"/>
        </w:rPr>
      </w:pPr>
    </w:p>
    <w:p>
      <w:pPr>
        <w:spacing w:after="120"/>
        <w:jc w:val="center"/>
        <w:rPr>
          <w:rFonts w:cs="宋体" w:asciiTheme="majorEastAsia" w:hAnsiTheme="majorEastAsia" w:eastAsiaTheme="majorEastAsia"/>
          <w:b/>
          <w:bCs/>
          <w:sz w:val="32"/>
          <w:szCs w:val="32"/>
          <w:highlight w:val="none"/>
        </w:rPr>
      </w:pPr>
    </w:p>
    <w:p>
      <w:pPr>
        <w:spacing w:after="240"/>
        <w:jc w:val="center"/>
        <w:rPr>
          <w:rFonts w:cs="宋体" w:asciiTheme="majorEastAsia" w:hAnsiTheme="majorEastAsia" w:eastAsiaTheme="majorEastAsia"/>
          <w:b/>
          <w:bCs/>
          <w:sz w:val="72"/>
          <w:szCs w:val="72"/>
          <w:highlight w:val="none"/>
        </w:rPr>
      </w:pPr>
      <w:r>
        <w:rPr>
          <w:rFonts w:hint="eastAsia" w:cs="宋体" w:asciiTheme="majorEastAsia" w:hAnsiTheme="majorEastAsia" w:eastAsiaTheme="majorEastAsia"/>
          <w:b/>
          <w:bCs/>
          <w:sz w:val="72"/>
          <w:szCs w:val="72"/>
          <w:highlight w:val="none"/>
        </w:rPr>
        <w:t>公开招标文件</w:t>
      </w:r>
    </w:p>
    <w:p>
      <w:pPr>
        <w:spacing w:after="240"/>
        <w:jc w:val="center"/>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（政府采购电子交易项目</w:t>
      </w:r>
      <w:r>
        <w:rPr>
          <w:rFonts w:hint="eastAsia" w:ascii="宋体" w:hAnsi="宋体" w:cs="宋体"/>
          <w:sz w:val="32"/>
          <w:szCs w:val="32"/>
          <w:highlight w:val="none"/>
        </w:rPr>
        <w:t>·货物类</w:t>
      </w:r>
      <w:r>
        <w:rPr>
          <w:rFonts w:hint="eastAsia" w:asciiTheme="majorEastAsia" w:hAnsiTheme="majorEastAsia" w:eastAsiaTheme="majorEastAsia"/>
          <w:sz w:val="32"/>
          <w:szCs w:val="32"/>
          <w:highlight w:val="none"/>
        </w:rPr>
        <w:t>）</w:t>
      </w:r>
    </w:p>
    <w:p>
      <w:pPr>
        <w:spacing w:after="120" w:afterLines="50" w:line="480" w:lineRule="exact"/>
        <w:jc w:val="center"/>
        <w:outlineLvl w:val="0"/>
        <w:rPr>
          <w:rFonts w:asciiTheme="majorEastAsia" w:hAnsiTheme="majorEastAsia" w:eastAsiaTheme="majorEastAsia"/>
          <w:b/>
          <w:bCs/>
          <w:sz w:val="44"/>
          <w:szCs w:val="44"/>
          <w:highlight w:val="none"/>
        </w:rPr>
      </w:pPr>
    </w:p>
    <w:p>
      <w:pPr>
        <w:spacing w:after="120" w:afterLines="50" w:line="480" w:lineRule="exact"/>
        <w:jc w:val="center"/>
        <w:outlineLvl w:val="0"/>
        <w:rPr>
          <w:rFonts w:asciiTheme="majorEastAsia" w:hAnsiTheme="majorEastAsia" w:eastAsiaTheme="majorEastAsia"/>
          <w:b/>
          <w:bCs/>
          <w:sz w:val="44"/>
          <w:szCs w:val="44"/>
          <w:highlight w:val="none"/>
        </w:rPr>
      </w:pPr>
    </w:p>
    <w:p>
      <w:pPr>
        <w:spacing w:after="120" w:afterLines="50" w:line="480" w:lineRule="exact"/>
        <w:jc w:val="center"/>
        <w:outlineLvl w:val="0"/>
        <w:rPr>
          <w:rFonts w:asciiTheme="majorEastAsia" w:hAnsiTheme="majorEastAsia" w:eastAsiaTheme="majorEastAsia"/>
          <w:b/>
          <w:bCs/>
          <w:sz w:val="44"/>
          <w:szCs w:val="44"/>
          <w:highlight w:val="none"/>
        </w:rPr>
      </w:pPr>
    </w:p>
    <w:p>
      <w:pPr>
        <w:spacing w:after="120" w:afterLines="50" w:line="480" w:lineRule="exact"/>
        <w:jc w:val="center"/>
        <w:outlineLvl w:val="0"/>
        <w:rPr>
          <w:rFonts w:asciiTheme="majorEastAsia" w:hAnsiTheme="majorEastAsia" w:eastAsiaTheme="majorEastAsia"/>
          <w:b/>
          <w:bCs/>
          <w:sz w:val="44"/>
          <w:szCs w:val="44"/>
          <w:highlight w:val="none"/>
        </w:rPr>
      </w:pPr>
    </w:p>
    <w:p>
      <w:pPr>
        <w:spacing w:after="120" w:afterLines="50" w:line="480" w:lineRule="exact"/>
        <w:jc w:val="center"/>
        <w:outlineLvl w:val="0"/>
        <w:rPr>
          <w:rFonts w:asciiTheme="majorEastAsia" w:hAnsiTheme="majorEastAsia" w:eastAsiaTheme="majorEastAsia"/>
          <w:b/>
          <w:bCs/>
          <w:sz w:val="44"/>
          <w:szCs w:val="44"/>
          <w:highlight w:val="none"/>
        </w:rPr>
      </w:pPr>
    </w:p>
    <w:p>
      <w:pPr>
        <w:spacing w:after="120" w:afterLines="50" w:line="480" w:lineRule="exact"/>
        <w:jc w:val="center"/>
        <w:outlineLvl w:val="0"/>
        <w:rPr>
          <w:rFonts w:asciiTheme="majorEastAsia" w:hAnsiTheme="majorEastAsia" w:eastAsiaTheme="majorEastAsia"/>
          <w:b/>
          <w:bCs/>
          <w:sz w:val="44"/>
          <w:szCs w:val="44"/>
          <w:highlight w:val="none"/>
        </w:rPr>
      </w:pPr>
    </w:p>
    <w:p>
      <w:pPr>
        <w:spacing w:after="120" w:afterLines="50" w:line="480" w:lineRule="exact"/>
        <w:outlineLvl w:val="0"/>
        <w:rPr>
          <w:rFonts w:asciiTheme="majorEastAsia" w:hAnsiTheme="majorEastAsia" w:eastAsiaTheme="majorEastAsia"/>
          <w:b/>
          <w:bCs/>
          <w:sz w:val="44"/>
          <w:szCs w:val="44"/>
          <w:highlight w:val="none"/>
        </w:rPr>
      </w:pPr>
    </w:p>
    <w:p>
      <w:pPr>
        <w:spacing w:after="120" w:afterLines="50" w:line="480" w:lineRule="exact"/>
        <w:jc w:val="center"/>
        <w:outlineLvl w:val="0"/>
        <w:rPr>
          <w:rFonts w:asciiTheme="majorEastAsia" w:hAnsiTheme="majorEastAsia" w:eastAsiaTheme="majorEastAsia"/>
          <w:b/>
          <w:bCs/>
          <w:sz w:val="44"/>
          <w:szCs w:val="44"/>
          <w:highlight w:val="none"/>
        </w:rPr>
      </w:pPr>
    </w:p>
    <w:p>
      <w:pPr>
        <w:spacing w:after="240"/>
        <w:jc w:val="center"/>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采购人：宁波幼儿师范高等专科学校</w:t>
      </w:r>
    </w:p>
    <w:p>
      <w:pPr>
        <w:spacing w:after="240"/>
        <w:jc w:val="center"/>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代理机构：宁波名诚招标代理有限公司</w:t>
      </w:r>
    </w:p>
    <w:p>
      <w:pPr>
        <w:spacing w:after="240"/>
        <w:jc w:val="center"/>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编制日期：2024年6月</w:t>
      </w:r>
    </w:p>
    <w:p>
      <w:pPr>
        <w:spacing w:after="240"/>
        <w:jc w:val="center"/>
        <w:rPr>
          <w:rFonts w:asciiTheme="majorEastAsia" w:hAnsiTheme="majorEastAsia" w:eastAsiaTheme="majorEastAsia"/>
          <w:sz w:val="32"/>
          <w:szCs w:val="32"/>
          <w:highlight w:val="none"/>
        </w:rPr>
      </w:pPr>
    </w:p>
    <w:p>
      <w:pPr>
        <w:spacing w:after="240"/>
        <w:rPr>
          <w:rFonts w:asciiTheme="majorEastAsia" w:hAnsiTheme="majorEastAsia" w:eastAsiaTheme="majorEastAsia"/>
          <w:sz w:val="32"/>
          <w:szCs w:val="32"/>
          <w:highlight w:val="none"/>
        </w:rPr>
        <w:sectPr>
          <w:headerReference r:id="rId3" w:type="default"/>
          <w:footerReference r:id="rId4" w:type="default"/>
          <w:pgSz w:w="11906" w:h="16838"/>
          <w:pgMar w:top="1440" w:right="1440" w:bottom="1440" w:left="1610" w:header="851" w:footer="851" w:gutter="0"/>
          <w:cols w:space="720" w:num="1"/>
          <w:titlePg/>
          <w:docGrid w:linePitch="312" w:charSpace="0"/>
        </w:sectPr>
      </w:pPr>
    </w:p>
    <w:sdt>
      <w:sdtPr>
        <w:rPr>
          <w:rFonts w:ascii="宋体" w:hAnsi="宋体"/>
          <w:b/>
          <w:bCs/>
          <w:sz w:val="32"/>
          <w:szCs w:val="32"/>
          <w:highlight w:val="none"/>
        </w:rPr>
        <w:id w:val="147468489"/>
        <w15:color w:val="DBDBDB"/>
        <w:docPartObj>
          <w:docPartGallery w:val="Table of Contents"/>
          <w:docPartUnique/>
        </w:docPartObj>
      </w:sdtPr>
      <w:sdtEndPr>
        <w:rPr>
          <w:rFonts w:asciiTheme="majorEastAsia" w:hAnsiTheme="majorEastAsia" w:eastAsiaTheme="majorEastAsia"/>
          <w:b/>
          <w:bCs/>
          <w:sz w:val="21"/>
          <w:szCs w:val="24"/>
          <w:highlight w:val="none"/>
          <w:lang w:val="zh-CN"/>
        </w:rPr>
      </w:sdtEndPr>
      <w:sdtContent>
        <w:p>
          <w:pPr>
            <w:spacing w:line="360" w:lineRule="auto"/>
            <w:jc w:val="center"/>
            <w:rPr>
              <w:b/>
              <w:bCs/>
              <w:sz w:val="32"/>
              <w:szCs w:val="32"/>
              <w:highlight w:val="none"/>
            </w:rPr>
          </w:pPr>
          <w:r>
            <w:rPr>
              <w:rFonts w:ascii="宋体" w:hAnsi="宋体"/>
              <w:b/>
              <w:bCs/>
              <w:sz w:val="32"/>
              <w:szCs w:val="32"/>
              <w:highlight w:val="none"/>
            </w:rPr>
            <w:t>目录</w:t>
          </w:r>
        </w:p>
        <w:p>
          <w:pPr>
            <w:pStyle w:val="30"/>
            <w:tabs>
              <w:tab w:val="right" w:leader="dot" w:pos="8856"/>
            </w:tabs>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lang w:val="zh-CN"/>
            </w:rPr>
            <w:fldChar w:fldCharType="begin"/>
          </w:r>
          <w:r>
            <w:rPr>
              <w:rFonts w:hint="eastAsia" w:asciiTheme="minorEastAsia" w:hAnsiTheme="minorEastAsia" w:eastAsiaTheme="minorEastAsia" w:cstheme="minorEastAsia"/>
              <w:b/>
              <w:bCs/>
              <w:sz w:val="24"/>
              <w:highlight w:val="none"/>
              <w:lang w:val="zh-CN"/>
            </w:rPr>
            <w:instrText xml:space="preserve">TOC \o "1-3" \h \u </w:instrText>
          </w:r>
          <w:r>
            <w:rPr>
              <w:rFonts w:hint="eastAsia" w:asciiTheme="minorEastAsia" w:hAnsiTheme="minorEastAsia" w:eastAsiaTheme="minorEastAsia" w:cstheme="minorEastAsia"/>
              <w:b/>
              <w:bCs/>
              <w:sz w:val="24"/>
              <w:highlight w:val="none"/>
              <w:lang w:val="zh-CN"/>
            </w:rPr>
            <w:fldChar w:fldCharType="separate"/>
          </w:r>
          <w:r>
            <w:rPr>
              <w:highlight w:val="none"/>
            </w:rPr>
            <w:fldChar w:fldCharType="begin"/>
          </w:r>
          <w:r>
            <w:rPr>
              <w:highlight w:val="none"/>
            </w:rPr>
            <w:instrText xml:space="preserve"> HYPERLINK \l "_Toc7488" </w:instrText>
          </w:r>
          <w:r>
            <w:rPr>
              <w:highlight w:val="none"/>
            </w:rPr>
            <w:fldChar w:fldCharType="separate"/>
          </w:r>
          <w:r>
            <w:rPr>
              <w:rFonts w:hint="eastAsia" w:asciiTheme="minorEastAsia" w:hAnsiTheme="minorEastAsia" w:eastAsiaTheme="minorEastAsia" w:cstheme="minorEastAsia"/>
              <w:sz w:val="24"/>
              <w:highlight w:val="none"/>
            </w:rPr>
            <w:t>第一章  投标邀请</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_Toc7488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30"/>
            <w:tabs>
              <w:tab w:val="right" w:leader="dot" w:pos="8856"/>
            </w:tabs>
            <w:spacing w:line="360" w:lineRule="auto"/>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"_Toc11082" </w:instrText>
          </w:r>
          <w:r>
            <w:rPr>
              <w:highlight w:val="none"/>
            </w:rPr>
            <w:fldChar w:fldCharType="separate"/>
          </w:r>
          <w:r>
            <w:rPr>
              <w:rFonts w:hint="eastAsia" w:asciiTheme="minorEastAsia" w:hAnsiTheme="minorEastAsia" w:eastAsiaTheme="minorEastAsia" w:cstheme="minorEastAsia"/>
              <w:bCs/>
              <w:sz w:val="24"/>
              <w:highlight w:val="none"/>
            </w:rPr>
            <w:t>第二章  采购需求</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_Toc11082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30"/>
            <w:tabs>
              <w:tab w:val="right" w:leader="dot" w:pos="8856"/>
            </w:tabs>
            <w:spacing w:line="360" w:lineRule="auto"/>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"_Toc9930" </w:instrText>
          </w:r>
          <w:r>
            <w:rPr>
              <w:highlight w:val="none"/>
            </w:rPr>
            <w:fldChar w:fldCharType="separate"/>
          </w:r>
          <w:r>
            <w:rPr>
              <w:rFonts w:hint="eastAsia" w:asciiTheme="minorEastAsia" w:hAnsiTheme="minorEastAsia" w:eastAsiaTheme="minorEastAsia" w:cstheme="minorEastAsia"/>
              <w:sz w:val="24"/>
              <w:highlight w:val="none"/>
            </w:rPr>
            <w:t>第三章  投标人须知</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_Toc9930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14</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30"/>
            <w:tabs>
              <w:tab w:val="right" w:leader="dot" w:pos="8856"/>
            </w:tabs>
            <w:spacing w:line="360" w:lineRule="auto"/>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"_Toc25247" </w:instrText>
          </w:r>
          <w:r>
            <w:rPr>
              <w:highlight w:val="none"/>
            </w:rPr>
            <w:fldChar w:fldCharType="separate"/>
          </w:r>
          <w:r>
            <w:rPr>
              <w:rFonts w:hint="eastAsia" w:asciiTheme="minorEastAsia" w:hAnsiTheme="minorEastAsia" w:eastAsiaTheme="minorEastAsia" w:cstheme="minorEastAsia"/>
              <w:bCs/>
              <w:sz w:val="24"/>
              <w:highlight w:val="none"/>
            </w:rPr>
            <w:t>第四章  评标方法及评标标准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_Toc25247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26</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30"/>
            <w:tabs>
              <w:tab w:val="right" w:leader="dot" w:pos="8856"/>
            </w:tabs>
            <w:spacing w:line="360" w:lineRule="auto"/>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"_Toc1680" </w:instrText>
          </w:r>
          <w:r>
            <w:rPr>
              <w:highlight w:val="none"/>
            </w:rPr>
            <w:fldChar w:fldCharType="separate"/>
          </w:r>
          <w:r>
            <w:rPr>
              <w:rFonts w:hint="eastAsia" w:asciiTheme="minorEastAsia" w:hAnsiTheme="minorEastAsia" w:eastAsiaTheme="minorEastAsia" w:cstheme="minorEastAsia"/>
              <w:bCs/>
              <w:kern w:val="44"/>
              <w:sz w:val="24"/>
              <w:highlight w:val="none"/>
            </w:rPr>
            <w:t>第五章  合同文本</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_Toc1680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30</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30"/>
            <w:tabs>
              <w:tab w:val="right" w:leader="dot" w:pos="8856"/>
            </w:tabs>
            <w:spacing w:line="360" w:lineRule="auto"/>
            <w:rPr>
              <w:rFonts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"_Toc11553" </w:instrText>
          </w:r>
          <w:r>
            <w:rPr>
              <w:highlight w:val="none"/>
            </w:rPr>
            <w:fldChar w:fldCharType="separate"/>
          </w:r>
          <w:r>
            <w:rPr>
              <w:rFonts w:hint="eastAsia" w:asciiTheme="minorEastAsia" w:hAnsiTheme="minorEastAsia" w:eastAsiaTheme="minorEastAsia" w:cstheme="minorEastAsia"/>
              <w:sz w:val="24"/>
              <w:highlight w:val="none"/>
            </w:rPr>
            <w:t>第六章  投标文件格式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_Toc11553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34</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spacing w:line="360" w:lineRule="auto"/>
            <w:rPr>
              <w:rFonts w:asciiTheme="majorEastAsia" w:hAnsiTheme="majorEastAsia" w:eastAsiaTheme="majorEastAsia"/>
              <w:b/>
              <w:bCs/>
              <w:highlight w:val="none"/>
              <w:lang w:val="zh-CN"/>
            </w:rPr>
          </w:pPr>
          <w:r>
            <w:rPr>
              <w:rFonts w:hint="eastAsia" w:asciiTheme="minorEastAsia" w:hAnsiTheme="minorEastAsia" w:eastAsiaTheme="minorEastAsia" w:cstheme="minorEastAsia"/>
              <w:bCs/>
              <w:sz w:val="24"/>
              <w:highlight w:val="none"/>
              <w:lang w:val="zh-CN"/>
            </w:rPr>
            <w:fldChar w:fldCharType="end"/>
          </w:r>
        </w:p>
      </w:sdtContent>
    </w:sdt>
    <w:p>
      <w:pPr>
        <w:widowControl/>
        <w:jc w:val="left"/>
        <w:rPr>
          <w:rFonts w:asciiTheme="majorEastAsia" w:hAnsiTheme="majorEastAsia" w:eastAsiaTheme="majorEastAsia"/>
          <w:b/>
          <w:bCs/>
          <w:highlight w:val="none"/>
          <w:lang w:val="zh-CN"/>
        </w:rPr>
        <w:sectPr>
          <w:headerReference r:id="rId5" w:type="default"/>
          <w:footerReference r:id="rId6" w:type="even"/>
          <w:pgSz w:w="11906" w:h="16838"/>
          <w:pgMar w:top="1276" w:right="1440" w:bottom="1276" w:left="1610" w:header="851" w:footer="851" w:gutter="0"/>
          <w:cols w:space="720" w:num="1"/>
          <w:docGrid w:linePitch="312" w:charSpace="0"/>
        </w:sectPr>
      </w:pPr>
      <w:r>
        <w:rPr>
          <w:rFonts w:asciiTheme="majorEastAsia" w:hAnsiTheme="majorEastAsia" w:eastAsiaTheme="majorEastAsia"/>
          <w:b/>
          <w:bCs/>
          <w:highlight w:val="none"/>
          <w:lang w:val="zh-CN"/>
        </w:rPr>
        <w:br w:type="page"/>
      </w:r>
    </w:p>
    <w:p>
      <w:pPr>
        <w:pStyle w:val="2"/>
        <w:jc w:val="center"/>
        <w:rPr>
          <w:highlight w:val="none"/>
        </w:rPr>
      </w:pPr>
      <w:bookmarkStart w:id="0" w:name="_Toc7488"/>
      <w:bookmarkStart w:id="1" w:name="_Toc34844741"/>
      <w:r>
        <w:rPr>
          <w:rFonts w:hint="eastAsia"/>
          <w:highlight w:val="none"/>
        </w:rPr>
        <w:t>第一章  投标邀请</w:t>
      </w:r>
      <w:bookmarkEnd w:id="0"/>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8"/>
          <w:highlight w:val="none"/>
        </w:rPr>
      </w:pPr>
      <w:r>
        <w:rPr>
          <w:rFonts w:hint="eastAsia" w:asciiTheme="majorEastAsia" w:hAnsiTheme="majorEastAsia" w:eastAsiaTheme="majorEastAsia"/>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Theme="majorEastAsia" w:hAnsiTheme="majorEastAsia" w:eastAsiaTheme="majorEastAsia"/>
          <w:szCs w:val="28"/>
          <w:highlight w:val="none"/>
        </w:rPr>
      </w:pPr>
      <w:bookmarkStart w:id="2" w:name="_Toc35393790"/>
      <w:bookmarkStart w:id="3" w:name="_Toc35393621"/>
      <w:bookmarkStart w:id="4" w:name="_Toc28359002"/>
      <w:bookmarkStart w:id="5" w:name="_Toc28359079"/>
      <w:bookmarkStart w:id="6" w:name="_Hlk24379207"/>
      <w:r>
        <w:rPr>
          <w:rFonts w:hint="eastAsia" w:asciiTheme="majorEastAsia" w:hAnsiTheme="majorEastAsia" w:eastAsiaTheme="majorEastAsia"/>
          <w:szCs w:val="28"/>
          <w:highlight w:val="none"/>
          <w:u w:val="single"/>
        </w:rPr>
        <w:t>宁波幼儿师范高等专科学校学生宿舍楼及配套核心网络设备改造升级项目</w:t>
      </w:r>
      <w:r>
        <w:rPr>
          <w:rFonts w:hint="eastAsia" w:asciiTheme="majorEastAsia" w:hAnsiTheme="majorEastAsia" w:eastAsiaTheme="majorEastAsia"/>
          <w:szCs w:val="28"/>
          <w:highlight w:val="none"/>
        </w:rPr>
        <w:t>的潜在投标人应在</w:t>
      </w:r>
      <w:r>
        <w:rPr>
          <w:rFonts w:hint="eastAsia" w:asciiTheme="majorEastAsia" w:hAnsiTheme="majorEastAsia" w:eastAsiaTheme="majorEastAsia"/>
          <w:highlight w:val="none"/>
          <w:u w:val="single"/>
        </w:rPr>
        <w:t>政采云平台（</w:t>
      </w:r>
      <w:r>
        <w:rPr>
          <w:highlight w:val="none"/>
        </w:rPr>
        <w:fldChar w:fldCharType="begin"/>
      </w:r>
      <w:r>
        <w:rPr>
          <w:highlight w:val="none"/>
        </w:rPr>
        <w:instrText xml:space="preserve"> HYPERLINK "https://www.zcygov.cn）获取招标文件，并于2023年8月" </w:instrText>
      </w:r>
      <w:r>
        <w:rPr>
          <w:highlight w:val="none"/>
        </w:rPr>
        <w:fldChar w:fldCharType="separate"/>
      </w:r>
      <w:r>
        <w:rPr>
          <w:rStyle w:val="50"/>
          <w:rFonts w:hint="eastAsia" w:asciiTheme="majorEastAsia" w:hAnsiTheme="majorEastAsia" w:eastAsiaTheme="majorEastAsia"/>
          <w:color w:val="auto"/>
          <w:highlight w:val="none"/>
        </w:rPr>
        <w:t>https://www.zcygov.cn）</w:t>
      </w:r>
      <w:r>
        <w:rPr>
          <w:rStyle w:val="50"/>
          <w:rFonts w:hint="eastAsia" w:asciiTheme="majorEastAsia" w:hAnsiTheme="majorEastAsia" w:eastAsiaTheme="majorEastAsia"/>
          <w:color w:val="auto"/>
          <w:szCs w:val="28"/>
          <w:highlight w:val="none"/>
        </w:rPr>
        <w:t>获取招标文件，并于2024年</w:t>
      </w:r>
      <w:r>
        <w:rPr>
          <w:rStyle w:val="50"/>
          <w:rFonts w:hint="eastAsia" w:asciiTheme="majorEastAsia" w:hAnsiTheme="majorEastAsia" w:eastAsiaTheme="majorEastAsia"/>
          <w:bCs/>
          <w:color w:val="auto"/>
          <w:szCs w:val="28"/>
          <w:highlight w:val="none"/>
          <w:lang w:val="en-US" w:eastAsia="zh-CN"/>
        </w:rPr>
        <w:t>7</w:t>
      </w:r>
      <w:r>
        <w:rPr>
          <w:rStyle w:val="50"/>
          <w:rFonts w:hint="eastAsia" w:asciiTheme="majorEastAsia" w:hAnsiTheme="majorEastAsia" w:eastAsiaTheme="majorEastAsia"/>
          <w:bCs/>
          <w:color w:val="auto"/>
          <w:szCs w:val="28"/>
          <w:highlight w:val="none"/>
        </w:rPr>
        <w:t>月</w:t>
      </w:r>
      <w:r>
        <w:rPr>
          <w:rStyle w:val="50"/>
          <w:rFonts w:hint="eastAsia" w:asciiTheme="majorEastAsia" w:hAnsiTheme="majorEastAsia" w:eastAsiaTheme="majorEastAsia"/>
          <w:bCs/>
          <w:color w:val="auto"/>
          <w:szCs w:val="28"/>
          <w:highlight w:val="none"/>
        </w:rPr>
        <w:fldChar w:fldCharType="end"/>
      </w:r>
      <w:r>
        <w:rPr>
          <w:rFonts w:hint="eastAsia" w:asciiTheme="majorEastAsia" w:hAnsiTheme="majorEastAsia" w:eastAsiaTheme="majorEastAsia"/>
          <w:bCs/>
          <w:szCs w:val="28"/>
          <w:highlight w:val="none"/>
          <w:u w:val="single"/>
          <w:lang w:val="en-US" w:eastAsia="zh-CN"/>
        </w:rPr>
        <w:t>1</w:t>
      </w:r>
      <w:r>
        <w:rPr>
          <w:rFonts w:hint="eastAsia" w:asciiTheme="majorEastAsia" w:hAnsiTheme="majorEastAsia" w:eastAsiaTheme="majorEastAsia"/>
          <w:bCs/>
          <w:szCs w:val="28"/>
          <w:highlight w:val="none"/>
          <w:u w:val="single"/>
        </w:rPr>
        <w:t>日14点00分</w:t>
      </w:r>
      <w:r>
        <w:rPr>
          <w:rFonts w:hint="eastAsia" w:asciiTheme="majorEastAsia" w:hAnsiTheme="majorEastAsia" w:eastAsiaTheme="majorEastAsia"/>
          <w:bCs/>
          <w:szCs w:val="28"/>
          <w:highlight w:val="none"/>
        </w:rPr>
        <w:t>（北京时间）前递交投标</w:t>
      </w:r>
      <w:r>
        <w:rPr>
          <w:rFonts w:asciiTheme="majorEastAsia" w:hAnsiTheme="majorEastAsia" w:eastAsiaTheme="majorEastAsia"/>
          <w:bCs/>
          <w:szCs w:val="28"/>
          <w:highlight w:val="none"/>
        </w:rPr>
        <w:t>文件</w:t>
      </w:r>
      <w:r>
        <w:rPr>
          <w:rFonts w:hint="eastAsia" w:asciiTheme="majorEastAsia" w:hAnsiTheme="majorEastAsia" w:eastAsiaTheme="majorEastAsia"/>
          <w:szCs w:val="28"/>
          <w:highlight w:val="none"/>
        </w:rPr>
        <w:t>。</w:t>
      </w:r>
    </w:p>
    <w:p>
      <w:pPr>
        <w:snapToGrid w:val="0"/>
        <w:spacing w:line="400" w:lineRule="exac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一、项目基本情况</w:t>
      </w:r>
      <w:bookmarkEnd w:id="2"/>
      <w:bookmarkEnd w:id="3"/>
      <w:bookmarkEnd w:id="4"/>
      <w:bookmarkEnd w:id="5"/>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项目编号：NBMC-202411076G</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项目名称：宁波幼儿师范高等专科学校学生宿舍楼及配套核心网络设备改造升级项目</w:t>
      </w:r>
    </w:p>
    <w:bookmarkEnd w:id="6"/>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标项1</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标的名称: 学生宿舍楼及配套核心网络设备改造升级</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预算金额：</w:t>
      </w:r>
      <w:r>
        <w:rPr>
          <w:rFonts w:hint="eastAsia" w:asciiTheme="majorEastAsia" w:hAnsiTheme="majorEastAsia" w:eastAsiaTheme="majorEastAsia"/>
          <w:szCs w:val="21"/>
          <w:highlight w:val="none"/>
          <w:lang w:val="en-US" w:eastAsia="zh-CN"/>
        </w:rPr>
        <w:t>218.7547</w:t>
      </w:r>
      <w:r>
        <w:rPr>
          <w:rFonts w:hint="eastAsia" w:asciiTheme="majorEastAsia" w:hAnsiTheme="majorEastAsia" w:eastAsiaTheme="majorEastAsia"/>
          <w:szCs w:val="21"/>
          <w:highlight w:val="none"/>
        </w:rPr>
        <w:t>万元</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最高限价：218.7547万元</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数量:1批</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简要技术需求:硬件设备部署，二号教学楼景行楼35间教室多媒体设备部署；对接原有中控系统，接入原有集中管理系统，实现多媒体设备状态统一监测，集中控制；实现双联屏黑板，双屏复制观看范围无死角，开机即黑板、无限板书，PPT上下页同时放映，HDMI输入窗口化保留大屏原有交互逻辑及APP生态；</w:t>
      </w:r>
      <w:r>
        <w:rPr>
          <w:rFonts w:hint="eastAsia" w:ascii="宋体" w:hAnsi="宋体"/>
          <w:szCs w:val="21"/>
          <w:highlight w:val="none"/>
        </w:rPr>
        <w:t>达成课件板书数字化留存，并能对接巡课系统实现对应课程同步录制。</w:t>
      </w:r>
    </w:p>
    <w:p>
      <w:pPr>
        <w:spacing w:line="400" w:lineRule="exact"/>
        <w:ind w:firstLine="420" w:firstLineChars="200"/>
        <w:rPr>
          <w:rFonts w:asciiTheme="majorEastAsia" w:hAnsiTheme="majorEastAsia"/>
          <w:szCs w:val="21"/>
          <w:highlight w:val="none"/>
        </w:rPr>
      </w:pPr>
      <w:r>
        <w:rPr>
          <w:rFonts w:asciiTheme="majorEastAsia" w:hAnsiTheme="majorEastAsia" w:eastAsiaTheme="majorEastAsia"/>
          <w:szCs w:val="21"/>
          <w:highlight w:val="none"/>
        </w:rPr>
        <w:t>合同履约期限</w:t>
      </w:r>
      <w:r>
        <w:rPr>
          <w:rFonts w:hint="eastAsia" w:asciiTheme="majorEastAsia" w:hAnsiTheme="majorEastAsia" w:eastAsiaTheme="majorEastAsia"/>
          <w:szCs w:val="21"/>
          <w:highlight w:val="none"/>
        </w:rPr>
        <w:t>：</w:t>
      </w:r>
      <w:r>
        <w:rPr>
          <w:rFonts w:hint="eastAsia" w:ascii="宋体" w:hAnsi="宋体"/>
          <w:highlight w:val="none"/>
        </w:rPr>
        <w:t>自合同生效之日至合同全部权利义务履行完毕之日止。</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本项目不接受联合体投标。</w:t>
      </w:r>
    </w:p>
    <w:p>
      <w:pPr>
        <w:snapToGrid w:val="0"/>
        <w:spacing w:line="400" w:lineRule="exact"/>
        <w:rPr>
          <w:rFonts w:cs="Arial" w:asciiTheme="majorEastAsia" w:hAnsiTheme="majorEastAsia" w:eastAsiaTheme="majorEastAsia"/>
          <w:szCs w:val="21"/>
          <w:highlight w:val="none"/>
        </w:rPr>
      </w:pPr>
      <w:bookmarkStart w:id="7" w:name="_Toc35393791"/>
      <w:bookmarkStart w:id="8" w:name="_Toc28359003"/>
      <w:bookmarkStart w:id="9" w:name="_Toc28359080"/>
      <w:bookmarkStart w:id="10" w:name="_Toc35393622"/>
      <w:r>
        <w:rPr>
          <w:rFonts w:hint="eastAsia" w:cs="Arial" w:asciiTheme="majorEastAsia" w:hAnsiTheme="majorEastAsia" w:eastAsiaTheme="majorEastAsia"/>
          <w:szCs w:val="21"/>
          <w:highlight w:val="none"/>
        </w:rPr>
        <w:t>二、申请人的资格要求：</w:t>
      </w:r>
      <w:bookmarkEnd w:id="7"/>
      <w:bookmarkEnd w:id="8"/>
      <w:bookmarkEnd w:id="9"/>
      <w:bookmarkEnd w:id="10"/>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1.满足《中华人民共和国政府采购法》第二十二条</w:t>
      </w:r>
      <w:r>
        <w:rPr>
          <w:rFonts w:hint="eastAsia" w:asciiTheme="majorEastAsia" w:hAnsiTheme="majorEastAsia" w:eastAsiaTheme="majorEastAsia"/>
          <w:highlight w:val="none"/>
        </w:rPr>
        <w:t>第一款的</w:t>
      </w:r>
      <w:r>
        <w:rPr>
          <w:rFonts w:hint="eastAsia" w:asciiTheme="majorEastAsia" w:hAnsiTheme="majorEastAsia" w:eastAsiaTheme="majorEastAsia"/>
          <w:szCs w:val="21"/>
          <w:highlight w:val="none"/>
        </w:rPr>
        <w:t>规定；</w:t>
      </w:r>
    </w:p>
    <w:p>
      <w:pPr>
        <w:spacing w:line="40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szCs w:val="21"/>
          <w:highlight w:val="none"/>
        </w:rPr>
        <w:t>2.</w:t>
      </w:r>
      <w:r>
        <w:rPr>
          <w:rFonts w:hint="eastAsia" w:asciiTheme="majorEastAsia" w:hAnsiTheme="majorEastAsia" w:eastAsiaTheme="majorEastAsia"/>
          <w:highlight w:val="none"/>
        </w:rPr>
        <w:t>未被“信用中国”网站</w:t>
      </w:r>
      <w:r>
        <w:rPr>
          <w:rFonts w:asciiTheme="majorEastAsia" w:hAnsiTheme="majorEastAsia" w:eastAsiaTheme="majorEastAsia"/>
          <w:highlight w:val="none"/>
        </w:rPr>
        <w:t>(</w:t>
      </w:r>
      <w:r>
        <w:rPr>
          <w:highlight w:val="none"/>
        </w:rPr>
        <w:fldChar w:fldCharType="begin"/>
      </w:r>
      <w:r>
        <w:rPr>
          <w:highlight w:val="none"/>
        </w:rPr>
        <w:instrText xml:space="preserve"> HYPERLINK "http://www.creditchina" </w:instrText>
      </w:r>
      <w:r>
        <w:rPr>
          <w:highlight w:val="none"/>
        </w:rPr>
        <w:fldChar w:fldCharType="separate"/>
      </w:r>
      <w:r>
        <w:rPr>
          <w:rStyle w:val="50"/>
          <w:rFonts w:asciiTheme="majorEastAsia" w:hAnsiTheme="majorEastAsia" w:eastAsiaTheme="majorEastAsia"/>
          <w:color w:val="auto"/>
          <w:highlight w:val="none"/>
        </w:rPr>
        <w:t>www.creditchina</w:t>
      </w:r>
      <w:r>
        <w:rPr>
          <w:rStyle w:val="50"/>
          <w:rFonts w:asciiTheme="majorEastAsia" w:hAnsiTheme="majorEastAsia" w:eastAsiaTheme="majorEastAsia"/>
          <w:color w:val="auto"/>
          <w:highlight w:val="none"/>
        </w:rPr>
        <w:fldChar w:fldCharType="end"/>
      </w:r>
      <w:r>
        <w:rPr>
          <w:rFonts w:asciiTheme="majorEastAsia" w:hAnsiTheme="majorEastAsia" w:eastAsiaTheme="majorEastAsia"/>
          <w:highlight w:val="none"/>
        </w:rPr>
        <w:t xml:space="preserve">. gov.cn) </w:t>
      </w:r>
      <w:r>
        <w:rPr>
          <w:rFonts w:hint="eastAsia" w:asciiTheme="majorEastAsia" w:hAnsiTheme="majorEastAsia" w:eastAsiaTheme="majorEastAsia"/>
          <w:highlight w:val="none"/>
        </w:rPr>
        <w:t>列入“失信被执行人或重大税收违法案件当事人名单或政府采购严重违法失信行为记录名单”；未被中国政府采购网</w:t>
      </w:r>
      <w:r>
        <w:rPr>
          <w:rFonts w:asciiTheme="majorEastAsia" w:hAnsiTheme="majorEastAsia" w:eastAsiaTheme="majorEastAsia"/>
          <w:highlight w:val="none"/>
        </w:rPr>
        <w:t>(www.ccgp.gov.cn)“政府采购严重违法失信行为信息记录”中列入禁止参加政府采购活动期间。</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highlight w:val="none"/>
        </w:rPr>
        <w:t>3.单位负责人为同一人或者存在直接控股、管理关系的不同供应商，不得同时参加本项目的政府采购活动；为本项目提供整体设计、规范编制或者项目管理、监理、检测等服务的供应商，不得再参加本项目的投标。</w:t>
      </w:r>
    </w:p>
    <w:p>
      <w:pPr>
        <w:spacing w:line="400" w:lineRule="exact"/>
        <w:ind w:firstLine="420" w:firstLineChars="200"/>
        <w:rPr>
          <w:rFonts w:asciiTheme="majorEastAsia" w:hAnsiTheme="majorEastAsia" w:eastAsiaTheme="majorEastAsia"/>
          <w:highlight w:val="none"/>
        </w:rPr>
      </w:pPr>
      <w:bookmarkStart w:id="11" w:name="_Toc28359081"/>
      <w:bookmarkStart w:id="12" w:name="_Toc28359004"/>
      <w:r>
        <w:rPr>
          <w:rFonts w:hint="eastAsia" w:asciiTheme="majorEastAsia" w:hAnsiTheme="majorEastAsia" w:eastAsiaTheme="majorEastAsia"/>
          <w:highlight w:val="none"/>
        </w:rPr>
        <w:t>4.落实政府采购政策需满足的资格要求：</w:t>
      </w:r>
      <w:r>
        <w:rPr>
          <w:rFonts w:hint="eastAsia" w:asciiTheme="majorEastAsia" w:hAnsiTheme="majorEastAsia" w:eastAsiaTheme="majorEastAsia"/>
          <w:iCs/>
          <w:szCs w:val="21"/>
          <w:highlight w:val="none"/>
          <w:u w:val="single"/>
        </w:rPr>
        <w:t>/</w:t>
      </w:r>
    </w:p>
    <w:p>
      <w:pPr>
        <w:snapToGrid w:val="0"/>
        <w:spacing w:line="400" w:lineRule="exact"/>
        <w:rPr>
          <w:rFonts w:cs="Arial" w:asciiTheme="majorEastAsia" w:hAnsiTheme="majorEastAsia" w:eastAsiaTheme="majorEastAsia"/>
          <w:szCs w:val="21"/>
          <w:highlight w:val="none"/>
        </w:rPr>
      </w:pPr>
      <w:bookmarkStart w:id="13" w:name="_Toc35393623"/>
      <w:bookmarkStart w:id="14" w:name="_Toc35393792"/>
      <w:r>
        <w:rPr>
          <w:rFonts w:hint="eastAsia" w:cs="Arial" w:asciiTheme="majorEastAsia" w:hAnsiTheme="majorEastAsia" w:eastAsiaTheme="majorEastAsia"/>
          <w:szCs w:val="21"/>
          <w:highlight w:val="none"/>
        </w:rPr>
        <w:t>三、获取招标文件</w:t>
      </w:r>
      <w:bookmarkEnd w:id="11"/>
      <w:bookmarkEnd w:id="12"/>
      <w:bookmarkEnd w:id="13"/>
      <w:bookmarkEnd w:id="14"/>
    </w:p>
    <w:p>
      <w:pPr>
        <w:snapToGrid w:val="0"/>
        <w:spacing w:line="400" w:lineRule="exact"/>
        <w:ind w:firstLine="411" w:firstLineChars="196"/>
        <w:rPr>
          <w:rFonts w:cs="宋体" w:asciiTheme="majorEastAsia" w:hAnsiTheme="majorEastAsia" w:eastAsiaTheme="majorEastAsia"/>
          <w:b/>
          <w:szCs w:val="21"/>
          <w:highlight w:val="none"/>
        </w:rPr>
      </w:pPr>
      <w:r>
        <w:rPr>
          <w:rFonts w:hint="eastAsia" w:cs="宋体" w:asciiTheme="majorEastAsia" w:hAnsiTheme="majorEastAsia" w:eastAsiaTheme="majorEastAsia"/>
          <w:szCs w:val="21"/>
          <w:highlight w:val="none"/>
        </w:rPr>
        <w:t>时间：2024年</w:t>
      </w:r>
      <w:r>
        <w:rPr>
          <w:rFonts w:hint="eastAsia" w:cs="宋体" w:asciiTheme="majorEastAsia" w:hAnsiTheme="majorEastAsia" w:eastAsiaTheme="majorEastAsia"/>
          <w:szCs w:val="21"/>
          <w:highlight w:val="none"/>
          <w:lang w:val="en-US" w:eastAsia="zh-CN"/>
        </w:rPr>
        <w:t>6</w:t>
      </w:r>
      <w:r>
        <w:rPr>
          <w:rFonts w:hint="eastAsia" w:cs="宋体" w:asciiTheme="majorEastAsia" w:hAnsiTheme="majorEastAsia" w:eastAsiaTheme="majorEastAsia"/>
          <w:szCs w:val="21"/>
          <w:highlight w:val="none"/>
        </w:rPr>
        <w:t>月</w:t>
      </w:r>
      <w:r>
        <w:rPr>
          <w:rFonts w:hint="eastAsia" w:cs="宋体" w:asciiTheme="majorEastAsia" w:hAnsiTheme="majorEastAsia" w:eastAsiaTheme="majorEastAsia"/>
          <w:szCs w:val="21"/>
          <w:highlight w:val="none"/>
          <w:lang w:val="en-US" w:eastAsia="zh-CN"/>
        </w:rPr>
        <w:t>7</w:t>
      </w:r>
      <w:r>
        <w:rPr>
          <w:rFonts w:hint="eastAsia" w:cs="宋体" w:asciiTheme="majorEastAsia" w:hAnsiTheme="majorEastAsia" w:eastAsiaTheme="majorEastAsia"/>
          <w:szCs w:val="21"/>
          <w:highlight w:val="none"/>
        </w:rPr>
        <w:t>日至2024年</w:t>
      </w:r>
      <w:r>
        <w:rPr>
          <w:rFonts w:hint="eastAsia" w:cs="宋体" w:asciiTheme="majorEastAsia" w:hAnsiTheme="majorEastAsia" w:eastAsiaTheme="majorEastAsia"/>
          <w:szCs w:val="21"/>
          <w:highlight w:val="none"/>
          <w:lang w:val="en-US" w:eastAsia="zh-CN"/>
        </w:rPr>
        <w:t>6</w:t>
      </w:r>
      <w:r>
        <w:rPr>
          <w:rFonts w:hint="eastAsia" w:cs="宋体" w:asciiTheme="majorEastAsia" w:hAnsiTheme="majorEastAsia" w:eastAsiaTheme="majorEastAsia"/>
          <w:szCs w:val="21"/>
          <w:highlight w:val="none"/>
        </w:rPr>
        <w:t>月</w:t>
      </w:r>
      <w:r>
        <w:rPr>
          <w:rFonts w:hint="eastAsia" w:cs="宋体" w:asciiTheme="majorEastAsia" w:hAnsiTheme="majorEastAsia" w:eastAsiaTheme="majorEastAsia"/>
          <w:szCs w:val="21"/>
          <w:highlight w:val="none"/>
          <w:lang w:val="en-US" w:eastAsia="zh-CN"/>
        </w:rPr>
        <w:t>17</w:t>
      </w:r>
      <w:r>
        <w:rPr>
          <w:rFonts w:hint="eastAsia" w:cs="宋体" w:asciiTheme="majorEastAsia" w:hAnsiTheme="majorEastAsia" w:eastAsiaTheme="majorEastAsia"/>
          <w:szCs w:val="21"/>
          <w:highlight w:val="none"/>
        </w:rPr>
        <w:t>日，每天上午</w:t>
      </w:r>
      <w:r>
        <w:rPr>
          <w:rFonts w:hint="eastAsia" w:cs="宋体" w:asciiTheme="majorEastAsia" w:hAnsiTheme="majorEastAsia" w:eastAsiaTheme="majorEastAsia"/>
          <w:szCs w:val="21"/>
          <w:highlight w:val="none"/>
          <w:u w:val="single"/>
        </w:rPr>
        <w:t>00：00</w:t>
      </w:r>
      <w:r>
        <w:rPr>
          <w:rFonts w:hint="eastAsia" w:cs="宋体" w:asciiTheme="majorEastAsia" w:hAnsiTheme="majorEastAsia" w:eastAsiaTheme="majorEastAsia"/>
          <w:szCs w:val="21"/>
          <w:highlight w:val="none"/>
        </w:rPr>
        <w:t>至</w:t>
      </w:r>
      <w:r>
        <w:rPr>
          <w:rFonts w:hint="eastAsia" w:cs="宋体" w:asciiTheme="majorEastAsia" w:hAnsiTheme="majorEastAsia" w:eastAsiaTheme="majorEastAsia"/>
          <w:szCs w:val="21"/>
          <w:highlight w:val="none"/>
          <w:u w:val="single"/>
        </w:rPr>
        <w:t>12：00</w:t>
      </w:r>
      <w:r>
        <w:rPr>
          <w:rFonts w:hint="eastAsia" w:cs="宋体" w:asciiTheme="majorEastAsia" w:hAnsiTheme="majorEastAsia" w:eastAsiaTheme="majorEastAsia"/>
          <w:szCs w:val="21"/>
          <w:highlight w:val="none"/>
        </w:rPr>
        <w:t>，下午</w:t>
      </w:r>
      <w:r>
        <w:rPr>
          <w:rFonts w:hint="eastAsia" w:cs="宋体" w:asciiTheme="majorEastAsia" w:hAnsiTheme="majorEastAsia" w:eastAsiaTheme="majorEastAsia"/>
          <w:szCs w:val="21"/>
          <w:highlight w:val="none"/>
          <w:u w:val="single"/>
        </w:rPr>
        <w:t>12：00</w:t>
      </w:r>
      <w:r>
        <w:rPr>
          <w:rFonts w:hint="eastAsia" w:cs="宋体" w:asciiTheme="majorEastAsia" w:hAnsiTheme="majorEastAsia" w:eastAsiaTheme="majorEastAsia"/>
          <w:szCs w:val="21"/>
          <w:highlight w:val="none"/>
        </w:rPr>
        <w:t>至</w:t>
      </w:r>
      <w:r>
        <w:rPr>
          <w:rFonts w:hint="eastAsia" w:cs="宋体" w:asciiTheme="majorEastAsia" w:hAnsiTheme="majorEastAsia" w:eastAsiaTheme="majorEastAsia"/>
          <w:szCs w:val="21"/>
          <w:highlight w:val="none"/>
          <w:u w:val="single"/>
        </w:rPr>
        <w:t>23：59</w:t>
      </w:r>
      <w:r>
        <w:rPr>
          <w:rFonts w:hint="eastAsia" w:cs="宋体" w:asciiTheme="majorEastAsia" w:hAnsiTheme="majorEastAsia" w:eastAsiaTheme="majorEastAsia"/>
          <w:szCs w:val="21"/>
          <w:highlight w:val="none"/>
        </w:rPr>
        <w:t>（北京时间）</w:t>
      </w:r>
    </w:p>
    <w:p>
      <w:pPr>
        <w:snapToGrid w:val="0"/>
        <w:spacing w:line="400" w:lineRule="exact"/>
        <w:ind w:firstLine="411" w:firstLineChars="196"/>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地点：</w:t>
      </w:r>
      <w:r>
        <w:rPr>
          <w:rFonts w:hint="eastAsia" w:asciiTheme="majorEastAsia" w:hAnsiTheme="majorEastAsia" w:eastAsiaTheme="majorEastAsia"/>
          <w:highlight w:val="none"/>
          <w:u w:val="single"/>
        </w:rPr>
        <w:t>政采云平台（https://www.zcygov.cn）</w:t>
      </w:r>
    </w:p>
    <w:p>
      <w:pPr>
        <w:snapToGrid w:val="0"/>
        <w:spacing w:line="400" w:lineRule="exact"/>
        <w:ind w:firstLine="411" w:firstLineChars="196"/>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方式：</w:t>
      </w:r>
      <w:r>
        <w:rPr>
          <w:rFonts w:hint="eastAsia" w:asciiTheme="majorEastAsia" w:hAnsiTheme="majorEastAsia" w:eastAsiaTheme="majorEastAsia"/>
          <w:szCs w:val="21"/>
          <w:highlight w:val="none"/>
        </w:rPr>
        <w:t>依法</w:t>
      </w:r>
      <w:r>
        <w:rPr>
          <w:rFonts w:asciiTheme="majorEastAsia" w:hAnsiTheme="majorEastAsia" w:eastAsiaTheme="majorEastAsia"/>
          <w:szCs w:val="21"/>
          <w:highlight w:val="none"/>
        </w:rPr>
        <w:t>获取</w:t>
      </w:r>
      <w:r>
        <w:rPr>
          <w:rFonts w:hint="eastAsia" w:asciiTheme="majorEastAsia" w:hAnsiTheme="majorEastAsia" w:eastAsiaTheme="majorEastAsia"/>
          <w:szCs w:val="21"/>
          <w:highlight w:val="none"/>
        </w:rPr>
        <w:t>本项目招标文件的</w:t>
      </w:r>
      <w:r>
        <w:rPr>
          <w:rFonts w:asciiTheme="majorEastAsia" w:hAnsiTheme="majorEastAsia" w:eastAsiaTheme="majorEastAsia"/>
          <w:szCs w:val="21"/>
          <w:highlight w:val="none"/>
        </w:rPr>
        <w:t>方式</w:t>
      </w:r>
      <w:r>
        <w:rPr>
          <w:rFonts w:hint="eastAsia" w:asciiTheme="majorEastAsia" w:hAnsiTheme="majorEastAsia" w:eastAsiaTheme="majorEastAsia"/>
          <w:szCs w:val="21"/>
          <w:highlight w:val="none"/>
        </w:rPr>
        <w:t>为</w:t>
      </w:r>
      <w:r>
        <w:rPr>
          <w:rFonts w:hint="eastAsia" w:cs="Arial" w:asciiTheme="majorEastAsia" w:hAnsiTheme="majorEastAsia" w:eastAsiaTheme="majorEastAsia"/>
          <w:szCs w:val="21"/>
          <w:highlight w:val="none"/>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ajorEastAsia" w:hAnsiTheme="majorEastAsia" w:eastAsiaTheme="majorEastAsia"/>
          <w:szCs w:val="21"/>
          <w:highlight w:val="none"/>
        </w:rPr>
        <w:t>文件</w:t>
      </w:r>
      <w:r>
        <w:rPr>
          <w:rFonts w:hint="eastAsia" w:cs="Arial" w:asciiTheme="majorEastAsia" w:hAnsiTheme="majorEastAsia" w:eastAsiaTheme="majorEastAsia"/>
          <w:szCs w:val="21"/>
          <w:highlight w:val="none"/>
        </w:rPr>
        <w:t>的投标人提交的投标文件。</w:t>
      </w:r>
    </w:p>
    <w:p>
      <w:pPr>
        <w:spacing w:line="400" w:lineRule="exact"/>
        <w:ind w:firstLine="54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售价：0元</w:t>
      </w:r>
    </w:p>
    <w:p>
      <w:pPr>
        <w:snapToGrid w:val="0"/>
        <w:spacing w:line="400" w:lineRule="exact"/>
        <w:rPr>
          <w:rFonts w:cs="Arial" w:asciiTheme="majorEastAsia" w:hAnsiTheme="majorEastAsia" w:eastAsiaTheme="majorEastAsia"/>
          <w:szCs w:val="21"/>
          <w:highlight w:val="none"/>
        </w:rPr>
      </w:pPr>
      <w:bookmarkStart w:id="15" w:name="_Toc28359005"/>
      <w:bookmarkStart w:id="16" w:name="_Toc28359082"/>
      <w:bookmarkStart w:id="17" w:name="_Toc35393624"/>
      <w:bookmarkStart w:id="18" w:name="_Toc35393793"/>
      <w:r>
        <w:rPr>
          <w:rFonts w:hint="eastAsia" w:cs="Arial" w:asciiTheme="majorEastAsia" w:hAnsiTheme="majorEastAsia" w:eastAsiaTheme="majorEastAsia"/>
          <w:szCs w:val="21"/>
          <w:highlight w:val="none"/>
        </w:rPr>
        <w:t>四、提交投标文件</w:t>
      </w:r>
      <w:bookmarkEnd w:id="15"/>
      <w:bookmarkEnd w:id="16"/>
      <w:r>
        <w:rPr>
          <w:rFonts w:hint="eastAsia" w:cs="Arial" w:asciiTheme="majorEastAsia" w:hAnsiTheme="majorEastAsia" w:eastAsiaTheme="majorEastAsia"/>
          <w:szCs w:val="21"/>
          <w:highlight w:val="none"/>
        </w:rPr>
        <w:t>截止时间、开标时间和地点</w:t>
      </w:r>
      <w:bookmarkEnd w:id="17"/>
      <w:bookmarkEnd w:id="18"/>
    </w:p>
    <w:p>
      <w:pPr>
        <w:spacing w:line="400" w:lineRule="exact"/>
        <w:ind w:firstLine="420" w:firstLineChars="200"/>
        <w:rPr>
          <w:rFonts w:asciiTheme="majorEastAsia" w:hAnsiTheme="majorEastAsia" w:eastAsiaTheme="majorEastAsia"/>
          <w:bCs/>
          <w:szCs w:val="21"/>
          <w:highlight w:val="none"/>
        </w:rPr>
      </w:pPr>
      <w:r>
        <w:rPr>
          <w:rFonts w:hint="eastAsia" w:cs="Arial" w:asciiTheme="majorEastAsia" w:hAnsiTheme="majorEastAsia" w:eastAsiaTheme="majorEastAsia"/>
          <w:szCs w:val="21"/>
          <w:highlight w:val="none"/>
        </w:rPr>
        <w:t>提交投标文件截止时间：</w:t>
      </w:r>
      <w:r>
        <w:rPr>
          <w:rFonts w:hint="eastAsia" w:asciiTheme="majorEastAsia" w:hAnsiTheme="majorEastAsia" w:eastAsiaTheme="majorEastAsia"/>
          <w:bCs/>
          <w:szCs w:val="21"/>
          <w:highlight w:val="none"/>
          <w:u w:val="single"/>
        </w:rPr>
        <w:t>2024年</w:t>
      </w:r>
      <w:r>
        <w:rPr>
          <w:rFonts w:hint="eastAsia" w:asciiTheme="majorEastAsia" w:hAnsiTheme="majorEastAsia" w:eastAsiaTheme="majorEastAsia"/>
          <w:bCs/>
          <w:szCs w:val="21"/>
          <w:highlight w:val="none"/>
          <w:u w:val="single"/>
          <w:lang w:val="en-US" w:eastAsia="zh-CN"/>
        </w:rPr>
        <w:t>7</w:t>
      </w:r>
      <w:r>
        <w:rPr>
          <w:rFonts w:hint="eastAsia" w:asciiTheme="majorEastAsia" w:hAnsiTheme="majorEastAsia" w:eastAsiaTheme="majorEastAsia"/>
          <w:bCs/>
          <w:szCs w:val="21"/>
          <w:highlight w:val="none"/>
          <w:u w:val="single"/>
        </w:rPr>
        <w:t>月</w:t>
      </w:r>
      <w:r>
        <w:rPr>
          <w:rFonts w:hint="eastAsia" w:asciiTheme="majorEastAsia" w:hAnsiTheme="majorEastAsia" w:eastAsiaTheme="majorEastAsia"/>
          <w:bCs/>
          <w:szCs w:val="21"/>
          <w:highlight w:val="none"/>
          <w:u w:val="single"/>
          <w:lang w:val="en-US" w:eastAsia="zh-CN"/>
        </w:rPr>
        <w:t>1</w:t>
      </w:r>
      <w:r>
        <w:rPr>
          <w:rFonts w:hint="eastAsia" w:asciiTheme="majorEastAsia" w:hAnsiTheme="majorEastAsia" w:eastAsiaTheme="majorEastAsia"/>
          <w:bCs/>
          <w:szCs w:val="21"/>
          <w:highlight w:val="none"/>
          <w:u w:val="single"/>
        </w:rPr>
        <w:t>日14点00分</w:t>
      </w:r>
      <w:r>
        <w:rPr>
          <w:rFonts w:hint="eastAsia" w:asciiTheme="majorEastAsia" w:hAnsiTheme="majorEastAsia" w:eastAsiaTheme="majorEastAsia"/>
          <w:bCs/>
          <w:szCs w:val="21"/>
          <w:highlight w:val="none"/>
        </w:rPr>
        <w:t>（北京时间）</w:t>
      </w:r>
    </w:p>
    <w:p>
      <w:pPr>
        <w:spacing w:line="400" w:lineRule="exact"/>
        <w:ind w:firstLine="420" w:firstLineChars="200"/>
        <w:rPr>
          <w:rFonts w:asciiTheme="majorEastAsia" w:hAnsiTheme="majorEastAsia" w:eastAsiaTheme="majorEastAsia"/>
          <w:bCs/>
          <w:szCs w:val="21"/>
          <w:highlight w:val="none"/>
        </w:rPr>
      </w:pPr>
      <w:r>
        <w:rPr>
          <w:rFonts w:hint="eastAsia" w:cs="Arial" w:asciiTheme="majorEastAsia" w:hAnsiTheme="majorEastAsia" w:eastAsiaTheme="majorEastAsia"/>
          <w:szCs w:val="21"/>
          <w:highlight w:val="none"/>
        </w:rPr>
        <w:t>提交投标文件</w:t>
      </w:r>
      <w:r>
        <w:rPr>
          <w:rFonts w:hint="eastAsia" w:asciiTheme="majorEastAsia" w:hAnsiTheme="majorEastAsia" w:eastAsiaTheme="majorEastAsia"/>
          <w:bCs/>
          <w:szCs w:val="21"/>
          <w:highlight w:val="none"/>
        </w:rPr>
        <w:t>地点（网址）：</w:t>
      </w:r>
    </w:p>
    <w:p>
      <w:pPr>
        <w:spacing w:line="400" w:lineRule="exact"/>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1）电子加密投标文件：</w:t>
      </w:r>
      <w:r>
        <w:rPr>
          <w:rFonts w:hint="eastAsia" w:asciiTheme="majorEastAsia" w:hAnsiTheme="majorEastAsia" w:eastAsiaTheme="majorEastAsia"/>
          <w:highlight w:val="none"/>
          <w:u w:val="single"/>
        </w:rPr>
        <w:t>政采云平台（https://www.zcygov.cn）</w:t>
      </w:r>
      <w:r>
        <w:rPr>
          <w:rFonts w:hint="eastAsia" w:asciiTheme="majorEastAsia" w:hAnsiTheme="majorEastAsia" w:eastAsiaTheme="majorEastAsia"/>
          <w:bCs/>
          <w:szCs w:val="21"/>
          <w:highlight w:val="none"/>
        </w:rPr>
        <w:t>在线提交；</w:t>
      </w:r>
    </w:p>
    <w:p>
      <w:pPr>
        <w:spacing w:line="400" w:lineRule="exact"/>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2）备份投标文件：</w:t>
      </w:r>
      <w:r>
        <w:rPr>
          <w:rFonts w:hint="eastAsia" w:cs="Arial" w:asciiTheme="majorEastAsia" w:hAnsiTheme="majorEastAsia" w:eastAsiaTheme="majorEastAsia"/>
          <w:szCs w:val="21"/>
          <w:highlight w:val="none"/>
        </w:rPr>
        <w:t>宁波名诚招标代理有限公司开标室(地址：宁波市海曙区江汇城496号姚江时代14幢3楼，详见指示牌公告），拒绝接收</w:t>
      </w:r>
      <w:r>
        <w:rPr>
          <w:rFonts w:cs="Arial" w:asciiTheme="majorEastAsia" w:hAnsiTheme="majorEastAsia" w:eastAsiaTheme="majorEastAsia"/>
          <w:szCs w:val="21"/>
          <w:highlight w:val="none"/>
        </w:rPr>
        <w:t>逾期送达或者未按照招标文件要求密封</w:t>
      </w:r>
      <w:r>
        <w:rPr>
          <w:rFonts w:hint="eastAsia" w:cs="Arial" w:asciiTheme="majorEastAsia" w:hAnsiTheme="majorEastAsia" w:eastAsiaTheme="majorEastAsia"/>
          <w:szCs w:val="21"/>
          <w:highlight w:val="none"/>
        </w:rPr>
        <w:t>及盖章</w:t>
      </w:r>
      <w:r>
        <w:rPr>
          <w:rFonts w:cs="Arial" w:asciiTheme="majorEastAsia" w:hAnsiTheme="majorEastAsia" w:eastAsiaTheme="majorEastAsia"/>
          <w:szCs w:val="21"/>
          <w:highlight w:val="none"/>
        </w:rPr>
        <w:t>的</w:t>
      </w:r>
      <w:r>
        <w:rPr>
          <w:rFonts w:hint="eastAsia" w:cs="Arial" w:asciiTheme="majorEastAsia" w:hAnsiTheme="majorEastAsia" w:eastAsiaTheme="majorEastAsia"/>
          <w:szCs w:val="21"/>
          <w:highlight w:val="none"/>
        </w:rPr>
        <w:t>备份投标文件。</w:t>
      </w:r>
    </w:p>
    <w:p>
      <w:pPr>
        <w:spacing w:line="400" w:lineRule="exact"/>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开标时间：</w:t>
      </w:r>
      <w:r>
        <w:rPr>
          <w:rFonts w:hint="eastAsia" w:asciiTheme="majorEastAsia" w:hAnsiTheme="majorEastAsia" w:eastAsiaTheme="majorEastAsia"/>
          <w:bCs/>
          <w:szCs w:val="21"/>
          <w:highlight w:val="none"/>
          <w:u w:val="single"/>
        </w:rPr>
        <w:t>2024年</w:t>
      </w:r>
      <w:r>
        <w:rPr>
          <w:rFonts w:hint="eastAsia" w:asciiTheme="majorEastAsia" w:hAnsiTheme="majorEastAsia" w:eastAsiaTheme="majorEastAsia"/>
          <w:bCs/>
          <w:szCs w:val="21"/>
          <w:highlight w:val="none"/>
          <w:u w:val="single"/>
          <w:lang w:val="en-US" w:eastAsia="zh-CN"/>
        </w:rPr>
        <w:t>7</w:t>
      </w:r>
      <w:r>
        <w:rPr>
          <w:rFonts w:hint="eastAsia" w:asciiTheme="majorEastAsia" w:hAnsiTheme="majorEastAsia" w:eastAsiaTheme="majorEastAsia"/>
          <w:bCs/>
          <w:szCs w:val="21"/>
          <w:highlight w:val="none"/>
          <w:u w:val="single"/>
        </w:rPr>
        <w:t>月</w:t>
      </w:r>
      <w:r>
        <w:rPr>
          <w:rFonts w:hint="eastAsia" w:asciiTheme="majorEastAsia" w:hAnsiTheme="majorEastAsia" w:eastAsiaTheme="majorEastAsia"/>
          <w:bCs/>
          <w:szCs w:val="21"/>
          <w:highlight w:val="none"/>
          <w:u w:val="single"/>
          <w:lang w:val="en-US" w:eastAsia="zh-CN"/>
        </w:rPr>
        <w:t>1</w:t>
      </w:r>
      <w:r>
        <w:rPr>
          <w:rFonts w:hint="eastAsia" w:asciiTheme="majorEastAsia" w:hAnsiTheme="majorEastAsia" w:eastAsiaTheme="majorEastAsia"/>
          <w:bCs/>
          <w:szCs w:val="21"/>
          <w:highlight w:val="none"/>
          <w:u w:val="single"/>
        </w:rPr>
        <w:t>日14点00分（北京时间）</w:t>
      </w:r>
    </w:p>
    <w:p>
      <w:pPr>
        <w:spacing w:line="400" w:lineRule="exact"/>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开标地点（网址）：</w:t>
      </w:r>
      <w:r>
        <w:rPr>
          <w:rFonts w:hint="eastAsia" w:asciiTheme="majorEastAsia" w:hAnsiTheme="majorEastAsia" w:eastAsiaTheme="majorEastAsia"/>
          <w:highlight w:val="none"/>
          <w:u w:val="single"/>
        </w:rPr>
        <w:t>政采云平台（https://www.zcygov.cn）</w:t>
      </w:r>
    </w:p>
    <w:p>
      <w:pPr>
        <w:snapToGrid w:val="0"/>
        <w:spacing w:line="400" w:lineRule="exact"/>
        <w:rPr>
          <w:rFonts w:cs="Arial" w:asciiTheme="majorEastAsia" w:hAnsiTheme="majorEastAsia" w:eastAsiaTheme="majorEastAsia"/>
          <w:szCs w:val="21"/>
          <w:highlight w:val="none"/>
        </w:rPr>
      </w:pPr>
      <w:bookmarkStart w:id="19" w:name="_Toc28359084"/>
      <w:bookmarkStart w:id="20" w:name="_Toc28359007"/>
      <w:bookmarkStart w:id="21" w:name="_Toc35393794"/>
      <w:bookmarkStart w:id="22" w:name="_Toc35393625"/>
      <w:r>
        <w:rPr>
          <w:rFonts w:hint="eastAsia" w:cs="Arial" w:asciiTheme="majorEastAsia" w:hAnsiTheme="majorEastAsia" w:eastAsiaTheme="majorEastAsia"/>
          <w:szCs w:val="21"/>
          <w:highlight w:val="none"/>
        </w:rPr>
        <w:t>五、公告期限</w:t>
      </w:r>
      <w:bookmarkEnd w:id="19"/>
      <w:bookmarkEnd w:id="20"/>
      <w:bookmarkEnd w:id="21"/>
      <w:bookmarkEnd w:id="22"/>
    </w:p>
    <w:p>
      <w:pPr>
        <w:spacing w:line="400" w:lineRule="exact"/>
        <w:ind w:firstLine="420" w:firstLineChars="2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自本公告发布之日起5个工作日。</w:t>
      </w:r>
    </w:p>
    <w:bookmarkEnd w:id="1"/>
    <w:p>
      <w:pPr>
        <w:snapToGrid w:val="0"/>
        <w:spacing w:line="400" w:lineRule="exact"/>
        <w:rPr>
          <w:rFonts w:cs="Arial" w:asciiTheme="majorEastAsia" w:hAnsiTheme="majorEastAsia" w:eastAsiaTheme="majorEastAsia"/>
          <w:szCs w:val="21"/>
          <w:highlight w:val="none"/>
        </w:rPr>
      </w:pPr>
      <w:bookmarkStart w:id="23" w:name="_Toc35393795"/>
      <w:bookmarkStart w:id="24" w:name="_Toc35393626"/>
      <w:r>
        <w:rPr>
          <w:rFonts w:hint="eastAsia" w:cs="Arial" w:asciiTheme="majorEastAsia" w:hAnsiTheme="majorEastAsia" w:eastAsiaTheme="majorEastAsia"/>
          <w:szCs w:val="21"/>
          <w:highlight w:val="none"/>
        </w:rPr>
        <w:t>六、其他补充事宜</w:t>
      </w:r>
      <w:bookmarkEnd w:id="23"/>
      <w:bookmarkEnd w:id="24"/>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1.为依法获取本项目招标文件及投标响应，潜在投标人应当按照《浙江省政府采购供应商注册及诚信管理暂行办法》的规定在“浙江政府采购网(</w:t>
      </w:r>
      <w:r>
        <w:rPr>
          <w:rFonts w:cs="Arial" w:asciiTheme="majorEastAsia" w:hAnsiTheme="majorEastAsia" w:eastAsiaTheme="majorEastAsia"/>
          <w:szCs w:val="21"/>
          <w:highlight w:val="none"/>
        </w:rPr>
        <w:t>http://zfcg.czt.zj.gov.cn/</w:t>
      </w:r>
      <w:r>
        <w:rPr>
          <w:rFonts w:hint="eastAsia" w:cs="Arial" w:asciiTheme="majorEastAsia" w:hAnsiTheme="majorEastAsia" w:eastAsiaTheme="majorEastAsia"/>
          <w:szCs w:val="21"/>
          <w:highlight w:val="none"/>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2.本项目依据《浙江省政府采购项目电子交易管理暂行办法》，通过政采云平台(</w:t>
      </w:r>
      <w:r>
        <w:rPr>
          <w:rFonts w:hint="eastAsia" w:asciiTheme="majorEastAsia" w:hAnsiTheme="majorEastAsia" w:eastAsiaTheme="majorEastAsia"/>
          <w:highlight w:val="none"/>
          <w:u w:val="single"/>
        </w:rPr>
        <w:t>https://www.zcygov.cn</w:t>
      </w:r>
      <w:r>
        <w:rPr>
          <w:rFonts w:hint="eastAsia" w:cs="Arial" w:asciiTheme="majorEastAsia" w:hAnsiTheme="majorEastAsia" w:eastAsiaTheme="majorEastAsia"/>
          <w:szCs w:val="21"/>
          <w:highlight w:val="none"/>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1）供应商注册（入驻）：https://middle.zcygov.cn/v-settle-front/registry；</w:t>
      </w:r>
    </w:p>
    <w:p>
      <w:pPr>
        <w:snapToGrid w:val="0"/>
        <w:spacing w:line="400" w:lineRule="exact"/>
        <w:ind w:firstLine="411" w:firstLineChars="196"/>
        <w:rPr>
          <w:rFonts w:cs="Arial" w:asciiTheme="majorEastAsia" w:hAnsiTheme="majorEastAsia" w:eastAsiaTheme="majorEastAsia"/>
          <w:szCs w:val="21"/>
          <w:highlight w:val="none"/>
        </w:rPr>
      </w:pPr>
      <w:r>
        <w:rPr>
          <w:rFonts w:cs="Arial" w:asciiTheme="majorEastAsia" w:hAnsiTheme="majorEastAsia" w:eastAsiaTheme="majorEastAsia"/>
          <w:szCs w:val="21"/>
          <w:highlight w:val="none"/>
        </w:rPr>
        <w:t>2</w:t>
      </w:r>
      <w:r>
        <w:rPr>
          <w:rFonts w:hint="eastAsia" w:cs="Arial" w:asciiTheme="majorEastAsia" w:hAnsiTheme="majorEastAsia" w:eastAsiaTheme="majorEastAsia"/>
          <w:szCs w:val="21"/>
          <w:highlight w:val="none"/>
        </w:rPr>
        <w:t>）浙江省“电子交易/不见面开评标”学习专题（网址https://edu.zcygov.cn/luban/e-biding）</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3）“政府采购云平台”服务热线电话：</w:t>
      </w:r>
      <w:r>
        <w:rPr>
          <w:rFonts w:cs="Arial" w:asciiTheme="majorEastAsia" w:hAnsiTheme="majorEastAsia" w:eastAsiaTheme="majorEastAsia"/>
          <w:szCs w:val="21"/>
          <w:highlight w:val="none"/>
        </w:rPr>
        <w:t>95763</w:t>
      </w:r>
      <w:r>
        <w:rPr>
          <w:rFonts w:hint="eastAsia" w:cs="Arial" w:asciiTheme="majorEastAsia" w:hAnsiTheme="majorEastAsia" w:eastAsiaTheme="majorEastAsia"/>
          <w:szCs w:val="21"/>
          <w:highlight w:val="none"/>
        </w:rPr>
        <w:t>。</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3.对符合财政扶持政策的中小企业（小型、微型）、监狱企业、残疾人福利性单位给予价格优惠，执行扶持不发达地区和少数民族地区政府采购政策，执行政府采购节能、环保政策。</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4.电子投标注意事项</w:t>
      </w:r>
    </w:p>
    <w:p>
      <w:pPr>
        <w:snapToGrid w:val="0"/>
        <w:spacing w:line="400" w:lineRule="exact"/>
        <w:ind w:firstLine="411" w:firstLineChars="196"/>
        <w:rPr>
          <w:rFonts w:cs="宋体"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1）投标人应于提交投标文件截止时间前将电子加密投标文件上传到政府采购云平台</w:t>
      </w:r>
      <w:r>
        <w:rPr>
          <w:rFonts w:hint="eastAsia" w:cs="宋体" w:asciiTheme="majorEastAsia" w:hAnsiTheme="majorEastAsia" w:eastAsiaTheme="majorEastAsia"/>
          <w:szCs w:val="21"/>
          <w:highlight w:val="none"/>
        </w:rPr>
        <w:t>www.zcygov.cn，未按规定上传电子加密投标文件，视为投标人放弃投标。</w:t>
      </w:r>
    </w:p>
    <w:p>
      <w:pPr>
        <w:snapToGrid w:val="0"/>
        <w:spacing w:line="400" w:lineRule="exact"/>
        <w:ind w:firstLine="411" w:firstLineChars="196"/>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ajorEastAsia" w:hAnsiTheme="majorEastAsia" w:eastAsiaTheme="majorEastAsia"/>
          <w:b/>
          <w:szCs w:val="21"/>
          <w:highlight w:val="none"/>
        </w:rPr>
        <w:t>视为投标人放弃投标</w:t>
      </w:r>
      <w:r>
        <w:rPr>
          <w:rFonts w:hint="eastAsia" w:asciiTheme="majorEastAsia" w:hAnsiTheme="majorEastAsia" w:eastAsiaTheme="majorEastAsia"/>
          <w:szCs w:val="21"/>
          <w:highlight w:val="none"/>
        </w:rPr>
        <w:t>，因此产生的后果投标人自行承担</w:t>
      </w:r>
      <w:r>
        <w:rPr>
          <w:rFonts w:hint="eastAsia" w:cs="宋体" w:asciiTheme="majorEastAsia" w:hAnsiTheme="majorEastAsia" w:eastAsiaTheme="majorEastAsia"/>
          <w:szCs w:val="21"/>
          <w:highlight w:val="none"/>
        </w:rPr>
        <w:t>。</w:t>
      </w:r>
    </w:p>
    <w:p>
      <w:pPr>
        <w:snapToGrid w:val="0"/>
        <w:spacing w:line="400" w:lineRule="exact"/>
        <w:ind w:firstLine="411" w:firstLineChars="196"/>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电子加密投标文件按时解密的，备份投标文件自动失效。</w:t>
      </w:r>
    </w:p>
    <w:p>
      <w:pPr>
        <w:snapToGrid w:val="0"/>
        <w:spacing w:line="400" w:lineRule="exact"/>
        <w:ind w:firstLine="413"/>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5.政府采购行政监管及投诉受理部门</w:t>
      </w:r>
    </w:p>
    <w:p>
      <w:pPr>
        <w:snapToGrid w:val="0"/>
        <w:spacing w:line="400" w:lineRule="exact"/>
        <w:ind w:firstLine="420"/>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政府采购行政监管及投诉受理部门：宁波市财政局政府采购监管处</w:t>
      </w:r>
    </w:p>
    <w:p>
      <w:pPr>
        <w:snapToGrid w:val="0"/>
        <w:spacing w:line="400" w:lineRule="exact"/>
        <w:ind w:firstLine="420"/>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联系人：李老师</w:t>
      </w:r>
    </w:p>
    <w:p>
      <w:pPr>
        <w:snapToGrid w:val="0"/>
        <w:spacing w:line="400" w:lineRule="exact"/>
        <w:ind w:firstLine="420"/>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联系电话：0574-89388042</w:t>
      </w:r>
    </w:p>
    <w:p>
      <w:pPr>
        <w:snapToGrid w:val="0"/>
        <w:spacing w:line="400" w:lineRule="exact"/>
        <w:ind w:firstLine="420"/>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联系地址：宁波市海曙区中山西路19号</w:t>
      </w:r>
    </w:p>
    <w:p>
      <w:pPr>
        <w:snapToGrid w:val="0"/>
        <w:spacing w:line="400" w:lineRule="exact"/>
        <w:rPr>
          <w:rFonts w:cs="Arial" w:asciiTheme="majorEastAsia" w:hAnsiTheme="majorEastAsia" w:eastAsiaTheme="majorEastAsia"/>
          <w:szCs w:val="21"/>
          <w:highlight w:val="none"/>
        </w:rPr>
      </w:pPr>
      <w:bookmarkStart w:id="25" w:name="_Toc35393796"/>
      <w:bookmarkStart w:id="26" w:name="_Toc35393627"/>
      <w:bookmarkStart w:id="27" w:name="_Toc28359008"/>
      <w:bookmarkStart w:id="28" w:name="_Toc28359085"/>
      <w:r>
        <w:rPr>
          <w:rFonts w:hint="eastAsia" w:cs="Arial" w:asciiTheme="majorEastAsia" w:hAnsiTheme="majorEastAsia" w:eastAsiaTheme="majorEastAsia"/>
          <w:szCs w:val="21"/>
          <w:highlight w:val="none"/>
        </w:rPr>
        <w:t>七、对本次招标提出询问，请按</w:t>
      </w:r>
      <w:r>
        <w:rPr>
          <w:rFonts w:cs="Arial" w:asciiTheme="majorEastAsia" w:hAnsiTheme="majorEastAsia" w:eastAsiaTheme="majorEastAsia"/>
          <w:szCs w:val="21"/>
          <w:highlight w:val="none"/>
        </w:rPr>
        <w:t>以下方式</w:t>
      </w:r>
      <w:r>
        <w:rPr>
          <w:rFonts w:hint="eastAsia" w:cs="Arial" w:asciiTheme="majorEastAsia" w:hAnsiTheme="majorEastAsia" w:eastAsiaTheme="majorEastAsia"/>
          <w:szCs w:val="21"/>
          <w:highlight w:val="none"/>
        </w:rPr>
        <w:t>联系。</w:t>
      </w:r>
      <w:bookmarkEnd w:id="25"/>
      <w:bookmarkEnd w:id="26"/>
      <w:bookmarkEnd w:id="27"/>
      <w:bookmarkEnd w:id="28"/>
    </w:p>
    <w:p>
      <w:pPr>
        <w:snapToGrid w:val="0"/>
        <w:spacing w:line="400" w:lineRule="exact"/>
        <w:ind w:firstLine="411" w:firstLineChars="196"/>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1.采购人信息</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名称：宁波幼儿师范高等专科学校</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地址：</w:t>
      </w:r>
      <w:r>
        <w:rPr>
          <w:rFonts w:hint="eastAsia" w:ascii="宋体" w:hAnsi="宋体" w:eastAsiaTheme="majorEastAsia"/>
          <w:highlight w:val="none"/>
        </w:rPr>
        <w:t>慈溪市金溪西路129号</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联系人：</w:t>
      </w:r>
      <w:r>
        <w:rPr>
          <w:rFonts w:hint="eastAsia" w:ascii="宋体" w:hAnsi="宋体" w:eastAsiaTheme="majorEastAsia"/>
          <w:szCs w:val="21"/>
          <w:highlight w:val="none"/>
        </w:rPr>
        <w:t>周</w:t>
      </w:r>
      <w:r>
        <w:rPr>
          <w:rFonts w:hint="eastAsia" w:ascii="宋体" w:hAnsi="宋体"/>
          <w:szCs w:val="21"/>
          <w:highlight w:val="none"/>
        </w:rPr>
        <w:t>老师</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联系方式：</w:t>
      </w:r>
      <w:bookmarkStart w:id="29" w:name="_Toc28359009"/>
      <w:bookmarkStart w:id="30" w:name="_Toc28359086"/>
      <w:r>
        <w:rPr>
          <w:rFonts w:ascii="宋体" w:hAnsi="宋体" w:cs="Arial"/>
          <w:highlight w:val="none"/>
        </w:rPr>
        <w:t>0574-82371528</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质疑联系人：</w:t>
      </w:r>
      <w:r>
        <w:rPr>
          <w:rFonts w:hint="eastAsia" w:ascii="宋体" w:hAnsi="宋体"/>
          <w:szCs w:val="21"/>
          <w:highlight w:val="none"/>
        </w:rPr>
        <w:t>林老师</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质疑联系人电话：</w:t>
      </w:r>
      <w:r>
        <w:rPr>
          <w:rFonts w:hint="eastAsia" w:ascii="宋体" w:hAnsi="宋体" w:cs="宋体"/>
          <w:highlight w:val="none"/>
        </w:rPr>
        <w:t>0574-82371652</w:t>
      </w:r>
    </w:p>
    <w:p>
      <w:pPr>
        <w:snapToGrid w:val="0"/>
        <w:spacing w:line="400" w:lineRule="exact"/>
        <w:ind w:firstLine="411" w:firstLineChars="196"/>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2.采购代理机构信息</w:t>
      </w:r>
      <w:bookmarkEnd w:id="29"/>
      <w:bookmarkEnd w:id="30"/>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名称：宁波名诚招标代理有限公司</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地址：宁波市海曙区江汇城496号姚江时代14幢3楼</w:t>
      </w:r>
    </w:p>
    <w:p>
      <w:pPr>
        <w:snapToGrid w:val="0"/>
        <w:spacing w:line="400" w:lineRule="exact"/>
        <w:ind w:firstLine="411" w:firstLineChars="196"/>
        <w:rPr>
          <w:rFonts w:cs="Arial" w:asciiTheme="majorEastAsia" w:hAnsiTheme="majorEastAsia" w:eastAsiaTheme="majorEastAsia"/>
          <w:szCs w:val="21"/>
          <w:highlight w:val="none"/>
        </w:rPr>
      </w:pPr>
      <w:bookmarkStart w:id="31" w:name="_Toc28359087"/>
      <w:bookmarkStart w:id="32" w:name="_Toc28359010"/>
      <w:r>
        <w:rPr>
          <w:rFonts w:hint="eastAsia" w:cs="Arial" w:asciiTheme="majorEastAsia" w:hAnsiTheme="majorEastAsia" w:eastAsiaTheme="majorEastAsia"/>
          <w:szCs w:val="21"/>
          <w:highlight w:val="none"/>
        </w:rPr>
        <w:t>单位传真：</w:t>
      </w:r>
      <w:r>
        <w:rPr>
          <w:rFonts w:cs="Arial" w:asciiTheme="majorEastAsia" w:hAnsiTheme="majorEastAsia" w:eastAsiaTheme="majorEastAsia"/>
          <w:szCs w:val="21"/>
          <w:highlight w:val="none"/>
        </w:rPr>
        <w:t>0574-87103586</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财务联系电话：</w:t>
      </w:r>
      <w:r>
        <w:rPr>
          <w:rFonts w:cs="Arial" w:asciiTheme="majorEastAsia" w:hAnsiTheme="majorEastAsia" w:eastAsiaTheme="majorEastAsia"/>
          <w:szCs w:val="21"/>
          <w:highlight w:val="none"/>
        </w:rPr>
        <w:t>0574-87101276</w:t>
      </w:r>
    </w:p>
    <w:p>
      <w:pPr>
        <w:snapToGrid w:val="0"/>
        <w:spacing w:line="400" w:lineRule="exact"/>
        <w:ind w:firstLine="411" w:firstLineChars="196"/>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质疑联系人：方芳</w:t>
      </w:r>
    </w:p>
    <w:p>
      <w:pPr>
        <w:snapToGrid w:val="0"/>
        <w:spacing w:line="400" w:lineRule="exact"/>
        <w:ind w:firstLine="411" w:firstLineChars="196"/>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质疑联系人电话：0574-87101271</w:t>
      </w:r>
    </w:p>
    <w:p>
      <w:pPr>
        <w:snapToGrid w:val="0"/>
        <w:spacing w:line="400" w:lineRule="exact"/>
        <w:ind w:firstLine="411" w:firstLineChars="196"/>
        <w:rPr>
          <w:rFonts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3.项目</w:t>
      </w:r>
      <w:r>
        <w:rPr>
          <w:rFonts w:cs="宋体" w:asciiTheme="majorEastAsia" w:hAnsiTheme="majorEastAsia" w:eastAsiaTheme="majorEastAsia"/>
          <w:szCs w:val="21"/>
          <w:highlight w:val="none"/>
        </w:rPr>
        <w:t>联系方式</w:t>
      </w:r>
      <w:bookmarkEnd w:id="31"/>
      <w:bookmarkEnd w:id="32"/>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项目联系人：张啸科、洪心怡、杨洁、王裕挺、张林琳</w:t>
      </w:r>
    </w:p>
    <w:p>
      <w:pPr>
        <w:snapToGrid w:val="0"/>
        <w:spacing w:line="400" w:lineRule="exact"/>
        <w:ind w:firstLine="411" w:firstLineChars="196"/>
        <w:rPr>
          <w:rFonts w:asciiTheme="majorEastAsia" w:hAnsiTheme="majorEastAsia" w:eastAsiaTheme="majorEastAsia"/>
          <w:szCs w:val="21"/>
          <w:highlight w:val="none"/>
          <w:u w:val="single"/>
        </w:rPr>
      </w:pPr>
      <w:r>
        <w:rPr>
          <w:rFonts w:hint="eastAsia" w:asciiTheme="majorEastAsia" w:hAnsiTheme="majorEastAsia" w:eastAsiaTheme="majorEastAsia"/>
          <w:szCs w:val="21"/>
          <w:highlight w:val="none"/>
        </w:rPr>
        <w:t>电话：0574-83863352</w:t>
      </w:r>
    </w:p>
    <w:p>
      <w:pPr>
        <w:pStyle w:val="40"/>
        <w:spacing w:line="360" w:lineRule="auto"/>
        <w:rPr>
          <w:rFonts w:asciiTheme="majorEastAsia" w:hAnsiTheme="majorEastAsia" w:eastAsiaTheme="majorEastAsia"/>
          <w:sz w:val="24"/>
          <w:highlight w:val="none"/>
        </w:rPr>
      </w:pPr>
      <w:r>
        <w:rPr>
          <w:rFonts w:asciiTheme="majorEastAsia" w:hAnsiTheme="majorEastAsia" w:eastAsiaTheme="majorEastAsia"/>
          <w:highlight w:val="none"/>
        </w:rPr>
        <w:br w:type="page"/>
      </w:r>
      <w:bookmarkStart w:id="33" w:name="_Toc11082"/>
      <w:bookmarkStart w:id="34" w:name="_Toc34844742"/>
      <w:r>
        <w:rPr>
          <w:rStyle w:val="52"/>
          <w:rFonts w:hint="eastAsia"/>
          <w:b/>
          <w:bCs/>
          <w:highlight w:val="none"/>
        </w:rPr>
        <w:t>第二章  采购需求</w:t>
      </w:r>
      <w:bookmarkEnd w:id="33"/>
      <w:bookmarkEnd w:id="34"/>
    </w:p>
    <w:p>
      <w:pPr>
        <w:spacing w:line="360" w:lineRule="auto"/>
        <w:rPr>
          <w:rFonts w:ascii="宋体" w:hAnsi="宋体"/>
          <w:b/>
          <w:kern w:val="1"/>
          <w:szCs w:val="21"/>
          <w:highlight w:val="none"/>
        </w:rPr>
      </w:pPr>
      <w:bookmarkStart w:id="35" w:name="_Toc95484013"/>
      <w:bookmarkStart w:id="36" w:name="_Toc121325805"/>
      <w:bookmarkStart w:id="37" w:name="_Toc34844743"/>
      <w:r>
        <w:rPr>
          <w:rFonts w:hint="eastAsia" w:ascii="宋体" w:hAnsi="宋体"/>
          <w:b/>
          <w:kern w:val="1"/>
          <w:szCs w:val="21"/>
          <w:highlight w:val="none"/>
        </w:rPr>
        <w:t>一、项目背景</w:t>
      </w:r>
      <w:bookmarkEnd w:id="35"/>
      <w:bookmarkEnd w:id="3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宁波幼儿师范高等专科学校生活网，用于服务学生宿舍生活相关网络服务。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该网络初期骨干部分于2018年由运营商建设供校方使用，设备的所有权和管理权归运营商所有，目前合作即将到期。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随着近些年网络业务量的发展和网络技术的更新，部分设备、管理措施已无法满足现阶段运行需要。基于以上两点，提出本次改造。本项目通过政府采购公开招标方式对宁波幼儿师范高等专科学校学生宿舍楼及配套核心网络设备进行改造升级。</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投标人应具有供货能力和服务管理模式。针对项目采购需求制定具体实施方案，售后服务方案。</w:t>
      </w:r>
    </w:p>
    <w:p>
      <w:pPr>
        <w:numPr>
          <w:ilvl w:val="0"/>
          <w:numId w:val="2"/>
        </w:numPr>
        <w:spacing w:line="360" w:lineRule="auto"/>
        <w:rPr>
          <w:rFonts w:ascii="宋体" w:hAnsi="宋体" w:cs="宋体"/>
          <w:szCs w:val="21"/>
          <w:highlight w:val="none"/>
        </w:rPr>
      </w:pPr>
      <w:r>
        <w:rPr>
          <w:rFonts w:hint="eastAsia" w:ascii="宋体" w:hAnsi="宋体"/>
          <w:b/>
          <w:kern w:val="1"/>
          <w:szCs w:val="21"/>
          <w:highlight w:val="none"/>
        </w:rPr>
        <w:t>建设需求</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2.1出口设备更换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本次项目计划对学生网出口现有资产属于运营商的负载均衡设备和认证设备进行更换。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同时，将现有覆盖教学网的派网网络优化与流量控制系统进行许可扩容，并覆盖生活网出口，以弥补生活网出口缺乏流量分析、控制、管理措施。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2.2宿舍无线升级改造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本次项目计划对A2、B1、B2、C1、C2这5幢由运营商建设的宿舍楼无线网进行更新更换。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这5幢宿舍楼无线AP由运营商于建设，大部分为老旧的型号，是仅支持802.11b/g/n的单频单流AP，不支持工作5.8G频段。整机提供一个数据通道，极限吞吐量300Mbps，远远低于现状需求能力。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同时宿舍目前部分交换机仍然采用千兆上行的百兆接入交换机，设备带宽严重制约了网络速度和使用体验。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2.3其它零星升级改造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校园其它网络零星升级改造需求：</w:t>
      </w:r>
    </w:p>
    <w:p>
      <w:pPr>
        <w:numPr>
          <w:ilvl w:val="0"/>
          <w:numId w:val="3"/>
        </w:numPr>
        <w:spacing w:line="360" w:lineRule="auto"/>
        <w:ind w:firstLine="420" w:firstLineChars="200"/>
        <w:rPr>
          <w:rFonts w:ascii="宋体" w:hAnsi="宋体" w:cs="宋体"/>
          <w:szCs w:val="21"/>
          <w:highlight w:val="none"/>
        </w:rPr>
      </w:pPr>
      <w:r>
        <w:rPr>
          <w:rFonts w:hint="eastAsia" w:ascii="宋体" w:hAnsi="宋体" w:cs="宋体"/>
          <w:szCs w:val="21"/>
          <w:highlight w:val="none"/>
        </w:rPr>
        <w:t>行政楼西侧班车点无线覆盖加强</w:t>
      </w:r>
    </w:p>
    <w:p>
      <w:pPr>
        <w:numPr>
          <w:ilvl w:val="0"/>
          <w:numId w:val="3"/>
        </w:numPr>
        <w:spacing w:line="360" w:lineRule="auto"/>
        <w:ind w:firstLine="420" w:firstLineChars="200"/>
        <w:rPr>
          <w:rFonts w:ascii="宋体" w:hAnsi="宋体" w:cs="宋体"/>
          <w:szCs w:val="21"/>
          <w:highlight w:val="none"/>
        </w:rPr>
      </w:pPr>
      <w:r>
        <w:rPr>
          <w:rFonts w:hint="eastAsia" w:ascii="宋体" w:hAnsi="宋体" w:cs="宋体"/>
          <w:szCs w:val="21"/>
          <w:highlight w:val="none"/>
        </w:rPr>
        <w:t>国际会议厅无线高密度化改造</w:t>
      </w:r>
    </w:p>
    <w:p>
      <w:pPr>
        <w:numPr>
          <w:ilvl w:val="0"/>
          <w:numId w:val="3"/>
        </w:numPr>
        <w:spacing w:line="360" w:lineRule="auto"/>
        <w:ind w:firstLine="420" w:firstLineChars="200"/>
        <w:rPr>
          <w:rFonts w:ascii="宋体" w:hAnsi="宋体" w:cs="宋体"/>
          <w:szCs w:val="21"/>
          <w:highlight w:val="none"/>
        </w:rPr>
      </w:pPr>
      <w:r>
        <w:rPr>
          <w:rFonts w:hint="eastAsia" w:ascii="宋体" w:hAnsi="宋体" w:cs="宋体"/>
          <w:szCs w:val="21"/>
          <w:highlight w:val="none"/>
        </w:rPr>
        <w:t>云计算平台扩容HBA卡</w:t>
      </w:r>
    </w:p>
    <w:p>
      <w:pPr>
        <w:spacing w:line="360" w:lineRule="auto"/>
        <w:rPr>
          <w:rFonts w:ascii="宋体" w:hAnsi="宋体"/>
          <w:b/>
          <w:kern w:val="1"/>
          <w:szCs w:val="21"/>
          <w:highlight w:val="none"/>
        </w:rPr>
      </w:pPr>
    </w:p>
    <w:p>
      <w:pPr>
        <w:pStyle w:val="399"/>
        <w:widowControl/>
        <w:kinsoku w:val="0"/>
        <w:snapToGrid w:val="0"/>
        <w:spacing w:line="360" w:lineRule="exact"/>
        <w:ind w:left="0" w:firstLine="0" w:firstLineChars="0"/>
        <w:jc w:val="left"/>
        <w:rPr>
          <w:rFonts w:hint="eastAsia" w:ascii="宋体" w:hAnsi="宋体" w:eastAsia="宋体" w:cs="宋体"/>
          <w:b/>
          <w:sz w:val="21"/>
          <w:szCs w:val="21"/>
          <w:highlight w:val="none"/>
          <w:lang w:eastAsia="zh-CN"/>
        </w:rPr>
      </w:pPr>
    </w:p>
    <w:p>
      <w:pPr>
        <w:pStyle w:val="399"/>
        <w:widowControl/>
        <w:kinsoku w:val="0"/>
        <w:snapToGrid w:val="0"/>
        <w:spacing w:line="360" w:lineRule="exact"/>
        <w:ind w:left="0" w:firstLine="0" w:firstLineChars="0"/>
        <w:jc w:val="left"/>
        <w:rPr>
          <w:rFonts w:hint="eastAsia" w:ascii="宋体" w:hAnsi="宋体" w:eastAsia="宋体" w:cs="宋体"/>
          <w:b/>
          <w:sz w:val="21"/>
          <w:szCs w:val="21"/>
          <w:highlight w:val="none"/>
          <w:lang w:eastAsia="zh-CN"/>
        </w:rPr>
      </w:pPr>
    </w:p>
    <w:p>
      <w:pPr>
        <w:rPr>
          <w:rFonts w:ascii="宋体" w:hAnsi="宋体" w:cs="宋体"/>
          <w:b/>
          <w:szCs w:val="21"/>
          <w:highlight w:val="none"/>
        </w:rPr>
      </w:pPr>
      <w:r>
        <w:rPr>
          <w:rFonts w:hint="eastAsia" w:ascii="宋体" w:hAnsi="宋体" w:cs="宋体"/>
          <w:b/>
          <w:szCs w:val="21"/>
          <w:highlight w:val="none"/>
        </w:rPr>
        <w:br w:type="page"/>
      </w:r>
    </w:p>
    <w:p>
      <w:pPr>
        <w:pStyle w:val="399"/>
        <w:widowControl/>
        <w:kinsoku w:val="0"/>
        <w:snapToGrid w:val="0"/>
        <w:spacing w:line="360" w:lineRule="exact"/>
        <w:ind w:left="0" w:firstLine="0" w:firstLineChars="0"/>
        <w:jc w:val="left"/>
        <w:rPr>
          <w:rFonts w:ascii="宋体" w:hAnsi="宋体" w:cs="宋体"/>
          <w:b/>
          <w:sz w:val="21"/>
          <w:szCs w:val="21"/>
          <w:highlight w:val="none"/>
        </w:rPr>
      </w:pPr>
      <w:r>
        <w:rPr>
          <w:rFonts w:hint="eastAsia" w:ascii="宋体" w:hAnsi="宋体" w:cs="宋体"/>
          <w:b/>
          <w:sz w:val="21"/>
          <w:szCs w:val="21"/>
          <w:highlight w:val="none"/>
        </w:rPr>
        <w:t>三</w:t>
      </w:r>
      <w:r>
        <w:rPr>
          <w:rFonts w:ascii="宋体" w:hAnsi="宋体" w:cs="宋体"/>
          <w:b/>
          <w:sz w:val="21"/>
          <w:szCs w:val="21"/>
          <w:highlight w:val="none"/>
        </w:rPr>
        <w:t>、</w:t>
      </w:r>
      <w:r>
        <w:rPr>
          <w:rFonts w:hint="eastAsia" w:ascii="宋体" w:hAnsi="宋体" w:cs="宋体"/>
          <w:b/>
          <w:sz w:val="21"/>
          <w:szCs w:val="21"/>
          <w:highlight w:val="none"/>
        </w:rPr>
        <w:t>采购清单</w:t>
      </w:r>
    </w:p>
    <w:tbl>
      <w:tblPr>
        <w:tblStyle w:val="43"/>
        <w:tblW w:w="8404" w:type="dxa"/>
        <w:tblInd w:w="100" w:type="dxa"/>
        <w:tblLayout w:type="fixed"/>
        <w:tblCellMar>
          <w:top w:w="0" w:type="dxa"/>
          <w:left w:w="108" w:type="dxa"/>
          <w:bottom w:w="0" w:type="dxa"/>
          <w:right w:w="108" w:type="dxa"/>
        </w:tblCellMar>
      </w:tblPr>
      <w:tblGrid>
        <w:gridCol w:w="846"/>
        <w:gridCol w:w="5924"/>
        <w:gridCol w:w="1634"/>
      </w:tblGrid>
      <w:tr>
        <w:tblPrEx>
          <w:tblCellMar>
            <w:top w:w="0" w:type="dxa"/>
            <w:left w:w="108" w:type="dxa"/>
            <w:bottom w:w="0" w:type="dxa"/>
            <w:right w:w="108" w:type="dxa"/>
          </w:tblCellMar>
        </w:tblPrEx>
        <w:trPr>
          <w:trHeight w:val="462"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b/>
                <w:szCs w:val="21"/>
                <w:highlight w:val="none"/>
              </w:rPr>
            </w:pPr>
            <w:r>
              <w:rPr>
                <w:rFonts w:hint="eastAsia" w:ascii="宋体" w:hAnsi="宋体" w:cs="宋体"/>
                <w:b/>
                <w:szCs w:val="21"/>
                <w:highlight w:val="none"/>
              </w:rPr>
              <w:t>设备名称</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数量</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b/>
                <w:kern w:val="1"/>
                <w:szCs w:val="21"/>
                <w:highlight w:val="none"/>
              </w:rPr>
              <w:t>●</w:t>
            </w:r>
            <w:r>
              <w:rPr>
                <w:rFonts w:hint="eastAsia" w:ascii="宋体" w:hAnsi="宋体" w:cs="宋体"/>
                <w:color w:val="000000"/>
                <w:szCs w:val="21"/>
                <w:highlight w:val="none"/>
              </w:rPr>
              <w:t>AP（放装型）</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96台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b/>
                <w:kern w:val="1"/>
                <w:szCs w:val="21"/>
                <w:highlight w:val="none"/>
              </w:rPr>
              <w:t>●</w:t>
            </w:r>
            <w:r>
              <w:rPr>
                <w:rFonts w:hint="eastAsia" w:ascii="宋体" w:hAnsi="宋体" w:cs="宋体"/>
                <w:color w:val="000000"/>
                <w:szCs w:val="21"/>
                <w:highlight w:val="none"/>
              </w:rPr>
              <w:t>AP（面板型）</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426台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AP（室外）</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AP（高密）</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b/>
                <w:kern w:val="1"/>
                <w:szCs w:val="21"/>
                <w:highlight w:val="none"/>
              </w:rPr>
              <w:t>●</w:t>
            </w:r>
            <w:r>
              <w:rPr>
                <w:rFonts w:hint="eastAsia" w:ascii="宋体" w:hAnsi="宋体" w:cs="宋体"/>
                <w:color w:val="000000"/>
                <w:szCs w:val="21"/>
                <w:highlight w:val="none"/>
              </w:rPr>
              <w:t>光电混合缆</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80箱</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盘纤盒（放装型20pcs包装）</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5盒</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盘纤盒（面板型20pcs包装）</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22盒</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b/>
                <w:kern w:val="1"/>
                <w:szCs w:val="21"/>
                <w:highlight w:val="none"/>
              </w:rPr>
              <w:t>●</w:t>
            </w:r>
            <w:r>
              <w:rPr>
                <w:rFonts w:hint="eastAsia" w:ascii="宋体" w:hAnsi="宋体" w:cs="宋体"/>
                <w:color w:val="000000"/>
                <w:szCs w:val="21"/>
                <w:highlight w:val="none"/>
              </w:rPr>
              <w:t>全光POE交换机</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15台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汇聚交换机</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应用交付网关</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认证计费一体机</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1套</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12</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HBA卡</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8张</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13</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万兆上行POE交换机1</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14</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万兆上行POE交换机2</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4台</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5924" w:type="dxa"/>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万兆多模光模块</w:t>
            </w:r>
          </w:p>
        </w:tc>
        <w:tc>
          <w:tcPr>
            <w:tcW w:w="1634"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34个</w:t>
            </w:r>
          </w:p>
        </w:tc>
      </w:tr>
      <w:tr>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5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万兆单模光模块</w:t>
            </w:r>
          </w:p>
        </w:tc>
        <w:tc>
          <w:tcPr>
            <w:tcW w:w="1634" w:type="dxa"/>
            <w:tcBorders>
              <w:top w:val="single" w:color="000000"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58个</w:t>
            </w:r>
          </w:p>
        </w:tc>
      </w:tr>
    </w:tbl>
    <w:p>
      <w:pPr>
        <w:widowControl/>
        <w:jc w:val="left"/>
        <w:rPr>
          <w:rFonts w:ascii="宋体" w:hAnsi="宋体"/>
          <w:b/>
          <w:kern w:val="1"/>
          <w:szCs w:val="21"/>
          <w:highlight w:val="none"/>
        </w:rPr>
      </w:pPr>
      <w:r>
        <w:rPr>
          <w:rFonts w:hint="eastAsia" w:ascii="宋体" w:hAnsi="宋体"/>
          <w:b/>
          <w:kern w:val="1"/>
          <w:szCs w:val="21"/>
          <w:highlight w:val="none"/>
        </w:rPr>
        <w:t>备注：上表中打“●”设备为本项目核心产品，作为判断同品牌产品的依据。</w:t>
      </w:r>
    </w:p>
    <w:p>
      <w:pPr>
        <w:widowControl/>
        <w:kinsoku w:val="0"/>
        <w:snapToGrid w:val="0"/>
        <w:spacing w:line="360" w:lineRule="exact"/>
        <w:ind w:left="450" w:hanging="450"/>
        <w:jc w:val="left"/>
        <w:rPr>
          <w:rFonts w:ascii="宋体" w:hAnsi="宋体" w:cs="宋体"/>
          <w:b/>
          <w:kern w:val="0"/>
          <w:szCs w:val="21"/>
          <w:highlight w:val="none"/>
        </w:rPr>
      </w:pPr>
      <w:r>
        <w:rPr>
          <w:rFonts w:ascii="宋体" w:hAnsi="宋体" w:cs="宋体"/>
          <w:b/>
          <w:kern w:val="0"/>
          <w:szCs w:val="21"/>
          <w:highlight w:val="none"/>
        </w:rPr>
        <w:br w:type="page"/>
      </w:r>
      <w:r>
        <w:rPr>
          <w:rFonts w:hint="eastAsia" w:ascii="宋体" w:hAnsi="宋体" w:cs="宋体"/>
          <w:b/>
          <w:kern w:val="0"/>
          <w:szCs w:val="21"/>
          <w:highlight w:val="none"/>
          <w:lang w:val="en-US" w:eastAsia="zh-CN"/>
        </w:rPr>
        <w:t>四</w:t>
      </w:r>
      <w:r>
        <w:rPr>
          <w:rFonts w:ascii="宋体" w:hAnsi="宋体" w:cs="宋体"/>
          <w:b/>
          <w:kern w:val="0"/>
          <w:szCs w:val="21"/>
          <w:highlight w:val="none"/>
        </w:rPr>
        <w:t>、</w:t>
      </w:r>
      <w:r>
        <w:rPr>
          <w:rFonts w:hint="eastAsia" w:ascii="宋体" w:hAnsi="宋体" w:cs="宋体"/>
          <w:b/>
          <w:kern w:val="0"/>
          <w:szCs w:val="21"/>
          <w:highlight w:val="none"/>
        </w:rPr>
        <w:t>技术要求</w:t>
      </w:r>
    </w:p>
    <w:tbl>
      <w:tblPr>
        <w:tblStyle w:val="43"/>
        <w:tblW w:w="88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27"/>
        <w:gridCol w:w="5792"/>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37" w:type="dxa"/>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527" w:type="dxa"/>
            <w:vAlign w:val="center"/>
          </w:tcPr>
          <w:p>
            <w:pPr>
              <w:jc w:val="center"/>
              <w:rPr>
                <w:rFonts w:ascii="宋体" w:hAnsi="宋体" w:cs="宋体"/>
                <w:b/>
                <w:szCs w:val="21"/>
                <w:highlight w:val="none"/>
              </w:rPr>
            </w:pPr>
            <w:r>
              <w:rPr>
                <w:rFonts w:hint="eastAsia" w:ascii="宋体" w:hAnsi="宋体" w:cs="宋体"/>
                <w:b/>
                <w:szCs w:val="21"/>
                <w:highlight w:val="none"/>
              </w:rPr>
              <w:t>名称</w:t>
            </w:r>
          </w:p>
        </w:tc>
        <w:tc>
          <w:tcPr>
            <w:tcW w:w="5792" w:type="dxa"/>
            <w:vAlign w:val="center"/>
          </w:tcPr>
          <w:p>
            <w:pPr>
              <w:jc w:val="center"/>
              <w:rPr>
                <w:rFonts w:ascii="宋体" w:hAnsi="宋体" w:cs="宋体"/>
                <w:b/>
                <w:szCs w:val="21"/>
                <w:highlight w:val="none"/>
              </w:rPr>
            </w:pPr>
            <w:r>
              <w:rPr>
                <w:rFonts w:hint="eastAsia" w:ascii="宋体" w:hAnsi="宋体" w:cs="宋体"/>
                <w:b/>
                <w:szCs w:val="21"/>
                <w:highlight w:val="none"/>
              </w:rPr>
              <w:t>技术要求</w:t>
            </w:r>
          </w:p>
        </w:tc>
        <w:tc>
          <w:tcPr>
            <w:tcW w:w="810" w:type="dxa"/>
            <w:vAlign w:val="center"/>
          </w:tcPr>
          <w:p>
            <w:pPr>
              <w:jc w:val="center"/>
              <w:rPr>
                <w:rFonts w:ascii="宋体" w:hAnsi="宋体" w:cs="宋体"/>
                <w:b/>
                <w:szCs w:val="21"/>
                <w:highlight w:val="none"/>
              </w:rPr>
            </w:pPr>
            <w:r>
              <w:rPr>
                <w:rFonts w:hint="eastAsia" w:ascii="宋体" w:hAnsi="宋体" w:cs="宋体"/>
                <w:b/>
                <w:szCs w:val="21"/>
                <w:highlight w:val="none"/>
              </w:rPr>
              <w:t>投标</w:t>
            </w:r>
          </w:p>
          <w:p>
            <w:pPr>
              <w:jc w:val="center"/>
              <w:rPr>
                <w:rFonts w:ascii="宋体" w:hAnsi="宋体" w:cs="宋体"/>
                <w:b/>
                <w:szCs w:val="21"/>
                <w:highlight w:val="none"/>
              </w:rPr>
            </w:pPr>
            <w:r>
              <w:rPr>
                <w:rFonts w:hint="eastAsia" w:ascii="宋体" w:hAnsi="宋体" w:cs="宋体"/>
                <w:b/>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restart"/>
            <w:tcBorders>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1</w:t>
            </w:r>
          </w:p>
        </w:tc>
        <w:tc>
          <w:tcPr>
            <w:tcW w:w="1527" w:type="dxa"/>
            <w:vMerge w:val="restart"/>
            <w:tcBorders>
              <w:left w:val="single" w:color="auto" w:sz="4" w:space="0"/>
              <w:right w:val="single" w:color="auto" w:sz="4" w:space="0"/>
            </w:tcBorders>
            <w:vAlign w:val="center"/>
          </w:tcPr>
          <w:p>
            <w:pPr>
              <w:spacing w:line="320" w:lineRule="exact"/>
              <w:jc w:val="center"/>
              <w:rPr>
                <w:rFonts w:ascii="宋体" w:hAnsi="宋体" w:cs="宋体"/>
                <w:szCs w:val="21"/>
                <w:highlight w:val="none"/>
              </w:rPr>
            </w:pPr>
            <w:r>
              <w:rPr>
                <w:rFonts w:hint="eastAsia" w:ascii="宋体" w:hAnsi="宋体" w:cs="宋体"/>
                <w:color w:val="000000"/>
                <w:szCs w:val="21"/>
                <w:highlight w:val="none"/>
              </w:rPr>
              <w:t>AP（放装型）</w:t>
            </w:r>
          </w:p>
        </w:tc>
        <w:tc>
          <w:tcPr>
            <w:tcW w:w="5792" w:type="dxa"/>
            <w:tcBorders>
              <w:top w:val="single" w:color="auto" w:sz="4" w:space="0"/>
              <w:left w:val="single" w:color="auto" w:sz="4" w:space="0"/>
              <w:right w:val="single" w:color="auto" w:sz="4" w:space="0"/>
            </w:tcBorders>
            <w:vAlign w:val="center"/>
          </w:tcPr>
          <w:p>
            <w:pPr>
              <w:rPr>
                <w:color w:val="000000"/>
                <w:sz w:val="20"/>
                <w:szCs w:val="20"/>
                <w:highlight w:val="none"/>
              </w:rPr>
            </w:pPr>
            <w:r>
              <w:rPr>
                <w:rFonts w:hint="eastAsia" w:ascii="宋体" w:hAnsi="宋体" w:cs="宋体"/>
                <w:color w:val="000000"/>
                <w:szCs w:val="21"/>
                <w:highlight w:val="none"/>
              </w:rPr>
              <w:t>内置天线双频四流802.11ax/ac/n无线接入点</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320" w:lineRule="exact"/>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color w:val="000000"/>
                <w:sz w:val="20"/>
                <w:szCs w:val="20"/>
                <w:highlight w:val="none"/>
              </w:rPr>
            </w:pPr>
            <w:r>
              <w:rPr>
                <w:rFonts w:hint="eastAsia" w:ascii="宋体" w:hAnsi="宋体"/>
                <w:highlight w:val="none"/>
              </w:rPr>
              <w:t>★支持Wi-Fi 6</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320" w:lineRule="exact"/>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color w:val="000000"/>
                <w:szCs w:val="21"/>
                <w:highlight w:val="none"/>
              </w:rPr>
            </w:pPr>
            <w:r>
              <w:rPr>
                <w:rFonts w:hint="eastAsia"/>
                <w:color w:val="000000"/>
                <w:szCs w:val="21"/>
                <w:highlight w:val="none"/>
              </w:rPr>
              <w:t>★</w:t>
            </w:r>
            <w:r>
              <w:rPr>
                <w:rFonts w:hint="eastAsia" w:ascii="宋体" w:hAnsi="宋体"/>
                <w:szCs w:val="21"/>
                <w:highlight w:val="none"/>
              </w:rPr>
              <w:t>端口配置≥1个光口，端口速率不低于2.5G；≥1个电接口，端口速率≥1G</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★支持POE功能，电口和光口均可为AP主机供电</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支持2.4G/5G双射频，整机最大无线速率≥2.97Gbps</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内置蓝牙，可支持面板、吸顶、壁挂安装</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支持边缘感知，可精细化识别各个应用，同时能对应用流量进行分析，并对识别出的应用优先调度，从而提高用户使用体验</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支持WLAN上行链路检测功能，实时监测上行链路的可行性，当上行链路不可达时，将射频关闭，避免终端连接到不可用的网络</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szCs w:val="21"/>
                <w:highlight w:val="none"/>
              </w:rPr>
            </w:pPr>
            <w:r>
              <w:rPr>
                <w:rFonts w:hint="eastAsia"/>
                <w:color w:val="000000"/>
                <w:szCs w:val="21"/>
                <w:highlight w:val="none"/>
              </w:rPr>
              <w:t>★</w:t>
            </w:r>
            <w:r>
              <w:rPr>
                <w:rFonts w:hint="eastAsia" w:ascii="宋体" w:hAnsi="宋体"/>
                <w:szCs w:val="21"/>
                <w:highlight w:val="none"/>
              </w:rPr>
              <w:t>每台配置2个千兆单模光电混合模块(-40°C～85°C,1310nm,10km,LC)，通过光模块实现设备供电，每台配置1条光电混合缆链接尾缆 0.4米。</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szCs w:val="21"/>
                <w:highlight w:val="none"/>
              </w:rPr>
            </w:pPr>
            <w:r>
              <w:rPr>
                <w:rFonts w:hint="eastAsia"/>
                <w:color w:val="000000"/>
                <w:szCs w:val="21"/>
                <w:highlight w:val="none"/>
              </w:rPr>
              <w:t>★能与学校H</w:t>
            </w:r>
            <w:r>
              <w:rPr>
                <w:color w:val="000000"/>
                <w:szCs w:val="21"/>
                <w:highlight w:val="none"/>
              </w:rPr>
              <w:t>3C</w:t>
            </w:r>
            <w:r>
              <w:rPr>
                <w:rFonts w:hint="eastAsia"/>
                <w:color w:val="000000"/>
                <w:szCs w:val="21"/>
                <w:highlight w:val="none"/>
              </w:rPr>
              <w:t>无线控制器相互兼容，AP制造商提供证明并加盖公章。</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7" w:type="dxa"/>
            <w:vMerge w:val="restart"/>
            <w:tcBorders>
              <w:top w:val="single" w:color="auto" w:sz="4" w:space="0"/>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2</w:t>
            </w:r>
          </w:p>
        </w:tc>
        <w:tc>
          <w:tcPr>
            <w:tcW w:w="1527"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szCs w:val="21"/>
                <w:highlight w:val="none"/>
              </w:rPr>
            </w:pPr>
            <w:r>
              <w:rPr>
                <w:rFonts w:hint="eastAsia" w:ascii="宋体" w:hAnsi="宋体" w:cs="宋体"/>
                <w:color w:val="000000"/>
                <w:szCs w:val="21"/>
                <w:highlight w:val="none"/>
              </w:rPr>
              <w:t>AP（面板型）</w:t>
            </w:r>
          </w:p>
        </w:tc>
        <w:tc>
          <w:tcPr>
            <w:tcW w:w="5792" w:type="dxa"/>
            <w:tcBorders>
              <w:top w:val="single" w:color="auto" w:sz="4" w:space="0"/>
              <w:left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color w:val="000000"/>
                <w:szCs w:val="21"/>
                <w:highlight w:val="none"/>
              </w:rPr>
              <w:t>内外置可切换天线双频四流802.11ax/ac/n工业级无线接入点</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320" w:lineRule="exact"/>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★支持Wi-Fi 6</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320" w:lineRule="exact"/>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★端口配置≥1个光口，端口速率不低于2.5G；≥9个电接口，端口速率≥1G</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★支持POE功能，电口和光口可为AP主机供电</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支持2.4G/5G双射频，整机最大无线速率≥2.97Gbps</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内置蓝牙，可支持面板、吸顶、壁挂安装</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支持边缘感知，可精细化识别各个应用，同时能对应用流量进行分析，并对识别出的应用优先调度，从而提高用户使用体验</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支持WLAN上行链路检测功能，实时监测上行链路的可行性，当上行链路不可达时，将射频关闭，避免终端连接到不可用的网络</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★每台配置2个千兆单模光电混合模块(-40°C～85°C,1310nm,10km,LC)，通过光模块实现设备供电，配置1条光电混合缆链接尾缆 0.4米。</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color w:val="000000"/>
                <w:szCs w:val="21"/>
                <w:highlight w:val="none"/>
              </w:rPr>
              <w:t>★能与学校H</w:t>
            </w:r>
            <w:r>
              <w:rPr>
                <w:color w:val="000000"/>
                <w:szCs w:val="21"/>
                <w:highlight w:val="none"/>
              </w:rPr>
              <w:t>3C</w:t>
            </w:r>
            <w:r>
              <w:rPr>
                <w:rFonts w:hint="eastAsia"/>
                <w:color w:val="000000"/>
                <w:szCs w:val="21"/>
                <w:highlight w:val="none"/>
              </w:rPr>
              <w:t>无线控制器相互兼容，AP制造商提供证明并加盖公章。</w:t>
            </w:r>
          </w:p>
        </w:tc>
        <w:tc>
          <w:tcPr>
            <w:tcW w:w="810" w:type="dxa"/>
            <w:tcBorders>
              <w:top w:val="single" w:color="auto" w:sz="4" w:space="0"/>
              <w:left w:val="single" w:color="auto" w:sz="4" w:space="0"/>
              <w:right w:val="single" w:color="auto" w:sz="4" w:space="0"/>
            </w:tcBorders>
          </w:tcPr>
          <w:p>
            <w:pPr>
              <w:tabs>
                <w:tab w:val="left" w:pos="8161"/>
              </w:tabs>
              <w:spacing w:line="260" w:lineRule="exact"/>
              <w:outlineLvl w:val="1"/>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restart"/>
            <w:tcBorders>
              <w:top w:val="single" w:color="auto" w:sz="4" w:space="0"/>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3</w:t>
            </w:r>
          </w:p>
        </w:tc>
        <w:tc>
          <w:tcPr>
            <w:tcW w:w="1527"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szCs w:val="21"/>
                <w:highlight w:val="none"/>
              </w:rPr>
            </w:pPr>
            <w:r>
              <w:rPr>
                <w:rFonts w:hint="eastAsia" w:ascii="宋体" w:hAnsi="宋体" w:cs="宋体"/>
                <w:color w:val="000000"/>
                <w:szCs w:val="21"/>
                <w:highlight w:val="none"/>
              </w:rPr>
              <w:t>AP（室外）</w:t>
            </w: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内外置可切换天线双频四流802.11ax/ac/n工业级无线接入点</w:t>
            </w:r>
          </w:p>
        </w:tc>
        <w:tc>
          <w:tcPr>
            <w:tcW w:w="810" w:type="dxa"/>
            <w:tcBorders>
              <w:top w:val="single" w:color="auto" w:sz="4" w:space="0"/>
              <w:left w:val="single" w:color="auto" w:sz="4" w:space="0"/>
              <w:right w:val="single" w:color="auto" w:sz="4" w:space="0"/>
            </w:tcBorders>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320" w:lineRule="exact"/>
              <w:jc w:val="center"/>
              <w:rPr>
                <w:rFonts w:ascii="宋体" w:hAnsi="宋体" w:cs="宋体"/>
                <w:color w:val="000000"/>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★支持Wi-Fi 6，防护等级≥IP68</w:t>
            </w:r>
          </w:p>
        </w:tc>
        <w:tc>
          <w:tcPr>
            <w:tcW w:w="810" w:type="dxa"/>
            <w:tcBorders>
              <w:top w:val="single" w:color="auto" w:sz="4" w:space="0"/>
              <w:left w:val="single" w:color="auto" w:sz="4" w:space="0"/>
              <w:right w:val="single" w:color="auto" w:sz="4" w:space="0"/>
            </w:tcBorders>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★端口配置≥3个接口，其中1个10/100/1000M光口接口，2个100/1000M电口</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★至少满足5个及以上外置物联网模块链式扩展</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支持2.4G/5G双射频，所投产品其中一个固定5GHz射频，另外一个可以灵活选择2.4GHz或5GHz，同时可部署5GHz射频数量≥2,整机最大无线速率≥2.4Gbps</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当无线接入用户数为400个终端时，总流量800Mbps，可保障每个终端2Mbps的用户流量</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支持WLAN上行链路检测功能，实时监测上行链路的可行性，当上行链路不可达时，将射频关闭，避免终端连接到不可用的网络</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color w:val="000000"/>
                <w:szCs w:val="21"/>
                <w:highlight w:val="none"/>
              </w:rPr>
            </w:pPr>
            <w:r>
              <w:rPr>
                <w:rFonts w:hint="eastAsia"/>
                <w:color w:val="000000"/>
                <w:szCs w:val="21"/>
                <w:highlight w:val="none"/>
              </w:rPr>
              <w:t>每台配</w:t>
            </w:r>
            <w:r>
              <w:rPr>
                <w:rFonts w:hint="eastAsia" w:ascii="宋体" w:hAnsi="宋体" w:cs="宋体"/>
                <w:color w:val="000000"/>
                <w:szCs w:val="21"/>
                <w:highlight w:val="none"/>
              </w:rPr>
              <w:t>置4个全向天线、避雷器、安装模块及电源模块。1个防水接头</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szCs w:val="21"/>
                <w:highlight w:val="none"/>
              </w:rPr>
            </w:pPr>
            <w:r>
              <w:rPr>
                <w:rFonts w:hint="eastAsia"/>
                <w:color w:val="000000"/>
                <w:szCs w:val="21"/>
                <w:highlight w:val="none"/>
              </w:rPr>
              <w:t>★能与学校H</w:t>
            </w:r>
            <w:r>
              <w:rPr>
                <w:color w:val="000000"/>
                <w:szCs w:val="21"/>
                <w:highlight w:val="none"/>
              </w:rPr>
              <w:t>3C</w:t>
            </w:r>
            <w:r>
              <w:rPr>
                <w:rFonts w:hint="eastAsia"/>
                <w:color w:val="000000"/>
                <w:szCs w:val="21"/>
                <w:highlight w:val="none"/>
              </w:rPr>
              <w:t>无线控制器相互兼容，AP制造商提供证明并加盖公章。</w:t>
            </w:r>
          </w:p>
        </w:tc>
        <w:tc>
          <w:tcPr>
            <w:tcW w:w="810" w:type="dxa"/>
            <w:tcBorders>
              <w:top w:val="single" w:color="auto" w:sz="4" w:space="0"/>
              <w:left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37" w:type="dxa"/>
            <w:vMerge w:val="restart"/>
            <w:tcBorders>
              <w:top w:val="single" w:color="auto" w:sz="4" w:space="0"/>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4</w:t>
            </w:r>
          </w:p>
        </w:tc>
        <w:tc>
          <w:tcPr>
            <w:tcW w:w="152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color w:val="000000"/>
                <w:szCs w:val="21"/>
                <w:highlight w:val="none"/>
              </w:rPr>
              <w:t>AP（高密）</w:t>
            </w: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内置天线三频六流802.11ax/ac/n无线接入点</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★采用三射频设计，Wi-Fi 6射频可切换，其中一个射频满足2.4G射频和5G射频切换。整机最大协商速率≥3.2Gbps</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≥2个接口，其中1个固化100/1000M/2.5G电口，无需外置扩展，另有1个固化10M/100M/1000M电口</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★整机满足≥5个外置物联网模块链式扩展，</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★整机接入120个用户，打开网页时，网页加载流畅不卡顿。</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支持WLAN上行链路检测功能，实时监测上行链路的可行性，当上行链路不可达时，将射频关闭，避免终端连接到不可用的网络。当上行链路恢复时，射频自动开启，无线终端可以正常接入。</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color w:val="000000"/>
                <w:sz w:val="20"/>
                <w:szCs w:val="20"/>
                <w:highlight w:val="none"/>
              </w:rPr>
              <w:t>★能与学校现网无线控制器相互兼容，AP制造商提供证明并加盖公章。</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color w:val="000000"/>
                <w:szCs w:val="21"/>
                <w:highlight w:val="none"/>
              </w:rPr>
              <w:t>每箱500米</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restart"/>
            <w:tcBorders>
              <w:top w:val="single" w:color="auto" w:sz="4" w:space="0"/>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5</w:t>
            </w:r>
          </w:p>
        </w:tc>
        <w:tc>
          <w:tcPr>
            <w:tcW w:w="1527"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光电混合缆</w:t>
            </w: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外径小，重量轻</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color w:val="000000"/>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具有优越的弯曲性能和抗侧压性能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color w:val="000000"/>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扁平设计、有开剥口、可将光缆与电源线分开，分开后电源线部分具有护套保护、光纤部分为标准蝶形光缆</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color w:val="000000"/>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导体规格：GB/T3956第5种铜导体（不镀金属）2*0.5mm²</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color w:val="000000"/>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绝缘材质：PVC、红色/蓝色</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color w:val="000000"/>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光纤规格：2芯B6a1，光纤两边具有两根钢丝加强</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color w:val="000000"/>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护套材质：LSZH</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color w:val="000000"/>
                <w:szCs w:val="21"/>
                <w:highlight w:val="none"/>
              </w:rPr>
            </w:pPr>
          </w:p>
        </w:tc>
        <w:tc>
          <w:tcPr>
            <w:tcW w:w="5792" w:type="dxa"/>
            <w:tcBorders>
              <w:top w:val="single" w:color="auto" w:sz="4" w:space="0"/>
              <w:left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★每一盘光电混合缆带有唯一随机防伪码</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★交换容量≥2.4Tbps，包转发率≥522Mpps，有多个指标以最小的为准。</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7" w:type="dxa"/>
            <w:vMerge w:val="restart"/>
            <w:tcBorders>
              <w:top w:val="single" w:color="auto" w:sz="4" w:space="0"/>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6</w:t>
            </w:r>
          </w:p>
        </w:tc>
        <w:tc>
          <w:tcPr>
            <w:tcW w:w="152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全光POE</w:t>
            </w:r>
          </w:p>
          <w:p>
            <w:pPr>
              <w:spacing w:line="400" w:lineRule="exact"/>
              <w:jc w:val="center"/>
              <w:rPr>
                <w:rFonts w:ascii="宋体" w:hAnsi="宋体" w:cs="宋体"/>
                <w:szCs w:val="21"/>
                <w:highlight w:val="none"/>
              </w:rPr>
            </w:pPr>
            <w:r>
              <w:rPr>
                <w:rFonts w:hint="eastAsia" w:ascii="宋体" w:hAnsi="宋体" w:cs="宋体"/>
                <w:color w:val="000000"/>
                <w:szCs w:val="21"/>
                <w:highlight w:val="none"/>
              </w:rPr>
              <w:t>交换机</w:t>
            </w: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★每台配置1个光电缆理线箱。每台配置2个电源，2个风扇模块，实配单电源功率不低于920W。最大可扩展至POE供电功率不低于2800W，配置1条光电混合缆链接尾缆1.5米</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★实配千兆光电接口(PSFP，支持PoE++)≥42个，1G/10G 光电接口(PSFP，支持PoE++)≥6个，25G光接口≥4个，40G光接口≥2个</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支持IPv4静态路由、RIP、OSPF、ISIS、BGP；支持IPv6静态路由、RIPng、OSPFv3、ISISv6、BGP4+</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支持全端口256bit MACsec加密功能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color w:val="000000"/>
                <w:sz w:val="20"/>
                <w:szCs w:val="20"/>
                <w:highlight w:val="none"/>
              </w:rPr>
              <w:t>★</w:t>
            </w:r>
            <w:r>
              <w:rPr>
                <w:rFonts w:hint="eastAsia" w:ascii="宋体" w:hAnsi="宋体" w:cs="宋体"/>
                <w:color w:val="000000"/>
                <w:szCs w:val="21"/>
                <w:highlight w:val="none"/>
              </w:rPr>
              <w:t>内置运维管理软件，无需外部软件可实现web化的网络统一运维管理，进行全局配置、端口配置、设备备份升级、FTP配置、设备故障替换、网络拓扑展示、设备列表展示等基本常用网络管理工作</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L3以太网交换机主机(24SFP Plus+2QSFP Plus+2Slot),无电源</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restart"/>
            <w:tcBorders>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7</w:t>
            </w:r>
          </w:p>
        </w:tc>
        <w:tc>
          <w:tcPr>
            <w:tcW w:w="1527" w:type="dxa"/>
            <w:vMerge w:val="restart"/>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color w:val="000000"/>
                <w:szCs w:val="21"/>
                <w:highlight w:val="none"/>
              </w:rPr>
              <w:t>汇聚交换机</w:t>
            </w: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★交换容量≥2560Gbps，包转发率≥720Mpps，有多个指标以最小的为准</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每台配置2个电源，2个风扇模块</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r>
              <w:rPr>
                <w:rFonts w:hint="eastAsia" w:ascii="宋体" w:hAnsi="宋体" w:cs="宋体"/>
                <w:color w:val="000000"/>
                <w:szCs w:val="21"/>
                <w:highlight w:val="none"/>
              </w:rPr>
              <w:t>★至少配置24个1G/10G SFP+接口，2个QSFP+接口</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★至少配置两个扩展槽位，扩展端口的类型支持10G光口、10G电口、25G光口、40G光口。</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szCs w:val="21"/>
                <w:highlight w:val="none"/>
              </w:rPr>
            </w:pPr>
            <w:r>
              <w:rPr>
                <w:rFonts w:hint="eastAsia" w:ascii="宋体" w:hAnsi="宋体" w:cs="宋体"/>
                <w:color w:val="000000"/>
                <w:szCs w:val="21"/>
                <w:highlight w:val="none"/>
              </w:rPr>
              <w:t>支持VxLAN功能，支持VxLAN二层网关、三层网关</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★支持安全防火墙插卡扩展，可扩展IPS授权</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内置运维管理软件，无需外部软件可实现web化的网络统一运维管理，进行全局配置、端口配置、设备备份升级、FTP配置、设备故障替换、网络拓扑展示、设备列表展示等基本常用网络管理工作</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性能参数：4层吞吐量≥20Gbps，四层并发连接数≥8000000，4层新建连接数 CPS≥210000，7层新建连接数 RPS≥350000。DNS QPS≥600000</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37" w:type="dxa"/>
            <w:vMerge w:val="restart"/>
            <w:tcBorders>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8</w:t>
            </w:r>
          </w:p>
        </w:tc>
        <w:tc>
          <w:tcPr>
            <w:tcW w:w="1527" w:type="dxa"/>
            <w:vMerge w:val="restart"/>
            <w:tcBorders>
              <w:left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应用交付网关</w:t>
            </w: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硬件参数：规格≥2U，内存大小≥8G，硬盘容量≥240G SSD，电源：冗余电源，接口≥6千兆电口+2万兆SFP+光口</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支持串接部署方式和旁路部署方式，支持三角传输模式</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支持双机热备部署方式，可自动同步配置并提供连接会话的镜像功能，实现无缝故障切换</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支持基于链路流量进行有效性判断，能够在预设时间内进行主动探测</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单一设备可同时支持包括链路负载均衡、全局负载均衡和服务器负载均衡的功能。三种功能同时处于激活可使用状态，无需额外购买相应授权</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支持静态IP和PPPOE两种线路接入方式</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支持多种链路检测方法，能够通过PING、TCP、HTTP等方式监控链路的连通性，当某一条链路故障时，可将访问流量切换到其它链路，保障用户业务的持久通畅</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★支持在Web页面配置实现基于自定义的时间计划来进行出站访问的流量调度, 以保障教学、考试等不同场景下的调度需要。例如早上9点到晚上6点从电信线路上网（保障特定时间内业务带宽充足），其他时间可同时从电信或联通线路上网；</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内置完备的IP地址库，无需手动导入并支持自动全网更新，可查看并编辑国内各省份的IP地址段和国内各大运营商IP地址段，并可灵活匹配IP地址库进行流量调度分发，实现链路负载功能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★支持基于URL的链路调度功能，内置不少于10万条的国外URL网址库，无需手动导入并支持自动更新，管理员可查看。可根据URL将访问国外网站的请求调度到指定线路；</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支持基于应用协议的智能选路，内置网上银行、Web流媒体、游戏、音频视频规则库，并且规则库不少于5000条；</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支持基于域名的流量调度，针对特定网站选择指定的链路转发</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支持轮询、加权轮询、按主机加权轮询、加权最小连接、按主机加权最小连接、动态反馈、最快响应时间、加权最小流量、按主机加权最小流量、源IP源端口哈希、源IP哈希、URI哈希和HOST哈希等</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支持常见的主动式健康检查功能，提供基于SNMP、ICMP、SIP、ICMPv6、TCP/UDP、FTP、HTTP、DNS、RADIUS，HTTPS、LDAP、ORACLE/MSSQL/MYSQL数据库等多种类型的探测判断机制</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★支持在同一个虚拟服务下同时配置多个IPv4和IPv6地址，以及多个不连续应用端口或者端口范围</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支持对虚拟服务、节点设置上行和下行流量限制，方便用户管控服务的压力</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图片优化技术，通过对图片格式的转换，减少传输流量，提升web页面加载速度。无需改动服务器端的图片源文件，可根据浏览器种类自动识别转换类型，将图片转换为对应支持的WebP或JPEG格式，优化加速效果；</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支持TCP被动健康检查，可配置统计时间、监视类型、保护时间等，并且能开启/关闭调试日志功能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支持标准的DNS服务，支持正向解析和反向解析功能，支持常用的记录类型，包括A、AAAA、CNAME、DNAME、MX、NS、TXT、PTR、SRV、DS、CAA、HINFO和NAPTR等</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支持内置互联网公开的根服务器(包括ipv4和ipv6)，并且可自定义根服务器，支持一键恢复默认值</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支持域名解析限速，抵御大流量的DNS DDoS攻击；支持启用/禁用域名随机大小写，防止DNS投毒攻击</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★支持通过Web页面进行智能DNS解析规则测试，可以在配置完成后直接进行验证智能DNS的解析效果</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支持DNS RPZ防火墙功能，支持定义RPZ规则来阻止访问受感染的站点，保护用户的网络环境，提高网络安全性，支持NXDOMAIN、NODATA、DROP和CNAME四种动作</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支持配置SSL算法的协议的裁剪，国际标准协议包括：SSL3.0、TLS1.0、TLS1.1、TLS1.2</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支持将客户端证书或证书指定的项（Subject、Issuer、Validity、SN、NotBefore、NotAfter、CommonName、PublicKey）插入至HTTP Header或URL或Cookie当中，并且能按照以上三种方式同时插入</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IPv6支持双栈模式，支持NAT46、NAT64、NAT66、FTP ALG、DNS64等协议转换</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IPv6支持双栈模式，支持NAT46、NAT64、NAT66、FTP ALG、DNS64等协议转换</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★IPv6改造方案能够解决天窗问题，支持一条策略匹配多个外链网站，同时外链和网站子链发生修改时支持自动识别并做主动修改，不允许通过人工解析配置的方式解决天窗问题；</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支持网站页面IP形式和域名形式外部链接的正常访问；支持静态和动态网站页面静态和动态引用站外内容的正常显示；支持静态和动态网站页面静态和动态外部链接的无限级正常跳转</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将一台物理设备从逻辑上划分为多台虚拟设备，各虚拟设备拥有独立的计算资源和网络资源，各虚拟设备可运行不同软件版本，虚拟设备重启或升级时不影响其他虚拟设备的正常运行，虚拟设备宕机可自动重启</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支持四个或四个以上版本的多重引导，便于软件版本快速升级和回退操作</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★支持对设备的管理日志进行新旧配置对比，及时发现设备管理上的变化</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支持不同型号硬件平台组建同一集群，从而充分利旧</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rPr>
                <w:rFonts w:ascii="宋体" w:hAnsi="宋体" w:cs="宋体"/>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color w:val="000000"/>
                <w:szCs w:val="21"/>
                <w:highlight w:val="none"/>
              </w:rPr>
            </w:pPr>
            <w:r>
              <w:rPr>
                <w:rFonts w:hint="eastAsia" w:ascii="宋体" w:hAnsi="宋体"/>
                <w:szCs w:val="21"/>
                <w:highlight w:val="none"/>
              </w:rPr>
              <w:sym w:font="Wingdings" w:char="F0AB"/>
            </w:r>
            <w:r>
              <w:rPr>
                <w:rFonts w:hint="eastAsia" w:ascii="宋体" w:hAnsi="宋体"/>
                <w:szCs w:val="21"/>
                <w:highlight w:val="none"/>
              </w:rPr>
              <w:t>用户认证平台：认证平台需具有开放性，具有良好的兼容性，能与主流品牌</w:t>
            </w:r>
            <w:r>
              <w:rPr>
                <w:rFonts w:ascii="宋体" w:hAnsi="宋体"/>
                <w:szCs w:val="21"/>
                <w:highlight w:val="none"/>
              </w:rPr>
              <w:t>(</w:t>
            </w:r>
            <w:r>
              <w:rPr>
                <w:rFonts w:hint="eastAsia" w:ascii="宋体" w:hAnsi="宋体"/>
                <w:szCs w:val="21"/>
                <w:highlight w:val="none"/>
              </w:rPr>
              <w:t>锐捷、华为，</w:t>
            </w:r>
            <w:r>
              <w:rPr>
                <w:rFonts w:ascii="宋体" w:hAnsi="宋体"/>
                <w:szCs w:val="21"/>
                <w:highlight w:val="none"/>
              </w:rPr>
              <w:t>Juniper,</w:t>
            </w:r>
            <w:r>
              <w:rPr>
                <w:rFonts w:hint="eastAsia" w:ascii="宋体" w:hAnsi="宋体"/>
                <w:szCs w:val="21"/>
                <w:highlight w:val="none"/>
              </w:rPr>
              <w:t>中兴，</w:t>
            </w:r>
            <w:r>
              <w:rPr>
                <w:rFonts w:ascii="宋体" w:hAnsi="宋体"/>
                <w:szCs w:val="21"/>
                <w:highlight w:val="none"/>
              </w:rPr>
              <w:t>H3C,Cisco)</w:t>
            </w:r>
            <w:r>
              <w:rPr>
                <w:rFonts w:hint="eastAsia" w:ascii="宋体" w:hAnsi="宋体"/>
                <w:szCs w:val="21"/>
                <w:highlight w:val="none"/>
              </w:rPr>
              <w:t>无线</w:t>
            </w:r>
            <w:r>
              <w:rPr>
                <w:rFonts w:ascii="宋体" w:hAnsi="宋体"/>
                <w:szCs w:val="21"/>
                <w:highlight w:val="none"/>
              </w:rPr>
              <w:t>AC</w:t>
            </w:r>
            <w:r>
              <w:rPr>
                <w:rFonts w:hint="eastAsia" w:ascii="宋体" w:hAnsi="宋体"/>
                <w:szCs w:val="21"/>
                <w:highlight w:val="none"/>
              </w:rPr>
              <w:t>或</w:t>
            </w:r>
            <w:r>
              <w:rPr>
                <w:rFonts w:ascii="宋体" w:hAnsi="宋体"/>
                <w:szCs w:val="21"/>
                <w:highlight w:val="none"/>
              </w:rPr>
              <w:t>BRAS</w:t>
            </w:r>
            <w:r>
              <w:rPr>
                <w:rFonts w:hint="eastAsia" w:ascii="宋体" w:hAnsi="宋体"/>
                <w:szCs w:val="21"/>
                <w:highlight w:val="none"/>
              </w:rPr>
              <w:t>对接，提供无感知认证模块：可以实现基于</w:t>
            </w:r>
            <w:r>
              <w:rPr>
                <w:rFonts w:ascii="宋体" w:hAnsi="宋体"/>
                <w:szCs w:val="21"/>
                <w:highlight w:val="none"/>
              </w:rPr>
              <w:t>MAC</w:t>
            </w:r>
            <w:r>
              <w:rPr>
                <w:rFonts w:hint="eastAsia" w:ascii="宋体" w:hAnsi="宋体"/>
                <w:szCs w:val="21"/>
                <w:highlight w:val="none"/>
              </w:rPr>
              <w:t>和</w:t>
            </w:r>
            <w:r>
              <w:rPr>
                <w:rFonts w:ascii="宋体" w:hAnsi="宋体"/>
                <w:szCs w:val="21"/>
                <w:highlight w:val="none"/>
              </w:rPr>
              <w:t xml:space="preserve">802.1x </w:t>
            </w:r>
            <w:r>
              <w:rPr>
                <w:rFonts w:hint="eastAsia" w:ascii="宋体" w:hAnsi="宋体"/>
                <w:szCs w:val="21"/>
                <w:highlight w:val="none"/>
              </w:rPr>
              <w:t>的用户无感知认证功能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737" w:type="dxa"/>
            <w:vMerge w:val="restart"/>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r>
              <w:rPr>
                <w:rFonts w:hint="eastAsia" w:ascii="宋体" w:hAnsi="宋体" w:cs="宋体"/>
                <w:szCs w:val="21"/>
                <w:highlight w:val="none"/>
              </w:rPr>
              <w:t>9</w:t>
            </w:r>
          </w:p>
        </w:tc>
        <w:tc>
          <w:tcPr>
            <w:tcW w:w="1527" w:type="dxa"/>
            <w:vMerge w:val="restart"/>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szCs w:val="21"/>
                <w:highlight w:val="none"/>
              </w:rPr>
            </w:pPr>
            <w:r>
              <w:rPr>
                <w:rFonts w:hint="eastAsia" w:ascii="宋体" w:hAnsi="宋体" w:cs="宋体"/>
                <w:color w:val="000000"/>
                <w:szCs w:val="21"/>
                <w:highlight w:val="none"/>
              </w:rPr>
              <w:t>认证计费一体机</w:t>
            </w: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szCs w:val="21"/>
                <w:highlight w:val="none"/>
              </w:rPr>
            </w:pPr>
            <w:r>
              <w:rPr>
                <w:rFonts w:hint="eastAsia" w:ascii="宋体" w:hAnsi="宋体"/>
                <w:szCs w:val="21"/>
                <w:highlight w:val="none"/>
              </w:rPr>
              <w:t>Poral平台：提供配合无线AC或多业务路由器弹出用户定制的认证页面，提供方便的用户自助服务平台，实现用户自助，实现多种AC的外置Portal对接，和COA策略下发。</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szCs w:val="21"/>
                <w:highlight w:val="none"/>
              </w:rPr>
            </w:pPr>
            <w:r>
              <w:rPr>
                <w:rFonts w:hint="eastAsia" w:ascii="宋体" w:hAnsi="宋体"/>
                <w:szCs w:val="21"/>
                <w:highlight w:val="none"/>
              </w:rPr>
              <w:sym w:font="Wingdings" w:char="F0AB"/>
            </w:r>
            <w:r>
              <w:rPr>
                <w:rFonts w:hint="eastAsia" w:ascii="宋体" w:hAnsi="宋体"/>
                <w:szCs w:val="21"/>
                <w:highlight w:val="none"/>
              </w:rPr>
              <w:t>用户及策略平台：实现用户/用户组管理、策略单管理、查询统计、系统管理、权限管理等各种功能；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szCs w:val="21"/>
                <w:highlight w:val="none"/>
              </w:rPr>
            </w:pPr>
            <w:r>
              <w:rPr>
                <w:rFonts w:hint="eastAsia" w:ascii="宋体" w:hAnsi="宋体"/>
                <w:szCs w:val="21"/>
                <w:highlight w:val="none"/>
              </w:rPr>
              <w:sym w:font="Wingdings" w:char="F0AB"/>
            </w:r>
            <w:r>
              <w:rPr>
                <w:rFonts w:hint="eastAsia" w:ascii="宋体" w:hAnsi="宋体"/>
                <w:szCs w:val="21"/>
                <w:highlight w:val="none"/>
              </w:rPr>
              <w:t>用户认证管理系统能够和本校区用户认证系统无缝对接，实现无缝认证漫游、统一平台管理，统一策略下发，统一自助服务管理</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根据国家相关法律法规要求，认证系统必须能够部署在国产操作系统中，不接受任何非国产操作系统及自有操作系统平台</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提供统一用户管理系统及数字化校园对接模块：实现和校内数字化校园、统一认证中心、统一用户数据库、邮件系统的对接，实现校内统一认证、管理及策略权限分发的功能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无感知认证模块：可以实现基于MAC和802.1x</w:t>
            </w:r>
            <w:r>
              <w:rPr>
                <w:rFonts w:ascii="宋体" w:hAnsi="宋体"/>
                <w:szCs w:val="21"/>
                <w:highlight w:val="none"/>
              </w:rPr>
              <w:t xml:space="preserve"> </w:t>
            </w:r>
            <w:r>
              <w:rPr>
                <w:rFonts w:hint="eastAsia" w:ascii="宋体" w:hAnsi="宋体"/>
                <w:szCs w:val="21"/>
                <w:highlight w:val="none"/>
              </w:rPr>
              <w:t>的用户无感知认证功能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系统架构为Linux+Nginx+DB(MariaDB|ClickHouse| NoSQL)+PHP+Golang 架构，内置全业务管理系统，可以为学校全方位开展接入服务、数据业务、增值业务、内容应用的融合运营模式</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认证平台需支持无线主流品牌（华为，H3C,Cisco、HPE、锐捷）平台认证的对接</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出于学校现有管理模式和安全考虑，整个系统架构在国产化操作系统平台上；所有系统均是纯软件设计，均采用标准的协议进行开发；数据库平台使用MySql或其他免费开源数据库；如使用oracle等商业数据库，商业数据库价格需包含在项目报价中；使用模块化设计，应用模块可以分离部署。认证模块必须采用Redis高性能数据库架构设计。</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支持的认证方式：PPPoE认证，Web portal认证，DHCP+Portal认证、802.1x认证，IPoE认证，L2TP认证，MAC认证、VLAN认证、令牌认证、智能卡认证</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认证计费软件用户容量：开户数不限制</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认证计费软件同时在线用户数：需具备用户同时在线用户数为</w:t>
            </w:r>
            <w:r>
              <w:rPr>
                <w:rFonts w:ascii="宋体" w:hAnsi="宋体"/>
                <w:szCs w:val="21"/>
                <w:highlight w:val="none"/>
              </w:rPr>
              <w:t>5</w:t>
            </w:r>
            <w:r>
              <w:rPr>
                <w:rFonts w:hint="eastAsia" w:ascii="宋体" w:hAnsi="宋体"/>
                <w:szCs w:val="21"/>
                <w:highlight w:val="none"/>
              </w:rPr>
              <w:t>000用户</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认证计费软件每秒新增Radius鉴权数； 大于</w:t>
            </w:r>
            <w:r>
              <w:rPr>
                <w:rFonts w:ascii="宋体" w:hAnsi="宋体"/>
                <w:szCs w:val="21"/>
                <w:highlight w:val="none"/>
              </w:rPr>
              <w:t>2</w:t>
            </w:r>
            <w:r>
              <w:rPr>
                <w:rFonts w:hint="eastAsia" w:ascii="宋体" w:hAnsi="宋体"/>
                <w:szCs w:val="21"/>
                <w:highlight w:val="none"/>
              </w:rPr>
              <w:t>000</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认证系统能与学校现有核心设备进行IPv4及IPv6用户上网认证实现用户的认证、管理、策略下发和监控功能；同时能够兼容主流核心交换机、BRAS及路由器</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IPv6 支持:具备IPv6 用户认证、管理、策略下发、计费功能</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系统能够支持无线有线统一帐号的一体化认证计费</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具备多种形式的本地账户的自注册服务，提供学校需求的方式；并支持批量新增、删除、修改本地账户</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具备消息策略功能，实现用户策略（流量、时长）使用达到阀值后为用户发送短信或微信通知</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提供高效的系统数据的增删改查速度</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能够实现冗余布置，提高系统稳定性</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提供IPv</w:t>
            </w:r>
            <w:r>
              <w:rPr>
                <w:rFonts w:ascii="宋体" w:hAnsi="宋体"/>
                <w:szCs w:val="21"/>
                <w:highlight w:val="none"/>
              </w:rPr>
              <w:t>6</w:t>
            </w:r>
            <w:r>
              <w:rPr>
                <w:rFonts w:hint="eastAsia" w:ascii="宋体" w:hAnsi="宋体"/>
                <w:szCs w:val="21"/>
                <w:highlight w:val="none"/>
              </w:rPr>
              <w:t>无感知认证功能：实现基于二元素（终端类型、mac地址、）无感知认证体系，实现终端类型、MAC地址和用户信息绑定</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系统支持定时的本地和远程的全自动数据备份，并可以通过Web管理界面进行数据恢复</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sym w:font="Wingdings" w:char="F0AB"/>
            </w:r>
            <w:r>
              <w:rPr>
                <w:rFonts w:hint="eastAsia" w:ascii="宋体" w:hAnsi="宋体"/>
                <w:szCs w:val="21"/>
                <w:highlight w:val="none"/>
              </w:rPr>
              <w:t>预置普通访客、团体访客、长期访客、会议室访客、新生访客等常用访客角色，方便管理者快速配置</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支持访客申请、审批、授权、分发、审计、下线、冷却、销户的全生命周期管理</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灵活的实名审核模式：访客扫二维码获取短信验证码、员工扫访客二维码，团体访客扫描会议二维码、后台预约审核</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多样化账号审核通知方式： 短信、email、微信推送、Web方式通知</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访客认证支持方式方式：二维码、短信、钉钉、校园APP</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访客账号类型需支持以下内容：</w:t>
            </w:r>
          </w:p>
          <w:p>
            <w:pPr>
              <w:spacing w:line="260" w:lineRule="exact"/>
              <w:rPr>
                <w:rFonts w:ascii="宋体" w:hAnsi="宋体"/>
                <w:szCs w:val="21"/>
                <w:highlight w:val="none"/>
              </w:rPr>
            </w:pPr>
            <w:r>
              <w:rPr>
                <w:rFonts w:hint="eastAsia" w:ascii="宋体" w:hAnsi="宋体"/>
                <w:szCs w:val="21"/>
                <w:highlight w:val="none"/>
              </w:rPr>
              <w:t>1.访客验证码（邮件、短信、校园APP下发）</w:t>
            </w:r>
          </w:p>
          <w:p>
            <w:pPr>
              <w:spacing w:line="260" w:lineRule="exact"/>
              <w:rPr>
                <w:rFonts w:ascii="宋体" w:hAnsi="宋体"/>
                <w:szCs w:val="21"/>
                <w:highlight w:val="none"/>
              </w:rPr>
            </w:pPr>
            <w:r>
              <w:rPr>
                <w:rFonts w:hint="eastAsia" w:ascii="宋体" w:hAnsi="宋体"/>
                <w:szCs w:val="21"/>
                <w:highlight w:val="none"/>
              </w:rPr>
              <w:t>2.批量发送验证码（邮件、短信、校园APP下发）</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支持可配置细致的访客审核权限，提供给不同访客场景独立的访客审核管理权限，角色权限包括：访客申请审核页面、审批访客类型、是否允许审核、最大审核期限、最大审核人数、批量导入权限、访客组控制策略配置、指定访客组</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支持多维度可视化分析，包括：访客在线实时监控、各访客类别/访客组用量分布、资费、上线次数、人数统计、访客充值统计、访客无感知统计、访客外部认证统计</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7" w:type="dxa"/>
            <w:vMerge w:val="continue"/>
            <w:tcBorders>
              <w:left w:val="single" w:color="auto" w:sz="4" w:space="0"/>
              <w:right w:val="single" w:color="auto" w:sz="4" w:space="0"/>
            </w:tcBorders>
            <w:vAlign w:val="center"/>
          </w:tcPr>
          <w:p>
            <w:pPr>
              <w:ind w:left="-105" w:leftChars="-50" w:right="-105" w:righ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ind w:left="-105" w:leftChars="-50" w:right="-105" w:rightChars="-50"/>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服务器PCIE扩展模块，提供1个X16槽位，2个X8槽位，配置2端口16Gb FC网卡含光模块</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37" w:type="dxa"/>
            <w:tcBorders>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color w:val="000000"/>
                <w:szCs w:val="21"/>
                <w:highlight w:val="none"/>
              </w:rPr>
              <w:t>10</w:t>
            </w:r>
          </w:p>
        </w:tc>
        <w:tc>
          <w:tcPr>
            <w:tcW w:w="1527" w:type="dxa"/>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color w:val="000000"/>
                <w:szCs w:val="21"/>
                <w:highlight w:val="none"/>
              </w:rPr>
              <w:t>HBA卡</w:t>
            </w: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szCs w:val="21"/>
                <w:highlight w:val="none"/>
              </w:rPr>
            </w:pPr>
            <w:r>
              <w:rPr>
                <w:rFonts w:hint="eastAsia" w:ascii="宋体" w:hAnsi="宋体"/>
                <w:szCs w:val="21"/>
                <w:highlight w:val="none"/>
              </w:rPr>
              <w:t>★交换容量≥336Gbps，包转发率≥126Mpps，有多个指标以最小的为准。</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7" w:type="dxa"/>
            <w:vMerge w:val="restart"/>
            <w:tcBorders>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11</w:t>
            </w:r>
          </w:p>
        </w:tc>
        <w:tc>
          <w:tcPr>
            <w:tcW w:w="1527" w:type="dxa"/>
            <w:vMerge w:val="restart"/>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color w:val="000000"/>
                <w:szCs w:val="21"/>
                <w:highlight w:val="none"/>
              </w:rPr>
              <w:t>万兆上行POE交换机1</w:t>
            </w: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★至少配置千兆电接口数量≥24个，其中4个支持光电复用口, 万兆光接口≥4个。支持POE\POE+供电</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★支持10KV防雷。</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内置运维管理软件，无需外部软件可实现web化的网络统一运维管理，进行全局配置、端口配置、设备备份升级、FTP配置、设备故障替换、网络拓扑展示、设备列表展示等基本常用网络管理工作</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★交换容量≥432Gbps，包转发率≥166Mpps，有多个指标以最小的为准。</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7" w:type="dxa"/>
            <w:vMerge w:val="restart"/>
            <w:tcBorders>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12</w:t>
            </w:r>
          </w:p>
        </w:tc>
        <w:tc>
          <w:tcPr>
            <w:tcW w:w="1527" w:type="dxa"/>
            <w:vMerge w:val="restart"/>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color w:val="000000"/>
                <w:szCs w:val="21"/>
                <w:highlight w:val="none"/>
              </w:rPr>
              <w:t>万兆上行POE交换机2</w:t>
            </w: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szCs w:val="21"/>
                <w:highlight w:val="none"/>
              </w:rPr>
            </w:pPr>
            <w:r>
              <w:rPr>
                <w:rFonts w:hint="eastAsia" w:ascii="宋体" w:hAnsi="宋体"/>
                <w:szCs w:val="21"/>
                <w:highlight w:val="none"/>
              </w:rPr>
              <w:t>★至少配置千兆电接口数量≥48个, 万兆光接口≥4个。</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★支持10KV防雷</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vAlign w:val="center"/>
          </w:tcPr>
          <w:p>
            <w:pPr>
              <w:ind w:left="105" w:leftChars="50"/>
              <w:jc w:val="center"/>
              <w:rPr>
                <w:rFonts w:ascii="宋体" w:hAnsi="宋体" w:cs="宋体"/>
                <w:szCs w:val="21"/>
                <w:highlight w:val="none"/>
              </w:rPr>
            </w:pPr>
          </w:p>
        </w:tc>
        <w:tc>
          <w:tcPr>
            <w:tcW w:w="1527"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Cs w:val="21"/>
                <w:highlight w:val="none"/>
              </w:rPr>
            </w:pP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内置运维管理软件，无需外部软件可实现web化的网络统一运维管理，进行全局配置、端口配置、设备备份升级、FTP配置、设备故障替换、网络拓扑展示、设备列表展示等基本常用网络管理工作</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37" w:type="dxa"/>
            <w:tcBorders>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13</w:t>
            </w:r>
          </w:p>
        </w:tc>
        <w:tc>
          <w:tcPr>
            <w:tcW w:w="1527" w:type="dxa"/>
            <w:tcBorders>
              <w:left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万兆多模</w:t>
            </w:r>
          </w:p>
          <w:p>
            <w:pPr>
              <w:jc w:val="center"/>
              <w:rPr>
                <w:rFonts w:ascii="宋体" w:hAnsi="宋体" w:cs="宋体"/>
                <w:szCs w:val="21"/>
                <w:highlight w:val="none"/>
              </w:rPr>
            </w:pPr>
            <w:r>
              <w:rPr>
                <w:rFonts w:hint="eastAsia" w:ascii="宋体" w:hAnsi="宋体" w:cs="宋体"/>
                <w:color w:val="000000"/>
                <w:szCs w:val="21"/>
                <w:highlight w:val="none"/>
              </w:rPr>
              <w:t>光模块</w:t>
            </w: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SFP+ 万兆模块(850nm,300m,LC)</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37" w:type="dxa"/>
            <w:tcBorders>
              <w:left w:val="single" w:color="auto" w:sz="4" w:space="0"/>
              <w:right w:val="single" w:color="auto" w:sz="4" w:space="0"/>
            </w:tcBorders>
            <w:vAlign w:val="center"/>
          </w:tcPr>
          <w:p>
            <w:pPr>
              <w:ind w:left="105" w:leftChars="50"/>
              <w:jc w:val="center"/>
              <w:rPr>
                <w:rFonts w:ascii="宋体" w:hAnsi="宋体" w:cs="宋体"/>
                <w:szCs w:val="21"/>
                <w:highlight w:val="none"/>
              </w:rPr>
            </w:pPr>
            <w:r>
              <w:rPr>
                <w:rFonts w:hint="eastAsia" w:ascii="宋体" w:hAnsi="宋体" w:cs="宋体"/>
                <w:szCs w:val="21"/>
                <w:highlight w:val="none"/>
              </w:rPr>
              <w:t>14</w:t>
            </w:r>
          </w:p>
        </w:tc>
        <w:tc>
          <w:tcPr>
            <w:tcW w:w="1527" w:type="dxa"/>
            <w:tcBorders>
              <w:left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万兆单模</w:t>
            </w:r>
          </w:p>
          <w:p>
            <w:pPr>
              <w:jc w:val="center"/>
              <w:rPr>
                <w:rFonts w:ascii="宋体" w:hAnsi="宋体" w:cs="宋体"/>
                <w:szCs w:val="21"/>
                <w:highlight w:val="none"/>
              </w:rPr>
            </w:pPr>
            <w:r>
              <w:rPr>
                <w:rFonts w:hint="eastAsia" w:ascii="宋体" w:hAnsi="宋体" w:cs="宋体"/>
                <w:color w:val="000000"/>
                <w:szCs w:val="21"/>
                <w:highlight w:val="none"/>
              </w:rPr>
              <w:t>光模块</w:t>
            </w:r>
          </w:p>
        </w:tc>
        <w:tc>
          <w:tcPr>
            <w:tcW w:w="579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highlight w:val="none"/>
              </w:rPr>
            </w:pPr>
            <w:r>
              <w:rPr>
                <w:rFonts w:hint="eastAsia" w:ascii="宋体" w:hAnsi="宋体"/>
                <w:szCs w:val="21"/>
                <w:highlight w:val="none"/>
              </w:rPr>
              <w:t>SFP+ 万兆模块(1310nm,10km,LC)</w:t>
            </w:r>
          </w:p>
        </w:tc>
        <w:tc>
          <w:tcPr>
            <w:tcW w:w="810" w:type="dxa"/>
            <w:tcBorders>
              <w:top w:val="single" w:color="auto" w:sz="4" w:space="0"/>
              <w:left w:val="single" w:color="auto" w:sz="4" w:space="0"/>
              <w:bottom w:val="single" w:color="auto" w:sz="4" w:space="0"/>
              <w:right w:val="single" w:color="auto" w:sz="4" w:space="0"/>
            </w:tcBorders>
          </w:tcPr>
          <w:p>
            <w:pPr>
              <w:tabs>
                <w:tab w:val="left" w:pos="8161"/>
              </w:tabs>
              <w:spacing w:line="260" w:lineRule="exact"/>
              <w:jc w:val="center"/>
              <w:outlineLvl w:val="1"/>
              <w:rPr>
                <w:rFonts w:ascii="宋体" w:hAnsi="宋体" w:cs="宋体"/>
                <w:bCs/>
                <w:szCs w:val="21"/>
                <w:highlight w:val="none"/>
              </w:rPr>
            </w:pPr>
          </w:p>
        </w:tc>
      </w:tr>
    </w:tbl>
    <w:p>
      <w:pPr>
        <w:widowControl/>
        <w:jc w:val="left"/>
        <w:rPr>
          <w:rFonts w:ascii="宋体" w:hAnsi="宋体"/>
          <w:b/>
          <w:kern w:val="1"/>
          <w:szCs w:val="21"/>
          <w:highlight w:val="none"/>
        </w:rPr>
      </w:pPr>
      <w:r>
        <w:rPr>
          <w:rFonts w:hint="eastAsia" w:ascii="宋体" w:hAnsi="宋体"/>
          <w:b/>
          <w:kern w:val="1"/>
          <w:szCs w:val="21"/>
          <w:highlight w:val="none"/>
        </w:rPr>
        <w:t>备注：</w:t>
      </w:r>
    </w:p>
    <w:p>
      <w:pPr>
        <w:widowControl/>
        <w:jc w:val="left"/>
        <w:rPr>
          <w:rFonts w:ascii="宋体" w:hAnsi="宋体"/>
          <w:b/>
          <w:highlight w:val="none"/>
        </w:rPr>
      </w:pPr>
      <w:r>
        <w:rPr>
          <w:rFonts w:hint="eastAsia" w:ascii="宋体" w:hAnsi="宋体"/>
          <w:b/>
          <w:kern w:val="1"/>
          <w:szCs w:val="21"/>
          <w:highlight w:val="none"/>
        </w:rPr>
        <w:t>1、</w:t>
      </w:r>
      <w:r>
        <w:rPr>
          <w:rFonts w:hint="eastAsia" w:ascii="宋体" w:hAnsi="宋体"/>
          <w:b/>
          <w:highlight w:val="none"/>
        </w:rPr>
        <w:t>上表中打“</w:t>
      </w:r>
      <w:r>
        <w:rPr>
          <w:rFonts w:hint="eastAsia" w:ascii="宋体" w:hAnsi="宋体" w:cs="宋体"/>
          <w:kern w:val="0"/>
          <w:szCs w:val="21"/>
          <w:highlight w:val="none"/>
        </w:rPr>
        <w:t>★</w:t>
      </w:r>
      <w:r>
        <w:rPr>
          <w:rFonts w:hint="eastAsia" w:ascii="宋体" w:hAnsi="宋体"/>
          <w:b/>
          <w:highlight w:val="none"/>
        </w:rPr>
        <w:t>”条款为实质性条款，任何负偏离或未响应的评分项着重扣分。</w:t>
      </w:r>
    </w:p>
    <w:p>
      <w:pPr>
        <w:rPr>
          <w:rFonts w:ascii="宋体" w:hAnsi="宋体"/>
          <w:b/>
          <w:kern w:val="1"/>
          <w:szCs w:val="21"/>
          <w:highlight w:val="none"/>
        </w:rPr>
      </w:pPr>
      <w:r>
        <w:rPr>
          <w:rFonts w:hint="eastAsia" w:ascii="宋体" w:hAnsi="宋体"/>
          <w:b/>
          <w:kern w:val="1"/>
          <w:szCs w:val="21"/>
          <w:highlight w:val="none"/>
        </w:rPr>
        <w:t>2、上表中要求提供证明文件的，证明文件附在“技术要求响应表”后，未提供视为负偏离。</w:t>
      </w:r>
    </w:p>
    <w:p>
      <w:pPr>
        <w:rPr>
          <w:rFonts w:ascii="宋体" w:hAnsi="宋体"/>
          <w:b/>
          <w:kern w:val="1"/>
          <w:szCs w:val="21"/>
          <w:highlight w:val="none"/>
        </w:rPr>
      </w:pPr>
    </w:p>
    <w:p>
      <w:pPr>
        <w:rPr>
          <w:rFonts w:ascii="宋体" w:hAnsi="宋体"/>
          <w:b/>
          <w:kern w:val="1"/>
          <w:szCs w:val="21"/>
          <w:highlight w:val="none"/>
        </w:rPr>
      </w:pPr>
      <w:r>
        <w:rPr>
          <w:rFonts w:hint="eastAsia" w:ascii="宋体" w:hAnsi="宋体"/>
          <w:b/>
          <w:kern w:val="1"/>
          <w:szCs w:val="21"/>
          <w:highlight w:val="none"/>
          <w:lang w:val="en-US" w:eastAsia="zh-CN"/>
        </w:rPr>
        <w:t>五</w:t>
      </w:r>
      <w:r>
        <w:rPr>
          <w:rFonts w:hint="eastAsia" w:ascii="宋体" w:hAnsi="宋体"/>
          <w:b/>
          <w:kern w:val="1"/>
          <w:szCs w:val="21"/>
          <w:highlight w:val="none"/>
        </w:rPr>
        <w:t>、服务要求</w:t>
      </w:r>
    </w:p>
    <w:tbl>
      <w:tblPr>
        <w:tblStyle w:val="43"/>
        <w:tblW w:w="8813" w:type="dxa"/>
        <w:jc w:val="center"/>
        <w:tblLayout w:type="fixed"/>
        <w:tblCellMar>
          <w:top w:w="0" w:type="dxa"/>
          <w:left w:w="0" w:type="dxa"/>
          <w:bottom w:w="0" w:type="dxa"/>
          <w:right w:w="0" w:type="dxa"/>
        </w:tblCellMar>
      </w:tblPr>
      <w:tblGrid>
        <w:gridCol w:w="773"/>
        <w:gridCol w:w="7430"/>
        <w:gridCol w:w="610"/>
      </w:tblGrid>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b/>
                <w:bCs/>
                <w:highlight w:val="none"/>
              </w:rPr>
            </w:pPr>
            <w:r>
              <w:rPr>
                <w:rFonts w:hint="eastAsia" w:ascii="宋体" w:hAnsi="宋体" w:cs="宋体"/>
                <w:b/>
                <w:bCs/>
                <w:highlight w:val="none"/>
              </w:rPr>
              <w:t>序号</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b/>
                <w:bCs/>
                <w:highlight w:val="none"/>
              </w:rPr>
            </w:pPr>
            <w:r>
              <w:rPr>
                <w:rFonts w:hint="eastAsia" w:ascii="宋体" w:hAnsi="宋体" w:cs="宋体"/>
                <w:b/>
                <w:bCs/>
                <w:highlight w:val="none"/>
              </w:rPr>
              <w:t>服务要求</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投标响应</w:t>
            </w:r>
          </w:p>
        </w:tc>
      </w:tr>
      <w:tr>
        <w:tblPrEx>
          <w:tblCellMar>
            <w:top w:w="0" w:type="dxa"/>
            <w:left w:w="0" w:type="dxa"/>
            <w:bottom w:w="0" w:type="dxa"/>
            <w:right w:w="0" w:type="dxa"/>
          </w:tblCellMar>
        </w:tblPrEx>
        <w:trPr>
          <w:trHeight w:val="90"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b/>
                <w:bCs/>
                <w:highlight w:val="none"/>
              </w:rPr>
            </w:pPr>
            <w:r>
              <w:rPr>
                <w:rFonts w:hint="eastAsia" w:ascii="宋体" w:hAnsi="宋体" w:cs="宋体"/>
                <w:highlight w:val="none"/>
              </w:rPr>
              <w:t>1</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spacing w:line="260" w:lineRule="exact"/>
              <w:rPr>
                <w:rFonts w:ascii="宋体" w:hAnsi="宋体"/>
                <w:szCs w:val="21"/>
                <w:highlight w:val="none"/>
              </w:rPr>
            </w:pPr>
            <w:r>
              <w:rPr>
                <w:rFonts w:hint="eastAsia" w:ascii="宋体" w:hAnsi="宋体"/>
                <w:szCs w:val="21"/>
                <w:highlight w:val="none"/>
              </w:rPr>
              <w:t>▲所有AP提供制造商WiFi网络护航服务(100AP)</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cs="宋体"/>
                <w:b/>
                <w:bCs/>
                <w:highlight w:val="none"/>
              </w:rPr>
            </w:pPr>
          </w:p>
        </w:tc>
      </w:tr>
      <w:tr>
        <w:tblPrEx>
          <w:tblCellMar>
            <w:top w:w="0" w:type="dxa"/>
            <w:left w:w="0" w:type="dxa"/>
            <w:bottom w:w="0" w:type="dxa"/>
            <w:right w:w="0" w:type="dxa"/>
          </w:tblCellMar>
        </w:tblPrEx>
        <w:trPr>
          <w:trHeight w:val="90"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highlight w:val="none"/>
              </w:rPr>
            </w:pPr>
            <w:r>
              <w:rPr>
                <w:rFonts w:hint="eastAsia" w:ascii="宋体" w:hAnsi="宋体" w:cs="宋体"/>
                <w:highlight w:val="none"/>
              </w:rPr>
              <w:t>2</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spacing w:line="260" w:lineRule="exact"/>
              <w:rPr>
                <w:rFonts w:ascii="宋体" w:hAnsi="宋体"/>
                <w:szCs w:val="21"/>
                <w:highlight w:val="none"/>
              </w:rPr>
            </w:pPr>
            <w:r>
              <w:rPr>
                <w:rFonts w:hint="eastAsia" w:ascii="宋体" w:hAnsi="宋体"/>
                <w:szCs w:val="21"/>
                <w:highlight w:val="none"/>
              </w:rPr>
              <w:t>▲学校现有网络优化与流量控制系统软件（具体参数详见附件）许可，原并发IP数6400license升级至并发IP数18000license，并配套定制硬件升级4*GE电口子卡（列入投标总价）</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cs="宋体"/>
                <w:b/>
                <w:bCs/>
                <w:highlight w:val="none"/>
              </w:rPr>
            </w:pPr>
          </w:p>
        </w:tc>
      </w:tr>
      <w:tr>
        <w:tblPrEx>
          <w:tblCellMar>
            <w:top w:w="0" w:type="dxa"/>
            <w:left w:w="0" w:type="dxa"/>
            <w:bottom w:w="0" w:type="dxa"/>
            <w:right w:w="0" w:type="dxa"/>
          </w:tblCellMar>
        </w:tblPrEx>
        <w:trPr>
          <w:trHeight w:val="119"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highlight w:val="none"/>
              </w:rPr>
            </w:pPr>
            <w:r>
              <w:rPr>
                <w:rFonts w:hint="eastAsia" w:ascii="宋体" w:hAnsi="宋体" w:cs="宋体"/>
                <w:highlight w:val="none"/>
              </w:rPr>
              <w:t>3</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ascii="宋体" w:hAnsi="宋体" w:cs="宋体"/>
                <w:b/>
                <w:bCs/>
                <w:kern w:val="1"/>
                <w:szCs w:val="21"/>
                <w:highlight w:val="none"/>
              </w:rPr>
            </w:pPr>
            <w:r>
              <w:rPr>
                <w:rFonts w:hint="eastAsia" w:ascii="宋体" w:hAnsi="宋体"/>
                <w:highlight w:val="none"/>
              </w:rPr>
              <w:t>中标人提供7*24小时电话技术支持服务。解决系统故障或异常、应急处置。</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highlight w:val="none"/>
              </w:rPr>
            </w:pPr>
            <w:r>
              <w:rPr>
                <w:rFonts w:hint="eastAsia" w:ascii="宋体" w:hAnsi="宋体" w:cs="宋体"/>
                <w:highlight w:val="none"/>
              </w:rPr>
              <w:t>4</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ascii="宋体" w:hAnsi="宋体" w:cs="宋体"/>
                <w:b/>
                <w:bCs/>
                <w:highlight w:val="none"/>
              </w:rPr>
            </w:pPr>
            <w:r>
              <w:rPr>
                <w:rFonts w:hint="eastAsia" w:ascii="宋体" w:hAnsi="宋体"/>
                <w:highlight w:val="none"/>
              </w:rPr>
              <w:t>响应时间：自接到招标人通知后半小时内作出响应，轻微故障2小时内到达现场并解决相关问题。</w:t>
            </w:r>
          </w:p>
        </w:tc>
        <w:tc>
          <w:tcPr>
            <w:tcW w:w="610" w:type="dxa"/>
            <w:tcBorders>
              <w:top w:val="single" w:color="auto" w:sz="8" w:space="0"/>
              <w:left w:val="single" w:color="auto" w:sz="4" w:space="0"/>
              <w:bottom w:val="single" w:color="auto" w:sz="8" w:space="0"/>
              <w:right w:val="single" w:color="auto" w:sz="4" w:space="0"/>
            </w:tcBorders>
            <w:vAlign w:val="center"/>
          </w:tcPr>
          <w:p>
            <w:pPr>
              <w:rPr>
                <w:rFonts w:ascii="宋体" w:hAnsi="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highlight w:val="none"/>
              </w:rPr>
            </w:pPr>
            <w:r>
              <w:rPr>
                <w:rFonts w:hint="eastAsia" w:ascii="宋体" w:hAnsi="宋体" w:cs="宋体"/>
                <w:highlight w:val="none"/>
              </w:rPr>
              <w:t>5</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ascii="宋体" w:hAnsi="宋体" w:cs="宋体"/>
                <w:b/>
                <w:bCs/>
                <w:highlight w:val="none"/>
              </w:rPr>
            </w:pPr>
            <w:r>
              <w:rPr>
                <w:rFonts w:hint="eastAsia" w:ascii="宋体" w:hAnsi="宋体"/>
                <w:highlight w:val="none"/>
              </w:rPr>
              <w:t>培训要求：对招标人相关人员进行针对性的设备操作、维护和常见故障的处理等培训，直至招标人相关人员掌握为止</w:t>
            </w:r>
            <w:r>
              <w:rPr>
                <w:rFonts w:ascii="宋体" w:hAnsi="宋体"/>
                <w:highlight w:val="none"/>
              </w:rPr>
              <w:t>。</w:t>
            </w:r>
          </w:p>
        </w:tc>
        <w:tc>
          <w:tcPr>
            <w:tcW w:w="610" w:type="dxa"/>
            <w:tcBorders>
              <w:top w:val="single" w:color="auto" w:sz="8" w:space="0"/>
              <w:left w:val="single" w:color="auto" w:sz="4" w:space="0"/>
              <w:bottom w:val="single" w:color="auto" w:sz="8" w:space="0"/>
              <w:right w:val="single" w:color="auto" w:sz="4" w:space="0"/>
            </w:tcBorders>
            <w:vAlign w:val="center"/>
          </w:tcPr>
          <w:p>
            <w:pPr>
              <w:rPr>
                <w:rFonts w:ascii="宋体" w:hAnsi="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highlight w:val="none"/>
              </w:rPr>
            </w:pPr>
            <w:r>
              <w:rPr>
                <w:rFonts w:hint="eastAsia" w:ascii="宋体" w:hAnsi="宋体" w:cs="宋体"/>
                <w:highlight w:val="none"/>
              </w:rPr>
              <w:t>6</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ascii="宋体" w:hAnsi="宋体"/>
                <w:highlight w:val="none"/>
              </w:rPr>
            </w:pPr>
            <w:r>
              <w:rPr>
                <w:rFonts w:hint="eastAsia" w:ascii="宋体" w:hAnsi="宋体"/>
                <w:highlight w:val="none"/>
              </w:rPr>
              <w:t>在质保期内对软件系统进行免费升级</w:t>
            </w:r>
          </w:p>
        </w:tc>
        <w:tc>
          <w:tcPr>
            <w:tcW w:w="610" w:type="dxa"/>
            <w:tcBorders>
              <w:top w:val="single" w:color="auto" w:sz="8" w:space="0"/>
              <w:left w:val="single" w:color="auto" w:sz="4" w:space="0"/>
              <w:bottom w:val="single" w:color="auto" w:sz="8" w:space="0"/>
              <w:right w:val="single" w:color="auto" w:sz="4" w:space="0"/>
            </w:tcBorders>
            <w:vAlign w:val="center"/>
          </w:tcPr>
          <w:p>
            <w:pPr>
              <w:rPr>
                <w:rFonts w:ascii="宋体" w:hAnsi="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highlight w:val="none"/>
              </w:rPr>
            </w:pPr>
            <w:r>
              <w:rPr>
                <w:rFonts w:hint="eastAsia" w:ascii="宋体" w:hAnsi="宋体" w:cs="宋体"/>
                <w:highlight w:val="none"/>
              </w:rPr>
              <w:t>7</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ascii="宋体" w:hAnsi="宋体"/>
                <w:highlight w:val="none"/>
              </w:rPr>
            </w:pPr>
            <w:r>
              <w:rPr>
                <w:rFonts w:hint="eastAsia" w:ascii="宋体" w:hAnsi="宋体"/>
                <w:highlight w:val="none"/>
              </w:rPr>
              <w:t>在质保期内应能提供充足的备品备件和专用工具，保证系统正常稳定运行。</w:t>
            </w:r>
          </w:p>
        </w:tc>
        <w:tc>
          <w:tcPr>
            <w:tcW w:w="610" w:type="dxa"/>
            <w:tcBorders>
              <w:top w:val="single" w:color="auto" w:sz="8" w:space="0"/>
              <w:left w:val="single" w:color="auto" w:sz="4" w:space="0"/>
              <w:bottom w:val="single" w:color="auto" w:sz="8" w:space="0"/>
              <w:right w:val="single" w:color="auto" w:sz="4" w:space="0"/>
            </w:tcBorders>
            <w:vAlign w:val="center"/>
          </w:tcPr>
          <w:p>
            <w:pPr>
              <w:rPr>
                <w:rFonts w:ascii="宋体" w:hAnsi="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highlight w:val="none"/>
              </w:rPr>
            </w:pPr>
            <w:r>
              <w:rPr>
                <w:rFonts w:hint="eastAsia" w:ascii="宋体" w:hAnsi="宋体" w:cs="宋体"/>
                <w:highlight w:val="none"/>
              </w:rPr>
              <w:t>8</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ascii="宋体" w:hAnsi="宋体"/>
                <w:highlight w:val="none"/>
              </w:rPr>
            </w:pPr>
            <w:r>
              <w:rPr>
                <w:rFonts w:hint="eastAsia" w:ascii="宋体" w:hAnsi="宋体"/>
                <w:szCs w:val="21"/>
                <w:highlight w:val="none"/>
              </w:rPr>
              <w:t>质量保证期届满后，招标人要求中标人修理的中标人应积极主动提供技术服务。</w:t>
            </w:r>
          </w:p>
        </w:tc>
        <w:tc>
          <w:tcPr>
            <w:tcW w:w="610" w:type="dxa"/>
            <w:tcBorders>
              <w:top w:val="single" w:color="auto" w:sz="8" w:space="0"/>
              <w:left w:val="single" w:color="auto" w:sz="4" w:space="0"/>
              <w:bottom w:val="single" w:color="auto" w:sz="8" w:space="0"/>
              <w:right w:val="single" w:color="auto" w:sz="4" w:space="0"/>
            </w:tcBorders>
            <w:vAlign w:val="center"/>
          </w:tcPr>
          <w:p>
            <w:pPr>
              <w:rPr>
                <w:rFonts w:ascii="宋体" w:hAnsi="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ascii="宋体" w:hAnsi="宋体" w:cs="宋体"/>
                <w:highlight w:val="none"/>
              </w:rPr>
            </w:pPr>
            <w:r>
              <w:rPr>
                <w:rFonts w:hint="eastAsia" w:ascii="宋体" w:hAnsi="宋体" w:cs="宋体"/>
                <w:highlight w:val="none"/>
              </w:rPr>
              <w:t>9</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ascii="宋体" w:hAnsi="宋体" w:cs="宋体"/>
                <w:b/>
                <w:bCs/>
                <w:highlight w:val="none"/>
              </w:rPr>
            </w:pPr>
            <w:r>
              <w:rPr>
                <w:rFonts w:hint="eastAsia" w:ascii="宋体" w:hAnsi="宋体" w:cs="宋体"/>
                <w:szCs w:val="21"/>
                <w:highlight w:val="none"/>
              </w:rPr>
              <w:t>人员要求：中标人配备项目负责人1名，全面负责项目组织实施工作。</w:t>
            </w:r>
          </w:p>
        </w:tc>
        <w:tc>
          <w:tcPr>
            <w:tcW w:w="610" w:type="dxa"/>
            <w:tcBorders>
              <w:top w:val="single" w:color="auto" w:sz="8" w:space="0"/>
              <w:left w:val="single" w:color="auto" w:sz="4" w:space="0"/>
              <w:bottom w:val="single" w:color="auto" w:sz="8" w:space="0"/>
              <w:right w:val="single" w:color="auto" w:sz="4" w:space="0"/>
            </w:tcBorders>
            <w:vAlign w:val="center"/>
          </w:tcPr>
          <w:p>
            <w:pPr>
              <w:rPr>
                <w:rFonts w:ascii="宋体" w:hAnsi="宋体" w:cs="宋体"/>
                <w:highlight w:val="none"/>
              </w:rPr>
            </w:pPr>
          </w:p>
        </w:tc>
      </w:tr>
    </w:tbl>
    <w:p>
      <w:pPr>
        <w:rPr>
          <w:rFonts w:ascii="宋体" w:hAnsi="宋体"/>
          <w:b/>
          <w:kern w:val="1"/>
          <w:szCs w:val="21"/>
          <w:highlight w:val="none"/>
        </w:rPr>
      </w:pPr>
      <w:r>
        <w:rPr>
          <w:rFonts w:ascii="宋体" w:hAnsi="宋体"/>
          <w:b/>
          <w:kern w:val="1"/>
          <w:szCs w:val="21"/>
          <w:highlight w:val="none"/>
        </w:rPr>
        <w:br w:type="page"/>
      </w:r>
      <w:r>
        <w:rPr>
          <w:rFonts w:hint="eastAsia" w:ascii="宋体" w:hAnsi="宋体"/>
          <w:b/>
          <w:kern w:val="1"/>
          <w:szCs w:val="21"/>
          <w:highlight w:val="none"/>
        </w:rPr>
        <w:t>附件：</w:t>
      </w:r>
    </w:p>
    <w:tbl>
      <w:tblPr>
        <w:tblStyle w:val="43"/>
        <w:tblW w:w="9039" w:type="dxa"/>
        <w:tblInd w:w="0" w:type="dxa"/>
        <w:tblLayout w:type="autofit"/>
        <w:tblCellMar>
          <w:top w:w="0" w:type="dxa"/>
          <w:left w:w="108" w:type="dxa"/>
          <w:bottom w:w="0" w:type="dxa"/>
          <w:right w:w="108" w:type="dxa"/>
        </w:tblCellMar>
      </w:tblPr>
      <w:tblGrid>
        <w:gridCol w:w="1514"/>
        <w:gridCol w:w="7525"/>
      </w:tblGrid>
      <w:tr>
        <w:tblPrEx>
          <w:tblCellMar>
            <w:top w:w="0" w:type="dxa"/>
            <w:left w:w="108" w:type="dxa"/>
            <w:bottom w:w="0" w:type="dxa"/>
            <w:right w:w="108" w:type="dxa"/>
          </w:tblCellMar>
        </w:tblPrEx>
        <w:trPr>
          <w:trHeight w:val="125" w:hRule="atLeast"/>
        </w:trPr>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名称</w:t>
            </w:r>
          </w:p>
        </w:tc>
        <w:tc>
          <w:tcPr>
            <w:tcW w:w="7525" w:type="dxa"/>
            <w:tcBorders>
              <w:top w:val="single" w:color="auto" w:sz="4" w:space="0"/>
              <w:left w:val="nil"/>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功能参数</w:t>
            </w:r>
          </w:p>
        </w:tc>
      </w:tr>
      <w:tr>
        <w:tblPrEx>
          <w:tblCellMar>
            <w:top w:w="0" w:type="dxa"/>
            <w:left w:w="108" w:type="dxa"/>
            <w:bottom w:w="0" w:type="dxa"/>
            <w:right w:w="108" w:type="dxa"/>
          </w:tblCellMar>
        </w:tblPrEx>
        <w:trPr>
          <w:trHeight w:val="618" w:hRule="atLeast"/>
        </w:trPr>
        <w:tc>
          <w:tcPr>
            <w:tcW w:w="1514" w:type="dxa"/>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22"/>
                <w:highlight w:val="none"/>
              </w:rPr>
            </w:pPr>
            <w:r>
              <w:rPr>
                <w:rFonts w:hint="eastAsia" w:ascii="宋体" w:hAnsi="宋体"/>
                <w:szCs w:val="21"/>
                <w:highlight w:val="none"/>
              </w:rPr>
              <w:t>网络优化及流量控制系统</w:t>
            </w:r>
          </w:p>
        </w:tc>
        <w:tc>
          <w:tcPr>
            <w:tcW w:w="7525" w:type="dxa"/>
            <w:tcBorders>
              <w:top w:val="nil"/>
              <w:left w:val="nil"/>
              <w:bottom w:val="single" w:color="auto" w:sz="4" w:space="0"/>
              <w:right w:val="single" w:color="auto" w:sz="4" w:space="0"/>
            </w:tcBorders>
            <w:vAlign w:val="center"/>
          </w:tcPr>
          <w:p>
            <w:pPr>
              <w:spacing w:line="260" w:lineRule="exact"/>
              <w:rPr>
                <w:rFonts w:hint="eastAsia" w:ascii="宋体" w:hAnsi="宋体" w:eastAsia="宋体"/>
                <w:szCs w:val="21"/>
                <w:highlight w:val="none"/>
                <w:lang w:eastAsia="zh-CN"/>
              </w:rPr>
            </w:pPr>
            <w:r>
              <w:rPr>
                <w:rFonts w:hint="eastAsia" w:ascii="宋体" w:hAnsi="宋体"/>
                <w:szCs w:val="21"/>
                <w:highlight w:val="none"/>
              </w:rPr>
              <w:t>原系统性能参数：</w:t>
            </w:r>
          </w:p>
          <w:p>
            <w:pPr>
              <w:spacing w:line="260" w:lineRule="exact"/>
              <w:rPr>
                <w:rFonts w:hint="eastAsia" w:ascii="宋体" w:hAnsi="宋体" w:eastAsia="宋体"/>
                <w:szCs w:val="21"/>
                <w:highlight w:val="none"/>
                <w:lang w:eastAsia="zh-CN"/>
              </w:rPr>
            </w:pPr>
            <w:r>
              <w:rPr>
                <w:rFonts w:hint="eastAsia" w:ascii="宋体" w:hAnsi="宋体"/>
                <w:szCs w:val="21"/>
                <w:highlight w:val="none"/>
              </w:rPr>
              <w:t>1、性能参数：应用识别开启情况下，最大网络吞吐量 ≥40Gbps； 并发连接数 ≥150万；每秒新建会话数 ≥50万/秒；PPS（包转发率）≥1800万； NAT模式下单WAN IP并发会话数≥85万；</w:t>
            </w:r>
          </w:p>
          <w:p>
            <w:pPr>
              <w:spacing w:line="260" w:lineRule="exact"/>
              <w:rPr>
                <w:rFonts w:hint="eastAsia" w:ascii="宋体" w:hAnsi="宋体" w:eastAsia="宋体"/>
                <w:szCs w:val="21"/>
                <w:highlight w:val="none"/>
                <w:lang w:eastAsia="zh-CN"/>
              </w:rPr>
            </w:pPr>
            <w:r>
              <w:rPr>
                <w:rFonts w:hint="eastAsia" w:ascii="宋体" w:hAnsi="宋体"/>
                <w:szCs w:val="21"/>
                <w:highlight w:val="none"/>
              </w:rPr>
              <w:t>2、支持PPPOE认证功能：支持PPPOE SERVER，单台最大支持18000用户在线，可针对用户上线发布公告，用户到期提醒和过期提示；</w:t>
            </w:r>
          </w:p>
          <w:p>
            <w:pPr>
              <w:spacing w:line="260" w:lineRule="exact"/>
              <w:rPr>
                <w:rFonts w:hint="eastAsia" w:ascii="宋体" w:hAnsi="宋体" w:eastAsia="宋体"/>
                <w:szCs w:val="21"/>
                <w:highlight w:val="none"/>
                <w:lang w:eastAsia="zh-CN"/>
              </w:rPr>
            </w:pPr>
            <w:r>
              <w:rPr>
                <w:rFonts w:hint="eastAsia" w:ascii="宋体" w:hAnsi="宋体"/>
                <w:szCs w:val="21"/>
                <w:highlight w:val="none"/>
              </w:rPr>
              <w:t>3、支持PPPOE代拨功能：用户通过本地（或Radius）认证后，可以主动向运营商Bras发起PPPOE拨号，拨号成功后，将运营商分配IP地址与用户本地IP地址自动完成静态NAT绑定关系。；</w:t>
            </w:r>
          </w:p>
          <w:p>
            <w:pPr>
              <w:spacing w:line="260" w:lineRule="exact"/>
              <w:rPr>
                <w:rFonts w:hint="eastAsia" w:ascii="宋体" w:hAnsi="宋体" w:eastAsia="宋体"/>
                <w:szCs w:val="21"/>
                <w:highlight w:val="none"/>
                <w:lang w:eastAsia="zh-CN"/>
              </w:rPr>
            </w:pPr>
            <w:r>
              <w:rPr>
                <w:rFonts w:hint="eastAsia" w:ascii="宋体" w:hAnsi="宋体"/>
                <w:szCs w:val="21"/>
                <w:highlight w:val="none"/>
              </w:rPr>
              <w:t>4、支持链路负载：负载均衡最大链路数≥900条；负载均衡模式支持源IP、目标IP、源IP加目标IP、4元组（源IP、源端口、目标IP、目标端口）四种方式；</w:t>
            </w:r>
          </w:p>
          <w:p>
            <w:pPr>
              <w:spacing w:line="260" w:lineRule="exact"/>
              <w:rPr>
                <w:rFonts w:hint="eastAsia" w:ascii="宋体" w:hAnsi="宋体" w:eastAsia="宋体"/>
                <w:szCs w:val="21"/>
                <w:highlight w:val="none"/>
                <w:lang w:eastAsia="zh-CN"/>
              </w:rPr>
            </w:pPr>
            <w:r>
              <w:rPr>
                <w:rFonts w:hint="eastAsia" w:ascii="宋体" w:hAnsi="宋体"/>
                <w:szCs w:val="21"/>
                <w:highlight w:val="none"/>
              </w:rPr>
              <w:t>5、应用识别：支持国内各类常见协议≥1300种，其中大型游戏≥400种，现网协议识别率 ≥95%；</w:t>
            </w:r>
          </w:p>
          <w:p>
            <w:pPr>
              <w:spacing w:line="260" w:lineRule="exact"/>
              <w:rPr>
                <w:rFonts w:hint="eastAsia" w:ascii="宋体" w:hAnsi="宋体" w:eastAsia="宋体"/>
                <w:szCs w:val="21"/>
                <w:highlight w:val="none"/>
                <w:lang w:eastAsia="zh-CN"/>
              </w:rPr>
            </w:pPr>
            <w:r>
              <w:rPr>
                <w:rFonts w:hint="eastAsia" w:ascii="宋体" w:hAnsi="宋体"/>
                <w:szCs w:val="21"/>
                <w:highlight w:val="none"/>
              </w:rPr>
              <w:t>6、支持应用路由：支持基于5元组，应用协议，DSCP标签等条件对流量做路由牵引；支持对P2P下载、网络电视、网络游戏、Web视频和普通HTTP流量做应用分流；·支持利用400条以上WAN线路进行分流；</w:t>
            </w:r>
          </w:p>
          <w:p>
            <w:pPr>
              <w:spacing w:line="260" w:lineRule="exact"/>
              <w:rPr>
                <w:rFonts w:ascii="宋体" w:hAnsi="宋体"/>
                <w:szCs w:val="21"/>
                <w:highlight w:val="none"/>
              </w:rPr>
            </w:pPr>
            <w:r>
              <w:rPr>
                <w:rFonts w:hint="eastAsia" w:ascii="宋体" w:hAnsi="宋体"/>
                <w:szCs w:val="21"/>
                <w:highlight w:val="none"/>
              </w:rPr>
              <w:t>7、支持防私接功能：支持检测并控制网关“一拖N”行为功能；基于7层协议特征检测网关后面的私有IP地址信息，并能以“共享IP数”如“共享用户超过3人”为触发条件，对宿主IP进行两大类控制动作；</w:t>
            </w:r>
          </w:p>
          <w:p>
            <w:pPr>
              <w:spacing w:line="260" w:lineRule="exact"/>
              <w:rPr>
                <w:rFonts w:ascii="宋体" w:hAnsi="宋体"/>
                <w:szCs w:val="21"/>
                <w:highlight w:val="none"/>
              </w:rPr>
            </w:pPr>
            <w:r>
              <w:rPr>
                <w:rFonts w:hint="eastAsia" w:ascii="宋体" w:hAnsi="宋体"/>
                <w:szCs w:val="21"/>
                <w:highlight w:val="none"/>
              </w:rPr>
              <w:t>9、业务性能监测：支持分析每一条TCP连接的客户时延（设备到客户端的网络时延），服务时延（设备到服务器的网络时延），应用时延（会话上下行首包时间差），最大包长（会话上下行最大包的长度）</w:t>
            </w:r>
          </w:p>
          <w:p>
            <w:pPr>
              <w:spacing w:line="260" w:lineRule="exact"/>
              <w:rPr>
                <w:rFonts w:ascii="宋体" w:hAnsi="宋体"/>
                <w:szCs w:val="21"/>
                <w:highlight w:val="none"/>
              </w:rPr>
            </w:pPr>
            <w:r>
              <w:rPr>
                <w:rFonts w:hint="eastAsia" w:ascii="宋体" w:hAnsi="宋体"/>
                <w:szCs w:val="21"/>
                <w:highlight w:val="none"/>
              </w:rPr>
              <w:t>支持基于某协议的客户时延、服务时延、应用时延分析</w:t>
            </w:r>
          </w:p>
          <w:p>
            <w:pPr>
              <w:spacing w:line="260" w:lineRule="exact"/>
              <w:rPr>
                <w:rFonts w:ascii="宋体" w:hAnsi="宋体"/>
                <w:szCs w:val="21"/>
                <w:highlight w:val="none"/>
              </w:rPr>
            </w:pPr>
            <w:r>
              <w:rPr>
                <w:rFonts w:hint="eastAsia" w:ascii="宋体" w:hAnsi="宋体"/>
                <w:szCs w:val="21"/>
                <w:highlight w:val="none"/>
              </w:rPr>
              <w:t>支持基于某用户（IP地址）的客户时延、服务时延、应用时延分析</w:t>
            </w:r>
          </w:p>
          <w:p>
            <w:pPr>
              <w:spacing w:line="260" w:lineRule="exact"/>
              <w:rPr>
                <w:rFonts w:hint="eastAsia" w:ascii="宋体" w:hAnsi="宋体" w:eastAsia="宋体"/>
                <w:szCs w:val="21"/>
                <w:highlight w:val="none"/>
                <w:lang w:eastAsia="zh-CN"/>
              </w:rPr>
            </w:pPr>
            <w:r>
              <w:rPr>
                <w:rFonts w:hint="eastAsia" w:ascii="宋体" w:hAnsi="宋体"/>
                <w:szCs w:val="21"/>
                <w:highlight w:val="none"/>
              </w:rPr>
              <w:t>支持基于域名的客户时延、服务时延、应用时延分析</w:t>
            </w:r>
          </w:p>
          <w:p>
            <w:pPr>
              <w:spacing w:line="260" w:lineRule="exact"/>
              <w:rPr>
                <w:rFonts w:hint="eastAsia" w:ascii="宋体" w:hAnsi="宋体" w:eastAsia="宋体"/>
                <w:szCs w:val="21"/>
                <w:highlight w:val="none"/>
                <w:lang w:eastAsia="zh-CN"/>
              </w:rPr>
            </w:pPr>
            <w:r>
              <w:rPr>
                <w:rFonts w:hint="eastAsia" w:ascii="宋体" w:hAnsi="宋体"/>
                <w:szCs w:val="21"/>
                <w:highlight w:val="none"/>
              </w:rPr>
              <w:t>10、支持智能DNS功能：域名控制方式支持阻断、劫持和重定向；</w:t>
            </w:r>
          </w:p>
          <w:p>
            <w:pPr>
              <w:spacing w:line="260" w:lineRule="exact"/>
              <w:rPr>
                <w:rFonts w:hint="eastAsia" w:ascii="宋体" w:hAnsi="宋体" w:eastAsia="宋体"/>
                <w:szCs w:val="21"/>
                <w:highlight w:val="none"/>
                <w:lang w:eastAsia="zh-CN"/>
              </w:rPr>
            </w:pPr>
            <w:r>
              <w:rPr>
                <w:rFonts w:hint="eastAsia" w:ascii="宋体" w:hAnsi="宋体"/>
                <w:szCs w:val="21"/>
                <w:highlight w:val="none"/>
              </w:rPr>
              <w:t>11、日志系统支持：要求日志系统为独立的外置系统，要求日志系统与主设备为同一品牌；</w:t>
            </w:r>
          </w:p>
          <w:p>
            <w:pPr>
              <w:spacing w:line="260" w:lineRule="exact"/>
              <w:rPr>
                <w:rFonts w:hint="eastAsia" w:ascii="宋体" w:hAnsi="宋体" w:eastAsia="宋体"/>
                <w:szCs w:val="21"/>
                <w:highlight w:val="none"/>
                <w:lang w:eastAsia="zh-CN"/>
              </w:rPr>
            </w:pPr>
            <w:r>
              <w:rPr>
                <w:rFonts w:hint="eastAsia" w:ascii="宋体" w:hAnsi="宋体"/>
                <w:szCs w:val="21"/>
                <w:highlight w:val="none"/>
              </w:rPr>
              <w:t>12、威胁情报阻断：要求设备中内置威胁情报资源库，可以识别数字货币情报、恶意软件情报、僵尸网络情报、Web攻击情报等目标地址或目标域名，并可以对其进行阻断、拦截；并对阻断日志进行记录，便于事后分析。13、威胁情报库升级：支持自动在线升级威胁情报库，确保设备内置威胁情报库信息保持最新。（需要截图证明设备具备此功能）</w:t>
            </w:r>
          </w:p>
          <w:p>
            <w:pPr>
              <w:spacing w:line="260" w:lineRule="exact"/>
              <w:rPr>
                <w:rFonts w:hint="eastAsia" w:ascii="宋体" w:hAnsi="宋体" w:eastAsia="宋体"/>
                <w:szCs w:val="21"/>
                <w:highlight w:val="none"/>
                <w:lang w:eastAsia="zh-CN"/>
              </w:rPr>
            </w:pPr>
            <w:r>
              <w:rPr>
                <w:rFonts w:hint="eastAsia" w:ascii="宋体" w:hAnsi="宋体"/>
                <w:szCs w:val="21"/>
                <w:highlight w:val="none"/>
              </w:rPr>
              <w:t>14、认证方式：支持Web认证（可选“本地认证”或“第三方认证”）；支持Radius认证、AD域认证；</w:t>
            </w:r>
          </w:p>
          <w:p>
            <w:pPr>
              <w:spacing w:line="260" w:lineRule="exact"/>
              <w:rPr>
                <w:rFonts w:ascii="宋体" w:hAnsi="宋体"/>
                <w:szCs w:val="21"/>
                <w:highlight w:val="none"/>
              </w:rPr>
            </w:pPr>
            <w:r>
              <w:rPr>
                <w:rFonts w:hint="eastAsia" w:ascii="宋体" w:hAnsi="宋体"/>
                <w:szCs w:val="21"/>
                <w:highlight w:val="none"/>
              </w:rPr>
              <w:t>15、端口镜像：支持端口镜像功能；可根据设置条件将类如迅雷、网桥设备上行方向、某IP/IP段、iPhone手机上网流量、未知协议等流量等镜像至指定网络接口，与第三方审计设备联动，便于用户做精细化、个性化的数据分析；</w:t>
            </w:r>
          </w:p>
        </w:tc>
      </w:tr>
    </w:tbl>
    <w:p>
      <w:pPr>
        <w:rPr>
          <w:rFonts w:ascii="宋体" w:hAnsi="宋体"/>
          <w:b/>
          <w:kern w:val="1"/>
          <w:szCs w:val="21"/>
          <w:highlight w:val="none"/>
        </w:rPr>
      </w:pPr>
      <w:r>
        <w:rPr>
          <w:rFonts w:ascii="宋体" w:hAnsi="宋体"/>
          <w:b/>
          <w:kern w:val="1"/>
          <w:szCs w:val="21"/>
          <w:highlight w:val="none"/>
        </w:rPr>
        <w:br w:type="page"/>
      </w:r>
    </w:p>
    <w:p>
      <w:pPr>
        <w:widowControl/>
        <w:jc w:val="left"/>
        <w:rPr>
          <w:rFonts w:ascii="宋体" w:hAnsi="宋体"/>
          <w:b/>
          <w:kern w:val="1"/>
          <w:szCs w:val="21"/>
          <w:highlight w:val="none"/>
        </w:rPr>
      </w:pPr>
      <w:r>
        <w:rPr>
          <w:rFonts w:hint="eastAsia" w:ascii="宋体" w:hAnsi="宋体"/>
          <w:szCs w:val="21"/>
          <w:highlight w:val="none"/>
        </w:rPr>
        <w:t>▲</w:t>
      </w:r>
      <w:r>
        <w:rPr>
          <w:rFonts w:hint="eastAsia" w:ascii="宋体" w:hAnsi="宋体"/>
          <w:b/>
          <w:kern w:val="1"/>
          <w:szCs w:val="21"/>
          <w:highlight w:val="none"/>
          <w:lang w:val="en-US" w:eastAsia="zh-CN"/>
        </w:rPr>
        <w:t>六</w:t>
      </w:r>
      <w:r>
        <w:rPr>
          <w:rFonts w:hint="eastAsia" w:ascii="宋体" w:hAnsi="宋体"/>
          <w:b/>
          <w:kern w:val="1"/>
          <w:szCs w:val="21"/>
          <w:highlight w:val="none"/>
        </w:rPr>
        <w:t>、商务要求</w:t>
      </w:r>
    </w:p>
    <w:tbl>
      <w:tblPr>
        <w:tblStyle w:val="43"/>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718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b/>
                <w:highlight w:val="none"/>
              </w:rPr>
            </w:pPr>
            <w:r>
              <w:rPr>
                <w:rFonts w:hint="eastAsia" w:ascii="宋体" w:hAnsi="宋体"/>
                <w:b/>
                <w:highlight w:val="none"/>
              </w:rPr>
              <w:t>序号</w:t>
            </w:r>
          </w:p>
        </w:tc>
        <w:tc>
          <w:tcPr>
            <w:tcW w:w="7180" w:type="dxa"/>
            <w:vAlign w:val="center"/>
          </w:tcPr>
          <w:p>
            <w:pPr>
              <w:spacing w:line="300" w:lineRule="exact"/>
              <w:jc w:val="center"/>
              <w:rPr>
                <w:rFonts w:ascii="宋体" w:hAnsi="宋体"/>
                <w:b/>
                <w:highlight w:val="none"/>
              </w:rPr>
            </w:pPr>
            <w:r>
              <w:rPr>
                <w:rFonts w:hint="eastAsia" w:ascii="宋体" w:hAnsi="宋体"/>
                <w:b/>
                <w:highlight w:val="none"/>
              </w:rPr>
              <w:t>商务要求</w:t>
            </w:r>
          </w:p>
        </w:tc>
        <w:tc>
          <w:tcPr>
            <w:tcW w:w="520" w:type="dxa"/>
            <w:vAlign w:val="center"/>
          </w:tcPr>
          <w:p>
            <w:pPr>
              <w:spacing w:line="300" w:lineRule="exact"/>
              <w:ind w:left="-105" w:leftChars="-50" w:right="-105" w:rightChars="-50"/>
              <w:jc w:val="center"/>
              <w:rPr>
                <w:rFonts w:ascii="宋体" w:hAnsi="宋体"/>
                <w:b/>
                <w:highlight w:val="none"/>
              </w:rPr>
            </w:pPr>
            <w:r>
              <w:rPr>
                <w:rFonts w:hint="eastAsia" w:ascii="宋体" w:hAnsi="宋体"/>
                <w:b/>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1</w:t>
            </w:r>
          </w:p>
        </w:tc>
        <w:tc>
          <w:tcPr>
            <w:tcW w:w="7180" w:type="dxa"/>
            <w:vAlign w:val="center"/>
          </w:tcPr>
          <w:p>
            <w:pPr>
              <w:spacing w:line="300" w:lineRule="exact"/>
              <w:rPr>
                <w:rFonts w:ascii="宋体" w:hAnsi="宋体"/>
                <w:highlight w:val="none"/>
              </w:rPr>
            </w:pPr>
            <w:r>
              <w:rPr>
                <w:rFonts w:ascii="宋体" w:hAnsi="宋体"/>
                <w:szCs w:val="21"/>
                <w:highlight w:val="none"/>
              </w:rPr>
              <w:t>合同履约期限</w:t>
            </w:r>
            <w:r>
              <w:rPr>
                <w:rFonts w:hint="eastAsia" w:ascii="宋体" w:hAnsi="宋体"/>
                <w:szCs w:val="21"/>
                <w:highlight w:val="none"/>
              </w:rPr>
              <w:t>：</w:t>
            </w:r>
            <w:r>
              <w:rPr>
                <w:rFonts w:hint="eastAsia" w:ascii="宋体" w:hAnsi="宋体"/>
                <w:highlight w:val="none"/>
              </w:rPr>
              <w:t>自合同生效之日至合同全部权利义务履行完毕之日止</w:t>
            </w:r>
          </w:p>
        </w:tc>
        <w:tc>
          <w:tcPr>
            <w:tcW w:w="520" w:type="dxa"/>
            <w:vAlign w:val="center"/>
          </w:tcPr>
          <w:p>
            <w:pPr>
              <w:spacing w:line="3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2</w:t>
            </w:r>
          </w:p>
        </w:tc>
        <w:tc>
          <w:tcPr>
            <w:tcW w:w="7180" w:type="dxa"/>
            <w:vAlign w:val="center"/>
          </w:tcPr>
          <w:p>
            <w:pPr>
              <w:spacing w:line="300" w:lineRule="exact"/>
              <w:rPr>
                <w:rFonts w:ascii="宋体" w:hAnsi="宋体"/>
                <w:szCs w:val="21"/>
                <w:highlight w:val="none"/>
              </w:rPr>
            </w:pPr>
            <w:r>
              <w:rPr>
                <w:rFonts w:hint="eastAsia" w:ascii="宋体" w:hAnsi="宋体"/>
                <w:szCs w:val="21"/>
                <w:highlight w:val="none"/>
              </w:rPr>
              <w:t>交货期：合同签订生效之日起60日内货到指定地点，安装调试、测试完成直至通过甲方验收合格。</w:t>
            </w:r>
          </w:p>
        </w:tc>
        <w:tc>
          <w:tcPr>
            <w:tcW w:w="520" w:type="dxa"/>
            <w:vAlign w:val="center"/>
          </w:tcPr>
          <w:p>
            <w:pPr>
              <w:spacing w:line="3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3</w:t>
            </w:r>
          </w:p>
        </w:tc>
        <w:tc>
          <w:tcPr>
            <w:tcW w:w="7180" w:type="dxa"/>
            <w:vAlign w:val="center"/>
          </w:tcPr>
          <w:p>
            <w:pPr>
              <w:spacing w:line="300" w:lineRule="exact"/>
              <w:rPr>
                <w:rFonts w:ascii="宋体" w:hAnsi="宋体"/>
                <w:highlight w:val="none"/>
              </w:rPr>
            </w:pPr>
            <w:r>
              <w:rPr>
                <w:rFonts w:hint="eastAsia" w:ascii="宋体" w:hAnsi="宋体"/>
                <w:highlight w:val="none"/>
              </w:rPr>
              <w:t>交货地点：甲方指定地点</w:t>
            </w:r>
            <w:r>
              <w:rPr>
                <w:rFonts w:ascii="宋体" w:hAnsi="宋体"/>
                <w:highlight w:val="none"/>
              </w:rPr>
              <w:t xml:space="preserve"> </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4</w:t>
            </w:r>
          </w:p>
        </w:tc>
        <w:tc>
          <w:tcPr>
            <w:tcW w:w="7180" w:type="dxa"/>
            <w:vAlign w:val="center"/>
          </w:tcPr>
          <w:p>
            <w:pPr>
              <w:spacing w:line="300" w:lineRule="exact"/>
              <w:rPr>
                <w:rFonts w:ascii="宋体" w:hAnsi="宋体"/>
                <w:highlight w:val="none"/>
              </w:rPr>
            </w:pPr>
            <w:r>
              <w:rPr>
                <w:rFonts w:hint="eastAsia" w:ascii="宋体" w:hAnsi="宋体"/>
                <w:highlight w:val="none"/>
              </w:rPr>
              <w:t>质量标准</w:t>
            </w:r>
          </w:p>
          <w:p>
            <w:pPr>
              <w:spacing w:line="300" w:lineRule="exact"/>
              <w:rPr>
                <w:rFonts w:ascii="宋体" w:hAnsi="宋体"/>
                <w:highlight w:val="none"/>
              </w:rPr>
            </w:pPr>
            <w:r>
              <w:rPr>
                <w:rFonts w:hint="eastAsia" w:ascii="宋体" w:hAnsi="宋体"/>
                <w:highlight w:val="none"/>
              </w:rPr>
              <w:t>产品质量必须执行国家相关标准、行业标准、地方标准或者其它标准、规范（从严）：</w:t>
            </w:r>
          </w:p>
          <w:p>
            <w:pPr>
              <w:spacing w:line="300" w:lineRule="exact"/>
              <w:rPr>
                <w:rFonts w:ascii="宋体" w:hAnsi="宋体"/>
                <w:highlight w:val="none"/>
              </w:rPr>
            </w:pPr>
            <w:r>
              <w:rPr>
                <w:rFonts w:hint="eastAsia" w:ascii="宋体" w:hAnsi="宋体"/>
                <w:highlight w:val="none"/>
              </w:rPr>
              <w:t>1、具有国家标准及规范的，按最新的标准及规范执行；</w:t>
            </w:r>
          </w:p>
          <w:p>
            <w:pPr>
              <w:spacing w:line="300" w:lineRule="exact"/>
              <w:rPr>
                <w:rFonts w:ascii="宋体" w:hAnsi="宋体"/>
                <w:highlight w:val="none"/>
              </w:rPr>
            </w:pPr>
            <w:r>
              <w:rPr>
                <w:rFonts w:hint="eastAsia" w:ascii="宋体" w:hAnsi="宋体"/>
                <w:highlight w:val="none"/>
              </w:rPr>
              <w:t>2、具有行业标准及规范的，按最新的标准及规范执行；</w:t>
            </w:r>
          </w:p>
          <w:p>
            <w:pPr>
              <w:spacing w:line="300" w:lineRule="exact"/>
              <w:rPr>
                <w:rFonts w:ascii="宋体" w:hAnsi="宋体"/>
                <w:highlight w:val="none"/>
              </w:rPr>
            </w:pPr>
            <w:r>
              <w:rPr>
                <w:rFonts w:hint="eastAsia" w:ascii="宋体" w:hAnsi="宋体"/>
                <w:highlight w:val="none"/>
              </w:rPr>
              <w:t>3、具有其他标准及规范的，按照最新的标准及规范执行。</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5</w:t>
            </w:r>
          </w:p>
        </w:tc>
        <w:tc>
          <w:tcPr>
            <w:tcW w:w="7180" w:type="dxa"/>
            <w:vAlign w:val="center"/>
          </w:tcPr>
          <w:p>
            <w:pPr>
              <w:spacing w:line="300" w:lineRule="exact"/>
              <w:rPr>
                <w:rFonts w:ascii="宋体" w:hAnsi="宋体"/>
                <w:highlight w:val="none"/>
              </w:rPr>
            </w:pPr>
            <w:r>
              <w:rPr>
                <w:rFonts w:hint="eastAsia" w:ascii="宋体" w:hAnsi="宋体"/>
                <w:highlight w:val="none"/>
              </w:rPr>
              <w:t>验收要求：</w:t>
            </w:r>
          </w:p>
        </w:tc>
        <w:tc>
          <w:tcPr>
            <w:tcW w:w="520" w:type="dxa"/>
            <w:vAlign w:val="center"/>
          </w:tcPr>
          <w:p>
            <w:pPr>
              <w:spacing w:line="300" w:lineRule="exact"/>
              <w:jc w:val="center"/>
              <w:rPr>
                <w:rFonts w:ascii="宋体" w:hAnsi="宋体"/>
                <w:highlight w:val="none"/>
              </w:rPr>
            </w:pP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5.1</w:t>
            </w:r>
          </w:p>
        </w:tc>
        <w:tc>
          <w:tcPr>
            <w:tcW w:w="7180" w:type="dxa"/>
            <w:vAlign w:val="center"/>
          </w:tcPr>
          <w:p>
            <w:pPr>
              <w:spacing w:line="300" w:lineRule="exact"/>
              <w:rPr>
                <w:rFonts w:ascii="宋体" w:hAnsi="宋体"/>
                <w:highlight w:val="none"/>
              </w:rPr>
            </w:pPr>
            <w:r>
              <w:rPr>
                <w:rFonts w:hint="eastAsia" w:ascii="宋体" w:hAnsi="宋体" w:cs="宋体"/>
                <w:szCs w:val="21"/>
                <w:highlight w:val="none"/>
              </w:rPr>
              <w:t>根据《宁波市政府采购履约验收管理办法》甬财采【2021】1051号文件规定及采购文件有关内容要求，由甲方自行或委托第三方服务机构组织验收；</w:t>
            </w:r>
          </w:p>
        </w:tc>
        <w:tc>
          <w:tcPr>
            <w:tcW w:w="520" w:type="dxa"/>
            <w:vAlign w:val="center"/>
          </w:tcPr>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5.2</w:t>
            </w:r>
          </w:p>
        </w:tc>
        <w:tc>
          <w:tcPr>
            <w:tcW w:w="7180" w:type="dxa"/>
            <w:vAlign w:val="center"/>
          </w:tcPr>
          <w:p>
            <w:pPr>
              <w:spacing w:line="300" w:lineRule="exact"/>
              <w:rPr>
                <w:rFonts w:ascii="宋体" w:hAnsi="宋体"/>
                <w:highlight w:val="none"/>
              </w:rPr>
            </w:pPr>
            <w:r>
              <w:rPr>
                <w:rFonts w:ascii="宋体" w:hAnsi="宋体"/>
                <w:highlight w:val="none"/>
              </w:rPr>
              <w:t>由</w:t>
            </w:r>
            <w:r>
              <w:rPr>
                <w:rFonts w:hint="eastAsia" w:ascii="宋体" w:hAnsi="宋体"/>
                <w:highlight w:val="none"/>
              </w:rPr>
              <w:t>甲方</w:t>
            </w:r>
            <w:r>
              <w:rPr>
                <w:rFonts w:ascii="宋体" w:hAnsi="宋体"/>
                <w:highlight w:val="none"/>
              </w:rPr>
              <w:t>组织专家和用户代表，或第三方机构，按照</w:t>
            </w:r>
            <w:r>
              <w:rPr>
                <w:rFonts w:hint="eastAsia" w:ascii="宋体" w:hAnsi="宋体"/>
                <w:highlight w:val="none"/>
              </w:rPr>
              <w:t>采购</w:t>
            </w:r>
            <w:r>
              <w:rPr>
                <w:rFonts w:ascii="宋体" w:hAnsi="宋体"/>
                <w:highlight w:val="none"/>
              </w:rPr>
              <w:t>文件、合同条款、</w:t>
            </w:r>
            <w:r>
              <w:rPr>
                <w:rFonts w:hint="eastAsia" w:ascii="宋体" w:hAnsi="宋体"/>
                <w:highlight w:val="none"/>
              </w:rPr>
              <w:t>硬件参数、</w:t>
            </w:r>
            <w:r>
              <w:rPr>
                <w:rFonts w:ascii="宋体" w:hAnsi="宋体"/>
                <w:highlight w:val="none"/>
              </w:rPr>
              <w:t>软件要求和实际应用效果对项目进行验收</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6</w:t>
            </w:r>
          </w:p>
        </w:tc>
        <w:tc>
          <w:tcPr>
            <w:tcW w:w="7180" w:type="dxa"/>
            <w:vAlign w:val="center"/>
          </w:tcPr>
          <w:p>
            <w:pPr>
              <w:spacing w:line="300" w:lineRule="exact"/>
              <w:rPr>
                <w:rFonts w:ascii="宋体" w:hAnsi="宋体"/>
                <w:highlight w:val="none"/>
              </w:rPr>
            </w:pPr>
            <w:r>
              <w:rPr>
                <w:rFonts w:hint="eastAsia" w:ascii="宋体" w:hAnsi="宋体"/>
                <w:highlight w:val="none"/>
              </w:rPr>
              <w:t>签订合同时间：成交通知书发出之日起30日内签订合同。</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7</w:t>
            </w:r>
          </w:p>
        </w:tc>
        <w:tc>
          <w:tcPr>
            <w:tcW w:w="7180" w:type="dxa"/>
            <w:vAlign w:val="center"/>
          </w:tcPr>
          <w:p>
            <w:pPr>
              <w:spacing w:line="300" w:lineRule="exact"/>
              <w:rPr>
                <w:rFonts w:ascii="宋体" w:hAnsi="宋体"/>
                <w:highlight w:val="none"/>
              </w:rPr>
            </w:pPr>
            <w:r>
              <w:rPr>
                <w:rFonts w:hint="eastAsia" w:ascii="宋体" w:hAnsi="宋体"/>
                <w:szCs w:val="21"/>
                <w:highlight w:val="none"/>
              </w:rPr>
              <w:t>质保期：</w:t>
            </w:r>
            <w:r>
              <w:rPr>
                <w:rFonts w:hint="eastAsia" w:ascii="宋体" w:hAnsi="宋体"/>
                <w:highlight w:val="none"/>
              </w:rPr>
              <w:t>所有产品自甲方最终验收合格之日起整体质保三年。</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8</w:t>
            </w:r>
          </w:p>
        </w:tc>
        <w:tc>
          <w:tcPr>
            <w:tcW w:w="7180" w:type="dxa"/>
            <w:vAlign w:val="center"/>
          </w:tcPr>
          <w:p>
            <w:pPr>
              <w:spacing w:line="300" w:lineRule="exact"/>
              <w:rPr>
                <w:rFonts w:ascii="宋体" w:hAnsi="宋体"/>
                <w:szCs w:val="21"/>
                <w:highlight w:val="none"/>
              </w:rPr>
            </w:pPr>
            <w:r>
              <w:rPr>
                <w:rFonts w:hint="eastAsia" w:ascii="宋体" w:hAnsi="宋体"/>
                <w:highlight w:val="none"/>
              </w:rPr>
              <w:t>维保要求：自项目验收合格之日起，要求中标人提供三年免费运行维护服务。</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3" w:type="dxa"/>
            <w:vAlign w:val="center"/>
          </w:tcPr>
          <w:p>
            <w:pPr>
              <w:spacing w:line="300" w:lineRule="exact"/>
              <w:jc w:val="center"/>
              <w:rPr>
                <w:rFonts w:ascii="宋体" w:hAnsi="宋体"/>
                <w:highlight w:val="none"/>
              </w:rPr>
            </w:pPr>
            <w:r>
              <w:rPr>
                <w:rFonts w:hint="eastAsia" w:ascii="宋体" w:hAnsi="宋体"/>
                <w:highlight w:val="none"/>
              </w:rPr>
              <w:t>9</w:t>
            </w:r>
          </w:p>
        </w:tc>
        <w:tc>
          <w:tcPr>
            <w:tcW w:w="7180" w:type="dxa"/>
            <w:vAlign w:val="center"/>
          </w:tcPr>
          <w:p>
            <w:pPr>
              <w:spacing w:line="300" w:lineRule="exact"/>
              <w:rPr>
                <w:rFonts w:ascii="宋体" w:hAnsi="宋体"/>
                <w:highlight w:val="none"/>
              </w:rPr>
            </w:pPr>
            <w:r>
              <w:rPr>
                <w:rFonts w:hint="eastAsia" w:ascii="宋体" w:hAnsi="宋体"/>
                <w:highlight w:val="none"/>
              </w:rPr>
              <w:t>付款条件及方式</w:t>
            </w:r>
            <w:r>
              <w:rPr>
                <w:rFonts w:hint="eastAsia" w:ascii="宋体" w:hAnsi="宋体"/>
                <w:highlight w:val="none"/>
                <w:lang w:eastAsia="zh-CN"/>
              </w:rPr>
              <w:t>：</w:t>
            </w:r>
            <w:r>
              <w:rPr>
                <w:rFonts w:hint="eastAsia" w:ascii="宋体" w:hAnsi="宋体"/>
                <w:highlight w:val="none"/>
              </w:rPr>
              <w:t>合同生效以及具备实施条件后7个工作日内支付合同金额的40%，货到指定地点安装调试、测试完成并经甲方验收通过后7个工作日内支付至合同金额的100%。</w:t>
            </w:r>
          </w:p>
          <w:p>
            <w:pPr>
              <w:spacing w:line="300" w:lineRule="exact"/>
              <w:rPr>
                <w:rFonts w:hint="eastAsia" w:ascii="宋体" w:hAnsi="宋体" w:eastAsia="宋体"/>
                <w:highlight w:val="none"/>
                <w:lang w:eastAsia="zh-CN"/>
              </w:rPr>
            </w:pPr>
            <w:r>
              <w:rPr>
                <w:rFonts w:hint="eastAsia" w:ascii="宋体" w:hAnsi="宋体"/>
                <w:highlight w:val="none"/>
              </w:rPr>
              <w:t>备注：</w:t>
            </w:r>
            <w:r>
              <w:rPr>
                <w:rFonts w:hint="eastAsia" w:ascii="宋体" w:hAnsi="宋体" w:cs="宋体"/>
                <w:szCs w:val="21"/>
                <w:highlight w:val="none"/>
              </w:rPr>
              <w:t>签订合同时，如乙方明确表示无需预付款或者主动要求降低预付款比例的，甲方可不适用上述规定。</w:t>
            </w:r>
          </w:p>
        </w:tc>
        <w:tc>
          <w:tcPr>
            <w:tcW w:w="520" w:type="dxa"/>
            <w:vAlign w:val="center"/>
          </w:tcPr>
          <w:p>
            <w:pPr>
              <w:spacing w:line="300" w:lineRule="exact"/>
              <w:jc w:val="center"/>
              <w:rPr>
                <w:rFonts w:ascii="宋体" w:hAnsi="宋体"/>
                <w:highlight w:val="none"/>
              </w:rPr>
            </w:pP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10</w:t>
            </w:r>
          </w:p>
        </w:tc>
        <w:tc>
          <w:tcPr>
            <w:tcW w:w="7180" w:type="dxa"/>
            <w:vAlign w:val="center"/>
          </w:tcPr>
          <w:p>
            <w:pPr>
              <w:spacing w:line="300" w:lineRule="exact"/>
              <w:rPr>
                <w:rFonts w:ascii="宋体" w:hAnsi="宋体"/>
                <w:highlight w:val="none"/>
              </w:rPr>
            </w:pPr>
            <w:r>
              <w:rPr>
                <w:rFonts w:hint="eastAsia" w:ascii="宋体" w:hAnsi="宋体"/>
                <w:highlight w:val="none"/>
              </w:rPr>
              <w:t>发票要求</w:t>
            </w:r>
          </w:p>
        </w:tc>
        <w:tc>
          <w:tcPr>
            <w:tcW w:w="520" w:type="dxa"/>
            <w:vAlign w:val="center"/>
          </w:tcPr>
          <w:p>
            <w:pPr>
              <w:spacing w:line="300" w:lineRule="exact"/>
              <w:jc w:val="center"/>
              <w:rPr>
                <w:rFonts w:ascii="宋体" w:hAnsi="宋体"/>
                <w:highlight w:val="none"/>
              </w:rPr>
            </w:pP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133" w:type="dxa"/>
            <w:vAlign w:val="center"/>
          </w:tcPr>
          <w:p>
            <w:pPr>
              <w:spacing w:line="300" w:lineRule="exact"/>
              <w:jc w:val="center"/>
              <w:rPr>
                <w:rFonts w:ascii="宋体" w:hAnsi="宋体"/>
                <w:highlight w:val="none"/>
              </w:rPr>
            </w:pPr>
            <w:r>
              <w:rPr>
                <w:rFonts w:hint="eastAsia" w:ascii="宋体" w:hAnsi="宋体"/>
                <w:highlight w:val="none"/>
              </w:rPr>
              <w:t>10.1</w:t>
            </w:r>
          </w:p>
        </w:tc>
        <w:tc>
          <w:tcPr>
            <w:tcW w:w="7180" w:type="dxa"/>
            <w:vAlign w:val="center"/>
          </w:tcPr>
          <w:p>
            <w:pPr>
              <w:spacing w:line="300" w:lineRule="exact"/>
              <w:ind w:right="34" w:rightChars="16"/>
              <w:rPr>
                <w:rFonts w:ascii="宋体" w:hAnsi="宋体"/>
                <w:highlight w:val="none"/>
              </w:rPr>
            </w:pPr>
            <w:r>
              <w:rPr>
                <w:rFonts w:hint="eastAsia" w:ascii="宋体" w:hAnsi="宋体"/>
                <w:highlight w:val="none"/>
              </w:rPr>
              <w:t>乙方应在甲方支付费用前，依据相应的金额，先行向甲方提供足额且符合税法规定的增值税发票。甲方在收到乙方提供的增值税发票后在合同约定的时间支付相应款项，否则甲方有权延迟支付相应费用而不被视为违约，亦无须承担任何违约责任。</w:t>
            </w:r>
          </w:p>
        </w:tc>
        <w:tc>
          <w:tcPr>
            <w:tcW w:w="520" w:type="dxa"/>
            <w:vAlign w:val="center"/>
          </w:tcPr>
          <w:p>
            <w:pPr>
              <w:spacing w:line="300" w:lineRule="exact"/>
              <w:ind w:right="34" w:rightChars="16"/>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133" w:type="dxa"/>
            <w:vAlign w:val="center"/>
          </w:tcPr>
          <w:p>
            <w:pPr>
              <w:spacing w:line="300" w:lineRule="exact"/>
              <w:jc w:val="center"/>
              <w:rPr>
                <w:rFonts w:ascii="宋体" w:hAnsi="宋体"/>
                <w:highlight w:val="none"/>
              </w:rPr>
            </w:pPr>
            <w:r>
              <w:rPr>
                <w:rFonts w:hint="eastAsia" w:ascii="宋体" w:hAnsi="宋体"/>
                <w:highlight w:val="none"/>
              </w:rPr>
              <w:t>10.2</w:t>
            </w:r>
          </w:p>
        </w:tc>
        <w:tc>
          <w:tcPr>
            <w:tcW w:w="7180" w:type="dxa"/>
            <w:vAlign w:val="center"/>
          </w:tcPr>
          <w:p>
            <w:pPr>
              <w:spacing w:line="300" w:lineRule="exact"/>
              <w:ind w:right="34" w:rightChars="16"/>
              <w:rPr>
                <w:rFonts w:ascii="宋体" w:hAnsi="宋体"/>
                <w:highlight w:val="none"/>
              </w:rPr>
            </w:pPr>
            <w:r>
              <w:rPr>
                <w:rFonts w:hint="eastAsia" w:ascii="宋体" w:hAnsi="宋体"/>
                <w:highlight w:val="none"/>
              </w:rPr>
              <w:t>如因乙方未按期提供发票或发票不合规等原因，自行承担由此对甲方造成的一切损失。</w:t>
            </w:r>
          </w:p>
        </w:tc>
        <w:tc>
          <w:tcPr>
            <w:tcW w:w="520" w:type="dxa"/>
            <w:vAlign w:val="center"/>
          </w:tcPr>
          <w:p>
            <w:pPr>
              <w:spacing w:line="300" w:lineRule="exact"/>
              <w:ind w:right="34" w:rightChars="16"/>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33" w:type="dxa"/>
            <w:vAlign w:val="center"/>
          </w:tcPr>
          <w:p>
            <w:pPr>
              <w:spacing w:line="300" w:lineRule="exact"/>
              <w:jc w:val="center"/>
              <w:rPr>
                <w:rFonts w:ascii="宋体" w:hAnsi="宋体"/>
                <w:highlight w:val="none"/>
              </w:rPr>
            </w:pPr>
            <w:r>
              <w:rPr>
                <w:rFonts w:hint="eastAsia" w:ascii="宋体" w:hAnsi="宋体"/>
                <w:highlight w:val="none"/>
              </w:rPr>
              <w:t>10.3</w:t>
            </w:r>
          </w:p>
        </w:tc>
        <w:tc>
          <w:tcPr>
            <w:tcW w:w="7180" w:type="dxa"/>
            <w:vAlign w:val="center"/>
          </w:tcPr>
          <w:p>
            <w:pPr>
              <w:spacing w:line="300" w:lineRule="exact"/>
              <w:rPr>
                <w:rFonts w:ascii="宋体" w:hAnsi="宋体"/>
                <w:highlight w:val="none"/>
              </w:rPr>
            </w:pPr>
            <w:r>
              <w:rPr>
                <w:rFonts w:hint="eastAsia" w:ascii="宋体" w:hAnsi="宋体"/>
                <w:highlight w:val="none"/>
              </w:rPr>
              <w:t>本项目合同签署的乙方名称与发票开具单位及收款单位一致，乙方不得以其他理由在合同执行过程中要求调整发票开具单位或收款单位（依法变更单位名称除外），否则视为乙方违约并自行承担相关责任，且须承担由此对甲方造成的一切损失。</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11</w:t>
            </w:r>
          </w:p>
        </w:tc>
        <w:tc>
          <w:tcPr>
            <w:tcW w:w="7180" w:type="dxa"/>
            <w:vAlign w:val="center"/>
          </w:tcPr>
          <w:p>
            <w:pPr>
              <w:spacing w:line="300" w:lineRule="exact"/>
              <w:rPr>
                <w:rFonts w:ascii="宋体" w:hAnsi="宋体"/>
                <w:highlight w:val="none"/>
              </w:rPr>
            </w:pPr>
            <w:r>
              <w:rPr>
                <w:rFonts w:hint="eastAsia" w:ascii="宋体" w:hAnsi="宋体"/>
                <w:highlight w:val="none"/>
              </w:rPr>
              <w:t>履约保证金：</w:t>
            </w:r>
            <w:r>
              <w:rPr>
                <w:rFonts w:hint="eastAsia" w:ascii="宋体" w:hAnsi="宋体"/>
                <w:szCs w:val="21"/>
                <w:highlight w:val="none"/>
              </w:rPr>
              <w:t>无需缴纳</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12</w:t>
            </w:r>
          </w:p>
        </w:tc>
        <w:tc>
          <w:tcPr>
            <w:tcW w:w="7180" w:type="dxa"/>
            <w:vAlign w:val="center"/>
          </w:tcPr>
          <w:p>
            <w:pPr>
              <w:spacing w:line="300" w:lineRule="exact"/>
              <w:rPr>
                <w:rFonts w:ascii="宋体" w:hAnsi="宋体"/>
                <w:highlight w:val="none"/>
              </w:rPr>
            </w:pPr>
            <w:r>
              <w:rPr>
                <w:rFonts w:hint="eastAsia" w:ascii="宋体" w:hAnsi="宋体"/>
                <w:highlight w:val="none"/>
              </w:rPr>
              <w:t>其他</w:t>
            </w:r>
          </w:p>
        </w:tc>
        <w:tc>
          <w:tcPr>
            <w:tcW w:w="520" w:type="dxa"/>
            <w:vAlign w:val="center"/>
          </w:tcPr>
          <w:p>
            <w:pPr>
              <w:spacing w:line="300" w:lineRule="exact"/>
              <w:jc w:val="center"/>
              <w:rPr>
                <w:rFonts w:ascii="宋体" w:hAnsi="宋体"/>
                <w:highlight w:val="none"/>
              </w:rPr>
            </w:pP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12.1</w:t>
            </w:r>
          </w:p>
        </w:tc>
        <w:tc>
          <w:tcPr>
            <w:tcW w:w="7180" w:type="dxa"/>
            <w:vAlign w:val="center"/>
          </w:tcPr>
          <w:p>
            <w:pPr>
              <w:spacing w:line="300" w:lineRule="exact"/>
              <w:rPr>
                <w:rFonts w:ascii="宋体" w:hAnsi="宋体"/>
                <w:highlight w:val="none"/>
              </w:rPr>
            </w:pPr>
            <w:r>
              <w:rPr>
                <w:rFonts w:hint="eastAsia" w:ascii="宋体" w:hAnsi="宋体"/>
                <w:highlight w:val="none"/>
              </w:rPr>
              <w:t>在采购及合同执行过程中，乙方应承担由其行为所造成的人身伤害、财产损失或损坏的责任。</w:t>
            </w:r>
          </w:p>
        </w:tc>
        <w:tc>
          <w:tcPr>
            <w:tcW w:w="520" w:type="dxa"/>
            <w:vAlign w:val="center"/>
          </w:tcPr>
          <w:p>
            <w:pPr>
              <w:spacing w:line="30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00" w:lineRule="exact"/>
              <w:jc w:val="center"/>
              <w:rPr>
                <w:rFonts w:ascii="宋体" w:hAnsi="宋体"/>
                <w:highlight w:val="none"/>
              </w:rPr>
            </w:pPr>
            <w:r>
              <w:rPr>
                <w:rFonts w:hint="eastAsia" w:ascii="宋体" w:hAnsi="宋体"/>
                <w:highlight w:val="none"/>
              </w:rPr>
              <w:t>12.2</w:t>
            </w:r>
          </w:p>
        </w:tc>
        <w:tc>
          <w:tcPr>
            <w:tcW w:w="7180" w:type="dxa"/>
            <w:vAlign w:val="center"/>
          </w:tcPr>
          <w:p>
            <w:pPr>
              <w:spacing w:line="300" w:lineRule="exact"/>
              <w:rPr>
                <w:rFonts w:ascii="宋体" w:hAnsi="宋体"/>
                <w:highlight w:val="none"/>
              </w:rPr>
            </w:pPr>
            <w:r>
              <w:rPr>
                <w:rFonts w:hint="eastAsia" w:ascii="宋体" w:hAnsi="宋体"/>
                <w:highlight w:val="none"/>
              </w:rPr>
              <w:t>乙方在收到成交通知书至签订合同前，向甲方提供贰套纸质响应文件并加盖乙方公章及壹份电子响应文件（U盘），纸质投标文件应与投标时的电子加密文件内容一致，内容不一致的以电子加密文件为准。后期针对本项目审计、审查时，如因乙方提供的响应文件内容不一致给甲方造成损失，甲方有权向乙方追责。</w:t>
            </w:r>
          </w:p>
        </w:tc>
        <w:tc>
          <w:tcPr>
            <w:tcW w:w="520" w:type="dxa"/>
            <w:vAlign w:val="center"/>
          </w:tcPr>
          <w:p>
            <w:pPr>
              <w:spacing w:line="300" w:lineRule="exact"/>
              <w:rPr>
                <w:rFonts w:ascii="宋体" w:hAnsi="宋体"/>
                <w:highlight w:val="none"/>
              </w:rPr>
            </w:pPr>
          </w:p>
        </w:tc>
      </w:tr>
    </w:tbl>
    <w:p>
      <w:pPr>
        <w:widowControl/>
        <w:tabs>
          <w:tab w:val="left" w:pos="420"/>
          <w:tab w:val="left" w:pos="851"/>
        </w:tabs>
        <w:spacing w:line="360" w:lineRule="auto"/>
        <w:jc w:val="left"/>
        <w:rPr>
          <w:rFonts w:asciiTheme="majorEastAsia" w:hAnsiTheme="majorEastAsia" w:eastAsiaTheme="majorEastAsia"/>
          <w:sz w:val="24"/>
          <w:highlight w:val="none"/>
        </w:rPr>
      </w:pPr>
      <w:r>
        <w:rPr>
          <w:rFonts w:hint="eastAsia" w:asciiTheme="majorEastAsia" w:hAnsiTheme="majorEastAsia" w:eastAsiaTheme="majorEastAsia"/>
          <w:sz w:val="24"/>
          <w:highlight w:val="none"/>
        </w:rPr>
        <w:br w:type="page"/>
      </w:r>
    </w:p>
    <w:p>
      <w:pPr>
        <w:pStyle w:val="2"/>
        <w:jc w:val="center"/>
        <w:rPr>
          <w:highlight w:val="none"/>
        </w:rPr>
      </w:pPr>
      <w:bookmarkStart w:id="38" w:name="_Toc9930"/>
      <w:r>
        <w:rPr>
          <w:rFonts w:hint="eastAsia"/>
          <w:highlight w:val="none"/>
        </w:rPr>
        <w:t>第三章  投标人须知</w:t>
      </w:r>
      <w:bookmarkEnd w:id="37"/>
      <w:bookmarkEnd w:id="38"/>
    </w:p>
    <w:p>
      <w:pPr>
        <w:spacing w:line="360" w:lineRule="auto"/>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《投标人须知前附表》</w:t>
      </w:r>
    </w:p>
    <w:p>
      <w:pPr>
        <w:spacing w:line="360" w:lineRule="auto"/>
        <w:ind w:firstLine="424" w:firstLineChars="202"/>
        <w:jc w:val="left"/>
        <w:rPr>
          <w:rStyle w:val="387"/>
          <w:rFonts w:hint="default" w:asciiTheme="majorEastAsia" w:hAnsiTheme="majorEastAsia" w:eastAsiaTheme="majorEastAsia"/>
          <w:color w:val="auto"/>
          <w:sz w:val="21"/>
          <w:highlight w:val="none"/>
        </w:rPr>
      </w:pPr>
      <w:r>
        <w:rPr>
          <w:rStyle w:val="387"/>
          <w:rFonts w:hint="default" w:asciiTheme="majorEastAsia" w:hAnsiTheme="majorEastAsia" w:eastAsiaTheme="majorEastAsia"/>
          <w:color w:val="auto"/>
          <w:sz w:val="21"/>
          <w:highlight w:val="none"/>
        </w:rPr>
        <w:t>说明：投标人应仔细阅读招标文件的《第三章  投标人须知》，下面所列资料是对“投标人须知”的具体补充和说明。如有矛盾，以本表为准。</w:t>
      </w:r>
    </w:p>
    <w:tbl>
      <w:tblPr>
        <w:tblStyle w:val="43"/>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020"/>
        <w:gridCol w:w="1418"/>
        <w:gridCol w:w="5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序号</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条款号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采购人</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宁波幼儿师范高等专科学校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采购代理机构</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ajorEastAsia" w:hAnsiTheme="majorEastAsia" w:eastAsiaTheme="majorEastAsia"/>
                <w:szCs w:val="21"/>
                <w:highlight w:val="none"/>
              </w:rPr>
            </w:pPr>
            <w:r>
              <w:rPr>
                <w:rFonts w:cs="Arial" w:asciiTheme="majorEastAsia" w:hAnsiTheme="majorEastAsia" w:eastAsiaTheme="majorEastAsia"/>
                <w:szCs w:val="21"/>
                <w:highlight w:val="none"/>
              </w:rPr>
              <w:t>转包</w:t>
            </w:r>
            <w:r>
              <w:rPr>
                <w:rFonts w:hint="eastAsia" w:cs="Arial" w:asciiTheme="majorEastAsia" w:hAnsiTheme="majorEastAsia" w:eastAsiaTheme="majorEastAsia"/>
                <w:szCs w:val="21"/>
                <w:highlight w:val="none"/>
              </w:rPr>
              <w:t>与分包</w:t>
            </w:r>
          </w:p>
        </w:tc>
        <w:tc>
          <w:tcPr>
            <w:tcW w:w="575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联系人:方芳</w:t>
            </w:r>
          </w:p>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联系电话：0574-87101271</w:t>
            </w:r>
          </w:p>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电子邮箱：</w:t>
            </w:r>
            <w:r>
              <w:rPr>
                <w:rFonts w:asciiTheme="majorEastAsia" w:hAnsiTheme="majorEastAsia" w:eastAsiaTheme="majorEastAsia"/>
                <w:bCs/>
                <w:szCs w:val="21"/>
                <w:highlight w:val="none"/>
              </w:rPr>
              <w:t>791986246@qq.com</w:t>
            </w:r>
          </w:p>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通讯（邮寄）地址：宁波市海曙区江汇城496号姚江时代14幢3楼。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宁波政府采购网、浙江政府采购网。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w:t>
            </w:r>
            <w:r>
              <w:rPr>
                <w:rFonts w:asciiTheme="majorEastAsia" w:hAnsiTheme="majorEastAsia" w:eastAsiaTheme="majorEastAsia"/>
                <w:szCs w:val="21"/>
                <w:highlight w:val="none"/>
              </w:rPr>
              <w:t>代理</w:t>
            </w:r>
            <w:r>
              <w:rPr>
                <w:rFonts w:hint="eastAsia" w:asciiTheme="majorEastAsia" w:hAnsiTheme="majorEastAsia" w:eastAsiaTheme="majorEastAsia"/>
                <w:szCs w:val="21"/>
                <w:highlight w:val="none"/>
              </w:rPr>
              <w:t>服务</w:t>
            </w:r>
            <w:r>
              <w:rPr>
                <w:rFonts w:asciiTheme="majorEastAsia" w:hAnsiTheme="majorEastAsia" w:eastAsiaTheme="majorEastAsia"/>
                <w:szCs w:val="21"/>
                <w:highlight w:val="none"/>
              </w:rPr>
              <w:t>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highlight w:val="none"/>
              </w:rPr>
            </w:pPr>
            <w:r>
              <w:rPr>
                <w:rFonts w:hint="eastAsia" w:ascii="宋体" w:hAnsi="宋体"/>
                <w:bCs/>
                <w:szCs w:val="21"/>
                <w:highlight w:val="none"/>
              </w:rPr>
              <w:t>1）根据国家发改委发改办价格[2003]857号通知和原国家计委计价格[2002]1980号文件规定的收费费率为取费标准。</w:t>
            </w:r>
          </w:p>
          <w:p>
            <w:pPr>
              <w:ind w:firstLine="29" w:firstLineChars="14"/>
              <w:jc w:val="left"/>
              <w:rPr>
                <w:rFonts w:ascii="宋体" w:hAnsi="宋体"/>
                <w:bCs/>
                <w:szCs w:val="21"/>
                <w:highlight w:val="none"/>
              </w:rPr>
            </w:pPr>
            <w:r>
              <w:rPr>
                <w:rFonts w:hint="eastAsia" w:ascii="宋体" w:hAnsi="宋体"/>
                <w:bCs/>
                <w:szCs w:val="21"/>
                <w:highlight w:val="none"/>
              </w:rPr>
              <w:t>2）以中标通知书确定的预算总金额为计算基数，结合上述费率标准的8折计算本项目的</w:t>
            </w:r>
            <w:r>
              <w:rPr>
                <w:rFonts w:ascii="宋体" w:hAnsi="宋体"/>
                <w:bCs/>
                <w:szCs w:val="21"/>
                <w:highlight w:val="none"/>
              </w:rPr>
              <w:t>代理</w:t>
            </w:r>
            <w:r>
              <w:rPr>
                <w:rFonts w:hint="eastAsia" w:ascii="宋体" w:hAnsi="宋体"/>
                <w:bCs/>
                <w:szCs w:val="21"/>
                <w:highlight w:val="none"/>
              </w:rPr>
              <w:t>服务</w:t>
            </w:r>
            <w:r>
              <w:rPr>
                <w:rFonts w:ascii="宋体" w:hAnsi="宋体"/>
                <w:bCs/>
                <w:szCs w:val="21"/>
                <w:highlight w:val="none"/>
              </w:rPr>
              <w:t>费用</w:t>
            </w:r>
            <w:r>
              <w:rPr>
                <w:rFonts w:hint="eastAsia" w:ascii="宋体" w:hAnsi="宋体"/>
                <w:bCs/>
                <w:szCs w:val="21"/>
                <w:highlight w:val="none"/>
              </w:rPr>
              <w:t>。</w:t>
            </w:r>
          </w:p>
          <w:p>
            <w:pPr>
              <w:ind w:firstLine="29" w:firstLineChars="14"/>
              <w:jc w:val="left"/>
              <w:rPr>
                <w:highlight w:val="none"/>
              </w:rPr>
            </w:pPr>
            <w:r>
              <w:rPr>
                <w:rFonts w:hint="eastAsia" w:ascii="宋体" w:hAnsi="宋体"/>
                <w:bCs/>
                <w:szCs w:val="21"/>
                <w:highlight w:val="none"/>
              </w:rPr>
              <w:t>3）不足3000元，按3000元收取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本项目代理服务费由中标人支付，中标人在领取中标通知书时一次性全额支付，代理服务费不随项目合同金额的增减而浮动。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19.2</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highlight w:val="none"/>
              </w:rPr>
              <w:t>资格要求响应文件的组成</w:t>
            </w:r>
          </w:p>
        </w:tc>
        <w:tc>
          <w:tcPr>
            <w:tcW w:w="5757" w:type="dxa"/>
            <w:tcBorders>
              <w:top w:val="single" w:color="auto" w:sz="4" w:space="0"/>
              <w:left w:val="single" w:color="auto" w:sz="4" w:space="0"/>
              <w:right w:val="single" w:color="auto" w:sz="4" w:space="0"/>
            </w:tcBorders>
            <w:vAlign w:val="center"/>
          </w:tcPr>
          <w:p>
            <w:pPr>
              <w:spacing w:line="300" w:lineRule="exac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1）投标人资格声明函；</w:t>
            </w:r>
          </w:p>
          <w:p>
            <w:pPr>
              <w:spacing w:line="300" w:lineRule="exact"/>
              <w:rPr>
                <w:rFonts w:asciiTheme="majorEastAsia" w:hAnsiTheme="majorEastAsia" w:eastAsiaTheme="majorEastAsia"/>
                <w:bCs/>
                <w:szCs w:val="21"/>
                <w:highlight w:val="none"/>
              </w:rPr>
            </w:pPr>
            <w:r>
              <w:rPr>
                <w:rFonts w:hint="eastAsia" w:asciiTheme="majorEastAsia" w:hAnsiTheme="majorEastAsia" w:eastAsiaTheme="majorEastAsia"/>
                <w:szCs w:val="21"/>
                <w:highlight w:val="none"/>
              </w:rPr>
              <w:t>2）法人或者其他组织的营业执照等登记证明文件复印件</w:t>
            </w:r>
            <w:r>
              <w:rPr>
                <w:rFonts w:hint="eastAsia" w:asciiTheme="majorEastAsia" w:hAnsiTheme="majorEastAsia" w:eastAsiaTheme="majorEastAsia"/>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19.3</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highlight w:val="none"/>
              </w:rPr>
              <w:t>商务技术文件的组成</w:t>
            </w:r>
          </w:p>
        </w:tc>
        <w:tc>
          <w:tcPr>
            <w:tcW w:w="5757"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1）投标函；</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2）法定代表人身份证复印件（双面）；</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r>
              <w:rPr>
                <w:rFonts w:asciiTheme="majorEastAsia" w:hAnsiTheme="majorEastAsia" w:eastAsiaTheme="majorEastAsia"/>
                <w:szCs w:val="21"/>
                <w:highlight w:val="none"/>
              </w:rPr>
              <w:t>）</w:t>
            </w:r>
            <w:r>
              <w:rPr>
                <w:rFonts w:hint="eastAsia" w:asciiTheme="majorEastAsia" w:hAnsiTheme="majorEastAsia" w:eastAsiaTheme="majorEastAsia"/>
                <w:szCs w:val="21"/>
                <w:highlight w:val="none"/>
              </w:rPr>
              <w:t>评委打分索引表；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4）技术要求响应表；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5）服务要求要求响应表；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r>
              <w:rPr>
                <w:rFonts w:asciiTheme="majorEastAsia" w:hAnsiTheme="majorEastAsia" w:eastAsiaTheme="majorEastAsia"/>
                <w:szCs w:val="21"/>
                <w:highlight w:val="none"/>
              </w:rPr>
              <w:t>商务要求</w:t>
            </w:r>
            <w:r>
              <w:rPr>
                <w:rFonts w:hint="eastAsia" w:asciiTheme="majorEastAsia" w:hAnsiTheme="majorEastAsia" w:eastAsiaTheme="majorEastAsia"/>
                <w:szCs w:val="21"/>
                <w:highlight w:val="none"/>
              </w:rPr>
              <w:t>响应表；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7）项目实施人员情况表；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8）类似项目业绩一览表；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10</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19.4</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报价要求响应文件的组成</w:t>
            </w:r>
          </w:p>
        </w:tc>
        <w:tc>
          <w:tcPr>
            <w:tcW w:w="5757"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1）开标一览表；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2）投标报价组成明细表；</w:t>
            </w:r>
          </w:p>
          <w:p>
            <w:pPr>
              <w:rPr>
                <w:highlight w:val="none"/>
              </w:rPr>
            </w:pPr>
            <w:r>
              <w:rPr>
                <w:rFonts w:hint="eastAsia" w:asciiTheme="majorEastAsia" w:hAnsiTheme="majorEastAsia" w:eastAsiaTheme="majorEastAsia"/>
                <w:szCs w:val="21"/>
                <w:highlight w:val="none"/>
              </w:rPr>
              <w:t>3）中小企业声明函或残疾人福利性单位声明函或监狱企业证明文件。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21.1</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投标文件的份数</w:t>
            </w:r>
          </w:p>
        </w:tc>
        <w:tc>
          <w:tcPr>
            <w:tcW w:w="5757" w:type="dxa"/>
            <w:tcBorders>
              <w:top w:val="single" w:color="auto" w:sz="4" w:space="0"/>
              <w:left w:val="single" w:color="auto" w:sz="4" w:space="0"/>
              <w:right w:val="single" w:color="auto" w:sz="4" w:space="0"/>
            </w:tcBorders>
            <w:vAlign w:val="center"/>
          </w:tcPr>
          <w:p>
            <w:pPr>
              <w:spacing w:line="300" w:lineRule="exact"/>
              <w:jc w:val="left"/>
              <w:rPr>
                <w:rFonts w:asciiTheme="majorEastAsia" w:hAnsiTheme="majorEastAsia" w:eastAsiaTheme="majorEastAsia"/>
                <w:highlight w:val="none"/>
              </w:rPr>
            </w:pPr>
            <w:r>
              <w:rPr>
                <w:rFonts w:hint="eastAsia" w:asciiTheme="majorEastAsia" w:hAnsiTheme="majorEastAsia" w:eastAsiaTheme="majorEastAsia"/>
                <w:highlight w:val="none"/>
              </w:rPr>
              <w:t>1）电子加密投标文件：1份；</w:t>
            </w:r>
          </w:p>
          <w:p>
            <w:pPr>
              <w:jc w:val="left"/>
              <w:rPr>
                <w:rFonts w:asciiTheme="majorEastAsia" w:hAnsiTheme="majorEastAsia" w:eastAsiaTheme="majorEastAsia"/>
                <w:szCs w:val="21"/>
                <w:highlight w:val="none"/>
              </w:rPr>
            </w:pPr>
            <w:r>
              <w:rPr>
                <w:rFonts w:hint="eastAsia" w:asciiTheme="majorEastAsia" w:hAnsiTheme="majorEastAsia" w:eastAsiaTheme="majorEastAsia"/>
                <w:highlight w:val="none"/>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22.1</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投标报价的组成</w:t>
            </w:r>
          </w:p>
        </w:tc>
        <w:tc>
          <w:tcPr>
            <w:tcW w:w="5757" w:type="dxa"/>
            <w:tcBorders>
              <w:top w:val="single" w:color="auto" w:sz="4" w:space="0"/>
              <w:left w:val="single" w:color="auto" w:sz="4" w:space="0"/>
              <w:right w:val="single" w:color="auto" w:sz="4" w:space="0"/>
            </w:tcBorders>
            <w:vAlign w:val="center"/>
          </w:tcPr>
          <w:p>
            <w:pPr>
              <w:tabs>
                <w:tab w:val="left" w:pos="647"/>
              </w:tabs>
              <w:spacing w:line="300" w:lineRule="exact"/>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投标报价为完成本项目采购需求所包含的全部内容，达到合同目的的一切费用，包含但不仅限于产品费、人工费、运输费、安装调试费、测试费、质保维护费、培训费、交通食宿费、采购</w:t>
            </w:r>
            <w:r>
              <w:rPr>
                <w:rFonts w:asciiTheme="majorEastAsia" w:hAnsiTheme="majorEastAsia" w:eastAsiaTheme="majorEastAsia"/>
                <w:szCs w:val="21"/>
                <w:highlight w:val="none"/>
              </w:rPr>
              <w:t>代理</w:t>
            </w:r>
            <w:r>
              <w:rPr>
                <w:rFonts w:hint="eastAsia" w:asciiTheme="majorEastAsia" w:hAnsiTheme="majorEastAsia" w:eastAsiaTheme="majorEastAsia"/>
                <w:szCs w:val="21"/>
                <w:highlight w:val="none"/>
              </w:rPr>
              <w:t>服务</w:t>
            </w:r>
            <w:r>
              <w:rPr>
                <w:rFonts w:asciiTheme="majorEastAsia" w:hAnsiTheme="majorEastAsia" w:eastAsiaTheme="majorEastAsia"/>
                <w:szCs w:val="21"/>
                <w:highlight w:val="none"/>
              </w:rPr>
              <w:t>费用</w:t>
            </w:r>
            <w:r>
              <w:rPr>
                <w:rFonts w:hint="eastAsia" w:asciiTheme="majorEastAsia" w:hAnsiTheme="majorEastAsia" w:eastAsiaTheme="majorEastAsia"/>
                <w:szCs w:val="21"/>
                <w:highlight w:val="none"/>
              </w:rPr>
              <w:t>、税费、利润、合同实施过程中的应预见和不可预见费用等完成合同规定责任和义务一切费用。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w:t>
            </w:r>
            <w:r>
              <w:rPr>
                <w:rFonts w:asciiTheme="majorEastAsia" w:hAnsiTheme="majorEastAsia" w:eastAsiaTheme="majorEastAsia"/>
                <w:szCs w:val="21"/>
                <w:highlight w:val="none"/>
              </w:rPr>
              <w:t>有效期</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90日历天，</w:t>
            </w:r>
            <w:r>
              <w:rPr>
                <w:rFonts w:hint="eastAsia" w:asciiTheme="majorEastAsia" w:hAnsiTheme="majorEastAsia" w:eastAsiaTheme="majorEastAsia"/>
                <w:szCs w:val="21"/>
                <w:highlight w:val="none"/>
              </w:rPr>
              <w:t>自</w:t>
            </w:r>
            <w:r>
              <w:rPr>
                <w:rFonts w:asciiTheme="majorEastAsia" w:hAnsiTheme="majorEastAsia" w:eastAsiaTheme="majorEastAsia"/>
                <w:szCs w:val="21"/>
                <w:highlight w:val="none"/>
              </w:rPr>
              <w:t>提交投标文件的截止之日起算</w:t>
            </w:r>
            <w:r>
              <w:rPr>
                <w:rFonts w:hint="eastAsia" w:cs="Arial" w:asciiTheme="majorEastAsia" w:hAnsiTheme="majorEastAsia"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26.2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highlight w:val="none"/>
              </w:rPr>
              <w:t>备份</w:t>
            </w:r>
            <w:r>
              <w:rPr>
                <w:rFonts w:hint="eastAsia" w:asciiTheme="majorEastAsia" w:hAnsiTheme="majorEastAsia" w:eastAsiaTheme="majorEastAsia"/>
                <w:szCs w:val="21"/>
                <w:highlight w:val="none"/>
              </w:rPr>
              <w:t>投标文件密封包装的标注和盖章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r>
              <w:rPr>
                <w:rFonts w:hint="eastAsia" w:asciiTheme="majorEastAsia" w:hAnsiTheme="majorEastAsia" w:eastAsiaTheme="majorEastAsia"/>
                <w:highlight w:val="none"/>
              </w:rPr>
              <w:t>备份</w:t>
            </w:r>
            <w:r>
              <w:rPr>
                <w:rFonts w:hint="eastAsia" w:asciiTheme="majorEastAsia" w:hAnsiTheme="majorEastAsia" w:eastAsiaTheme="majorEastAsia"/>
                <w:szCs w:val="21"/>
                <w:highlight w:val="none"/>
              </w:rPr>
              <w:t>投标文件的密封包装封面应当清楚的标明项目名称、项目编号、投标人名称。</w:t>
            </w:r>
          </w:p>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r>
              <w:rPr>
                <w:rFonts w:hint="eastAsia" w:asciiTheme="majorEastAsia" w:hAnsiTheme="majorEastAsia" w:eastAsiaTheme="majorEastAsia"/>
                <w:highlight w:val="none"/>
              </w:rPr>
              <w:t>备份</w:t>
            </w:r>
            <w:r>
              <w:rPr>
                <w:rFonts w:hint="eastAsia" w:asciiTheme="majorEastAsia" w:hAnsiTheme="majorEastAsia" w:eastAsiaTheme="majorEastAsia"/>
                <w:szCs w:val="21"/>
                <w:highlight w:val="none"/>
              </w:rPr>
              <w:t>投标文件的密封包装封面应当加盖公章。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投标文件开启步骤</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所有投标文件（资格要求响应文件、商务技术文件和报价要求响应文件）同时开启；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现场考察及标前答疑会</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投标人自行组织，费用自理。</w:t>
            </w:r>
          </w:p>
        </w:tc>
      </w:tr>
    </w:tbl>
    <w:p>
      <w:pPr>
        <w:spacing w:line="360" w:lineRule="auto"/>
        <w:rPr>
          <w:rFonts w:asciiTheme="majorEastAsia" w:hAnsiTheme="majorEastAsia" w:eastAsiaTheme="majorEastAsia"/>
          <w:b/>
          <w:szCs w:val="21"/>
          <w:highlight w:val="none"/>
        </w:rPr>
      </w:pPr>
    </w:p>
    <w:p>
      <w:pPr>
        <w:pStyle w:val="24"/>
        <w:tabs>
          <w:tab w:val="left" w:pos="426"/>
        </w:tabs>
        <w:snapToGrid w:val="0"/>
        <w:spacing w:beforeLines="0" w:afterLines="0" w:line="360" w:lineRule="auto"/>
        <w:jc w:val="center"/>
        <w:rPr>
          <w:rFonts w:asciiTheme="majorEastAsia" w:hAnsiTheme="majorEastAsia" w:eastAsiaTheme="majorEastAsia"/>
          <w:b/>
          <w:sz w:val="21"/>
          <w:szCs w:val="21"/>
          <w:highlight w:val="none"/>
        </w:rPr>
      </w:pPr>
      <w:r>
        <w:rPr>
          <w:rFonts w:asciiTheme="majorEastAsia" w:hAnsiTheme="majorEastAsia" w:eastAsiaTheme="majorEastAsia"/>
          <w:b/>
          <w:sz w:val="21"/>
          <w:szCs w:val="21"/>
          <w:highlight w:val="none"/>
        </w:rPr>
        <w:br w:type="page"/>
      </w:r>
      <w:r>
        <w:rPr>
          <w:rFonts w:hint="eastAsia" w:asciiTheme="majorEastAsia" w:hAnsiTheme="majorEastAsia" w:eastAsiaTheme="majorEastAsia"/>
          <w:b/>
          <w:sz w:val="21"/>
          <w:szCs w:val="21"/>
          <w:highlight w:val="none"/>
        </w:rPr>
        <w:t>一、总  则</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w:t>
      </w:r>
      <w:r>
        <w:rPr>
          <w:rFonts w:asciiTheme="majorEastAsia" w:hAnsiTheme="majorEastAsia" w:eastAsiaTheme="majorEastAsia"/>
          <w:b/>
          <w:szCs w:val="21"/>
          <w:highlight w:val="none"/>
        </w:rPr>
        <w:t>适用范围</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本招标文件适用于</w:t>
      </w:r>
      <w:r>
        <w:rPr>
          <w:rFonts w:hint="eastAsia" w:asciiTheme="majorEastAsia" w:hAnsiTheme="majorEastAsia" w:eastAsiaTheme="majorEastAsia"/>
          <w:szCs w:val="21"/>
          <w:highlight w:val="none"/>
          <w:u w:val="single"/>
        </w:rPr>
        <w:t>宁波幼儿师范高等专科学校学生宿舍楼及配套核心网络设备改造升级项目</w:t>
      </w:r>
      <w:r>
        <w:rPr>
          <w:rFonts w:hint="eastAsia" w:asciiTheme="majorEastAsia" w:hAnsiTheme="majorEastAsia" w:eastAsiaTheme="majorEastAsia"/>
          <w:szCs w:val="21"/>
          <w:highlight w:val="none"/>
        </w:rPr>
        <w:t>的政府采购。</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2.定义</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2.1采购人：是指依法进行政府采购的国家机关、事业单位、团体组织，详见《投标人须知前附表》。</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2.2</w:t>
      </w:r>
      <w:r>
        <w:rPr>
          <w:rFonts w:cs="Arial" w:asciiTheme="majorEastAsia" w:hAnsiTheme="majorEastAsia" w:eastAsiaTheme="majorEastAsia"/>
          <w:szCs w:val="21"/>
          <w:highlight w:val="none"/>
        </w:rPr>
        <w:t>采购代理机构：受采购</w:t>
      </w:r>
      <w:r>
        <w:rPr>
          <w:rFonts w:hint="eastAsia" w:cs="Arial" w:asciiTheme="majorEastAsia" w:hAnsiTheme="majorEastAsia" w:eastAsiaTheme="majorEastAsia"/>
          <w:szCs w:val="21"/>
          <w:highlight w:val="none"/>
        </w:rPr>
        <w:t>人</w:t>
      </w:r>
      <w:r>
        <w:rPr>
          <w:rFonts w:cs="Arial" w:asciiTheme="majorEastAsia" w:hAnsiTheme="majorEastAsia" w:eastAsiaTheme="majorEastAsia"/>
          <w:szCs w:val="21"/>
          <w:highlight w:val="none"/>
        </w:rPr>
        <w:t>委托，在委托的范围内办理政府采购事宜的机构</w:t>
      </w:r>
      <w:r>
        <w:rPr>
          <w:rFonts w:hint="eastAsia" w:asciiTheme="majorEastAsia" w:hAnsiTheme="majorEastAsia" w:eastAsiaTheme="majorEastAsia"/>
          <w:szCs w:val="21"/>
          <w:highlight w:val="none"/>
        </w:rPr>
        <w:t>，详见《投标人须知前附表》</w:t>
      </w:r>
      <w:r>
        <w:rPr>
          <w:rFonts w:hint="eastAsia" w:cs="Arial" w:asciiTheme="majorEastAsia" w:hAnsiTheme="majorEastAsia" w:eastAsiaTheme="majorEastAsia"/>
          <w:szCs w:val="21"/>
          <w:highlight w:val="none"/>
        </w:rPr>
        <w:t>。</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2.3</w:t>
      </w:r>
      <w:r>
        <w:rPr>
          <w:rFonts w:cs="Arial" w:asciiTheme="majorEastAsia" w:hAnsiTheme="majorEastAsia" w:eastAsiaTheme="majorEastAsia"/>
          <w:szCs w:val="21"/>
          <w:highlight w:val="none"/>
        </w:rPr>
        <w:t>投标人</w:t>
      </w:r>
      <w:r>
        <w:rPr>
          <w:rFonts w:hint="eastAsia" w:cs="Arial" w:asciiTheme="majorEastAsia" w:hAnsiTheme="majorEastAsia" w:eastAsiaTheme="majorEastAsia"/>
          <w:szCs w:val="21"/>
          <w:highlight w:val="none"/>
        </w:rPr>
        <w:t>/供应商：是</w:t>
      </w:r>
      <w:r>
        <w:rPr>
          <w:rFonts w:cs="Arial" w:asciiTheme="majorEastAsia" w:hAnsiTheme="majorEastAsia" w:eastAsiaTheme="majorEastAsia"/>
          <w:szCs w:val="21"/>
          <w:highlight w:val="none"/>
        </w:rPr>
        <w:t>指</w:t>
      </w:r>
      <w:r>
        <w:rPr>
          <w:rFonts w:hint="eastAsia" w:cs="Arial" w:asciiTheme="majorEastAsia" w:hAnsiTheme="majorEastAsia" w:eastAsiaTheme="majorEastAsia"/>
          <w:szCs w:val="21"/>
          <w:highlight w:val="none"/>
        </w:rPr>
        <w:t>响应招标、参加投标竞争的法人、其他组织。</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2.4投标人代表：是指参加投标活动的投标人/供应商的法定代表人或其授权代表。</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2.5中标人：是指经法定程序确定并授予合同的投标人。</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2.6</w:t>
      </w:r>
      <w:r>
        <w:rPr>
          <w:rFonts w:cs="Arial" w:asciiTheme="majorEastAsia" w:hAnsiTheme="majorEastAsia" w:eastAsiaTheme="majorEastAsia"/>
          <w:szCs w:val="21"/>
          <w:highlight w:val="none"/>
        </w:rPr>
        <w:t>书面形式</w:t>
      </w:r>
      <w:r>
        <w:rPr>
          <w:rFonts w:hint="eastAsia" w:cs="Arial" w:asciiTheme="majorEastAsia" w:hAnsiTheme="majorEastAsia" w:eastAsiaTheme="majorEastAsia"/>
          <w:szCs w:val="21"/>
          <w:highlight w:val="none"/>
        </w:rPr>
        <w:t>：</w:t>
      </w:r>
      <w:r>
        <w:rPr>
          <w:rFonts w:cs="Arial" w:asciiTheme="majorEastAsia" w:hAnsiTheme="majorEastAsia" w:eastAsiaTheme="majorEastAsia"/>
          <w:szCs w:val="21"/>
          <w:highlight w:val="none"/>
        </w:rPr>
        <w:t>包括</w:t>
      </w:r>
      <w:r>
        <w:rPr>
          <w:rFonts w:hint="eastAsia" w:cs="Arial" w:asciiTheme="majorEastAsia" w:hAnsiTheme="majorEastAsia" w:eastAsiaTheme="majorEastAsia"/>
          <w:szCs w:val="21"/>
          <w:highlight w:val="none"/>
        </w:rPr>
        <w:t>信件、</w:t>
      </w:r>
      <w:r>
        <w:rPr>
          <w:rFonts w:cs="Arial" w:asciiTheme="majorEastAsia" w:hAnsiTheme="majorEastAsia" w:eastAsiaTheme="majorEastAsia"/>
          <w:szCs w:val="21"/>
          <w:highlight w:val="none"/>
        </w:rPr>
        <w:t>电报、电传、传真等可以有形地表现所载内容的形式</w:t>
      </w:r>
      <w:r>
        <w:rPr>
          <w:rFonts w:hint="eastAsia" w:cs="Arial" w:asciiTheme="majorEastAsia" w:hAnsiTheme="majorEastAsia" w:eastAsiaTheme="majorEastAsia"/>
          <w:szCs w:val="21"/>
          <w:highlight w:val="none"/>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2.7实质性条款：标注</w:t>
      </w:r>
      <w:r>
        <w:rPr>
          <w:rFonts w:cs="Arial" w:asciiTheme="majorEastAsia" w:hAnsiTheme="majorEastAsia" w:eastAsiaTheme="majorEastAsia"/>
          <w:szCs w:val="21"/>
          <w:highlight w:val="none"/>
        </w:rPr>
        <w:t>“</w:t>
      </w:r>
      <w:r>
        <w:rPr>
          <w:rFonts w:hint="eastAsia" w:asciiTheme="majorEastAsia" w:hAnsiTheme="majorEastAsia" w:eastAsiaTheme="majorEastAsia"/>
          <w:szCs w:val="21"/>
          <w:highlight w:val="none"/>
        </w:rPr>
        <w:t>▲</w:t>
      </w:r>
      <w:r>
        <w:rPr>
          <w:rFonts w:cs="Arial" w:asciiTheme="majorEastAsia" w:hAnsiTheme="majorEastAsia" w:eastAsiaTheme="majorEastAsia"/>
          <w:szCs w:val="21"/>
          <w:highlight w:val="none"/>
        </w:rPr>
        <w:t>”</w:t>
      </w:r>
      <w:r>
        <w:rPr>
          <w:rFonts w:hint="eastAsia" w:cs="Arial" w:asciiTheme="majorEastAsia" w:hAnsiTheme="majorEastAsia" w:eastAsiaTheme="majorEastAsia"/>
          <w:szCs w:val="21"/>
          <w:highlight w:val="none"/>
        </w:rPr>
        <w:t>的属于招标文件的</w:t>
      </w:r>
      <w:r>
        <w:rPr>
          <w:rFonts w:cs="Arial" w:asciiTheme="majorEastAsia" w:hAnsiTheme="majorEastAsia" w:eastAsiaTheme="majorEastAsia"/>
          <w:szCs w:val="21"/>
          <w:highlight w:val="none"/>
        </w:rPr>
        <w:t>实质性要求条款。</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2.8核心产品：标注“</w:t>
      </w:r>
      <w:r>
        <w:rPr>
          <w:rFonts w:hint="eastAsia" w:cs="宋体" w:asciiTheme="majorEastAsia" w:hAnsiTheme="majorEastAsia" w:eastAsiaTheme="majorEastAsia"/>
          <w:kern w:val="0"/>
          <w:szCs w:val="21"/>
          <w:highlight w:val="none"/>
        </w:rPr>
        <w:t>●</w:t>
      </w:r>
      <w:r>
        <w:rPr>
          <w:rFonts w:hint="eastAsia" w:cs="Arial" w:asciiTheme="majorEastAsia" w:hAnsiTheme="majorEastAsia" w:eastAsiaTheme="majorEastAsia"/>
          <w:szCs w:val="21"/>
          <w:highlight w:val="none"/>
        </w:rPr>
        <w:t>”系指本项目核心产品，作为判断同品牌产品的依据。</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2.9公章:</w:t>
      </w:r>
      <w:r>
        <w:rPr>
          <w:rFonts w:cs="Arial" w:asciiTheme="majorEastAsia" w:hAnsiTheme="majorEastAsia" w:eastAsiaTheme="majorEastAsia"/>
          <w:szCs w:val="21"/>
          <w:highlight w:val="none"/>
        </w:rPr>
        <w:t>投标人在投标文件及通知等事项的书面文件中的单位盖章、印章、公章等处，均仅指与投标当事人名称全称相一致的标准公章</w:t>
      </w:r>
      <w:r>
        <w:rPr>
          <w:rFonts w:hint="eastAsia" w:cs="Arial" w:asciiTheme="majorEastAsia" w:hAnsiTheme="majorEastAsia" w:eastAsiaTheme="majorEastAsia"/>
          <w:szCs w:val="21"/>
          <w:highlight w:val="none"/>
        </w:rPr>
        <w:t>（行政章）</w:t>
      </w:r>
      <w:r>
        <w:rPr>
          <w:rFonts w:cs="Arial" w:asciiTheme="majorEastAsia" w:hAnsiTheme="majorEastAsia" w:eastAsiaTheme="majorEastAsia"/>
          <w:szCs w:val="21"/>
          <w:highlight w:val="none"/>
        </w:rPr>
        <w:t>，不得使用其它形式，如带有“专用章”</w:t>
      </w:r>
      <w:r>
        <w:rPr>
          <w:rFonts w:hint="eastAsia" w:cs="Arial" w:asciiTheme="majorEastAsia" w:hAnsiTheme="majorEastAsia" w:eastAsiaTheme="majorEastAsia"/>
          <w:szCs w:val="21"/>
          <w:highlight w:val="none"/>
        </w:rPr>
        <w:t>“业务章”</w:t>
      </w:r>
      <w:r>
        <w:rPr>
          <w:rFonts w:cs="Arial" w:asciiTheme="majorEastAsia" w:hAnsiTheme="majorEastAsia" w:eastAsiaTheme="majorEastAsia"/>
          <w:szCs w:val="21"/>
          <w:highlight w:val="none"/>
        </w:rPr>
        <w:t>等字样的印章。</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highlight w:val="none"/>
        </w:rPr>
        <w:t>2.10电子签章：为投标人单位法定名称电子公章。</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3.投标委托（不适用于本项目）</w:t>
      </w:r>
    </w:p>
    <w:p>
      <w:pPr>
        <w:pStyle w:val="290"/>
        <w:widowControl w:val="0"/>
        <w:spacing w:afterLines="0" w:line="360" w:lineRule="auto"/>
        <w:ind w:firstLine="42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3.1投标文件的签署人应当为投标人的法定代表人或其授权代表。投标文件的签署人为投标人的</w:t>
      </w:r>
      <w:r>
        <w:rPr>
          <w:rFonts w:asciiTheme="majorEastAsia" w:hAnsiTheme="majorEastAsia" w:eastAsiaTheme="majorEastAsia"/>
          <w:sz w:val="21"/>
          <w:szCs w:val="21"/>
          <w:highlight w:val="none"/>
        </w:rPr>
        <w:t>法定代表人</w:t>
      </w:r>
      <w:r>
        <w:rPr>
          <w:rFonts w:hint="eastAsia" w:asciiTheme="majorEastAsia" w:hAnsiTheme="majorEastAsia" w:eastAsiaTheme="majorEastAsia"/>
          <w:sz w:val="21"/>
          <w:szCs w:val="21"/>
          <w:highlight w:val="none"/>
        </w:rPr>
        <w:t>时，投标文件中必须提供法定代表人身份证正反面复印件；投标文件的签署人非投标人的</w:t>
      </w:r>
      <w:r>
        <w:rPr>
          <w:rFonts w:asciiTheme="majorEastAsia" w:hAnsiTheme="majorEastAsia" w:eastAsiaTheme="majorEastAsia"/>
          <w:sz w:val="21"/>
          <w:szCs w:val="21"/>
          <w:highlight w:val="none"/>
        </w:rPr>
        <w:t>法定代表人</w:t>
      </w:r>
      <w:r>
        <w:rPr>
          <w:rFonts w:hint="eastAsia" w:asciiTheme="majorEastAsia" w:hAnsiTheme="majorEastAsia" w:eastAsiaTheme="majorEastAsia"/>
          <w:sz w:val="21"/>
          <w:szCs w:val="21"/>
          <w:highlight w:val="none"/>
        </w:rPr>
        <w:t>时</w:t>
      </w:r>
      <w:r>
        <w:rPr>
          <w:rFonts w:asciiTheme="majorEastAsia" w:hAnsiTheme="majorEastAsia" w:eastAsiaTheme="majorEastAsia"/>
          <w:sz w:val="21"/>
          <w:szCs w:val="21"/>
          <w:highlight w:val="none"/>
        </w:rPr>
        <w:t>，</w:t>
      </w:r>
      <w:r>
        <w:rPr>
          <w:rFonts w:hint="eastAsia" w:asciiTheme="majorEastAsia" w:hAnsiTheme="majorEastAsia" w:eastAsiaTheme="majorEastAsia"/>
          <w:sz w:val="21"/>
          <w:szCs w:val="21"/>
          <w:highlight w:val="none"/>
        </w:rPr>
        <w:t>投标文件中必须提供投标人的</w:t>
      </w:r>
      <w:r>
        <w:rPr>
          <w:rFonts w:asciiTheme="majorEastAsia" w:hAnsiTheme="majorEastAsia" w:eastAsiaTheme="majorEastAsia"/>
          <w:sz w:val="21"/>
          <w:szCs w:val="21"/>
          <w:highlight w:val="none"/>
        </w:rPr>
        <w:t>法定代表人出具的授权委托书</w:t>
      </w:r>
      <w:r>
        <w:rPr>
          <w:rFonts w:hint="eastAsia" w:asciiTheme="majorEastAsia" w:hAnsiTheme="majorEastAsia" w:eastAsiaTheme="majorEastAsia"/>
          <w:sz w:val="21"/>
          <w:szCs w:val="21"/>
          <w:highlight w:val="none"/>
        </w:rPr>
        <w:t>及法定代表人授权代表的身份证正反面复印件</w:t>
      </w:r>
      <w:r>
        <w:rPr>
          <w:rFonts w:asciiTheme="majorEastAsia" w:hAnsiTheme="majorEastAsia" w:eastAsiaTheme="majorEastAsia"/>
          <w:sz w:val="21"/>
          <w:szCs w:val="21"/>
          <w:highlight w:val="none"/>
        </w:rPr>
        <w:t>。</w:t>
      </w:r>
    </w:p>
    <w:p>
      <w:pPr>
        <w:pStyle w:val="290"/>
        <w:widowControl w:val="0"/>
        <w:spacing w:afterLines="0" w:line="360" w:lineRule="auto"/>
        <w:ind w:firstLine="42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4.投标费用</w:t>
      </w:r>
    </w:p>
    <w:p>
      <w:pPr>
        <w:pStyle w:val="290"/>
        <w:widowControl w:val="0"/>
        <w:spacing w:afterLines="0" w:line="360" w:lineRule="auto"/>
        <w:ind w:firstLine="42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投标人自行承担准备和参加投标有关的所有费用，不论投标的结果如何，采购人或采购代理机构均无义务和责任承担这些费用。</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5.知识产权</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5.1投标人应保证在本项目使用的任何产品（包括部分使用），不会产生因第三方提出侵犯其专利权、商标权或其它知识产权而引起</w:t>
      </w:r>
      <w:r>
        <w:rPr>
          <w:rFonts w:hint="eastAsia" w:asciiTheme="majorEastAsia" w:hAnsiTheme="majorEastAsia" w:eastAsiaTheme="majorEastAsia"/>
          <w:sz w:val="21"/>
          <w:szCs w:val="21"/>
          <w:highlight w:val="none"/>
        </w:rPr>
        <w:t>法律或经济纠纷。如因专利权、商标权或其它知识产权原因引起法律或经济纠纷的，所有相关责任及赔偿均由投标人独自承担。</w:t>
      </w:r>
    </w:p>
    <w:p>
      <w:pPr>
        <w:pStyle w:val="290"/>
        <w:widowControl w:val="0"/>
        <w:spacing w:afterLines="0" w:line="360" w:lineRule="auto"/>
        <w:ind w:firstLine="42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5.2投标人如采用自身所不拥有的知识产权，则在投标报价中必须包括投标人合法获得该知识产权的相关费用，无论投标人是否在投标报价中单独列明，采购人均视为投标报价已包含该部分费用。</w:t>
      </w:r>
    </w:p>
    <w:p>
      <w:pPr>
        <w:spacing w:line="360" w:lineRule="auto"/>
        <w:ind w:firstLine="420" w:firstLineChars="200"/>
        <w:jc w:val="left"/>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b/>
          <w:szCs w:val="21"/>
          <w:highlight w:val="none"/>
        </w:rPr>
        <w:t>6.转包与分包</w:t>
      </w:r>
    </w:p>
    <w:p>
      <w:pPr>
        <w:snapToGrid w:val="0"/>
        <w:spacing w:line="360" w:lineRule="auto"/>
        <w:ind w:firstLine="420" w:firstLineChars="200"/>
        <w:jc w:val="left"/>
        <w:rPr>
          <w:rFonts w:cs="Arial" w:asciiTheme="majorEastAsia" w:hAnsiTheme="majorEastAsia" w:eastAsiaTheme="majorEastAsia"/>
          <w:szCs w:val="21"/>
          <w:highlight w:val="none"/>
        </w:rPr>
      </w:pPr>
      <w:r>
        <w:rPr>
          <w:rFonts w:cs="Arial" w:asciiTheme="majorEastAsia" w:hAnsiTheme="majorEastAsia" w:eastAsiaTheme="majorEastAsia"/>
          <w:szCs w:val="21"/>
          <w:highlight w:val="none"/>
        </w:rPr>
        <w:t>本项目不允许转包</w:t>
      </w:r>
      <w:r>
        <w:rPr>
          <w:rFonts w:hint="eastAsia" w:cs="Arial" w:asciiTheme="majorEastAsia" w:hAnsiTheme="majorEastAsia" w:eastAsiaTheme="majorEastAsia"/>
          <w:szCs w:val="21"/>
          <w:highlight w:val="none"/>
        </w:rPr>
        <w:t>与分包。</w:t>
      </w:r>
    </w:p>
    <w:p>
      <w:pPr>
        <w:spacing w:line="360" w:lineRule="auto"/>
        <w:ind w:firstLine="420" w:firstLineChars="200"/>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b/>
          <w:szCs w:val="21"/>
          <w:highlight w:val="none"/>
        </w:rPr>
        <w:t>7.联合体投标</w:t>
      </w:r>
    </w:p>
    <w:p>
      <w:pPr>
        <w:snapToGrid w:val="0"/>
        <w:spacing w:line="360" w:lineRule="auto"/>
        <w:ind w:firstLine="420" w:firstLineChars="200"/>
        <w:jc w:val="left"/>
        <w:rPr>
          <w:rFonts w:cs="Arial" w:asciiTheme="majorEastAsia" w:hAnsiTheme="majorEastAsia" w:eastAsiaTheme="majorEastAsia"/>
          <w:szCs w:val="21"/>
          <w:highlight w:val="none"/>
        </w:rPr>
      </w:pPr>
      <w:r>
        <w:rPr>
          <w:rFonts w:cs="Arial" w:asciiTheme="majorEastAsia" w:hAnsiTheme="majorEastAsia" w:eastAsiaTheme="majorEastAsia"/>
          <w:szCs w:val="21"/>
          <w:highlight w:val="none"/>
        </w:rPr>
        <w:t>本项目不</w:t>
      </w:r>
      <w:r>
        <w:rPr>
          <w:rFonts w:hint="eastAsia" w:cs="Arial" w:asciiTheme="majorEastAsia" w:hAnsiTheme="majorEastAsia" w:eastAsiaTheme="majorEastAsia"/>
          <w:szCs w:val="21"/>
          <w:highlight w:val="none"/>
        </w:rPr>
        <w:t>接受联合体投标。</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8.</w:t>
      </w:r>
      <w:r>
        <w:rPr>
          <w:rFonts w:asciiTheme="majorEastAsia" w:hAnsiTheme="majorEastAsia" w:eastAsiaTheme="majorEastAsia"/>
          <w:b/>
          <w:szCs w:val="21"/>
          <w:highlight w:val="none"/>
        </w:rPr>
        <w:t>提供相同品牌产品</w:t>
      </w:r>
      <w:r>
        <w:rPr>
          <w:rFonts w:hint="eastAsia" w:asciiTheme="majorEastAsia" w:hAnsiTheme="majorEastAsia" w:eastAsiaTheme="majorEastAsia"/>
          <w:b/>
          <w:szCs w:val="21"/>
          <w:highlight w:val="none"/>
        </w:rPr>
        <w:t>投标的处理原则</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Pr>
          <w:rFonts w:hint="eastAsia" w:cs="Arial" w:asciiTheme="majorEastAsia" w:hAnsiTheme="majorEastAsia" w:eastAsiaTheme="majorEastAsia"/>
          <w:szCs w:val="21"/>
          <w:highlight w:val="none"/>
        </w:rPr>
        <w:t>他同品牌投标人不</w:t>
      </w:r>
      <w:r>
        <w:rPr>
          <w:rFonts w:hint="eastAsia" w:asciiTheme="majorEastAsia" w:hAnsiTheme="majorEastAsia" w:eastAsiaTheme="majorEastAsia"/>
          <w:szCs w:val="21"/>
          <w:highlight w:val="none"/>
        </w:rPr>
        <w:t>作为中标候选人，抽取的顺序按照投标文件提交的先后排序进行。</w:t>
      </w:r>
    </w:p>
    <w:p>
      <w:pPr>
        <w:pStyle w:val="18"/>
        <w:ind w:firstLine="422" w:firstLineChars="200"/>
        <w:rPr>
          <w:rFonts w:asciiTheme="majorEastAsia" w:hAnsiTheme="majorEastAsia" w:eastAsiaTheme="majorEastAsia"/>
          <w:b/>
          <w:kern w:val="2"/>
          <w:sz w:val="21"/>
          <w:szCs w:val="21"/>
          <w:highlight w:val="none"/>
        </w:rPr>
      </w:pPr>
      <w:r>
        <w:rPr>
          <w:rFonts w:asciiTheme="majorEastAsia" w:hAnsiTheme="majorEastAsia" w:eastAsiaTheme="majorEastAsia"/>
          <w:b/>
          <w:kern w:val="2"/>
          <w:sz w:val="21"/>
          <w:szCs w:val="21"/>
          <w:highlight w:val="none"/>
        </w:rPr>
        <w:t>非单一产品采购项目，多家投标人提供的核心产品品牌相同的，按</w:t>
      </w:r>
      <w:r>
        <w:rPr>
          <w:rFonts w:hint="eastAsia" w:asciiTheme="majorEastAsia" w:hAnsiTheme="majorEastAsia" w:eastAsiaTheme="majorEastAsia"/>
          <w:b/>
          <w:kern w:val="2"/>
          <w:sz w:val="21"/>
          <w:szCs w:val="21"/>
          <w:highlight w:val="none"/>
        </w:rPr>
        <w:t>前</w:t>
      </w:r>
      <w:r>
        <w:rPr>
          <w:rFonts w:asciiTheme="majorEastAsia" w:hAnsiTheme="majorEastAsia" w:eastAsiaTheme="majorEastAsia"/>
          <w:b/>
          <w:kern w:val="2"/>
          <w:sz w:val="21"/>
          <w:szCs w:val="21"/>
          <w:highlight w:val="none"/>
        </w:rPr>
        <w:t>款规定处理。</w:t>
      </w:r>
    </w:p>
    <w:p>
      <w:pPr>
        <w:tabs>
          <w:tab w:val="left" w:pos="426"/>
        </w:tabs>
        <w:snapToGrid w:val="0"/>
        <w:spacing w:line="360" w:lineRule="auto"/>
        <w:ind w:firstLine="422" w:firstLineChars="200"/>
        <w:rPr>
          <w:rFonts w:cs="宋体" w:asciiTheme="majorEastAsia" w:hAnsiTheme="majorEastAsia" w:eastAsiaTheme="majorEastAsia"/>
          <w:b/>
          <w:kern w:val="0"/>
          <w:szCs w:val="21"/>
          <w:highlight w:val="none"/>
        </w:rPr>
      </w:pPr>
      <w:r>
        <w:rPr>
          <w:rFonts w:hint="eastAsia" w:cs="宋体" w:asciiTheme="majorEastAsia" w:hAnsiTheme="majorEastAsia" w:eastAsiaTheme="majorEastAsia"/>
          <w:b/>
          <w:kern w:val="0"/>
          <w:szCs w:val="21"/>
          <w:highlight w:val="none"/>
        </w:rPr>
        <w:t>9.</w:t>
      </w:r>
      <w:r>
        <w:rPr>
          <w:rFonts w:cs="宋体" w:asciiTheme="majorEastAsia" w:hAnsiTheme="majorEastAsia" w:eastAsiaTheme="majorEastAsia"/>
          <w:b/>
          <w:kern w:val="0"/>
          <w:szCs w:val="21"/>
          <w:highlight w:val="none"/>
        </w:rPr>
        <w:t>质疑和投诉</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9.1供应商认为招标文件、招标过程和中标结果使自己的权益受到损害的，可以在知道或者应知其权益受到损害之日起七个工作日内，以书面形式向采购人或采购代理机构提出质疑。</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9.2供应商应在法定质疑期内一次性提出针对同一采购程序环节的质疑。</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9.3质疑函的接收和发送：联系人及联系方式等信息详见《投标人须知前附表》。</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9.4质疑供应商对采购人或采购代理机构的答复不满意或者采购人或采购代理机构未在规定的时间内作出答复的，可以在答复期满后十五个工作日内向同级政府采购监督管理部门投诉。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9.5</w:t>
      </w:r>
      <w:r>
        <w:rPr>
          <w:rFonts w:cs="Arial" w:asciiTheme="majorEastAsia" w:hAnsiTheme="majorEastAsia" w:eastAsiaTheme="majorEastAsia"/>
          <w:szCs w:val="21"/>
          <w:highlight w:val="none"/>
        </w:rPr>
        <w:t>质疑、投诉</w:t>
      </w:r>
      <w:r>
        <w:rPr>
          <w:rFonts w:hint="eastAsia" w:cs="Arial" w:asciiTheme="majorEastAsia" w:hAnsiTheme="majorEastAsia" w:eastAsiaTheme="majorEastAsia"/>
          <w:szCs w:val="21"/>
          <w:highlight w:val="none"/>
        </w:rPr>
        <w:t>均须</w:t>
      </w:r>
      <w:r>
        <w:rPr>
          <w:rFonts w:cs="Arial" w:asciiTheme="majorEastAsia" w:hAnsiTheme="majorEastAsia" w:eastAsiaTheme="majorEastAsia"/>
          <w:szCs w:val="21"/>
          <w:highlight w:val="none"/>
        </w:rPr>
        <w:t>采用书面形式，质疑、投诉</w:t>
      </w:r>
      <w:r>
        <w:rPr>
          <w:rFonts w:hint="eastAsia" w:cs="Arial" w:asciiTheme="majorEastAsia" w:hAnsiTheme="majorEastAsia" w:eastAsiaTheme="majorEastAsia"/>
          <w:szCs w:val="21"/>
          <w:highlight w:val="none"/>
        </w:rPr>
        <w:t>资料</w:t>
      </w:r>
      <w:r>
        <w:rPr>
          <w:rFonts w:cs="Arial" w:asciiTheme="majorEastAsia" w:hAnsiTheme="majorEastAsia" w:eastAsiaTheme="majorEastAsia"/>
          <w:szCs w:val="21"/>
          <w:highlight w:val="none"/>
        </w:rPr>
        <w:t>均应明确阐述</w:t>
      </w:r>
      <w:r>
        <w:rPr>
          <w:rFonts w:hint="eastAsia" w:cs="Arial" w:asciiTheme="majorEastAsia" w:hAnsiTheme="majorEastAsia" w:eastAsiaTheme="majorEastAsia"/>
          <w:szCs w:val="21"/>
          <w:highlight w:val="none"/>
        </w:rPr>
        <w:t>自身</w:t>
      </w:r>
      <w:r>
        <w:rPr>
          <w:rFonts w:cs="Arial" w:asciiTheme="majorEastAsia" w:hAnsiTheme="majorEastAsia" w:eastAsiaTheme="majorEastAsia"/>
          <w:szCs w:val="21"/>
          <w:highlight w:val="none"/>
        </w:rPr>
        <w:t>合法权益受到损害的实质性内容，提供相关事实、依据和证据及其来源或线索，便于调查、答复和处理</w:t>
      </w:r>
      <w:r>
        <w:rPr>
          <w:rFonts w:hint="eastAsia" w:cs="Arial" w:asciiTheme="majorEastAsia" w:hAnsiTheme="majorEastAsia" w:eastAsiaTheme="majorEastAsia"/>
          <w:szCs w:val="21"/>
          <w:highlight w:val="none"/>
        </w:rPr>
        <w:t>，</w:t>
      </w:r>
      <w:r>
        <w:rPr>
          <w:rFonts w:cs="Arial" w:asciiTheme="majorEastAsia" w:hAnsiTheme="majorEastAsia" w:eastAsiaTheme="majorEastAsia"/>
          <w:szCs w:val="21"/>
          <w:highlight w:val="none"/>
        </w:rPr>
        <w:t>质疑、投诉</w:t>
      </w:r>
      <w:r>
        <w:rPr>
          <w:rFonts w:hint="eastAsia" w:cs="Arial" w:asciiTheme="majorEastAsia" w:hAnsiTheme="majorEastAsia" w:eastAsiaTheme="majorEastAsia"/>
          <w:szCs w:val="21"/>
          <w:highlight w:val="none"/>
        </w:rPr>
        <w:t>文件具体要求详见《政府采购质疑和投诉办法》（财政部令第94号）。</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10.信用记录查询及使用</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10.1</w:t>
      </w:r>
      <w:r>
        <w:rPr>
          <w:rFonts w:asciiTheme="majorEastAsia" w:hAnsiTheme="majorEastAsia" w:eastAsiaTheme="majorEastAsia"/>
          <w:sz w:val="21"/>
          <w:szCs w:val="21"/>
          <w:highlight w:val="none"/>
        </w:rPr>
        <w:t>投标人信用信息查询渠道</w:t>
      </w:r>
      <w:r>
        <w:rPr>
          <w:rFonts w:hint="eastAsia" w:asciiTheme="majorEastAsia" w:hAnsiTheme="majorEastAsia" w:eastAsiaTheme="majorEastAsia"/>
          <w:sz w:val="21"/>
          <w:szCs w:val="21"/>
          <w:highlight w:val="none"/>
        </w:rPr>
        <w:t>：通过“信用中国”网站（www.creditchina.gov.cn）、中国政府采购网（www.ccgp.gov.cn）查询本项目投标人的信用记录。</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10.2</w:t>
      </w:r>
      <w:r>
        <w:rPr>
          <w:rFonts w:asciiTheme="majorEastAsia" w:hAnsiTheme="majorEastAsia" w:eastAsiaTheme="majorEastAsia"/>
          <w:sz w:val="21"/>
          <w:szCs w:val="21"/>
          <w:highlight w:val="none"/>
        </w:rPr>
        <w:t>信息查询截止时点</w:t>
      </w:r>
      <w:r>
        <w:rPr>
          <w:rFonts w:hint="eastAsia" w:asciiTheme="majorEastAsia" w:hAnsiTheme="majorEastAsia" w:eastAsiaTheme="majorEastAsia"/>
          <w:sz w:val="21"/>
          <w:szCs w:val="21"/>
          <w:highlight w:val="none"/>
        </w:rPr>
        <w:t>：投标截止时间后。</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10.3</w:t>
      </w:r>
      <w:r>
        <w:rPr>
          <w:rFonts w:asciiTheme="majorEastAsia" w:hAnsiTheme="majorEastAsia" w:eastAsiaTheme="majorEastAsia"/>
          <w:sz w:val="21"/>
          <w:szCs w:val="21"/>
          <w:highlight w:val="none"/>
        </w:rPr>
        <w:t>信用信息查询记录和证据留存的具体方式</w:t>
      </w:r>
      <w:r>
        <w:rPr>
          <w:rFonts w:hint="eastAsia" w:asciiTheme="majorEastAsia" w:hAnsiTheme="majorEastAsia" w:eastAsiaTheme="majorEastAsia"/>
          <w:sz w:val="21"/>
          <w:szCs w:val="21"/>
          <w:highlight w:val="none"/>
        </w:rPr>
        <w:t>：信用</w:t>
      </w:r>
      <w:r>
        <w:rPr>
          <w:rFonts w:asciiTheme="majorEastAsia" w:hAnsiTheme="majorEastAsia" w:eastAsiaTheme="majorEastAsia"/>
          <w:sz w:val="21"/>
          <w:szCs w:val="21"/>
          <w:highlight w:val="none"/>
        </w:rPr>
        <w:t>信息</w:t>
      </w:r>
      <w:r>
        <w:rPr>
          <w:rFonts w:hint="eastAsia" w:asciiTheme="majorEastAsia" w:hAnsiTheme="majorEastAsia" w:eastAsiaTheme="majorEastAsia"/>
          <w:sz w:val="21"/>
          <w:szCs w:val="21"/>
          <w:highlight w:val="none"/>
        </w:rPr>
        <w:t>查询结果以网页打印件的方式与其他采购文件一并保存。</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10.4</w:t>
      </w:r>
      <w:r>
        <w:rPr>
          <w:rFonts w:asciiTheme="majorEastAsia" w:hAnsiTheme="majorEastAsia" w:eastAsiaTheme="majorEastAsia"/>
          <w:sz w:val="21"/>
          <w:szCs w:val="21"/>
          <w:highlight w:val="none"/>
        </w:rPr>
        <w:t>信用信息的使用规则</w:t>
      </w:r>
      <w:r>
        <w:rPr>
          <w:rFonts w:hint="eastAsia" w:asciiTheme="majorEastAsia" w:hAnsiTheme="majorEastAsia" w:eastAsiaTheme="majorEastAsia"/>
          <w:sz w:val="21"/>
          <w:szCs w:val="21"/>
          <w:highlight w:val="none"/>
        </w:rPr>
        <w:t>：</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r>
        <w:rPr>
          <w:rFonts w:hint="eastAsia" w:asciiTheme="majorEastAsia" w:hAnsiTheme="majorEastAsia" w:eastAsiaTheme="majorEastAsia"/>
          <w:b/>
          <w:szCs w:val="21"/>
          <w:highlight w:val="none"/>
        </w:rPr>
        <w:t>11.政府采购信息发布媒体</w:t>
      </w:r>
    </w:p>
    <w:p>
      <w:pPr>
        <w:pStyle w:val="20"/>
        <w:snapToGrid w:val="0"/>
        <w:spacing w:after="0" w:line="360" w:lineRule="auto"/>
        <w:ind w:left="0" w:leftChars="0"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本项目政府采购信息发布媒体详见《投标人须知前附表》。</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12.</w:t>
      </w:r>
      <w:r>
        <w:rPr>
          <w:rFonts w:asciiTheme="majorEastAsia" w:hAnsiTheme="majorEastAsia" w:eastAsiaTheme="majorEastAsia"/>
          <w:b/>
          <w:szCs w:val="21"/>
          <w:highlight w:val="none"/>
        </w:rPr>
        <w:t>采购代理</w:t>
      </w:r>
      <w:r>
        <w:rPr>
          <w:rFonts w:hint="eastAsia" w:asciiTheme="majorEastAsia" w:hAnsiTheme="majorEastAsia" w:eastAsiaTheme="majorEastAsia"/>
          <w:b/>
          <w:szCs w:val="21"/>
          <w:highlight w:val="none"/>
        </w:rPr>
        <w:t>服务</w:t>
      </w:r>
      <w:r>
        <w:rPr>
          <w:rFonts w:asciiTheme="majorEastAsia" w:hAnsiTheme="majorEastAsia" w:eastAsiaTheme="majorEastAsia"/>
          <w:b/>
          <w:szCs w:val="21"/>
          <w:highlight w:val="none"/>
        </w:rPr>
        <w:t>费用的收取标准和方式</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12.1</w:t>
      </w:r>
      <w:r>
        <w:rPr>
          <w:rFonts w:asciiTheme="majorEastAsia" w:hAnsiTheme="majorEastAsia" w:eastAsiaTheme="majorEastAsia"/>
          <w:sz w:val="21"/>
          <w:szCs w:val="21"/>
          <w:highlight w:val="none"/>
        </w:rPr>
        <w:t>采购</w:t>
      </w:r>
      <w:r>
        <w:rPr>
          <w:rFonts w:hint="eastAsia" w:asciiTheme="majorEastAsia" w:hAnsiTheme="majorEastAsia" w:eastAsiaTheme="majorEastAsia"/>
          <w:sz w:val="21"/>
          <w:szCs w:val="21"/>
          <w:highlight w:val="none"/>
        </w:rPr>
        <w:t>代理服务费用的收取标准：详见《投标人须知前附表》。</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12.2</w:t>
      </w:r>
      <w:r>
        <w:rPr>
          <w:rFonts w:asciiTheme="majorEastAsia" w:hAnsiTheme="majorEastAsia" w:eastAsiaTheme="majorEastAsia"/>
          <w:sz w:val="21"/>
          <w:szCs w:val="21"/>
          <w:highlight w:val="none"/>
        </w:rPr>
        <w:t>采购</w:t>
      </w:r>
      <w:r>
        <w:rPr>
          <w:rFonts w:hint="eastAsia" w:asciiTheme="majorEastAsia" w:hAnsiTheme="majorEastAsia" w:eastAsiaTheme="majorEastAsia"/>
          <w:sz w:val="21"/>
          <w:szCs w:val="21"/>
          <w:highlight w:val="none"/>
        </w:rPr>
        <w:t>代理服务费的支付：详见《投标人须知前附表》。</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12.3</w:t>
      </w:r>
      <w:r>
        <w:rPr>
          <w:rFonts w:asciiTheme="majorEastAsia" w:hAnsiTheme="majorEastAsia" w:eastAsiaTheme="majorEastAsia"/>
          <w:sz w:val="21"/>
          <w:szCs w:val="21"/>
          <w:highlight w:val="none"/>
        </w:rPr>
        <w:t>采购</w:t>
      </w:r>
      <w:r>
        <w:rPr>
          <w:rFonts w:hint="eastAsia" w:asciiTheme="majorEastAsia" w:hAnsiTheme="majorEastAsia" w:eastAsiaTheme="majorEastAsia"/>
          <w:sz w:val="21"/>
          <w:szCs w:val="21"/>
          <w:highlight w:val="none"/>
        </w:rPr>
        <w:t>代理服务费收款账户信息：</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开户银行：宁波银行海曙支行</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户名：宁波名诚招标代理有限公司</w:t>
      </w:r>
    </w:p>
    <w:p>
      <w:pPr>
        <w:pStyle w:val="20"/>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账号：20010122000443166</w:t>
      </w:r>
    </w:p>
    <w:p>
      <w:pPr>
        <w:pStyle w:val="24"/>
        <w:snapToGrid w:val="0"/>
        <w:spacing w:beforeLines="0" w:afterLines="0" w:line="360" w:lineRule="auto"/>
        <w:ind w:firstLine="422" w:firstLineChars="200"/>
        <w:rPr>
          <w:rFonts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13.其他</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13.1招标文件的标题和序号只是为了查阅方便，不影响对招标文件的理解。</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13.2招标文件的采购需求内容如出现某品牌、型号的内容是为了更好的描述产品的性能、规格及要求，并无任何指定产品品牌、型号的意思表达，投标人可选择其他品牌、型号的产品参加投标。</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13.3</w:t>
      </w:r>
      <w:r>
        <w:rPr>
          <w:rFonts w:cs="Arial" w:asciiTheme="majorEastAsia" w:hAnsiTheme="majorEastAsia" w:eastAsiaTheme="majorEastAsia"/>
          <w:szCs w:val="21"/>
          <w:highlight w:val="none"/>
        </w:rPr>
        <w:t>单位负责人为同一人或者存在直接控股、管理关系的不同供应商，</w:t>
      </w:r>
      <w:r>
        <w:rPr>
          <w:rFonts w:hint="eastAsia" w:cs="Arial" w:asciiTheme="majorEastAsia" w:hAnsiTheme="majorEastAsia" w:eastAsiaTheme="majorEastAsia"/>
          <w:szCs w:val="21"/>
          <w:highlight w:val="none"/>
        </w:rPr>
        <w:t>同时</w:t>
      </w:r>
      <w:r>
        <w:rPr>
          <w:rFonts w:cs="Arial" w:asciiTheme="majorEastAsia" w:hAnsiTheme="majorEastAsia" w:eastAsiaTheme="majorEastAsia"/>
          <w:szCs w:val="21"/>
          <w:highlight w:val="none"/>
        </w:rPr>
        <w:t>参加同一合同项下</w:t>
      </w:r>
      <w:r>
        <w:rPr>
          <w:rFonts w:hint="eastAsia" w:cs="Arial" w:asciiTheme="majorEastAsia" w:hAnsiTheme="majorEastAsia" w:eastAsiaTheme="majorEastAsia"/>
          <w:szCs w:val="21"/>
          <w:highlight w:val="none"/>
        </w:rPr>
        <w:t>（指同一标项）</w:t>
      </w:r>
      <w:r>
        <w:rPr>
          <w:rFonts w:cs="Arial" w:asciiTheme="majorEastAsia" w:hAnsiTheme="majorEastAsia" w:eastAsiaTheme="majorEastAsia"/>
          <w:szCs w:val="21"/>
          <w:highlight w:val="none"/>
        </w:rPr>
        <w:t>的政府采购活动</w:t>
      </w:r>
      <w:r>
        <w:rPr>
          <w:rFonts w:hint="eastAsia" w:cs="Arial" w:asciiTheme="majorEastAsia" w:hAnsiTheme="majorEastAsia" w:eastAsiaTheme="majorEastAsia"/>
          <w:szCs w:val="21"/>
          <w:highlight w:val="none"/>
        </w:rPr>
        <w:t>，相关单位的投标均无效</w:t>
      </w:r>
      <w:r>
        <w:rPr>
          <w:rFonts w:cs="Arial" w:asciiTheme="majorEastAsia" w:hAnsiTheme="majorEastAsia" w:eastAsiaTheme="majorEastAsia"/>
          <w:szCs w:val="21"/>
          <w:highlight w:val="none"/>
        </w:rPr>
        <w:t>。</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13.4招标文件要求携带原件备查的资料，如果该资料可以通过互联网或者相关信息系统查询的，投标人能够当场提供账号、网址等信息进行查询、核实资料真伪及数据的，视同提供了原件。</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13.5依据《</w:t>
      </w:r>
      <w:r>
        <w:rPr>
          <w:rFonts w:asciiTheme="majorEastAsia" w:hAnsiTheme="majorEastAsia" w:eastAsiaTheme="majorEastAsia"/>
          <w:highlight w:val="none"/>
        </w:rPr>
        <w:t>政府采购促进中小企业发展管理办法</w:t>
      </w:r>
      <w:r>
        <w:rPr>
          <w:rFonts w:hint="eastAsia" w:cs="Arial" w:asciiTheme="majorEastAsia" w:hAnsiTheme="majorEastAsia" w:eastAsiaTheme="majorEastAsia"/>
          <w:szCs w:val="21"/>
          <w:highlight w:val="none"/>
        </w:rPr>
        <w:t>》规定享受扶持政策获得政府采购合同的，小微企业不得将合同分包给大中型企业，中型企业不得将合同分包给大型企业。</w:t>
      </w:r>
    </w:p>
    <w:p>
      <w:pPr>
        <w:pStyle w:val="12"/>
        <w:widowControl w:val="0"/>
        <w:numPr>
          <w:ilvl w:val="0"/>
          <w:numId w:val="0"/>
        </w:numPr>
        <w:tabs>
          <w:tab w:val="clear" w:pos="454"/>
        </w:tabs>
        <w:snapToGrid w:val="0"/>
        <w:spacing w:afterLines="0" w:line="360" w:lineRule="auto"/>
        <w:ind w:left="454" w:firstLine="422" w:firstLineChars="200"/>
        <w:jc w:val="center"/>
        <w:rPr>
          <w:rFonts w:asciiTheme="majorEastAsia" w:hAnsiTheme="majorEastAsia" w:eastAsiaTheme="majorEastAsia"/>
          <w:b/>
          <w:sz w:val="21"/>
          <w:szCs w:val="21"/>
          <w:highlight w:val="none"/>
        </w:rPr>
      </w:pPr>
      <w:r>
        <w:rPr>
          <w:rFonts w:asciiTheme="majorEastAsia" w:hAnsiTheme="majorEastAsia" w:eastAsiaTheme="majorEastAsia"/>
          <w:b/>
          <w:sz w:val="21"/>
          <w:szCs w:val="21"/>
          <w:highlight w:val="none"/>
        </w:rPr>
        <w:t>二</w:t>
      </w:r>
      <w:r>
        <w:rPr>
          <w:rFonts w:hint="eastAsia" w:asciiTheme="majorEastAsia" w:hAnsiTheme="majorEastAsia" w:eastAsiaTheme="majorEastAsia"/>
          <w:b/>
          <w:sz w:val="21"/>
          <w:szCs w:val="21"/>
          <w:highlight w:val="none"/>
        </w:rPr>
        <w:t>、招标</w:t>
      </w:r>
      <w:r>
        <w:rPr>
          <w:rFonts w:asciiTheme="majorEastAsia" w:hAnsiTheme="majorEastAsia" w:eastAsiaTheme="majorEastAsia"/>
          <w:b/>
          <w:sz w:val="21"/>
          <w:szCs w:val="21"/>
          <w:highlight w:val="none"/>
        </w:rPr>
        <w:t>文件</w:t>
      </w:r>
    </w:p>
    <w:p>
      <w:pPr>
        <w:pStyle w:val="24"/>
        <w:snapToGrid w:val="0"/>
        <w:spacing w:beforeLines="0" w:afterLines="0" w:line="360" w:lineRule="auto"/>
        <w:ind w:firstLine="422" w:firstLineChars="200"/>
        <w:rPr>
          <w:rFonts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14.招标文件的编制依据与构成</w:t>
      </w:r>
    </w:p>
    <w:p>
      <w:pPr>
        <w:pStyle w:val="24"/>
        <w:snapToGrid w:val="0"/>
        <w:spacing w:beforeLines="0" w:afterLines="0" w:line="360" w:lineRule="auto"/>
        <w:ind w:firstLine="420" w:firstLineChars="200"/>
        <w:rPr>
          <w:rFonts w:asciiTheme="majorEastAsia" w:hAnsiTheme="majorEastAsia" w:eastAsiaTheme="majorEastAsia"/>
          <w:b/>
          <w:sz w:val="21"/>
          <w:szCs w:val="21"/>
          <w:highlight w:val="none"/>
        </w:rPr>
      </w:pPr>
      <w:r>
        <w:rPr>
          <w:rFonts w:hint="eastAsia" w:asciiTheme="majorEastAsia" w:hAnsiTheme="majorEastAsia" w:eastAsiaTheme="majorEastAsia"/>
          <w:sz w:val="21"/>
          <w:szCs w:val="21"/>
          <w:highlight w:val="none"/>
        </w:rPr>
        <w:t>14.1招标文件根据《中华人民共和国政府采购法》《中华人民共和国政府采购法实施条例》《政府采购货物和服务招标投标管理办法》等政府采购法律法规的规定编制。</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14.2项目要求提供的产品、招标过程和合同条件在招标文件中均有说明。</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14.3招标文件以中文文字编写，共六章。由下列文件以及在招标过程中发出的澄清或修改文件和补充文件组成，内容如下：</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第一章  投标邀请</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第二章  </w:t>
      </w:r>
      <w:r>
        <w:rPr>
          <w:rFonts w:asciiTheme="majorEastAsia" w:hAnsiTheme="majorEastAsia" w:eastAsiaTheme="majorEastAsia"/>
          <w:sz w:val="21"/>
          <w:szCs w:val="21"/>
          <w:highlight w:val="none"/>
        </w:rPr>
        <w:t>采购需求</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第三章  </w:t>
      </w:r>
      <w:r>
        <w:rPr>
          <w:rFonts w:asciiTheme="majorEastAsia" w:hAnsiTheme="majorEastAsia" w:eastAsiaTheme="majorEastAsia"/>
          <w:sz w:val="21"/>
          <w:szCs w:val="21"/>
          <w:highlight w:val="none"/>
        </w:rPr>
        <w:t>投标人须知</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第四章  </w:t>
      </w:r>
      <w:r>
        <w:rPr>
          <w:rFonts w:asciiTheme="majorEastAsia" w:hAnsiTheme="majorEastAsia" w:eastAsiaTheme="majorEastAsia"/>
          <w:sz w:val="21"/>
          <w:szCs w:val="21"/>
          <w:highlight w:val="none"/>
        </w:rPr>
        <w:t>评标</w:t>
      </w:r>
      <w:r>
        <w:rPr>
          <w:rFonts w:hint="eastAsia" w:asciiTheme="majorEastAsia" w:hAnsiTheme="majorEastAsia" w:eastAsiaTheme="majorEastAsia"/>
          <w:sz w:val="21"/>
          <w:szCs w:val="21"/>
          <w:highlight w:val="none"/>
        </w:rPr>
        <w:t>方法</w:t>
      </w:r>
      <w:r>
        <w:rPr>
          <w:rFonts w:asciiTheme="majorEastAsia" w:hAnsiTheme="majorEastAsia" w:eastAsiaTheme="majorEastAsia"/>
          <w:sz w:val="21"/>
          <w:szCs w:val="21"/>
          <w:highlight w:val="none"/>
        </w:rPr>
        <w:t>及</w:t>
      </w:r>
      <w:r>
        <w:rPr>
          <w:rFonts w:hint="eastAsia" w:asciiTheme="majorEastAsia" w:hAnsiTheme="majorEastAsia" w:eastAsiaTheme="majorEastAsia"/>
          <w:sz w:val="21"/>
          <w:szCs w:val="21"/>
          <w:highlight w:val="none"/>
        </w:rPr>
        <w:t>评标</w:t>
      </w:r>
      <w:r>
        <w:rPr>
          <w:rFonts w:asciiTheme="majorEastAsia" w:hAnsiTheme="majorEastAsia" w:eastAsiaTheme="majorEastAsia"/>
          <w:sz w:val="21"/>
          <w:szCs w:val="21"/>
          <w:highlight w:val="none"/>
        </w:rPr>
        <w:t>标准</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第五章  </w:t>
      </w:r>
      <w:r>
        <w:rPr>
          <w:rFonts w:asciiTheme="majorEastAsia" w:hAnsiTheme="majorEastAsia" w:eastAsiaTheme="majorEastAsia"/>
          <w:sz w:val="21"/>
          <w:szCs w:val="21"/>
          <w:highlight w:val="none"/>
        </w:rPr>
        <w:t>合同文本</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第六章  </w:t>
      </w:r>
      <w:r>
        <w:rPr>
          <w:rFonts w:asciiTheme="majorEastAsia" w:hAnsiTheme="majorEastAsia" w:eastAsiaTheme="majorEastAsia"/>
          <w:sz w:val="21"/>
          <w:szCs w:val="21"/>
          <w:highlight w:val="none"/>
        </w:rPr>
        <w:t>投标文件格式</w:t>
      </w:r>
    </w:p>
    <w:p>
      <w:pPr>
        <w:pStyle w:val="12"/>
        <w:widowControl w:val="0"/>
        <w:numPr>
          <w:ilvl w:val="0"/>
          <w:numId w:val="0"/>
        </w:numPr>
        <w:tabs>
          <w:tab w:val="clear" w:pos="454"/>
        </w:tabs>
        <w:snapToGrid w:val="0"/>
        <w:spacing w:afterLines="0" w:line="360" w:lineRule="auto"/>
        <w:ind w:firstLine="422" w:firstLineChars="200"/>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rPr>
        <w:t>15.招标文件的询问、澄清和修改</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15.</w:t>
      </w:r>
      <w:r>
        <w:rPr>
          <w:rFonts w:asciiTheme="majorEastAsia" w:hAnsiTheme="majorEastAsia" w:eastAsiaTheme="majorEastAsia"/>
          <w:bCs/>
          <w:sz w:val="21"/>
          <w:szCs w:val="21"/>
          <w:highlight w:val="none"/>
        </w:rPr>
        <w:t>1</w:t>
      </w:r>
      <w:r>
        <w:rPr>
          <w:rFonts w:hint="eastAsia" w:asciiTheme="majorEastAsia" w:hAnsiTheme="majorEastAsia" w:eastAsiaTheme="majorEastAsia"/>
          <w:bCs/>
          <w:sz w:val="21"/>
          <w:szCs w:val="21"/>
          <w:highlight w:val="none"/>
        </w:rPr>
        <w:t>询问</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asciiTheme="majorEastAsia" w:hAnsiTheme="majorEastAsia" w:eastAsiaTheme="majorEastAsia"/>
          <w:bCs/>
          <w:sz w:val="21"/>
          <w:szCs w:val="21"/>
          <w:highlight w:val="none"/>
        </w:rPr>
        <w:t>投标人</w:t>
      </w:r>
      <w:r>
        <w:rPr>
          <w:rFonts w:hint="eastAsia" w:asciiTheme="majorEastAsia" w:hAnsiTheme="majorEastAsia" w:eastAsiaTheme="majorEastAsia"/>
          <w:bCs/>
          <w:sz w:val="21"/>
          <w:szCs w:val="21"/>
          <w:highlight w:val="none"/>
        </w:rPr>
        <w:t>对招标文件有疑问之处可向</w:t>
      </w:r>
      <w:r>
        <w:rPr>
          <w:rFonts w:hint="eastAsia" w:asciiTheme="majorEastAsia" w:hAnsiTheme="majorEastAsia" w:eastAsiaTheme="majorEastAsia"/>
          <w:sz w:val="21"/>
          <w:szCs w:val="21"/>
          <w:highlight w:val="none"/>
        </w:rPr>
        <w:t>采购人或采购代理机构</w:t>
      </w:r>
      <w:r>
        <w:rPr>
          <w:rFonts w:hint="eastAsia" w:asciiTheme="majorEastAsia" w:hAnsiTheme="majorEastAsia" w:eastAsiaTheme="majorEastAsia"/>
          <w:bCs/>
          <w:sz w:val="21"/>
          <w:szCs w:val="21"/>
          <w:highlight w:val="none"/>
        </w:rPr>
        <w:t>询问，</w:t>
      </w:r>
      <w:r>
        <w:rPr>
          <w:rFonts w:hint="eastAsia" w:asciiTheme="majorEastAsia" w:hAnsiTheme="majorEastAsia" w:eastAsiaTheme="majorEastAsia"/>
          <w:sz w:val="21"/>
          <w:szCs w:val="21"/>
          <w:highlight w:val="none"/>
        </w:rPr>
        <w:t>采购人或采购代理机构将依法</w:t>
      </w:r>
      <w:r>
        <w:rPr>
          <w:rFonts w:hint="eastAsia" w:asciiTheme="majorEastAsia" w:hAnsiTheme="majorEastAsia" w:eastAsiaTheme="majorEastAsia"/>
          <w:bCs/>
          <w:sz w:val="21"/>
          <w:szCs w:val="21"/>
          <w:highlight w:val="none"/>
        </w:rPr>
        <w:t>对潜在投标人</w:t>
      </w:r>
      <w:r>
        <w:rPr>
          <w:rFonts w:hint="eastAsia" w:asciiTheme="majorEastAsia" w:hAnsiTheme="majorEastAsia" w:eastAsiaTheme="majorEastAsia"/>
          <w:sz w:val="21"/>
          <w:szCs w:val="21"/>
          <w:highlight w:val="none"/>
        </w:rPr>
        <w:t>的询问作出答复。</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15.2澄清和修改</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w:t>
      </w:r>
      <w:r>
        <w:rPr>
          <w:rFonts w:hint="eastAsia" w:asciiTheme="majorEastAsia" w:hAnsiTheme="majorEastAsia" w:eastAsiaTheme="majorEastAsia"/>
          <w:sz w:val="21"/>
          <w:szCs w:val="21"/>
          <w:highlight w:val="none"/>
        </w:rPr>
        <w:t>采购人或采购代理机构</w:t>
      </w:r>
      <w:r>
        <w:rPr>
          <w:rFonts w:asciiTheme="majorEastAsia" w:hAnsiTheme="majorEastAsia" w:eastAsiaTheme="majorEastAsia"/>
          <w:bCs/>
          <w:sz w:val="21"/>
          <w:szCs w:val="21"/>
          <w:highlight w:val="none"/>
        </w:rPr>
        <w:t>可以对已发出的招标文件进行必要的澄清或者修改。澄清或者修改</w:t>
      </w:r>
      <w:r>
        <w:rPr>
          <w:rFonts w:hint="eastAsia" w:asciiTheme="majorEastAsia" w:hAnsiTheme="majorEastAsia" w:eastAsiaTheme="majorEastAsia"/>
          <w:bCs/>
          <w:sz w:val="21"/>
          <w:szCs w:val="21"/>
          <w:highlight w:val="none"/>
        </w:rPr>
        <w:t>将</w:t>
      </w:r>
      <w:r>
        <w:rPr>
          <w:rFonts w:asciiTheme="majorEastAsia" w:hAnsiTheme="majorEastAsia" w:eastAsiaTheme="majorEastAsia"/>
          <w:bCs/>
          <w:sz w:val="21"/>
          <w:szCs w:val="21"/>
          <w:highlight w:val="none"/>
        </w:rPr>
        <w:t>在原公告发布媒体上发布澄清</w:t>
      </w:r>
      <w:r>
        <w:rPr>
          <w:rFonts w:hint="eastAsia" w:asciiTheme="majorEastAsia" w:hAnsiTheme="majorEastAsia" w:eastAsiaTheme="majorEastAsia"/>
          <w:bCs/>
          <w:sz w:val="21"/>
          <w:szCs w:val="21"/>
          <w:highlight w:val="none"/>
        </w:rPr>
        <w:t>或更正</w:t>
      </w:r>
      <w:r>
        <w:rPr>
          <w:rFonts w:asciiTheme="majorEastAsia" w:hAnsiTheme="majorEastAsia" w:eastAsiaTheme="majorEastAsia"/>
          <w:bCs/>
          <w:sz w:val="21"/>
          <w:szCs w:val="21"/>
          <w:highlight w:val="none"/>
        </w:rPr>
        <w:t>公告。澄清或者修改的内容为招标文件的组成部分。</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2）</w:t>
      </w:r>
      <w:r>
        <w:rPr>
          <w:rFonts w:asciiTheme="majorEastAsia" w:hAnsiTheme="majorEastAsia" w:eastAsiaTheme="majorEastAsia"/>
          <w:bCs/>
          <w:sz w:val="21"/>
          <w:szCs w:val="21"/>
          <w:highlight w:val="none"/>
        </w:rPr>
        <w:t>采购人原则上不改变</w:t>
      </w:r>
      <w:r>
        <w:rPr>
          <w:rFonts w:hint="eastAsia" w:asciiTheme="majorEastAsia" w:hAnsiTheme="majorEastAsia" w:eastAsiaTheme="majorEastAsia"/>
          <w:bCs/>
          <w:sz w:val="21"/>
          <w:szCs w:val="21"/>
          <w:highlight w:val="none"/>
        </w:rPr>
        <w:t>招标</w:t>
      </w:r>
      <w:r>
        <w:rPr>
          <w:rFonts w:asciiTheme="majorEastAsia" w:hAnsiTheme="majorEastAsia" w:eastAsiaTheme="majorEastAsia"/>
          <w:bCs/>
          <w:sz w:val="21"/>
          <w:szCs w:val="21"/>
          <w:highlight w:val="none"/>
        </w:rPr>
        <w:t>文件规定的提交投标文件的截止时间。</w:t>
      </w:r>
      <w:r>
        <w:rPr>
          <w:rFonts w:hint="eastAsia" w:asciiTheme="majorEastAsia" w:hAnsiTheme="majorEastAsia" w:eastAsiaTheme="majorEastAsia"/>
          <w:bCs/>
          <w:sz w:val="21"/>
          <w:szCs w:val="21"/>
          <w:highlight w:val="none"/>
        </w:rPr>
        <w:t>潜在</w:t>
      </w:r>
      <w:r>
        <w:rPr>
          <w:rFonts w:asciiTheme="majorEastAsia" w:hAnsiTheme="majorEastAsia" w:eastAsiaTheme="majorEastAsia"/>
          <w:bCs/>
          <w:sz w:val="21"/>
          <w:szCs w:val="21"/>
          <w:highlight w:val="none"/>
        </w:rPr>
        <w:t>投标人在收到书面形式通知后，</w:t>
      </w:r>
      <w:r>
        <w:rPr>
          <w:rFonts w:hint="eastAsia" w:asciiTheme="majorEastAsia" w:hAnsiTheme="majorEastAsia" w:eastAsiaTheme="majorEastAsia"/>
          <w:bCs/>
          <w:sz w:val="21"/>
          <w:szCs w:val="21"/>
          <w:highlight w:val="none"/>
        </w:rPr>
        <w:t>认为</w:t>
      </w:r>
      <w:r>
        <w:rPr>
          <w:rFonts w:asciiTheme="majorEastAsia" w:hAnsiTheme="majorEastAsia" w:eastAsiaTheme="majorEastAsia"/>
          <w:bCs/>
          <w:sz w:val="21"/>
          <w:szCs w:val="21"/>
          <w:highlight w:val="none"/>
        </w:rPr>
        <w:t>招标文件</w:t>
      </w:r>
      <w:r>
        <w:rPr>
          <w:rFonts w:hint="eastAsia" w:asciiTheme="majorEastAsia" w:hAnsiTheme="majorEastAsia" w:eastAsiaTheme="majorEastAsia"/>
          <w:bCs/>
          <w:sz w:val="21"/>
          <w:szCs w:val="21"/>
          <w:highlight w:val="none"/>
        </w:rPr>
        <w:t>的</w:t>
      </w:r>
      <w:r>
        <w:rPr>
          <w:rFonts w:asciiTheme="majorEastAsia" w:hAnsiTheme="majorEastAsia" w:eastAsiaTheme="majorEastAsia"/>
          <w:bCs/>
          <w:sz w:val="21"/>
          <w:szCs w:val="21"/>
          <w:highlight w:val="none"/>
        </w:rPr>
        <w:t>澄清或者修改的</w:t>
      </w:r>
      <w:r>
        <w:rPr>
          <w:rFonts w:hint="eastAsia" w:asciiTheme="majorEastAsia" w:hAnsiTheme="majorEastAsia" w:eastAsiaTheme="majorEastAsia"/>
          <w:bCs/>
          <w:sz w:val="21"/>
          <w:szCs w:val="21"/>
          <w:highlight w:val="none"/>
        </w:rPr>
        <w:t>内容</w:t>
      </w:r>
      <w:r>
        <w:rPr>
          <w:rFonts w:asciiTheme="majorEastAsia" w:hAnsiTheme="majorEastAsia" w:eastAsiaTheme="majorEastAsia"/>
          <w:bCs/>
          <w:sz w:val="21"/>
          <w:szCs w:val="21"/>
          <w:highlight w:val="none"/>
        </w:rPr>
        <w:t>影响投标文件编制</w:t>
      </w:r>
      <w:r>
        <w:rPr>
          <w:rFonts w:hint="eastAsia" w:asciiTheme="majorEastAsia" w:hAnsiTheme="majorEastAsia" w:eastAsiaTheme="majorEastAsia"/>
          <w:bCs/>
          <w:sz w:val="21"/>
          <w:szCs w:val="21"/>
          <w:highlight w:val="none"/>
        </w:rPr>
        <w:t>的</w:t>
      </w:r>
      <w:r>
        <w:rPr>
          <w:rFonts w:asciiTheme="majorEastAsia" w:hAnsiTheme="majorEastAsia" w:eastAsiaTheme="majorEastAsia"/>
          <w:bCs/>
          <w:sz w:val="21"/>
          <w:szCs w:val="21"/>
          <w:highlight w:val="none"/>
        </w:rPr>
        <w:t>，</w:t>
      </w:r>
      <w:r>
        <w:rPr>
          <w:rFonts w:hint="eastAsia" w:asciiTheme="majorEastAsia" w:hAnsiTheme="majorEastAsia" w:eastAsiaTheme="majorEastAsia"/>
          <w:bCs/>
          <w:sz w:val="21"/>
          <w:szCs w:val="21"/>
          <w:highlight w:val="none"/>
        </w:rPr>
        <w:t>应当</w:t>
      </w:r>
      <w:r>
        <w:rPr>
          <w:rFonts w:asciiTheme="majorEastAsia" w:hAnsiTheme="majorEastAsia" w:eastAsiaTheme="majorEastAsia"/>
          <w:bCs/>
          <w:sz w:val="21"/>
          <w:szCs w:val="21"/>
          <w:highlight w:val="none"/>
        </w:rPr>
        <w:t>在收到</w:t>
      </w:r>
      <w:r>
        <w:rPr>
          <w:rFonts w:hint="eastAsia" w:asciiTheme="majorEastAsia" w:hAnsiTheme="majorEastAsia" w:eastAsiaTheme="majorEastAsia"/>
          <w:bCs/>
          <w:sz w:val="21"/>
          <w:szCs w:val="21"/>
          <w:highlight w:val="none"/>
        </w:rPr>
        <w:t>书面通知</w:t>
      </w:r>
      <w:r>
        <w:rPr>
          <w:rFonts w:asciiTheme="majorEastAsia" w:hAnsiTheme="majorEastAsia" w:eastAsiaTheme="majorEastAsia"/>
          <w:bCs/>
          <w:sz w:val="21"/>
          <w:szCs w:val="21"/>
          <w:highlight w:val="none"/>
        </w:rPr>
        <w:t>后</w:t>
      </w:r>
      <w:r>
        <w:rPr>
          <w:rFonts w:hint="eastAsia" w:asciiTheme="majorEastAsia" w:hAnsiTheme="majorEastAsia" w:eastAsiaTheme="majorEastAsia"/>
          <w:bCs/>
          <w:sz w:val="21"/>
          <w:szCs w:val="21"/>
          <w:highlight w:val="none"/>
        </w:rPr>
        <w:t>及时</w:t>
      </w:r>
      <w:r>
        <w:rPr>
          <w:rFonts w:asciiTheme="majorEastAsia" w:hAnsiTheme="majorEastAsia" w:eastAsiaTheme="majorEastAsia"/>
          <w:bCs/>
          <w:sz w:val="21"/>
          <w:szCs w:val="21"/>
          <w:highlight w:val="none"/>
        </w:rPr>
        <w:t>将</w:t>
      </w:r>
      <w:r>
        <w:rPr>
          <w:rFonts w:hint="eastAsia" w:asciiTheme="majorEastAsia" w:hAnsiTheme="majorEastAsia" w:eastAsiaTheme="majorEastAsia"/>
          <w:bCs/>
          <w:sz w:val="21"/>
          <w:szCs w:val="21"/>
          <w:highlight w:val="none"/>
        </w:rPr>
        <w:t>有关</w:t>
      </w:r>
      <w:r>
        <w:rPr>
          <w:rFonts w:asciiTheme="majorEastAsia" w:hAnsiTheme="majorEastAsia" w:eastAsiaTheme="majorEastAsia"/>
          <w:bCs/>
          <w:sz w:val="21"/>
          <w:szCs w:val="21"/>
          <w:highlight w:val="none"/>
        </w:rPr>
        <w:t>意见和理由以书面形式向</w:t>
      </w:r>
      <w:r>
        <w:rPr>
          <w:rFonts w:hint="eastAsia" w:asciiTheme="majorEastAsia" w:hAnsiTheme="majorEastAsia" w:eastAsiaTheme="majorEastAsia"/>
          <w:sz w:val="21"/>
          <w:szCs w:val="21"/>
          <w:highlight w:val="none"/>
        </w:rPr>
        <w:t>采购人或采购代理机构</w:t>
      </w:r>
      <w:r>
        <w:rPr>
          <w:rFonts w:asciiTheme="majorEastAsia" w:hAnsiTheme="majorEastAsia" w:eastAsiaTheme="majorEastAsia"/>
          <w:bCs/>
          <w:sz w:val="21"/>
          <w:szCs w:val="21"/>
          <w:highlight w:val="none"/>
        </w:rPr>
        <w:t>提出，否则，</w:t>
      </w:r>
      <w:r>
        <w:rPr>
          <w:rFonts w:hint="eastAsia" w:asciiTheme="majorEastAsia" w:hAnsiTheme="majorEastAsia" w:eastAsiaTheme="majorEastAsia"/>
          <w:sz w:val="21"/>
          <w:szCs w:val="21"/>
          <w:highlight w:val="none"/>
        </w:rPr>
        <w:t>采购人或采购代理机构</w:t>
      </w:r>
      <w:r>
        <w:rPr>
          <w:rFonts w:asciiTheme="majorEastAsia" w:hAnsiTheme="majorEastAsia" w:eastAsiaTheme="majorEastAsia"/>
          <w:bCs/>
          <w:sz w:val="21"/>
          <w:szCs w:val="21"/>
          <w:highlight w:val="none"/>
        </w:rPr>
        <w:t>视</w:t>
      </w:r>
      <w:r>
        <w:rPr>
          <w:rFonts w:hint="eastAsia" w:asciiTheme="majorEastAsia" w:hAnsiTheme="majorEastAsia" w:eastAsiaTheme="majorEastAsia"/>
          <w:bCs/>
          <w:sz w:val="21"/>
          <w:szCs w:val="21"/>
          <w:highlight w:val="none"/>
        </w:rPr>
        <w:t>为潜在</w:t>
      </w:r>
      <w:r>
        <w:rPr>
          <w:rFonts w:asciiTheme="majorEastAsia" w:hAnsiTheme="majorEastAsia" w:eastAsiaTheme="majorEastAsia"/>
          <w:bCs/>
          <w:sz w:val="21"/>
          <w:szCs w:val="21"/>
          <w:highlight w:val="none"/>
        </w:rPr>
        <w:t>投标人完全接受澄清或者修改的</w:t>
      </w:r>
      <w:r>
        <w:rPr>
          <w:rFonts w:hint="eastAsia" w:asciiTheme="majorEastAsia" w:hAnsiTheme="majorEastAsia" w:eastAsiaTheme="majorEastAsia"/>
          <w:bCs/>
          <w:sz w:val="21"/>
          <w:szCs w:val="21"/>
          <w:highlight w:val="none"/>
        </w:rPr>
        <w:t>内容，</w:t>
      </w:r>
      <w:r>
        <w:rPr>
          <w:rFonts w:asciiTheme="majorEastAsia" w:hAnsiTheme="majorEastAsia" w:eastAsiaTheme="majorEastAsia"/>
          <w:bCs/>
          <w:sz w:val="21"/>
          <w:szCs w:val="21"/>
          <w:highlight w:val="none"/>
        </w:rPr>
        <w:t>且</w:t>
      </w:r>
      <w:r>
        <w:rPr>
          <w:rFonts w:hint="eastAsia" w:asciiTheme="majorEastAsia" w:hAnsiTheme="majorEastAsia" w:eastAsiaTheme="majorEastAsia"/>
          <w:bCs/>
          <w:sz w:val="21"/>
          <w:szCs w:val="21"/>
          <w:highlight w:val="none"/>
        </w:rPr>
        <w:t>不</w:t>
      </w:r>
      <w:r>
        <w:rPr>
          <w:rFonts w:asciiTheme="majorEastAsia" w:hAnsiTheme="majorEastAsia" w:eastAsiaTheme="majorEastAsia"/>
          <w:bCs/>
          <w:sz w:val="21"/>
          <w:szCs w:val="21"/>
          <w:highlight w:val="none"/>
        </w:rPr>
        <w:t>影响</w:t>
      </w:r>
      <w:r>
        <w:rPr>
          <w:rFonts w:hint="eastAsia" w:asciiTheme="majorEastAsia" w:hAnsiTheme="majorEastAsia" w:eastAsiaTheme="majorEastAsia"/>
          <w:bCs/>
          <w:sz w:val="21"/>
          <w:szCs w:val="21"/>
          <w:highlight w:val="none"/>
        </w:rPr>
        <w:t>投标应</w:t>
      </w:r>
      <w:r>
        <w:rPr>
          <w:rFonts w:asciiTheme="majorEastAsia" w:hAnsiTheme="majorEastAsia" w:eastAsiaTheme="majorEastAsia"/>
          <w:bCs/>
          <w:sz w:val="21"/>
          <w:szCs w:val="21"/>
          <w:highlight w:val="none"/>
        </w:rPr>
        <w:t>文件编制。</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3）潜在</w:t>
      </w:r>
      <w:r>
        <w:rPr>
          <w:rFonts w:asciiTheme="majorEastAsia" w:hAnsiTheme="majorEastAsia" w:eastAsiaTheme="majorEastAsia"/>
          <w:bCs/>
          <w:sz w:val="21"/>
          <w:szCs w:val="21"/>
          <w:highlight w:val="none"/>
        </w:rPr>
        <w:t>投标人要求澄清</w:t>
      </w:r>
      <w:r>
        <w:rPr>
          <w:rFonts w:hint="eastAsia" w:asciiTheme="majorEastAsia" w:hAnsiTheme="majorEastAsia" w:eastAsiaTheme="majorEastAsia"/>
          <w:bCs/>
          <w:sz w:val="21"/>
          <w:szCs w:val="21"/>
          <w:highlight w:val="none"/>
        </w:rPr>
        <w:t>和回复的书面材料</w:t>
      </w:r>
      <w:r>
        <w:rPr>
          <w:rFonts w:asciiTheme="majorEastAsia" w:hAnsiTheme="majorEastAsia" w:eastAsiaTheme="majorEastAsia"/>
          <w:bCs/>
          <w:sz w:val="21"/>
          <w:szCs w:val="21"/>
          <w:highlight w:val="none"/>
        </w:rPr>
        <w:t>应加盖单位公章</w:t>
      </w:r>
      <w:r>
        <w:rPr>
          <w:rFonts w:hint="eastAsia" w:asciiTheme="majorEastAsia" w:hAnsiTheme="majorEastAsia" w:eastAsiaTheme="majorEastAsia"/>
          <w:bCs/>
          <w:sz w:val="21"/>
          <w:szCs w:val="21"/>
          <w:highlight w:val="none"/>
        </w:rPr>
        <w:t>并注明</w:t>
      </w:r>
      <w:r>
        <w:rPr>
          <w:rFonts w:asciiTheme="majorEastAsia" w:hAnsiTheme="majorEastAsia" w:eastAsiaTheme="majorEastAsia"/>
          <w:bCs/>
          <w:sz w:val="21"/>
          <w:szCs w:val="21"/>
          <w:highlight w:val="none"/>
        </w:rPr>
        <w:t>日期。</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4）</w:t>
      </w:r>
      <w:r>
        <w:rPr>
          <w:rFonts w:asciiTheme="majorEastAsia" w:hAnsiTheme="majorEastAsia" w:eastAsiaTheme="majorEastAsia"/>
          <w:bCs/>
          <w:sz w:val="21"/>
          <w:szCs w:val="21"/>
          <w:highlight w:val="none"/>
        </w:rPr>
        <w:t>当招标文件与</w:t>
      </w:r>
      <w:r>
        <w:rPr>
          <w:rFonts w:hint="eastAsia" w:asciiTheme="majorEastAsia" w:hAnsiTheme="majorEastAsia" w:eastAsiaTheme="majorEastAsia"/>
          <w:bCs/>
          <w:sz w:val="21"/>
          <w:szCs w:val="21"/>
          <w:highlight w:val="none"/>
        </w:rPr>
        <w:t>补充文件</w:t>
      </w:r>
      <w:r>
        <w:rPr>
          <w:rFonts w:asciiTheme="majorEastAsia" w:hAnsiTheme="majorEastAsia" w:eastAsiaTheme="majorEastAsia"/>
          <w:bCs/>
          <w:sz w:val="21"/>
          <w:szCs w:val="21"/>
          <w:highlight w:val="none"/>
        </w:rPr>
        <w:t>就同一内容的表述不一致时，以最后发出的</w:t>
      </w:r>
      <w:r>
        <w:rPr>
          <w:rFonts w:hint="eastAsia" w:asciiTheme="majorEastAsia" w:hAnsiTheme="majorEastAsia" w:eastAsiaTheme="majorEastAsia"/>
          <w:bCs/>
          <w:sz w:val="21"/>
          <w:szCs w:val="21"/>
          <w:highlight w:val="none"/>
        </w:rPr>
        <w:t>补充</w:t>
      </w:r>
      <w:r>
        <w:rPr>
          <w:rFonts w:asciiTheme="majorEastAsia" w:hAnsiTheme="majorEastAsia" w:eastAsiaTheme="majorEastAsia"/>
          <w:bCs/>
          <w:sz w:val="21"/>
          <w:szCs w:val="21"/>
          <w:highlight w:val="none"/>
        </w:rPr>
        <w:t>文件为准。</w:t>
      </w:r>
    </w:p>
    <w:p>
      <w:pPr>
        <w:pStyle w:val="24"/>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5）潜在投标人必须保证获取招标文件时提供资料的真实性、准确性及联系方式的畅通性，否则，由此导致采购人或采购代理机构无法及时通知有关事项造成的后果由投标人自行承担责任。</w:t>
      </w:r>
    </w:p>
    <w:p>
      <w:pPr>
        <w:pStyle w:val="24"/>
        <w:snapToGrid w:val="0"/>
        <w:spacing w:beforeLines="0" w:afterLines="0" w:line="360" w:lineRule="auto"/>
        <w:ind w:firstLine="422" w:firstLineChars="200"/>
        <w:rPr>
          <w:rFonts w:asciiTheme="majorEastAsia" w:hAnsiTheme="majorEastAsia" w:eastAsiaTheme="majorEastAsia"/>
          <w:b/>
          <w:bCs/>
          <w:sz w:val="21"/>
          <w:szCs w:val="21"/>
          <w:highlight w:val="none"/>
        </w:rPr>
      </w:pPr>
      <w:r>
        <w:rPr>
          <w:rFonts w:hint="eastAsia" w:asciiTheme="majorEastAsia" w:hAnsiTheme="majorEastAsia" w:eastAsiaTheme="majorEastAsia"/>
          <w:b/>
          <w:bCs/>
          <w:sz w:val="21"/>
          <w:szCs w:val="21"/>
          <w:highlight w:val="none"/>
        </w:rPr>
        <w:t>16.现场考察及标前答疑会</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16.1采购人或者采购代理机构在招标文件提供期限截止后，不组织已获取招标文件的潜在投标人现场考察或者召开开标前答疑会。</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16.2如投标人认为需要对本项目实施地点及周围环境进行现场考察的，由投标人自行组织。</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16.3</w:t>
      </w:r>
      <w:r>
        <w:rPr>
          <w:rFonts w:asciiTheme="majorEastAsia" w:hAnsiTheme="majorEastAsia" w:eastAsiaTheme="majorEastAsia"/>
          <w:sz w:val="21"/>
          <w:szCs w:val="21"/>
          <w:highlight w:val="none"/>
        </w:rPr>
        <w:t>潜在投标人</w:t>
      </w:r>
      <w:r>
        <w:rPr>
          <w:rFonts w:hint="eastAsia" w:asciiTheme="majorEastAsia" w:hAnsiTheme="majorEastAsia" w:eastAsiaTheme="majorEastAsia"/>
          <w:sz w:val="21"/>
          <w:szCs w:val="21"/>
          <w:highlight w:val="none"/>
        </w:rPr>
        <w:t>参加现场考察或答疑会的费用自理。除采购人的原因外，投标人自行负责现场考察或参加开标前答疑会造成的自身或第三人的人身伤害、财产损失或损坏的责任。</w:t>
      </w:r>
    </w:p>
    <w:p>
      <w:pPr>
        <w:spacing w:line="360" w:lineRule="auto"/>
        <w:ind w:firstLine="422" w:firstLineChars="200"/>
        <w:jc w:val="center"/>
        <w:rPr>
          <w:rFonts w:asciiTheme="majorEastAsia" w:hAnsiTheme="majorEastAsia" w:eastAsiaTheme="majorEastAsia"/>
          <w:b/>
          <w:szCs w:val="21"/>
          <w:highlight w:val="none"/>
        </w:rPr>
      </w:pPr>
      <w:r>
        <w:rPr>
          <w:rFonts w:asciiTheme="majorEastAsia" w:hAnsiTheme="majorEastAsia" w:eastAsiaTheme="majorEastAsia"/>
          <w:b/>
          <w:szCs w:val="21"/>
          <w:highlight w:val="none"/>
        </w:rPr>
        <w:t>三、投标文件的编制</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17.投标的语言和计量单位</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17.2除非招标文件中另有规定，所使用的计量单位均以《中华人民共和国法定计量单位》为准，时间均为24小时制北京时间，货币单位均为人民币元。</w:t>
      </w:r>
    </w:p>
    <w:p>
      <w:pPr>
        <w:pStyle w:val="24"/>
        <w:snapToGrid w:val="0"/>
        <w:spacing w:beforeLines="0" w:afterLines="0" w:line="360" w:lineRule="auto"/>
        <w:ind w:firstLine="422" w:firstLineChars="200"/>
        <w:rPr>
          <w:rFonts w:asciiTheme="majorEastAsia" w:hAnsiTheme="majorEastAsia" w:eastAsiaTheme="majorEastAsia"/>
          <w:sz w:val="21"/>
          <w:szCs w:val="21"/>
          <w:highlight w:val="none"/>
        </w:rPr>
      </w:pPr>
      <w:r>
        <w:rPr>
          <w:rFonts w:hint="eastAsia" w:asciiTheme="majorEastAsia" w:hAnsiTheme="majorEastAsia" w:eastAsiaTheme="majorEastAsia"/>
          <w:b/>
          <w:sz w:val="21"/>
          <w:szCs w:val="21"/>
          <w:highlight w:val="none"/>
        </w:rPr>
        <w:t>18.投标文件的形式</w:t>
      </w:r>
    </w:p>
    <w:p>
      <w:pPr>
        <w:pStyle w:val="24"/>
        <w:snapToGrid w:val="0"/>
        <w:spacing w:beforeLines="0" w:afterLines="0" w:line="360" w:lineRule="auto"/>
        <w:ind w:firstLine="422" w:firstLineChars="200"/>
        <w:rPr>
          <w:rFonts w:asciiTheme="majorEastAsia" w:hAnsiTheme="majorEastAsia" w:eastAsiaTheme="majorEastAsia"/>
          <w:sz w:val="21"/>
          <w:szCs w:val="21"/>
          <w:highlight w:val="none"/>
        </w:rPr>
      </w:pPr>
      <w:r>
        <w:rPr>
          <w:rFonts w:hint="eastAsia" w:asciiTheme="majorEastAsia" w:hAnsiTheme="majorEastAsia" w:eastAsiaTheme="majorEastAsia"/>
          <w:b/>
          <w:sz w:val="21"/>
          <w:szCs w:val="21"/>
          <w:highlight w:val="none"/>
        </w:rPr>
        <w:t>本项目投标文件为电子投标文件形式，为在政采云系统上编制生成的电子加密投标文件及其备份投标文件。</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18.1电子加密投标文件是指通过“政采云电子投标客户端”完成投标文件编制后生成并加密的数据电文形式的加密标书，后缀名为【.jmbs】。</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18.2备份投标文件是指与电子加密投标文件同时生成的数据电文形式的备份标书，后缀名为【.bfbs】。</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19.投标文件内容的组成</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19.1投标人编写的投标文件应包含资格要求响应文件、商务技术文件和报价要求响应文件。</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19.2资格要求响应文件的组成:详见《供应商须知前附表》，未列入的内容，投标人认为需要的可以自行选择提供相关材料。</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19.3商务技术文件的组成:详见《供应商须知前附表》，未列入的内容，投标人认为需要的可以自行选择提供相关材料。</w:t>
      </w:r>
    </w:p>
    <w:p>
      <w:pPr>
        <w:pStyle w:val="24"/>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19.4报价要求响应文件的组成：详见《供应商须知前附表》，未列入的内容，投标人认为需要的可以自行选择提供相关材料。</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20.投标文件的编写</w:t>
      </w:r>
    </w:p>
    <w:p>
      <w:pPr>
        <w:spacing w:line="360" w:lineRule="auto"/>
        <w:ind w:firstLine="422" w:firstLineChars="200"/>
        <w:rPr>
          <w:rFonts w:asciiTheme="majorEastAsia" w:hAnsiTheme="majorEastAsia" w:eastAsiaTheme="majorEastAsia"/>
          <w:b/>
          <w:szCs w:val="21"/>
          <w:highlight w:val="none"/>
        </w:rPr>
      </w:pPr>
      <w:r>
        <w:rPr>
          <w:rFonts w:hint="eastAsia" w:cs="Arial" w:asciiTheme="majorEastAsia" w:hAnsiTheme="majorEastAsia" w:eastAsiaTheme="majorEastAsia"/>
          <w:b/>
          <w:kern w:val="0"/>
          <w:highlight w:val="none"/>
        </w:rPr>
        <w:t>本项目通过“政府采购云平台”实行在线投标响应（电子交易）。投标人应安装“政采云电子投标客户端”，按照招标文件和“政府采购云平台”的要求编制并加密投标文件。</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20.1</w:t>
      </w:r>
      <w:r>
        <w:rPr>
          <w:rFonts w:hint="eastAsia" w:asciiTheme="majorEastAsia" w:hAnsiTheme="majorEastAsia" w:eastAsiaTheme="majorEastAsia"/>
          <w:bCs/>
          <w:highlight w:val="none"/>
        </w:rPr>
        <w:t>投标人应认真阅读招标文件所有的事项、格式、条款和技术规格等内容，按照招标文件的要求编制投标文件，</w:t>
      </w:r>
      <w:r>
        <w:rPr>
          <w:rFonts w:hint="eastAsia" w:asciiTheme="majorEastAsia" w:hAnsiTheme="majorEastAsia" w:eastAsiaTheme="majorEastAsia"/>
          <w:szCs w:val="21"/>
          <w:highlight w:val="none"/>
        </w:rPr>
        <w:t>并根据自身的商务能力、技术水平等对招标文件提出的要求和条件作出真实的响应。</w:t>
      </w:r>
    </w:p>
    <w:p>
      <w:pPr>
        <w:spacing w:line="360" w:lineRule="auto"/>
        <w:ind w:firstLine="420" w:firstLineChars="200"/>
        <w:rPr>
          <w:rFonts w:asciiTheme="majorEastAsia" w:hAnsiTheme="majorEastAsia" w:eastAsiaTheme="majorEastAsia"/>
          <w:b/>
          <w:szCs w:val="21"/>
          <w:highlight w:val="none"/>
        </w:rPr>
      </w:pPr>
      <w:r>
        <w:rPr>
          <w:rFonts w:hint="eastAsia" w:cs="Arial" w:asciiTheme="majorEastAsia" w:hAnsiTheme="majorEastAsia" w:eastAsiaTheme="majorEastAsia"/>
          <w:highlight w:val="none"/>
        </w:rPr>
        <w:t>投标人</w:t>
      </w:r>
      <w:r>
        <w:rPr>
          <w:rFonts w:cs="Arial" w:asciiTheme="majorEastAsia" w:hAnsiTheme="majorEastAsia" w:eastAsiaTheme="majorEastAsia"/>
          <w:highlight w:val="none"/>
        </w:rPr>
        <w:t>应当对其提交的</w:t>
      </w:r>
      <w:r>
        <w:rPr>
          <w:rFonts w:hint="eastAsia" w:cs="Arial" w:asciiTheme="majorEastAsia" w:hAnsiTheme="majorEastAsia" w:eastAsiaTheme="majorEastAsia"/>
          <w:highlight w:val="none"/>
        </w:rPr>
        <w:t>投标</w:t>
      </w:r>
      <w:r>
        <w:rPr>
          <w:rFonts w:cs="Arial" w:asciiTheme="majorEastAsia" w:hAnsiTheme="majorEastAsia" w:eastAsiaTheme="majorEastAsia"/>
          <w:highlight w:val="none"/>
        </w:rPr>
        <w:t>文件的真实性、合法性承担法律责任。</w:t>
      </w:r>
      <w:r>
        <w:rPr>
          <w:rFonts w:hint="eastAsia" w:asciiTheme="majorEastAsia" w:hAnsiTheme="majorEastAsia" w:eastAsiaTheme="majorEastAsia"/>
          <w:highlight w:val="none"/>
        </w:rPr>
        <w:t>投标人必须无条件接受采购人或采购代理机构或者政府采购监督管理部门对其中任何资料进行核实的要求。</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20.2投标人应按照</w:t>
      </w:r>
      <w:r>
        <w:rPr>
          <w:rFonts w:hint="eastAsia" w:cs="Arial" w:asciiTheme="majorEastAsia" w:hAnsiTheme="majorEastAsia" w:eastAsiaTheme="majorEastAsia"/>
          <w:highlight w:val="none"/>
        </w:rPr>
        <w:t>《第六章  投标文件格式》</w:t>
      </w:r>
      <w:r>
        <w:rPr>
          <w:rFonts w:hint="eastAsia" w:asciiTheme="majorEastAsia" w:hAnsiTheme="majorEastAsia" w:eastAsiaTheme="majorEastAsia"/>
          <w:szCs w:val="21"/>
          <w:highlight w:val="none"/>
        </w:rPr>
        <w:t>的要求，完整地填写投标函、开标一览表，以及招标文件规定的其它内容，招标文件未提供文件格式的，由投标人自行拟定。</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20.3因投标人的投标文件只填写和提供了招标文件要求的部分内容和附件，或没有提供招标文件所要求的资料及数据，由此造成的后果和责任由投标人承担。</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20.4招标文件明确要求在投标文件中附（提交）证明材料而投标人未在投标文件中提供的不被认定为作出响应。</w:t>
      </w:r>
      <w:r>
        <w:rPr>
          <w:rFonts w:hint="eastAsia" w:asciiTheme="majorEastAsia" w:hAnsiTheme="majorEastAsia" w:eastAsiaTheme="majorEastAsia"/>
          <w:b/>
          <w:szCs w:val="21"/>
          <w:highlight w:val="none"/>
        </w:rPr>
        <w:t>提供的合同等证明材料应当是原始文件的复印件，否则因提供的证明材料缺少评审所需的关键或必要的信息导致不予认可的风险和责任由投标人承担。</w:t>
      </w:r>
    </w:p>
    <w:p>
      <w:pPr>
        <w:snapToGrid w:val="0"/>
        <w:spacing w:line="360" w:lineRule="auto"/>
        <w:ind w:firstLine="422" w:firstLineChars="200"/>
        <w:jc w:val="left"/>
        <w:rPr>
          <w:rFonts w:asciiTheme="majorEastAsia" w:hAnsiTheme="majorEastAsia" w:eastAsiaTheme="majorEastAsia"/>
          <w:b/>
          <w:highlight w:val="none"/>
        </w:rPr>
      </w:pPr>
      <w:r>
        <w:rPr>
          <w:rFonts w:hint="eastAsia" w:asciiTheme="majorEastAsia" w:hAnsiTheme="majorEastAsia" w:eastAsiaTheme="majorEastAsia"/>
          <w:b/>
          <w:highlight w:val="none"/>
        </w:rPr>
        <w:t>20.5投标人应准确设置评审关联定位，避免未设置或设置错误导致投标文件被误读、漏读或者查找不到相关内容的。</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21.投标文件的份数及盖章</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21.1投标文件的份数</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投标文件的数量要求详见《投标人须知前附表》。</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21.2投标文件的盖章</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1）招标文件明示或要求盖公章处应盖投标人公章，可使用电子公章在线签章或线下盖单位公章扫描后上传。</w:t>
      </w:r>
    </w:p>
    <w:p>
      <w:pPr>
        <w:snapToGrid w:val="0"/>
        <w:spacing w:line="360" w:lineRule="auto"/>
        <w:ind w:firstLine="420" w:firstLineChars="200"/>
        <w:jc w:val="left"/>
        <w:rPr>
          <w:rFonts w:asciiTheme="majorEastAsia" w:hAnsiTheme="majorEastAsia" w:eastAsiaTheme="majorEastAsia"/>
          <w:b/>
          <w:highlight w:val="none"/>
        </w:rPr>
      </w:pPr>
      <w:r>
        <w:rPr>
          <w:rFonts w:hint="eastAsia" w:asciiTheme="majorEastAsia" w:hAnsiTheme="majorEastAsia" w:eastAsiaTheme="majorEastAsia"/>
          <w:highlight w:val="none"/>
        </w:rPr>
        <w:t>电子签章操作指南详见《政府采购项目电子交易管理操作指南-供应商》,</w:t>
      </w:r>
      <w:r>
        <w:rPr>
          <w:rFonts w:hint="eastAsia" w:asciiTheme="majorEastAsia" w:hAnsiTheme="majorEastAsia" w:eastAsiaTheme="majorEastAsia"/>
          <w:b/>
          <w:highlight w:val="none"/>
        </w:rPr>
        <w:t>系统要求进行电子签章的，按系统要求签章。</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2）投标</w:t>
      </w:r>
      <w:r>
        <w:rPr>
          <w:rFonts w:asciiTheme="majorEastAsia" w:hAnsiTheme="majorEastAsia" w:eastAsiaTheme="majorEastAsia"/>
          <w:highlight w:val="none"/>
        </w:rPr>
        <w:t>文件若有错</w:t>
      </w:r>
      <w:r>
        <w:rPr>
          <w:rFonts w:hint="eastAsia" w:asciiTheme="majorEastAsia" w:hAnsiTheme="majorEastAsia" w:eastAsiaTheme="majorEastAsia"/>
          <w:highlight w:val="none"/>
        </w:rPr>
        <w:t>、</w:t>
      </w:r>
      <w:r>
        <w:rPr>
          <w:rFonts w:asciiTheme="majorEastAsia" w:hAnsiTheme="majorEastAsia" w:eastAsiaTheme="majorEastAsia"/>
          <w:highlight w:val="none"/>
        </w:rPr>
        <w:t>漏处</w:t>
      </w:r>
      <w:r>
        <w:rPr>
          <w:rFonts w:hint="eastAsia" w:asciiTheme="majorEastAsia" w:hAnsiTheme="majorEastAsia" w:eastAsiaTheme="majorEastAsia"/>
          <w:highlight w:val="none"/>
        </w:rPr>
        <w:t>等必须修改的，修改处必须</w:t>
      </w:r>
      <w:r>
        <w:rPr>
          <w:rFonts w:asciiTheme="majorEastAsia" w:hAnsiTheme="majorEastAsia" w:eastAsiaTheme="majorEastAsia"/>
          <w:highlight w:val="none"/>
        </w:rPr>
        <w:t>加盖</w:t>
      </w:r>
      <w:r>
        <w:rPr>
          <w:rFonts w:hint="eastAsia" w:asciiTheme="majorEastAsia" w:hAnsiTheme="majorEastAsia" w:eastAsiaTheme="majorEastAsia"/>
          <w:highlight w:val="none"/>
        </w:rPr>
        <w:t>投标人</w:t>
      </w:r>
      <w:r>
        <w:rPr>
          <w:rFonts w:asciiTheme="majorEastAsia" w:hAnsiTheme="majorEastAsia" w:eastAsiaTheme="majorEastAsia"/>
          <w:highlight w:val="none"/>
        </w:rPr>
        <w:t>公章或者</w:t>
      </w:r>
      <w:r>
        <w:rPr>
          <w:rFonts w:hint="eastAsia" w:asciiTheme="majorEastAsia" w:hAnsiTheme="majorEastAsia" w:eastAsiaTheme="majorEastAsia"/>
          <w:highlight w:val="none"/>
        </w:rPr>
        <w:t>由投标人的</w:t>
      </w:r>
      <w:r>
        <w:rPr>
          <w:rFonts w:asciiTheme="majorEastAsia" w:hAnsiTheme="majorEastAsia" w:eastAsiaTheme="majorEastAsia"/>
          <w:highlight w:val="none"/>
        </w:rPr>
        <w:t>法定代表人</w:t>
      </w:r>
      <w:r>
        <w:rPr>
          <w:rFonts w:hint="eastAsia" w:asciiTheme="majorEastAsia" w:hAnsiTheme="majorEastAsia" w:eastAsiaTheme="majorEastAsia"/>
          <w:highlight w:val="none"/>
        </w:rPr>
        <w:t>或其</w:t>
      </w:r>
      <w:r>
        <w:rPr>
          <w:rFonts w:asciiTheme="majorEastAsia" w:hAnsiTheme="majorEastAsia" w:eastAsiaTheme="majorEastAsia"/>
          <w:highlight w:val="none"/>
        </w:rPr>
        <w:t>授权</w:t>
      </w:r>
      <w:r>
        <w:rPr>
          <w:rFonts w:hint="eastAsia" w:asciiTheme="majorEastAsia" w:hAnsiTheme="majorEastAsia" w:eastAsiaTheme="majorEastAsia"/>
          <w:highlight w:val="none"/>
        </w:rPr>
        <w:t>代表</w:t>
      </w:r>
      <w:r>
        <w:rPr>
          <w:rFonts w:asciiTheme="majorEastAsia" w:hAnsiTheme="majorEastAsia" w:eastAsiaTheme="majorEastAsia"/>
          <w:highlight w:val="none"/>
        </w:rPr>
        <w:t>签字</w:t>
      </w:r>
      <w:r>
        <w:rPr>
          <w:rFonts w:hint="eastAsia" w:asciiTheme="majorEastAsia" w:hAnsiTheme="majorEastAsia" w:eastAsiaTheme="majorEastAsia"/>
          <w:highlight w:val="none"/>
        </w:rPr>
        <w:t>，</w:t>
      </w:r>
      <w:r>
        <w:rPr>
          <w:rFonts w:hint="eastAsia" w:cs="宋体" w:asciiTheme="majorEastAsia" w:hAnsiTheme="majorEastAsia" w:eastAsiaTheme="majorEastAsia"/>
          <w:highlight w:val="none"/>
        </w:rPr>
        <w:t>否则评标委员会将不接受该修改内容</w:t>
      </w:r>
      <w:r>
        <w:rPr>
          <w:rFonts w:asciiTheme="majorEastAsia" w:hAnsiTheme="majorEastAsia" w:eastAsiaTheme="majorEastAsia"/>
          <w:highlight w:val="none"/>
        </w:rPr>
        <w:t>。</w:t>
      </w:r>
    </w:p>
    <w:p>
      <w:pPr>
        <w:spacing w:line="360" w:lineRule="auto"/>
        <w:ind w:firstLine="420" w:firstLineChars="200"/>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w:t>
      </w:r>
      <w:r>
        <w:rPr>
          <w:rFonts w:asciiTheme="majorEastAsia" w:hAnsiTheme="majorEastAsia" w:eastAsiaTheme="majorEastAsia"/>
          <w:b/>
          <w:szCs w:val="21"/>
          <w:highlight w:val="none"/>
        </w:rPr>
        <w:t>2</w:t>
      </w:r>
      <w:r>
        <w:rPr>
          <w:rFonts w:hint="eastAsia" w:asciiTheme="majorEastAsia" w:hAnsiTheme="majorEastAsia" w:eastAsiaTheme="majorEastAsia"/>
          <w:b/>
          <w:szCs w:val="21"/>
          <w:highlight w:val="none"/>
        </w:rPr>
        <w:t>2</w:t>
      </w:r>
      <w:r>
        <w:rPr>
          <w:rFonts w:asciiTheme="majorEastAsia" w:hAnsiTheme="majorEastAsia" w:eastAsiaTheme="majorEastAsia"/>
          <w:b/>
          <w:szCs w:val="21"/>
          <w:highlight w:val="none"/>
        </w:rPr>
        <w:t>.投标报价要求</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22.1</w:t>
      </w:r>
      <w:r>
        <w:rPr>
          <w:rFonts w:hint="eastAsia" w:asciiTheme="majorEastAsia" w:hAnsiTheme="majorEastAsia" w:eastAsiaTheme="majorEastAsia"/>
          <w:b/>
          <w:szCs w:val="21"/>
          <w:highlight w:val="none"/>
        </w:rPr>
        <w:t>投标报价的组成</w:t>
      </w:r>
      <w:r>
        <w:rPr>
          <w:rFonts w:hint="eastAsia" w:asciiTheme="majorEastAsia" w:hAnsiTheme="majorEastAsia" w:eastAsiaTheme="majorEastAsia"/>
          <w:szCs w:val="21"/>
          <w:highlight w:val="none"/>
        </w:rPr>
        <w:t>：详见《投标人须知前附表》。</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22.2所有投标或结算货币为人民币，针对具体报价项目</w:t>
      </w:r>
      <w:r>
        <w:rPr>
          <w:rFonts w:asciiTheme="majorEastAsia" w:hAnsiTheme="majorEastAsia" w:eastAsiaTheme="majorEastAsia"/>
          <w:szCs w:val="21"/>
          <w:highlight w:val="none"/>
        </w:rPr>
        <w:t>只允许有一个报价，</w:t>
      </w:r>
      <w:r>
        <w:rPr>
          <w:rFonts w:hint="eastAsia" w:asciiTheme="majorEastAsia" w:hAnsiTheme="majorEastAsia" w:eastAsiaTheme="majorEastAsia"/>
          <w:szCs w:val="21"/>
          <w:highlight w:val="none"/>
        </w:rPr>
        <w:t>不接受</w:t>
      </w:r>
      <w:r>
        <w:rPr>
          <w:rFonts w:asciiTheme="majorEastAsia" w:hAnsiTheme="majorEastAsia" w:eastAsiaTheme="majorEastAsia"/>
          <w:szCs w:val="21"/>
          <w:highlight w:val="none"/>
        </w:rPr>
        <w:t>有选择的</w:t>
      </w:r>
      <w:r>
        <w:rPr>
          <w:rFonts w:hint="eastAsia" w:asciiTheme="majorEastAsia" w:hAnsiTheme="majorEastAsia" w:eastAsiaTheme="majorEastAsia"/>
          <w:szCs w:val="21"/>
          <w:highlight w:val="none"/>
        </w:rPr>
        <w:t>或有附加条件的投标</w:t>
      </w:r>
      <w:r>
        <w:rPr>
          <w:rFonts w:asciiTheme="majorEastAsia" w:hAnsiTheme="majorEastAsia" w:eastAsiaTheme="majorEastAsia"/>
          <w:szCs w:val="21"/>
          <w:highlight w:val="none"/>
        </w:rPr>
        <w:t>报价。</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22.3</w:t>
      </w:r>
      <w:r>
        <w:rPr>
          <w:rFonts w:hint="eastAsia" w:asciiTheme="majorEastAsia" w:hAnsiTheme="majorEastAsia" w:eastAsiaTheme="majorEastAsia"/>
          <w:b/>
          <w:highlight w:val="none"/>
        </w:rPr>
        <w:t>投标报价不允许为100%（即赠送），否则视同赠送，采购人不予接受，其投标将被拒绝，按照投标无效处理。</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23.投标保证金</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本项目不收取投标保证金。</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24.投标有效期</w:t>
      </w:r>
    </w:p>
    <w:p>
      <w:pPr>
        <w:pStyle w:val="24"/>
        <w:snapToGrid w:val="0"/>
        <w:spacing w:beforeLines="0" w:afterLines="0" w:line="360" w:lineRule="auto"/>
        <w:ind w:firstLine="48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sz w:val="21"/>
          <w:szCs w:val="21"/>
          <w:highlight w:val="none"/>
        </w:rPr>
        <w:t>24.</w:t>
      </w:r>
      <w:r>
        <w:rPr>
          <w:rFonts w:asciiTheme="majorEastAsia" w:hAnsiTheme="majorEastAsia" w:eastAsiaTheme="majorEastAsia"/>
          <w:sz w:val="21"/>
          <w:szCs w:val="21"/>
          <w:highlight w:val="none"/>
        </w:rPr>
        <w:t>1</w:t>
      </w:r>
      <w:r>
        <w:rPr>
          <w:rFonts w:hint="eastAsia" w:asciiTheme="majorEastAsia" w:hAnsiTheme="majorEastAsia" w:eastAsiaTheme="majorEastAsia"/>
          <w:sz w:val="21"/>
          <w:szCs w:val="21"/>
          <w:highlight w:val="none"/>
        </w:rPr>
        <w:t>投标有效期：详见《投标人须知前附表》。</w:t>
      </w:r>
    </w:p>
    <w:p>
      <w:pPr>
        <w:pStyle w:val="24"/>
        <w:snapToGrid w:val="0"/>
        <w:spacing w:beforeLines="0" w:afterLines="0" w:line="360" w:lineRule="auto"/>
        <w:ind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pPr>
        <w:spacing w:line="360" w:lineRule="auto"/>
        <w:ind w:firstLine="422" w:firstLineChars="200"/>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四、投标文件的提交</w:t>
      </w:r>
    </w:p>
    <w:p>
      <w:pPr>
        <w:pStyle w:val="24"/>
        <w:snapToGrid w:val="0"/>
        <w:spacing w:beforeLines="0" w:afterLines="0" w:line="360" w:lineRule="auto"/>
        <w:ind w:firstLine="422" w:firstLineChars="200"/>
        <w:jc w:val="left"/>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rPr>
        <w:t>25.电子加密投标文件的提交</w:t>
      </w:r>
    </w:p>
    <w:p>
      <w:pPr>
        <w:pStyle w:val="24"/>
        <w:snapToGrid w:val="0"/>
        <w:spacing w:beforeLines="0" w:afterLines="0" w:line="360" w:lineRule="auto"/>
        <w:ind w:firstLine="420" w:firstLineChars="200"/>
        <w:jc w:val="left"/>
        <w:rPr>
          <w:rFonts w:cs="宋体" w:asciiTheme="majorEastAsia" w:hAnsiTheme="majorEastAsia" w:eastAsiaTheme="majorEastAsia"/>
          <w:sz w:val="21"/>
          <w:szCs w:val="21"/>
          <w:highlight w:val="none"/>
        </w:rPr>
      </w:pPr>
      <w:r>
        <w:rPr>
          <w:rFonts w:hint="eastAsia" w:cs="宋体" w:asciiTheme="majorEastAsia" w:hAnsiTheme="majorEastAsia" w:eastAsiaTheme="majorEastAsia"/>
          <w:sz w:val="21"/>
          <w:szCs w:val="21"/>
          <w:highlight w:val="none"/>
        </w:rPr>
        <w:t>投标人应当在投标截止时间前将电子加密投标文件上传至“政府采购云平台”，成功上传后，投标人可自行打印投标文件接收回执。</w:t>
      </w:r>
    </w:p>
    <w:p>
      <w:pPr>
        <w:pStyle w:val="24"/>
        <w:snapToGrid w:val="0"/>
        <w:spacing w:beforeLines="0" w:afterLines="0" w:line="360" w:lineRule="auto"/>
        <w:ind w:firstLine="422" w:firstLineChars="200"/>
        <w:jc w:val="left"/>
        <w:rPr>
          <w:rFonts w:cs="宋体"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26.</w:t>
      </w:r>
      <w:r>
        <w:rPr>
          <w:rFonts w:hint="eastAsia" w:cs="宋体" w:asciiTheme="majorEastAsia" w:hAnsiTheme="majorEastAsia" w:eastAsiaTheme="majorEastAsia"/>
          <w:b/>
          <w:sz w:val="21"/>
          <w:szCs w:val="21"/>
          <w:highlight w:val="none"/>
        </w:rPr>
        <w:t>备份投标文件的提交</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投标人在“政府采购云平台”完成电子加密投标文件的上传后，还可以在投标截止时间前提交以U盘存储的备份投标文件，但采购人、采购机构不强制投标人提交备份投标文件。</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采购人或采购代理机构拒绝接收未按要求密封、标注、盖章及投标截止时间后提交的备份投标文件。</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26.1备份投标文件的密封</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备份投标文件的载体必须密封包装。密封包装的封口处应保证严密，不足以造成备份投标文件载体从包装内漏出而导致备份投标文件内容泄密的，不被认定为未密封。</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26.2备份投标文件密封包装的标注和盖章</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备份投标文件的密封包装应当进行标注及盖章，具体要求详见《投标人须知前附表》。</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27.投标截止时间及地点</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27.1投标人应当在招标文件要求提交投标文件的截止时间前，将投标文件送达投标地点（电子加密投标文件上传到“政府采购云平台”并成功），具体时间及地点详见《第一章  投标邀请》。</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27.2采购人或采购代理机构可以按有关规定推迟投标截止时间。在此情况下采购人或采购代理机构和投标人受投标截止时间约束的所有权利和义务均应延长至新的投标截止时间。</w:t>
      </w:r>
    </w:p>
    <w:p>
      <w:pPr>
        <w:snapToGrid w:val="0"/>
        <w:spacing w:line="360" w:lineRule="auto"/>
        <w:ind w:firstLine="422" w:firstLineChars="200"/>
        <w:jc w:val="left"/>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28.投标文件的修改和撤回</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28.1</w:t>
      </w:r>
      <w:r>
        <w:rPr>
          <w:rFonts w:asciiTheme="majorEastAsia" w:hAnsiTheme="majorEastAsia" w:eastAsiaTheme="majorEastAsia"/>
          <w:szCs w:val="21"/>
          <w:highlight w:val="none"/>
        </w:rPr>
        <w:t>投标人在投标截止时间前，可以对</w:t>
      </w:r>
      <w:r>
        <w:rPr>
          <w:rFonts w:hint="eastAsia" w:asciiTheme="majorEastAsia" w:hAnsiTheme="majorEastAsia" w:eastAsiaTheme="majorEastAsia"/>
          <w:szCs w:val="21"/>
          <w:highlight w:val="none"/>
        </w:rPr>
        <w:t>已经提交</w:t>
      </w:r>
      <w:r>
        <w:rPr>
          <w:rFonts w:asciiTheme="majorEastAsia" w:hAnsiTheme="majorEastAsia" w:eastAsiaTheme="majorEastAsia"/>
          <w:szCs w:val="21"/>
          <w:highlight w:val="none"/>
        </w:rPr>
        <w:t>的投标文件进行补充、修改或者撤回。</w:t>
      </w:r>
    </w:p>
    <w:p>
      <w:pPr>
        <w:snapToGrid w:val="0"/>
        <w:spacing w:line="360" w:lineRule="auto"/>
        <w:ind w:firstLine="420" w:firstLineChars="200"/>
        <w:jc w:val="left"/>
        <w:rPr>
          <w:rFonts w:cs="Helvetica" w:asciiTheme="majorEastAsia" w:hAnsiTheme="majorEastAsia" w:eastAsiaTheme="majorEastAsia"/>
          <w:kern w:val="0"/>
          <w:szCs w:val="21"/>
          <w:highlight w:val="none"/>
        </w:rPr>
      </w:pPr>
      <w:r>
        <w:rPr>
          <w:rFonts w:hint="eastAsia" w:asciiTheme="majorEastAsia" w:hAnsiTheme="majorEastAsia" w:eastAsiaTheme="majorEastAsia"/>
          <w:szCs w:val="21"/>
          <w:highlight w:val="none"/>
        </w:rPr>
        <w:t>对已经完成传输递交的</w:t>
      </w:r>
      <w:r>
        <w:rPr>
          <w:rFonts w:hint="eastAsia" w:cs="宋体" w:asciiTheme="majorEastAsia" w:hAnsiTheme="majorEastAsia" w:eastAsiaTheme="majorEastAsia"/>
          <w:szCs w:val="21"/>
          <w:highlight w:val="none"/>
        </w:rPr>
        <w:t>电子加密投标文件进行</w:t>
      </w:r>
      <w:r>
        <w:rPr>
          <w:rFonts w:hint="eastAsia" w:cs="Helvetica" w:asciiTheme="majorEastAsia" w:hAnsiTheme="majorEastAsia" w:eastAsiaTheme="majorEastAsia"/>
          <w:kern w:val="0"/>
          <w:szCs w:val="21"/>
          <w:highlight w:val="none"/>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cs="Helvetica" w:asciiTheme="majorEastAsia" w:hAnsiTheme="majorEastAsia" w:eastAsiaTheme="majorEastAsia"/>
          <w:kern w:val="0"/>
          <w:szCs w:val="21"/>
          <w:highlight w:val="none"/>
        </w:rPr>
      </w:pPr>
      <w:r>
        <w:rPr>
          <w:rFonts w:hint="eastAsia" w:cs="Arial" w:asciiTheme="majorEastAsia" w:hAnsiTheme="majorEastAsia" w:eastAsiaTheme="majorEastAsia"/>
          <w:highlight w:val="none"/>
        </w:rPr>
        <w:t>投标人在投标截止时间前</w:t>
      </w:r>
      <w:r>
        <w:rPr>
          <w:rFonts w:cs="Arial" w:asciiTheme="majorEastAsia" w:hAnsiTheme="majorEastAsia" w:eastAsiaTheme="majorEastAsia"/>
          <w:highlight w:val="none"/>
        </w:rPr>
        <w:t>递交</w:t>
      </w:r>
      <w:r>
        <w:rPr>
          <w:rFonts w:hint="eastAsia" w:cs="Arial" w:asciiTheme="majorEastAsia" w:hAnsiTheme="majorEastAsia" w:eastAsiaTheme="majorEastAsia"/>
          <w:highlight w:val="none"/>
        </w:rPr>
        <w:t>了需要补充或修改的</w:t>
      </w:r>
      <w:r>
        <w:rPr>
          <w:rFonts w:hint="eastAsia" w:cs="宋体" w:asciiTheme="majorEastAsia" w:hAnsiTheme="majorEastAsia" w:eastAsiaTheme="majorEastAsia"/>
          <w:szCs w:val="21"/>
          <w:highlight w:val="none"/>
        </w:rPr>
        <w:t>电子加密投标文件的</w:t>
      </w:r>
      <w:r>
        <w:rPr>
          <w:rFonts w:cs="Arial" w:asciiTheme="majorEastAsia" w:hAnsiTheme="majorEastAsia" w:eastAsiaTheme="majorEastAsia"/>
          <w:highlight w:val="none"/>
        </w:rPr>
        <w:t>备份投标文件</w:t>
      </w:r>
      <w:r>
        <w:rPr>
          <w:rFonts w:hint="eastAsia" w:cs="Arial" w:asciiTheme="majorEastAsia" w:hAnsiTheme="majorEastAsia" w:eastAsiaTheme="majorEastAsia"/>
          <w:highlight w:val="none"/>
        </w:rPr>
        <w:t>，可以</w:t>
      </w:r>
      <w:r>
        <w:rPr>
          <w:rFonts w:cs="Arial" w:asciiTheme="majorEastAsia" w:hAnsiTheme="majorEastAsia" w:eastAsiaTheme="majorEastAsia"/>
          <w:highlight w:val="none"/>
        </w:rPr>
        <w:t>重新</w:t>
      </w:r>
      <w:r>
        <w:rPr>
          <w:rFonts w:hint="eastAsia" w:cs="Arial" w:asciiTheme="majorEastAsia" w:hAnsiTheme="majorEastAsia" w:eastAsiaTheme="majorEastAsia"/>
          <w:highlight w:val="none"/>
        </w:rPr>
        <w:t>提交补充或修改后的</w:t>
      </w:r>
      <w:r>
        <w:rPr>
          <w:rFonts w:cs="Arial" w:asciiTheme="majorEastAsia" w:hAnsiTheme="majorEastAsia" w:eastAsiaTheme="majorEastAsia"/>
          <w:highlight w:val="none"/>
        </w:rPr>
        <w:t>备份投标文件</w:t>
      </w:r>
      <w:r>
        <w:rPr>
          <w:rFonts w:hint="eastAsia" w:cs="Arial" w:asciiTheme="majorEastAsia" w:hAnsiTheme="majorEastAsia" w:eastAsiaTheme="majorEastAsia"/>
          <w:highlight w:val="none"/>
        </w:rPr>
        <w:t>。</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28.2</w:t>
      </w:r>
      <w:r>
        <w:rPr>
          <w:rFonts w:asciiTheme="majorEastAsia" w:hAnsiTheme="majorEastAsia" w:eastAsiaTheme="majorEastAsia"/>
          <w:szCs w:val="21"/>
          <w:highlight w:val="none"/>
        </w:rPr>
        <w:t>投标截止时间后</w:t>
      </w:r>
      <w:r>
        <w:rPr>
          <w:rFonts w:hint="eastAsia" w:asciiTheme="majorEastAsia" w:hAnsiTheme="majorEastAsia" w:eastAsiaTheme="majorEastAsia"/>
          <w:szCs w:val="21"/>
          <w:highlight w:val="none"/>
        </w:rPr>
        <w:t>，投标人不得对其投标文件进行补充、修改</w:t>
      </w:r>
      <w:r>
        <w:rPr>
          <w:rFonts w:asciiTheme="majorEastAsia" w:hAnsiTheme="majorEastAsia" w:eastAsiaTheme="majorEastAsia"/>
          <w:szCs w:val="21"/>
          <w:highlight w:val="none"/>
        </w:rPr>
        <w:t>。</w:t>
      </w:r>
    </w:p>
    <w:p>
      <w:pPr>
        <w:spacing w:line="360" w:lineRule="auto"/>
        <w:ind w:firstLine="422" w:firstLineChars="200"/>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五、开标与评标</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29.开标</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29.1采购代理机构按照招标文件规定的时间通过电子交易平台组织开标，所有投标人均应当准时在线参加</w:t>
      </w:r>
      <w:r>
        <w:rPr>
          <w:rFonts w:asciiTheme="majorEastAsia" w:hAnsiTheme="majorEastAsia" w:eastAsiaTheme="majorEastAsia"/>
          <w:szCs w:val="21"/>
          <w:highlight w:val="none"/>
        </w:rPr>
        <w:t>。</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投标截止后，投标人不足3家的不得开标。</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29.2投标文件（资格要求响应文件、商务技术文件和报价要求响应文件）的开启步骤：详见《投标人须知前附表》。</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29.3开标时，电子交易平台按开标时间自动提取所有电子加密投标文件。采购代理机构依托电子交易平台发起开始解密指令，投标人按照平台提示和招标文件的规定在30分钟内完成在线解密。</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投标人如未在线参加开标的，视同认可开标结果，事后不得对开标结果提出异议。同时，投标人因未在线参加开标而导致电子加密投标文件无法按时解密等一切后果由投标人自己承担。</w:t>
      </w:r>
    </w:p>
    <w:p>
      <w:pPr>
        <w:snapToGrid w:val="0"/>
        <w:spacing w:line="360" w:lineRule="auto"/>
        <w:ind w:firstLine="420" w:firstLineChars="200"/>
        <w:jc w:val="left"/>
        <w:rPr>
          <w:rFonts w:cs="Arial" w:asciiTheme="majorEastAsia" w:hAnsiTheme="majorEastAsia" w:eastAsiaTheme="majorEastAsia"/>
          <w:kern w:val="0"/>
          <w:szCs w:val="21"/>
          <w:highlight w:val="none"/>
        </w:rPr>
      </w:pPr>
      <w:r>
        <w:rPr>
          <w:rFonts w:hint="eastAsia" w:asciiTheme="majorEastAsia" w:hAnsiTheme="majorEastAsia" w:eastAsiaTheme="majorEastAsia"/>
          <w:szCs w:val="21"/>
          <w:highlight w:val="none"/>
        </w:rPr>
        <w:t>29.4</w:t>
      </w:r>
      <w:r>
        <w:rPr>
          <w:rFonts w:hint="eastAsia" w:asciiTheme="majorEastAsia" w:hAnsiTheme="majorEastAsia" w:eastAsiaTheme="majorEastAsia"/>
          <w:highlight w:val="none"/>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Pr>
          <w:rFonts w:hint="eastAsia" w:asciiTheme="majorEastAsia" w:hAnsiTheme="majorEastAsia" w:eastAsiaTheme="majorEastAsia"/>
          <w:szCs w:val="21"/>
          <w:highlight w:val="none"/>
        </w:rPr>
        <w:t>投标人</w:t>
      </w:r>
      <w:r>
        <w:rPr>
          <w:rFonts w:hint="eastAsia" w:cs="Arial" w:asciiTheme="majorEastAsia" w:hAnsiTheme="majorEastAsia" w:eastAsiaTheme="majorEastAsia"/>
          <w:kern w:val="0"/>
          <w:szCs w:val="21"/>
          <w:highlight w:val="none"/>
        </w:rPr>
        <w:t>未按规定提交备份投标文件的</w:t>
      </w:r>
      <w:r>
        <w:rPr>
          <w:rFonts w:hint="eastAsia" w:asciiTheme="majorEastAsia" w:hAnsiTheme="majorEastAsia" w:eastAsiaTheme="majorEastAsia"/>
          <w:szCs w:val="21"/>
          <w:highlight w:val="none"/>
        </w:rPr>
        <w:t>，</w:t>
      </w:r>
      <w:r>
        <w:rPr>
          <w:rFonts w:hint="eastAsia" w:asciiTheme="majorEastAsia" w:hAnsiTheme="majorEastAsia" w:eastAsiaTheme="majorEastAsia"/>
          <w:b/>
          <w:szCs w:val="21"/>
          <w:highlight w:val="none"/>
        </w:rPr>
        <w:t>视为撤回投标文件</w:t>
      </w:r>
      <w:r>
        <w:rPr>
          <w:rFonts w:hint="eastAsia" w:asciiTheme="majorEastAsia" w:hAnsiTheme="majorEastAsia" w:eastAsiaTheme="majorEastAsia"/>
          <w:szCs w:val="21"/>
          <w:highlight w:val="none"/>
        </w:rPr>
        <w:t>。</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电子加密投标文件已按时解密的，备份投标文件自动失效。</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29.5</w:t>
      </w:r>
      <w:r>
        <w:rPr>
          <w:rFonts w:asciiTheme="majorEastAsia" w:hAnsiTheme="majorEastAsia" w:eastAsiaTheme="majorEastAsia"/>
          <w:szCs w:val="21"/>
          <w:highlight w:val="none"/>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ajorEastAsia" w:hAnsiTheme="majorEastAsia" w:eastAsiaTheme="majorEastAsia"/>
          <w:szCs w:val="21"/>
          <w:highlight w:val="none"/>
        </w:rPr>
      </w:pPr>
      <w:r>
        <w:rPr>
          <w:rFonts w:asciiTheme="majorEastAsia" w:hAnsiTheme="majorEastAsia" w:eastAsiaTheme="majorEastAsia"/>
          <w:szCs w:val="21"/>
          <w:highlight w:val="none"/>
        </w:rPr>
        <w:t>投标人代表对开标过程和开标记录有疑义，以及认为</w:t>
      </w:r>
      <w:r>
        <w:rPr>
          <w:rFonts w:hint="eastAsia" w:asciiTheme="majorEastAsia" w:hAnsiTheme="majorEastAsia" w:eastAsiaTheme="majorEastAsia"/>
          <w:szCs w:val="21"/>
          <w:highlight w:val="none"/>
        </w:rPr>
        <w:t>采购人或采购代理机构</w:t>
      </w:r>
      <w:r>
        <w:rPr>
          <w:rFonts w:asciiTheme="majorEastAsia" w:hAnsiTheme="majorEastAsia" w:eastAsiaTheme="majorEastAsia"/>
          <w:szCs w:val="21"/>
          <w:highlight w:val="none"/>
        </w:rPr>
        <w:t>相关工作人员有需要回避的情形的，应当场提出询问或者回避申请。</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30.评标</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30.1开标结束后，采购人或采购代理机构依法对投标人的资格进行审查。采购代理机构负责组织评标工作。</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30.2评标委员会负责具体评标事务。</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30.3</w:t>
      </w:r>
      <w:r>
        <w:rPr>
          <w:rFonts w:hint="eastAsia" w:ascii="宋体" w:hAnsi="宋体"/>
          <w:szCs w:val="21"/>
          <w:highlight w:val="none"/>
        </w:rPr>
        <w:t>评标委员会由采购人代表和评审专家组成，成员人数为5人，其中采购人代表人数为1人，评审专家人数为4人。</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评标委员会成员名单在评标结果公告前应当保密。评标委员会成员与供应商有下列利害关系之一的，应当回避：</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1）参加采购活动前3年内与供应商存在劳动关系；</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2）参加采购活动前3年内担任供应商的董事、监事；</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3）参加采购活动前3年内是供应商的控股股东或者实际控制人；</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4）与供应商的法定代表人或者负责人有夫妻、直系血亲、三代以内旁系血亲或者近姻亲关系；</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5）与供应商有其他可能影响政府采购活动公平、公正进行的关系。</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30.4评标委员会应当对符合资格的投标人的投标文件进行符合性审查，以确定其是否满足招标文件的实质性要求。</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30.7本项目采用综合评分法，评分标准的设置详见《第四章  评标方法及评标标准》。</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评标结果按评审后得分由高到低顺序排列。得分相同的，按投标报价由低到高顺序排列。</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30.8投标文件报价出现前后不一致的，按照下列规定修正：</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2）投标文件中开标一览表（报价表）内容与投标文件中相应内容不一致的，以开标一览表（报价表）为准；</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3）大写金额和小写金额不一致的，以大写金额为准；</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4）单价金额小数点或者百分比有明显错位的，以开标一览表的总价为准，并修改单价；</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5）总价金额与按单价汇总金额不一致的，以单价金额计算结果为准。</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30.9</w:t>
      </w:r>
      <w:r>
        <w:rPr>
          <w:rFonts w:asciiTheme="majorEastAsia" w:hAnsiTheme="majorEastAsia" w:eastAsiaTheme="majorEastAsia"/>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30.10</w:t>
      </w:r>
      <w:r>
        <w:rPr>
          <w:rFonts w:asciiTheme="majorEastAsia" w:hAnsiTheme="majorEastAsia" w:eastAsiaTheme="majorEastAsia"/>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30.11投标人存在下列情况之一的，投标无效:</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1）投标文件未按招标文件要求盖章的；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2）不具备招标文件中规定的资格要求的（包括未提交有效的符合招标文件要求的资格证明文件）；</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3）未对招标文件的实质性条款作出响应的；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4）报价超过招标文件中规定的预算金额或者最高限价的；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5）投标文件含有采购人不能接受的附加条件的；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7）投标文件中含有虚假材料的；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8）仅提交备份投标文件的；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9）投标文件关键内容缺失导致评标活动无法正常进行的；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10）投标人违背诚实信用原则的；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11）法律、法规和招标文件规定的其他无效情形。</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30.12有关人员对评标情况以及在评标过程中获悉的国家秘密、商业秘密负有保密责任。</w:t>
      </w:r>
    </w:p>
    <w:p>
      <w:pPr>
        <w:pStyle w:val="24"/>
        <w:snapToGrid w:val="0"/>
        <w:spacing w:beforeLines="0" w:afterLines="0" w:line="360" w:lineRule="auto"/>
        <w:ind w:firstLine="422" w:firstLineChars="200"/>
        <w:rPr>
          <w:rFonts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31.废标的情形</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在本项目招标采购中，出现下列情形之一的，应予废标：</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1）符合资格要求的投标人或者对招标文件作实质响应的投标人不足三家的；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2）出现影响采购公正的违法、违规行为的；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3）投标人的报价均超过了采购预算，采购人不能支付的；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4）因重大变故，采购任务取消的。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5）电子交易平台无法正常运行，无法保证电子交易的公平、公正和安全的情况。</w:t>
      </w:r>
    </w:p>
    <w:p>
      <w:pPr>
        <w:pStyle w:val="24"/>
        <w:snapToGrid w:val="0"/>
        <w:spacing w:beforeLines="0" w:afterLines="0" w:line="360" w:lineRule="auto"/>
        <w:ind w:firstLine="422" w:firstLineChars="200"/>
        <w:rPr>
          <w:rFonts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32.中止电子交易活动的情形</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1）电子交易平台发生故障而无法登录访问的；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2）电子交易平台应用或数据库出现错误，不能进行正常操作的；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3）电子交易平台发现严重安全漏洞，有潜在泄密危险的；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4）病毒发作导致不能进行正常操作的；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5）其他无法保证电子交易的公平、公正和安全的情况。</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2" w:firstLineChars="200"/>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六、授予合同</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33.中标人的确定</w:t>
      </w:r>
    </w:p>
    <w:p>
      <w:pPr>
        <w:spacing w:line="360" w:lineRule="auto"/>
        <w:ind w:firstLine="420" w:firstLineChars="200"/>
        <w:rPr>
          <w:rFonts w:ascii="宋体" w:hAnsi="宋体"/>
          <w:szCs w:val="21"/>
          <w:highlight w:val="none"/>
        </w:rPr>
      </w:pPr>
      <w:r>
        <w:rPr>
          <w:rFonts w:hint="eastAsia" w:ascii="宋体" w:hAnsi="宋体"/>
          <w:szCs w:val="21"/>
          <w:highlight w:val="none"/>
        </w:rPr>
        <w:t>33.1</w:t>
      </w:r>
      <w:r>
        <w:rPr>
          <w:rFonts w:ascii="宋体" w:hAnsi="宋体"/>
          <w:szCs w:val="21"/>
          <w:highlight w:val="none"/>
        </w:rPr>
        <w:t>本项目</w:t>
      </w:r>
      <w:r>
        <w:rPr>
          <w:rFonts w:hint="eastAsia" w:ascii="宋体" w:hAnsi="宋体"/>
          <w:szCs w:val="21"/>
          <w:highlight w:val="none"/>
        </w:rPr>
        <w:t>采购人按评标报告推荐的中标候选人顺序确定排名第一的中标候选人为中标人。</w:t>
      </w:r>
    </w:p>
    <w:p>
      <w:pPr>
        <w:spacing w:line="360" w:lineRule="auto"/>
        <w:rPr>
          <w:rFonts w:ascii="宋体" w:hAnsi="宋体"/>
          <w:szCs w:val="21"/>
          <w:highlight w:val="none"/>
        </w:rPr>
      </w:pPr>
      <w:r>
        <w:rPr>
          <w:rFonts w:ascii="宋体" w:hAnsi="宋体"/>
          <w:szCs w:val="21"/>
          <w:highlight w:val="none"/>
        </w:rPr>
        <w:t>得分相同的，按投标报价由低到高顺序排列。</w:t>
      </w:r>
    </w:p>
    <w:p>
      <w:pPr>
        <w:spacing w:line="360" w:lineRule="auto"/>
        <w:ind w:firstLine="420" w:firstLineChars="200"/>
        <w:rPr>
          <w:rFonts w:asciiTheme="majorEastAsia" w:hAnsiTheme="majorEastAsia" w:eastAsiaTheme="majorEastAsia"/>
          <w:szCs w:val="21"/>
          <w:highlight w:val="none"/>
        </w:rPr>
      </w:pPr>
      <w:r>
        <w:rPr>
          <w:rFonts w:hint="eastAsia" w:ascii="宋体" w:hAnsi="宋体"/>
          <w:szCs w:val="21"/>
          <w:highlight w:val="none"/>
        </w:rPr>
        <w:t>33.2自中标人确定之日起2个工作日内，在省级以上财政部门指定的媒体上公告中标结果。在公告中标结果的同时，向中标人发出中标通知书。</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34.签订合同</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34.1采购人按照招标文件和中标人投标文件的规定，与中标人签订书面合同。所签订的合同不得对招标文件确定的事项和中标人投标文件作实质性修改。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34.2采购人和中标人可以按照招标文件提供的合同文本签订合同，也可以由双方商议后重新拟定，但正式签订的合同应当包括招标文件提供的合同文本中已经确定的实质性条款。</w:t>
      </w:r>
    </w:p>
    <w:p>
      <w:pPr>
        <w:pStyle w:val="40"/>
        <w:spacing w:line="360" w:lineRule="auto"/>
        <w:rPr>
          <w:rFonts w:asciiTheme="majorEastAsia" w:hAnsiTheme="majorEastAsia" w:eastAsiaTheme="majorEastAsia"/>
          <w:sz w:val="32"/>
          <w:highlight w:val="none"/>
        </w:rPr>
      </w:pPr>
      <w:r>
        <w:rPr>
          <w:rFonts w:asciiTheme="majorEastAsia" w:hAnsiTheme="majorEastAsia" w:eastAsiaTheme="majorEastAsia"/>
          <w:sz w:val="21"/>
          <w:szCs w:val="21"/>
          <w:highlight w:val="none"/>
        </w:rPr>
        <w:br w:type="page"/>
      </w:r>
      <w:bookmarkStart w:id="39" w:name="_Toc34844744"/>
      <w:bookmarkStart w:id="40" w:name="_Toc25247"/>
      <w:r>
        <w:rPr>
          <w:rStyle w:val="52"/>
          <w:rFonts w:hint="eastAsia"/>
          <w:b/>
          <w:bCs/>
          <w:highlight w:val="none"/>
        </w:rPr>
        <w:t>第四章  评标方法及评标标准</w:t>
      </w:r>
      <w:bookmarkEnd w:id="39"/>
      <w:bookmarkEnd w:id="40"/>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一、总则</w:t>
      </w:r>
    </w:p>
    <w:p>
      <w:pPr>
        <w:spacing w:line="360" w:lineRule="auto"/>
        <w:ind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遵循公开、公正、公平、择优和诚实信用的原则，评标人员应本着认真、公正、诚实、廉洁的精神进行评标工作，择优推荐中标候选人。</w:t>
      </w:r>
      <w:r>
        <w:rPr>
          <w:rFonts w:hint="eastAsia" w:asciiTheme="majorEastAsia" w:hAnsiTheme="majorEastAsia" w:eastAsiaTheme="majorEastAsia"/>
          <w:szCs w:val="21"/>
          <w:highlight w:val="none"/>
        </w:rPr>
        <w:t>评标委员会成员</w:t>
      </w:r>
      <w:r>
        <w:rPr>
          <w:rFonts w:asciiTheme="majorEastAsia" w:hAnsiTheme="majorEastAsia" w:eastAsiaTheme="majorEastAsia"/>
          <w:szCs w:val="21"/>
          <w:highlight w:val="none"/>
        </w:rPr>
        <w:t>必须严格遵守保密规定，不得泄露评标的有关情况。</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二、评标方法</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评标时，评标委员会各成员独立对每个投标人的投标文件进行评价，根据评委打分表的</w:t>
      </w:r>
      <w:r>
        <w:rPr>
          <w:rFonts w:asciiTheme="majorEastAsia" w:hAnsiTheme="majorEastAsia" w:eastAsiaTheme="majorEastAsia"/>
          <w:szCs w:val="21"/>
          <w:highlight w:val="none"/>
        </w:rPr>
        <w:t>评分标准</w:t>
      </w:r>
      <w:r>
        <w:rPr>
          <w:rFonts w:hint="eastAsia" w:asciiTheme="majorEastAsia" w:hAnsiTheme="majorEastAsia" w:eastAsiaTheme="majorEastAsia"/>
          <w:szCs w:val="21"/>
          <w:highlight w:val="none"/>
        </w:rPr>
        <w:t>和评分</w:t>
      </w:r>
      <w:r>
        <w:rPr>
          <w:rFonts w:asciiTheme="majorEastAsia" w:hAnsiTheme="majorEastAsia" w:eastAsiaTheme="majorEastAsia"/>
          <w:szCs w:val="21"/>
          <w:highlight w:val="none"/>
        </w:rPr>
        <w:t>范围</w:t>
      </w:r>
      <w:r>
        <w:rPr>
          <w:rFonts w:hint="eastAsia" w:asciiTheme="majorEastAsia" w:hAnsiTheme="majorEastAsia" w:eastAsiaTheme="majorEastAsia"/>
          <w:szCs w:val="21"/>
          <w:highlight w:val="none"/>
        </w:rPr>
        <w:t>，逐栏打分并汇总。评分均为小数点后四舍五入保留一位小数。评委打分表中分值重复的数值上限不含本数,下限含本数。</w:t>
      </w:r>
      <w:r>
        <w:rPr>
          <w:rFonts w:asciiTheme="majorEastAsia" w:hAnsiTheme="majorEastAsia" w:eastAsiaTheme="majorEastAsia"/>
          <w:szCs w:val="21"/>
          <w:highlight w:val="none"/>
        </w:rPr>
        <w:t>各投标人的</w:t>
      </w:r>
      <w:r>
        <w:rPr>
          <w:rFonts w:hint="eastAsia" w:asciiTheme="majorEastAsia" w:hAnsiTheme="majorEastAsia" w:eastAsiaTheme="majorEastAsia"/>
          <w:szCs w:val="21"/>
          <w:highlight w:val="none"/>
        </w:rPr>
        <w:t>最终评标</w:t>
      </w:r>
      <w:r>
        <w:rPr>
          <w:rFonts w:asciiTheme="majorEastAsia" w:hAnsiTheme="majorEastAsia" w:eastAsiaTheme="majorEastAsia"/>
          <w:szCs w:val="21"/>
          <w:highlight w:val="none"/>
        </w:rPr>
        <w:t>得分为所有评委</w:t>
      </w:r>
      <w:r>
        <w:rPr>
          <w:rFonts w:hint="eastAsia" w:asciiTheme="majorEastAsia" w:hAnsiTheme="majorEastAsia" w:eastAsiaTheme="majorEastAsia"/>
          <w:szCs w:val="21"/>
          <w:highlight w:val="none"/>
        </w:rPr>
        <w:t>评</w:t>
      </w:r>
      <w:r>
        <w:rPr>
          <w:rFonts w:asciiTheme="majorEastAsia" w:hAnsiTheme="majorEastAsia" w:eastAsiaTheme="majorEastAsia"/>
          <w:szCs w:val="21"/>
          <w:highlight w:val="none"/>
        </w:rPr>
        <w:t>分的算术平均数</w:t>
      </w:r>
      <w:r>
        <w:rPr>
          <w:rFonts w:hint="eastAsia" w:asciiTheme="majorEastAsia" w:hAnsiTheme="majorEastAsia" w:eastAsiaTheme="majorEastAsia"/>
          <w:szCs w:val="21"/>
          <w:highlight w:val="none"/>
        </w:rPr>
        <w:t>，小数点后四舍五入保留二位小数。</w:t>
      </w:r>
    </w:p>
    <w:p>
      <w:pPr>
        <w:spacing w:line="360" w:lineRule="auto"/>
        <w:ind w:firstLine="422" w:firstLineChars="200"/>
        <w:rPr>
          <w:rFonts w:ascii="宋体" w:hAnsi="宋体"/>
          <w:b/>
          <w:szCs w:val="21"/>
          <w:highlight w:val="none"/>
        </w:rPr>
      </w:pPr>
      <w:r>
        <w:rPr>
          <w:rFonts w:hint="eastAsia" w:ascii="宋体" w:hAnsi="宋体"/>
          <w:b/>
          <w:szCs w:val="21"/>
          <w:highlight w:val="none"/>
        </w:rPr>
        <w:t>2.价格扣除（价格优惠）</w:t>
      </w:r>
    </w:p>
    <w:p>
      <w:pPr>
        <w:spacing w:line="360" w:lineRule="auto"/>
        <w:ind w:firstLine="420" w:firstLineChars="200"/>
        <w:rPr>
          <w:rFonts w:ascii="宋体" w:hAnsi="宋体"/>
          <w:szCs w:val="21"/>
          <w:highlight w:val="none"/>
        </w:rPr>
      </w:pPr>
      <w:r>
        <w:rPr>
          <w:rFonts w:hint="eastAsia" w:ascii="宋体" w:hAnsi="宋体"/>
          <w:szCs w:val="21"/>
          <w:highlight w:val="none"/>
        </w:rPr>
        <w:t>（1）根据《政府采购促进中小企业发展管理办法》（财库〔</w:t>
      </w:r>
      <w:r>
        <w:rPr>
          <w:rFonts w:ascii="宋体" w:hAnsi="宋体"/>
          <w:szCs w:val="21"/>
          <w:highlight w:val="none"/>
        </w:rPr>
        <w:t>2020〕46号</w:t>
      </w:r>
      <w:r>
        <w:rPr>
          <w:rFonts w:hint="eastAsia" w:ascii="宋体" w:hAnsi="宋体"/>
          <w:szCs w:val="21"/>
          <w:highlight w:val="none"/>
        </w:rPr>
        <w:t>）、《</w:t>
      </w:r>
      <w:r>
        <w:rPr>
          <w:rFonts w:ascii="宋体" w:hAnsi="宋体"/>
          <w:szCs w:val="21"/>
          <w:highlight w:val="none"/>
        </w:rPr>
        <w:t>财政部</w:t>
      </w:r>
      <w:r>
        <w:rPr>
          <w:rFonts w:hint="eastAsia" w:ascii="宋体" w:hAnsi="宋体"/>
          <w:szCs w:val="21"/>
          <w:highlight w:val="none"/>
        </w:rPr>
        <w:t xml:space="preserve"> </w:t>
      </w:r>
      <w:r>
        <w:rPr>
          <w:rFonts w:ascii="宋体" w:hAnsi="宋体"/>
          <w:szCs w:val="21"/>
          <w:highlight w:val="none"/>
        </w:rPr>
        <w:t>司法部关于政府采购支持监狱企业发展有关问题的通知</w:t>
      </w:r>
      <w:r>
        <w:rPr>
          <w:rFonts w:hint="eastAsia" w:ascii="宋体" w:hAnsi="宋体"/>
          <w:szCs w:val="21"/>
          <w:highlight w:val="none"/>
        </w:rPr>
        <w:t>》（财库〔2014〕68号）和《三部门联合发布关于促进残疾人就业政府采购政策的通知》（财库〔2017〕141号）的规定，对满足价格扣除条件且在投标文件中提交了</w:t>
      </w:r>
      <w:r>
        <w:rPr>
          <w:rFonts w:ascii="宋体" w:hAnsi="宋体"/>
          <w:szCs w:val="21"/>
          <w:highlight w:val="none"/>
        </w:rPr>
        <w:t>《中小企业声明函》《残疾人福利性单位声明函》</w:t>
      </w:r>
      <w:r>
        <w:rPr>
          <w:rFonts w:hint="eastAsia" w:ascii="宋体" w:hAnsi="宋体"/>
          <w:szCs w:val="21"/>
          <w:highlight w:val="none"/>
        </w:rPr>
        <w:t>或省级以上监狱管理局、戒毒管理局（含新疆生产建设兵团）出具的属于监狱企业的证明文件的投标人，</w:t>
      </w:r>
      <w:r>
        <w:rPr>
          <w:rFonts w:ascii="宋体" w:hAnsi="宋体"/>
          <w:szCs w:val="21"/>
          <w:highlight w:val="none"/>
        </w:rPr>
        <w:t>对</w:t>
      </w:r>
      <w:r>
        <w:rPr>
          <w:rFonts w:hint="eastAsia" w:ascii="宋体" w:hAnsi="宋体"/>
          <w:szCs w:val="21"/>
          <w:highlight w:val="none"/>
        </w:rPr>
        <w:t>其投标报价给予</w:t>
      </w:r>
      <w:r>
        <w:rPr>
          <w:rFonts w:hint="eastAsia" w:ascii="宋体" w:hAnsi="宋体" w:cs="Arial"/>
          <w:szCs w:val="21"/>
          <w:highlight w:val="none"/>
          <w:u w:val="single"/>
        </w:rPr>
        <w:t xml:space="preserve"> 10 </w:t>
      </w:r>
      <w:r>
        <w:rPr>
          <w:rFonts w:hint="eastAsia" w:ascii="宋体" w:hAnsi="宋体" w:cs="Arial"/>
          <w:szCs w:val="21"/>
          <w:highlight w:val="none"/>
        </w:rPr>
        <w:t>%</w:t>
      </w:r>
      <w:r>
        <w:rPr>
          <w:rFonts w:ascii="宋体" w:hAnsi="宋体"/>
          <w:szCs w:val="21"/>
          <w:highlight w:val="none"/>
        </w:rPr>
        <w:t>的</w:t>
      </w:r>
      <w:r>
        <w:rPr>
          <w:rFonts w:hint="eastAsia" w:ascii="宋体" w:hAnsi="宋体"/>
          <w:szCs w:val="21"/>
          <w:highlight w:val="none"/>
        </w:rPr>
        <w:t>扣除。</w:t>
      </w:r>
    </w:p>
    <w:p>
      <w:pPr>
        <w:spacing w:line="360" w:lineRule="auto"/>
        <w:ind w:firstLine="422" w:firstLineChars="200"/>
        <w:rPr>
          <w:rFonts w:ascii="宋体" w:hAnsi="宋体"/>
          <w:b/>
          <w:highlight w:val="none"/>
        </w:rPr>
      </w:pPr>
      <w:r>
        <w:rPr>
          <w:rFonts w:hint="eastAsia" w:ascii="宋体" w:hAnsi="宋体"/>
          <w:b/>
          <w:highlight w:val="none"/>
        </w:rPr>
        <w:t>（2）符合</w:t>
      </w:r>
      <w:r>
        <w:rPr>
          <w:rFonts w:ascii="宋体" w:hAnsi="宋体"/>
          <w:b/>
          <w:highlight w:val="none"/>
        </w:rPr>
        <w:t>采购标的对应的中小企业划分标准所属行业</w:t>
      </w:r>
      <w:r>
        <w:rPr>
          <w:rFonts w:hint="eastAsia" w:ascii="宋体" w:hAnsi="宋体"/>
          <w:b/>
          <w:highlight w:val="none"/>
        </w:rPr>
        <w:t>：</w:t>
      </w:r>
    </w:p>
    <w:p>
      <w:pPr>
        <w:spacing w:line="360" w:lineRule="auto"/>
        <w:ind w:firstLine="422" w:firstLineChars="200"/>
        <w:rPr>
          <w:rFonts w:ascii="宋体" w:hAnsi="宋体"/>
          <w:b/>
          <w:highlight w:val="none"/>
        </w:rPr>
      </w:pPr>
      <w:r>
        <w:rPr>
          <w:rFonts w:hint="eastAsia" w:ascii="宋体" w:hAnsi="宋体"/>
          <w:b/>
          <w:highlight w:val="none"/>
          <w:u w:val="single"/>
        </w:rPr>
        <w:t>宁波幼儿师范高等专科学校学生宿舍楼及配套核心网络设备改造升级项目</w:t>
      </w:r>
      <w:r>
        <w:rPr>
          <w:rFonts w:ascii="宋体" w:hAnsi="宋体"/>
          <w:b/>
          <w:highlight w:val="none"/>
        </w:rPr>
        <w:t>，</w:t>
      </w:r>
      <w:r>
        <w:rPr>
          <w:rFonts w:ascii="宋体" w:hAnsi="宋体"/>
          <w:highlight w:val="none"/>
        </w:rPr>
        <w:t>属于</w:t>
      </w:r>
      <w:r>
        <w:rPr>
          <w:rFonts w:ascii="宋体" w:hAnsi="宋体"/>
          <w:b/>
          <w:highlight w:val="none"/>
          <w:u w:val="single"/>
        </w:rPr>
        <w:t>工业</w:t>
      </w:r>
      <w:r>
        <w:rPr>
          <w:rFonts w:hint="eastAsia" w:ascii="宋体" w:hAnsi="宋体"/>
          <w:b/>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中小企业划分标准以《租赁和商务服务业和信息化部、国家统计局、国家发展和改革委员会、财政部关于印发中小企业划型标准规定的通知》（工信部联企业[2011]300号）规定的划分标准为准。</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三、评审程序</w:t>
      </w:r>
    </w:p>
    <w:p>
      <w:pPr>
        <w:spacing w:line="360" w:lineRule="auto"/>
        <w:ind w:firstLine="435"/>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1.资格审查</w:t>
      </w:r>
    </w:p>
    <w:p>
      <w:pPr>
        <w:spacing w:line="360" w:lineRule="auto"/>
        <w:ind w:firstLine="435"/>
        <w:rPr>
          <w:rFonts w:asciiTheme="majorEastAsia" w:hAnsiTheme="majorEastAsia" w:eastAsiaTheme="majorEastAsia"/>
          <w:szCs w:val="21"/>
          <w:highlight w:val="none"/>
        </w:rPr>
      </w:pPr>
      <w:r>
        <w:rPr>
          <w:rFonts w:asciiTheme="majorEastAsia" w:hAnsiTheme="majorEastAsia" w:eastAsiaTheme="majorEastAsia"/>
          <w:szCs w:val="21"/>
          <w:highlight w:val="none"/>
        </w:rPr>
        <w:t>由采购人或采购代理机构对</w:t>
      </w:r>
      <w:r>
        <w:rPr>
          <w:rFonts w:hint="eastAsia" w:asciiTheme="majorEastAsia" w:hAnsiTheme="majorEastAsia" w:eastAsiaTheme="majorEastAsia"/>
          <w:szCs w:val="21"/>
          <w:highlight w:val="none"/>
        </w:rPr>
        <w:t>投标人进行资格审查</w:t>
      </w:r>
      <w:r>
        <w:rPr>
          <w:rFonts w:asciiTheme="majorEastAsia" w:hAnsiTheme="majorEastAsia" w:eastAsiaTheme="majorEastAsia"/>
          <w:szCs w:val="21"/>
          <w:highlight w:val="none"/>
        </w:rPr>
        <w:t>。资格审查</w:t>
      </w:r>
      <w:r>
        <w:rPr>
          <w:rFonts w:hint="eastAsia" w:asciiTheme="majorEastAsia" w:hAnsiTheme="majorEastAsia" w:eastAsiaTheme="majorEastAsia"/>
          <w:szCs w:val="21"/>
          <w:highlight w:val="none"/>
        </w:rPr>
        <w:t>内容</w:t>
      </w:r>
      <w:r>
        <w:rPr>
          <w:rFonts w:asciiTheme="majorEastAsia" w:hAnsiTheme="majorEastAsia" w:eastAsiaTheme="majorEastAsia"/>
          <w:szCs w:val="21"/>
          <w:highlight w:val="none"/>
        </w:rPr>
        <w:t>如下：</w:t>
      </w:r>
    </w:p>
    <w:tbl>
      <w:tblPr>
        <w:tblStyle w:val="43"/>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4"/>
        <w:gridCol w:w="1843"/>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1844" w:type="dxa"/>
            <w:tcBorders>
              <w:bottom w:val="single" w:color="auto" w:sz="4" w:space="0"/>
            </w:tcBorders>
            <w:vAlign w:val="center"/>
          </w:tcPr>
          <w:p>
            <w:pPr>
              <w:pStyle w:val="391"/>
              <w:pBdr>
                <w:bottom w:val="none" w:color="auto" w:sz="0" w:space="0"/>
              </w:pBdr>
              <w:tabs>
                <w:tab w:val="clear" w:pos="4153"/>
                <w:tab w:val="clear" w:pos="8306"/>
              </w:tabs>
              <w:snapToGrid w:val="0"/>
              <w:spacing w:line="240" w:lineRule="auto"/>
              <w:ind w:right="-10"/>
              <w:textAlignment w:val="auto"/>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评审指标</w:t>
            </w:r>
          </w:p>
        </w:tc>
        <w:tc>
          <w:tcPr>
            <w:tcW w:w="1843"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评审标准</w:t>
            </w:r>
          </w:p>
        </w:tc>
        <w:tc>
          <w:tcPr>
            <w:tcW w:w="447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0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844" w:type="dxa"/>
            <w:tcBorders>
              <w:bottom w:val="single" w:color="auto" w:sz="4" w:space="0"/>
            </w:tcBorders>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营业执照</w:t>
            </w:r>
          </w:p>
        </w:tc>
        <w:tc>
          <w:tcPr>
            <w:tcW w:w="1843" w:type="dxa"/>
            <w:tcBorders>
              <w:bottom w:val="single" w:color="auto" w:sz="4" w:space="0"/>
            </w:tcBorders>
            <w:vAlign w:val="center"/>
          </w:tcPr>
          <w:p>
            <w:pPr>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合法有效</w:t>
            </w:r>
          </w:p>
        </w:tc>
        <w:tc>
          <w:tcPr>
            <w:tcW w:w="4479" w:type="dxa"/>
            <w:vMerge w:val="restart"/>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有效的投标人营业执照（或事业单位法人登记证书）、税务登记证的扫描件，应完整的体现出营业执照（或事业单位法人登记证书）和税务登记证的全部内容。已办理“多证合一”登记的，投标文件中提供营业执照（或事业单位法人登记证书）复制件（包括拍照、复印、扫描等）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844" w:type="dxa"/>
            <w:tcBorders>
              <w:bottom w:val="single" w:color="auto" w:sz="4" w:space="0"/>
            </w:tcBorders>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税务登记证</w:t>
            </w:r>
          </w:p>
        </w:tc>
        <w:tc>
          <w:tcPr>
            <w:tcW w:w="1843" w:type="dxa"/>
            <w:tcBorders>
              <w:bottom w:val="single" w:color="auto" w:sz="4" w:space="0"/>
            </w:tcBorders>
            <w:vAlign w:val="center"/>
          </w:tcPr>
          <w:p>
            <w:pPr>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合法有效</w:t>
            </w:r>
          </w:p>
        </w:tc>
        <w:tc>
          <w:tcPr>
            <w:tcW w:w="4479" w:type="dxa"/>
            <w:vMerge w:val="continue"/>
            <w:vAlign w:val="center"/>
          </w:tcPr>
          <w:p>
            <w:pPr>
              <w:adjustRightInd w:val="0"/>
              <w:snapToGrid w:val="0"/>
              <w:ind w:right="-10"/>
              <w:jc w:val="left"/>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844" w:type="dxa"/>
            <w:tcBorders>
              <w:bottom w:val="single" w:color="auto" w:sz="4" w:space="0"/>
            </w:tcBorders>
            <w:vAlign w:val="center"/>
          </w:tcPr>
          <w:p>
            <w:pPr>
              <w:ind w:right="-107"/>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不良信用记录查询</w:t>
            </w:r>
          </w:p>
        </w:tc>
        <w:tc>
          <w:tcPr>
            <w:tcW w:w="1843" w:type="dxa"/>
            <w:tcBorders>
              <w:bottom w:val="single" w:color="auto" w:sz="4" w:space="0"/>
            </w:tcBorders>
            <w:vAlign w:val="center"/>
          </w:tcPr>
          <w:p>
            <w:pPr>
              <w:ind w:right="-107"/>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投标人不得存在不良信用记录情形</w:t>
            </w:r>
          </w:p>
        </w:tc>
        <w:tc>
          <w:tcPr>
            <w:tcW w:w="4479" w:type="dxa"/>
            <w:tcBorders>
              <w:bottom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详见投标人须知正文第11条要求，无需提供材料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84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无重大违法记录</w:t>
            </w:r>
          </w:p>
        </w:tc>
        <w:tc>
          <w:tcPr>
            <w:tcW w:w="1843" w:type="dxa"/>
            <w:vAlign w:val="center"/>
          </w:tcPr>
          <w:p>
            <w:pPr>
              <w:ind w:right="-107"/>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格式、填写符合招标文件要求并加盖公章</w:t>
            </w:r>
          </w:p>
        </w:tc>
        <w:tc>
          <w:tcPr>
            <w:tcW w:w="4479"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提供投标人资格声明函</w:t>
            </w:r>
          </w:p>
        </w:tc>
      </w:tr>
    </w:tbl>
    <w:p>
      <w:pPr>
        <w:spacing w:line="360" w:lineRule="auto"/>
        <w:ind w:firstLine="437"/>
        <w:rPr>
          <w:rFonts w:asciiTheme="majorEastAsia" w:hAnsiTheme="majorEastAsia" w:eastAsiaTheme="majorEastAsia"/>
          <w:szCs w:val="21"/>
          <w:highlight w:val="none"/>
        </w:rPr>
      </w:pPr>
      <w:r>
        <w:rPr>
          <w:rFonts w:hint="eastAsia" w:asciiTheme="majorEastAsia" w:hAnsiTheme="majorEastAsia" w:eastAsiaTheme="majorEastAsia"/>
          <w:b/>
          <w:bCs/>
          <w:szCs w:val="21"/>
          <w:highlight w:val="none"/>
        </w:rPr>
        <w:t>资格审查指标通过标准：</w:t>
      </w:r>
      <w:r>
        <w:rPr>
          <w:rFonts w:hint="eastAsia" w:asciiTheme="majorEastAsia" w:hAnsiTheme="majorEastAsia" w:eastAsiaTheme="majorEastAsia"/>
          <w:szCs w:val="21"/>
          <w:highlight w:val="none"/>
        </w:rPr>
        <w:t>投标人必须通过资格审查表中的全部评审指标。</w:t>
      </w:r>
    </w:p>
    <w:p>
      <w:pPr>
        <w:spacing w:line="360" w:lineRule="auto"/>
        <w:ind w:firstLine="435"/>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2.符合性审查</w:t>
      </w:r>
    </w:p>
    <w:p>
      <w:pPr>
        <w:spacing w:line="360" w:lineRule="auto"/>
        <w:ind w:firstLine="43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评标委员会对通过资格审查的投标人的投标文件进行符合性审查，以确定其是否满足招标文件的实质性要求。符合性</w:t>
      </w:r>
      <w:r>
        <w:rPr>
          <w:rFonts w:asciiTheme="majorEastAsia" w:hAnsiTheme="majorEastAsia" w:eastAsiaTheme="majorEastAsia"/>
          <w:szCs w:val="21"/>
          <w:highlight w:val="none"/>
        </w:rPr>
        <w:t>审查</w:t>
      </w:r>
      <w:r>
        <w:rPr>
          <w:rFonts w:hint="eastAsia" w:asciiTheme="majorEastAsia" w:hAnsiTheme="majorEastAsia" w:eastAsiaTheme="majorEastAsia"/>
          <w:szCs w:val="21"/>
          <w:highlight w:val="none"/>
        </w:rPr>
        <w:t>内容</w:t>
      </w:r>
      <w:r>
        <w:rPr>
          <w:rFonts w:asciiTheme="majorEastAsia" w:hAnsiTheme="majorEastAsia" w:eastAsiaTheme="majorEastAsia"/>
          <w:szCs w:val="21"/>
          <w:highlight w:val="none"/>
        </w:rPr>
        <w:t>如下</w:t>
      </w:r>
      <w:r>
        <w:rPr>
          <w:rFonts w:hint="eastAsia" w:asciiTheme="majorEastAsia" w:hAnsiTheme="majorEastAsia" w:eastAsiaTheme="majorEastAsia"/>
          <w:szCs w:val="21"/>
          <w:highlight w:val="none"/>
        </w:rPr>
        <w:t>：</w:t>
      </w:r>
    </w:p>
    <w:tbl>
      <w:tblPr>
        <w:tblStyle w:val="43"/>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1975" w:type="dxa"/>
            <w:tcBorders>
              <w:bottom w:val="single" w:color="auto" w:sz="4" w:space="0"/>
            </w:tcBorders>
            <w:vAlign w:val="center"/>
          </w:tcPr>
          <w:p>
            <w:pPr>
              <w:pStyle w:val="391"/>
              <w:pBdr>
                <w:bottom w:val="none" w:color="auto" w:sz="0" w:space="0"/>
              </w:pBdr>
              <w:tabs>
                <w:tab w:val="clear" w:pos="4153"/>
                <w:tab w:val="clear" w:pos="8306"/>
              </w:tabs>
              <w:snapToGrid w:val="0"/>
              <w:spacing w:line="240" w:lineRule="auto"/>
              <w:ind w:right="-10"/>
              <w:textAlignment w:val="auto"/>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评审指标</w:t>
            </w:r>
          </w:p>
        </w:tc>
        <w:tc>
          <w:tcPr>
            <w:tcW w:w="3624"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评审标准</w:t>
            </w:r>
          </w:p>
        </w:tc>
        <w:tc>
          <w:tcPr>
            <w:tcW w:w="2556"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开标一览表</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格式、填写符合招标文件要求并加盖公章</w:t>
            </w:r>
          </w:p>
        </w:tc>
        <w:tc>
          <w:tcPr>
            <w:tcW w:w="2556"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投标函</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格式、填写符合招标文件要求并加盖公章</w:t>
            </w:r>
          </w:p>
        </w:tc>
        <w:tc>
          <w:tcPr>
            <w:tcW w:w="2556"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3</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法定代表人身份证正反面复印件</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法定代表人身份证正反面复印件并加盖公章</w:t>
            </w:r>
          </w:p>
        </w:tc>
        <w:tc>
          <w:tcPr>
            <w:tcW w:w="2556"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提供法定代表人身份证正反面复印件；</w:t>
            </w:r>
            <w:r>
              <w:rPr>
                <w:rFonts w:asciiTheme="majorEastAsia" w:hAnsiTheme="majorEastAsia" w:eastAsiaTheme="maj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val="en-US" w:eastAsia="zh-CN"/>
              </w:rPr>
              <w:t>4</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商务要求响应情况</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符合招标文件采购需求中明确的实质性商务要求。</w:t>
            </w:r>
          </w:p>
        </w:tc>
        <w:tc>
          <w:tcPr>
            <w:tcW w:w="2556"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val="en-US" w:eastAsia="zh-CN"/>
              </w:rPr>
              <w:t>5</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其他要求</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符合法律、行政法规规定的其他条件或不存在招标文件列明的拒绝投标、不允许存在的其他要求</w:t>
            </w:r>
          </w:p>
        </w:tc>
        <w:tc>
          <w:tcPr>
            <w:tcW w:w="2556" w:type="dxa"/>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r>
    </w:tbl>
    <w:p>
      <w:pPr>
        <w:spacing w:line="360" w:lineRule="auto"/>
        <w:ind w:firstLine="437"/>
        <w:rPr>
          <w:rFonts w:asciiTheme="majorEastAsia" w:hAnsiTheme="majorEastAsia" w:eastAsiaTheme="majorEastAsia"/>
          <w:szCs w:val="21"/>
          <w:highlight w:val="none"/>
        </w:rPr>
      </w:pPr>
      <w:r>
        <w:rPr>
          <w:rFonts w:hint="eastAsia" w:asciiTheme="majorEastAsia" w:hAnsiTheme="majorEastAsia" w:eastAsiaTheme="majorEastAsia"/>
          <w:b/>
          <w:bCs/>
          <w:szCs w:val="21"/>
          <w:highlight w:val="none"/>
        </w:rPr>
        <w:t>符合性审查指标通过标准：</w:t>
      </w:r>
      <w:r>
        <w:rPr>
          <w:rFonts w:hint="eastAsia" w:asciiTheme="majorEastAsia" w:hAnsiTheme="majorEastAsia" w:eastAsiaTheme="majorEastAsia"/>
          <w:szCs w:val="21"/>
          <w:highlight w:val="none"/>
        </w:rPr>
        <w:t>投标人必须通过符合性审查表中的全部评审指标。</w:t>
      </w:r>
    </w:p>
    <w:p>
      <w:pPr>
        <w:spacing w:line="360" w:lineRule="auto"/>
        <w:rPr>
          <w:rFonts w:asciiTheme="majorEastAsia" w:hAnsiTheme="majorEastAsia" w:eastAsiaTheme="majorEastAsia"/>
          <w:b/>
          <w:szCs w:val="21"/>
          <w:highlight w:val="none"/>
        </w:rPr>
      </w:pPr>
    </w:p>
    <w:p>
      <w:pPr>
        <w:widowControl/>
        <w:jc w:val="left"/>
        <w:rPr>
          <w:rFonts w:asciiTheme="majorEastAsia" w:hAnsiTheme="majorEastAsia" w:eastAsiaTheme="majorEastAsia"/>
          <w:b/>
          <w:szCs w:val="21"/>
          <w:highlight w:val="none"/>
        </w:rPr>
      </w:pPr>
      <w:r>
        <w:rPr>
          <w:rFonts w:asciiTheme="majorEastAsia" w:hAnsiTheme="majorEastAsia" w:eastAsiaTheme="majorEastAsia"/>
          <w:b/>
          <w:szCs w:val="21"/>
          <w:highlight w:val="none"/>
        </w:rPr>
        <w:br w:type="page"/>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3.详细审查和评分（评标标准兼评委打分表）</w:t>
      </w:r>
    </w:p>
    <w:tbl>
      <w:tblPr>
        <w:tblStyle w:val="4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00"/>
        <w:gridCol w:w="5324"/>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5" w:type="dxa"/>
            <w:vAlign w:val="center"/>
          </w:tcPr>
          <w:p>
            <w:pPr>
              <w:adjustRightInd w:val="0"/>
              <w:spacing w:line="240" w:lineRule="exact"/>
              <w:jc w:val="center"/>
              <w:textAlignment w:val="baseline"/>
              <w:rPr>
                <w:rFonts w:asciiTheme="majorEastAsia" w:hAnsiTheme="majorEastAsia" w:eastAsiaTheme="majorEastAsia"/>
                <w:b/>
                <w:kern w:val="0"/>
                <w:szCs w:val="21"/>
                <w:highlight w:val="none"/>
              </w:rPr>
            </w:pPr>
            <w:r>
              <w:rPr>
                <w:rFonts w:hint="eastAsia" w:asciiTheme="majorEastAsia" w:hAnsiTheme="majorEastAsia" w:eastAsiaTheme="majorEastAsia"/>
                <w:b/>
                <w:kern w:val="0"/>
                <w:szCs w:val="21"/>
                <w:highlight w:val="none"/>
              </w:rPr>
              <w:t>项目</w:t>
            </w:r>
          </w:p>
        </w:tc>
        <w:tc>
          <w:tcPr>
            <w:tcW w:w="6524" w:type="dxa"/>
            <w:gridSpan w:val="2"/>
            <w:vAlign w:val="center"/>
          </w:tcPr>
          <w:p>
            <w:pPr>
              <w:adjustRightInd w:val="0"/>
              <w:spacing w:line="240" w:lineRule="exact"/>
              <w:jc w:val="center"/>
              <w:textAlignment w:val="baseline"/>
              <w:rPr>
                <w:rFonts w:asciiTheme="majorEastAsia" w:hAnsiTheme="majorEastAsia" w:eastAsiaTheme="majorEastAsia"/>
                <w:b/>
                <w:kern w:val="0"/>
                <w:szCs w:val="21"/>
                <w:highlight w:val="none"/>
              </w:rPr>
            </w:pPr>
            <w:r>
              <w:rPr>
                <w:rFonts w:hint="eastAsia" w:asciiTheme="majorEastAsia" w:hAnsiTheme="majorEastAsia" w:eastAsiaTheme="majorEastAsia"/>
                <w:b/>
                <w:kern w:val="0"/>
                <w:szCs w:val="21"/>
                <w:highlight w:val="none"/>
              </w:rPr>
              <w:t>评标要点及说明</w:t>
            </w:r>
          </w:p>
        </w:tc>
        <w:tc>
          <w:tcPr>
            <w:tcW w:w="567" w:type="dxa"/>
            <w:vAlign w:val="center"/>
          </w:tcPr>
          <w:p>
            <w:pPr>
              <w:adjustRightInd w:val="0"/>
              <w:spacing w:line="240" w:lineRule="exact"/>
              <w:ind w:left="-105" w:leftChars="-50" w:right="-105" w:rightChars="-50"/>
              <w:jc w:val="center"/>
              <w:textAlignment w:val="baseline"/>
              <w:rPr>
                <w:rFonts w:asciiTheme="majorEastAsia" w:hAnsiTheme="majorEastAsia" w:eastAsiaTheme="majorEastAsia"/>
                <w:b/>
                <w:kern w:val="0"/>
                <w:szCs w:val="21"/>
                <w:highlight w:val="none"/>
              </w:rPr>
            </w:pPr>
            <w:r>
              <w:rPr>
                <w:rFonts w:asciiTheme="majorEastAsia" w:hAnsiTheme="majorEastAsia" w:eastAsiaTheme="majorEastAsia"/>
                <w:b/>
                <w:kern w:val="0"/>
                <w:szCs w:val="21"/>
                <w:highlight w:val="none"/>
              </w:rPr>
              <w:t>分值</w:t>
            </w:r>
          </w:p>
        </w:tc>
        <w:tc>
          <w:tcPr>
            <w:tcW w:w="851" w:type="dxa"/>
            <w:vAlign w:val="center"/>
          </w:tcPr>
          <w:p>
            <w:pPr>
              <w:adjustRightInd w:val="0"/>
              <w:spacing w:line="240" w:lineRule="exact"/>
              <w:jc w:val="center"/>
              <w:textAlignment w:val="baseline"/>
              <w:rPr>
                <w:rFonts w:asciiTheme="majorEastAsia" w:hAnsiTheme="majorEastAsia" w:eastAsiaTheme="majorEastAsia"/>
                <w:b/>
                <w:kern w:val="0"/>
                <w:szCs w:val="21"/>
                <w:highlight w:val="none"/>
              </w:rPr>
            </w:pPr>
            <w:r>
              <w:rPr>
                <w:rFonts w:hint="eastAsia" w:asciiTheme="majorEastAsia" w:hAnsiTheme="majorEastAsia" w:eastAsiaTheme="majorEastAsia"/>
                <w:b/>
                <w:kern w:val="0"/>
                <w:szCs w:val="21"/>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5" w:type="dxa"/>
            <w:vAlign w:val="center"/>
          </w:tcPr>
          <w:p>
            <w:pPr>
              <w:adjustRightInd w:val="0"/>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价格</w:t>
            </w:r>
          </w:p>
          <w:p>
            <w:pPr>
              <w:adjustRightInd w:val="0"/>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(30分)</w:t>
            </w:r>
          </w:p>
        </w:tc>
        <w:tc>
          <w:tcPr>
            <w:tcW w:w="6524" w:type="dxa"/>
            <w:gridSpan w:val="2"/>
            <w:vAlign w:val="center"/>
          </w:tcPr>
          <w:p>
            <w:pPr>
              <w:spacing w:line="280" w:lineRule="exact"/>
              <w:rPr>
                <w:rFonts w:ascii="宋体" w:hAnsi="宋体"/>
                <w:szCs w:val="21"/>
                <w:highlight w:val="none"/>
              </w:rPr>
            </w:pPr>
            <w:r>
              <w:rPr>
                <w:rFonts w:hint="eastAsia" w:ascii="宋体" w:hAnsi="宋体"/>
                <w:szCs w:val="21"/>
                <w:highlight w:val="none"/>
              </w:rPr>
              <w:t>满足招标文件要求且投标价格最低的投标报价为评标基准价，其价格分为满分。</w:t>
            </w:r>
          </w:p>
          <w:p>
            <w:pPr>
              <w:spacing w:line="280" w:lineRule="exact"/>
              <w:rPr>
                <w:rFonts w:ascii="宋体" w:hAnsi="宋体"/>
                <w:szCs w:val="21"/>
                <w:highlight w:val="none"/>
              </w:rPr>
            </w:pPr>
            <w:r>
              <w:rPr>
                <w:rFonts w:hint="eastAsia" w:ascii="宋体" w:hAnsi="宋体"/>
                <w:szCs w:val="21"/>
                <w:highlight w:val="none"/>
              </w:rPr>
              <w:t>其他投标人的价格分统一按照下列公式计算：</w:t>
            </w:r>
          </w:p>
          <w:p>
            <w:pPr>
              <w:spacing w:line="280" w:lineRule="exact"/>
              <w:contextualSpacing/>
              <w:rPr>
                <w:rFonts w:ascii="宋体" w:hAnsi="宋体"/>
                <w:szCs w:val="21"/>
                <w:highlight w:val="none"/>
              </w:rPr>
            </w:pPr>
            <w:r>
              <w:rPr>
                <w:rFonts w:hint="eastAsia" w:ascii="宋体" w:hAnsi="宋体"/>
                <w:szCs w:val="21"/>
                <w:highlight w:val="none"/>
              </w:rPr>
              <w:t>投标报价得分=(评标基准价／投标报价)×</w:t>
            </w:r>
            <w:r>
              <w:rPr>
                <w:rFonts w:hint="eastAsia" w:ascii="宋体" w:hAnsi="宋体"/>
                <w:szCs w:val="21"/>
                <w:highlight w:val="none"/>
                <w:u w:val="single"/>
              </w:rPr>
              <w:t>30</w:t>
            </w:r>
          </w:p>
        </w:tc>
        <w:tc>
          <w:tcPr>
            <w:tcW w:w="567" w:type="dxa"/>
            <w:vAlign w:val="center"/>
          </w:tcPr>
          <w:p>
            <w:pPr>
              <w:spacing w:line="280" w:lineRule="exact"/>
              <w:contextualSpacing/>
              <w:jc w:val="center"/>
              <w:rPr>
                <w:rFonts w:ascii="宋体" w:hAnsi="宋体"/>
                <w:szCs w:val="21"/>
                <w:highlight w:val="none"/>
              </w:rPr>
            </w:pPr>
            <w:r>
              <w:rPr>
                <w:rFonts w:hint="eastAsia" w:ascii="宋体" w:hAnsi="宋体"/>
                <w:szCs w:val="21"/>
                <w:highlight w:val="none"/>
              </w:rPr>
              <w:t>30</w:t>
            </w:r>
          </w:p>
        </w:tc>
        <w:tc>
          <w:tcPr>
            <w:tcW w:w="851" w:type="dxa"/>
            <w:vAlign w:val="center"/>
          </w:tcPr>
          <w:p>
            <w:pPr>
              <w:widowControl/>
              <w:spacing w:line="280" w:lineRule="exact"/>
              <w:jc w:val="left"/>
              <w:rPr>
                <w:rFonts w:asciiTheme="majorEastAsia" w:hAnsiTheme="majorEastAsia" w:eastAsiaTheme="majorEastAsia"/>
                <w:highlight w:val="none"/>
              </w:rPr>
            </w:pPr>
          </w:p>
          <w:p>
            <w:pPr>
              <w:widowControl/>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p>
            <w:pPr>
              <w:spacing w:line="280" w:lineRule="exact"/>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5" w:type="dxa"/>
            <w:vMerge w:val="restart"/>
            <w:vAlign w:val="center"/>
          </w:tcPr>
          <w:p>
            <w:pPr>
              <w:adjustRightInd w:val="0"/>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商务</w:t>
            </w:r>
          </w:p>
          <w:p>
            <w:pPr>
              <w:adjustRightInd w:val="0"/>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技术</w:t>
            </w:r>
          </w:p>
          <w:p>
            <w:pPr>
              <w:adjustRightInd w:val="0"/>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(69分)</w:t>
            </w:r>
          </w:p>
        </w:tc>
        <w:tc>
          <w:tcPr>
            <w:tcW w:w="1200" w:type="dxa"/>
            <w:vAlign w:val="center"/>
          </w:tcPr>
          <w:p>
            <w:pPr>
              <w:spacing w:line="280" w:lineRule="exact"/>
              <w:jc w:val="left"/>
              <w:rPr>
                <w:rFonts w:ascii="宋体" w:hAnsi="宋体" w:cs="宋体"/>
                <w:kern w:val="0"/>
                <w:szCs w:val="21"/>
                <w:highlight w:val="none"/>
              </w:rPr>
            </w:pPr>
            <w:r>
              <w:rPr>
                <w:rFonts w:hint="eastAsia" w:ascii="宋体" w:hAnsi="宋体" w:cs="宋体"/>
                <w:kern w:val="0"/>
                <w:szCs w:val="21"/>
                <w:highlight w:val="none"/>
              </w:rPr>
              <w:t>1、满足招标文件技术情况（40分）</w:t>
            </w:r>
          </w:p>
        </w:tc>
        <w:tc>
          <w:tcPr>
            <w:tcW w:w="5324" w:type="dxa"/>
            <w:vAlign w:val="center"/>
          </w:tcPr>
          <w:p>
            <w:pPr>
              <w:spacing w:line="280" w:lineRule="exact"/>
              <w:jc w:val="left"/>
              <w:rPr>
                <w:rFonts w:ascii="宋体" w:hAnsi="宋体" w:cs="宋体"/>
                <w:kern w:val="0"/>
                <w:szCs w:val="21"/>
                <w:highlight w:val="none"/>
              </w:rPr>
            </w:pPr>
            <w:r>
              <w:rPr>
                <w:rFonts w:hint="eastAsia" w:ascii="宋体" w:hAnsi="宋体" w:cs="宋体"/>
                <w:kern w:val="0"/>
                <w:szCs w:val="21"/>
                <w:highlight w:val="none"/>
              </w:rPr>
              <w:t>完全满足招标文件技术要求的得40分；负偏离或未响应一条“★”条款扣1分，负偏离或未响应一条其他条款扣0.5分。</w:t>
            </w:r>
          </w:p>
          <w:p>
            <w:pPr>
              <w:spacing w:line="280" w:lineRule="exact"/>
              <w:jc w:val="left"/>
              <w:rPr>
                <w:rFonts w:ascii="宋体" w:hAnsi="宋体" w:cs="宋体"/>
                <w:kern w:val="0"/>
                <w:szCs w:val="21"/>
                <w:highlight w:val="none"/>
              </w:rPr>
            </w:pPr>
            <w:r>
              <w:rPr>
                <w:rFonts w:hint="eastAsia" w:ascii="宋体" w:hAnsi="宋体" w:cs="宋体"/>
                <w:kern w:val="0"/>
                <w:szCs w:val="21"/>
                <w:highlight w:val="none"/>
              </w:rPr>
              <w:t>本项评议最终得分≤0分的，视为投标人无法满足招标人基本招标要求，作无效响应处理：</w:t>
            </w:r>
          </w:p>
        </w:tc>
        <w:tc>
          <w:tcPr>
            <w:tcW w:w="567" w:type="dxa"/>
            <w:vAlign w:val="center"/>
          </w:tcPr>
          <w:p>
            <w:pPr>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40</w:t>
            </w:r>
          </w:p>
        </w:tc>
        <w:tc>
          <w:tcPr>
            <w:tcW w:w="851" w:type="dxa"/>
            <w:vAlign w:val="center"/>
          </w:tcPr>
          <w:p>
            <w:pPr>
              <w:widowControl/>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spacing w:line="280" w:lineRule="exact"/>
              <w:jc w:val="left"/>
              <w:rPr>
                <w:rFonts w:ascii="宋体" w:hAnsi="宋体" w:cs="宋体"/>
                <w:kern w:val="0"/>
                <w:szCs w:val="21"/>
                <w:highlight w:val="none"/>
              </w:rPr>
            </w:pPr>
            <w:r>
              <w:rPr>
                <w:rFonts w:hint="eastAsia" w:ascii="宋体" w:hAnsi="宋体" w:cs="宋体"/>
                <w:kern w:val="0"/>
                <w:szCs w:val="21"/>
                <w:highlight w:val="none"/>
              </w:rPr>
              <w:t>2、实施方案（6分）</w:t>
            </w:r>
          </w:p>
        </w:tc>
        <w:tc>
          <w:tcPr>
            <w:tcW w:w="5324" w:type="dxa"/>
            <w:vAlign w:val="center"/>
          </w:tcPr>
          <w:p>
            <w:pPr>
              <w:spacing w:line="320" w:lineRule="exact"/>
              <w:jc w:val="left"/>
              <w:rPr>
                <w:rFonts w:ascii="宋体" w:hAnsi="宋体" w:cs="宋体"/>
                <w:kern w:val="0"/>
                <w:szCs w:val="21"/>
                <w:highlight w:val="none"/>
              </w:rPr>
            </w:pPr>
            <w:r>
              <w:rPr>
                <w:rFonts w:hint="eastAsia" w:ascii="宋体" w:hAnsi="宋体" w:cs="宋体"/>
                <w:kern w:val="0"/>
                <w:szCs w:val="21"/>
                <w:highlight w:val="none"/>
              </w:rPr>
              <w:t>针对本项目实施方案进行评议；</w:t>
            </w:r>
          </w:p>
          <w:p>
            <w:pPr>
              <w:spacing w:line="320" w:lineRule="exact"/>
              <w:jc w:val="left"/>
              <w:rPr>
                <w:rFonts w:ascii="宋体" w:hAnsi="宋体" w:cs="宋体"/>
                <w:kern w:val="0"/>
                <w:szCs w:val="21"/>
                <w:highlight w:val="none"/>
              </w:rPr>
            </w:pPr>
            <w:r>
              <w:rPr>
                <w:rFonts w:hint="eastAsia" w:ascii="宋体" w:hAnsi="宋体" w:cs="宋体"/>
                <w:kern w:val="0"/>
                <w:szCs w:val="21"/>
                <w:highlight w:val="none"/>
              </w:rPr>
              <w:t>对本项目交货期要求并结合投标人自身履约能力，合理安排项目进度计划，提供订货安排、安装调试方案、交付和验收方案。</w:t>
            </w:r>
          </w:p>
          <w:p>
            <w:pPr>
              <w:spacing w:line="320" w:lineRule="exact"/>
              <w:jc w:val="left"/>
              <w:rPr>
                <w:rFonts w:ascii="宋体" w:hAnsi="宋体" w:cs="宋体"/>
                <w:szCs w:val="21"/>
                <w:highlight w:val="none"/>
              </w:rPr>
            </w:pPr>
            <w:r>
              <w:rPr>
                <w:rFonts w:hint="eastAsia" w:ascii="宋体" w:hAnsi="宋体" w:cs="宋体"/>
                <w:kern w:val="0"/>
                <w:szCs w:val="21"/>
                <w:highlight w:val="none"/>
              </w:rPr>
              <w:t>①投标人提供“订货安排”的得1分，</w:t>
            </w:r>
            <w:r>
              <w:rPr>
                <w:rFonts w:hint="eastAsia" w:ascii="宋体" w:hAnsi="宋体" w:cs="宋体"/>
                <w:szCs w:val="21"/>
                <w:highlight w:val="none"/>
              </w:rPr>
              <w:t>方案内容明确详细且切实可行的得2分；</w:t>
            </w:r>
          </w:p>
          <w:p>
            <w:pPr>
              <w:spacing w:line="320" w:lineRule="exact"/>
              <w:jc w:val="left"/>
              <w:rPr>
                <w:rFonts w:ascii="宋体" w:hAnsi="宋体" w:cs="宋体"/>
                <w:szCs w:val="21"/>
                <w:highlight w:val="none"/>
              </w:rPr>
            </w:pPr>
            <w:r>
              <w:rPr>
                <w:rFonts w:hint="eastAsia" w:ascii="宋体" w:hAnsi="宋体" w:cs="宋体"/>
                <w:szCs w:val="21"/>
                <w:highlight w:val="none"/>
              </w:rPr>
              <w:t>②</w:t>
            </w:r>
            <w:r>
              <w:rPr>
                <w:rFonts w:hint="eastAsia" w:ascii="宋体" w:hAnsi="宋体" w:cs="宋体"/>
                <w:kern w:val="0"/>
                <w:szCs w:val="21"/>
                <w:highlight w:val="none"/>
              </w:rPr>
              <w:t>投标人提供“安装调试方案”的得1分，</w:t>
            </w:r>
            <w:r>
              <w:rPr>
                <w:rFonts w:hint="eastAsia" w:ascii="宋体" w:hAnsi="宋体" w:cs="宋体"/>
                <w:szCs w:val="21"/>
                <w:highlight w:val="none"/>
              </w:rPr>
              <w:t>方案内容明确详细且条理清晰的得2分；</w:t>
            </w:r>
          </w:p>
          <w:p>
            <w:pPr>
              <w:spacing w:line="320" w:lineRule="exact"/>
              <w:jc w:val="left"/>
              <w:rPr>
                <w:rFonts w:ascii="宋体" w:hAnsi="宋体" w:cs="宋体"/>
                <w:szCs w:val="21"/>
                <w:highlight w:val="none"/>
              </w:rPr>
            </w:pPr>
            <w:r>
              <w:rPr>
                <w:rFonts w:hint="eastAsia" w:ascii="宋体" w:hAnsi="宋体" w:cs="宋体"/>
                <w:szCs w:val="21"/>
                <w:highlight w:val="none"/>
              </w:rPr>
              <w:t>③</w:t>
            </w:r>
            <w:r>
              <w:rPr>
                <w:rFonts w:hint="eastAsia" w:ascii="宋体" w:hAnsi="宋体" w:cs="宋体"/>
                <w:kern w:val="0"/>
                <w:szCs w:val="21"/>
                <w:highlight w:val="none"/>
              </w:rPr>
              <w:t>投标人提供“交付和验收方案”的得1分，</w:t>
            </w:r>
            <w:r>
              <w:rPr>
                <w:rFonts w:hint="eastAsia" w:ascii="宋体" w:hAnsi="宋体" w:cs="宋体"/>
                <w:szCs w:val="21"/>
                <w:highlight w:val="none"/>
              </w:rPr>
              <w:t>方案内容明确详细且条理清晰的得2分；</w:t>
            </w:r>
          </w:p>
          <w:p>
            <w:pPr>
              <w:spacing w:line="280" w:lineRule="exact"/>
              <w:jc w:val="left"/>
              <w:rPr>
                <w:rFonts w:ascii="宋体" w:hAnsi="宋体" w:cs="宋体"/>
                <w:kern w:val="0"/>
                <w:szCs w:val="21"/>
                <w:highlight w:val="none"/>
              </w:rPr>
            </w:pPr>
            <w:r>
              <w:rPr>
                <w:rFonts w:hint="eastAsia" w:ascii="宋体" w:hAnsi="宋体" w:cs="宋体"/>
                <w:kern w:val="0"/>
                <w:szCs w:val="21"/>
                <w:highlight w:val="none"/>
              </w:rPr>
              <w:t>未提供方案不得分。</w:t>
            </w:r>
          </w:p>
        </w:tc>
        <w:tc>
          <w:tcPr>
            <w:tcW w:w="567" w:type="dxa"/>
            <w:vAlign w:val="center"/>
          </w:tcPr>
          <w:p>
            <w:pPr>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51" w:type="dxa"/>
            <w:vAlign w:val="center"/>
          </w:tcPr>
          <w:p>
            <w:pPr>
              <w:spacing w:line="280" w:lineRule="exact"/>
              <w:jc w:val="center"/>
              <w:rPr>
                <w:rFonts w:asciiTheme="majorEastAsia" w:hAnsiTheme="majorEastAsia" w:eastAsiaTheme="majorEastAsia"/>
                <w:kern w:val="1"/>
                <w:highlight w:val="none"/>
              </w:rPr>
            </w:pPr>
            <w:r>
              <w:rPr>
                <w:rFonts w:asciiTheme="majorEastAsia" w:hAnsiTheme="majorEastAsia" w:eastAsiaTheme="majorEastAsia"/>
                <w:kern w:val="0"/>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Merge w:val="restart"/>
            <w:vAlign w:val="center"/>
          </w:tcPr>
          <w:p>
            <w:pPr>
              <w:spacing w:line="280" w:lineRule="exact"/>
              <w:jc w:val="left"/>
              <w:rPr>
                <w:rFonts w:ascii="宋体" w:hAnsi="宋体" w:cs="宋体"/>
                <w:kern w:val="0"/>
                <w:szCs w:val="21"/>
                <w:highlight w:val="none"/>
              </w:rPr>
            </w:pPr>
            <w:r>
              <w:rPr>
                <w:rFonts w:hint="eastAsia" w:ascii="宋体" w:hAnsi="宋体" w:cs="宋体"/>
                <w:kern w:val="0"/>
                <w:szCs w:val="21"/>
                <w:highlight w:val="none"/>
              </w:rPr>
              <w:t>3、售后服务方案（8分）</w:t>
            </w:r>
          </w:p>
        </w:tc>
        <w:tc>
          <w:tcPr>
            <w:tcW w:w="5324" w:type="dxa"/>
            <w:vAlign w:val="center"/>
          </w:tcPr>
          <w:p>
            <w:pPr>
              <w:spacing w:line="320" w:lineRule="exact"/>
              <w:rPr>
                <w:rFonts w:ascii="宋体" w:hAnsi="宋体"/>
                <w:szCs w:val="21"/>
                <w:highlight w:val="none"/>
              </w:rPr>
            </w:pPr>
            <w:r>
              <w:rPr>
                <w:rFonts w:hint="eastAsia" w:ascii="宋体" w:hAnsi="宋体"/>
                <w:szCs w:val="21"/>
                <w:highlight w:val="none"/>
              </w:rPr>
              <w:t>3.1针对本项目售后服务方案进行评议；</w:t>
            </w:r>
          </w:p>
          <w:p>
            <w:pPr>
              <w:spacing w:line="320" w:lineRule="exact"/>
              <w:rPr>
                <w:rFonts w:ascii="宋体" w:hAnsi="宋体"/>
                <w:szCs w:val="21"/>
                <w:highlight w:val="none"/>
              </w:rPr>
            </w:pPr>
            <w:r>
              <w:rPr>
                <w:rFonts w:hint="eastAsia" w:ascii="宋体" w:hAnsi="宋体"/>
                <w:szCs w:val="21"/>
                <w:highlight w:val="none"/>
              </w:rPr>
              <w:t>对本项目服务要求制定售后服务方案，并详细提供保修范围方案、售后制度方案和应急处理方案。</w:t>
            </w:r>
          </w:p>
          <w:p>
            <w:pPr>
              <w:spacing w:line="320" w:lineRule="exact"/>
              <w:jc w:val="left"/>
              <w:rPr>
                <w:rFonts w:ascii="宋体" w:hAnsi="宋体" w:cs="宋体"/>
                <w:szCs w:val="21"/>
                <w:highlight w:val="none"/>
              </w:rPr>
            </w:pPr>
            <w:r>
              <w:rPr>
                <w:rFonts w:hint="eastAsia" w:ascii="宋体" w:hAnsi="宋体" w:cs="宋体"/>
                <w:kern w:val="0"/>
                <w:szCs w:val="21"/>
                <w:highlight w:val="none"/>
              </w:rPr>
              <w:t>①投标人提供“</w:t>
            </w:r>
            <w:r>
              <w:rPr>
                <w:rFonts w:hint="eastAsia" w:ascii="宋体" w:hAnsi="宋体"/>
                <w:szCs w:val="21"/>
                <w:highlight w:val="none"/>
              </w:rPr>
              <w:t>保修范围方案</w:t>
            </w:r>
            <w:r>
              <w:rPr>
                <w:rFonts w:hint="eastAsia" w:ascii="宋体" w:hAnsi="宋体" w:cs="宋体"/>
                <w:kern w:val="0"/>
                <w:szCs w:val="21"/>
                <w:highlight w:val="none"/>
              </w:rPr>
              <w:t>”的得1分，</w:t>
            </w:r>
            <w:r>
              <w:rPr>
                <w:rFonts w:hint="eastAsia" w:ascii="宋体" w:hAnsi="宋体" w:cs="宋体"/>
                <w:szCs w:val="21"/>
                <w:highlight w:val="none"/>
              </w:rPr>
              <w:t>方案内容明确详细且覆盖面广的得2分；</w:t>
            </w:r>
          </w:p>
          <w:p>
            <w:pPr>
              <w:spacing w:line="320" w:lineRule="exact"/>
              <w:jc w:val="left"/>
              <w:rPr>
                <w:rFonts w:ascii="宋体" w:hAnsi="宋体" w:cs="宋体"/>
                <w:szCs w:val="21"/>
                <w:highlight w:val="none"/>
              </w:rPr>
            </w:pPr>
            <w:r>
              <w:rPr>
                <w:rFonts w:hint="eastAsia" w:ascii="宋体" w:hAnsi="宋体" w:cs="宋体"/>
                <w:szCs w:val="21"/>
                <w:highlight w:val="none"/>
              </w:rPr>
              <w:t>②</w:t>
            </w:r>
            <w:r>
              <w:rPr>
                <w:rFonts w:hint="eastAsia" w:ascii="宋体" w:hAnsi="宋体" w:cs="宋体"/>
                <w:kern w:val="0"/>
                <w:szCs w:val="21"/>
                <w:highlight w:val="none"/>
              </w:rPr>
              <w:t>投标人提供“</w:t>
            </w:r>
            <w:r>
              <w:rPr>
                <w:rFonts w:hint="eastAsia" w:ascii="宋体" w:hAnsi="宋体"/>
                <w:szCs w:val="21"/>
                <w:highlight w:val="none"/>
              </w:rPr>
              <w:t>售后制度方案</w:t>
            </w:r>
            <w:r>
              <w:rPr>
                <w:rFonts w:hint="eastAsia" w:ascii="宋体" w:hAnsi="宋体" w:cs="宋体"/>
                <w:kern w:val="0"/>
                <w:szCs w:val="21"/>
                <w:highlight w:val="none"/>
              </w:rPr>
              <w:t>”的得1分，</w:t>
            </w:r>
            <w:r>
              <w:rPr>
                <w:rFonts w:hint="eastAsia" w:ascii="宋体" w:hAnsi="宋体" w:cs="宋体"/>
                <w:szCs w:val="21"/>
                <w:highlight w:val="none"/>
              </w:rPr>
              <w:t>方案内容明确详细且</w:t>
            </w:r>
            <w:r>
              <w:rPr>
                <w:rFonts w:hint="eastAsia" w:ascii="宋体" w:hAnsi="宋体"/>
                <w:szCs w:val="21"/>
                <w:highlight w:val="none"/>
              </w:rPr>
              <w:t>高标准</w:t>
            </w:r>
            <w:r>
              <w:rPr>
                <w:rFonts w:hint="eastAsia" w:ascii="宋体" w:hAnsi="宋体" w:cs="宋体"/>
                <w:szCs w:val="21"/>
                <w:highlight w:val="none"/>
              </w:rPr>
              <w:t>的得2分；</w:t>
            </w:r>
          </w:p>
          <w:p>
            <w:pPr>
              <w:spacing w:line="320" w:lineRule="exact"/>
              <w:jc w:val="left"/>
              <w:rPr>
                <w:rFonts w:ascii="宋体" w:hAnsi="宋体" w:cs="宋体"/>
                <w:szCs w:val="21"/>
                <w:highlight w:val="none"/>
              </w:rPr>
            </w:pPr>
            <w:r>
              <w:rPr>
                <w:rFonts w:hint="eastAsia" w:ascii="宋体" w:hAnsi="宋体" w:cs="宋体"/>
                <w:szCs w:val="21"/>
                <w:highlight w:val="none"/>
              </w:rPr>
              <w:t>③</w:t>
            </w:r>
            <w:r>
              <w:rPr>
                <w:rFonts w:hint="eastAsia" w:ascii="宋体" w:hAnsi="宋体" w:cs="宋体"/>
                <w:kern w:val="0"/>
                <w:szCs w:val="21"/>
                <w:highlight w:val="none"/>
              </w:rPr>
              <w:t>投标人提供“</w:t>
            </w:r>
            <w:r>
              <w:rPr>
                <w:rFonts w:hint="eastAsia" w:ascii="宋体" w:hAnsi="宋体"/>
                <w:szCs w:val="21"/>
                <w:highlight w:val="none"/>
              </w:rPr>
              <w:t>应急处理方案</w:t>
            </w:r>
            <w:r>
              <w:rPr>
                <w:rFonts w:hint="eastAsia" w:ascii="宋体" w:hAnsi="宋体" w:cs="宋体"/>
                <w:kern w:val="0"/>
                <w:szCs w:val="21"/>
                <w:highlight w:val="none"/>
              </w:rPr>
              <w:t>”的得1分，</w:t>
            </w:r>
            <w:r>
              <w:rPr>
                <w:rFonts w:hint="eastAsia" w:ascii="宋体" w:hAnsi="宋体" w:cs="宋体"/>
                <w:szCs w:val="21"/>
                <w:highlight w:val="none"/>
              </w:rPr>
              <w:t>方案内容明确详细且切实可行的得2分；</w:t>
            </w:r>
          </w:p>
          <w:p>
            <w:pPr>
              <w:spacing w:line="320" w:lineRule="exact"/>
              <w:jc w:val="left"/>
              <w:rPr>
                <w:rFonts w:ascii="宋体" w:hAnsi="宋体" w:cs="宋体"/>
                <w:kern w:val="0"/>
                <w:szCs w:val="21"/>
                <w:highlight w:val="none"/>
              </w:rPr>
            </w:pPr>
            <w:r>
              <w:rPr>
                <w:rFonts w:hint="eastAsia" w:ascii="宋体" w:hAnsi="宋体"/>
                <w:szCs w:val="21"/>
                <w:highlight w:val="none"/>
              </w:rPr>
              <w:t>未提供方案不得分。</w:t>
            </w:r>
          </w:p>
        </w:tc>
        <w:tc>
          <w:tcPr>
            <w:tcW w:w="567" w:type="dxa"/>
            <w:vAlign w:val="center"/>
          </w:tcPr>
          <w:p>
            <w:pPr>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51" w:type="dxa"/>
            <w:vAlign w:val="center"/>
          </w:tcPr>
          <w:p>
            <w:pPr>
              <w:spacing w:line="280" w:lineRule="exact"/>
              <w:jc w:val="center"/>
              <w:rPr>
                <w:rFonts w:asciiTheme="majorEastAsia" w:hAnsiTheme="majorEastAsia" w:eastAsiaTheme="majorEastAsia"/>
                <w:kern w:val="1"/>
                <w:highlight w:val="none"/>
              </w:rPr>
            </w:pPr>
            <w:r>
              <w:rPr>
                <w:rFonts w:asciiTheme="majorEastAsia" w:hAnsiTheme="majorEastAsia" w:eastAsiaTheme="majorEastAsia"/>
                <w:kern w:val="0"/>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Merge w:val="continue"/>
            <w:vAlign w:val="center"/>
          </w:tcPr>
          <w:p>
            <w:pPr>
              <w:spacing w:line="280" w:lineRule="exact"/>
              <w:jc w:val="left"/>
              <w:rPr>
                <w:rFonts w:ascii="宋体" w:hAnsi="宋体" w:cs="宋体"/>
                <w:kern w:val="0"/>
                <w:szCs w:val="21"/>
                <w:highlight w:val="none"/>
              </w:rPr>
            </w:pPr>
          </w:p>
        </w:tc>
        <w:tc>
          <w:tcPr>
            <w:tcW w:w="5324" w:type="dxa"/>
            <w:vAlign w:val="center"/>
          </w:tcPr>
          <w:p>
            <w:pPr>
              <w:spacing w:line="280" w:lineRule="exact"/>
              <w:jc w:val="left"/>
              <w:rPr>
                <w:rFonts w:ascii="宋体" w:hAnsi="宋体"/>
                <w:szCs w:val="21"/>
                <w:highlight w:val="none"/>
              </w:rPr>
            </w:pPr>
            <w:r>
              <w:rPr>
                <w:rFonts w:hint="eastAsia" w:ascii="宋体" w:hAnsi="宋体" w:cs="宋体"/>
                <w:szCs w:val="21"/>
                <w:highlight w:val="none"/>
              </w:rPr>
              <w:t>3.2在满足招标文件要求的基础上，所有产品的免费质保期每增加1年得1分，最高得2分，只对部分产品的质保延长的不予计分。</w:t>
            </w:r>
          </w:p>
        </w:tc>
        <w:tc>
          <w:tcPr>
            <w:tcW w:w="567" w:type="dxa"/>
            <w:vAlign w:val="center"/>
          </w:tcPr>
          <w:p>
            <w:pPr>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51" w:type="dxa"/>
            <w:vAlign w:val="center"/>
          </w:tcPr>
          <w:p>
            <w:pPr>
              <w:spacing w:line="280" w:lineRule="exact"/>
              <w:jc w:val="center"/>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Merge w:val="restart"/>
            <w:vAlign w:val="center"/>
          </w:tcPr>
          <w:p>
            <w:pPr>
              <w:spacing w:line="280" w:lineRule="exact"/>
              <w:jc w:val="left"/>
              <w:rPr>
                <w:rFonts w:ascii="宋体" w:hAnsi="宋体" w:cs="宋体"/>
                <w:kern w:val="0"/>
                <w:szCs w:val="21"/>
                <w:highlight w:val="none"/>
              </w:rPr>
            </w:pPr>
            <w:r>
              <w:rPr>
                <w:rFonts w:hint="eastAsia" w:ascii="宋体" w:hAnsi="宋体" w:cs="宋体"/>
                <w:kern w:val="0"/>
                <w:szCs w:val="21"/>
                <w:highlight w:val="none"/>
              </w:rPr>
              <w:t>4、培训方案（5分）</w:t>
            </w:r>
          </w:p>
        </w:tc>
        <w:tc>
          <w:tcPr>
            <w:tcW w:w="5324" w:type="dxa"/>
            <w:vAlign w:val="center"/>
          </w:tcPr>
          <w:p>
            <w:pPr>
              <w:spacing w:line="320" w:lineRule="exact"/>
              <w:rPr>
                <w:rFonts w:ascii="宋体" w:hAnsi="宋体"/>
                <w:szCs w:val="21"/>
                <w:highlight w:val="none"/>
              </w:rPr>
            </w:pPr>
            <w:r>
              <w:rPr>
                <w:rFonts w:hint="eastAsia" w:ascii="宋体" w:hAnsi="宋体"/>
                <w:szCs w:val="21"/>
                <w:highlight w:val="none"/>
              </w:rPr>
              <w:t>4.1针对本项目培训方案进行评议；</w:t>
            </w:r>
          </w:p>
          <w:p>
            <w:pPr>
              <w:spacing w:line="320" w:lineRule="exact"/>
              <w:rPr>
                <w:rFonts w:ascii="宋体" w:hAnsi="宋体"/>
                <w:szCs w:val="21"/>
                <w:highlight w:val="none"/>
              </w:rPr>
            </w:pPr>
            <w:r>
              <w:rPr>
                <w:rFonts w:hint="eastAsia" w:ascii="宋体" w:hAnsi="宋体"/>
                <w:szCs w:val="21"/>
                <w:highlight w:val="none"/>
              </w:rPr>
              <w:t>对本项目制定培训方案，包括培训范围、培训进度安排。</w:t>
            </w:r>
            <w:r>
              <w:rPr>
                <w:rFonts w:ascii="宋体" w:hAnsi="宋体"/>
                <w:szCs w:val="21"/>
                <w:highlight w:val="none"/>
              </w:rPr>
              <w:t xml:space="preserve"> </w:t>
            </w:r>
          </w:p>
          <w:p>
            <w:pPr>
              <w:spacing w:line="320" w:lineRule="exact"/>
              <w:jc w:val="left"/>
              <w:rPr>
                <w:rFonts w:ascii="宋体" w:hAnsi="宋体" w:cs="宋体"/>
                <w:szCs w:val="21"/>
                <w:highlight w:val="none"/>
              </w:rPr>
            </w:pPr>
            <w:r>
              <w:rPr>
                <w:rFonts w:hint="eastAsia" w:ascii="宋体" w:hAnsi="宋体" w:cs="宋体"/>
                <w:kern w:val="0"/>
                <w:szCs w:val="21"/>
                <w:highlight w:val="none"/>
              </w:rPr>
              <w:t>①投标人提供“</w:t>
            </w:r>
            <w:r>
              <w:rPr>
                <w:rFonts w:hint="eastAsia" w:ascii="宋体" w:hAnsi="宋体"/>
                <w:szCs w:val="21"/>
                <w:highlight w:val="none"/>
              </w:rPr>
              <w:t>培训范围</w:t>
            </w:r>
            <w:r>
              <w:rPr>
                <w:rFonts w:hint="eastAsia" w:ascii="宋体" w:hAnsi="宋体" w:cs="宋体"/>
                <w:kern w:val="0"/>
                <w:szCs w:val="21"/>
                <w:highlight w:val="none"/>
              </w:rPr>
              <w:t>”的得1分，</w:t>
            </w:r>
            <w:r>
              <w:rPr>
                <w:rFonts w:hint="eastAsia" w:ascii="宋体" w:hAnsi="宋体" w:cs="宋体"/>
                <w:szCs w:val="21"/>
                <w:highlight w:val="none"/>
              </w:rPr>
              <w:t>方案内容明确详细且覆盖面广的得2分；</w:t>
            </w:r>
          </w:p>
          <w:p>
            <w:pPr>
              <w:spacing w:line="320" w:lineRule="exact"/>
              <w:jc w:val="left"/>
              <w:rPr>
                <w:rFonts w:ascii="宋体" w:hAnsi="宋体" w:cs="宋体"/>
                <w:szCs w:val="21"/>
                <w:highlight w:val="none"/>
              </w:rPr>
            </w:pPr>
            <w:r>
              <w:rPr>
                <w:rFonts w:hint="eastAsia" w:ascii="宋体" w:hAnsi="宋体" w:cs="宋体"/>
                <w:szCs w:val="21"/>
                <w:highlight w:val="none"/>
              </w:rPr>
              <w:t>②</w:t>
            </w:r>
            <w:r>
              <w:rPr>
                <w:rFonts w:hint="eastAsia" w:ascii="宋体" w:hAnsi="宋体" w:cs="宋体"/>
                <w:kern w:val="0"/>
                <w:szCs w:val="21"/>
                <w:highlight w:val="none"/>
              </w:rPr>
              <w:t>投标人提供“</w:t>
            </w:r>
            <w:r>
              <w:rPr>
                <w:rFonts w:hint="eastAsia" w:ascii="宋体" w:hAnsi="宋体"/>
                <w:szCs w:val="21"/>
                <w:highlight w:val="none"/>
              </w:rPr>
              <w:t>培训进度安排</w:t>
            </w:r>
            <w:r>
              <w:rPr>
                <w:rFonts w:hint="eastAsia" w:ascii="宋体" w:hAnsi="宋体" w:cs="宋体"/>
                <w:kern w:val="0"/>
                <w:szCs w:val="21"/>
                <w:highlight w:val="none"/>
              </w:rPr>
              <w:t>”的得1分，</w:t>
            </w:r>
            <w:r>
              <w:rPr>
                <w:rFonts w:hint="eastAsia" w:ascii="宋体" w:hAnsi="宋体" w:cs="宋体"/>
                <w:szCs w:val="21"/>
                <w:highlight w:val="none"/>
              </w:rPr>
              <w:t>方案内容明确详细且</w:t>
            </w:r>
            <w:r>
              <w:rPr>
                <w:rFonts w:hint="eastAsia" w:ascii="宋体" w:hAnsi="宋体"/>
                <w:szCs w:val="21"/>
                <w:highlight w:val="none"/>
              </w:rPr>
              <w:t>切实可行</w:t>
            </w:r>
            <w:r>
              <w:rPr>
                <w:rFonts w:hint="eastAsia" w:ascii="宋体" w:hAnsi="宋体" w:cs="宋体"/>
                <w:szCs w:val="21"/>
                <w:highlight w:val="none"/>
              </w:rPr>
              <w:t>的得2分；</w:t>
            </w:r>
          </w:p>
          <w:p>
            <w:pPr>
              <w:spacing w:line="280" w:lineRule="exact"/>
              <w:jc w:val="left"/>
              <w:rPr>
                <w:rFonts w:ascii="宋体" w:hAnsi="宋体" w:cs="宋体"/>
                <w:kern w:val="0"/>
                <w:szCs w:val="21"/>
                <w:highlight w:val="none"/>
              </w:rPr>
            </w:pPr>
            <w:r>
              <w:rPr>
                <w:rFonts w:hint="eastAsia" w:ascii="宋体" w:hAnsi="宋体"/>
                <w:szCs w:val="21"/>
                <w:highlight w:val="none"/>
              </w:rPr>
              <w:t>未提供方案不得分。</w:t>
            </w:r>
          </w:p>
        </w:tc>
        <w:tc>
          <w:tcPr>
            <w:tcW w:w="567" w:type="dxa"/>
            <w:vAlign w:val="center"/>
          </w:tcPr>
          <w:p>
            <w:pPr>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4</w:t>
            </w:r>
          </w:p>
        </w:tc>
        <w:tc>
          <w:tcPr>
            <w:tcW w:w="851" w:type="dxa"/>
            <w:vAlign w:val="center"/>
          </w:tcPr>
          <w:p>
            <w:pPr>
              <w:spacing w:line="280" w:lineRule="exact"/>
              <w:jc w:val="center"/>
              <w:rPr>
                <w:rFonts w:asciiTheme="majorEastAsia" w:hAnsiTheme="majorEastAsia" w:eastAsiaTheme="majorEastAsia"/>
                <w:highlight w:val="none"/>
              </w:rPr>
            </w:pPr>
            <w:r>
              <w:rPr>
                <w:rFonts w:asciiTheme="majorEastAsia" w:hAnsiTheme="majorEastAsia" w:eastAsiaTheme="majorEastAsia"/>
                <w:kern w:val="0"/>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Merge w:val="continue"/>
            <w:vAlign w:val="center"/>
          </w:tcPr>
          <w:p>
            <w:pPr>
              <w:spacing w:line="280" w:lineRule="exact"/>
              <w:jc w:val="left"/>
              <w:rPr>
                <w:rFonts w:ascii="宋体" w:hAnsi="宋体" w:cs="宋体"/>
                <w:kern w:val="0"/>
                <w:szCs w:val="21"/>
                <w:highlight w:val="none"/>
              </w:rPr>
            </w:pPr>
          </w:p>
        </w:tc>
        <w:tc>
          <w:tcPr>
            <w:tcW w:w="5324" w:type="dxa"/>
            <w:vAlign w:val="center"/>
          </w:tcPr>
          <w:p>
            <w:pPr>
              <w:spacing w:line="280" w:lineRule="exact"/>
              <w:jc w:val="left"/>
              <w:rPr>
                <w:rFonts w:ascii="宋体" w:hAnsi="宋体"/>
                <w:szCs w:val="21"/>
                <w:highlight w:val="none"/>
              </w:rPr>
            </w:pPr>
            <w:r>
              <w:rPr>
                <w:rFonts w:hint="eastAsia" w:ascii="宋体" w:hAnsi="宋体"/>
                <w:szCs w:val="21"/>
                <w:highlight w:val="none"/>
              </w:rPr>
              <w:t>4.2投标人承诺本项目培训次数≥</w:t>
            </w:r>
            <w:r>
              <w:rPr>
                <w:rFonts w:ascii="宋体" w:hAnsi="宋体"/>
                <w:szCs w:val="21"/>
                <w:highlight w:val="none"/>
              </w:rPr>
              <w:t>2</w:t>
            </w:r>
            <w:r>
              <w:rPr>
                <w:rFonts w:hint="eastAsia" w:ascii="宋体" w:hAnsi="宋体"/>
                <w:szCs w:val="21"/>
                <w:highlight w:val="none"/>
              </w:rPr>
              <w:t>次的得1分。</w:t>
            </w:r>
          </w:p>
          <w:p>
            <w:pPr>
              <w:spacing w:line="280" w:lineRule="exact"/>
              <w:jc w:val="left"/>
              <w:rPr>
                <w:rFonts w:ascii="宋体" w:hAnsi="宋体"/>
                <w:szCs w:val="21"/>
                <w:highlight w:val="none"/>
              </w:rPr>
            </w:pPr>
            <w:r>
              <w:rPr>
                <w:rFonts w:hint="eastAsia" w:ascii="宋体" w:hAnsi="宋体"/>
                <w:szCs w:val="21"/>
                <w:highlight w:val="none"/>
              </w:rPr>
              <w:t>备注：承诺函格式自拟。</w:t>
            </w:r>
          </w:p>
        </w:tc>
        <w:tc>
          <w:tcPr>
            <w:tcW w:w="567" w:type="dxa"/>
            <w:vAlign w:val="center"/>
          </w:tcPr>
          <w:p>
            <w:pPr>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51" w:type="dxa"/>
            <w:vAlign w:val="center"/>
          </w:tcPr>
          <w:p>
            <w:pPr>
              <w:spacing w:line="280" w:lineRule="exact"/>
              <w:jc w:val="center"/>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spacing w:line="280" w:lineRule="exact"/>
              <w:rPr>
                <w:rFonts w:ascii="宋体" w:hAnsi="宋体"/>
                <w:szCs w:val="21"/>
                <w:highlight w:val="none"/>
              </w:rPr>
            </w:pPr>
            <w:r>
              <w:rPr>
                <w:rFonts w:hint="eastAsia" w:ascii="宋体" w:hAnsi="宋体"/>
                <w:szCs w:val="21"/>
                <w:highlight w:val="none"/>
              </w:rPr>
              <w:t>5、人员配备方案（5分）</w:t>
            </w:r>
          </w:p>
        </w:tc>
        <w:tc>
          <w:tcPr>
            <w:tcW w:w="5324" w:type="dxa"/>
            <w:vAlign w:val="center"/>
          </w:tcPr>
          <w:p>
            <w:pPr>
              <w:spacing w:line="320" w:lineRule="exact"/>
              <w:rPr>
                <w:rFonts w:ascii="宋体" w:hAnsi="宋体"/>
                <w:szCs w:val="21"/>
                <w:highlight w:val="none"/>
              </w:rPr>
            </w:pPr>
            <w:r>
              <w:rPr>
                <w:rFonts w:hint="eastAsia" w:ascii="宋体" w:hAnsi="宋体"/>
                <w:szCs w:val="21"/>
                <w:highlight w:val="none"/>
              </w:rPr>
              <w:t>投标人为本项目配备的各岗位人员(项目负责人1人、装卸运输人员2人，安装调试2人，设备维修2人、驾驶车辆人员≥2人)</w:t>
            </w:r>
          </w:p>
          <w:p>
            <w:pPr>
              <w:spacing w:line="320" w:lineRule="exact"/>
              <w:rPr>
                <w:rFonts w:ascii="宋体" w:hAnsi="宋体"/>
                <w:szCs w:val="21"/>
                <w:highlight w:val="none"/>
              </w:rPr>
            </w:pPr>
            <w:r>
              <w:rPr>
                <w:rFonts w:hint="eastAsia" w:ascii="宋体" w:hAnsi="宋体"/>
                <w:szCs w:val="21"/>
                <w:highlight w:val="none"/>
              </w:rPr>
              <w:t>各岗位人员配备完全满足上述要求的得3分，总数每增加1人再得1分，最高得5分。</w:t>
            </w:r>
          </w:p>
          <w:p>
            <w:pPr>
              <w:spacing w:line="280" w:lineRule="exact"/>
              <w:rPr>
                <w:rFonts w:ascii="宋体" w:hAnsi="宋体" w:cs="宋体"/>
                <w:kern w:val="0"/>
                <w:szCs w:val="21"/>
                <w:highlight w:val="none"/>
              </w:rPr>
            </w:pPr>
            <w:r>
              <w:rPr>
                <w:rFonts w:hint="eastAsia" w:ascii="宋体" w:hAnsi="宋体"/>
                <w:szCs w:val="21"/>
                <w:highlight w:val="none"/>
              </w:rPr>
              <w:t>备注：各岗位人员须提供由投标人为其缴纳开标最近三个月内任意一个月社保缴纳证明。</w:t>
            </w:r>
          </w:p>
        </w:tc>
        <w:tc>
          <w:tcPr>
            <w:tcW w:w="567" w:type="dxa"/>
            <w:vAlign w:val="center"/>
          </w:tcPr>
          <w:p>
            <w:pPr>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5</w:t>
            </w:r>
          </w:p>
        </w:tc>
        <w:tc>
          <w:tcPr>
            <w:tcW w:w="851" w:type="dxa"/>
            <w:vAlign w:val="center"/>
          </w:tcPr>
          <w:p>
            <w:pPr>
              <w:spacing w:line="280" w:lineRule="exact"/>
              <w:jc w:val="center"/>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Merge w:val="restart"/>
            <w:vAlign w:val="center"/>
          </w:tcPr>
          <w:p>
            <w:pPr>
              <w:adjustRightInd w:val="0"/>
              <w:spacing w:line="280" w:lineRule="exact"/>
              <w:textAlignment w:val="baseline"/>
              <w:rPr>
                <w:rFonts w:ascii="宋体" w:hAnsi="宋体" w:cs="宋体"/>
                <w:bCs/>
                <w:szCs w:val="21"/>
                <w:highlight w:val="none"/>
              </w:rPr>
            </w:pPr>
            <w:r>
              <w:rPr>
                <w:rFonts w:hint="eastAsia" w:ascii="宋体" w:hAnsi="宋体" w:cs="宋体"/>
                <w:bCs/>
                <w:szCs w:val="21"/>
                <w:highlight w:val="none"/>
              </w:rPr>
              <w:t>6、</w:t>
            </w:r>
            <w:r>
              <w:rPr>
                <w:rFonts w:ascii="宋体" w:hAnsi="宋体" w:cs="宋体"/>
                <w:bCs/>
                <w:szCs w:val="21"/>
                <w:highlight w:val="none"/>
              </w:rPr>
              <w:t>企业认证（</w:t>
            </w:r>
            <w:r>
              <w:rPr>
                <w:rFonts w:hint="eastAsia" w:ascii="宋体" w:hAnsi="宋体" w:cs="宋体"/>
                <w:bCs/>
                <w:szCs w:val="21"/>
                <w:highlight w:val="none"/>
              </w:rPr>
              <w:t>2分</w:t>
            </w:r>
            <w:r>
              <w:rPr>
                <w:rFonts w:ascii="宋体" w:hAnsi="宋体" w:cs="宋体"/>
                <w:bCs/>
                <w:szCs w:val="21"/>
                <w:highlight w:val="none"/>
              </w:rPr>
              <w:t>）</w:t>
            </w:r>
          </w:p>
        </w:tc>
        <w:tc>
          <w:tcPr>
            <w:tcW w:w="5324" w:type="dxa"/>
            <w:vAlign w:val="center"/>
          </w:tcPr>
          <w:p>
            <w:pPr>
              <w:spacing w:line="280" w:lineRule="exact"/>
              <w:rPr>
                <w:rFonts w:ascii="宋体" w:hAnsi="宋体"/>
                <w:kern w:val="1"/>
                <w:highlight w:val="none"/>
              </w:rPr>
            </w:pPr>
            <w:r>
              <w:rPr>
                <w:rFonts w:hint="eastAsia" w:ascii="宋体" w:hAnsi="宋体"/>
                <w:kern w:val="1"/>
                <w:highlight w:val="none"/>
                <w:lang w:val="en-US" w:eastAsia="zh-CN"/>
              </w:rPr>
              <w:t>6</w:t>
            </w:r>
            <w:r>
              <w:rPr>
                <w:rFonts w:hint="eastAsia" w:ascii="宋体" w:hAnsi="宋体"/>
                <w:kern w:val="1"/>
                <w:highlight w:val="none"/>
              </w:rPr>
              <w:t>.1投标人或产品制造商提供ISO9001质量管理体系认证证书的得1分；</w:t>
            </w:r>
          </w:p>
          <w:p>
            <w:pPr>
              <w:adjustRightInd w:val="0"/>
              <w:spacing w:line="280" w:lineRule="exact"/>
              <w:jc w:val="left"/>
              <w:textAlignment w:val="baseline"/>
              <w:rPr>
                <w:highlight w:val="none"/>
              </w:rPr>
            </w:pPr>
            <w:r>
              <w:rPr>
                <w:rFonts w:hint="eastAsia" w:ascii="宋体" w:hAnsi="宋体"/>
                <w:kern w:val="1"/>
                <w:highlight w:val="none"/>
              </w:rPr>
              <w:t>备注：</w:t>
            </w:r>
            <w:r>
              <w:rPr>
                <w:rFonts w:hint="eastAsia" w:ascii="宋体" w:hAnsi="宋体" w:cs="宋体"/>
                <w:szCs w:val="21"/>
                <w:highlight w:val="none"/>
              </w:rPr>
              <w:t>投标文件中提供相关证书复印件并加盖公章或提供全国认证认可信息公共服务平台网站上投标人具有本项证书的截图。如投标人为经销商或代理商的，提供产品制造商的相关认证证书。</w:t>
            </w:r>
          </w:p>
        </w:tc>
        <w:tc>
          <w:tcPr>
            <w:tcW w:w="567" w:type="dxa"/>
            <w:vAlign w:val="center"/>
          </w:tcPr>
          <w:p>
            <w:pPr>
              <w:adjustRightInd w:val="0"/>
              <w:spacing w:line="280" w:lineRule="exact"/>
              <w:jc w:val="center"/>
              <w:textAlignment w:val="baseline"/>
              <w:rPr>
                <w:rFonts w:ascii="宋体" w:hAnsi="宋体" w:cs="宋体"/>
                <w:bCs/>
                <w:szCs w:val="21"/>
                <w:highlight w:val="none"/>
              </w:rPr>
            </w:pPr>
            <w:r>
              <w:rPr>
                <w:rFonts w:hint="eastAsia" w:ascii="宋体" w:hAnsi="宋体" w:cs="宋体"/>
                <w:bCs/>
                <w:szCs w:val="21"/>
                <w:highlight w:val="none"/>
              </w:rPr>
              <w:t>1</w:t>
            </w:r>
          </w:p>
        </w:tc>
        <w:tc>
          <w:tcPr>
            <w:tcW w:w="851" w:type="dxa"/>
            <w:vAlign w:val="center"/>
          </w:tcPr>
          <w:p>
            <w:pPr>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Merge w:val="continue"/>
            <w:vAlign w:val="center"/>
          </w:tcPr>
          <w:p>
            <w:pPr>
              <w:adjustRightInd w:val="0"/>
              <w:spacing w:line="280" w:lineRule="exact"/>
              <w:jc w:val="center"/>
              <w:textAlignment w:val="baseline"/>
              <w:rPr>
                <w:rFonts w:ascii="宋体" w:hAnsi="宋体" w:cs="宋体"/>
                <w:bCs/>
                <w:szCs w:val="21"/>
                <w:highlight w:val="none"/>
              </w:rPr>
            </w:pPr>
          </w:p>
        </w:tc>
        <w:tc>
          <w:tcPr>
            <w:tcW w:w="5324" w:type="dxa"/>
            <w:vAlign w:val="center"/>
          </w:tcPr>
          <w:p>
            <w:pPr>
              <w:spacing w:line="280" w:lineRule="exact"/>
              <w:rPr>
                <w:rFonts w:ascii="宋体" w:hAnsi="宋体"/>
                <w:kern w:val="1"/>
                <w:highlight w:val="none"/>
              </w:rPr>
            </w:pPr>
            <w:r>
              <w:rPr>
                <w:rFonts w:hint="eastAsia" w:ascii="宋体" w:hAnsi="宋体"/>
                <w:kern w:val="1"/>
                <w:highlight w:val="none"/>
                <w:lang w:val="en-US" w:eastAsia="zh-CN"/>
              </w:rPr>
              <w:t>6</w:t>
            </w:r>
            <w:bookmarkStart w:id="47" w:name="_GoBack"/>
            <w:bookmarkEnd w:id="47"/>
            <w:r>
              <w:rPr>
                <w:rFonts w:hint="eastAsia" w:ascii="宋体" w:hAnsi="宋体"/>
                <w:kern w:val="1"/>
                <w:highlight w:val="none"/>
              </w:rPr>
              <w:t>.2投标人或产品制造商提供ISO14001环境管理体系认证证书的得1分；</w:t>
            </w:r>
          </w:p>
          <w:p>
            <w:pPr>
              <w:spacing w:line="280" w:lineRule="exact"/>
              <w:rPr>
                <w:rFonts w:ascii="宋体" w:hAnsi="宋体"/>
                <w:kern w:val="1"/>
                <w:highlight w:val="none"/>
              </w:rPr>
            </w:pPr>
            <w:r>
              <w:rPr>
                <w:rFonts w:hint="eastAsia" w:ascii="宋体" w:hAnsi="宋体"/>
                <w:kern w:val="1"/>
                <w:highlight w:val="none"/>
              </w:rPr>
              <w:t>备注：投标文件中提供相关证书复印件并加盖公章或提供全国认证认可信息公共服务平台网站上投标人具有本项证书的截图。</w:t>
            </w:r>
            <w:r>
              <w:rPr>
                <w:rFonts w:hint="eastAsia" w:ascii="宋体" w:hAnsi="宋体" w:cs="宋体"/>
                <w:szCs w:val="21"/>
                <w:highlight w:val="none"/>
              </w:rPr>
              <w:t>如投标人为经销商或代理商的，提供产品制造商的相关认证证书。</w:t>
            </w:r>
          </w:p>
        </w:tc>
        <w:tc>
          <w:tcPr>
            <w:tcW w:w="567" w:type="dxa"/>
            <w:vAlign w:val="center"/>
          </w:tcPr>
          <w:p>
            <w:pPr>
              <w:adjustRightInd w:val="0"/>
              <w:spacing w:line="280" w:lineRule="exact"/>
              <w:jc w:val="center"/>
              <w:textAlignment w:val="baseline"/>
              <w:rPr>
                <w:rFonts w:ascii="宋体" w:hAnsi="宋体" w:cs="宋体"/>
                <w:bCs/>
                <w:szCs w:val="21"/>
                <w:highlight w:val="none"/>
              </w:rPr>
            </w:pPr>
            <w:r>
              <w:rPr>
                <w:rFonts w:hint="eastAsia" w:ascii="宋体" w:hAnsi="宋体" w:cs="宋体"/>
                <w:bCs/>
                <w:szCs w:val="21"/>
                <w:highlight w:val="none"/>
              </w:rPr>
              <w:t>1</w:t>
            </w:r>
          </w:p>
        </w:tc>
        <w:tc>
          <w:tcPr>
            <w:tcW w:w="851" w:type="dxa"/>
            <w:vAlign w:val="center"/>
          </w:tcPr>
          <w:p>
            <w:pPr>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5" w:type="dxa"/>
            <w:vMerge w:val="continue"/>
            <w:vAlign w:val="center"/>
          </w:tcPr>
          <w:p>
            <w:pPr>
              <w:adjustRightInd w:val="0"/>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widowControl/>
              <w:spacing w:line="280" w:lineRule="exact"/>
              <w:jc w:val="center"/>
              <w:rPr>
                <w:rFonts w:ascii="宋体" w:hAnsi="宋体"/>
                <w:kern w:val="1"/>
                <w:highlight w:val="none"/>
              </w:rPr>
            </w:pPr>
            <w:r>
              <w:rPr>
                <w:rFonts w:hint="eastAsia" w:ascii="宋体" w:hAnsi="宋体"/>
                <w:kern w:val="1"/>
                <w:highlight w:val="none"/>
              </w:rPr>
              <w:t>7、业绩</w:t>
            </w:r>
          </w:p>
          <w:p>
            <w:pPr>
              <w:widowControl/>
              <w:spacing w:line="280" w:lineRule="exact"/>
              <w:jc w:val="center"/>
              <w:rPr>
                <w:rFonts w:asciiTheme="majorEastAsia" w:hAnsiTheme="majorEastAsia" w:eastAsiaTheme="majorEastAsia"/>
                <w:highlight w:val="none"/>
              </w:rPr>
            </w:pPr>
            <w:r>
              <w:rPr>
                <w:rFonts w:hint="eastAsia" w:ascii="宋体" w:hAnsi="宋体"/>
                <w:kern w:val="1"/>
                <w:highlight w:val="none"/>
              </w:rPr>
              <w:t>（3分）</w:t>
            </w:r>
          </w:p>
        </w:tc>
        <w:tc>
          <w:tcPr>
            <w:tcW w:w="5324" w:type="dxa"/>
            <w:vAlign w:val="center"/>
          </w:tcPr>
          <w:p>
            <w:pPr>
              <w:spacing w:line="280" w:lineRule="exact"/>
              <w:rPr>
                <w:rFonts w:ascii="宋体" w:hAnsi="宋体"/>
                <w:kern w:val="1"/>
                <w:highlight w:val="none"/>
              </w:rPr>
            </w:pPr>
            <w:r>
              <w:rPr>
                <w:rFonts w:hint="eastAsia" w:ascii="宋体" w:hAnsi="宋体"/>
                <w:kern w:val="1"/>
                <w:highlight w:val="none"/>
              </w:rPr>
              <w:t>投标人具有2021年1月1日以来具有网络设备供货</w:t>
            </w:r>
            <w:r>
              <w:rPr>
                <w:rFonts w:hint="eastAsia" w:ascii="宋体" w:hAnsi="宋体" w:cs="宋体"/>
                <w:szCs w:val="21"/>
                <w:highlight w:val="none"/>
              </w:rPr>
              <w:t>业绩</w:t>
            </w:r>
            <w:r>
              <w:rPr>
                <w:rFonts w:hint="eastAsia" w:ascii="宋体" w:hAnsi="宋体"/>
                <w:kern w:val="1"/>
                <w:highlight w:val="none"/>
              </w:rPr>
              <w:t>，每提供1个合同得1分，最高3分。</w:t>
            </w:r>
          </w:p>
          <w:p>
            <w:pPr>
              <w:widowControl/>
              <w:spacing w:line="280" w:lineRule="exact"/>
              <w:jc w:val="left"/>
              <w:rPr>
                <w:rFonts w:asciiTheme="majorEastAsia" w:hAnsiTheme="majorEastAsia" w:eastAsiaTheme="majorEastAsia"/>
                <w:highlight w:val="none"/>
              </w:rPr>
            </w:pPr>
            <w:r>
              <w:rPr>
                <w:rFonts w:hint="eastAsia" w:ascii="宋体" w:hAnsi="宋体"/>
                <w:kern w:val="1"/>
                <w:highlight w:val="none"/>
              </w:rPr>
              <w:t>备注：投标文件提供合同（须体现签订日期及供货清单）复印件并加盖投标人公章。</w:t>
            </w:r>
          </w:p>
        </w:tc>
        <w:tc>
          <w:tcPr>
            <w:tcW w:w="567" w:type="dxa"/>
            <w:vAlign w:val="center"/>
          </w:tcPr>
          <w:p>
            <w:pPr>
              <w:widowControl/>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51" w:type="dxa"/>
            <w:vAlign w:val="center"/>
          </w:tcPr>
          <w:p>
            <w:pPr>
              <w:adjustRightInd w:val="0"/>
              <w:spacing w:line="280" w:lineRule="exact"/>
              <w:jc w:val="center"/>
              <w:textAlignment w:val="baseline"/>
              <w:rPr>
                <w:rFonts w:asciiTheme="majorEastAsia" w:hAnsiTheme="majorEastAsia" w:eastAsiaTheme="majorEastAsia"/>
                <w:kern w:val="0"/>
                <w:szCs w:val="21"/>
                <w:highlight w:val="none"/>
              </w:rPr>
            </w:pPr>
            <w:r>
              <w:rPr>
                <w:rFonts w:asciiTheme="majorEastAsia" w:hAnsiTheme="majorEastAsia" w:eastAsiaTheme="majorEastAsia"/>
                <w:kern w:val="0"/>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955" w:type="dxa"/>
            <w:vAlign w:val="center"/>
          </w:tcPr>
          <w:p>
            <w:pPr>
              <w:adjustRightInd w:val="0"/>
              <w:spacing w:line="280" w:lineRule="exact"/>
              <w:jc w:val="center"/>
              <w:textAlignment w:val="baseline"/>
              <w:rPr>
                <w:rFonts w:asciiTheme="majorEastAsia" w:hAnsiTheme="majorEastAsia" w:eastAsiaTheme="majorEastAsia"/>
                <w:kern w:val="0"/>
                <w:szCs w:val="21"/>
                <w:highlight w:val="none"/>
              </w:rPr>
            </w:pPr>
            <w:r>
              <w:rPr>
                <w:rFonts w:asciiTheme="majorEastAsia" w:hAnsiTheme="majorEastAsia" w:eastAsiaTheme="majorEastAsia"/>
                <w:kern w:val="0"/>
                <w:szCs w:val="21"/>
                <w:highlight w:val="none"/>
              </w:rPr>
              <w:t>政策分（</w:t>
            </w:r>
            <w:r>
              <w:rPr>
                <w:rFonts w:hint="eastAsia" w:asciiTheme="majorEastAsia" w:hAnsiTheme="majorEastAsia" w:eastAsiaTheme="majorEastAsia"/>
                <w:kern w:val="0"/>
                <w:szCs w:val="21"/>
                <w:highlight w:val="none"/>
              </w:rPr>
              <w:t>1分</w:t>
            </w:r>
            <w:r>
              <w:rPr>
                <w:rFonts w:asciiTheme="majorEastAsia" w:hAnsiTheme="majorEastAsia" w:eastAsiaTheme="majorEastAsia"/>
                <w:kern w:val="0"/>
                <w:szCs w:val="21"/>
                <w:highlight w:val="none"/>
              </w:rPr>
              <w:t>）</w:t>
            </w:r>
          </w:p>
        </w:tc>
        <w:tc>
          <w:tcPr>
            <w:tcW w:w="1200" w:type="dxa"/>
            <w:vAlign w:val="center"/>
          </w:tcPr>
          <w:p>
            <w:pPr>
              <w:spacing w:line="280" w:lineRule="exact"/>
              <w:rPr>
                <w:rFonts w:ascii="宋体" w:hAnsi="宋体"/>
                <w:kern w:val="1"/>
                <w:highlight w:val="none"/>
              </w:rPr>
            </w:pPr>
            <w:r>
              <w:rPr>
                <w:rFonts w:hint="eastAsia" w:ascii="宋体" w:hAnsi="宋体"/>
                <w:kern w:val="1"/>
                <w:highlight w:val="none"/>
              </w:rPr>
              <w:t>8、节能环保（1分）</w:t>
            </w:r>
          </w:p>
        </w:tc>
        <w:tc>
          <w:tcPr>
            <w:tcW w:w="5324" w:type="dxa"/>
            <w:vAlign w:val="center"/>
          </w:tcPr>
          <w:p>
            <w:pPr>
              <w:spacing w:line="320" w:lineRule="exact"/>
              <w:jc w:val="left"/>
              <w:rPr>
                <w:rFonts w:ascii="宋体" w:hAnsi="宋体"/>
                <w:b w:val="0"/>
                <w:bCs w:val="0"/>
                <w:kern w:val="1"/>
                <w:szCs w:val="21"/>
                <w:highlight w:val="none"/>
              </w:rPr>
            </w:pPr>
            <w:r>
              <w:rPr>
                <w:rFonts w:hint="eastAsia" w:ascii="宋体" w:hAnsi="宋体"/>
                <w:b w:val="0"/>
                <w:bCs w:val="0"/>
                <w:kern w:val="1"/>
                <w:szCs w:val="21"/>
                <w:highlight w:val="none"/>
              </w:rPr>
              <w:t>投标产品属于《节能产品政府采购品目清单》范围的且具有国家确定的认证机构出具的、处于有效期之内的节能产品认证证书的得</w:t>
            </w:r>
            <w:r>
              <w:rPr>
                <w:rFonts w:ascii="宋体" w:hAnsi="宋体"/>
                <w:b w:val="0"/>
                <w:bCs w:val="0"/>
                <w:kern w:val="1"/>
                <w:szCs w:val="21"/>
                <w:highlight w:val="none"/>
              </w:rPr>
              <w:t>0.5</w:t>
            </w:r>
            <w:r>
              <w:rPr>
                <w:rFonts w:hint="eastAsia" w:ascii="宋体" w:hAnsi="宋体"/>
                <w:b w:val="0"/>
                <w:bCs w:val="0"/>
                <w:kern w:val="1"/>
                <w:szCs w:val="21"/>
                <w:highlight w:val="none"/>
              </w:rPr>
              <w:t>分；</w:t>
            </w:r>
          </w:p>
          <w:p>
            <w:pPr>
              <w:spacing w:line="320" w:lineRule="exact"/>
              <w:jc w:val="left"/>
              <w:rPr>
                <w:rFonts w:ascii="宋体" w:hAnsi="宋体"/>
                <w:b w:val="0"/>
                <w:bCs w:val="0"/>
                <w:kern w:val="1"/>
                <w:szCs w:val="21"/>
                <w:highlight w:val="none"/>
              </w:rPr>
            </w:pPr>
            <w:r>
              <w:rPr>
                <w:rFonts w:hint="eastAsia" w:ascii="宋体" w:hAnsi="宋体"/>
                <w:b w:val="0"/>
                <w:bCs w:val="0"/>
                <w:kern w:val="1"/>
                <w:szCs w:val="21"/>
                <w:highlight w:val="none"/>
              </w:rPr>
              <w:t>投标产品属于《环境标志产品政府采购品目清单》范围的且具有国家确定的认证机构出具的、处于有效期之内的环境标志产品认证证书的得</w:t>
            </w:r>
            <w:r>
              <w:rPr>
                <w:rFonts w:ascii="宋体" w:hAnsi="宋体"/>
                <w:b w:val="0"/>
                <w:bCs w:val="0"/>
                <w:kern w:val="1"/>
                <w:szCs w:val="21"/>
                <w:highlight w:val="none"/>
              </w:rPr>
              <w:t>0.5</w:t>
            </w:r>
            <w:r>
              <w:rPr>
                <w:rFonts w:hint="eastAsia" w:ascii="宋体" w:hAnsi="宋体"/>
                <w:b w:val="0"/>
                <w:bCs w:val="0"/>
                <w:kern w:val="1"/>
                <w:szCs w:val="21"/>
                <w:highlight w:val="none"/>
              </w:rPr>
              <w:t>分。</w:t>
            </w:r>
          </w:p>
          <w:p>
            <w:pPr>
              <w:spacing w:line="320" w:lineRule="exact"/>
              <w:jc w:val="left"/>
              <w:rPr>
                <w:rFonts w:ascii="宋体" w:hAnsi="宋体"/>
                <w:b w:val="0"/>
                <w:bCs w:val="0"/>
                <w:kern w:val="1"/>
                <w:szCs w:val="21"/>
                <w:highlight w:val="none"/>
              </w:rPr>
            </w:pPr>
            <w:r>
              <w:rPr>
                <w:rFonts w:hint="eastAsia" w:ascii="宋体" w:hAnsi="宋体"/>
                <w:b w:val="0"/>
                <w:bCs w:val="0"/>
                <w:kern w:val="1"/>
                <w:szCs w:val="21"/>
                <w:highlight w:val="none"/>
              </w:rPr>
              <w:t xml:space="preserve">注：投标文件“商务技术”文件中必须同时提供以下资料： </w:t>
            </w:r>
          </w:p>
          <w:p>
            <w:pPr>
              <w:spacing w:line="320" w:lineRule="exact"/>
              <w:jc w:val="left"/>
              <w:rPr>
                <w:rFonts w:ascii="宋体" w:hAnsi="宋体"/>
                <w:b w:val="0"/>
                <w:bCs w:val="0"/>
                <w:kern w:val="1"/>
                <w:szCs w:val="21"/>
                <w:highlight w:val="none"/>
              </w:rPr>
            </w:pPr>
            <w:r>
              <w:rPr>
                <w:rFonts w:hint="eastAsia" w:ascii="宋体" w:hAnsi="宋体"/>
                <w:b w:val="0"/>
                <w:bCs w:val="0"/>
                <w:kern w:val="1"/>
                <w:szCs w:val="21"/>
                <w:highlight w:val="none"/>
              </w:rPr>
              <w:t>（</w:t>
            </w:r>
            <w:r>
              <w:rPr>
                <w:rFonts w:ascii="宋体" w:hAnsi="宋体"/>
                <w:b w:val="0"/>
                <w:bCs w:val="0"/>
                <w:kern w:val="1"/>
                <w:szCs w:val="21"/>
                <w:highlight w:val="none"/>
              </w:rPr>
              <w:t>1</w:t>
            </w:r>
            <w:r>
              <w:rPr>
                <w:rFonts w:hint="eastAsia" w:ascii="宋体" w:hAnsi="宋体"/>
                <w:b w:val="0"/>
                <w:bCs w:val="0"/>
                <w:kern w:val="1"/>
                <w:szCs w:val="21"/>
                <w:highlight w:val="none"/>
              </w:rPr>
              <w:t>）提供政府采购品目清单相关内容页（并对相关内容作圈记），采购品目清单详见《关于印发环境标志产品政府采购品目清单的通知》（财库〔</w:t>
            </w:r>
            <w:r>
              <w:rPr>
                <w:rFonts w:ascii="宋体" w:hAnsi="宋体"/>
                <w:b w:val="0"/>
                <w:bCs w:val="0"/>
                <w:kern w:val="1"/>
                <w:szCs w:val="21"/>
                <w:highlight w:val="none"/>
              </w:rPr>
              <w:t>2019</w:t>
            </w:r>
            <w:r>
              <w:rPr>
                <w:rFonts w:hint="eastAsia" w:ascii="宋体" w:hAnsi="宋体"/>
                <w:b w:val="0"/>
                <w:bCs w:val="0"/>
                <w:kern w:val="1"/>
                <w:szCs w:val="21"/>
                <w:highlight w:val="none"/>
              </w:rPr>
              <w:t>〕</w:t>
            </w:r>
            <w:r>
              <w:rPr>
                <w:rFonts w:ascii="宋体" w:hAnsi="宋体"/>
                <w:b w:val="0"/>
                <w:bCs w:val="0"/>
                <w:kern w:val="1"/>
                <w:szCs w:val="21"/>
                <w:highlight w:val="none"/>
              </w:rPr>
              <w:t xml:space="preserve">18 </w:t>
            </w:r>
            <w:r>
              <w:rPr>
                <w:rFonts w:hint="eastAsia" w:ascii="宋体" w:hAnsi="宋体"/>
                <w:b w:val="0"/>
                <w:bCs w:val="0"/>
                <w:kern w:val="1"/>
                <w:szCs w:val="21"/>
                <w:highlight w:val="none"/>
              </w:rPr>
              <w:t xml:space="preserve">号）和《关于印发节能产品政府采购品目清单的通知》（财 </w:t>
            </w:r>
          </w:p>
          <w:p>
            <w:pPr>
              <w:spacing w:line="320" w:lineRule="exact"/>
              <w:jc w:val="left"/>
              <w:rPr>
                <w:rFonts w:ascii="宋体" w:hAnsi="宋体"/>
                <w:b w:val="0"/>
                <w:bCs w:val="0"/>
                <w:kern w:val="1"/>
                <w:szCs w:val="21"/>
                <w:highlight w:val="none"/>
              </w:rPr>
            </w:pPr>
            <w:r>
              <w:rPr>
                <w:rFonts w:hint="eastAsia" w:ascii="宋体" w:hAnsi="宋体"/>
                <w:b w:val="0"/>
                <w:bCs w:val="0"/>
                <w:kern w:val="1"/>
                <w:szCs w:val="21"/>
                <w:highlight w:val="none"/>
              </w:rPr>
              <w:t>库〔</w:t>
            </w:r>
            <w:r>
              <w:rPr>
                <w:rFonts w:ascii="宋体" w:hAnsi="宋体"/>
                <w:b w:val="0"/>
                <w:bCs w:val="0"/>
                <w:kern w:val="1"/>
                <w:szCs w:val="21"/>
                <w:highlight w:val="none"/>
              </w:rPr>
              <w:t>2019</w:t>
            </w:r>
            <w:r>
              <w:rPr>
                <w:rFonts w:hint="eastAsia" w:ascii="宋体" w:hAnsi="宋体"/>
                <w:b w:val="0"/>
                <w:bCs w:val="0"/>
                <w:kern w:val="1"/>
                <w:szCs w:val="21"/>
                <w:highlight w:val="none"/>
              </w:rPr>
              <w:t>〕</w:t>
            </w:r>
            <w:r>
              <w:rPr>
                <w:rFonts w:ascii="宋体" w:hAnsi="宋体"/>
                <w:b w:val="0"/>
                <w:bCs w:val="0"/>
                <w:kern w:val="1"/>
                <w:szCs w:val="21"/>
                <w:highlight w:val="none"/>
              </w:rPr>
              <w:t xml:space="preserve">19 </w:t>
            </w:r>
            <w:r>
              <w:rPr>
                <w:rFonts w:hint="eastAsia" w:ascii="宋体" w:hAnsi="宋体"/>
                <w:b w:val="0"/>
                <w:bCs w:val="0"/>
                <w:kern w:val="1"/>
                <w:szCs w:val="21"/>
                <w:highlight w:val="none"/>
              </w:rPr>
              <w:t>号）。</w:t>
            </w:r>
          </w:p>
          <w:p>
            <w:pPr>
              <w:spacing w:line="280" w:lineRule="exact"/>
              <w:rPr>
                <w:rFonts w:ascii="宋体" w:hAnsi="宋体"/>
                <w:kern w:val="1"/>
                <w:highlight w:val="none"/>
              </w:rPr>
            </w:pPr>
            <w:r>
              <w:rPr>
                <w:rFonts w:hint="eastAsia" w:ascii="宋体" w:hAnsi="宋体"/>
                <w:b w:val="0"/>
                <w:bCs w:val="0"/>
                <w:kern w:val="1"/>
                <w:szCs w:val="21"/>
                <w:highlight w:val="none"/>
              </w:rPr>
              <w:t>（</w:t>
            </w:r>
            <w:r>
              <w:rPr>
                <w:rFonts w:ascii="宋体" w:hAnsi="宋体"/>
                <w:b w:val="0"/>
                <w:bCs w:val="0"/>
                <w:kern w:val="1"/>
                <w:szCs w:val="21"/>
                <w:highlight w:val="none"/>
              </w:rPr>
              <w:t>2</w:t>
            </w:r>
            <w:r>
              <w:rPr>
                <w:rFonts w:hint="eastAsia" w:ascii="宋体" w:hAnsi="宋体"/>
                <w:b w:val="0"/>
                <w:bCs w:val="0"/>
                <w:kern w:val="1"/>
                <w:szCs w:val="21"/>
                <w:highlight w:val="none"/>
              </w:rPr>
              <w:t>）《市场监管总局关于发布参与实施政府采购节能产品、环境标志产品认证机构名录的公告》中的认证机构出具的、处于有效期之内的节能产品</w:t>
            </w:r>
            <w:r>
              <w:rPr>
                <w:rFonts w:ascii="宋体" w:hAnsi="宋体"/>
                <w:b w:val="0"/>
                <w:bCs w:val="0"/>
                <w:kern w:val="1"/>
                <w:szCs w:val="21"/>
                <w:highlight w:val="none"/>
              </w:rPr>
              <w:t>/</w:t>
            </w:r>
            <w:r>
              <w:rPr>
                <w:rFonts w:hint="eastAsia" w:ascii="宋体" w:hAnsi="宋体"/>
                <w:b w:val="0"/>
                <w:bCs w:val="0"/>
                <w:kern w:val="1"/>
                <w:szCs w:val="21"/>
                <w:highlight w:val="none"/>
              </w:rPr>
              <w:t>环境标志产品认证证书复印件并加盖制造商公章。</w:t>
            </w:r>
          </w:p>
        </w:tc>
        <w:tc>
          <w:tcPr>
            <w:tcW w:w="567" w:type="dxa"/>
            <w:vAlign w:val="center"/>
          </w:tcPr>
          <w:p>
            <w:pPr>
              <w:spacing w:line="280" w:lineRule="exact"/>
              <w:jc w:val="center"/>
              <w:rPr>
                <w:rFonts w:ascii="宋体" w:hAnsi="宋体"/>
                <w:kern w:val="1"/>
                <w:highlight w:val="none"/>
              </w:rPr>
            </w:pPr>
            <w:r>
              <w:rPr>
                <w:rFonts w:hint="eastAsia" w:ascii="宋体" w:hAnsi="宋体"/>
                <w:kern w:val="1"/>
                <w:highlight w:val="none"/>
              </w:rPr>
              <w:t>1</w:t>
            </w:r>
          </w:p>
        </w:tc>
        <w:tc>
          <w:tcPr>
            <w:tcW w:w="851" w:type="dxa"/>
            <w:vAlign w:val="center"/>
          </w:tcPr>
          <w:p>
            <w:pPr>
              <w:spacing w:line="280" w:lineRule="exact"/>
              <w:jc w:val="center"/>
              <w:rPr>
                <w:rFonts w:ascii="宋体" w:hAnsi="宋体"/>
                <w:highlight w:val="none"/>
              </w:rPr>
            </w:pPr>
            <w:r>
              <w:rPr>
                <w:rFonts w:ascii="宋体" w:hAnsi="宋体"/>
                <w:highlight w:val="none"/>
              </w:rPr>
              <w:t>客观</w:t>
            </w:r>
          </w:p>
        </w:tc>
      </w:tr>
    </w:tbl>
    <w:p>
      <w:pPr>
        <w:pStyle w:val="40"/>
        <w:spacing w:line="280" w:lineRule="exact"/>
        <w:rPr>
          <w:rFonts w:asciiTheme="majorEastAsia" w:hAnsiTheme="majorEastAsia" w:eastAsiaTheme="majorEastAsia"/>
          <w:sz w:val="28"/>
          <w:highlight w:val="none"/>
        </w:rPr>
      </w:pPr>
    </w:p>
    <w:p>
      <w:pPr>
        <w:pStyle w:val="40"/>
        <w:spacing w:line="360" w:lineRule="auto"/>
        <w:rPr>
          <w:rFonts w:asciiTheme="majorEastAsia" w:hAnsiTheme="majorEastAsia" w:eastAsiaTheme="majorEastAsia"/>
          <w:sz w:val="32"/>
          <w:highlight w:val="none"/>
        </w:rPr>
      </w:pPr>
      <w:r>
        <w:rPr>
          <w:rFonts w:asciiTheme="majorEastAsia" w:hAnsiTheme="majorEastAsia" w:eastAsiaTheme="majorEastAsia"/>
          <w:sz w:val="28"/>
          <w:highlight w:val="none"/>
        </w:rPr>
        <w:br w:type="page"/>
      </w:r>
      <w:bookmarkStart w:id="41" w:name="_Toc1680"/>
      <w:bookmarkStart w:id="42" w:name="_Toc34844745"/>
      <w:r>
        <w:rPr>
          <w:rStyle w:val="52"/>
          <w:rFonts w:hint="eastAsia"/>
          <w:b/>
          <w:bCs/>
          <w:highlight w:val="none"/>
        </w:rPr>
        <w:t>第五章  合同文本</w:t>
      </w:r>
      <w:bookmarkEnd w:id="41"/>
      <w:bookmarkEnd w:id="42"/>
    </w:p>
    <w:p>
      <w:pPr>
        <w:pStyle w:val="385"/>
        <w:spacing w:line="360" w:lineRule="auto"/>
        <w:ind w:left="0" w:leftChars="0" w:firstLine="480"/>
        <w:rPr>
          <w:rFonts w:ascii="宋体" w:hAnsi="宋体"/>
          <w:highlight w:val="none"/>
        </w:rPr>
      </w:pPr>
      <w:bookmarkStart w:id="43" w:name="_Toc34844746"/>
      <w:r>
        <w:rPr>
          <w:rFonts w:hint="eastAsia" w:ascii="宋体" w:hAnsi="宋体"/>
          <w:highlight w:val="none"/>
        </w:rPr>
        <w:t>甲方（招标人）：</w:t>
      </w:r>
    </w:p>
    <w:p>
      <w:pPr>
        <w:pStyle w:val="385"/>
        <w:spacing w:line="360" w:lineRule="auto"/>
        <w:ind w:left="0" w:leftChars="0" w:firstLine="447" w:firstLineChars="213"/>
        <w:rPr>
          <w:rFonts w:ascii="宋体" w:hAnsi="宋体"/>
          <w:highlight w:val="none"/>
        </w:rPr>
      </w:pPr>
      <w:r>
        <w:rPr>
          <w:rFonts w:hint="eastAsia" w:ascii="宋体" w:hAnsi="宋体"/>
          <w:highlight w:val="none"/>
        </w:rPr>
        <w:t>乙方（中标人）：</w:t>
      </w:r>
    </w:p>
    <w:p>
      <w:pPr>
        <w:pStyle w:val="385"/>
        <w:spacing w:line="360" w:lineRule="auto"/>
        <w:ind w:left="0" w:leftChars="0" w:firstLine="447" w:firstLineChars="213"/>
        <w:rPr>
          <w:rFonts w:ascii="宋体" w:hAnsi="宋体"/>
          <w:highlight w:val="none"/>
        </w:rPr>
      </w:pPr>
      <w:r>
        <w:rPr>
          <w:rFonts w:hint="eastAsia" w:ascii="宋体" w:hAnsi="宋体"/>
          <w:highlight w:val="none"/>
        </w:rPr>
        <w:t xml:space="preserve">根据 </w:t>
      </w:r>
      <w:r>
        <w:rPr>
          <w:rFonts w:hint="eastAsia" w:ascii="宋体" w:hAnsi="宋体"/>
          <w:highlight w:val="none"/>
          <w:u w:val="single"/>
        </w:rPr>
        <w:t xml:space="preserve">              </w:t>
      </w:r>
      <w:r>
        <w:rPr>
          <w:rFonts w:hint="eastAsia" w:ascii="宋体" w:hAnsi="宋体"/>
          <w:highlight w:val="none"/>
        </w:rPr>
        <w:t>项目（项目编号：</w:t>
      </w:r>
      <w:r>
        <w:rPr>
          <w:rFonts w:hint="eastAsia" w:ascii="宋体" w:hAnsi="宋体"/>
          <w:highlight w:val="none"/>
          <w:u w:val="single"/>
        </w:rPr>
        <w:t xml:space="preserve">              </w:t>
      </w:r>
      <w:r>
        <w:rPr>
          <w:rFonts w:hint="eastAsia" w:ascii="宋体" w:hAnsi="宋体"/>
          <w:highlight w:val="none"/>
        </w:rPr>
        <w:t>）的采购结果，按照中华人民共和国相关法律法规的规定，经双方协商，本着平等互利和诚实信用的原则，一致同意签订本合同如下。</w:t>
      </w:r>
    </w:p>
    <w:p>
      <w:pPr>
        <w:pStyle w:val="385"/>
        <w:spacing w:line="360" w:lineRule="auto"/>
        <w:ind w:left="0" w:leftChars="0" w:firstLine="447" w:firstLineChars="213"/>
        <w:rPr>
          <w:rFonts w:ascii="宋体" w:hAnsi="宋体"/>
          <w:highlight w:val="none"/>
        </w:rPr>
      </w:pPr>
      <w:r>
        <w:rPr>
          <w:rFonts w:hint="eastAsia" w:ascii="宋体" w:hAnsi="宋体"/>
          <w:highlight w:val="none"/>
        </w:rPr>
        <w:t>一、合同标的、数量</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1"/>
        <w:gridCol w:w="4665"/>
        <w:gridCol w:w="216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pPr>
              <w:pStyle w:val="385"/>
              <w:ind w:left="0" w:leftChars="0" w:firstLine="0"/>
              <w:jc w:val="center"/>
              <w:rPr>
                <w:rFonts w:ascii="宋体" w:hAnsi="宋体"/>
                <w:highlight w:val="none"/>
              </w:rPr>
            </w:pPr>
            <w:r>
              <w:rPr>
                <w:rFonts w:hint="eastAsia" w:ascii="宋体" w:hAnsi="宋体"/>
                <w:highlight w:val="none"/>
              </w:rPr>
              <w:t>序号</w:t>
            </w:r>
          </w:p>
        </w:tc>
        <w:tc>
          <w:tcPr>
            <w:tcW w:w="4665" w:type="dxa"/>
            <w:tcBorders>
              <w:right w:val="single" w:color="auto" w:sz="4" w:space="0"/>
            </w:tcBorders>
            <w:vAlign w:val="center"/>
          </w:tcPr>
          <w:p>
            <w:pPr>
              <w:pStyle w:val="385"/>
              <w:ind w:left="0" w:leftChars="0" w:firstLine="0"/>
              <w:jc w:val="center"/>
              <w:rPr>
                <w:rFonts w:ascii="宋体" w:hAnsi="宋体"/>
                <w:highlight w:val="none"/>
              </w:rPr>
            </w:pPr>
            <w:r>
              <w:rPr>
                <w:rFonts w:hint="eastAsia" w:ascii="宋体" w:hAnsi="宋体"/>
                <w:highlight w:val="none"/>
              </w:rPr>
              <w:t>产品名称</w:t>
            </w:r>
          </w:p>
        </w:tc>
        <w:tc>
          <w:tcPr>
            <w:tcW w:w="2167" w:type="dxa"/>
            <w:tcBorders>
              <w:left w:val="single" w:color="auto" w:sz="4" w:space="0"/>
            </w:tcBorders>
            <w:vAlign w:val="center"/>
          </w:tcPr>
          <w:p>
            <w:pPr>
              <w:pStyle w:val="385"/>
              <w:ind w:left="0" w:leftChars="0" w:firstLine="0"/>
              <w:jc w:val="center"/>
              <w:rPr>
                <w:rFonts w:ascii="宋体" w:hAnsi="宋体"/>
                <w:highlight w:val="none"/>
              </w:rPr>
            </w:pPr>
            <w:r>
              <w:rPr>
                <w:rFonts w:hint="eastAsia" w:ascii="宋体" w:hAnsi="宋体"/>
                <w:highlight w:val="none"/>
              </w:rPr>
              <w:t>规格</w:t>
            </w:r>
          </w:p>
        </w:tc>
        <w:tc>
          <w:tcPr>
            <w:tcW w:w="1276" w:type="dxa"/>
            <w:vAlign w:val="center"/>
          </w:tcPr>
          <w:p>
            <w:pPr>
              <w:pStyle w:val="385"/>
              <w:ind w:left="0" w:leftChars="0" w:firstLine="0"/>
              <w:jc w:val="center"/>
              <w:rPr>
                <w:rFonts w:ascii="宋体" w:hAnsi="宋体"/>
                <w:highlight w:val="none"/>
              </w:rPr>
            </w:pPr>
            <w:r>
              <w:rPr>
                <w:rFonts w:hint="eastAsia" w:ascii="宋体" w:hAnsi="宋体"/>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pPr>
              <w:pStyle w:val="385"/>
              <w:ind w:left="0" w:leftChars="0" w:firstLine="0"/>
              <w:jc w:val="center"/>
              <w:rPr>
                <w:rFonts w:ascii="宋体" w:hAnsi="宋体"/>
                <w:highlight w:val="none"/>
              </w:rPr>
            </w:pPr>
            <w:r>
              <w:rPr>
                <w:rFonts w:hint="eastAsia" w:ascii="宋体" w:hAnsi="宋体"/>
                <w:highlight w:val="none"/>
              </w:rPr>
              <w:t>1</w:t>
            </w:r>
          </w:p>
        </w:tc>
        <w:tc>
          <w:tcPr>
            <w:tcW w:w="4665" w:type="dxa"/>
            <w:tcBorders>
              <w:right w:val="single" w:color="auto" w:sz="4" w:space="0"/>
            </w:tcBorders>
            <w:vAlign w:val="center"/>
          </w:tcPr>
          <w:p>
            <w:pPr>
              <w:jc w:val="center"/>
              <w:rPr>
                <w:rFonts w:ascii="宋体" w:hAnsi="宋体" w:cs="宋体"/>
                <w:highlight w:val="none"/>
              </w:rPr>
            </w:pPr>
          </w:p>
        </w:tc>
        <w:tc>
          <w:tcPr>
            <w:tcW w:w="2167" w:type="dxa"/>
            <w:tcBorders>
              <w:left w:val="single" w:color="auto" w:sz="4" w:space="0"/>
            </w:tcBorders>
            <w:vAlign w:val="center"/>
          </w:tcPr>
          <w:p>
            <w:pPr>
              <w:jc w:val="center"/>
              <w:rPr>
                <w:rFonts w:ascii="宋体" w:hAnsi="宋体" w:cs="宋体"/>
                <w:highlight w:val="none"/>
              </w:rPr>
            </w:pPr>
          </w:p>
        </w:tc>
        <w:tc>
          <w:tcPr>
            <w:tcW w:w="1276" w:type="dxa"/>
            <w:vAlign w:val="center"/>
          </w:tcPr>
          <w:p>
            <w:pP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pPr>
              <w:pStyle w:val="385"/>
              <w:ind w:left="0" w:leftChars="0" w:firstLine="0"/>
              <w:jc w:val="center"/>
              <w:rPr>
                <w:rFonts w:ascii="宋体" w:hAnsi="宋体"/>
                <w:highlight w:val="none"/>
              </w:rPr>
            </w:pPr>
            <w:r>
              <w:rPr>
                <w:rFonts w:hint="eastAsia" w:ascii="宋体" w:hAnsi="宋体"/>
                <w:highlight w:val="none"/>
              </w:rPr>
              <w:t>...</w:t>
            </w:r>
          </w:p>
        </w:tc>
        <w:tc>
          <w:tcPr>
            <w:tcW w:w="4665" w:type="dxa"/>
            <w:tcBorders>
              <w:right w:val="single" w:color="auto" w:sz="4" w:space="0"/>
            </w:tcBorders>
            <w:vAlign w:val="center"/>
          </w:tcPr>
          <w:p>
            <w:pPr>
              <w:jc w:val="center"/>
              <w:rPr>
                <w:rFonts w:ascii="宋体" w:hAnsi="宋体" w:cs="宋体"/>
                <w:highlight w:val="none"/>
              </w:rPr>
            </w:pPr>
            <w:r>
              <w:rPr>
                <w:rFonts w:hint="eastAsia" w:ascii="宋体" w:hAnsi="宋体" w:cs="宋体"/>
                <w:highlight w:val="none"/>
              </w:rPr>
              <w:t>·</w:t>
            </w:r>
          </w:p>
        </w:tc>
        <w:tc>
          <w:tcPr>
            <w:tcW w:w="2167" w:type="dxa"/>
            <w:tcBorders>
              <w:left w:val="single" w:color="auto" w:sz="4" w:space="0"/>
            </w:tcBorders>
            <w:vAlign w:val="center"/>
          </w:tcPr>
          <w:p>
            <w:pPr>
              <w:jc w:val="center"/>
              <w:rPr>
                <w:rFonts w:ascii="宋体" w:hAnsi="宋体" w:cs="宋体"/>
                <w:highlight w:val="none"/>
              </w:rPr>
            </w:pPr>
          </w:p>
        </w:tc>
        <w:tc>
          <w:tcPr>
            <w:tcW w:w="1276" w:type="dxa"/>
            <w:vAlign w:val="center"/>
          </w:tcPr>
          <w:p>
            <w:pPr>
              <w:rPr>
                <w:rFonts w:ascii="宋体" w:hAnsi="宋体"/>
                <w:highlight w:val="none"/>
              </w:rPr>
            </w:pPr>
          </w:p>
        </w:tc>
      </w:tr>
    </w:tbl>
    <w:p>
      <w:pPr>
        <w:pStyle w:val="385"/>
        <w:spacing w:line="360" w:lineRule="auto"/>
        <w:ind w:left="0" w:leftChars="0" w:firstLine="447" w:firstLineChars="213"/>
        <w:rPr>
          <w:rFonts w:ascii="宋体" w:hAnsi="宋体"/>
          <w:highlight w:val="none"/>
        </w:rPr>
      </w:pPr>
      <w:r>
        <w:rPr>
          <w:rFonts w:hint="eastAsia" w:ascii="宋体" w:hAnsi="宋体"/>
          <w:highlight w:val="none"/>
        </w:rPr>
        <w:t>二、合同金额</w:t>
      </w:r>
    </w:p>
    <w:p>
      <w:pPr>
        <w:pStyle w:val="385"/>
        <w:spacing w:line="360" w:lineRule="auto"/>
        <w:ind w:left="0" w:leftChars="0" w:firstLine="447" w:firstLineChars="213"/>
        <w:rPr>
          <w:rFonts w:ascii="宋体" w:hAnsi="宋体"/>
          <w:highlight w:val="none"/>
        </w:rPr>
      </w:pPr>
      <w:r>
        <w:rPr>
          <w:rFonts w:hint="eastAsia" w:ascii="宋体" w:hAnsi="宋体"/>
          <w:highlight w:val="none"/>
        </w:rPr>
        <w:t>合同金额为（大写）：</w:t>
      </w:r>
      <w:r>
        <w:rPr>
          <w:rFonts w:hint="eastAsia" w:ascii="宋体" w:hAnsi="宋体"/>
          <w:highlight w:val="none"/>
          <w:u w:val="single"/>
        </w:rPr>
        <w:t xml:space="preserve">              </w:t>
      </w:r>
      <w:r>
        <w:rPr>
          <w:rFonts w:hint="eastAsia" w:ascii="宋体" w:hAnsi="宋体"/>
          <w:highlight w:val="none"/>
        </w:rPr>
        <w:t>元（￥</w:t>
      </w:r>
      <w:r>
        <w:rPr>
          <w:rFonts w:hint="eastAsia" w:ascii="宋体" w:hAnsi="宋体"/>
          <w:highlight w:val="none"/>
          <w:u w:val="single"/>
        </w:rPr>
        <w:t xml:space="preserve">              </w:t>
      </w:r>
      <w:r>
        <w:rPr>
          <w:rFonts w:hint="eastAsia" w:ascii="宋体" w:hAnsi="宋体"/>
          <w:highlight w:val="none"/>
        </w:rPr>
        <w:t>），本合同金额已包含</w:t>
      </w:r>
      <w:r>
        <w:rPr>
          <w:rFonts w:hint="eastAsia" w:asciiTheme="majorEastAsia" w:hAnsiTheme="majorEastAsia" w:eastAsiaTheme="majorEastAsia"/>
          <w:szCs w:val="21"/>
          <w:highlight w:val="none"/>
        </w:rPr>
        <w:t>产品费、人工费、运输费、安装调试费、测试费、质保维护费、培训费、交通食宿费、采购</w:t>
      </w:r>
      <w:r>
        <w:rPr>
          <w:rFonts w:asciiTheme="majorEastAsia" w:hAnsiTheme="majorEastAsia" w:eastAsiaTheme="majorEastAsia"/>
          <w:szCs w:val="21"/>
          <w:highlight w:val="none"/>
        </w:rPr>
        <w:t>代理</w:t>
      </w:r>
      <w:r>
        <w:rPr>
          <w:rFonts w:hint="eastAsia" w:asciiTheme="majorEastAsia" w:hAnsiTheme="majorEastAsia" w:eastAsiaTheme="majorEastAsia"/>
          <w:szCs w:val="21"/>
          <w:highlight w:val="none"/>
        </w:rPr>
        <w:t>服务</w:t>
      </w:r>
      <w:r>
        <w:rPr>
          <w:rFonts w:asciiTheme="majorEastAsia" w:hAnsiTheme="majorEastAsia" w:eastAsiaTheme="majorEastAsia"/>
          <w:szCs w:val="21"/>
          <w:highlight w:val="none"/>
        </w:rPr>
        <w:t>费用</w:t>
      </w:r>
      <w:r>
        <w:rPr>
          <w:rFonts w:hint="eastAsia" w:asciiTheme="majorEastAsia" w:hAnsiTheme="majorEastAsia" w:eastAsiaTheme="majorEastAsia"/>
          <w:szCs w:val="21"/>
          <w:highlight w:val="none"/>
        </w:rPr>
        <w:t>、税费、利润、合同实施过程中的应预见和不可预见费用等完成合同规定责任和义务一切费用。</w:t>
      </w:r>
      <w:r>
        <w:rPr>
          <w:rFonts w:hint="eastAsia" w:ascii="宋体" w:hAnsi="宋体"/>
          <w:highlight w:val="none"/>
        </w:rPr>
        <w:t>除合同另有约定外，甲方无其他付款义务。</w:t>
      </w:r>
    </w:p>
    <w:p>
      <w:pPr>
        <w:pStyle w:val="385"/>
        <w:spacing w:line="360" w:lineRule="auto"/>
        <w:ind w:left="0" w:leftChars="0" w:firstLine="447" w:firstLineChars="213"/>
        <w:rPr>
          <w:rFonts w:ascii="宋体" w:hAnsi="宋体"/>
          <w:highlight w:val="none"/>
        </w:rPr>
      </w:pPr>
      <w:r>
        <w:rPr>
          <w:rFonts w:hint="eastAsia" w:ascii="宋体" w:hAnsi="宋体"/>
          <w:highlight w:val="none"/>
        </w:rPr>
        <w:t>三、质量要求</w:t>
      </w:r>
    </w:p>
    <w:p>
      <w:pPr>
        <w:pStyle w:val="385"/>
        <w:spacing w:line="360" w:lineRule="auto"/>
        <w:ind w:left="0" w:leftChars="0" w:firstLine="447" w:firstLineChars="213"/>
        <w:rPr>
          <w:rFonts w:ascii="宋体" w:hAnsi="宋体"/>
          <w:highlight w:val="none"/>
        </w:rPr>
      </w:pPr>
      <w:r>
        <w:rPr>
          <w:rFonts w:hint="eastAsia" w:ascii="宋体" w:hAnsi="宋体"/>
          <w:highlight w:val="none"/>
        </w:rPr>
        <w:t>产品质量必须执行国家相关标准、行业标准、地方标准或者其它标准、规范（从严）：</w:t>
      </w:r>
    </w:p>
    <w:p>
      <w:pPr>
        <w:pStyle w:val="385"/>
        <w:spacing w:line="360" w:lineRule="auto"/>
        <w:ind w:left="0" w:leftChars="0" w:firstLine="447" w:firstLineChars="213"/>
        <w:rPr>
          <w:rFonts w:ascii="宋体" w:hAnsi="宋体"/>
          <w:highlight w:val="none"/>
        </w:rPr>
      </w:pPr>
      <w:r>
        <w:rPr>
          <w:rFonts w:hint="eastAsia" w:ascii="宋体" w:hAnsi="宋体"/>
          <w:highlight w:val="none"/>
        </w:rPr>
        <w:t>3.1具有国家规定的标准及规范的，按最新的标准及规范执行；</w:t>
      </w:r>
    </w:p>
    <w:p>
      <w:pPr>
        <w:pStyle w:val="385"/>
        <w:spacing w:line="360" w:lineRule="auto"/>
        <w:ind w:left="0" w:leftChars="0" w:firstLine="447" w:firstLineChars="213"/>
        <w:rPr>
          <w:rFonts w:ascii="宋体" w:hAnsi="宋体"/>
          <w:highlight w:val="none"/>
        </w:rPr>
      </w:pPr>
      <w:r>
        <w:rPr>
          <w:rFonts w:hint="eastAsia" w:ascii="宋体" w:hAnsi="宋体"/>
          <w:highlight w:val="none"/>
        </w:rPr>
        <w:t>3.2具有行业标准及规范的，按最新的标准及规范执行；</w:t>
      </w:r>
    </w:p>
    <w:p>
      <w:pPr>
        <w:pStyle w:val="385"/>
        <w:spacing w:line="360" w:lineRule="auto"/>
        <w:ind w:left="0" w:leftChars="0" w:firstLine="447" w:firstLineChars="213"/>
        <w:rPr>
          <w:rFonts w:ascii="宋体" w:hAnsi="宋体"/>
          <w:highlight w:val="none"/>
        </w:rPr>
      </w:pPr>
      <w:r>
        <w:rPr>
          <w:rFonts w:hint="eastAsia" w:ascii="宋体" w:hAnsi="宋体"/>
          <w:highlight w:val="none"/>
        </w:rPr>
        <w:t>3.3具有其他标准及规范的，按照最新的标准及规范执行。</w:t>
      </w:r>
    </w:p>
    <w:p>
      <w:pPr>
        <w:pStyle w:val="385"/>
        <w:spacing w:line="360" w:lineRule="auto"/>
        <w:ind w:left="0" w:leftChars="0" w:firstLine="447" w:firstLineChars="213"/>
        <w:rPr>
          <w:rFonts w:ascii="宋体" w:hAnsi="宋体"/>
          <w:highlight w:val="none"/>
        </w:rPr>
      </w:pPr>
      <w:r>
        <w:rPr>
          <w:rFonts w:hint="eastAsia" w:ascii="宋体" w:hAnsi="宋体"/>
          <w:highlight w:val="none"/>
        </w:rPr>
        <w:t>3.4质保期：</w:t>
      </w:r>
    </w:p>
    <w:p>
      <w:pPr>
        <w:pStyle w:val="385"/>
        <w:spacing w:line="360" w:lineRule="auto"/>
        <w:ind w:left="0" w:leftChars="0" w:firstLine="447" w:firstLineChars="213"/>
        <w:rPr>
          <w:rFonts w:ascii="宋体" w:hAnsi="宋体"/>
          <w:highlight w:val="none"/>
        </w:rPr>
      </w:pPr>
      <w:r>
        <w:rPr>
          <w:rFonts w:hint="eastAsia" w:ascii="宋体" w:hAnsi="宋体"/>
          <w:highlight w:val="none"/>
        </w:rPr>
        <w:t>四、履行期限、履行地点和方式</w:t>
      </w:r>
    </w:p>
    <w:p>
      <w:pPr>
        <w:pStyle w:val="385"/>
        <w:spacing w:line="360" w:lineRule="auto"/>
        <w:ind w:left="0" w:leftChars="0" w:firstLine="447" w:firstLineChars="213"/>
        <w:rPr>
          <w:rFonts w:ascii="宋体" w:hAnsi="宋体"/>
          <w:highlight w:val="none"/>
        </w:rPr>
      </w:pPr>
      <w:r>
        <w:rPr>
          <w:rFonts w:hint="eastAsia" w:ascii="宋体" w:hAnsi="宋体"/>
          <w:highlight w:val="none"/>
        </w:rPr>
        <w:t>4.1履行期限</w:t>
      </w:r>
      <w:r>
        <w:rPr>
          <w:rFonts w:ascii="宋体" w:hAnsi="宋体"/>
          <w:highlight w:val="none"/>
        </w:rPr>
        <w:t>：</w:t>
      </w:r>
    </w:p>
    <w:p>
      <w:pPr>
        <w:pStyle w:val="385"/>
        <w:spacing w:line="360" w:lineRule="auto"/>
        <w:ind w:left="0" w:leftChars="0" w:firstLine="447" w:firstLineChars="213"/>
        <w:rPr>
          <w:rFonts w:ascii="宋体" w:hAnsi="宋体"/>
          <w:highlight w:val="none"/>
        </w:rPr>
      </w:pPr>
      <w:r>
        <w:rPr>
          <w:rFonts w:hint="eastAsia" w:ascii="宋体" w:hAnsi="宋体"/>
          <w:highlight w:val="none"/>
        </w:rPr>
        <w:t>4.2履行</w:t>
      </w:r>
      <w:r>
        <w:rPr>
          <w:rFonts w:ascii="宋体" w:hAnsi="宋体"/>
          <w:highlight w:val="none"/>
        </w:rPr>
        <w:t>地点：</w:t>
      </w:r>
    </w:p>
    <w:p>
      <w:pPr>
        <w:pStyle w:val="385"/>
        <w:spacing w:line="360" w:lineRule="auto"/>
        <w:ind w:left="0" w:leftChars="0" w:firstLine="447" w:firstLineChars="213"/>
        <w:rPr>
          <w:rFonts w:ascii="宋体" w:hAnsi="宋体"/>
          <w:highlight w:val="none"/>
        </w:rPr>
      </w:pPr>
      <w:r>
        <w:rPr>
          <w:rFonts w:hint="eastAsia" w:ascii="宋体" w:hAnsi="宋体"/>
          <w:highlight w:val="none"/>
        </w:rPr>
        <w:t>4.3履行方式：</w:t>
      </w:r>
    </w:p>
    <w:p>
      <w:pPr>
        <w:pStyle w:val="385"/>
        <w:spacing w:line="360" w:lineRule="auto"/>
        <w:ind w:left="0" w:leftChars="0" w:firstLine="447" w:firstLineChars="213"/>
        <w:rPr>
          <w:rFonts w:ascii="宋体" w:hAnsi="宋体"/>
          <w:highlight w:val="none"/>
        </w:rPr>
      </w:pPr>
      <w:r>
        <w:rPr>
          <w:rFonts w:hint="eastAsia" w:ascii="宋体" w:hAnsi="宋体"/>
          <w:highlight w:val="none"/>
        </w:rPr>
        <w:t>五、付款方式</w:t>
      </w:r>
    </w:p>
    <w:p>
      <w:pPr>
        <w:pStyle w:val="385"/>
        <w:spacing w:line="360" w:lineRule="auto"/>
        <w:ind w:left="0" w:leftChars="0" w:firstLine="447" w:firstLineChars="213"/>
        <w:rPr>
          <w:rFonts w:ascii="宋体" w:hAnsi="宋体"/>
          <w:highlight w:val="none"/>
        </w:rPr>
      </w:pPr>
      <w:r>
        <w:rPr>
          <w:rFonts w:hint="eastAsia" w:ascii="宋体" w:hAnsi="宋体"/>
          <w:highlight w:val="none"/>
        </w:rPr>
        <w:t>由甲方按下列程序付款：</w:t>
      </w:r>
    </w:p>
    <w:p>
      <w:pPr>
        <w:pStyle w:val="385"/>
        <w:spacing w:line="360" w:lineRule="auto"/>
        <w:ind w:left="0" w:leftChars="0" w:firstLine="447" w:firstLineChars="213"/>
        <w:rPr>
          <w:rFonts w:ascii="宋体" w:hAnsi="宋体"/>
          <w:highlight w:val="none"/>
        </w:rPr>
      </w:pPr>
      <w:r>
        <w:rPr>
          <w:rFonts w:hint="eastAsia" w:ascii="宋体" w:hAnsi="宋体"/>
          <w:highlight w:val="none"/>
        </w:rPr>
        <w:t>5.1付款进度安排：</w:t>
      </w:r>
    </w:p>
    <w:p>
      <w:pPr>
        <w:pStyle w:val="385"/>
        <w:spacing w:line="360" w:lineRule="auto"/>
        <w:ind w:left="0" w:leftChars="0" w:firstLine="447" w:firstLineChars="213"/>
        <w:rPr>
          <w:rFonts w:ascii="宋体" w:hAnsi="宋体"/>
          <w:highlight w:val="none"/>
        </w:rPr>
      </w:pPr>
      <w:r>
        <w:rPr>
          <w:rFonts w:hint="eastAsia" w:ascii="宋体" w:hAnsi="宋体"/>
          <w:highlight w:val="none"/>
        </w:rPr>
        <w:t>5.2乙方收款账户信息：</w:t>
      </w:r>
    </w:p>
    <w:p>
      <w:pPr>
        <w:pStyle w:val="385"/>
        <w:spacing w:line="360" w:lineRule="auto"/>
        <w:ind w:left="0" w:leftChars="0" w:firstLine="447" w:firstLineChars="213"/>
        <w:rPr>
          <w:rFonts w:ascii="宋体" w:hAnsi="宋体" w:cs="宋体"/>
          <w:bCs/>
          <w:highlight w:val="none"/>
        </w:rPr>
      </w:pPr>
      <w:r>
        <w:rPr>
          <w:rFonts w:hint="eastAsia" w:ascii="宋体" w:hAnsi="宋体" w:cs="宋体"/>
          <w:bCs/>
          <w:highlight w:val="none"/>
        </w:rPr>
        <w:t>开户银行：</w:t>
      </w:r>
    </w:p>
    <w:p>
      <w:pPr>
        <w:pStyle w:val="385"/>
        <w:spacing w:line="360" w:lineRule="auto"/>
        <w:ind w:left="0" w:leftChars="0" w:firstLine="447" w:firstLineChars="213"/>
        <w:rPr>
          <w:rFonts w:ascii="宋体" w:hAnsi="宋体" w:cs="宋体"/>
          <w:bCs/>
          <w:highlight w:val="none"/>
        </w:rPr>
      </w:pPr>
      <w:r>
        <w:rPr>
          <w:rFonts w:hint="eastAsia" w:ascii="宋体" w:hAnsi="宋体" w:cs="宋体"/>
          <w:bCs/>
          <w:highlight w:val="none"/>
        </w:rPr>
        <w:t>户名：</w:t>
      </w:r>
    </w:p>
    <w:p>
      <w:pPr>
        <w:pStyle w:val="385"/>
        <w:spacing w:line="360" w:lineRule="auto"/>
        <w:ind w:left="0" w:leftChars="0" w:firstLine="447" w:firstLineChars="213"/>
        <w:rPr>
          <w:rFonts w:ascii="宋体" w:hAnsi="宋体"/>
          <w:highlight w:val="none"/>
        </w:rPr>
      </w:pPr>
      <w:r>
        <w:rPr>
          <w:rFonts w:hint="eastAsia" w:ascii="宋体" w:hAnsi="宋体" w:cs="宋体"/>
          <w:bCs/>
          <w:highlight w:val="none"/>
        </w:rPr>
        <w:t>账号：</w:t>
      </w:r>
    </w:p>
    <w:p>
      <w:pPr>
        <w:pStyle w:val="385"/>
        <w:spacing w:line="360" w:lineRule="auto"/>
        <w:ind w:left="0" w:leftChars="0" w:firstLine="447" w:firstLineChars="213"/>
        <w:rPr>
          <w:rFonts w:ascii="宋体" w:hAnsi="宋体"/>
          <w:highlight w:val="none"/>
        </w:rPr>
      </w:pPr>
      <w:r>
        <w:rPr>
          <w:rFonts w:hint="eastAsia" w:ascii="宋体" w:hAnsi="宋体"/>
          <w:highlight w:val="none"/>
        </w:rPr>
        <w:t>5.3收款方、出具发票方、合同乙方均必须与成交供应商名称一致。</w:t>
      </w:r>
    </w:p>
    <w:p>
      <w:pPr>
        <w:pStyle w:val="385"/>
        <w:spacing w:line="360" w:lineRule="auto"/>
        <w:ind w:left="0" w:leftChars="0" w:firstLine="447" w:firstLineChars="213"/>
        <w:rPr>
          <w:rFonts w:ascii="宋体" w:hAnsi="宋体"/>
          <w:highlight w:val="none"/>
        </w:rPr>
      </w:pPr>
      <w:r>
        <w:rPr>
          <w:rFonts w:hint="eastAsia" w:ascii="宋体" w:hAnsi="宋体"/>
          <w:highlight w:val="none"/>
        </w:rPr>
        <w:t>5.4乙方凭以下有效文件与甲方结算：</w:t>
      </w:r>
    </w:p>
    <w:p>
      <w:pPr>
        <w:pStyle w:val="385"/>
        <w:spacing w:line="360" w:lineRule="auto"/>
        <w:ind w:left="0" w:leftChars="0" w:firstLine="447" w:firstLineChars="213"/>
        <w:rPr>
          <w:rFonts w:ascii="宋体" w:hAnsi="宋体"/>
          <w:highlight w:val="none"/>
        </w:rPr>
      </w:pPr>
      <w:r>
        <w:rPr>
          <w:rFonts w:hint="eastAsia" w:ascii="宋体" w:hAnsi="宋体"/>
          <w:highlight w:val="none"/>
        </w:rPr>
        <w:t>1）合同；</w:t>
      </w:r>
    </w:p>
    <w:p>
      <w:pPr>
        <w:pStyle w:val="385"/>
        <w:spacing w:line="360" w:lineRule="auto"/>
        <w:ind w:left="0" w:leftChars="0" w:firstLine="447" w:firstLineChars="213"/>
        <w:rPr>
          <w:rFonts w:ascii="宋体" w:hAnsi="宋体"/>
          <w:highlight w:val="none"/>
        </w:rPr>
      </w:pPr>
      <w:r>
        <w:rPr>
          <w:rFonts w:hint="eastAsia" w:ascii="宋体" w:hAnsi="宋体"/>
          <w:highlight w:val="none"/>
        </w:rPr>
        <w:t>2）乙方开具的合格的增值税发票；</w:t>
      </w:r>
    </w:p>
    <w:p>
      <w:pPr>
        <w:pStyle w:val="385"/>
        <w:spacing w:line="360" w:lineRule="auto"/>
        <w:ind w:left="0" w:leftChars="0" w:firstLine="447" w:firstLineChars="213"/>
        <w:rPr>
          <w:rFonts w:ascii="宋体" w:hAnsi="宋体"/>
          <w:highlight w:val="none"/>
        </w:rPr>
      </w:pPr>
      <w:r>
        <w:rPr>
          <w:rFonts w:hint="eastAsia" w:ascii="宋体" w:hAnsi="宋体"/>
          <w:highlight w:val="none"/>
        </w:rPr>
        <w:t>3）成交通知书。</w:t>
      </w:r>
    </w:p>
    <w:p>
      <w:pPr>
        <w:pStyle w:val="385"/>
        <w:spacing w:line="360" w:lineRule="auto"/>
        <w:ind w:left="0" w:leftChars="0" w:firstLine="447" w:firstLineChars="213"/>
        <w:rPr>
          <w:rFonts w:ascii="宋体" w:hAnsi="宋体"/>
          <w:highlight w:val="none"/>
        </w:rPr>
      </w:pPr>
      <w:r>
        <w:rPr>
          <w:rFonts w:hint="eastAsia" w:ascii="宋体" w:hAnsi="宋体"/>
          <w:highlight w:val="none"/>
        </w:rPr>
        <w:t>六、包装方式：产品的外包装为产品制造商的出厂原包装，拆零产品可以为其他有效保护产品的可靠包装。</w:t>
      </w:r>
    </w:p>
    <w:p>
      <w:pPr>
        <w:pStyle w:val="385"/>
        <w:spacing w:line="360" w:lineRule="auto"/>
        <w:ind w:left="0" w:leftChars="0" w:firstLine="447" w:firstLineChars="213"/>
        <w:rPr>
          <w:rFonts w:ascii="宋体" w:hAnsi="宋体"/>
          <w:highlight w:val="none"/>
        </w:rPr>
      </w:pPr>
      <w:r>
        <w:rPr>
          <w:rFonts w:hint="eastAsia" w:ascii="宋体" w:hAnsi="宋体"/>
          <w:highlight w:val="none"/>
        </w:rPr>
        <w:t>七、验收要求（检验标准和方法）</w:t>
      </w:r>
    </w:p>
    <w:p>
      <w:pPr>
        <w:pStyle w:val="385"/>
        <w:spacing w:line="360" w:lineRule="auto"/>
        <w:ind w:left="0" w:leftChars="0" w:firstLine="447" w:firstLineChars="213"/>
        <w:rPr>
          <w:rFonts w:ascii="宋体" w:hAnsi="宋体"/>
          <w:highlight w:val="none"/>
        </w:rPr>
      </w:pPr>
      <w:r>
        <w:rPr>
          <w:rFonts w:hint="eastAsia" w:ascii="宋体" w:hAnsi="宋体" w:cs="宋体"/>
          <w:highlight w:val="none"/>
        </w:rPr>
        <w:t>按照磋商文件要求、乙方的响应文件（承诺）进行验收。</w:t>
      </w:r>
    </w:p>
    <w:p>
      <w:pPr>
        <w:pStyle w:val="385"/>
        <w:spacing w:line="360" w:lineRule="auto"/>
        <w:ind w:left="0" w:leftChars="0" w:firstLine="447" w:firstLineChars="213"/>
        <w:rPr>
          <w:rFonts w:ascii="宋体" w:hAnsi="宋体"/>
          <w:highlight w:val="none"/>
        </w:rPr>
      </w:pPr>
      <w:r>
        <w:rPr>
          <w:rFonts w:hint="eastAsia" w:ascii="宋体" w:hAnsi="宋体"/>
          <w:highlight w:val="none"/>
        </w:rPr>
        <w:t>八、知识产权归属</w:t>
      </w:r>
    </w:p>
    <w:p>
      <w:pPr>
        <w:pStyle w:val="385"/>
        <w:spacing w:line="360" w:lineRule="auto"/>
        <w:ind w:left="0" w:leftChars="0" w:firstLine="447" w:firstLineChars="213"/>
        <w:rPr>
          <w:rFonts w:ascii="宋体" w:hAnsi="宋体"/>
          <w:highlight w:val="none"/>
        </w:rPr>
      </w:pPr>
      <w:r>
        <w:rPr>
          <w:rFonts w:hint="eastAsia" w:ascii="宋体" w:hAnsi="宋体"/>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385"/>
        <w:spacing w:line="360" w:lineRule="auto"/>
        <w:ind w:left="0" w:leftChars="0" w:firstLine="447" w:firstLineChars="213"/>
        <w:rPr>
          <w:rFonts w:ascii="宋体" w:hAnsi="宋体"/>
          <w:highlight w:val="none"/>
        </w:rPr>
      </w:pPr>
      <w:r>
        <w:rPr>
          <w:rFonts w:hint="eastAsia" w:ascii="宋体" w:hAnsi="宋体"/>
          <w:highlight w:val="none"/>
        </w:rPr>
        <w:t>九、保密</w:t>
      </w:r>
    </w:p>
    <w:p>
      <w:pPr>
        <w:pStyle w:val="385"/>
        <w:spacing w:line="360" w:lineRule="auto"/>
        <w:ind w:left="0" w:leftChars="0" w:firstLine="447" w:firstLineChars="213"/>
        <w:rPr>
          <w:rFonts w:ascii="宋体" w:hAnsi="宋体"/>
          <w:highlight w:val="none"/>
        </w:rPr>
      </w:pPr>
      <w:r>
        <w:rPr>
          <w:rFonts w:hint="eastAsia" w:ascii="宋体" w:hAnsi="宋体"/>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pPr>
        <w:pStyle w:val="385"/>
        <w:spacing w:line="360" w:lineRule="auto"/>
        <w:ind w:left="0" w:leftChars="0" w:firstLine="447" w:firstLineChars="213"/>
        <w:rPr>
          <w:rFonts w:ascii="宋体" w:hAnsi="宋体"/>
          <w:highlight w:val="none"/>
        </w:rPr>
      </w:pPr>
      <w:r>
        <w:rPr>
          <w:rFonts w:hint="eastAsia" w:ascii="宋体" w:hAnsi="宋体"/>
          <w:highlight w:val="none"/>
        </w:rPr>
        <w:t>十、违约责任与赔偿损失</w:t>
      </w:r>
    </w:p>
    <w:p>
      <w:pPr>
        <w:spacing w:line="360" w:lineRule="auto"/>
        <w:ind w:firstLine="424" w:firstLineChars="202"/>
        <w:rPr>
          <w:rFonts w:ascii="宋体" w:hAnsi="宋体"/>
          <w:highlight w:val="none"/>
        </w:rPr>
      </w:pPr>
      <w:r>
        <w:rPr>
          <w:rFonts w:hint="eastAsia" w:ascii="宋体" w:hAnsi="宋体"/>
          <w:highlight w:val="none"/>
        </w:rPr>
        <w:t>10.1本合同项下货物在交货、安装调试、验收及质保期等任何阶段内不符合合同约定的技术规范要求和验收标准的，甲方有权向乙方索赔。</w:t>
      </w:r>
    </w:p>
    <w:p>
      <w:pPr>
        <w:spacing w:line="360" w:lineRule="auto"/>
        <w:ind w:firstLine="424" w:firstLineChars="202"/>
        <w:rPr>
          <w:rFonts w:ascii="宋体" w:hAnsi="宋体"/>
          <w:highlight w:val="none"/>
        </w:rPr>
      </w:pPr>
      <w:r>
        <w:rPr>
          <w:rFonts w:hint="eastAsia" w:ascii="宋体" w:hAnsi="宋体"/>
          <w:highlight w:val="none"/>
        </w:rPr>
        <w:t>并选择下列一项或多项补救措施：</w:t>
      </w:r>
    </w:p>
    <w:p>
      <w:pPr>
        <w:spacing w:line="360" w:lineRule="auto"/>
        <w:ind w:firstLine="424" w:firstLineChars="202"/>
        <w:rPr>
          <w:rFonts w:ascii="宋体" w:hAnsi="宋体"/>
          <w:highlight w:val="none"/>
        </w:rPr>
      </w:pPr>
      <w:r>
        <w:rPr>
          <w:rFonts w:hint="eastAsia" w:ascii="宋体" w:hAnsi="宋体"/>
          <w:highlight w:val="none"/>
        </w:rPr>
        <w:t>（1）由乙方采取措施消除设备缺陷或不符合合同之处，如果乙方不能及时消除缺陷，甲方有权自行消除缺陷或不符合合同之处，由此产生的一切费用均由乙方承担。</w:t>
      </w:r>
    </w:p>
    <w:p>
      <w:pPr>
        <w:spacing w:line="360" w:lineRule="auto"/>
        <w:ind w:firstLine="424" w:firstLineChars="202"/>
        <w:rPr>
          <w:rFonts w:ascii="宋体" w:hAnsi="宋体"/>
          <w:highlight w:val="none"/>
        </w:rPr>
      </w:pPr>
      <w:r>
        <w:rPr>
          <w:rFonts w:hint="eastAsia" w:ascii="宋体" w:hAnsi="宋体"/>
          <w:highlight w:val="none"/>
        </w:rPr>
        <w:t>（2）由乙方在接到甲方通知后</w:t>
      </w:r>
      <w:r>
        <w:rPr>
          <w:rFonts w:hint="eastAsia" w:ascii="宋体" w:hAnsi="宋体"/>
          <w:highlight w:val="none"/>
          <w:u w:val="single"/>
        </w:rPr>
        <w:t xml:space="preserve"> 2 </w:t>
      </w:r>
      <w:r>
        <w:rPr>
          <w:rFonts w:hint="eastAsia" w:ascii="宋体" w:hAnsi="宋体"/>
          <w:highlight w:val="none"/>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spacing w:line="360" w:lineRule="auto"/>
        <w:ind w:firstLine="424" w:firstLineChars="202"/>
        <w:rPr>
          <w:rFonts w:ascii="宋体" w:hAnsi="宋体"/>
          <w:highlight w:val="none"/>
        </w:rPr>
      </w:pPr>
      <w:r>
        <w:rPr>
          <w:rFonts w:hint="eastAsia" w:ascii="宋体" w:hAnsi="宋体"/>
          <w:highlight w:val="none"/>
        </w:rPr>
        <w:t>（3）退货，乙方应退还甲方支付的全部合同款，同时应承担该货物的直接费用（运输、装卸、保险、检验、货款利息及银行手续费等）。</w:t>
      </w:r>
    </w:p>
    <w:p>
      <w:pPr>
        <w:spacing w:line="360" w:lineRule="auto"/>
        <w:ind w:firstLine="424" w:firstLineChars="202"/>
        <w:rPr>
          <w:rFonts w:ascii="宋体" w:hAnsi="宋体"/>
          <w:highlight w:val="none"/>
        </w:rPr>
      </w:pPr>
      <w:r>
        <w:rPr>
          <w:rFonts w:hint="eastAsia" w:ascii="宋体" w:hAnsi="宋体"/>
          <w:highlight w:val="none"/>
        </w:rPr>
        <w:t>10.2甲方无正当理由拒收货物的，应向乙方偿付拒收货款总值</w:t>
      </w:r>
      <w:r>
        <w:rPr>
          <w:rFonts w:hint="eastAsia" w:ascii="宋体" w:hAnsi="宋体"/>
          <w:highlight w:val="none"/>
          <w:u w:val="single"/>
        </w:rPr>
        <w:t xml:space="preserve"> 5 %</w:t>
      </w:r>
      <w:r>
        <w:rPr>
          <w:rFonts w:hint="eastAsia" w:ascii="宋体" w:hAnsi="宋体"/>
          <w:highlight w:val="none"/>
        </w:rPr>
        <w:t>的违约金。</w:t>
      </w:r>
    </w:p>
    <w:p>
      <w:pPr>
        <w:spacing w:line="360" w:lineRule="auto"/>
        <w:ind w:firstLine="424" w:firstLineChars="202"/>
        <w:rPr>
          <w:rFonts w:ascii="宋体" w:hAnsi="宋体"/>
          <w:highlight w:val="none"/>
        </w:rPr>
      </w:pPr>
      <w:r>
        <w:rPr>
          <w:rFonts w:hint="eastAsia" w:ascii="宋体" w:hAnsi="宋体"/>
          <w:highlight w:val="none"/>
        </w:rPr>
        <w:t>10.3甲方无故逾期验收和办理货款支付手续的，每逾期一日，应按逾期付款总额</w:t>
      </w:r>
      <w:r>
        <w:rPr>
          <w:rFonts w:hint="eastAsia" w:ascii="宋体" w:hAnsi="宋体"/>
          <w:highlight w:val="none"/>
          <w:u w:val="single"/>
        </w:rPr>
        <w:t xml:space="preserve"> 0.5 ‰</w:t>
      </w:r>
      <w:r>
        <w:rPr>
          <w:rFonts w:hint="eastAsia" w:ascii="宋体" w:hAnsi="宋体"/>
          <w:highlight w:val="none"/>
        </w:rPr>
        <w:t>向乙方支付违约金以货款金额的5%为上限。</w:t>
      </w:r>
    </w:p>
    <w:p>
      <w:pPr>
        <w:spacing w:line="360" w:lineRule="auto"/>
        <w:ind w:firstLine="424" w:firstLineChars="202"/>
        <w:rPr>
          <w:rFonts w:ascii="宋体" w:hAnsi="宋体"/>
          <w:highlight w:val="none"/>
        </w:rPr>
      </w:pPr>
      <w:r>
        <w:rPr>
          <w:rFonts w:hint="eastAsia" w:ascii="宋体" w:hAnsi="宋体"/>
          <w:highlight w:val="none"/>
        </w:rPr>
        <w:t>10.4乙方逾期完工的，每逾期一日，应按合同总额</w:t>
      </w:r>
      <w:r>
        <w:rPr>
          <w:rFonts w:hint="eastAsia" w:ascii="宋体" w:hAnsi="宋体"/>
          <w:highlight w:val="none"/>
          <w:u w:val="single"/>
        </w:rPr>
        <w:t xml:space="preserve"> 0.5 ‰</w:t>
      </w:r>
      <w:r>
        <w:rPr>
          <w:rFonts w:hint="eastAsia" w:ascii="宋体" w:hAnsi="宋体"/>
          <w:highlight w:val="none"/>
        </w:rPr>
        <w:t>向甲方支付违约金。逾期超过约定日期</w:t>
      </w:r>
      <w:r>
        <w:rPr>
          <w:rFonts w:hint="eastAsia" w:ascii="宋体" w:hAnsi="宋体"/>
          <w:highlight w:val="none"/>
          <w:u w:val="single"/>
        </w:rPr>
        <w:t xml:space="preserve"> 5 </w:t>
      </w:r>
      <w:r>
        <w:rPr>
          <w:rFonts w:hint="eastAsia" w:ascii="宋体" w:hAnsi="宋体"/>
          <w:highlight w:val="none"/>
        </w:rPr>
        <w:t>日不能完工的，甲方有权解除本合同，并要求乙方支付合同总额</w:t>
      </w:r>
      <w:r>
        <w:rPr>
          <w:rFonts w:hint="eastAsia" w:ascii="宋体" w:hAnsi="宋体"/>
          <w:highlight w:val="none"/>
          <w:u w:val="single"/>
        </w:rPr>
        <w:t xml:space="preserve"> 5 %</w:t>
      </w:r>
      <w:r>
        <w:rPr>
          <w:rFonts w:hint="eastAsia" w:ascii="宋体" w:hAnsi="宋体"/>
          <w:highlight w:val="none"/>
        </w:rPr>
        <w:t>的违约金。</w:t>
      </w:r>
    </w:p>
    <w:p>
      <w:pPr>
        <w:spacing w:line="360" w:lineRule="auto"/>
        <w:ind w:firstLine="424" w:firstLineChars="202"/>
        <w:rPr>
          <w:rFonts w:ascii="宋体" w:hAnsi="宋体"/>
          <w:highlight w:val="none"/>
        </w:rPr>
      </w:pPr>
      <w:r>
        <w:rPr>
          <w:rFonts w:hint="eastAsia" w:ascii="宋体" w:hAnsi="宋体"/>
          <w:highlight w:val="none"/>
        </w:rPr>
        <w:t>乙方未在约定时间内完成安装调试的，参照前款约定承担违约责任。</w:t>
      </w:r>
    </w:p>
    <w:p>
      <w:pPr>
        <w:spacing w:line="360" w:lineRule="auto"/>
        <w:ind w:firstLine="424" w:firstLineChars="202"/>
        <w:rPr>
          <w:rFonts w:ascii="宋体" w:hAnsi="宋体"/>
          <w:highlight w:val="none"/>
        </w:rPr>
      </w:pPr>
      <w:r>
        <w:rPr>
          <w:rFonts w:hint="eastAsia" w:ascii="宋体" w:hAnsi="宋体"/>
          <w:highlight w:val="none"/>
        </w:rPr>
        <w:t>10.5乙方所交付的货物品种、型号、规格、技术参数、质量不符合合同规定及磋商文件规定标准的，甲方有权拒收该货物，乙方愿意更换货物但逾期交货的，按乙方逾期交货处理。乙方拒绝更换货物的，甲方可单方面解除合同，并要求乙方支付合同总值</w:t>
      </w:r>
      <w:r>
        <w:rPr>
          <w:rFonts w:hint="eastAsia" w:ascii="宋体" w:hAnsi="宋体"/>
          <w:highlight w:val="none"/>
          <w:u w:val="single"/>
        </w:rPr>
        <w:t xml:space="preserve"> 5 %</w:t>
      </w:r>
      <w:r>
        <w:rPr>
          <w:rFonts w:hint="eastAsia" w:ascii="宋体" w:hAnsi="宋体"/>
          <w:highlight w:val="none"/>
        </w:rPr>
        <w:t>的违约金，违约金不足以弥补甲方损失的，乙方还应负责赔偿。</w:t>
      </w:r>
    </w:p>
    <w:p>
      <w:pPr>
        <w:spacing w:line="360" w:lineRule="auto"/>
        <w:ind w:firstLine="424" w:firstLineChars="202"/>
        <w:rPr>
          <w:rFonts w:ascii="宋体" w:hAnsi="宋体"/>
          <w:highlight w:val="none"/>
        </w:rPr>
      </w:pPr>
      <w:r>
        <w:rPr>
          <w:rFonts w:hint="eastAsia" w:ascii="宋体" w:hAnsi="宋体"/>
          <w:highlight w:val="none"/>
        </w:rPr>
        <w:t>10.6乙方未能按约定要求履行保修义务的，每发生一次应向甲方支付</w:t>
      </w:r>
      <w:r>
        <w:rPr>
          <w:rFonts w:hint="eastAsia" w:ascii="宋体" w:hAnsi="宋体"/>
          <w:highlight w:val="none"/>
          <w:u w:val="single"/>
        </w:rPr>
        <w:t xml:space="preserve"> 500 </w:t>
      </w:r>
      <w:r>
        <w:rPr>
          <w:rFonts w:hint="eastAsia" w:ascii="宋体" w:hAnsi="宋体"/>
          <w:highlight w:val="none"/>
        </w:rPr>
        <w:t>元的违约金，同时，甲方有权委托第三方进行保修，所产生的费用由乙方承担。若因货物缺陷或乙方服务质量等问题造成甲方或任何人员人身、财产损害的，乙方应承担有关责任并作出相应赔偿。</w:t>
      </w:r>
    </w:p>
    <w:p>
      <w:pPr>
        <w:spacing w:line="360" w:lineRule="auto"/>
        <w:ind w:firstLine="424" w:firstLineChars="202"/>
        <w:rPr>
          <w:rFonts w:ascii="宋体" w:hAnsi="宋体"/>
          <w:highlight w:val="none"/>
        </w:rPr>
      </w:pPr>
      <w:r>
        <w:rPr>
          <w:rFonts w:hint="eastAsia" w:ascii="宋体" w:hAnsi="宋体"/>
          <w:highlight w:val="none"/>
        </w:rPr>
        <w:t>10.7因乙方其他违约行为导致甲方解除合同的，乙方应向甲方支付合同总值</w:t>
      </w:r>
      <w:r>
        <w:rPr>
          <w:rFonts w:hint="eastAsia" w:ascii="宋体" w:hAnsi="宋体"/>
          <w:highlight w:val="none"/>
          <w:u w:val="single"/>
        </w:rPr>
        <w:t xml:space="preserve"> 5 %</w:t>
      </w:r>
      <w:r>
        <w:rPr>
          <w:rFonts w:hint="eastAsia" w:ascii="宋体" w:hAnsi="宋体"/>
          <w:highlight w:val="none"/>
        </w:rPr>
        <w:t>的违约金，如造成甲方损失超过违约金的，超出部分由乙方继续承担赔偿责任。</w:t>
      </w:r>
    </w:p>
    <w:p>
      <w:pPr>
        <w:pStyle w:val="385"/>
        <w:spacing w:line="360" w:lineRule="auto"/>
        <w:ind w:left="0" w:leftChars="0" w:firstLine="447" w:firstLineChars="213"/>
        <w:rPr>
          <w:rFonts w:ascii="宋体" w:hAnsi="宋体"/>
          <w:highlight w:val="none"/>
        </w:rPr>
      </w:pPr>
      <w:r>
        <w:rPr>
          <w:rFonts w:hint="eastAsia" w:ascii="宋体" w:hAnsi="宋体"/>
          <w:highlight w:val="none"/>
        </w:rPr>
        <w:t>10.8乙方违规出现转包和分包的情况，甲方有权解除合同，并由乙方承担全部赔偿责任，按合同总额</w:t>
      </w:r>
      <w:r>
        <w:rPr>
          <w:rFonts w:ascii="宋体" w:hAnsi="宋体"/>
          <w:highlight w:val="none"/>
        </w:rPr>
        <w:t>30%承担</w:t>
      </w:r>
      <w:r>
        <w:rPr>
          <w:rFonts w:hint="eastAsia" w:ascii="宋体" w:hAnsi="宋体"/>
          <w:highlight w:val="none"/>
        </w:rPr>
        <w:t>违约责任并</w:t>
      </w:r>
      <w:r>
        <w:rPr>
          <w:rFonts w:ascii="宋体" w:hAnsi="宋体"/>
          <w:highlight w:val="none"/>
        </w:rPr>
        <w:t>赔偿</w:t>
      </w:r>
      <w:r>
        <w:rPr>
          <w:rFonts w:hint="eastAsia" w:ascii="宋体" w:hAnsi="宋体"/>
          <w:highlight w:val="none"/>
        </w:rPr>
        <w:t>相应损失。</w:t>
      </w:r>
    </w:p>
    <w:p>
      <w:pPr>
        <w:pStyle w:val="385"/>
        <w:spacing w:line="360" w:lineRule="auto"/>
        <w:ind w:left="0" w:leftChars="0" w:firstLine="447" w:firstLineChars="213"/>
        <w:rPr>
          <w:rFonts w:ascii="宋体" w:hAnsi="宋体"/>
          <w:highlight w:val="none"/>
        </w:rPr>
      </w:pPr>
      <w:r>
        <w:rPr>
          <w:rFonts w:hint="eastAsia" w:ascii="宋体" w:hAnsi="宋体"/>
          <w:highlight w:val="none"/>
        </w:rPr>
        <w:t>10.9本合同项下损失包括直接损失与间接损失，包括但不限于：另行采购的费用、另行采购费的差额、维修费、向第三人支付的赔付款以及为主张自身权利所支出的律师费、保全费、担保费、公证费、检测费、差旅费等。</w:t>
      </w:r>
    </w:p>
    <w:p>
      <w:pPr>
        <w:pStyle w:val="385"/>
        <w:spacing w:line="360" w:lineRule="auto"/>
        <w:ind w:left="0" w:leftChars="0" w:firstLine="447" w:firstLineChars="213"/>
        <w:rPr>
          <w:rFonts w:ascii="宋体" w:hAnsi="宋体"/>
          <w:highlight w:val="none"/>
        </w:rPr>
      </w:pPr>
      <w:r>
        <w:rPr>
          <w:rFonts w:hint="eastAsia" w:ascii="宋体" w:hAnsi="宋体"/>
          <w:highlight w:val="none"/>
        </w:rPr>
        <w:t>10.10其它违约责任按《中华人民共和国民法典》处理。</w:t>
      </w:r>
    </w:p>
    <w:p>
      <w:pPr>
        <w:pStyle w:val="385"/>
        <w:spacing w:line="360" w:lineRule="auto"/>
        <w:ind w:left="0" w:leftChars="0" w:firstLine="447" w:firstLineChars="213"/>
        <w:rPr>
          <w:rFonts w:ascii="宋体" w:hAnsi="宋体"/>
          <w:highlight w:val="none"/>
        </w:rPr>
      </w:pPr>
      <w:r>
        <w:rPr>
          <w:rFonts w:hint="eastAsia" w:ascii="宋体" w:hAnsi="宋体"/>
          <w:highlight w:val="none"/>
        </w:rPr>
        <w:t>十一、争端的解决</w:t>
      </w:r>
    </w:p>
    <w:p>
      <w:pPr>
        <w:pStyle w:val="385"/>
        <w:spacing w:line="360" w:lineRule="auto"/>
        <w:ind w:left="0" w:leftChars="0" w:firstLine="447" w:firstLineChars="213"/>
        <w:rPr>
          <w:rFonts w:ascii="宋体" w:hAnsi="宋体"/>
          <w:highlight w:val="none"/>
        </w:rPr>
      </w:pPr>
      <w:r>
        <w:rPr>
          <w:rFonts w:hint="eastAsia" w:ascii="宋体" w:hAnsi="宋体"/>
          <w:highlight w:val="none"/>
        </w:rPr>
        <w:t>合同执行过程中发生的任何争议，如双方不能通过友好协商解决可向甲方所在地人民法院提起诉讼</w:t>
      </w:r>
      <w:r>
        <w:rPr>
          <w:rFonts w:ascii="宋体" w:hAnsi="宋体"/>
          <w:highlight w:val="none"/>
        </w:rPr>
        <w:t>。</w:t>
      </w:r>
    </w:p>
    <w:p>
      <w:pPr>
        <w:pStyle w:val="385"/>
        <w:spacing w:line="360" w:lineRule="auto"/>
        <w:ind w:left="0" w:leftChars="0" w:firstLine="447" w:firstLineChars="213"/>
        <w:rPr>
          <w:rFonts w:ascii="宋体" w:hAnsi="宋体"/>
          <w:highlight w:val="none"/>
        </w:rPr>
      </w:pPr>
      <w:r>
        <w:rPr>
          <w:rFonts w:hint="eastAsia" w:ascii="宋体" w:hAnsi="宋体"/>
          <w:highlight w:val="none"/>
        </w:rPr>
        <w:t>十二、不可抗力</w:t>
      </w:r>
    </w:p>
    <w:p>
      <w:pPr>
        <w:pStyle w:val="385"/>
        <w:spacing w:line="360" w:lineRule="auto"/>
        <w:ind w:left="0" w:leftChars="0" w:firstLine="447" w:firstLineChars="213"/>
        <w:rPr>
          <w:rFonts w:ascii="宋体" w:hAnsi="宋体"/>
          <w:highlight w:val="none"/>
        </w:rPr>
      </w:pPr>
      <w:r>
        <w:rPr>
          <w:rFonts w:hint="eastAsia" w:ascii="宋体" w:hAnsi="宋体"/>
          <w:highlight w:val="none"/>
        </w:rPr>
        <w:t>任何一方由于不可抗力原因不能履行合同时，应在不可抗力事件开始后 1 日内向对方通报，以减轻可能给对方造成的损失，在取得有关机构的不可抗力证明或双方谅解确认后，允许延期履行或修订合同，并根据情况可部分或全部免于承担违约责任。</w:t>
      </w:r>
    </w:p>
    <w:p>
      <w:pPr>
        <w:pStyle w:val="385"/>
        <w:spacing w:line="360" w:lineRule="auto"/>
        <w:ind w:left="0" w:leftChars="0" w:firstLine="447" w:firstLineChars="213"/>
        <w:rPr>
          <w:rFonts w:ascii="宋体" w:hAnsi="宋体"/>
          <w:highlight w:val="none"/>
        </w:rPr>
      </w:pPr>
      <w:r>
        <w:rPr>
          <w:rFonts w:hint="eastAsia" w:ascii="宋体" w:hAnsi="宋体"/>
          <w:highlight w:val="none"/>
        </w:rPr>
        <w:t>十三、税费</w:t>
      </w:r>
    </w:p>
    <w:p>
      <w:pPr>
        <w:pStyle w:val="385"/>
        <w:spacing w:line="360" w:lineRule="auto"/>
        <w:ind w:left="0" w:leftChars="0" w:firstLine="447" w:firstLineChars="213"/>
        <w:rPr>
          <w:rFonts w:ascii="宋体" w:hAnsi="宋体"/>
          <w:highlight w:val="none"/>
        </w:rPr>
      </w:pPr>
      <w:r>
        <w:rPr>
          <w:rFonts w:hint="eastAsia" w:ascii="宋体" w:hAnsi="宋体"/>
          <w:highlight w:val="none"/>
        </w:rPr>
        <w:t>在中国境内、外发生的与本合同执行有关的产品本身税费由乙方负担。</w:t>
      </w:r>
    </w:p>
    <w:p>
      <w:pPr>
        <w:pStyle w:val="385"/>
        <w:spacing w:line="360" w:lineRule="auto"/>
        <w:ind w:left="0" w:leftChars="0" w:firstLine="447" w:firstLineChars="213"/>
        <w:rPr>
          <w:rFonts w:ascii="宋体" w:hAnsi="宋体"/>
          <w:highlight w:val="none"/>
        </w:rPr>
      </w:pPr>
      <w:r>
        <w:rPr>
          <w:rFonts w:hint="eastAsia" w:ascii="宋体" w:hAnsi="宋体"/>
          <w:highlight w:val="none"/>
        </w:rPr>
        <w:t>十四、其它</w:t>
      </w:r>
    </w:p>
    <w:p>
      <w:pPr>
        <w:pStyle w:val="385"/>
        <w:spacing w:line="360" w:lineRule="auto"/>
        <w:ind w:left="0" w:leftChars="0" w:firstLine="447" w:firstLineChars="213"/>
        <w:rPr>
          <w:rFonts w:ascii="宋体" w:hAnsi="宋体"/>
          <w:highlight w:val="none"/>
        </w:rPr>
      </w:pPr>
      <w:r>
        <w:rPr>
          <w:rFonts w:hint="eastAsia" w:ascii="宋体" w:hAnsi="宋体"/>
          <w:highlight w:val="none"/>
        </w:rPr>
        <w:t>14.1本合同所有附件、磋商文件、响应文件、成交通知书均为合同的有效组成部分，与本合同具有同等法律效力。</w:t>
      </w:r>
    </w:p>
    <w:p>
      <w:pPr>
        <w:pStyle w:val="385"/>
        <w:spacing w:line="360" w:lineRule="auto"/>
        <w:ind w:left="0" w:leftChars="0" w:firstLine="447" w:firstLineChars="213"/>
        <w:rPr>
          <w:rFonts w:ascii="宋体" w:hAnsi="宋体"/>
          <w:highlight w:val="none"/>
        </w:rPr>
      </w:pPr>
      <w:r>
        <w:rPr>
          <w:rFonts w:hint="eastAsia" w:ascii="宋体" w:hAnsi="宋体"/>
          <w:highlight w:val="none"/>
        </w:rPr>
        <w:t>14.2在执行本合同的过程中，所有经双方签署确认的文件（包括会议纪要、补充协议、往来信函）即成为本合同的有效组成部分。</w:t>
      </w:r>
    </w:p>
    <w:p>
      <w:pPr>
        <w:pStyle w:val="385"/>
        <w:spacing w:line="360" w:lineRule="auto"/>
        <w:ind w:left="0" w:leftChars="0" w:firstLine="447" w:firstLineChars="213"/>
        <w:rPr>
          <w:rFonts w:ascii="宋体" w:hAnsi="宋体"/>
          <w:highlight w:val="none"/>
        </w:rPr>
      </w:pPr>
      <w:r>
        <w:rPr>
          <w:rFonts w:hint="eastAsia" w:ascii="宋体" w:hAnsi="宋体"/>
          <w:highlight w:val="none"/>
        </w:rPr>
        <w:t>14.3本合同所载的联系方式为有效联系方式，同时作为包括法律文书在内的一切文件、信息送达的地址。相关文件、信息通过电子方式发送成功或/及邮寄后5日即视为送达。</w:t>
      </w:r>
    </w:p>
    <w:p>
      <w:pPr>
        <w:pStyle w:val="385"/>
        <w:spacing w:line="360" w:lineRule="auto"/>
        <w:ind w:left="0" w:leftChars="0" w:firstLine="447" w:firstLineChars="213"/>
        <w:rPr>
          <w:rFonts w:ascii="宋体" w:hAnsi="宋体"/>
          <w:highlight w:val="none"/>
        </w:rPr>
      </w:pPr>
      <w:r>
        <w:rPr>
          <w:rFonts w:hint="eastAsia" w:ascii="宋体" w:hAnsi="宋体"/>
          <w:highlight w:val="none"/>
        </w:rPr>
        <w:t>如一方地址、电话、电子邮箱有变更，应在变更当日内书面通知对方，否则，应承担相应责任。</w:t>
      </w:r>
    </w:p>
    <w:p>
      <w:pPr>
        <w:pStyle w:val="385"/>
        <w:spacing w:line="360" w:lineRule="auto"/>
        <w:ind w:left="0" w:leftChars="0" w:firstLine="447" w:firstLineChars="213"/>
        <w:rPr>
          <w:rFonts w:ascii="宋体" w:hAnsi="宋体"/>
          <w:highlight w:val="none"/>
        </w:rPr>
      </w:pPr>
      <w:r>
        <w:rPr>
          <w:rFonts w:hint="eastAsia" w:ascii="宋体" w:hAnsi="宋体"/>
          <w:highlight w:val="none"/>
        </w:rPr>
        <w:t>14.4除甲方事先书面同意外，乙方不得部分或全部转让其应履行的合同项下的义务。</w:t>
      </w:r>
    </w:p>
    <w:p>
      <w:pPr>
        <w:pStyle w:val="385"/>
        <w:spacing w:line="360" w:lineRule="auto"/>
        <w:ind w:left="0" w:leftChars="0" w:firstLine="447" w:firstLineChars="213"/>
        <w:rPr>
          <w:rFonts w:ascii="宋体" w:hAnsi="宋体"/>
          <w:highlight w:val="none"/>
        </w:rPr>
      </w:pPr>
      <w:r>
        <w:rPr>
          <w:rFonts w:hint="eastAsia" w:ascii="宋体" w:hAnsi="宋体"/>
          <w:highlight w:val="none"/>
        </w:rPr>
        <w:t>14.5在采购及合同执行过程中，乙方应自行承担由于其行为所造成的自身以及第三方的人身伤害、财产损失或损坏的责任。</w:t>
      </w:r>
    </w:p>
    <w:p>
      <w:pPr>
        <w:pStyle w:val="385"/>
        <w:spacing w:line="360" w:lineRule="auto"/>
        <w:ind w:left="0" w:leftChars="0" w:firstLine="447" w:firstLineChars="213"/>
        <w:rPr>
          <w:rFonts w:ascii="宋体" w:hAnsi="宋体"/>
          <w:highlight w:val="none"/>
        </w:rPr>
      </w:pPr>
      <w:r>
        <w:rPr>
          <w:rFonts w:hint="eastAsia" w:ascii="宋体" w:hAnsi="宋体"/>
          <w:highlight w:val="none"/>
        </w:rPr>
        <w:t>十五、合同生效</w:t>
      </w:r>
    </w:p>
    <w:p>
      <w:pPr>
        <w:pStyle w:val="385"/>
        <w:spacing w:line="360" w:lineRule="auto"/>
        <w:ind w:left="0" w:leftChars="0" w:firstLine="447" w:firstLineChars="213"/>
        <w:rPr>
          <w:rFonts w:ascii="宋体" w:hAnsi="宋体"/>
          <w:highlight w:val="none"/>
        </w:rPr>
      </w:pPr>
      <w:r>
        <w:rPr>
          <w:rFonts w:hint="eastAsia" w:ascii="宋体" w:hAnsi="宋体"/>
          <w:highlight w:val="none"/>
        </w:rPr>
        <w:t>15.1合同自甲乙双方法定代表人或其授权代表签字并盖章之日起生效。</w:t>
      </w:r>
    </w:p>
    <w:p>
      <w:pPr>
        <w:pStyle w:val="385"/>
        <w:spacing w:line="360" w:lineRule="auto"/>
        <w:ind w:left="0" w:leftChars="0" w:firstLine="447" w:firstLineChars="213"/>
        <w:rPr>
          <w:rFonts w:ascii="宋体" w:hAnsi="宋体"/>
          <w:highlight w:val="none"/>
        </w:rPr>
      </w:pPr>
      <w:r>
        <w:rPr>
          <w:rFonts w:hint="eastAsia" w:ascii="宋体" w:hAnsi="宋体"/>
          <w:highlight w:val="none"/>
        </w:rPr>
        <w:t>15.2合同壹式</w:t>
      </w:r>
      <w:r>
        <w:rPr>
          <w:rFonts w:hint="eastAsia" w:ascii="宋体" w:hAnsi="宋体"/>
          <w:highlight w:val="none"/>
          <w:u w:val="single"/>
        </w:rPr>
        <w:t xml:space="preserve">   </w:t>
      </w:r>
      <w:r>
        <w:rPr>
          <w:rFonts w:hint="eastAsia" w:ascii="宋体" w:hAnsi="宋体"/>
          <w:highlight w:val="none"/>
        </w:rPr>
        <w:t>份，乙双方各执</w:t>
      </w:r>
      <w:r>
        <w:rPr>
          <w:rFonts w:hint="eastAsia" w:ascii="宋体" w:hAnsi="宋体"/>
          <w:highlight w:val="none"/>
          <w:u w:val="single"/>
        </w:rPr>
        <w:t xml:space="preserve">   </w:t>
      </w:r>
      <w:r>
        <w:rPr>
          <w:rFonts w:hint="eastAsia" w:ascii="宋体" w:hAnsi="宋体"/>
          <w:highlight w:val="none"/>
        </w:rPr>
        <w:t>份。</w:t>
      </w:r>
    </w:p>
    <w:p>
      <w:pPr>
        <w:pStyle w:val="385"/>
        <w:spacing w:line="360" w:lineRule="auto"/>
        <w:ind w:left="0" w:leftChars="0" w:firstLine="447" w:firstLineChars="213"/>
        <w:rPr>
          <w:rFonts w:ascii="宋体" w:hAnsi="宋体"/>
          <w:highlight w:val="none"/>
        </w:rPr>
      </w:pPr>
      <w:r>
        <w:rPr>
          <w:rFonts w:hint="eastAsia" w:ascii="宋体" w:hAnsi="宋体"/>
          <w:highlight w:val="none"/>
        </w:rPr>
        <w:t>甲方：(盖章)                        乙方：(盖章)</w:t>
      </w:r>
    </w:p>
    <w:p>
      <w:pPr>
        <w:pStyle w:val="385"/>
        <w:spacing w:line="360" w:lineRule="auto"/>
        <w:ind w:left="0" w:leftChars="0" w:firstLine="447" w:firstLineChars="213"/>
        <w:rPr>
          <w:rFonts w:ascii="宋体" w:hAnsi="宋体"/>
          <w:highlight w:val="none"/>
        </w:rPr>
      </w:pPr>
      <w:r>
        <w:rPr>
          <w:rFonts w:hint="eastAsia" w:ascii="宋体" w:hAnsi="宋体"/>
          <w:highlight w:val="none"/>
        </w:rPr>
        <w:t>法定代表人或授权代表：              法定代表人或授权代表：</w:t>
      </w:r>
    </w:p>
    <w:p>
      <w:pPr>
        <w:pStyle w:val="385"/>
        <w:spacing w:line="360" w:lineRule="auto"/>
        <w:ind w:left="0" w:leftChars="0" w:firstLine="447" w:firstLineChars="213"/>
        <w:rPr>
          <w:rFonts w:ascii="宋体" w:hAnsi="宋体"/>
          <w:highlight w:val="none"/>
        </w:rPr>
      </w:pPr>
      <w:r>
        <w:rPr>
          <w:rFonts w:hint="eastAsia" w:ascii="宋体" w:hAnsi="宋体"/>
          <w:highlight w:val="none"/>
        </w:rPr>
        <w:t>日期：                              日期：</w:t>
      </w:r>
    </w:p>
    <w:p>
      <w:pPr>
        <w:pStyle w:val="385"/>
        <w:spacing w:line="360" w:lineRule="auto"/>
        <w:ind w:left="0" w:leftChars="0" w:firstLine="447" w:firstLineChars="213"/>
        <w:rPr>
          <w:rFonts w:ascii="宋体" w:hAnsi="宋体"/>
          <w:highlight w:val="none"/>
        </w:rPr>
      </w:pPr>
      <w:r>
        <w:rPr>
          <w:rFonts w:hint="eastAsia" w:ascii="宋体" w:hAnsi="宋体"/>
          <w:highlight w:val="none"/>
        </w:rPr>
        <w:t>签定地点：</w:t>
      </w:r>
      <w:r>
        <w:rPr>
          <w:rFonts w:ascii="宋体" w:hAnsi="宋体"/>
          <w:highlight w:val="none"/>
        </w:rPr>
        <w:br w:type="page"/>
      </w:r>
    </w:p>
    <w:p>
      <w:pPr>
        <w:pStyle w:val="2"/>
        <w:jc w:val="center"/>
        <w:rPr>
          <w:highlight w:val="none"/>
        </w:rPr>
      </w:pPr>
      <w:bookmarkStart w:id="44" w:name="_Toc11553"/>
      <w:r>
        <w:rPr>
          <w:rFonts w:hint="eastAsia"/>
          <w:highlight w:val="none"/>
        </w:rPr>
        <w:t>第六章  投标文件格式</w:t>
      </w:r>
      <w:bookmarkEnd w:id="43"/>
      <w:bookmarkEnd w:id="44"/>
    </w:p>
    <w:p>
      <w:pPr>
        <w:snapToGrid w:val="0"/>
        <w:spacing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1、资格要求响应文件的有关格式</w:t>
      </w:r>
    </w:p>
    <w:p>
      <w:pPr>
        <w:pStyle w:val="20"/>
        <w:spacing w:line="360" w:lineRule="auto"/>
        <w:ind w:left="0" w:leftChars="0"/>
        <w:jc w:val="center"/>
        <w:rPr>
          <w:rFonts w:cs="宋体" w:asciiTheme="majorEastAsia" w:hAnsiTheme="majorEastAsia" w:eastAsiaTheme="majorEastAsia"/>
          <w:b/>
          <w:kern w:val="1"/>
          <w:szCs w:val="21"/>
          <w:highlight w:val="none"/>
        </w:rPr>
      </w:pPr>
      <w:r>
        <w:rPr>
          <w:rFonts w:hint="eastAsia" w:cs="宋体" w:asciiTheme="majorEastAsia" w:hAnsiTheme="majorEastAsia" w:eastAsiaTheme="majorEastAsia"/>
          <w:b/>
          <w:sz w:val="21"/>
          <w:szCs w:val="21"/>
          <w:highlight w:val="none"/>
        </w:rPr>
        <w:t>1）</w:t>
      </w:r>
      <w:r>
        <w:rPr>
          <w:rFonts w:cs="宋体" w:asciiTheme="majorEastAsia" w:hAnsiTheme="majorEastAsia" w:eastAsiaTheme="majorEastAsia"/>
          <w:b/>
          <w:sz w:val="21"/>
          <w:szCs w:val="21"/>
          <w:highlight w:val="none"/>
        </w:rPr>
        <w:t>投标人资格声明函</w:t>
      </w:r>
    </w:p>
    <w:p>
      <w:pPr>
        <w:spacing w:line="360" w:lineRule="auto"/>
        <w:rPr>
          <w:rFonts w:cs="宋体" w:asciiTheme="majorEastAsia" w:hAnsiTheme="majorEastAsia" w:eastAsiaTheme="majorEastAsia"/>
          <w:b/>
          <w:kern w:val="1"/>
          <w:szCs w:val="21"/>
          <w:highlight w:val="none"/>
        </w:rPr>
      </w:pPr>
      <w:r>
        <w:rPr>
          <w:rFonts w:hint="eastAsia" w:asciiTheme="majorEastAsia" w:hAnsiTheme="majorEastAsia" w:eastAsiaTheme="majorEastAsia"/>
          <w:bCs/>
          <w:szCs w:val="21"/>
          <w:highlight w:val="none"/>
        </w:rPr>
        <w:t>致：</w:t>
      </w:r>
      <w:r>
        <w:rPr>
          <w:rFonts w:hint="eastAsia" w:asciiTheme="majorEastAsia" w:hAnsiTheme="majorEastAsia" w:eastAsiaTheme="majorEastAsia"/>
          <w:szCs w:val="21"/>
          <w:highlight w:val="none"/>
          <w:u w:val="single"/>
        </w:rPr>
        <w:t>宁波幼儿师范高等专科学校、宁波名诚招标代理有限公司</w:t>
      </w:r>
    </w:p>
    <w:p>
      <w:pPr>
        <w:spacing w:line="360" w:lineRule="auto"/>
        <w:ind w:firstLine="424"/>
        <w:rPr>
          <w:rFonts w:cs="宋体" w:asciiTheme="majorEastAsia" w:hAnsiTheme="majorEastAsia" w:eastAsiaTheme="majorEastAsia"/>
          <w:b/>
          <w:bCs/>
          <w:kern w:val="1"/>
          <w:szCs w:val="21"/>
          <w:highlight w:val="none"/>
        </w:rPr>
      </w:pPr>
      <w:r>
        <w:rPr>
          <w:rFonts w:cs="宋体" w:asciiTheme="majorEastAsia" w:hAnsiTheme="majorEastAsia" w:eastAsiaTheme="majorEastAsia"/>
          <w:b/>
          <w:kern w:val="1"/>
          <w:szCs w:val="21"/>
          <w:highlight w:val="none"/>
        </w:rPr>
        <w:t>本单位</w:t>
      </w:r>
      <w:r>
        <w:rPr>
          <w:rFonts w:hint="eastAsia" w:cs="宋体" w:asciiTheme="majorEastAsia" w:hAnsiTheme="majorEastAsia" w:eastAsiaTheme="majorEastAsia"/>
          <w:b/>
          <w:kern w:val="1"/>
          <w:szCs w:val="21"/>
          <w:highlight w:val="none"/>
        </w:rPr>
        <w:t>自愿</w:t>
      </w:r>
      <w:r>
        <w:rPr>
          <w:rFonts w:cs="宋体" w:asciiTheme="majorEastAsia" w:hAnsiTheme="majorEastAsia" w:eastAsiaTheme="majorEastAsia"/>
          <w:b/>
          <w:kern w:val="1"/>
          <w:szCs w:val="21"/>
          <w:highlight w:val="none"/>
        </w:rPr>
        <w:t>参加投标并声明</w:t>
      </w:r>
      <w:r>
        <w:rPr>
          <w:rFonts w:hint="eastAsia" w:cs="宋体" w:asciiTheme="majorEastAsia" w:hAnsiTheme="majorEastAsia" w:eastAsiaTheme="majorEastAsia"/>
          <w:b/>
          <w:bCs/>
          <w:kern w:val="1"/>
          <w:szCs w:val="21"/>
          <w:highlight w:val="none"/>
        </w:rPr>
        <w:t>：</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1、具有独立承担民事责任的能力；</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2、具有良好的商业信誉和健全的财务会计制度；</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3、具有履行本项目合同所必需的设备和专业技术能力；</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4、已依法缴纳了税收和社会保障资金；</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7、具有</w:t>
      </w:r>
      <w:r>
        <w:rPr>
          <w:rFonts w:cs="Arial" w:asciiTheme="majorEastAsia" w:hAnsiTheme="majorEastAsia" w:eastAsiaTheme="majorEastAsia"/>
          <w:szCs w:val="21"/>
          <w:highlight w:val="none"/>
        </w:rPr>
        <w:t>法律、行政法规规定的其他条件</w:t>
      </w:r>
      <w:r>
        <w:rPr>
          <w:rFonts w:hint="eastAsia" w:cs="Arial" w:asciiTheme="majorEastAsia" w:hAnsiTheme="majorEastAsia" w:eastAsiaTheme="majorEastAsia"/>
          <w:szCs w:val="21"/>
          <w:highlight w:val="none"/>
        </w:rPr>
        <w:t>；</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8、未采用联合体方式投标；</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w:t>
      </w:r>
      <w:r>
        <w:rPr>
          <w:rFonts w:cs="Arial" w:asciiTheme="majorEastAsia" w:hAnsiTheme="majorEastAsia" w:eastAsiaTheme="majorEastAsia"/>
          <w:szCs w:val="21"/>
          <w:highlight w:val="none"/>
        </w:rPr>
        <w:t>单位的法定代表人或单位负责人与其他投标人的法定代表人或单位负责人不为同一人且与其他投标人之间不存在直接控股、管理关系</w:t>
      </w:r>
      <w:r>
        <w:rPr>
          <w:rFonts w:hint="eastAsia" w:cs="Arial" w:asciiTheme="majorEastAsia" w:hAnsiTheme="majorEastAsia" w:eastAsiaTheme="majorEastAsia"/>
          <w:szCs w:val="21"/>
          <w:highlight w:val="none"/>
        </w:rPr>
        <w:t>；</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10、</w:t>
      </w:r>
      <w:r>
        <w:rPr>
          <w:rFonts w:cs="Arial" w:asciiTheme="majorEastAsia" w:hAnsiTheme="majorEastAsia" w:eastAsiaTheme="majorEastAsia"/>
          <w:szCs w:val="21"/>
          <w:highlight w:val="none"/>
        </w:rPr>
        <w:t>本单位</w:t>
      </w:r>
      <w:r>
        <w:rPr>
          <w:rFonts w:hint="eastAsia" w:cs="Arial" w:asciiTheme="majorEastAsia" w:hAnsiTheme="majorEastAsia" w:eastAsiaTheme="majorEastAsia"/>
          <w:szCs w:val="21"/>
          <w:highlight w:val="none"/>
        </w:rPr>
        <w:t>不是</w:t>
      </w:r>
      <w:r>
        <w:rPr>
          <w:rFonts w:cs="Arial" w:asciiTheme="majorEastAsia" w:hAnsiTheme="majorEastAsia" w:eastAsiaTheme="majorEastAsia"/>
          <w:szCs w:val="21"/>
          <w:highlight w:val="none"/>
        </w:rPr>
        <w:t>为本项目提供整体设计、规范编制或者项目管理、监理、检测等服务的</w:t>
      </w:r>
      <w:r>
        <w:rPr>
          <w:rFonts w:hint="eastAsia" w:cs="Arial" w:asciiTheme="majorEastAsia" w:hAnsiTheme="majorEastAsia" w:eastAsiaTheme="majorEastAsia"/>
          <w:szCs w:val="21"/>
          <w:highlight w:val="none"/>
        </w:rPr>
        <w:t>供应商。</w:t>
      </w:r>
    </w:p>
    <w:p>
      <w:pPr>
        <w:spacing w:line="360" w:lineRule="auto"/>
        <w:ind w:firstLine="420" w:firstLineChars="200"/>
        <w:rPr>
          <w:rFonts w:cs="宋体" w:asciiTheme="majorEastAsia" w:hAnsiTheme="majorEastAsia" w:eastAsiaTheme="majorEastAsia"/>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sectPr>
          <w:footerReference r:id="rId7" w:type="default"/>
          <w:pgSz w:w="11906" w:h="16838"/>
          <w:pgMar w:top="1276" w:right="1440" w:bottom="1276" w:left="1610" w:header="851" w:footer="851" w:gutter="0"/>
          <w:pgNumType w:start="1" w:chapStyle="1"/>
          <w:cols w:space="720" w:num="1"/>
          <w:docGrid w:linePitch="312" w:charSpace="0"/>
        </w:sectPr>
      </w:pPr>
      <w:r>
        <w:rPr>
          <w:rFonts w:hint="eastAsia" w:asciiTheme="majorEastAsia" w:hAnsiTheme="majorEastAsia" w:eastAsiaTheme="majorEastAsia"/>
          <w:szCs w:val="21"/>
          <w:highlight w:val="none"/>
        </w:rPr>
        <w:t>日  期：</w:t>
      </w:r>
    </w:p>
    <w:p>
      <w:pPr>
        <w:snapToGrid w:val="0"/>
        <w:spacing w:line="360" w:lineRule="auto"/>
        <w:ind w:left="-23" w:leftChars="-11" w:right="-214" w:rightChars="-102" w:firstLine="21" w:firstLineChars="10"/>
        <w:jc w:val="left"/>
        <w:rPr>
          <w:rFonts w:cs="宋体" w:asciiTheme="majorEastAsia" w:hAnsiTheme="majorEastAsia" w:eastAsiaTheme="majorEastAsia"/>
          <w:b/>
          <w:szCs w:val="21"/>
          <w:highlight w:val="none"/>
        </w:rPr>
      </w:pPr>
      <w:r>
        <w:rPr>
          <w:rFonts w:hint="eastAsia" w:asciiTheme="majorEastAsia" w:hAnsiTheme="majorEastAsia" w:eastAsiaTheme="majorEastAsia"/>
          <w:b/>
          <w:highlight w:val="none"/>
        </w:rPr>
        <w:t>2、商务技术文件的有关格式</w:t>
      </w:r>
    </w:p>
    <w:p>
      <w:pPr>
        <w:pStyle w:val="20"/>
        <w:spacing w:line="360" w:lineRule="auto"/>
        <w:ind w:left="0" w:leftChars="0"/>
        <w:jc w:val="center"/>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rPr>
        <w:t>1）投标函</w:t>
      </w:r>
    </w:p>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致：</w:t>
      </w:r>
      <w:r>
        <w:rPr>
          <w:rFonts w:hint="eastAsia" w:asciiTheme="majorEastAsia" w:hAnsiTheme="majorEastAsia" w:eastAsiaTheme="majorEastAsia"/>
          <w:szCs w:val="21"/>
          <w:highlight w:val="none"/>
          <w:u w:val="single"/>
        </w:rPr>
        <w:t>宁波幼儿师范高等专科学校、宁波名诚招标代理有限公司</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我方确认收到贵方关于</w:t>
      </w:r>
      <w:r>
        <w:rPr>
          <w:rFonts w:hint="eastAsia" w:asciiTheme="majorEastAsia" w:hAnsiTheme="majorEastAsia" w:eastAsiaTheme="majorEastAsia"/>
          <w:highlight w:val="none"/>
          <w:u w:val="single"/>
        </w:rPr>
        <w:t xml:space="preserve"> 宁波幼儿师范高等专科学校学生宿舍楼及配套核心网络设备改造升级项目 </w:t>
      </w:r>
      <w:r>
        <w:rPr>
          <w:rFonts w:hint="eastAsia" w:asciiTheme="majorEastAsia" w:hAnsiTheme="majorEastAsia" w:eastAsiaTheme="majorEastAsia"/>
          <w:highlight w:val="none"/>
        </w:rPr>
        <w:t>标项：</w:t>
      </w:r>
      <w:r>
        <w:rPr>
          <w:rFonts w:hint="eastAsia" w:asciiTheme="majorEastAsia" w:hAnsiTheme="majorEastAsia" w:eastAsiaTheme="majorEastAsia"/>
          <w:highlight w:val="none"/>
          <w:u w:val="single"/>
        </w:rPr>
        <w:t xml:space="preserve"> 1 </w:t>
      </w:r>
      <w:r>
        <w:rPr>
          <w:rFonts w:hint="eastAsia" w:asciiTheme="majorEastAsia" w:hAnsiTheme="majorEastAsia" w:eastAsiaTheme="majorEastAsia"/>
          <w:szCs w:val="21"/>
          <w:highlight w:val="none"/>
        </w:rPr>
        <w:t>的招标文件（项目编号：</w:t>
      </w:r>
      <w:r>
        <w:rPr>
          <w:rFonts w:hint="eastAsia" w:asciiTheme="majorEastAsia" w:hAnsiTheme="majorEastAsia" w:eastAsiaTheme="majorEastAsia"/>
          <w:highlight w:val="none"/>
          <w:u w:val="single"/>
        </w:rPr>
        <w:t xml:space="preserve"> NBMC-202411076G </w:t>
      </w:r>
      <w:r>
        <w:rPr>
          <w:rFonts w:hint="eastAsia" w:asciiTheme="majorEastAsia" w:hAnsiTheme="majorEastAsia" w:eastAsiaTheme="majorEastAsia"/>
          <w:szCs w:val="21"/>
          <w:highlight w:val="none"/>
        </w:rPr>
        <w:t>），法定代表人</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作为我方代表，在此声明并同意：</w:t>
      </w:r>
    </w:p>
    <w:p>
      <w:pPr>
        <w:snapToGrid w:val="0"/>
        <w:spacing w:line="360" w:lineRule="auto"/>
        <w:ind w:left="-23" w:right="-214" w:rightChars="-102" w:firstLine="447"/>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1.我</w:t>
      </w:r>
      <w:r>
        <w:rPr>
          <w:rFonts w:asciiTheme="majorEastAsia" w:hAnsiTheme="majorEastAsia" w:eastAsiaTheme="majorEastAsia"/>
          <w:szCs w:val="21"/>
          <w:highlight w:val="none"/>
        </w:rPr>
        <w:t>方已详细审查并理解全部招标文件的要求</w:t>
      </w:r>
      <w:r>
        <w:rPr>
          <w:rFonts w:hint="eastAsia" w:asciiTheme="majorEastAsia" w:hAnsiTheme="majorEastAsia" w:eastAsiaTheme="majorEastAsia"/>
          <w:szCs w:val="21"/>
          <w:highlight w:val="none"/>
        </w:rPr>
        <w:t>，包括招标文件的澄清及修改文件（如有）以及全部参考资料和有关附件，我们同意放弃对招标文件提出不明或误解的一切权力。</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2.投标有效期从提交投标文件的截止之日起</w:t>
      </w:r>
      <w:r>
        <w:rPr>
          <w:rFonts w:hint="eastAsia" w:asciiTheme="majorEastAsia" w:hAnsiTheme="majorEastAsia" w:eastAsiaTheme="majorEastAsia"/>
          <w:highlight w:val="none"/>
          <w:u w:val="single"/>
        </w:rPr>
        <w:t xml:space="preserve"> 90 </w:t>
      </w:r>
      <w:r>
        <w:rPr>
          <w:rFonts w:hint="eastAsia" w:asciiTheme="majorEastAsia" w:hAnsiTheme="majorEastAsia" w:eastAsiaTheme="majorEastAsia"/>
          <w:szCs w:val="21"/>
          <w:highlight w:val="none"/>
        </w:rPr>
        <w:t>日历天内有效。如果我方的投标被接受，则直至合同生效时止，本投标始终有效并不撤回已提交的投标文件。</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3.我方愿意提供招标人或招标代理机构与评标委员会要求的有关投标的一切数据或资料。</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5.如果我们提供的声明或承诺不真实，则完全同意认定为我方提供虚假材料，并同意作相应处理。</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r>
        <w:rPr>
          <w:rFonts w:asciiTheme="majorEastAsia" w:hAnsiTheme="majorEastAsia" w:eastAsiaTheme="majorEastAsia"/>
          <w:szCs w:val="21"/>
          <w:highlight w:val="none"/>
        </w:rPr>
        <w:t>.如我方获得中标，承诺按照招标文件规定的金额、时间和方式支付招标代理服务费。因我方违约致使招标代理机构采取诉讼或仲裁等方式实现债权，为此支付的</w:t>
      </w:r>
      <w:r>
        <w:rPr>
          <w:rFonts w:hint="eastAsia" w:asciiTheme="majorEastAsia" w:hAnsiTheme="majorEastAsia" w:eastAsiaTheme="majorEastAsia"/>
          <w:szCs w:val="21"/>
          <w:highlight w:val="none"/>
        </w:rPr>
        <w:t>律师费、诉讼费、</w:t>
      </w:r>
      <w:r>
        <w:rPr>
          <w:rFonts w:asciiTheme="majorEastAsia" w:hAnsiTheme="majorEastAsia" w:eastAsiaTheme="majorEastAsia"/>
          <w:szCs w:val="21"/>
          <w:highlight w:val="none"/>
        </w:rPr>
        <w:t>执行费</w:t>
      </w:r>
      <w:r>
        <w:rPr>
          <w:rFonts w:hint="eastAsia" w:asciiTheme="majorEastAsia" w:hAnsiTheme="majorEastAsia" w:eastAsiaTheme="majorEastAsia"/>
          <w:szCs w:val="21"/>
          <w:highlight w:val="none"/>
        </w:rPr>
        <w:t>、公证费、认证费、鉴定费、保全费、担保费、差旅费等为</w:t>
      </w:r>
      <w:r>
        <w:rPr>
          <w:rFonts w:asciiTheme="majorEastAsia" w:hAnsiTheme="majorEastAsia" w:eastAsiaTheme="majorEastAsia"/>
          <w:szCs w:val="21"/>
          <w:highlight w:val="none"/>
        </w:rPr>
        <w:t>实现债权的一切费用由我方承担。</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7.所有有关本次投标的函电请寄：</w:t>
      </w:r>
    </w:p>
    <w:p>
      <w:pPr>
        <w:snapToGrid w:val="0"/>
        <w:spacing w:line="360" w:lineRule="auto"/>
        <w:rPr>
          <w:rFonts w:asciiTheme="majorEastAsia" w:hAnsiTheme="majorEastAsia" w:eastAsiaTheme="majorEastAsia"/>
          <w:highlight w:val="none"/>
          <w:u w:val="single"/>
        </w:rPr>
      </w:pPr>
      <w:r>
        <w:rPr>
          <w:rFonts w:hint="eastAsia" w:asciiTheme="majorEastAsia" w:hAnsiTheme="majorEastAsia" w:eastAsiaTheme="majorEastAsia"/>
          <w:szCs w:val="21"/>
          <w:highlight w:val="none"/>
        </w:rPr>
        <w:t>地址：</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szCs w:val="21"/>
          <w:highlight w:val="none"/>
        </w:rPr>
        <w:t xml:space="preserve">   邮编：</w:t>
      </w:r>
      <w:r>
        <w:rPr>
          <w:rFonts w:hint="eastAsia" w:asciiTheme="majorEastAsia" w:hAnsiTheme="majorEastAsia" w:eastAsiaTheme="majorEastAsia"/>
          <w:highlight w:val="none"/>
          <w:u w:val="single"/>
        </w:rPr>
        <w:t xml:space="preserve">           </w:t>
      </w:r>
    </w:p>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电话：</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szCs w:val="21"/>
          <w:highlight w:val="none"/>
        </w:rPr>
        <w:t xml:space="preserve">   电子邮箱： </w:t>
      </w:r>
      <w:r>
        <w:rPr>
          <w:rFonts w:hint="eastAsia" w:asciiTheme="majorEastAsia" w:hAnsiTheme="majorEastAsia" w:eastAsiaTheme="majorEastAsia"/>
          <w:highlight w:val="none"/>
          <w:u w:val="single"/>
        </w:rPr>
        <w:t xml:space="preserve">           </w:t>
      </w:r>
    </w:p>
    <w:p>
      <w:pPr>
        <w:snapToGrid w:val="0"/>
        <w:spacing w:line="360" w:lineRule="auto"/>
        <w:rPr>
          <w:rFonts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pStyle w:val="20"/>
        <w:spacing w:line="360" w:lineRule="auto"/>
        <w:ind w:left="0" w:leftChars="0"/>
        <w:rPr>
          <w:rFonts w:asciiTheme="majorEastAsia" w:hAnsiTheme="majorEastAsia" w:eastAsiaTheme="majorEastAsia"/>
          <w:b/>
          <w:szCs w:val="21"/>
          <w:highlight w:val="none"/>
        </w:rPr>
      </w:pPr>
      <w:r>
        <w:rPr>
          <w:rFonts w:asciiTheme="majorEastAsia" w:hAnsiTheme="majorEastAsia" w:eastAsiaTheme="majorEastAsia"/>
          <w:b/>
          <w:szCs w:val="21"/>
          <w:highlight w:val="none"/>
        </w:rPr>
        <w:t xml:space="preserve"> </w:t>
      </w:r>
    </w:p>
    <w:p>
      <w:pPr>
        <w:snapToGrid w:val="0"/>
        <w:spacing w:line="360" w:lineRule="auto"/>
        <w:jc w:val="left"/>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附：法定代表人身份证复印件（正反面）</w:t>
      </w:r>
    </w:p>
    <w:p>
      <w:pPr>
        <w:pStyle w:val="20"/>
        <w:spacing w:line="360" w:lineRule="auto"/>
        <w:ind w:left="0" w:leftChars="0"/>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br w:type="page"/>
      </w:r>
      <w:r>
        <w:rPr>
          <w:rFonts w:hint="eastAsia" w:asciiTheme="majorEastAsia" w:hAnsiTheme="majorEastAsia" w:eastAsiaTheme="majorEastAsia"/>
          <w:b/>
          <w:sz w:val="21"/>
          <w:szCs w:val="21"/>
          <w:highlight w:val="none"/>
        </w:rPr>
        <w:t>2）</w:t>
      </w:r>
      <w:r>
        <w:rPr>
          <w:rFonts w:hint="eastAsia" w:cs="宋体" w:asciiTheme="majorEastAsia" w:hAnsiTheme="majorEastAsia" w:eastAsiaTheme="majorEastAsia"/>
          <w:b/>
          <w:sz w:val="21"/>
          <w:szCs w:val="21"/>
          <w:highlight w:val="none"/>
        </w:rPr>
        <w:t>评委打分</w:t>
      </w:r>
      <w:r>
        <w:rPr>
          <w:rFonts w:hint="eastAsia" w:asciiTheme="majorEastAsia" w:hAnsiTheme="majorEastAsia" w:eastAsiaTheme="majorEastAsia"/>
          <w:b/>
          <w:sz w:val="21"/>
          <w:szCs w:val="21"/>
          <w:highlight w:val="none"/>
        </w:rPr>
        <w:t>索引表</w:t>
      </w:r>
    </w:p>
    <w:tbl>
      <w:tblPr>
        <w:tblStyle w:val="4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3742"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评分项目</w:t>
            </w:r>
          </w:p>
        </w:tc>
        <w:tc>
          <w:tcPr>
            <w:tcW w:w="170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文件或证明材料所在页码区间</w:t>
            </w:r>
          </w:p>
        </w:tc>
        <w:tc>
          <w:tcPr>
            <w:tcW w:w="22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bl>
    <w:p>
      <w:pPr>
        <w:pStyle w:val="20"/>
        <w:spacing w:before="120" w:beforeLines="50" w:line="360" w:lineRule="auto"/>
        <w:ind w:left="141" w:leftChars="67"/>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注：按照评委打分表内容逐项填写。</w:t>
      </w:r>
    </w:p>
    <w:p>
      <w:pPr>
        <w:pStyle w:val="20"/>
        <w:spacing w:line="360" w:lineRule="auto"/>
        <w:rPr>
          <w:rFonts w:asciiTheme="majorEastAsia" w:hAnsiTheme="majorEastAsia" w:eastAsiaTheme="majorEastAsia"/>
          <w:b/>
          <w:sz w:val="21"/>
          <w:szCs w:val="21"/>
          <w:highlight w:val="none"/>
        </w:rPr>
      </w:pPr>
    </w:p>
    <w:p>
      <w:pPr>
        <w:snapToGrid w:val="0"/>
        <w:spacing w:before="50" w:after="50" w:line="360" w:lineRule="auto"/>
        <w:ind w:left="-21" w:leftChars="-72" w:right="-817" w:rightChars="-389" w:hanging="130" w:hangingChars="62"/>
        <w:rPr>
          <w:rFonts w:asciiTheme="majorEastAsia" w:hAnsiTheme="majorEastAsia" w:eastAsiaTheme="majorEastAsia"/>
          <w:szCs w:val="21"/>
          <w:highlight w:val="none"/>
        </w:rPr>
      </w:pPr>
    </w:p>
    <w:p>
      <w:pPr>
        <w:pStyle w:val="20"/>
        <w:spacing w:line="360" w:lineRule="auto"/>
        <w:ind w:left="0" w:leftChars="0"/>
        <w:jc w:val="center"/>
        <w:rPr>
          <w:rFonts w:cs="宋体" w:asciiTheme="majorEastAsia" w:hAnsiTheme="majorEastAsia" w:eastAsiaTheme="majorEastAsia"/>
          <w:b/>
          <w:sz w:val="21"/>
          <w:szCs w:val="21"/>
          <w:highlight w:val="none"/>
        </w:rPr>
      </w:pPr>
      <w:r>
        <w:rPr>
          <w:rFonts w:asciiTheme="majorEastAsia" w:hAnsiTheme="majorEastAsia" w:eastAsiaTheme="majorEastAsia"/>
          <w:kern w:val="1"/>
          <w:sz w:val="21"/>
          <w:szCs w:val="21"/>
          <w:highlight w:val="none"/>
        </w:rPr>
        <w:br w:type="page"/>
      </w:r>
      <w:r>
        <w:rPr>
          <w:rFonts w:hint="eastAsia" w:cs="宋体" w:asciiTheme="majorEastAsia" w:hAnsiTheme="majorEastAsia" w:eastAsiaTheme="majorEastAsia"/>
          <w:b/>
          <w:sz w:val="21"/>
          <w:szCs w:val="21"/>
          <w:highlight w:val="none"/>
        </w:rPr>
        <w:t>3）技术要求响应表</w:t>
      </w:r>
    </w:p>
    <w:tbl>
      <w:tblPr>
        <w:tblStyle w:val="43"/>
        <w:tblW w:w="8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298"/>
        <w:gridCol w:w="1734"/>
        <w:gridCol w:w="2061"/>
        <w:gridCol w:w="1578"/>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序号</w:t>
            </w:r>
          </w:p>
        </w:tc>
        <w:tc>
          <w:tcPr>
            <w:tcW w:w="1298"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名称</w:t>
            </w:r>
          </w:p>
        </w:tc>
        <w:tc>
          <w:tcPr>
            <w:tcW w:w="1734"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技术要求</w:t>
            </w:r>
          </w:p>
        </w:tc>
        <w:tc>
          <w:tcPr>
            <w:tcW w:w="2061"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asciiTheme="majorEastAsia" w:hAnsiTheme="majorEastAsia" w:eastAsiaTheme="majorEastAsia"/>
                <w:highlight w:val="none"/>
              </w:rPr>
              <w:t>投标响应的参数情况</w:t>
            </w:r>
          </w:p>
        </w:tc>
        <w:tc>
          <w:tcPr>
            <w:tcW w:w="1578" w:type="dxa"/>
          </w:tcPr>
          <w:p>
            <w:pPr>
              <w:widowControl/>
              <w:spacing w:line="24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响应情况</w:t>
            </w:r>
          </w:p>
          <w:p>
            <w:pPr>
              <w:widowControl/>
              <w:spacing w:line="240" w:lineRule="exact"/>
              <w:jc w:val="center"/>
              <w:rPr>
                <w:rFonts w:asciiTheme="majorEastAsia" w:hAnsiTheme="majorEastAsia" w:eastAsiaTheme="majorEastAsia"/>
                <w:szCs w:val="21"/>
                <w:highlight w:val="none"/>
              </w:rPr>
            </w:pPr>
            <w:r>
              <w:rPr>
                <w:rFonts w:hint="eastAsia" w:asciiTheme="majorEastAsia" w:hAnsiTheme="majorEastAsia" w:eastAsiaTheme="majorEastAsia"/>
                <w:highlight w:val="none"/>
              </w:rPr>
              <w:t>（正偏离/响应/负偏离）</w:t>
            </w:r>
          </w:p>
        </w:tc>
        <w:tc>
          <w:tcPr>
            <w:tcW w:w="1625"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asciiTheme="majorEastAsia" w:hAnsiTheme="majorEastAsia" w:eastAsiaTheme="majorEastAsia"/>
                <w:szCs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cs="Arial" w:asciiTheme="majorEastAsia" w:hAnsiTheme="majorEastAsia" w:eastAsiaTheme="majorEastAsia"/>
                <w:kern w:val="0"/>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asciiTheme="majorEastAsia" w:hAnsiTheme="majorEastAsia" w:eastAsiaTheme="majorEastAsia"/>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cs="Arial" w:asciiTheme="majorEastAsia" w:hAnsiTheme="majorEastAsia" w:eastAsiaTheme="majorEastAsia"/>
                <w:kern w:val="0"/>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7</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8</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9</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bl>
    <w:p>
      <w:pPr>
        <w:snapToGrid w:val="0"/>
        <w:spacing w:before="50" w:after="50" w:line="360" w:lineRule="auto"/>
        <w:ind w:left="-23" w:leftChars="-11" w:right="27" w:rightChars="13" w:firstLine="21" w:firstLineChars="10"/>
        <w:rPr>
          <w:rFonts w:cs="宋体" w:asciiTheme="majorEastAsia" w:hAnsiTheme="majorEastAsia" w:eastAsiaTheme="majorEastAsia"/>
          <w:b/>
          <w:bCs/>
          <w:highlight w:val="none"/>
        </w:rPr>
      </w:pPr>
      <w:r>
        <w:rPr>
          <w:rFonts w:hint="eastAsia" w:cs="宋体" w:asciiTheme="majorEastAsia" w:hAnsiTheme="majorEastAsia" w:eastAsiaTheme="majorEastAsia"/>
          <w:b/>
          <w:bCs/>
          <w:szCs w:val="30"/>
          <w:highlight w:val="none"/>
        </w:rPr>
        <w:t>注：1、</w:t>
      </w:r>
      <w:r>
        <w:rPr>
          <w:rFonts w:hint="eastAsia" w:cs="宋体" w:asciiTheme="majorEastAsia" w:hAnsiTheme="majorEastAsia" w:eastAsiaTheme="majorEastAsia"/>
          <w:b/>
          <w:bCs/>
          <w:highlight w:val="none"/>
        </w:rPr>
        <w:t>响应情况栏填写“响应”即为满足招标文件要求，填写“正偏离”为优于招标文件要求，填写“负偏离”为不能满足招标文件要求。</w:t>
      </w:r>
    </w:p>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r>
        <w:rPr>
          <w:rFonts w:hint="eastAsia" w:cs="宋体" w:asciiTheme="majorEastAsia" w:hAnsiTheme="majorEastAsia" w:eastAsiaTheme="majorEastAsia"/>
          <w:b/>
          <w:bCs/>
          <w:szCs w:val="30"/>
          <w:highlight w:val="none"/>
        </w:rPr>
        <w:t>2、</w:t>
      </w:r>
      <w:r>
        <w:rPr>
          <w:rFonts w:hint="eastAsia" w:asciiTheme="majorEastAsia" w:hAnsiTheme="majorEastAsia" w:eastAsiaTheme="majorEastAsia"/>
          <w:b/>
          <w:szCs w:val="21"/>
          <w:highlight w:val="none"/>
        </w:rPr>
        <w:t>响应条款与招标要求不一致（包括</w:t>
      </w:r>
      <w:r>
        <w:rPr>
          <w:rFonts w:hint="eastAsia" w:cs="宋体" w:asciiTheme="majorEastAsia" w:hAnsiTheme="majorEastAsia" w:eastAsiaTheme="majorEastAsia"/>
          <w:b/>
          <w:bCs/>
          <w:highlight w:val="none"/>
        </w:rPr>
        <w:t>正偏离</w:t>
      </w:r>
      <w:r>
        <w:rPr>
          <w:rFonts w:hint="eastAsia" w:asciiTheme="majorEastAsia" w:hAnsiTheme="majorEastAsia" w:eastAsiaTheme="majorEastAsia"/>
          <w:b/>
          <w:szCs w:val="21"/>
          <w:highlight w:val="none"/>
        </w:rPr>
        <w:t>或</w:t>
      </w:r>
      <w:r>
        <w:rPr>
          <w:rFonts w:hint="eastAsia" w:cs="宋体" w:asciiTheme="majorEastAsia" w:hAnsiTheme="majorEastAsia" w:eastAsiaTheme="majorEastAsia"/>
          <w:b/>
          <w:bCs/>
          <w:highlight w:val="none"/>
        </w:rPr>
        <w:t>负偏离</w:t>
      </w:r>
      <w:r>
        <w:rPr>
          <w:rFonts w:hint="eastAsia" w:asciiTheme="majorEastAsia" w:hAnsiTheme="majorEastAsia" w:eastAsiaTheme="majorEastAsia"/>
          <w:b/>
          <w:szCs w:val="21"/>
          <w:highlight w:val="none"/>
        </w:rPr>
        <w:t>）的具体条款内容应当在“偏离情况说明”栏进行描述，响应情况由评标委员会认定。</w:t>
      </w:r>
    </w:p>
    <w:p>
      <w:pPr>
        <w:snapToGrid w:val="0"/>
        <w:spacing w:before="50" w:after="50" w:line="360" w:lineRule="auto"/>
        <w:ind w:left="-23" w:leftChars="-11" w:right="27" w:rightChars="13" w:firstLine="21" w:firstLineChars="10"/>
        <w:rPr>
          <w:rFonts w:cs="宋体" w:asciiTheme="majorEastAsia" w:hAnsiTheme="majorEastAsia" w:eastAsiaTheme="majorEastAsia"/>
          <w:b/>
          <w:bCs/>
          <w:szCs w:val="30"/>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br w:type="page"/>
      </w:r>
    </w:p>
    <w:p>
      <w:pPr>
        <w:jc w:val="center"/>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4）服务要求要求响应表</w:t>
      </w:r>
    </w:p>
    <w:p>
      <w:pPr>
        <w:rPr>
          <w:rFonts w:cs="宋体" w:asciiTheme="majorEastAsia" w:hAnsiTheme="majorEastAsia" w:eastAsiaTheme="majorEastAsia"/>
          <w:b/>
          <w:kern w:val="0"/>
          <w:szCs w:val="21"/>
          <w:highlight w:val="none"/>
        </w:rPr>
      </w:pP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asciiTheme="majorEastAsia" w:hAnsiTheme="majorEastAsia" w:eastAsiaTheme="majorEastAsia"/>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招标文件</w:t>
            </w:r>
            <w:r>
              <w:rPr>
                <w:rFonts w:hint="eastAsia" w:asciiTheme="majorEastAsia" w:hAnsiTheme="majorEastAsia" w:eastAsiaTheme="majorEastAsia"/>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响应情况</w:t>
            </w:r>
          </w:p>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cs="宋体"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10</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bl>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注：响应情况栏填写“响应”即为满足</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的要求，填写“正偏离”为优于</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的要求，填写“负偏离”为不能满足</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的要求，响应条款有“正偏离”和“负偏离”的应当在“偏离情况说明”栏进行明确描述，响应情况由评标委员会认定。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numPr>
          <w:ilvl w:val="0"/>
          <w:numId w:val="4"/>
        </w:numPr>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br w:type="page"/>
      </w:r>
    </w:p>
    <w:p>
      <w:pPr>
        <w:pStyle w:val="20"/>
        <w:spacing w:line="360" w:lineRule="auto"/>
        <w:ind w:left="0" w:leftChars="0"/>
        <w:jc w:val="center"/>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rPr>
        <w:t>5）商务要求响应表</w:t>
      </w: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asciiTheme="majorEastAsia" w:hAnsiTheme="majorEastAsia" w:eastAsiaTheme="majorEastAsia"/>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招标文件</w:t>
            </w:r>
            <w:r>
              <w:rPr>
                <w:rFonts w:hint="eastAsia" w:asciiTheme="majorEastAsia" w:hAnsiTheme="majorEastAsia" w:eastAsiaTheme="majorEastAsia"/>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响应情况</w:t>
            </w:r>
          </w:p>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（正偏离/响应）</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cs="宋体"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10</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bl>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注：响应情况栏填写“响应”即为满足</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的要求，填写“正偏离”为优于</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的要求，响应条款有“正偏离”的应当在“偏离情况说明”栏进行明确描述，响应情况由评标委员会认定。</w:t>
      </w:r>
    </w:p>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snapToGrid w:val="0"/>
        <w:spacing w:line="360" w:lineRule="auto"/>
        <w:ind w:firstLine="3685" w:firstLineChars="1755"/>
        <w:rPr>
          <w:rFonts w:asciiTheme="majorEastAsia" w:hAnsiTheme="majorEastAsia" w:eastAsiaTheme="majorEastAsia"/>
          <w:szCs w:val="21"/>
          <w:highlight w:val="none"/>
        </w:rPr>
      </w:pPr>
    </w:p>
    <w:p>
      <w:pPr>
        <w:pStyle w:val="20"/>
        <w:spacing w:line="360" w:lineRule="auto"/>
        <w:ind w:left="0" w:leftChars="0"/>
        <w:jc w:val="center"/>
        <w:rPr>
          <w:rFonts w:asciiTheme="majorEastAsia" w:hAnsiTheme="majorEastAsia" w:eastAsiaTheme="majorEastAsia"/>
          <w:b/>
          <w:highlight w:val="none"/>
        </w:rPr>
      </w:pPr>
      <w:r>
        <w:rPr>
          <w:rFonts w:asciiTheme="majorEastAsia" w:hAnsiTheme="majorEastAsia" w:eastAsiaTheme="majorEastAsia"/>
          <w:szCs w:val="21"/>
          <w:highlight w:val="none"/>
        </w:rPr>
        <w:br w:type="page"/>
      </w:r>
      <w:r>
        <w:rPr>
          <w:rFonts w:hint="eastAsia" w:cs="宋体" w:asciiTheme="majorEastAsia" w:hAnsiTheme="majorEastAsia" w:eastAsiaTheme="majorEastAsia"/>
          <w:b/>
          <w:sz w:val="21"/>
          <w:szCs w:val="21"/>
          <w:highlight w:val="none"/>
        </w:rPr>
        <w:t>6）项目实施人员情况表</w:t>
      </w:r>
    </w:p>
    <w:tbl>
      <w:tblPr>
        <w:tblStyle w:val="4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序号</w:t>
            </w:r>
          </w:p>
        </w:tc>
        <w:tc>
          <w:tcPr>
            <w:tcW w:w="1527"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姓名</w:t>
            </w:r>
          </w:p>
        </w:tc>
        <w:tc>
          <w:tcPr>
            <w:tcW w:w="1167"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岗位</w:t>
            </w:r>
          </w:p>
        </w:tc>
        <w:tc>
          <w:tcPr>
            <w:tcW w:w="1275"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本项目主要工作内容</w:t>
            </w:r>
          </w:p>
        </w:tc>
        <w:tc>
          <w:tcPr>
            <w:tcW w:w="851"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年龄</w:t>
            </w:r>
          </w:p>
        </w:tc>
        <w:tc>
          <w:tcPr>
            <w:tcW w:w="850"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性别</w:t>
            </w:r>
          </w:p>
        </w:tc>
        <w:tc>
          <w:tcPr>
            <w:tcW w:w="1134"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学历</w:t>
            </w:r>
          </w:p>
        </w:tc>
        <w:tc>
          <w:tcPr>
            <w:tcW w:w="1560"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bl>
    <w:p>
      <w:pPr>
        <w:spacing w:line="360" w:lineRule="auto"/>
        <w:ind w:left="924" w:hanging="924" w:hangingChars="440"/>
        <w:rPr>
          <w:rFonts w:cs="宋体" w:asciiTheme="majorEastAsia" w:hAnsiTheme="majorEastAsia" w:eastAsiaTheme="majorEastAsia"/>
          <w:b/>
          <w:highlight w:val="none"/>
        </w:rPr>
      </w:pPr>
      <w:r>
        <w:rPr>
          <w:rFonts w:hint="eastAsia" w:cs="宋体" w:asciiTheme="majorEastAsia" w:hAnsiTheme="majorEastAsia" w:eastAsiaTheme="majorEastAsia"/>
          <w:highlight w:val="none"/>
        </w:rPr>
        <w:t>注：</w:t>
      </w:r>
      <w:r>
        <w:rPr>
          <w:rFonts w:hint="eastAsia" w:cs="宋体" w:asciiTheme="majorEastAsia" w:hAnsiTheme="majorEastAsia" w:eastAsiaTheme="majorEastAsia"/>
          <w:b/>
          <w:highlight w:val="none"/>
        </w:rPr>
        <w:t>1、项目负责人等与评审因素相关的人员必须列入本表并明确，否则在评审中不予认可。</w:t>
      </w:r>
    </w:p>
    <w:p>
      <w:pPr>
        <w:spacing w:line="360" w:lineRule="auto"/>
        <w:ind w:left="924" w:hanging="924" w:hangingChars="440"/>
        <w:rPr>
          <w:rFonts w:cs="宋体" w:asciiTheme="majorEastAsia" w:hAnsiTheme="majorEastAsia" w:eastAsiaTheme="majorEastAsia"/>
          <w:highlight w:val="none"/>
        </w:rPr>
      </w:pPr>
      <w:r>
        <w:rPr>
          <w:rFonts w:hint="eastAsia" w:cs="宋体" w:asciiTheme="majorEastAsia" w:hAnsiTheme="majorEastAsia" w:eastAsiaTheme="majorEastAsia"/>
          <w:highlight w:val="none"/>
        </w:rPr>
        <w:t>2、列入本表人员如要更换，需经采购人同意，擅自更换或不到位属违约行为。</w:t>
      </w:r>
    </w:p>
    <w:p>
      <w:pPr>
        <w:spacing w:line="360" w:lineRule="auto"/>
        <w:ind w:left="924" w:hanging="924" w:hangingChars="440"/>
        <w:rPr>
          <w:rFonts w:cs="宋体" w:asciiTheme="majorEastAsia" w:hAnsiTheme="majorEastAsia" w:eastAsiaTheme="majorEastAsia"/>
          <w:highlight w:val="none"/>
        </w:rPr>
      </w:pPr>
      <w:r>
        <w:rPr>
          <w:rFonts w:hint="eastAsia" w:cs="宋体" w:asciiTheme="majorEastAsia" w:hAnsiTheme="majorEastAsia" w:eastAsiaTheme="majorEastAsia"/>
          <w:highlight w:val="none"/>
        </w:rPr>
        <w:t>3、</w:t>
      </w:r>
      <w:r>
        <w:rPr>
          <w:rFonts w:hint="eastAsia" w:asciiTheme="majorEastAsia" w:hAnsiTheme="majorEastAsia" w:eastAsiaTheme="majorEastAsia"/>
          <w:bCs/>
          <w:szCs w:val="21"/>
          <w:highlight w:val="none"/>
        </w:rPr>
        <w:t>职称、执业资格等能力情况</w:t>
      </w:r>
      <w:r>
        <w:rPr>
          <w:rFonts w:hint="eastAsia" w:cs="宋体" w:asciiTheme="majorEastAsia" w:hAnsiTheme="majorEastAsia" w:eastAsiaTheme="majorEastAsia"/>
          <w:highlight w:val="none"/>
        </w:rPr>
        <w:t>证明材料的复印件后附（如有）。</w:t>
      </w:r>
    </w:p>
    <w:p>
      <w:pPr>
        <w:spacing w:line="360" w:lineRule="auto"/>
        <w:ind w:firstLine="420" w:firstLineChars="200"/>
        <w:rPr>
          <w:rFonts w:asciiTheme="majorEastAsia" w:hAnsiTheme="majorEastAsia" w:eastAsiaTheme="majorEastAsia"/>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snapToGrid w:val="0"/>
        <w:spacing w:line="360" w:lineRule="auto"/>
        <w:rPr>
          <w:rFonts w:asciiTheme="majorEastAsia" w:hAnsiTheme="majorEastAsia" w:eastAsiaTheme="majorEastAsia"/>
          <w:szCs w:val="21"/>
          <w:highlight w:val="none"/>
        </w:rPr>
      </w:pPr>
    </w:p>
    <w:p>
      <w:pPr>
        <w:pStyle w:val="20"/>
        <w:spacing w:line="360" w:lineRule="auto"/>
        <w:jc w:val="center"/>
        <w:rPr>
          <w:rFonts w:asciiTheme="majorEastAsia" w:hAnsiTheme="majorEastAsia" w:eastAsiaTheme="majorEastAsia"/>
          <w:sz w:val="21"/>
          <w:szCs w:val="21"/>
          <w:highlight w:val="none"/>
        </w:rPr>
      </w:pPr>
    </w:p>
    <w:p>
      <w:pPr>
        <w:pStyle w:val="20"/>
        <w:spacing w:line="360" w:lineRule="auto"/>
        <w:ind w:left="0" w:leftChars="0"/>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br w:type="page"/>
      </w:r>
      <w:r>
        <w:rPr>
          <w:rFonts w:hint="eastAsia" w:cs="宋体" w:asciiTheme="majorEastAsia" w:hAnsiTheme="majorEastAsia" w:eastAsiaTheme="majorEastAsia"/>
          <w:b/>
          <w:sz w:val="21"/>
          <w:szCs w:val="21"/>
          <w:highlight w:val="none"/>
        </w:rPr>
        <w:t>7）类似项目业绩一览表</w:t>
      </w:r>
    </w:p>
    <w:tbl>
      <w:tblPr>
        <w:tblStyle w:val="43"/>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序号</w:t>
            </w:r>
          </w:p>
        </w:tc>
        <w:tc>
          <w:tcPr>
            <w:tcW w:w="1701"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用户名称</w:t>
            </w:r>
          </w:p>
        </w:tc>
        <w:tc>
          <w:tcPr>
            <w:tcW w:w="1560"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项目内容</w:t>
            </w:r>
          </w:p>
        </w:tc>
        <w:tc>
          <w:tcPr>
            <w:tcW w:w="1984"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合同金额</w:t>
            </w:r>
          </w:p>
        </w:tc>
        <w:tc>
          <w:tcPr>
            <w:tcW w:w="2835" w:type="dxa"/>
            <w:tcBorders>
              <w:right w:val="single" w:color="auto" w:sz="4" w:space="0"/>
            </w:tcBorders>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3</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4</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5</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bl>
    <w:p>
      <w:pPr>
        <w:snapToGrid w:val="0"/>
        <w:spacing w:before="50" w:after="50" w:line="360" w:lineRule="auto"/>
        <w:ind w:left="-23" w:leftChars="-11" w:right="27" w:rightChars="13" w:firstLine="21" w:firstLineChars="10"/>
        <w:rPr>
          <w:rFonts w:cs="宋体" w:asciiTheme="majorEastAsia" w:hAnsiTheme="majorEastAsia" w:eastAsiaTheme="majorEastAsia"/>
          <w:bCs/>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widowControl/>
        <w:jc w:val="left"/>
        <w:rPr>
          <w:rFonts w:asciiTheme="majorEastAsia" w:hAnsiTheme="majorEastAsia" w:eastAsiaTheme="majorEastAsia"/>
          <w:b/>
          <w:szCs w:val="21"/>
          <w:highlight w:val="none"/>
        </w:rPr>
      </w:pPr>
      <w:r>
        <w:rPr>
          <w:rFonts w:asciiTheme="majorEastAsia" w:hAnsiTheme="majorEastAsia" w:eastAsiaTheme="majorEastAsia"/>
          <w:b/>
          <w:szCs w:val="21"/>
          <w:highlight w:val="none"/>
        </w:rPr>
        <w:br w:type="page"/>
      </w:r>
      <w:r>
        <w:rPr>
          <w:rFonts w:hint="eastAsia" w:asciiTheme="majorEastAsia" w:hAnsiTheme="majorEastAsia" w:eastAsiaTheme="majorEastAsia"/>
          <w:b/>
          <w:highlight w:val="none"/>
        </w:rPr>
        <w:t>3、报价要求响应文件的有关格式</w:t>
      </w:r>
    </w:p>
    <w:p>
      <w:pPr>
        <w:pStyle w:val="20"/>
        <w:spacing w:line="360" w:lineRule="auto"/>
        <w:ind w:left="0" w:leftChars="0"/>
        <w:jc w:val="center"/>
        <w:rPr>
          <w:rFonts w:asciiTheme="majorEastAsia" w:hAnsiTheme="majorEastAsia" w:eastAsiaTheme="majorEastAsia"/>
          <w:kern w:val="1"/>
          <w:szCs w:val="21"/>
          <w:highlight w:val="none"/>
        </w:rPr>
      </w:pPr>
      <w:r>
        <w:rPr>
          <w:rFonts w:hint="eastAsia" w:cs="宋体" w:asciiTheme="majorEastAsia" w:hAnsiTheme="majorEastAsia" w:eastAsiaTheme="majorEastAsia"/>
          <w:b/>
          <w:sz w:val="21"/>
          <w:szCs w:val="21"/>
          <w:highlight w:val="none"/>
        </w:rPr>
        <w:t>1）开标一览表</w:t>
      </w:r>
    </w:p>
    <w:tbl>
      <w:tblPr>
        <w:tblStyle w:val="43"/>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highlight w:val="none"/>
              </w:rPr>
            </w:pPr>
            <w:r>
              <w:rPr>
                <w:rFonts w:ascii="宋体" w:hAnsi="宋体"/>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Theme="majorEastAsia" w:hAnsiTheme="majorEastAsia" w:eastAsiaTheme="majorEastAsia"/>
                <w:bCs/>
                <w:kern w:val="2"/>
                <w:sz w:val="21"/>
                <w:szCs w:val="21"/>
                <w:highlight w:val="none"/>
              </w:rPr>
            </w:pPr>
            <w:r>
              <w:rPr>
                <w:rFonts w:hint="eastAsia" w:asciiTheme="majorEastAsia" w:hAnsiTheme="majorEastAsia" w:eastAsiaTheme="majorEastAsia"/>
                <w:bCs/>
                <w:kern w:val="2"/>
                <w:sz w:val="21"/>
                <w:szCs w:val="21"/>
                <w:highlight w:val="none"/>
              </w:rPr>
              <w:t>宁波幼儿师范高等专科学校</w:t>
            </w:r>
          </w:p>
          <w:p>
            <w:pPr>
              <w:pStyle w:val="20"/>
              <w:spacing w:after="0"/>
              <w:ind w:left="36" w:leftChars="17"/>
              <w:jc w:val="center"/>
              <w:rPr>
                <w:rFonts w:ascii="宋体" w:hAnsi="宋体"/>
                <w:kern w:val="2"/>
                <w:sz w:val="21"/>
                <w:szCs w:val="21"/>
                <w:highlight w:val="none"/>
              </w:rPr>
            </w:pPr>
            <w:r>
              <w:rPr>
                <w:rFonts w:hint="eastAsia" w:asciiTheme="majorEastAsia" w:hAnsiTheme="majorEastAsia" w:eastAsiaTheme="majorEastAsia"/>
                <w:bCs/>
                <w:kern w:val="2"/>
                <w:sz w:val="21"/>
                <w:szCs w:val="21"/>
                <w:highlight w:val="none"/>
              </w:rPr>
              <w:t>学生宿舍楼及配套核心网络设备改造升级项目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highlight w:val="none"/>
              </w:rPr>
            </w:pPr>
            <w:r>
              <w:rPr>
                <w:rFonts w:hint="eastAsia" w:ascii="宋体" w:hAnsi="宋体"/>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highlight w:val="none"/>
              </w:rPr>
            </w:pPr>
            <w:r>
              <w:rPr>
                <w:rFonts w:hint="eastAsia" w:ascii="宋体" w:hAnsi="宋体"/>
                <w:kern w:val="2"/>
                <w:sz w:val="21"/>
                <w:szCs w:val="21"/>
                <w:highlight w:val="none"/>
              </w:rPr>
              <w:t>NBMC-202411076G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highlight w:val="none"/>
              </w:rPr>
            </w:pPr>
            <w:r>
              <w:rPr>
                <w:rFonts w:hint="eastAsia" w:ascii="宋体" w:hAnsi="宋体"/>
                <w:kern w:val="2"/>
                <w:sz w:val="21"/>
                <w:szCs w:val="21"/>
                <w:highlight w:val="none"/>
              </w:rPr>
              <w:t>标项</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highlight w:val="none"/>
              </w:rPr>
            </w:pPr>
            <w:r>
              <w:rPr>
                <w:rFonts w:ascii="宋体" w:hAnsi="宋体"/>
                <w:kern w:val="2"/>
                <w:sz w:val="21"/>
                <w:szCs w:val="21"/>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highlight w:val="none"/>
              </w:rPr>
            </w:pPr>
            <w:r>
              <w:rPr>
                <w:rFonts w:hint="eastAsia" w:ascii="宋体" w:hAnsi="宋体"/>
                <w:kern w:val="2"/>
                <w:sz w:val="21"/>
                <w:szCs w:val="21"/>
                <w:highlight w:val="none"/>
              </w:rPr>
              <w:t>投标报价（元）</w:t>
            </w:r>
          </w:p>
        </w:tc>
        <w:tc>
          <w:tcPr>
            <w:tcW w:w="595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ascii="宋体" w:hAnsi="宋体"/>
                <w:sz w:val="21"/>
                <w:szCs w:val="21"/>
                <w:highlight w:val="none"/>
              </w:rPr>
            </w:pPr>
            <w:r>
              <w:rPr>
                <w:rFonts w:hint="eastAsia" w:ascii="宋体" w:hAnsi="宋体"/>
                <w:kern w:val="2"/>
                <w:sz w:val="21"/>
                <w:szCs w:val="21"/>
                <w:highlight w:val="none"/>
              </w:rPr>
              <w:t>小写：</w:t>
            </w:r>
          </w:p>
          <w:p>
            <w:pPr>
              <w:pStyle w:val="20"/>
              <w:spacing w:after="0"/>
              <w:ind w:left="457" w:leftChars="0" w:hanging="457" w:hangingChars="218"/>
              <w:jc w:val="left"/>
              <w:rPr>
                <w:rFonts w:ascii="宋体" w:hAnsi="宋体"/>
                <w:kern w:val="2"/>
                <w:sz w:val="21"/>
                <w:szCs w:val="21"/>
                <w:highlight w:val="none"/>
              </w:rPr>
            </w:pPr>
            <w:r>
              <w:rPr>
                <w:rFonts w:hint="eastAsia" w:ascii="宋体" w:hAnsi="宋体"/>
                <w:kern w:val="2"/>
                <w:sz w:val="21"/>
                <w:szCs w:val="21"/>
                <w:highlight w:val="none"/>
              </w:rPr>
              <w:t>大写：</w:t>
            </w:r>
          </w:p>
        </w:tc>
      </w:tr>
    </w:tbl>
    <w:p>
      <w:pPr>
        <w:snapToGrid w:val="0"/>
        <w:spacing w:before="50" w:after="50" w:line="360" w:lineRule="auto"/>
        <w:ind w:left="-23" w:leftChars="-11" w:right="27" w:rightChars="13" w:firstLine="21" w:firstLineChars="1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注</w:t>
      </w:r>
      <w:r>
        <w:rPr>
          <w:rFonts w:cs="宋体" w:asciiTheme="majorEastAsia" w:hAnsiTheme="majorEastAsia" w:eastAsiaTheme="majorEastAsia"/>
          <w:bCs/>
          <w:szCs w:val="21"/>
          <w:highlight w:val="none"/>
        </w:rPr>
        <w:t>:</w:t>
      </w:r>
      <w:r>
        <w:rPr>
          <w:rFonts w:hint="eastAsia" w:cs="宋体" w:asciiTheme="majorEastAsia" w:hAnsiTheme="majorEastAsia" w:eastAsiaTheme="majorEastAsia"/>
          <w:bCs/>
          <w:szCs w:val="21"/>
          <w:highlight w:val="none"/>
        </w:rPr>
        <w:t>1、报价一经涂改，应在涂改处加盖单位公章或由法定代表人或其授权代表签字，否则评标委员会将不接受该修改内容。</w:t>
      </w:r>
    </w:p>
    <w:p>
      <w:pPr>
        <w:spacing w:line="360" w:lineRule="auto"/>
        <w:rPr>
          <w:rFonts w:ascii="宋体" w:hAnsi="宋体" w:cs="宋体"/>
          <w:highlight w:val="none"/>
        </w:rPr>
      </w:pPr>
    </w:p>
    <w:p>
      <w:pPr>
        <w:snapToGrid w:val="0"/>
        <w:spacing w:before="50" w:after="50" w:line="360" w:lineRule="auto"/>
        <w:ind w:left="-23" w:leftChars="-11" w:right="27" w:rightChars="13" w:firstLine="21" w:firstLineChars="10"/>
        <w:rPr>
          <w:rFonts w:cs="宋体" w:asciiTheme="majorEastAsia" w:hAnsiTheme="majorEastAsia" w:eastAsiaTheme="majorEastAsia"/>
          <w:bCs/>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widowControl/>
        <w:jc w:val="left"/>
        <w:rPr>
          <w:rFonts w:asciiTheme="majorEastAsia" w:hAnsiTheme="majorEastAsia" w:eastAsiaTheme="majorEastAsia"/>
          <w:b/>
          <w:kern w:val="0"/>
          <w:sz w:val="20"/>
          <w:szCs w:val="21"/>
          <w:highlight w:val="none"/>
        </w:rPr>
      </w:pPr>
      <w:r>
        <w:rPr>
          <w:rFonts w:asciiTheme="majorEastAsia" w:hAnsiTheme="majorEastAsia" w:eastAsiaTheme="majorEastAsia"/>
          <w:b/>
          <w:szCs w:val="21"/>
          <w:highlight w:val="none"/>
        </w:rPr>
        <w:br w:type="page"/>
      </w:r>
    </w:p>
    <w:p>
      <w:pPr>
        <w:pStyle w:val="20"/>
        <w:spacing w:line="360" w:lineRule="auto"/>
        <w:ind w:left="0" w:leftChars="0"/>
        <w:jc w:val="center"/>
        <w:rPr>
          <w:rFonts w:ascii="宋体" w:hAnsi="宋体"/>
          <w:b/>
          <w:szCs w:val="21"/>
          <w:highlight w:val="none"/>
        </w:rPr>
      </w:pPr>
      <w:r>
        <w:rPr>
          <w:rFonts w:hint="eastAsia" w:ascii="宋体" w:hAnsi="宋体" w:cs="宋体"/>
          <w:b/>
          <w:sz w:val="21"/>
          <w:szCs w:val="21"/>
          <w:highlight w:val="none"/>
        </w:rPr>
        <w:t>2</w:t>
      </w:r>
      <w:r>
        <w:rPr>
          <w:rFonts w:ascii="宋体" w:hAnsi="宋体" w:cs="宋体"/>
          <w:b/>
          <w:sz w:val="21"/>
          <w:szCs w:val="21"/>
          <w:highlight w:val="none"/>
        </w:rPr>
        <w:t>）投标报价组成明细表</w:t>
      </w:r>
    </w:p>
    <w:tbl>
      <w:tblPr>
        <w:tblStyle w:val="43"/>
        <w:tblW w:w="89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17"/>
        <w:gridCol w:w="1050"/>
        <w:gridCol w:w="1123"/>
        <w:gridCol w:w="665"/>
        <w:gridCol w:w="709"/>
        <w:gridCol w:w="127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8" w:type="dxa"/>
            <w:vAlign w:val="center"/>
          </w:tcPr>
          <w:p>
            <w:pPr>
              <w:spacing w:line="300" w:lineRule="exact"/>
              <w:jc w:val="center"/>
              <w:rPr>
                <w:rFonts w:ascii="宋体" w:hAnsi="宋体"/>
                <w:bCs/>
                <w:szCs w:val="21"/>
                <w:highlight w:val="none"/>
              </w:rPr>
            </w:pPr>
            <w:r>
              <w:rPr>
                <w:rFonts w:ascii="宋体" w:hAnsi="宋体"/>
                <w:bCs/>
                <w:szCs w:val="21"/>
                <w:highlight w:val="none"/>
              </w:rPr>
              <w:t>序号</w:t>
            </w:r>
          </w:p>
        </w:tc>
        <w:tc>
          <w:tcPr>
            <w:tcW w:w="2217" w:type="dxa"/>
            <w:vAlign w:val="center"/>
          </w:tcPr>
          <w:p>
            <w:pPr>
              <w:spacing w:line="300" w:lineRule="exact"/>
              <w:jc w:val="center"/>
              <w:rPr>
                <w:rFonts w:ascii="宋体" w:hAnsi="宋体"/>
                <w:bCs/>
                <w:szCs w:val="21"/>
                <w:highlight w:val="none"/>
              </w:rPr>
            </w:pPr>
            <w:r>
              <w:rPr>
                <w:rFonts w:hint="eastAsia" w:ascii="宋体" w:hAnsi="宋体"/>
                <w:szCs w:val="21"/>
                <w:highlight w:val="none"/>
                <w:lang w:val="en-GB"/>
              </w:rPr>
              <w:t>费用名称</w:t>
            </w:r>
          </w:p>
        </w:tc>
        <w:tc>
          <w:tcPr>
            <w:tcW w:w="1050" w:type="dxa"/>
            <w:vAlign w:val="center"/>
          </w:tcPr>
          <w:p>
            <w:pPr>
              <w:spacing w:line="240" w:lineRule="exact"/>
              <w:jc w:val="center"/>
              <w:rPr>
                <w:rFonts w:ascii="宋体" w:hAnsi="宋体"/>
                <w:bCs/>
                <w:szCs w:val="21"/>
                <w:highlight w:val="none"/>
              </w:rPr>
            </w:pPr>
            <w:r>
              <w:rPr>
                <w:rFonts w:ascii="宋体" w:hAnsi="宋体"/>
                <w:bCs/>
                <w:szCs w:val="21"/>
                <w:highlight w:val="none"/>
              </w:rPr>
              <w:t>品牌</w:t>
            </w:r>
          </w:p>
          <w:p>
            <w:pPr>
              <w:pStyle w:val="55"/>
              <w:spacing w:line="240" w:lineRule="exact"/>
              <w:jc w:val="center"/>
              <w:rPr>
                <w:highlight w:val="none"/>
              </w:rPr>
            </w:pPr>
            <w:r>
              <w:rPr>
                <w:rFonts w:hint="eastAsia" w:ascii="宋体" w:hAnsi="宋体"/>
                <w:bCs/>
                <w:highlight w:val="none"/>
              </w:rPr>
              <w:t>（型号）</w:t>
            </w:r>
          </w:p>
        </w:tc>
        <w:tc>
          <w:tcPr>
            <w:tcW w:w="1123" w:type="dxa"/>
            <w:vAlign w:val="center"/>
          </w:tcPr>
          <w:p>
            <w:pPr>
              <w:spacing w:line="300" w:lineRule="exact"/>
              <w:jc w:val="center"/>
              <w:rPr>
                <w:rFonts w:ascii="宋体" w:hAnsi="宋体"/>
                <w:bCs/>
                <w:szCs w:val="21"/>
                <w:highlight w:val="none"/>
              </w:rPr>
            </w:pPr>
            <w:r>
              <w:rPr>
                <w:rFonts w:ascii="宋体" w:hAnsi="宋体"/>
                <w:bCs/>
                <w:szCs w:val="21"/>
                <w:highlight w:val="none"/>
              </w:rPr>
              <w:t>制造商</w:t>
            </w:r>
          </w:p>
        </w:tc>
        <w:tc>
          <w:tcPr>
            <w:tcW w:w="665" w:type="dxa"/>
            <w:vAlign w:val="center"/>
          </w:tcPr>
          <w:p>
            <w:pPr>
              <w:spacing w:line="300" w:lineRule="exact"/>
              <w:jc w:val="center"/>
              <w:rPr>
                <w:rFonts w:ascii="宋体" w:hAnsi="宋体"/>
                <w:bCs/>
                <w:szCs w:val="21"/>
                <w:highlight w:val="none"/>
              </w:rPr>
            </w:pPr>
            <w:r>
              <w:rPr>
                <w:rFonts w:hint="eastAsia" w:ascii="宋体" w:hAnsi="宋体"/>
                <w:bCs/>
                <w:szCs w:val="21"/>
                <w:highlight w:val="none"/>
              </w:rPr>
              <w:t>单位</w:t>
            </w:r>
          </w:p>
        </w:tc>
        <w:tc>
          <w:tcPr>
            <w:tcW w:w="709" w:type="dxa"/>
            <w:vAlign w:val="center"/>
          </w:tcPr>
          <w:p>
            <w:pPr>
              <w:spacing w:line="300" w:lineRule="exact"/>
              <w:jc w:val="center"/>
              <w:rPr>
                <w:rFonts w:ascii="宋体" w:hAnsi="宋体"/>
                <w:bCs/>
                <w:szCs w:val="21"/>
                <w:highlight w:val="none"/>
              </w:rPr>
            </w:pPr>
            <w:r>
              <w:rPr>
                <w:rFonts w:ascii="宋体" w:hAnsi="宋体"/>
                <w:bCs/>
                <w:szCs w:val="21"/>
                <w:highlight w:val="none"/>
              </w:rPr>
              <w:t>数量</w:t>
            </w:r>
          </w:p>
        </w:tc>
        <w:tc>
          <w:tcPr>
            <w:tcW w:w="1276" w:type="dxa"/>
            <w:vAlign w:val="center"/>
          </w:tcPr>
          <w:p>
            <w:pPr>
              <w:spacing w:line="300" w:lineRule="exact"/>
              <w:jc w:val="center"/>
              <w:rPr>
                <w:rFonts w:ascii="宋体" w:hAnsi="宋体"/>
                <w:bCs/>
                <w:szCs w:val="21"/>
                <w:highlight w:val="none"/>
              </w:rPr>
            </w:pPr>
            <w:r>
              <w:rPr>
                <w:rFonts w:ascii="宋体" w:hAnsi="宋体"/>
                <w:bCs/>
                <w:szCs w:val="21"/>
                <w:highlight w:val="none"/>
              </w:rPr>
              <w:t>单价（元）</w:t>
            </w:r>
          </w:p>
        </w:tc>
        <w:tc>
          <w:tcPr>
            <w:tcW w:w="1186" w:type="dxa"/>
            <w:vAlign w:val="center"/>
          </w:tcPr>
          <w:p>
            <w:pPr>
              <w:spacing w:line="300" w:lineRule="exact"/>
              <w:jc w:val="center"/>
              <w:rPr>
                <w:rFonts w:ascii="宋体" w:hAnsi="宋体"/>
                <w:bCs/>
                <w:szCs w:val="21"/>
                <w:highlight w:val="none"/>
              </w:rPr>
            </w:pPr>
            <w:r>
              <w:rPr>
                <w:rFonts w:ascii="宋体" w:hAnsi="宋体"/>
                <w:bCs/>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w:t>
            </w:r>
          </w:p>
        </w:tc>
        <w:tc>
          <w:tcPr>
            <w:tcW w:w="2217" w:type="dxa"/>
            <w:vAlign w:val="center"/>
          </w:tcPr>
          <w:p>
            <w:pPr>
              <w:widowControl/>
              <w:jc w:val="center"/>
              <w:rPr>
                <w:rFonts w:ascii="宋体" w:hAnsi="宋体"/>
                <w:szCs w:val="21"/>
                <w:highlight w:val="none"/>
                <w:lang w:val="en-GB"/>
              </w:rPr>
            </w:pPr>
            <w:r>
              <w:rPr>
                <w:rFonts w:hint="eastAsia" w:ascii="宋体" w:hAnsi="宋体" w:cs="宋体"/>
                <w:color w:val="000000"/>
                <w:szCs w:val="21"/>
                <w:highlight w:val="none"/>
              </w:rPr>
              <w:t>AP（放装型）</w:t>
            </w:r>
          </w:p>
        </w:tc>
        <w:tc>
          <w:tcPr>
            <w:tcW w:w="1050" w:type="dxa"/>
            <w:vAlign w:val="center"/>
          </w:tcPr>
          <w:p>
            <w:pPr>
              <w:widowControl/>
              <w:spacing w:line="260" w:lineRule="exact"/>
              <w:jc w:val="center"/>
              <w:rPr>
                <w:rFonts w:ascii="宋体" w:hAnsi="宋体" w:cs="Arial"/>
                <w:b/>
                <w:highlight w:val="none"/>
              </w:rPr>
            </w:pPr>
          </w:p>
        </w:tc>
        <w:tc>
          <w:tcPr>
            <w:tcW w:w="1123" w:type="dxa"/>
            <w:vAlign w:val="center"/>
          </w:tcPr>
          <w:p>
            <w:pPr>
              <w:widowControl/>
              <w:spacing w:line="260" w:lineRule="exact"/>
              <w:jc w:val="center"/>
              <w:rPr>
                <w:rFonts w:ascii="宋体" w:hAnsi="宋体" w:cs="Arial"/>
                <w:b/>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Arial"/>
                <w:highlight w:val="none"/>
              </w:rPr>
              <w:t>台</w:t>
            </w:r>
          </w:p>
        </w:tc>
        <w:tc>
          <w:tcPr>
            <w:tcW w:w="709" w:type="dxa"/>
            <w:vAlign w:val="center"/>
          </w:tcPr>
          <w:p>
            <w:pPr>
              <w:widowControl/>
              <w:spacing w:line="260" w:lineRule="exact"/>
              <w:jc w:val="center"/>
              <w:rPr>
                <w:rFonts w:ascii="宋体" w:hAnsi="宋体" w:cs="Arial"/>
                <w:highlight w:val="none"/>
              </w:rPr>
            </w:pPr>
            <w:r>
              <w:rPr>
                <w:rFonts w:hint="eastAsia" w:ascii="宋体" w:hAnsi="宋体" w:cs="Arial"/>
                <w:highlight w:val="none"/>
              </w:rPr>
              <w:t>96</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2</w:t>
            </w:r>
          </w:p>
        </w:tc>
        <w:tc>
          <w:tcPr>
            <w:tcW w:w="2217" w:type="dxa"/>
            <w:vAlign w:val="center"/>
          </w:tcPr>
          <w:p>
            <w:pPr>
              <w:widowControl/>
              <w:jc w:val="center"/>
              <w:rPr>
                <w:rFonts w:ascii="宋体" w:hAnsi="宋体"/>
                <w:szCs w:val="21"/>
                <w:highlight w:val="none"/>
                <w:lang w:val="en-GB"/>
              </w:rPr>
            </w:pPr>
            <w:r>
              <w:rPr>
                <w:rFonts w:hint="eastAsia" w:ascii="宋体" w:hAnsi="宋体" w:cs="宋体"/>
                <w:color w:val="000000"/>
                <w:szCs w:val="21"/>
                <w:highlight w:val="none"/>
              </w:rPr>
              <w:t>AP（面板型）</w:t>
            </w:r>
          </w:p>
        </w:tc>
        <w:tc>
          <w:tcPr>
            <w:tcW w:w="1050" w:type="dxa"/>
            <w:vAlign w:val="center"/>
          </w:tcPr>
          <w:p>
            <w:pPr>
              <w:widowControl/>
              <w:spacing w:line="260" w:lineRule="exact"/>
              <w:jc w:val="center"/>
              <w:rPr>
                <w:rFonts w:ascii="宋体" w:hAnsi="宋体" w:cs="Arial"/>
                <w:highlight w:val="none"/>
              </w:rPr>
            </w:pPr>
          </w:p>
        </w:tc>
        <w:tc>
          <w:tcPr>
            <w:tcW w:w="1123" w:type="dxa"/>
            <w:vAlign w:val="center"/>
          </w:tcPr>
          <w:p>
            <w:pPr>
              <w:widowControl/>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台</w:t>
            </w:r>
          </w:p>
        </w:tc>
        <w:tc>
          <w:tcPr>
            <w:tcW w:w="709"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426</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3</w:t>
            </w:r>
          </w:p>
        </w:tc>
        <w:tc>
          <w:tcPr>
            <w:tcW w:w="2217" w:type="dxa"/>
          </w:tcPr>
          <w:p>
            <w:pPr>
              <w:widowControl/>
              <w:jc w:val="center"/>
              <w:rPr>
                <w:rFonts w:ascii="宋体" w:hAnsi="宋体"/>
                <w:szCs w:val="21"/>
                <w:highlight w:val="none"/>
                <w:lang w:val="en-GB"/>
              </w:rPr>
            </w:pPr>
            <w:r>
              <w:rPr>
                <w:rFonts w:hint="eastAsia" w:ascii="宋体" w:hAnsi="宋体" w:cs="宋体"/>
                <w:color w:val="000000"/>
                <w:szCs w:val="21"/>
                <w:highlight w:val="none"/>
              </w:rPr>
              <w:t>AP（室外）</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Arial"/>
                <w:highlight w:val="none"/>
              </w:rPr>
              <w:t>台</w:t>
            </w:r>
          </w:p>
        </w:tc>
        <w:tc>
          <w:tcPr>
            <w:tcW w:w="709" w:type="dxa"/>
            <w:vAlign w:val="center"/>
          </w:tcPr>
          <w:p>
            <w:pPr>
              <w:widowControl/>
              <w:spacing w:line="260" w:lineRule="exact"/>
              <w:jc w:val="center"/>
              <w:rPr>
                <w:rFonts w:ascii="宋体" w:hAnsi="宋体" w:cs="Arial"/>
                <w:highlight w:val="none"/>
              </w:rPr>
            </w:pPr>
            <w:r>
              <w:rPr>
                <w:rFonts w:hint="eastAsia" w:ascii="宋体" w:hAnsi="宋体" w:cs="Arial"/>
                <w:highlight w:val="none"/>
              </w:rPr>
              <w:t>3</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4</w:t>
            </w:r>
          </w:p>
        </w:tc>
        <w:tc>
          <w:tcPr>
            <w:tcW w:w="2217" w:type="dxa"/>
          </w:tcPr>
          <w:p>
            <w:pPr>
              <w:widowControl/>
              <w:jc w:val="center"/>
              <w:rPr>
                <w:rFonts w:ascii="宋体" w:hAnsi="宋体"/>
                <w:szCs w:val="21"/>
                <w:highlight w:val="none"/>
                <w:lang w:val="en-GB"/>
              </w:rPr>
            </w:pPr>
            <w:r>
              <w:rPr>
                <w:rFonts w:hint="eastAsia" w:ascii="宋体" w:hAnsi="宋体" w:cs="宋体"/>
                <w:color w:val="000000"/>
                <w:szCs w:val="21"/>
                <w:highlight w:val="none"/>
              </w:rPr>
              <w:t>AP（高密）</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Arial"/>
                <w:highlight w:val="none"/>
              </w:rPr>
              <w:t>台</w:t>
            </w:r>
          </w:p>
        </w:tc>
        <w:tc>
          <w:tcPr>
            <w:tcW w:w="709" w:type="dxa"/>
            <w:vAlign w:val="center"/>
          </w:tcPr>
          <w:p>
            <w:pPr>
              <w:widowControl/>
              <w:spacing w:line="260" w:lineRule="exact"/>
              <w:jc w:val="center"/>
              <w:rPr>
                <w:rFonts w:ascii="宋体" w:hAnsi="宋体" w:cs="Arial"/>
                <w:highlight w:val="none"/>
              </w:rPr>
            </w:pPr>
            <w:r>
              <w:rPr>
                <w:rFonts w:hint="eastAsia" w:ascii="宋体" w:hAnsi="宋体" w:cs="Arial"/>
                <w:highlight w:val="none"/>
              </w:rPr>
              <w:t>2</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5</w:t>
            </w:r>
          </w:p>
        </w:tc>
        <w:tc>
          <w:tcPr>
            <w:tcW w:w="2217" w:type="dxa"/>
          </w:tcPr>
          <w:p>
            <w:pPr>
              <w:widowControl/>
              <w:jc w:val="center"/>
              <w:rPr>
                <w:rFonts w:ascii="宋体" w:hAnsi="宋体"/>
                <w:szCs w:val="21"/>
                <w:highlight w:val="none"/>
                <w:lang w:val="en-GB"/>
              </w:rPr>
            </w:pPr>
            <w:r>
              <w:rPr>
                <w:rFonts w:hint="eastAsia" w:ascii="宋体" w:hAnsi="宋体" w:cs="宋体"/>
                <w:color w:val="000000"/>
                <w:szCs w:val="21"/>
                <w:highlight w:val="none"/>
              </w:rPr>
              <w:t>光电混合缆</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Arial"/>
                <w:highlight w:val="none"/>
              </w:rPr>
              <w:t>箱</w:t>
            </w:r>
          </w:p>
        </w:tc>
        <w:tc>
          <w:tcPr>
            <w:tcW w:w="709" w:type="dxa"/>
            <w:vAlign w:val="center"/>
          </w:tcPr>
          <w:p>
            <w:pPr>
              <w:widowControl/>
              <w:spacing w:line="260" w:lineRule="exact"/>
              <w:jc w:val="center"/>
              <w:rPr>
                <w:rFonts w:ascii="宋体" w:hAnsi="宋体" w:cs="Arial"/>
                <w:highlight w:val="none"/>
              </w:rPr>
            </w:pPr>
            <w:r>
              <w:rPr>
                <w:rFonts w:hint="eastAsia" w:ascii="宋体" w:hAnsi="宋体" w:cs="Arial"/>
                <w:highlight w:val="none"/>
              </w:rPr>
              <w:t>80</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6</w:t>
            </w:r>
          </w:p>
        </w:tc>
        <w:tc>
          <w:tcPr>
            <w:tcW w:w="2217" w:type="dxa"/>
          </w:tcPr>
          <w:p>
            <w:pPr>
              <w:widowControl/>
              <w:jc w:val="center"/>
              <w:rPr>
                <w:rFonts w:ascii="宋体" w:hAnsi="宋体" w:cs="宋体"/>
                <w:color w:val="000000"/>
                <w:szCs w:val="21"/>
                <w:highlight w:val="none"/>
              </w:rPr>
            </w:pPr>
            <w:r>
              <w:rPr>
                <w:rFonts w:hint="eastAsia" w:ascii="宋体" w:hAnsi="宋体" w:cs="宋体"/>
                <w:color w:val="000000"/>
                <w:szCs w:val="21"/>
                <w:highlight w:val="none"/>
              </w:rPr>
              <w:t>盘纤盒</w:t>
            </w:r>
          </w:p>
          <w:p>
            <w:pPr>
              <w:widowControl/>
              <w:jc w:val="center"/>
              <w:rPr>
                <w:rFonts w:ascii="宋体" w:hAnsi="宋体"/>
                <w:szCs w:val="21"/>
                <w:highlight w:val="none"/>
                <w:lang w:val="en-GB"/>
              </w:rPr>
            </w:pPr>
            <w:r>
              <w:rPr>
                <w:rFonts w:hint="eastAsia" w:ascii="宋体" w:hAnsi="宋体" w:cs="宋体"/>
                <w:color w:val="000000"/>
                <w:szCs w:val="21"/>
                <w:highlight w:val="none"/>
              </w:rPr>
              <w:t>（放装型20pcs包装）</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Arial"/>
                <w:highlight w:val="none"/>
              </w:rPr>
              <w:t>盒</w:t>
            </w:r>
          </w:p>
        </w:tc>
        <w:tc>
          <w:tcPr>
            <w:tcW w:w="709" w:type="dxa"/>
            <w:vAlign w:val="center"/>
          </w:tcPr>
          <w:p>
            <w:pPr>
              <w:widowControl/>
              <w:spacing w:line="260" w:lineRule="exact"/>
              <w:jc w:val="center"/>
              <w:rPr>
                <w:rFonts w:ascii="宋体" w:hAnsi="宋体" w:cs="Arial"/>
                <w:highlight w:val="none"/>
              </w:rPr>
            </w:pPr>
            <w:r>
              <w:rPr>
                <w:rFonts w:hint="eastAsia" w:ascii="宋体" w:hAnsi="宋体" w:cs="Arial"/>
                <w:highlight w:val="none"/>
              </w:rPr>
              <w:t>5</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7</w:t>
            </w:r>
          </w:p>
        </w:tc>
        <w:tc>
          <w:tcPr>
            <w:tcW w:w="2217" w:type="dxa"/>
          </w:tcPr>
          <w:p>
            <w:pPr>
              <w:widowControl/>
              <w:jc w:val="center"/>
              <w:rPr>
                <w:rFonts w:ascii="宋体" w:hAnsi="宋体" w:cs="宋体"/>
                <w:color w:val="000000"/>
                <w:szCs w:val="21"/>
                <w:highlight w:val="none"/>
              </w:rPr>
            </w:pPr>
            <w:r>
              <w:rPr>
                <w:rFonts w:hint="eastAsia" w:ascii="宋体" w:hAnsi="宋体" w:cs="宋体"/>
                <w:color w:val="000000"/>
                <w:szCs w:val="21"/>
                <w:highlight w:val="none"/>
              </w:rPr>
              <w:t>盘纤盒</w:t>
            </w:r>
          </w:p>
          <w:p>
            <w:pPr>
              <w:widowControl/>
              <w:jc w:val="center"/>
              <w:rPr>
                <w:rFonts w:ascii="宋体" w:hAnsi="宋体" w:cs="宋体"/>
                <w:color w:val="000000"/>
                <w:szCs w:val="21"/>
                <w:highlight w:val="none"/>
              </w:rPr>
            </w:pPr>
            <w:r>
              <w:rPr>
                <w:rFonts w:hint="eastAsia" w:ascii="宋体" w:hAnsi="宋体" w:cs="宋体"/>
                <w:color w:val="000000"/>
                <w:szCs w:val="21"/>
                <w:highlight w:val="none"/>
              </w:rPr>
              <w:t>（面板型20pcs包装）</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Arial"/>
                <w:highlight w:val="none"/>
              </w:rPr>
              <w:t>盒</w:t>
            </w:r>
          </w:p>
        </w:tc>
        <w:tc>
          <w:tcPr>
            <w:tcW w:w="709" w:type="dxa"/>
            <w:vAlign w:val="center"/>
          </w:tcPr>
          <w:p>
            <w:pPr>
              <w:widowControl/>
              <w:spacing w:line="260" w:lineRule="exact"/>
              <w:jc w:val="center"/>
              <w:rPr>
                <w:rFonts w:ascii="宋体" w:hAnsi="宋体" w:cs="Arial"/>
                <w:highlight w:val="none"/>
              </w:rPr>
            </w:pPr>
            <w:r>
              <w:rPr>
                <w:rFonts w:hint="eastAsia" w:ascii="宋体" w:hAnsi="宋体" w:cs="Arial"/>
                <w:highlight w:val="none"/>
              </w:rPr>
              <w:t>22</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8</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全光POE交换机</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台</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15</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9</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汇聚交换机</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台</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5</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10</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应用交付网关</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台</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1</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11</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认证计费一体机</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套</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1</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12</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HBA卡</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张</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8</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13</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万兆上行POE交换机1</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台</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4</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14</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万兆上行POE交换机2</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台</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4</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15</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万兆多模光模块</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个</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34</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16</w:t>
            </w:r>
          </w:p>
        </w:tc>
        <w:tc>
          <w:tcPr>
            <w:tcW w:w="2217"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万兆单模光模块</w:t>
            </w:r>
          </w:p>
        </w:tc>
        <w:tc>
          <w:tcPr>
            <w:tcW w:w="1050" w:type="dxa"/>
            <w:vAlign w:val="center"/>
          </w:tcPr>
          <w:p>
            <w:pPr>
              <w:spacing w:line="260" w:lineRule="exact"/>
              <w:jc w:val="center"/>
              <w:rPr>
                <w:rFonts w:ascii="宋体" w:hAnsi="宋体" w:cs="Arial"/>
                <w:highlight w:val="none"/>
              </w:rPr>
            </w:pPr>
          </w:p>
        </w:tc>
        <w:tc>
          <w:tcPr>
            <w:tcW w:w="1123"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r>
              <w:rPr>
                <w:rFonts w:hint="eastAsia" w:ascii="宋体" w:hAnsi="宋体" w:cs="宋体"/>
                <w:color w:val="000000"/>
                <w:szCs w:val="21"/>
                <w:highlight w:val="none"/>
              </w:rPr>
              <w:t>个</w:t>
            </w:r>
          </w:p>
        </w:tc>
        <w:tc>
          <w:tcPr>
            <w:tcW w:w="709" w:type="dxa"/>
            <w:vAlign w:val="center"/>
          </w:tcPr>
          <w:p>
            <w:pPr>
              <w:jc w:val="center"/>
              <w:rPr>
                <w:rFonts w:ascii="宋体" w:hAnsi="宋体" w:cs="Arial"/>
                <w:highlight w:val="none"/>
              </w:rPr>
            </w:pPr>
            <w:r>
              <w:rPr>
                <w:rFonts w:hint="eastAsia" w:ascii="宋体" w:hAnsi="宋体" w:cs="宋体"/>
                <w:color w:val="000000"/>
                <w:szCs w:val="21"/>
                <w:highlight w:val="none"/>
              </w:rPr>
              <w:t>58</w:t>
            </w: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2" w:type="dxa"/>
            <w:gridSpan w:val="6"/>
            <w:vAlign w:val="center"/>
          </w:tcPr>
          <w:p>
            <w:pPr>
              <w:spacing w:line="300" w:lineRule="exact"/>
              <w:jc w:val="center"/>
              <w:rPr>
                <w:rFonts w:ascii="宋体" w:hAnsi="宋体"/>
                <w:szCs w:val="21"/>
                <w:highlight w:val="none"/>
              </w:rPr>
            </w:pPr>
            <w:r>
              <w:rPr>
                <w:rFonts w:hint="eastAsia" w:ascii="宋体" w:hAnsi="宋体"/>
                <w:szCs w:val="21"/>
                <w:highlight w:val="none"/>
              </w:rPr>
              <w:t>投标报价（元）</w:t>
            </w:r>
          </w:p>
        </w:tc>
        <w:tc>
          <w:tcPr>
            <w:tcW w:w="2462" w:type="dxa"/>
            <w:gridSpan w:val="2"/>
            <w:vAlign w:val="center"/>
          </w:tcPr>
          <w:p>
            <w:pPr>
              <w:spacing w:line="300" w:lineRule="exact"/>
              <w:jc w:val="left"/>
              <w:rPr>
                <w:rFonts w:ascii="宋体" w:hAnsi="宋体"/>
                <w:szCs w:val="21"/>
                <w:highlight w:val="none"/>
              </w:rPr>
            </w:pPr>
            <w:r>
              <w:rPr>
                <w:rFonts w:hint="eastAsia" w:ascii="宋体" w:hAnsi="宋体"/>
                <w:szCs w:val="21"/>
                <w:highlight w:val="none"/>
              </w:rPr>
              <w:t>小写：</w:t>
            </w:r>
          </w:p>
        </w:tc>
      </w:tr>
    </w:tbl>
    <w:p>
      <w:pPr>
        <w:snapToGrid w:val="0"/>
        <w:spacing w:before="50" w:after="50" w:line="360" w:lineRule="auto"/>
        <w:ind w:left="-23" w:leftChars="-11" w:right="27" w:rightChars="13" w:firstLine="21" w:firstLineChars="10"/>
        <w:rPr>
          <w:rFonts w:ascii="宋体" w:hAnsi="宋体" w:cs="宋体"/>
          <w:bCs/>
          <w:szCs w:val="21"/>
          <w:highlight w:val="none"/>
        </w:rPr>
      </w:pPr>
      <w:r>
        <w:rPr>
          <w:rFonts w:hint="eastAsia" w:ascii="宋体" w:hAnsi="宋体" w:cs="宋体"/>
          <w:bCs/>
          <w:szCs w:val="21"/>
          <w:highlight w:val="none"/>
        </w:rPr>
        <w:t>注：上述各项的详细分项报价及具体内容，可另页描述。</w:t>
      </w:r>
    </w:p>
    <w:p>
      <w:pPr>
        <w:spacing w:line="360" w:lineRule="auto"/>
        <w:rPr>
          <w:rFonts w:ascii="宋体" w:hAnsi="宋体" w:cs="宋体"/>
          <w:szCs w:val="21"/>
          <w:highlight w:val="none"/>
        </w:rPr>
      </w:pPr>
    </w:p>
    <w:p>
      <w:pPr>
        <w:snapToGrid w:val="0"/>
        <w:spacing w:line="360" w:lineRule="auto"/>
        <w:ind w:firstLine="3685" w:firstLineChars="1755"/>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___</w:t>
      </w:r>
      <w:r>
        <w:rPr>
          <w:rFonts w:hint="eastAsia" w:ascii="宋体" w:hAnsi="宋体"/>
          <w:szCs w:val="21"/>
          <w:highlight w:val="none"/>
          <w:u w:val="single"/>
        </w:rPr>
        <w:t xml:space="preserve">    （填写全称并加盖公章)</w:t>
      </w:r>
      <w:r>
        <w:rPr>
          <w:rFonts w:ascii="宋体" w:hAnsi="宋体"/>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pStyle w:val="20"/>
        <w:spacing w:line="360" w:lineRule="auto"/>
        <w:ind w:left="0" w:leftChars="0"/>
        <w:jc w:val="center"/>
        <w:rPr>
          <w:rFonts w:cs="宋体" w:asciiTheme="majorEastAsia" w:hAnsiTheme="majorEastAsia" w:eastAsiaTheme="majorEastAsia"/>
          <w:b/>
          <w:sz w:val="21"/>
          <w:szCs w:val="21"/>
          <w:highlight w:val="none"/>
        </w:rPr>
      </w:pPr>
      <w:r>
        <w:rPr>
          <w:rFonts w:asciiTheme="majorEastAsia" w:hAnsiTheme="majorEastAsia" w:eastAsiaTheme="majorEastAsia"/>
          <w:b/>
          <w:szCs w:val="21"/>
          <w:highlight w:val="none"/>
        </w:rPr>
        <w:br w:type="page"/>
      </w:r>
      <w:r>
        <w:rPr>
          <w:rFonts w:hint="eastAsia" w:cs="宋体" w:asciiTheme="majorEastAsia" w:hAnsiTheme="majorEastAsia" w:eastAsiaTheme="majorEastAsia"/>
          <w:b/>
          <w:sz w:val="21"/>
          <w:szCs w:val="21"/>
          <w:highlight w:val="none"/>
        </w:rPr>
        <w:t>2）</w:t>
      </w:r>
      <w:r>
        <w:rPr>
          <w:rFonts w:cs="宋体" w:asciiTheme="majorEastAsia" w:hAnsiTheme="majorEastAsia" w:eastAsiaTheme="majorEastAsia"/>
          <w:b/>
          <w:sz w:val="21"/>
          <w:szCs w:val="21"/>
          <w:highlight w:val="none"/>
        </w:rPr>
        <w:t>中小企业声明函</w:t>
      </w:r>
    </w:p>
    <w:p>
      <w:pPr>
        <w:snapToGrid w:val="0"/>
        <w:spacing w:line="360" w:lineRule="auto"/>
        <w:ind w:left="-23" w:leftChars="-11" w:right="-214" w:rightChars="-102" w:firstLine="447" w:firstLineChars="213"/>
        <w:jc w:val="left"/>
        <w:rPr>
          <w:rFonts w:asciiTheme="majorEastAsia" w:hAnsiTheme="majorEastAsia" w:eastAsiaTheme="majorEastAsia"/>
          <w:highlight w:val="none"/>
        </w:rPr>
      </w:pPr>
      <w:r>
        <w:rPr>
          <w:rFonts w:asciiTheme="majorEastAsia" w:hAnsiTheme="majorEastAsia" w:eastAsiaTheme="majorEastAsia"/>
          <w:highlight w:val="none"/>
        </w:rPr>
        <w:t>本公司郑重声明，根据《政府采购促进中小企业发展管理办法》（财库﹝2020﹞46号）的规定，本公司参加</w:t>
      </w:r>
      <w:r>
        <w:rPr>
          <w:rFonts w:asciiTheme="majorEastAsia" w:hAnsiTheme="majorEastAsia" w:eastAsiaTheme="majorEastAsia"/>
          <w:i/>
          <w:highlight w:val="none"/>
          <w:u w:val="single"/>
        </w:rPr>
        <w:t>（单位名称）</w:t>
      </w:r>
      <w:r>
        <w:rPr>
          <w:rFonts w:asciiTheme="majorEastAsia" w:hAnsiTheme="majorEastAsia" w:eastAsiaTheme="majorEastAsia"/>
          <w:highlight w:val="none"/>
        </w:rPr>
        <w:t>的</w:t>
      </w:r>
      <w:r>
        <w:rPr>
          <w:rFonts w:asciiTheme="majorEastAsia" w:hAnsiTheme="majorEastAsia" w:eastAsiaTheme="majorEastAsia"/>
          <w:i/>
          <w:highlight w:val="none"/>
          <w:u w:val="single"/>
        </w:rPr>
        <w:t>（项目名称）</w:t>
      </w:r>
      <w:r>
        <w:rPr>
          <w:rFonts w:asciiTheme="majorEastAsia" w:hAnsiTheme="majorEastAsia" w:eastAsiaTheme="majorEastAsia"/>
          <w:highlight w:val="none"/>
        </w:rPr>
        <w:t>采购活动，提供的货物全部由符合政策要求的中小企业制造。相关企业（含联合体中的中小企业、签订分包意向协议的中小企业）的具体情况如下：</w:t>
      </w:r>
    </w:p>
    <w:p>
      <w:pPr>
        <w:snapToGrid w:val="0"/>
        <w:spacing w:line="360" w:lineRule="auto"/>
        <w:ind w:left="-23" w:leftChars="-11" w:right="-214" w:rightChars="-102" w:firstLine="449" w:firstLineChars="213"/>
        <w:jc w:val="left"/>
        <w:rPr>
          <w:rFonts w:asciiTheme="majorEastAsia" w:hAnsiTheme="majorEastAsia" w:eastAsiaTheme="majorEastAsia"/>
          <w:highlight w:val="none"/>
        </w:rPr>
      </w:pPr>
      <w:r>
        <w:rPr>
          <w:rFonts w:hint="eastAsia" w:ascii="宋体" w:hAnsi="宋体"/>
          <w:b/>
          <w:highlight w:val="none"/>
          <w:u w:val="single"/>
        </w:rPr>
        <w:t>AP（放装型），</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snapToGrid w:val="0"/>
        <w:spacing w:line="360" w:lineRule="auto"/>
        <w:ind w:left="-23" w:leftChars="-11" w:right="-214" w:rightChars="-102" w:firstLine="449" w:firstLineChars="213"/>
        <w:jc w:val="left"/>
        <w:rPr>
          <w:rFonts w:asciiTheme="majorEastAsia" w:hAnsiTheme="majorEastAsia" w:eastAsiaTheme="majorEastAsia"/>
          <w:highlight w:val="none"/>
        </w:rPr>
      </w:pPr>
      <w:r>
        <w:rPr>
          <w:rFonts w:hint="eastAsia" w:ascii="宋体" w:hAnsi="宋体"/>
          <w:b/>
          <w:highlight w:val="none"/>
          <w:u w:val="single"/>
        </w:rPr>
        <w:t>AP（面板型）</w:t>
      </w:r>
      <w:r>
        <w:rPr>
          <w:rFonts w:ascii="宋体" w:hAnsi="宋体"/>
          <w:b/>
          <w:highlight w:val="none"/>
          <w:u w:val="single"/>
        </w:rPr>
        <w:t>，</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snapToGrid w:val="0"/>
        <w:spacing w:line="360" w:lineRule="auto"/>
        <w:ind w:left="-23" w:leftChars="-11" w:right="-214" w:rightChars="-102" w:firstLine="449" w:firstLineChars="213"/>
        <w:jc w:val="left"/>
        <w:rPr>
          <w:rFonts w:asciiTheme="majorEastAsia" w:hAnsiTheme="majorEastAsia" w:eastAsiaTheme="majorEastAsia"/>
          <w:highlight w:val="none"/>
        </w:rPr>
      </w:pPr>
      <w:r>
        <w:rPr>
          <w:rFonts w:hint="eastAsia" w:ascii="宋体" w:hAnsi="宋体"/>
          <w:b/>
          <w:highlight w:val="none"/>
          <w:u w:val="single"/>
        </w:rPr>
        <w:t>AP（室外），</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snapToGrid w:val="0"/>
        <w:spacing w:line="360" w:lineRule="auto"/>
        <w:ind w:left="-23" w:leftChars="-11" w:right="-214" w:rightChars="-102" w:firstLine="449" w:firstLineChars="213"/>
        <w:jc w:val="left"/>
        <w:rPr>
          <w:rFonts w:asciiTheme="majorEastAsia" w:hAnsiTheme="majorEastAsia" w:eastAsiaTheme="majorEastAsia"/>
          <w:highlight w:val="none"/>
        </w:rPr>
      </w:pPr>
      <w:r>
        <w:rPr>
          <w:rFonts w:hint="eastAsia" w:ascii="宋体" w:hAnsi="宋体"/>
          <w:b/>
          <w:highlight w:val="none"/>
          <w:u w:val="single"/>
        </w:rPr>
        <w:t>AP（高密），</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光电混合缆</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盘纤盒（放装型20pcs包装）</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盘纤盒（面板型20pcs包装）</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全光POE交换机</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汇聚交换机</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应用交付网关</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认证计费一体机</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HBA卡</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万兆上行POE交换机1</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万兆上行POE交换机2</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万兆多模光模块</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5"/>
        <w:ind w:firstLine="422" w:firstLineChars="200"/>
        <w:rPr>
          <w:rFonts w:asciiTheme="majorEastAsia" w:hAnsiTheme="majorEastAsia" w:eastAsiaTheme="majorEastAsia"/>
          <w:highlight w:val="none"/>
        </w:rPr>
      </w:pPr>
      <w:r>
        <w:rPr>
          <w:rFonts w:hint="eastAsia" w:ascii="宋体" w:hAnsi="宋体"/>
          <w:b/>
          <w:highlight w:val="none"/>
          <w:u w:val="single"/>
        </w:rPr>
        <w:t>万兆单模光模块</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snapToGrid w:val="0"/>
        <w:spacing w:line="360" w:lineRule="auto"/>
        <w:ind w:left="-23" w:leftChars="-11" w:right="-214" w:rightChars="-102" w:firstLine="447" w:firstLineChars="213"/>
        <w:jc w:val="left"/>
        <w:rPr>
          <w:rFonts w:asciiTheme="majorEastAsia" w:hAnsiTheme="majorEastAsia" w:eastAsiaTheme="majorEastAsia"/>
          <w:highlight w:val="none"/>
        </w:rPr>
      </w:pPr>
      <w:r>
        <w:rPr>
          <w:rFonts w:asciiTheme="majorEastAsia" w:hAnsiTheme="majorEastAsia" w:eastAsiaTheme="majorEastAsia"/>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ajorEastAsia" w:hAnsiTheme="majorEastAsia" w:eastAsiaTheme="majorEastAsia"/>
          <w:highlight w:val="none"/>
        </w:rPr>
      </w:pPr>
      <w:r>
        <w:rPr>
          <w:rFonts w:asciiTheme="majorEastAsia" w:hAnsiTheme="majorEastAsia" w:eastAsiaTheme="majorEastAsia"/>
          <w:highlight w:val="none"/>
        </w:rPr>
        <w:t>本企业对上述声明内容的真实性负责。如有虚假，将依法承担相应责任。</w:t>
      </w:r>
    </w:p>
    <w:p>
      <w:pPr>
        <w:snapToGrid w:val="0"/>
        <w:spacing w:line="360" w:lineRule="auto"/>
        <w:ind w:right="-214" w:rightChars="-102"/>
        <w:jc w:val="left"/>
        <w:rPr>
          <w:rFonts w:asciiTheme="majorEastAsia" w:hAnsiTheme="majorEastAsia" w:eastAsiaTheme="majorEastAsia"/>
          <w:highlight w:val="none"/>
        </w:rPr>
      </w:pPr>
    </w:p>
    <w:p>
      <w:pPr>
        <w:snapToGrid w:val="0"/>
        <w:spacing w:line="360" w:lineRule="auto"/>
        <w:ind w:left="-23" w:leftChars="-11" w:right="-214" w:rightChars="-102" w:firstLine="4416" w:firstLineChars="2103"/>
        <w:jc w:val="left"/>
        <w:rPr>
          <w:rFonts w:asciiTheme="majorEastAsia" w:hAnsiTheme="majorEastAsia" w:eastAsiaTheme="majorEastAsia"/>
          <w:highlight w:val="none"/>
        </w:rPr>
      </w:pPr>
      <w:r>
        <w:rPr>
          <w:rFonts w:asciiTheme="majorEastAsia" w:hAnsiTheme="majorEastAsia" w:eastAsiaTheme="majorEastAsia"/>
          <w:highlight w:val="none"/>
        </w:rPr>
        <w:t>企业名称（盖章）：</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填写说明：</w:t>
      </w:r>
    </w:p>
    <w:p>
      <w:pPr>
        <w:snapToGrid w:val="0"/>
        <w:spacing w:before="50" w:after="50" w:line="360" w:lineRule="auto"/>
        <w:ind w:right="-214" w:rightChars="-102"/>
        <w:jc w:val="left"/>
        <w:rPr>
          <w:rFonts w:asciiTheme="majorEastAsia" w:hAnsiTheme="majorEastAsia" w:eastAsiaTheme="majorEastAsia"/>
          <w:b/>
          <w:highlight w:val="none"/>
        </w:rPr>
      </w:pPr>
      <w:r>
        <w:rPr>
          <w:rFonts w:hint="eastAsia" w:asciiTheme="majorEastAsia" w:hAnsiTheme="majorEastAsia" w:eastAsiaTheme="majorEastAsia"/>
          <w:b/>
          <w:highlight w:val="none"/>
        </w:rPr>
        <w:t>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2.投标人应当对其出具的《中小企业声明函》真实性负责，出具的《中小企业声明函》内容不实的，属于提供虚假材料。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3.事业单位不属于企业不应提交本声明函，其他组织形式的供应商参与本项目并提交本声明函前请仔细阅读相关政策文件。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4.投标人不得修改声明函中加粗的文字。</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5.</w:t>
      </w:r>
      <w:r>
        <w:rPr>
          <w:rFonts w:hint="eastAsia" w:ascii="微软雅黑" w:hAnsi="微软雅黑" w:eastAsia="微软雅黑" w:cs="宋体"/>
          <w:kern w:val="0"/>
          <w:sz w:val="24"/>
          <w:highlight w:val="none"/>
        </w:rPr>
        <w:t xml:space="preserve"> </w:t>
      </w:r>
      <w:r>
        <w:rPr>
          <w:rFonts w:hint="eastAsia" w:ascii="宋体" w:hAnsi="宋体"/>
          <w:b/>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ajorEastAsia" w:hAnsiTheme="majorEastAsia" w:eastAsiaTheme="majorEastAsia"/>
          <w:b/>
          <w:highlight w:val="none"/>
        </w:rPr>
        <w:br w:type="page"/>
      </w:r>
    </w:p>
    <w:p>
      <w:pPr>
        <w:pStyle w:val="20"/>
        <w:spacing w:line="360" w:lineRule="auto"/>
        <w:ind w:left="0" w:leftChars="0"/>
        <w:jc w:val="center"/>
        <w:rPr>
          <w:rFonts w:asciiTheme="majorEastAsia" w:hAnsiTheme="majorEastAsia" w:eastAsiaTheme="majorEastAsia"/>
          <w:b/>
          <w:spacing w:val="6"/>
          <w:szCs w:val="21"/>
          <w:highlight w:val="none"/>
        </w:rPr>
      </w:pPr>
      <w:bookmarkStart w:id="45" w:name="OLE_LINK13"/>
      <w:bookmarkStart w:id="46" w:name="OLE_LINK14"/>
      <w:r>
        <w:rPr>
          <w:rFonts w:hint="eastAsia" w:cs="宋体" w:asciiTheme="majorEastAsia" w:hAnsiTheme="majorEastAsia" w:eastAsiaTheme="majorEastAsia"/>
          <w:b/>
          <w:sz w:val="21"/>
          <w:szCs w:val="21"/>
          <w:highlight w:val="none"/>
        </w:rPr>
        <w:t>3）残疾人福利性单位声明函</w:t>
      </w:r>
      <w:bookmarkEnd w:id="45"/>
      <w:bookmarkEnd w:id="46"/>
    </w:p>
    <w:p>
      <w:pPr>
        <w:spacing w:line="360" w:lineRule="auto"/>
        <w:ind w:firstLine="444" w:firstLineChars="200"/>
        <w:rPr>
          <w:rFonts w:asciiTheme="majorEastAsia" w:hAnsiTheme="majorEastAsia" w:eastAsiaTheme="majorEastAsia"/>
          <w:spacing w:val="6"/>
          <w:highlight w:val="none"/>
        </w:rPr>
      </w:pPr>
      <w:r>
        <w:rPr>
          <w:rFonts w:hint="eastAsia" w:asciiTheme="majorEastAsia" w:hAnsiTheme="majorEastAsia" w:eastAsiaTheme="majorEastAsia"/>
          <w:spacing w:val="6"/>
          <w:highlight w:val="none"/>
        </w:rPr>
        <w:t>本单位郑重声明，根据《财政部 民政部 中国残疾人联合会关于促进残疾人就业政府采购政策的通知》（财库</w:t>
      </w:r>
      <w:r>
        <w:rPr>
          <w:rFonts w:hint="eastAsia" w:asciiTheme="majorEastAsia" w:hAnsiTheme="majorEastAsia" w:eastAsiaTheme="majorEastAsia"/>
          <w:highlight w:val="none"/>
        </w:rPr>
        <w:t>〔2017〕 141</w:t>
      </w:r>
      <w:r>
        <w:rPr>
          <w:rFonts w:hint="eastAsia" w:asciiTheme="majorEastAsia" w:hAnsiTheme="majorEastAsia" w:eastAsiaTheme="majorEastAsia"/>
          <w:spacing w:val="6"/>
          <w:highlight w:val="none"/>
        </w:rPr>
        <w:t>号）的规定，本单位为符合条件的残疾人福利性单位，且本单位参加</w:t>
      </w:r>
      <w:r>
        <w:rPr>
          <w:rFonts w:hint="eastAsia" w:asciiTheme="majorEastAsia" w:hAnsiTheme="majorEastAsia" w:eastAsiaTheme="majorEastAsia"/>
          <w:spacing w:val="6"/>
          <w:highlight w:val="none"/>
          <w:u w:val="single"/>
        </w:rPr>
        <w:t xml:space="preserve"> 宁波幼儿师范高等专科学校 </w:t>
      </w:r>
      <w:r>
        <w:rPr>
          <w:rFonts w:hint="eastAsia" w:asciiTheme="majorEastAsia" w:hAnsiTheme="majorEastAsia" w:eastAsiaTheme="majorEastAsia"/>
          <w:spacing w:val="6"/>
          <w:highlight w:val="none"/>
        </w:rPr>
        <w:t>单位的</w:t>
      </w:r>
      <w:r>
        <w:rPr>
          <w:rFonts w:hint="eastAsia" w:asciiTheme="majorEastAsia" w:hAnsiTheme="majorEastAsia" w:eastAsiaTheme="majorEastAsia"/>
          <w:spacing w:val="6"/>
          <w:highlight w:val="none"/>
          <w:u w:val="single"/>
        </w:rPr>
        <w:t xml:space="preserve">          项目</w:t>
      </w:r>
      <w:r>
        <w:rPr>
          <w:rFonts w:hint="eastAsia" w:asciiTheme="majorEastAsia" w:hAnsiTheme="majorEastAsia" w:eastAsiaTheme="majorEastAsia"/>
          <w:spacing w:val="6"/>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ajorEastAsia" w:hAnsiTheme="majorEastAsia" w:eastAsiaTheme="majorEastAsia"/>
          <w:spacing w:val="6"/>
          <w:highlight w:val="none"/>
        </w:rPr>
      </w:pPr>
      <w:r>
        <w:rPr>
          <w:rFonts w:hint="eastAsia" w:asciiTheme="majorEastAsia" w:hAnsiTheme="majorEastAsia" w:eastAsiaTheme="majorEastAsia"/>
          <w:spacing w:val="6"/>
          <w:highlight w:val="none"/>
        </w:rPr>
        <w:t>本单位对上述声明的真实性负责。如有虚假，将依法承担相应责任。</w:t>
      </w:r>
    </w:p>
    <w:p>
      <w:pPr>
        <w:spacing w:line="360" w:lineRule="auto"/>
        <w:ind w:firstLine="444" w:firstLineChars="200"/>
        <w:rPr>
          <w:rFonts w:asciiTheme="majorEastAsia" w:hAnsiTheme="majorEastAsia" w:eastAsiaTheme="majorEastAsia"/>
          <w:spacing w:val="6"/>
          <w:highlight w:val="none"/>
        </w:rPr>
      </w:pPr>
    </w:p>
    <w:p>
      <w:pPr>
        <w:spacing w:line="360" w:lineRule="auto"/>
        <w:ind w:firstLine="444" w:firstLineChars="200"/>
        <w:rPr>
          <w:rFonts w:asciiTheme="majorEastAsia" w:hAnsiTheme="majorEastAsia" w:eastAsiaTheme="majorEastAsia"/>
          <w:spacing w:val="6"/>
          <w:highlight w:val="none"/>
        </w:rPr>
      </w:pPr>
    </w:p>
    <w:p>
      <w:pPr>
        <w:tabs>
          <w:tab w:val="left" w:pos="4860"/>
        </w:tabs>
        <w:spacing w:line="360" w:lineRule="auto"/>
        <w:ind w:right="1560" w:firstLine="444" w:firstLineChars="200"/>
        <w:jc w:val="center"/>
        <w:rPr>
          <w:rFonts w:asciiTheme="majorEastAsia" w:hAnsiTheme="majorEastAsia" w:eastAsiaTheme="majorEastAsia"/>
          <w:spacing w:val="6"/>
          <w:highlight w:val="none"/>
        </w:rPr>
      </w:pPr>
      <w:r>
        <w:rPr>
          <w:rFonts w:hint="eastAsia" w:asciiTheme="majorEastAsia" w:hAnsiTheme="majorEastAsia" w:eastAsiaTheme="majorEastAsia"/>
          <w:spacing w:val="6"/>
          <w:highlight w:val="none"/>
        </w:rPr>
        <w:t>单位名称（盖章）：</w:t>
      </w:r>
    </w:p>
    <w:p>
      <w:pPr>
        <w:tabs>
          <w:tab w:val="left" w:pos="4860"/>
        </w:tabs>
        <w:spacing w:line="360" w:lineRule="auto"/>
        <w:ind w:right="1560" w:firstLine="444" w:firstLineChars="200"/>
        <w:jc w:val="center"/>
        <w:rPr>
          <w:rFonts w:asciiTheme="majorEastAsia" w:hAnsiTheme="majorEastAsia" w:eastAsiaTheme="majorEastAsia"/>
          <w:spacing w:val="6"/>
          <w:highlight w:val="none"/>
        </w:rPr>
      </w:pPr>
      <w:r>
        <w:rPr>
          <w:rFonts w:hint="eastAsia" w:asciiTheme="majorEastAsia" w:hAnsiTheme="majorEastAsia" w:eastAsiaTheme="majorEastAsia"/>
          <w:spacing w:val="6"/>
          <w:highlight w:val="none"/>
        </w:rPr>
        <w:t>日  期：</w:t>
      </w:r>
    </w:p>
    <w:p>
      <w:pPr>
        <w:pStyle w:val="20"/>
        <w:snapToGrid w:val="0"/>
        <w:spacing w:line="360" w:lineRule="auto"/>
        <w:ind w:firstLine="437" w:firstLineChars="196"/>
        <w:rPr>
          <w:rFonts w:cs="宋体" w:asciiTheme="majorEastAsia" w:hAnsiTheme="majorEastAsia" w:eastAsiaTheme="majorEastAsia"/>
          <w:b/>
          <w:spacing w:val="6"/>
          <w:sz w:val="21"/>
          <w:szCs w:val="21"/>
          <w:highlight w:val="none"/>
        </w:rPr>
      </w:pPr>
    </w:p>
    <w:p>
      <w:pPr>
        <w:pStyle w:val="20"/>
        <w:snapToGrid w:val="0"/>
        <w:spacing w:line="360" w:lineRule="auto"/>
        <w:ind w:firstLine="437" w:firstLineChars="196"/>
        <w:rPr>
          <w:rFonts w:cs="宋体" w:asciiTheme="majorEastAsia" w:hAnsiTheme="majorEastAsia" w:eastAsiaTheme="majorEastAsia"/>
          <w:b/>
          <w:spacing w:val="6"/>
          <w:sz w:val="21"/>
          <w:szCs w:val="21"/>
          <w:highlight w:val="none"/>
        </w:rPr>
      </w:pPr>
    </w:p>
    <w:p>
      <w:pPr>
        <w:pStyle w:val="20"/>
        <w:snapToGrid w:val="0"/>
        <w:spacing w:line="360" w:lineRule="auto"/>
        <w:ind w:firstLine="437" w:firstLineChars="196"/>
        <w:rPr>
          <w:rFonts w:cs="宋体" w:asciiTheme="majorEastAsia" w:hAnsiTheme="majorEastAsia" w:eastAsiaTheme="majorEastAsia"/>
          <w:b/>
          <w:spacing w:val="6"/>
          <w:sz w:val="21"/>
          <w:szCs w:val="21"/>
          <w:highlight w:val="none"/>
        </w:rPr>
      </w:pPr>
    </w:p>
    <w:p>
      <w:pPr>
        <w:pStyle w:val="20"/>
        <w:snapToGrid w:val="0"/>
        <w:spacing w:line="360" w:lineRule="auto"/>
        <w:ind w:firstLine="437" w:firstLineChars="196"/>
        <w:rPr>
          <w:rFonts w:cs="宋体" w:asciiTheme="majorEastAsia" w:hAnsiTheme="majorEastAsia" w:eastAsiaTheme="majorEastAsia"/>
          <w:b/>
          <w:spacing w:val="6"/>
          <w:sz w:val="21"/>
          <w:szCs w:val="21"/>
          <w:highlight w:val="none"/>
        </w:rPr>
      </w:pPr>
    </w:p>
    <w:p>
      <w:pPr>
        <w:spacing w:line="360" w:lineRule="auto"/>
        <w:rPr>
          <w:rFonts w:asciiTheme="majorEastAsia" w:hAnsiTheme="majorEastAsia" w:eastAsiaTheme="majorEastAsia"/>
          <w:b/>
          <w:szCs w:val="21"/>
          <w:highlight w:val="none"/>
        </w:rPr>
      </w:pPr>
    </w:p>
    <w:p>
      <w:pPr>
        <w:rPr>
          <w:rFonts w:asciiTheme="majorEastAsia" w:hAnsiTheme="majorEastAsia" w:eastAsiaTheme="majorEastAsia"/>
          <w:b/>
          <w:highlight w:val="none"/>
        </w:rPr>
      </w:pPr>
      <w:r>
        <w:rPr>
          <w:rFonts w:hint="eastAsia" w:cs="宋体" w:asciiTheme="majorEastAsia" w:hAnsiTheme="majorEastAsia" w:eastAsiaTheme="majorEastAsia"/>
          <w:b/>
          <w:szCs w:val="21"/>
          <w:highlight w:val="none"/>
        </w:rPr>
        <w:t>说明：投标人不属于残疾人福利性单位无需且不应当提供本声明函，否则自行承担相应的责任。</w:t>
      </w:r>
    </w:p>
    <w:sectPr>
      <w:footerReference r:id="rId8" w:type="default"/>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華康辦公用具篇">
    <w:altName w:val="Times New Roman"/>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7"/>
      </w:rPr>
    </w:pPr>
    <w:r>
      <w:fldChar w:fldCharType="begin"/>
    </w:r>
    <w:r>
      <w:rPr>
        <w:rStyle w:val="47"/>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4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8"/>
                            <w:jc w:val="center"/>
                          </w:pPr>
                          <w:r>
                            <w:fldChar w:fldCharType="begin"/>
                          </w:r>
                          <w:r>
                            <w:instrText xml:space="preserve"> PAGE   \* MERGEFORMAT </w:instrText>
                          </w:r>
                          <w:r>
                            <w:fldChar w:fldCharType="separate"/>
                          </w:r>
                          <w:r>
                            <w:rPr>
                              <w:lang w:val="zh-CN"/>
                            </w:rPr>
                            <w:t>5</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F1nZ80BAACZAwAADgAAAAAAAAABACAAAAAeAQAAZHJzL2Uy&#10;b0RvYy54bWxQSwUGAAAAAAYABgBZAQAAXQUAAAAA&#10;">
              <v:fill on="f" focussize="0,0"/>
              <v:stroke on="f"/>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8"/>
                            <w:jc w:val="center"/>
                          </w:pPr>
                          <w:r>
                            <w:fldChar w:fldCharType="begin"/>
                          </w:r>
                          <w:r>
                            <w:instrText xml:space="preserve"> PAGE   \* MERGEFORMAT </w:instrText>
                          </w:r>
                          <w:r>
                            <w:fldChar w:fldCharType="separate"/>
                          </w:r>
                          <w:r>
                            <w:rPr>
                              <w:lang w:val="zh-CN"/>
                            </w:rPr>
                            <w:t>5</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WAjV80BAACZAwAADgAAAAAAAAABACAAAAAeAQAAZHJzL2Uy&#10;b0RvYy54bWxQSwUGAAAAAAYABgBZAQAAXQUAAAAA&#10;">
              <v:fill on="f" focussize="0,0"/>
              <v:stroke on="f"/>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pPr>
      <w:pStyle w:val="397"/>
      <w:ind w:right="680"/>
      <w:jc w:val="both"/>
      <w:rPr>
        <w:rStyle w:val="4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6393C"/>
    <w:multiLevelType w:val="singleLevel"/>
    <w:tmpl w:val="ABA6393C"/>
    <w:lvl w:ilvl="0" w:tentative="0">
      <w:start w:val="1"/>
      <w:numFmt w:val="decimal"/>
      <w:suff w:val="nothing"/>
      <w:lvlText w:val="（%1）"/>
      <w:lvlJc w:val="left"/>
    </w:lvl>
  </w:abstractNum>
  <w:abstractNum w:abstractNumId="1">
    <w:nsid w:val="B48B8FEE"/>
    <w:multiLevelType w:val="singleLevel"/>
    <w:tmpl w:val="B48B8FEE"/>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14F0BE31"/>
    <w:multiLevelType w:val="singleLevel"/>
    <w:tmpl w:val="14F0BE31"/>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Yjc3MDc4OTBiNTc3ODc0MmMxYTQ0ZjY4YThlZDUifQ=="/>
  </w:docVars>
  <w:rsids>
    <w:rsidRoot w:val="003E2D88"/>
    <w:rsid w:val="000019F8"/>
    <w:rsid w:val="000036E1"/>
    <w:rsid w:val="00004BCB"/>
    <w:rsid w:val="00005489"/>
    <w:rsid w:val="00005F00"/>
    <w:rsid w:val="00005F49"/>
    <w:rsid w:val="00007484"/>
    <w:rsid w:val="0001041F"/>
    <w:rsid w:val="00010A88"/>
    <w:rsid w:val="00010BE9"/>
    <w:rsid w:val="00010E02"/>
    <w:rsid w:val="00011796"/>
    <w:rsid w:val="0001181A"/>
    <w:rsid w:val="0001278C"/>
    <w:rsid w:val="00012AAB"/>
    <w:rsid w:val="00012BD8"/>
    <w:rsid w:val="00013295"/>
    <w:rsid w:val="00013641"/>
    <w:rsid w:val="00014331"/>
    <w:rsid w:val="0001460A"/>
    <w:rsid w:val="00016639"/>
    <w:rsid w:val="00016976"/>
    <w:rsid w:val="00016D6A"/>
    <w:rsid w:val="000171CD"/>
    <w:rsid w:val="00017683"/>
    <w:rsid w:val="0001783E"/>
    <w:rsid w:val="00017E03"/>
    <w:rsid w:val="00020261"/>
    <w:rsid w:val="00020649"/>
    <w:rsid w:val="000210F3"/>
    <w:rsid w:val="000227D3"/>
    <w:rsid w:val="00022B6E"/>
    <w:rsid w:val="0002338A"/>
    <w:rsid w:val="0002554D"/>
    <w:rsid w:val="0002586E"/>
    <w:rsid w:val="0002731E"/>
    <w:rsid w:val="000314AF"/>
    <w:rsid w:val="00032C55"/>
    <w:rsid w:val="00034A7D"/>
    <w:rsid w:val="00034C0C"/>
    <w:rsid w:val="00034DFC"/>
    <w:rsid w:val="00035F43"/>
    <w:rsid w:val="000361E5"/>
    <w:rsid w:val="00036408"/>
    <w:rsid w:val="00036FA2"/>
    <w:rsid w:val="00040AD2"/>
    <w:rsid w:val="00040D82"/>
    <w:rsid w:val="000414F8"/>
    <w:rsid w:val="00042DCA"/>
    <w:rsid w:val="00043CE0"/>
    <w:rsid w:val="00043D09"/>
    <w:rsid w:val="00044921"/>
    <w:rsid w:val="00044F0D"/>
    <w:rsid w:val="000451BE"/>
    <w:rsid w:val="000453DF"/>
    <w:rsid w:val="00046FD6"/>
    <w:rsid w:val="0004704A"/>
    <w:rsid w:val="00047B97"/>
    <w:rsid w:val="00051340"/>
    <w:rsid w:val="00051C25"/>
    <w:rsid w:val="00053642"/>
    <w:rsid w:val="000537CA"/>
    <w:rsid w:val="00053A47"/>
    <w:rsid w:val="00053B0C"/>
    <w:rsid w:val="0005427E"/>
    <w:rsid w:val="00054668"/>
    <w:rsid w:val="00054A34"/>
    <w:rsid w:val="00054EEA"/>
    <w:rsid w:val="00055BB5"/>
    <w:rsid w:val="00055BE8"/>
    <w:rsid w:val="0005609E"/>
    <w:rsid w:val="00056188"/>
    <w:rsid w:val="000569B8"/>
    <w:rsid w:val="00057B19"/>
    <w:rsid w:val="00057C53"/>
    <w:rsid w:val="000602AB"/>
    <w:rsid w:val="0006115E"/>
    <w:rsid w:val="00061401"/>
    <w:rsid w:val="00061775"/>
    <w:rsid w:val="000629A5"/>
    <w:rsid w:val="000632DB"/>
    <w:rsid w:val="000646CB"/>
    <w:rsid w:val="000656CA"/>
    <w:rsid w:val="00065D43"/>
    <w:rsid w:val="00066348"/>
    <w:rsid w:val="00066D44"/>
    <w:rsid w:val="00067726"/>
    <w:rsid w:val="000702FB"/>
    <w:rsid w:val="0007082C"/>
    <w:rsid w:val="00070B7E"/>
    <w:rsid w:val="00070D34"/>
    <w:rsid w:val="000711DD"/>
    <w:rsid w:val="00071518"/>
    <w:rsid w:val="00071B75"/>
    <w:rsid w:val="000721AA"/>
    <w:rsid w:val="00073B07"/>
    <w:rsid w:val="0007412D"/>
    <w:rsid w:val="00074646"/>
    <w:rsid w:val="00074A24"/>
    <w:rsid w:val="000750F1"/>
    <w:rsid w:val="00076320"/>
    <w:rsid w:val="0007652A"/>
    <w:rsid w:val="000772D0"/>
    <w:rsid w:val="00077C51"/>
    <w:rsid w:val="0008036E"/>
    <w:rsid w:val="00080EE8"/>
    <w:rsid w:val="00081F9E"/>
    <w:rsid w:val="00082B8F"/>
    <w:rsid w:val="00082FC2"/>
    <w:rsid w:val="000853BB"/>
    <w:rsid w:val="00085BE6"/>
    <w:rsid w:val="00090224"/>
    <w:rsid w:val="000903AA"/>
    <w:rsid w:val="00090898"/>
    <w:rsid w:val="00090A04"/>
    <w:rsid w:val="000917BA"/>
    <w:rsid w:val="00091AF7"/>
    <w:rsid w:val="00091D00"/>
    <w:rsid w:val="000922BF"/>
    <w:rsid w:val="000928C4"/>
    <w:rsid w:val="0009369B"/>
    <w:rsid w:val="00093C95"/>
    <w:rsid w:val="00093DD1"/>
    <w:rsid w:val="00094A2D"/>
    <w:rsid w:val="00094A83"/>
    <w:rsid w:val="00096667"/>
    <w:rsid w:val="00097614"/>
    <w:rsid w:val="00097827"/>
    <w:rsid w:val="000A00F3"/>
    <w:rsid w:val="000A0900"/>
    <w:rsid w:val="000A0EB3"/>
    <w:rsid w:val="000A12BF"/>
    <w:rsid w:val="000A2717"/>
    <w:rsid w:val="000A2EC7"/>
    <w:rsid w:val="000A2FA0"/>
    <w:rsid w:val="000A3D8C"/>
    <w:rsid w:val="000A5028"/>
    <w:rsid w:val="000B17C7"/>
    <w:rsid w:val="000B1C2D"/>
    <w:rsid w:val="000B2161"/>
    <w:rsid w:val="000B220D"/>
    <w:rsid w:val="000B2EFC"/>
    <w:rsid w:val="000B31EA"/>
    <w:rsid w:val="000B3666"/>
    <w:rsid w:val="000B3948"/>
    <w:rsid w:val="000B3FA8"/>
    <w:rsid w:val="000B405E"/>
    <w:rsid w:val="000B465E"/>
    <w:rsid w:val="000B4DDB"/>
    <w:rsid w:val="000B51C2"/>
    <w:rsid w:val="000B5760"/>
    <w:rsid w:val="000B5B1A"/>
    <w:rsid w:val="000B5BA9"/>
    <w:rsid w:val="000B621D"/>
    <w:rsid w:val="000B6961"/>
    <w:rsid w:val="000B72E4"/>
    <w:rsid w:val="000C0A82"/>
    <w:rsid w:val="000C0B05"/>
    <w:rsid w:val="000C333C"/>
    <w:rsid w:val="000C3D43"/>
    <w:rsid w:val="000C5050"/>
    <w:rsid w:val="000C59EF"/>
    <w:rsid w:val="000C6491"/>
    <w:rsid w:val="000C7234"/>
    <w:rsid w:val="000C74C3"/>
    <w:rsid w:val="000C79BB"/>
    <w:rsid w:val="000D0CE7"/>
    <w:rsid w:val="000D0D65"/>
    <w:rsid w:val="000D13E8"/>
    <w:rsid w:val="000D24E4"/>
    <w:rsid w:val="000D3745"/>
    <w:rsid w:val="000D39B4"/>
    <w:rsid w:val="000D4681"/>
    <w:rsid w:val="000D4974"/>
    <w:rsid w:val="000D4B5F"/>
    <w:rsid w:val="000D56E5"/>
    <w:rsid w:val="000D57AC"/>
    <w:rsid w:val="000D6F04"/>
    <w:rsid w:val="000D7745"/>
    <w:rsid w:val="000D7BBF"/>
    <w:rsid w:val="000D7FFC"/>
    <w:rsid w:val="000E148F"/>
    <w:rsid w:val="000E1FDB"/>
    <w:rsid w:val="000E277D"/>
    <w:rsid w:val="000E30E9"/>
    <w:rsid w:val="000E3701"/>
    <w:rsid w:val="000E4B51"/>
    <w:rsid w:val="000E5B4F"/>
    <w:rsid w:val="000E5C77"/>
    <w:rsid w:val="000E5F40"/>
    <w:rsid w:val="000E77C4"/>
    <w:rsid w:val="000E7E17"/>
    <w:rsid w:val="000F15ED"/>
    <w:rsid w:val="000F196D"/>
    <w:rsid w:val="000F19B2"/>
    <w:rsid w:val="000F1B15"/>
    <w:rsid w:val="000F52B9"/>
    <w:rsid w:val="000F6555"/>
    <w:rsid w:val="000F765B"/>
    <w:rsid w:val="00102A07"/>
    <w:rsid w:val="00103A7C"/>
    <w:rsid w:val="0010500C"/>
    <w:rsid w:val="00105764"/>
    <w:rsid w:val="00105B77"/>
    <w:rsid w:val="001066B9"/>
    <w:rsid w:val="001067DC"/>
    <w:rsid w:val="00107B7A"/>
    <w:rsid w:val="00110F1E"/>
    <w:rsid w:val="00111BBA"/>
    <w:rsid w:val="001123E9"/>
    <w:rsid w:val="00112670"/>
    <w:rsid w:val="00114ACB"/>
    <w:rsid w:val="0011530A"/>
    <w:rsid w:val="001153C8"/>
    <w:rsid w:val="00115456"/>
    <w:rsid w:val="00116493"/>
    <w:rsid w:val="0011700D"/>
    <w:rsid w:val="00117330"/>
    <w:rsid w:val="00117D03"/>
    <w:rsid w:val="001228AA"/>
    <w:rsid w:val="00123805"/>
    <w:rsid w:val="00124212"/>
    <w:rsid w:val="001243E1"/>
    <w:rsid w:val="00125166"/>
    <w:rsid w:val="00125FD5"/>
    <w:rsid w:val="00126D87"/>
    <w:rsid w:val="0012785F"/>
    <w:rsid w:val="00130BC0"/>
    <w:rsid w:val="00131096"/>
    <w:rsid w:val="001311D7"/>
    <w:rsid w:val="0013137F"/>
    <w:rsid w:val="00131681"/>
    <w:rsid w:val="0013350F"/>
    <w:rsid w:val="00134DF0"/>
    <w:rsid w:val="0013587D"/>
    <w:rsid w:val="0013630C"/>
    <w:rsid w:val="0013681C"/>
    <w:rsid w:val="0013692D"/>
    <w:rsid w:val="00136D06"/>
    <w:rsid w:val="00137EDD"/>
    <w:rsid w:val="00140197"/>
    <w:rsid w:val="00140458"/>
    <w:rsid w:val="001404E9"/>
    <w:rsid w:val="00140814"/>
    <w:rsid w:val="0014297F"/>
    <w:rsid w:val="00143FCF"/>
    <w:rsid w:val="00144746"/>
    <w:rsid w:val="00146925"/>
    <w:rsid w:val="001469A5"/>
    <w:rsid w:val="001476FE"/>
    <w:rsid w:val="00147B0A"/>
    <w:rsid w:val="00151CCB"/>
    <w:rsid w:val="001528B0"/>
    <w:rsid w:val="001534DD"/>
    <w:rsid w:val="00153B15"/>
    <w:rsid w:val="00153BE7"/>
    <w:rsid w:val="00153FD2"/>
    <w:rsid w:val="00155BDD"/>
    <w:rsid w:val="00155F86"/>
    <w:rsid w:val="001561A4"/>
    <w:rsid w:val="00156D02"/>
    <w:rsid w:val="00157973"/>
    <w:rsid w:val="0016078C"/>
    <w:rsid w:val="00161721"/>
    <w:rsid w:val="0016179A"/>
    <w:rsid w:val="00161AA2"/>
    <w:rsid w:val="00161F86"/>
    <w:rsid w:val="00162871"/>
    <w:rsid w:val="00164318"/>
    <w:rsid w:val="0016477C"/>
    <w:rsid w:val="00165272"/>
    <w:rsid w:val="001652AB"/>
    <w:rsid w:val="00165980"/>
    <w:rsid w:val="0016603F"/>
    <w:rsid w:val="0016640A"/>
    <w:rsid w:val="00166DE3"/>
    <w:rsid w:val="001703EC"/>
    <w:rsid w:val="00170558"/>
    <w:rsid w:val="0017055E"/>
    <w:rsid w:val="00172C1D"/>
    <w:rsid w:val="00172D34"/>
    <w:rsid w:val="00173244"/>
    <w:rsid w:val="001739D6"/>
    <w:rsid w:val="00174943"/>
    <w:rsid w:val="00174B4A"/>
    <w:rsid w:val="001774BC"/>
    <w:rsid w:val="00180189"/>
    <w:rsid w:val="00180AE4"/>
    <w:rsid w:val="00180C55"/>
    <w:rsid w:val="00183F8B"/>
    <w:rsid w:val="00184771"/>
    <w:rsid w:val="00184CD7"/>
    <w:rsid w:val="001862DF"/>
    <w:rsid w:val="00186E43"/>
    <w:rsid w:val="00186FC9"/>
    <w:rsid w:val="0018755D"/>
    <w:rsid w:val="00187A6B"/>
    <w:rsid w:val="00187C3C"/>
    <w:rsid w:val="00187F7E"/>
    <w:rsid w:val="001909F3"/>
    <w:rsid w:val="00191CF6"/>
    <w:rsid w:val="00191E38"/>
    <w:rsid w:val="00191EEC"/>
    <w:rsid w:val="00192313"/>
    <w:rsid w:val="00192BBF"/>
    <w:rsid w:val="0019413A"/>
    <w:rsid w:val="00194142"/>
    <w:rsid w:val="0019428B"/>
    <w:rsid w:val="00194641"/>
    <w:rsid w:val="00196D9B"/>
    <w:rsid w:val="0019759D"/>
    <w:rsid w:val="0019770D"/>
    <w:rsid w:val="0019792A"/>
    <w:rsid w:val="001A02E8"/>
    <w:rsid w:val="001A03AF"/>
    <w:rsid w:val="001A0732"/>
    <w:rsid w:val="001A0934"/>
    <w:rsid w:val="001A14BB"/>
    <w:rsid w:val="001A1F33"/>
    <w:rsid w:val="001A2AFD"/>
    <w:rsid w:val="001A2CFA"/>
    <w:rsid w:val="001A2F99"/>
    <w:rsid w:val="001A2FCE"/>
    <w:rsid w:val="001A3512"/>
    <w:rsid w:val="001A3874"/>
    <w:rsid w:val="001A3E4C"/>
    <w:rsid w:val="001A451D"/>
    <w:rsid w:val="001A59A9"/>
    <w:rsid w:val="001A5A5D"/>
    <w:rsid w:val="001A7873"/>
    <w:rsid w:val="001A7D73"/>
    <w:rsid w:val="001B22A7"/>
    <w:rsid w:val="001B25BA"/>
    <w:rsid w:val="001B2973"/>
    <w:rsid w:val="001B2EA0"/>
    <w:rsid w:val="001B3104"/>
    <w:rsid w:val="001B3F6D"/>
    <w:rsid w:val="001B4D51"/>
    <w:rsid w:val="001B5292"/>
    <w:rsid w:val="001B5486"/>
    <w:rsid w:val="001B6C3E"/>
    <w:rsid w:val="001B6D86"/>
    <w:rsid w:val="001C1463"/>
    <w:rsid w:val="001C33A5"/>
    <w:rsid w:val="001C36A8"/>
    <w:rsid w:val="001C4BD8"/>
    <w:rsid w:val="001C578C"/>
    <w:rsid w:val="001C5B24"/>
    <w:rsid w:val="001C63A1"/>
    <w:rsid w:val="001C6AB1"/>
    <w:rsid w:val="001C6AEE"/>
    <w:rsid w:val="001D17E3"/>
    <w:rsid w:val="001D24EA"/>
    <w:rsid w:val="001D35BD"/>
    <w:rsid w:val="001D397B"/>
    <w:rsid w:val="001D3B2C"/>
    <w:rsid w:val="001D3DC4"/>
    <w:rsid w:val="001D4239"/>
    <w:rsid w:val="001D46E7"/>
    <w:rsid w:val="001D4944"/>
    <w:rsid w:val="001D5309"/>
    <w:rsid w:val="001D55AF"/>
    <w:rsid w:val="001D6A6C"/>
    <w:rsid w:val="001D7940"/>
    <w:rsid w:val="001D7AAC"/>
    <w:rsid w:val="001D7CF0"/>
    <w:rsid w:val="001E0376"/>
    <w:rsid w:val="001E0FDC"/>
    <w:rsid w:val="001E16C8"/>
    <w:rsid w:val="001E215D"/>
    <w:rsid w:val="001E2FDA"/>
    <w:rsid w:val="001E3740"/>
    <w:rsid w:val="001E377A"/>
    <w:rsid w:val="001E3FE2"/>
    <w:rsid w:val="001E5A6B"/>
    <w:rsid w:val="001E6210"/>
    <w:rsid w:val="001E6352"/>
    <w:rsid w:val="001E6C06"/>
    <w:rsid w:val="001E7E64"/>
    <w:rsid w:val="001F0501"/>
    <w:rsid w:val="001F0816"/>
    <w:rsid w:val="001F1627"/>
    <w:rsid w:val="001F1CFE"/>
    <w:rsid w:val="001F2802"/>
    <w:rsid w:val="001F36CC"/>
    <w:rsid w:val="001F38AB"/>
    <w:rsid w:val="001F4F64"/>
    <w:rsid w:val="001F64F8"/>
    <w:rsid w:val="001F67A3"/>
    <w:rsid w:val="001F693A"/>
    <w:rsid w:val="001F69A7"/>
    <w:rsid w:val="001F78C9"/>
    <w:rsid w:val="002005BD"/>
    <w:rsid w:val="00201748"/>
    <w:rsid w:val="002019A0"/>
    <w:rsid w:val="00201E7D"/>
    <w:rsid w:val="00202DE9"/>
    <w:rsid w:val="00202E1D"/>
    <w:rsid w:val="00205CFA"/>
    <w:rsid w:val="00206C73"/>
    <w:rsid w:val="00207959"/>
    <w:rsid w:val="00207A20"/>
    <w:rsid w:val="00212063"/>
    <w:rsid w:val="00212D12"/>
    <w:rsid w:val="002155ED"/>
    <w:rsid w:val="00216B4E"/>
    <w:rsid w:val="002170E1"/>
    <w:rsid w:val="0021793A"/>
    <w:rsid w:val="00220EE2"/>
    <w:rsid w:val="00221651"/>
    <w:rsid w:val="0022382F"/>
    <w:rsid w:val="0022409F"/>
    <w:rsid w:val="00224529"/>
    <w:rsid w:val="0022470C"/>
    <w:rsid w:val="00224905"/>
    <w:rsid w:val="002264D3"/>
    <w:rsid w:val="00226CD8"/>
    <w:rsid w:val="00226F16"/>
    <w:rsid w:val="00227154"/>
    <w:rsid w:val="00227555"/>
    <w:rsid w:val="002301D1"/>
    <w:rsid w:val="00231DF4"/>
    <w:rsid w:val="00233365"/>
    <w:rsid w:val="00234A80"/>
    <w:rsid w:val="00234CD8"/>
    <w:rsid w:val="002356CE"/>
    <w:rsid w:val="00235D2B"/>
    <w:rsid w:val="002375AD"/>
    <w:rsid w:val="002410C2"/>
    <w:rsid w:val="0024158A"/>
    <w:rsid w:val="0024178D"/>
    <w:rsid w:val="002420DA"/>
    <w:rsid w:val="0024364D"/>
    <w:rsid w:val="0024401C"/>
    <w:rsid w:val="002446D5"/>
    <w:rsid w:val="00244C44"/>
    <w:rsid w:val="00245656"/>
    <w:rsid w:val="0024592B"/>
    <w:rsid w:val="00245AEC"/>
    <w:rsid w:val="00246E5E"/>
    <w:rsid w:val="00246F6E"/>
    <w:rsid w:val="00247071"/>
    <w:rsid w:val="002470E1"/>
    <w:rsid w:val="00247772"/>
    <w:rsid w:val="0025361A"/>
    <w:rsid w:val="00254348"/>
    <w:rsid w:val="00254428"/>
    <w:rsid w:val="00254BC6"/>
    <w:rsid w:val="00254D9C"/>
    <w:rsid w:val="00255CDB"/>
    <w:rsid w:val="00255DE4"/>
    <w:rsid w:val="002565F3"/>
    <w:rsid w:val="00256F84"/>
    <w:rsid w:val="002570FF"/>
    <w:rsid w:val="00261846"/>
    <w:rsid w:val="00262BF3"/>
    <w:rsid w:val="002632B8"/>
    <w:rsid w:val="0026350D"/>
    <w:rsid w:val="00263B0D"/>
    <w:rsid w:val="00264F2F"/>
    <w:rsid w:val="0026504D"/>
    <w:rsid w:val="002654C1"/>
    <w:rsid w:val="00266B8D"/>
    <w:rsid w:val="00267C62"/>
    <w:rsid w:val="00271529"/>
    <w:rsid w:val="0027323D"/>
    <w:rsid w:val="002737AA"/>
    <w:rsid w:val="00273EF7"/>
    <w:rsid w:val="00273F1F"/>
    <w:rsid w:val="00274A78"/>
    <w:rsid w:val="0027512C"/>
    <w:rsid w:val="002757AB"/>
    <w:rsid w:val="00275E97"/>
    <w:rsid w:val="0027766B"/>
    <w:rsid w:val="00277806"/>
    <w:rsid w:val="00280FAA"/>
    <w:rsid w:val="002813C9"/>
    <w:rsid w:val="00281686"/>
    <w:rsid w:val="00281E5B"/>
    <w:rsid w:val="00282346"/>
    <w:rsid w:val="00282ACD"/>
    <w:rsid w:val="00282C01"/>
    <w:rsid w:val="00283696"/>
    <w:rsid w:val="002836C0"/>
    <w:rsid w:val="00285478"/>
    <w:rsid w:val="00285CA6"/>
    <w:rsid w:val="00285F2E"/>
    <w:rsid w:val="002864EF"/>
    <w:rsid w:val="002874C3"/>
    <w:rsid w:val="002877AC"/>
    <w:rsid w:val="00290339"/>
    <w:rsid w:val="002903A5"/>
    <w:rsid w:val="00290701"/>
    <w:rsid w:val="002924F4"/>
    <w:rsid w:val="00292B6D"/>
    <w:rsid w:val="0029380C"/>
    <w:rsid w:val="00293E89"/>
    <w:rsid w:val="00294289"/>
    <w:rsid w:val="0029526A"/>
    <w:rsid w:val="00296DA6"/>
    <w:rsid w:val="002978AB"/>
    <w:rsid w:val="00297E71"/>
    <w:rsid w:val="002A0ED0"/>
    <w:rsid w:val="002A19B4"/>
    <w:rsid w:val="002A1ED2"/>
    <w:rsid w:val="002A20D2"/>
    <w:rsid w:val="002A33A0"/>
    <w:rsid w:val="002A37C1"/>
    <w:rsid w:val="002A4A1C"/>
    <w:rsid w:val="002A4AC0"/>
    <w:rsid w:val="002A521C"/>
    <w:rsid w:val="002A55AD"/>
    <w:rsid w:val="002A6668"/>
    <w:rsid w:val="002B0E6C"/>
    <w:rsid w:val="002B20C5"/>
    <w:rsid w:val="002B36D5"/>
    <w:rsid w:val="002B4CEF"/>
    <w:rsid w:val="002B5A68"/>
    <w:rsid w:val="002B65A2"/>
    <w:rsid w:val="002B68DE"/>
    <w:rsid w:val="002B7060"/>
    <w:rsid w:val="002B7509"/>
    <w:rsid w:val="002B7933"/>
    <w:rsid w:val="002B7BA3"/>
    <w:rsid w:val="002C046A"/>
    <w:rsid w:val="002C049D"/>
    <w:rsid w:val="002C06BF"/>
    <w:rsid w:val="002C217D"/>
    <w:rsid w:val="002C3053"/>
    <w:rsid w:val="002C4373"/>
    <w:rsid w:val="002C4406"/>
    <w:rsid w:val="002C44C1"/>
    <w:rsid w:val="002C6B00"/>
    <w:rsid w:val="002C6DCB"/>
    <w:rsid w:val="002C7CC8"/>
    <w:rsid w:val="002D0343"/>
    <w:rsid w:val="002D1AC2"/>
    <w:rsid w:val="002D222F"/>
    <w:rsid w:val="002D2E76"/>
    <w:rsid w:val="002D4E64"/>
    <w:rsid w:val="002D5326"/>
    <w:rsid w:val="002D5C6E"/>
    <w:rsid w:val="002D6335"/>
    <w:rsid w:val="002D6B16"/>
    <w:rsid w:val="002D6E20"/>
    <w:rsid w:val="002D76BD"/>
    <w:rsid w:val="002E11F2"/>
    <w:rsid w:val="002E2727"/>
    <w:rsid w:val="002E351F"/>
    <w:rsid w:val="002E466C"/>
    <w:rsid w:val="002E4A46"/>
    <w:rsid w:val="002E5C65"/>
    <w:rsid w:val="002E7704"/>
    <w:rsid w:val="002E7820"/>
    <w:rsid w:val="002E7AC5"/>
    <w:rsid w:val="002F0BA3"/>
    <w:rsid w:val="002F20E5"/>
    <w:rsid w:val="002F3598"/>
    <w:rsid w:val="002F4142"/>
    <w:rsid w:val="002F43F9"/>
    <w:rsid w:val="002F4526"/>
    <w:rsid w:val="002F4860"/>
    <w:rsid w:val="002F556D"/>
    <w:rsid w:val="002F6CBE"/>
    <w:rsid w:val="002F6DF7"/>
    <w:rsid w:val="002F7194"/>
    <w:rsid w:val="002F73D9"/>
    <w:rsid w:val="00300715"/>
    <w:rsid w:val="00300D56"/>
    <w:rsid w:val="0030256A"/>
    <w:rsid w:val="003047D1"/>
    <w:rsid w:val="00304D4C"/>
    <w:rsid w:val="00307484"/>
    <w:rsid w:val="00307730"/>
    <w:rsid w:val="00310118"/>
    <w:rsid w:val="00310CF1"/>
    <w:rsid w:val="00310F45"/>
    <w:rsid w:val="00312BA1"/>
    <w:rsid w:val="00313678"/>
    <w:rsid w:val="00313943"/>
    <w:rsid w:val="003145D2"/>
    <w:rsid w:val="00315019"/>
    <w:rsid w:val="00315B43"/>
    <w:rsid w:val="0031678D"/>
    <w:rsid w:val="00317760"/>
    <w:rsid w:val="00317CFB"/>
    <w:rsid w:val="00317E72"/>
    <w:rsid w:val="00320549"/>
    <w:rsid w:val="0032067E"/>
    <w:rsid w:val="0032068B"/>
    <w:rsid w:val="0032216F"/>
    <w:rsid w:val="003236F0"/>
    <w:rsid w:val="00323CB0"/>
    <w:rsid w:val="00324302"/>
    <w:rsid w:val="003253AF"/>
    <w:rsid w:val="003255FC"/>
    <w:rsid w:val="003258FB"/>
    <w:rsid w:val="0032594F"/>
    <w:rsid w:val="00330965"/>
    <w:rsid w:val="0033165B"/>
    <w:rsid w:val="00331898"/>
    <w:rsid w:val="00331A7B"/>
    <w:rsid w:val="00331FE0"/>
    <w:rsid w:val="00332FA6"/>
    <w:rsid w:val="00333143"/>
    <w:rsid w:val="00333940"/>
    <w:rsid w:val="0033428F"/>
    <w:rsid w:val="00334707"/>
    <w:rsid w:val="00334C55"/>
    <w:rsid w:val="003353DD"/>
    <w:rsid w:val="003358AA"/>
    <w:rsid w:val="00335D90"/>
    <w:rsid w:val="00336045"/>
    <w:rsid w:val="0033700C"/>
    <w:rsid w:val="003378B7"/>
    <w:rsid w:val="00341968"/>
    <w:rsid w:val="003433AE"/>
    <w:rsid w:val="003437D2"/>
    <w:rsid w:val="0034408E"/>
    <w:rsid w:val="00344994"/>
    <w:rsid w:val="00344ED0"/>
    <w:rsid w:val="00347371"/>
    <w:rsid w:val="00347B30"/>
    <w:rsid w:val="00347B8F"/>
    <w:rsid w:val="00347BFD"/>
    <w:rsid w:val="00350E19"/>
    <w:rsid w:val="00351433"/>
    <w:rsid w:val="00351CC2"/>
    <w:rsid w:val="00351F90"/>
    <w:rsid w:val="00352721"/>
    <w:rsid w:val="003540DE"/>
    <w:rsid w:val="00354A37"/>
    <w:rsid w:val="00354B3C"/>
    <w:rsid w:val="00356412"/>
    <w:rsid w:val="00356CB7"/>
    <w:rsid w:val="00357403"/>
    <w:rsid w:val="00360669"/>
    <w:rsid w:val="003610DA"/>
    <w:rsid w:val="00361243"/>
    <w:rsid w:val="0036185C"/>
    <w:rsid w:val="00361E52"/>
    <w:rsid w:val="00361EAF"/>
    <w:rsid w:val="0036221B"/>
    <w:rsid w:val="00362DAF"/>
    <w:rsid w:val="00362ECC"/>
    <w:rsid w:val="00363102"/>
    <w:rsid w:val="00363253"/>
    <w:rsid w:val="00363BB0"/>
    <w:rsid w:val="0036481E"/>
    <w:rsid w:val="00365549"/>
    <w:rsid w:val="00365795"/>
    <w:rsid w:val="00366BEF"/>
    <w:rsid w:val="003674AC"/>
    <w:rsid w:val="003700C6"/>
    <w:rsid w:val="0037012F"/>
    <w:rsid w:val="003713EA"/>
    <w:rsid w:val="00372D0D"/>
    <w:rsid w:val="00373CB3"/>
    <w:rsid w:val="00374BC9"/>
    <w:rsid w:val="003761A4"/>
    <w:rsid w:val="00376AA5"/>
    <w:rsid w:val="0037719F"/>
    <w:rsid w:val="003778C5"/>
    <w:rsid w:val="00381B66"/>
    <w:rsid w:val="00381DC6"/>
    <w:rsid w:val="00382288"/>
    <w:rsid w:val="00382B53"/>
    <w:rsid w:val="00383E21"/>
    <w:rsid w:val="00383F04"/>
    <w:rsid w:val="00383FF6"/>
    <w:rsid w:val="00384FDB"/>
    <w:rsid w:val="00385C53"/>
    <w:rsid w:val="00386453"/>
    <w:rsid w:val="0038660A"/>
    <w:rsid w:val="00386A4D"/>
    <w:rsid w:val="00386CE1"/>
    <w:rsid w:val="00386F65"/>
    <w:rsid w:val="00387634"/>
    <w:rsid w:val="00390BA5"/>
    <w:rsid w:val="00391EC8"/>
    <w:rsid w:val="003930C5"/>
    <w:rsid w:val="00393DB8"/>
    <w:rsid w:val="003971BA"/>
    <w:rsid w:val="003A2048"/>
    <w:rsid w:val="003A20F9"/>
    <w:rsid w:val="003A2972"/>
    <w:rsid w:val="003A2C61"/>
    <w:rsid w:val="003A348B"/>
    <w:rsid w:val="003A39B6"/>
    <w:rsid w:val="003A4FC3"/>
    <w:rsid w:val="003A5FA3"/>
    <w:rsid w:val="003A69D2"/>
    <w:rsid w:val="003B0581"/>
    <w:rsid w:val="003B0D59"/>
    <w:rsid w:val="003B1A3E"/>
    <w:rsid w:val="003B1F20"/>
    <w:rsid w:val="003B1FFB"/>
    <w:rsid w:val="003B2003"/>
    <w:rsid w:val="003B20A8"/>
    <w:rsid w:val="003B2202"/>
    <w:rsid w:val="003B32C8"/>
    <w:rsid w:val="003B3C44"/>
    <w:rsid w:val="003B3D69"/>
    <w:rsid w:val="003B3ED1"/>
    <w:rsid w:val="003B42DA"/>
    <w:rsid w:val="003B44C0"/>
    <w:rsid w:val="003B60B1"/>
    <w:rsid w:val="003B6453"/>
    <w:rsid w:val="003B65F6"/>
    <w:rsid w:val="003B6A76"/>
    <w:rsid w:val="003C0E55"/>
    <w:rsid w:val="003C142F"/>
    <w:rsid w:val="003C2384"/>
    <w:rsid w:val="003C2561"/>
    <w:rsid w:val="003C34F8"/>
    <w:rsid w:val="003C5106"/>
    <w:rsid w:val="003C5D64"/>
    <w:rsid w:val="003C6276"/>
    <w:rsid w:val="003C77A0"/>
    <w:rsid w:val="003C7E10"/>
    <w:rsid w:val="003D1DF9"/>
    <w:rsid w:val="003D29E1"/>
    <w:rsid w:val="003D2B0F"/>
    <w:rsid w:val="003D3060"/>
    <w:rsid w:val="003D3B30"/>
    <w:rsid w:val="003D3E70"/>
    <w:rsid w:val="003D4E49"/>
    <w:rsid w:val="003D677D"/>
    <w:rsid w:val="003D6A0F"/>
    <w:rsid w:val="003D6BD7"/>
    <w:rsid w:val="003D6CDC"/>
    <w:rsid w:val="003D6ECD"/>
    <w:rsid w:val="003E0751"/>
    <w:rsid w:val="003E1D13"/>
    <w:rsid w:val="003E277E"/>
    <w:rsid w:val="003E2D88"/>
    <w:rsid w:val="003E5CF9"/>
    <w:rsid w:val="003E610A"/>
    <w:rsid w:val="003E6B06"/>
    <w:rsid w:val="003E70B8"/>
    <w:rsid w:val="003E7966"/>
    <w:rsid w:val="003F090C"/>
    <w:rsid w:val="003F1E1D"/>
    <w:rsid w:val="003F2AB1"/>
    <w:rsid w:val="003F3A34"/>
    <w:rsid w:val="003F4523"/>
    <w:rsid w:val="003F48D2"/>
    <w:rsid w:val="003F4996"/>
    <w:rsid w:val="003F56A5"/>
    <w:rsid w:val="003F5D06"/>
    <w:rsid w:val="003F7011"/>
    <w:rsid w:val="003F701E"/>
    <w:rsid w:val="003F704F"/>
    <w:rsid w:val="003F7285"/>
    <w:rsid w:val="003F74BD"/>
    <w:rsid w:val="003F74F9"/>
    <w:rsid w:val="003F7772"/>
    <w:rsid w:val="003F78B9"/>
    <w:rsid w:val="003F7EB1"/>
    <w:rsid w:val="00400431"/>
    <w:rsid w:val="00400A56"/>
    <w:rsid w:val="00400C0F"/>
    <w:rsid w:val="00401E08"/>
    <w:rsid w:val="00401F27"/>
    <w:rsid w:val="00401FB4"/>
    <w:rsid w:val="00402769"/>
    <w:rsid w:val="00405B0F"/>
    <w:rsid w:val="00406388"/>
    <w:rsid w:val="00406EDB"/>
    <w:rsid w:val="0040790B"/>
    <w:rsid w:val="004104CC"/>
    <w:rsid w:val="00411D87"/>
    <w:rsid w:val="00412FB4"/>
    <w:rsid w:val="004141EC"/>
    <w:rsid w:val="0041440E"/>
    <w:rsid w:val="00414653"/>
    <w:rsid w:val="00414960"/>
    <w:rsid w:val="00414E83"/>
    <w:rsid w:val="004159D7"/>
    <w:rsid w:val="00415A50"/>
    <w:rsid w:val="00415C20"/>
    <w:rsid w:val="00415D56"/>
    <w:rsid w:val="004168CD"/>
    <w:rsid w:val="00416CD6"/>
    <w:rsid w:val="00416EBB"/>
    <w:rsid w:val="004170F6"/>
    <w:rsid w:val="004174AA"/>
    <w:rsid w:val="004202C8"/>
    <w:rsid w:val="004213F1"/>
    <w:rsid w:val="004251AD"/>
    <w:rsid w:val="00427198"/>
    <w:rsid w:val="00427B8C"/>
    <w:rsid w:val="0043047C"/>
    <w:rsid w:val="00430D2A"/>
    <w:rsid w:val="004312C0"/>
    <w:rsid w:val="0043132E"/>
    <w:rsid w:val="0043223A"/>
    <w:rsid w:val="00433BC1"/>
    <w:rsid w:val="00433D97"/>
    <w:rsid w:val="004343C3"/>
    <w:rsid w:val="00435D87"/>
    <w:rsid w:val="00435E6E"/>
    <w:rsid w:val="00436352"/>
    <w:rsid w:val="004365A5"/>
    <w:rsid w:val="00437DB2"/>
    <w:rsid w:val="004400C4"/>
    <w:rsid w:val="00441159"/>
    <w:rsid w:val="004412CB"/>
    <w:rsid w:val="00441824"/>
    <w:rsid w:val="00441A5F"/>
    <w:rsid w:val="00441AD2"/>
    <w:rsid w:val="00441B71"/>
    <w:rsid w:val="00441F23"/>
    <w:rsid w:val="004445C9"/>
    <w:rsid w:val="004454D3"/>
    <w:rsid w:val="0044568E"/>
    <w:rsid w:val="004470B0"/>
    <w:rsid w:val="0044714E"/>
    <w:rsid w:val="00447A49"/>
    <w:rsid w:val="00447CB0"/>
    <w:rsid w:val="00450365"/>
    <w:rsid w:val="004509A8"/>
    <w:rsid w:val="00450D48"/>
    <w:rsid w:val="0045180D"/>
    <w:rsid w:val="00451EE5"/>
    <w:rsid w:val="004529F5"/>
    <w:rsid w:val="00452AB7"/>
    <w:rsid w:val="004540BB"/>
    <w:rsid w:val="0045446D"/>
    <w:rsid w:val="0045459A"/>
    <w:rsid w:val="00455309"/>
    <w:rsid w:val="004572C2"/>
    <w:rsid w:val="00460BB6"/>
    <w:rsid w:val="00461C63"/>
    <w:rsid w:val="00464A44"/>
    <w:rsid w:val="00465510"/>
    <w:rsid w:val="00467702"/>
    <w:rsid w:val="00467FC7"/>
    <w:rsid w:val="00470644"/>
    <w:rsid w:val="0047302F"/>
    <w:rsid w:val="00473E7D"/>
    <w:rsid w:val="00474E5F"/>
    <w:rsid w:val="004766FE"/>
    <w:rsid w:val="004774B9"/>
    <w:rsid w:val="00477E8F"/>
    <w:rsid w:val="00481879"/>
    <w:rsid w:val="00482D4E"/>
    <w:rsid w:val="00482DA6"/>
    <w:rsid w:val="00482FD9"/>
    <w:rsid w:val="00483B54"/>
    <w:rsid w:val="00483F6D"/>
    <w:rsid w:val="00484510"/>
    <w:rsid w:val="00484C2B"/>
    <w:rsid w:val="0048504C"/>
    <w:rsid w:val="00485176"/>
    <w:rsid w:val="004853D6"/>
    <w:rsid w:val="00485766"/>
    <w:rsid w:val="00486D95"/>
    <w:rsid w:val="00486E22"/>
    <w:rsid w:val="00487D4C"/>
    <w:rsid w:val="00487E32"/>
    <w:rsid w:val="00491018"/>
    <w:rsid w:val="0049259A"/>
    <w:rsid w:val="00492998"/>
    <w:rsid w:val="00492DA1"/>
    <w:rsid w:val="004944A6"/>
    <w:rsid w:val="004946AF"/>
    <w:rsid w:val="0049591A"/>
    <w:rsid w:val="00496BB9"/>
    <w:rsid w:val="00496C8B"/>
    <w:rsid w:val="004A0D0F"/>
    <w:rsid w:val="004A0D22"/>
    <w:rsid w:val="004A162D"/>
    <w:rsid w:val="004A1F05"/>
    <w:rsid w:val="004A1F39"/>
    <w:rsid w:val="004A2144"/>
    <w:rsid w:val="004A2AE8"/>
    <w:rsid w:val="004A2B68"/>
    <w:rsid w:val="004A3E12"/>
    <w:rsid w:val="004A4A85"/>
    <w:rsid w:val="004A54D4"/>
    <w:rsid w:val="004A630E"/>
    <w:rsid w:val="004A6C75"/>
    <w:rsid w:val="004B02D9"/>
    <w:rsid w:val="004B0A9B"/>
    <w:rsid w:val="004B12F4"/>
    <w:rsid w:val="004B3176"/>
    <w:rsid w:val="004B3719"/>
    <w:rsid w:val="004B3AA2"/>
    <w:rsid w:val="004B3FA3"/>
    <w:rsid w:val="004B4C55"/>
    <w:rsid w:val="004B5A06"/>
    <w:rsid w:val="004B6D9A"/>
    <w:rsid w:val="004B721A"/>
    <w:rsid w:val="004B7F68"/>
    <w:rsid w:val="004C13FC"/>
    <w:rsid w:val="004C250C"/>
    <w:rsid w:val="004C3C0F"/>
    <w:rsid w:val="004C3F12"/>
    <w:rsid w:val="004C497F"/>
    <w:rsid w:val="004C4E7C"/>
    <w:rsid w:val="004C6785"/>
    <w:rsid w:val="004C738F"/>
    <w:rsid w:val="004D0D88"/>
    <w:rsid w:val="004D1842"/>
    <w:rsid w:val="004D1F73"/>
    <w:rsid w:val="004D3513"/>
    <w:rsid w:val="004D44F0"/>
    <w:rsid w:val="004D4B1F"/>
    <w:rsid w:val="004D5359"/>
    <w:rsid w:val="004D5409"/>
    <w:rsid w:val="004D5424"/>
    <w:rsid w:val="004D5CC4"/>
    <w:rsid w:val="004D6025"/>
    <w:rsid w:val="004D61D0"/>
    <w:rsid w:val="004D6D1F"/>
    <w:rsid w:val="004D7E80"/>
    <w:rsid w:val="004E08A7"/>
    <w:rsid w:val="004E0EF4"/>
    <w:rsid w:val="004E218B"/>
    <w:rsid w:val="004E2598"/>
    <w:rsid w:val="004E2B01"/>
    <w:rsid w:val="004E3DAF"/>
    <w:rsid w:val="004E43D7"/>
    <w:rsid w:val="004E4B4E"/>
    <w:rsid w:val="004E5AD5"/>
    <w:rsid w:val="004E5DA5"/>
    <w:rsid w:val="004E6F29"/>
    <w:rsid w:val="004E72E9"/>
    <w:rsid w:val="004E742A"/>
    <w:rsid w:val="004E7615"/>
    <w:rsid w:val="004F1C50"/>
    <w:rsid w:val="004F26ED"/>
    <w:rsid w:val="004F2EA6"/>
    <w:rsid w:val="004F352B"/>
    <w:rsid w:val="004F371F"/>
    <w:rsid w:val="004F48B6"/>
    <w:rsid w:val="004F5126"/>
    <w:rsid w:val="004F5238"/>
    <w:rsid w:val="004F59B6"/>
    <w:rsid w:val="004F67EF"/>
    <w:rsid w:val="005011D7"/>
    <w:rsid w:val="00501216"/>
    <w:rsid w:val="00501517"/>
    <w:rsid w:val="005019E1"/>
    <w:rsid w:val="00502256"/>
    <w:rsid w:val="005033D1"/>
    <w:rsid w:val="00503707"/>
    <w:rsid w:val="00503964"/>
    <w:rsid w:val="005039EB"/>
    <w:rsid w:val="00504624"/>
    <w:rsid w:val="00504C8A"/>
    <w:rsid w:val="00505BD5"/>
    <w:rsid w:val="00506372"/>
    <w:rsid w:val="00506581"/>
    <w:rsid w:val="00506B1E"/>
    <w:rsid w:val="00506D1E"/>
    <w:rsid w:val="00507823"/>
    <w:rsid w:val="00511275"/>
    <w:rsid w:val="00512027"/>
    <w:rsid w:val="00513DBC"/>
    <w:rsid w:val="00514B87"/>
    <w:rsid w:val="00515BE2"/>
    <w:rsid w:val="00515C14"/>
    <w:rsid w:val="00515C5B"/>
    <w:rsid w:val="005162B6"/>
    <w:rsid w:val="00516715"/>
    <w:rsid w:val="00516B5A"/>
    <w:rsid w:val="00517018"/>
    <w:rsid w:val="00517199"/>
    <w:rsid w:val="00517707"/>
    <w:rsid w:val="005207CF"/>
    <w:rsid w:val="00520FDA"/>
    <w:rsid w:val="00521246"/>
    <w:rsid w:val="00522041"/>
    <w:rsid w:val="0052240F"/>
    <w:rsid w:val="005227D8"/>
    <w:rsid w:val="00523398"/>
    <w:rsid w:val="00523EA9"/>
    <w:rsid w:val="00524D2C"/>
    <w:rsid w:val="005262EC"/>
    <w:rsid w:val="00527907"/>
    <w:rsid w:val="00527E79"/>
    <w:rsid w:val="0053085F"/>
    <w:rsid w:val="00530CC2"/>
    <w:rsid w:val="00530FC6"/>
    <w:rsid w:val="00531090"/>
    <w:rsid w:val="00531585"/>
    <w:rsid w:val="00531B71"/>
    <w:rsid w:val="005324AB"/>
    <w:rsid w:val="0053437D"/>
    <w:rsid w:val="00534592"/>
    <w:rsid w:val="005345A8"/>
    <w:rsid w:val="0053502F"/>
    <w:rsid w:val="00535707"/>
    <w:rsid w:val="005363CE"/>
    <w:rsid w:val="00536620"/>
    <w:rsid w:val="00536C65"/>
    <w:rsid w:val="0053732B"/>
    <w:rsid w:val="005375A8"/>
    <w:rsid w:val="0054111C"/>
    <w:rsid w:val="005428CE"/>
    <w:rsid w:val="00542EE4"/>
    <w:rsid w:val="0054330D"/>
    <w:rsid w:val="00543572"/>
    <w:rsid w:val="00545763"/>
    <w:rsid w:val="00545E1C"/>
    <w:rsid w:val="00545FF2"/>
    <w:rsid w:val="005465E4"/>
    <w:rsid w:val="005474BB"/>
    <w:rsid w:val="005506C9"/>
    <w:rsid w:val="00551D68"/>
    <w:rsid w:val="005521E9"/>
    <w:rsid w:val="005525D1"/>
    <w:rsid w:val="005531EE"/>
    <w:rsid w:val="00553794"/>
    <w:rsid w:val="00553D34"/>
    <w:rsid w:val="00553FFD"/>
    <w:rsid w:val="00554034"/>
    <w:rsid w:val="00554310"/>
    <w:rsid w:val="00554B70"/>
    <w:rsid w:val="0055559B"/>
    <w:rsid w:val="00556211"/>
    <w:rsid w:val="00556AAC"/>
    <w:rsid w:val="00560116"/>
    <w:rsid w:val="005601E5"/>
    <w:rsid w:val="005602CD"/>
    <w:rsid w:val="00560961"/>
    <w:rsid w:val="00561997"/>
    <w:rsid w:val="00562539"/>
    <w:rsid w:val="00562F6E"/>
    <w:rsid w:val="005635B1"/>
    <w:rsid w:val="00563776"/>
    <w:rsid w:val="00563785"/>
    <w:rsid w:val="00564A7F"/>
    <w:rsid w:val="00566140"/>
    <w:rsid w:val="0056673C"/>
    <w:rsid w:val="005673B1"/>
    <w:rsid w:val="00567832"/>
    <w:rsid w:val="0057005D"/>
    <w:rsid w:val="00571707"/>
    <w:rsid w:val="005721E0"/>
    <w:rsid w:val="00572590"/>
    <w:rsid w:val="00572F79"/>
    <w:rsid w:val="00574125"/>
    <w:rsid w:val="00576557"/>
    <w:rsid w:val="00577C9A"/>
    <w:rsid w:val="00580A7B"/>
    <w:rsid w:val="00580B9C"/>
    <w:rsid w:val="005825C9"/>
    <w:rsid w:val="00582BC3"/>
    <w:rsid w:val="005846E4"/>
    <w:rsid w:val="005856DC"/>
    <w:rsid w:val="00585DA7"/>
    <w:rsid w:val="0058678C"/>
    <w:rsid w:val="005875E1"/>
    <w:rsid w:val="005908E0"/>
    <w:rsid w:val="005908FE"/>
    <w:rsid w:val="005924DD"/>
    <w:rsid w:val="00593504"/>
    <w:rsid w:val="005948BF"/>
    <w:rsid w:val="005949A6"/>
    <w:rsid w:val="00594F24"/>
    <w:rsid w:val="00596156"/>
    <w:rsid w:val="0059638F"/>
    <w:rsid w:val="005965FA"/>
    <w:rsid w:val="00597CE9"/>
    <w:rsid w:val="005A05A0"/>
    <w:rsid w:val="005A0786"/>
    <w:rsid w:val="005A08C1"/>
    <w:rsid w:val="005A0D77"/>
    <w:rsid w:val="005A13F2"/>
    <w:rsid w:val="005A163B"/>
    <w:rsid w:val="005A1AE5"/>
    <w:rsid w:val="005A1FA0"/>
    <w:rsid w:val="005A3C31"/>
    <w:rsid w:val="005A4A02"/>
    <w:rsid w:val="005A4BAD"/>
    <w:rsid w:val="005A4CEA"/>
    <w:rsid w:val="005A5A46"/>
    <w:rsid w:val="005A7BDC"/>
    <w:rsid w:val="005A7CDA"/>
    <w:rsid w:val="005A7D9B"/>
    <w:rsid w:val="005B0D7C"/>
    <w:rsid w:val="005B1084"/>
    <w:rsid w:val="005B1B76"/>
    <w:rsid w:val="005B1E49"/>
    <w:rsid w:val="005B3B9D"/>
    <w:rsid w:val="005B3CBB"/>
    <w:rsid w:val="005B3EAF"/>
    <w:rsid w:val="005B51FB"/>
    <w:rsid w:val="005B591D"/>
    <w:rsid w:val="005B5C28"/>
    <w:rsid w:val="005B6223"/>
    <w:rsid w:val="005B671E"/>
    <w:rsid w:val="005B6F71"/>
    <w:rsid w:val="005B7F7D"/>
    <w:rsid w:val="005C0270"/>
    <w:rsid w:val="005C04E2"/>
    <w:rsid w:val="005C1FB9"/>
    <w:rsid w:val="005C2DBC"/>
    <w:rsid w:val="005C3A23"/>
    <w:rsid w:val="005C428E"/>
    <w:rsid w:val="005C51F7"/>
    <w:rsid w:val="005C568E"/>
    <w:rsid w:val="005C5B45"/>
    <w:rsid w:val="005C5D10"/>
    <w:rsid w:val="005C60D2"/>
    <w:rsid w:val="005C633C"/>
    <w:rsid w:val="005C64F2"/>
    <w:rsid w:val="005C667E"/>
    <w:rsid w:val="005D002C"/>
    <w:rsid w:val="005D2CC0"/>
    <w:rsid w:val="005D2E04"/>
    <w:rsid w:val="005D3829"/>
    <w:rsid w:val="005D437B"/>
    <w:rsid w:val="005D471B"/>
    <w:rsid w:val="005D4C66"/>
    <w:rsid w:val="005D4D7B"/>
    <w:rsid w:val="005D4E09"/>
    <w:rsid w:val="005D52A7"/>
    <w:rsid w:val="005D665B"/>
    <w:rsid w:val="005D6F77"/>
    <w:rsid w:val="005D7252"/>
    <w:rsid w:val="005D7E20"/>
    <w:rsid w:val="005E01E6"/>
    <w:rsid w:val="005E0370"/>
    <w:rsid w:val="005E13FF"/>
    <w:rsid w:val="005E1ED0"/>
    <w:rsid w:val="005E214D"/>
    <w:rsid w:val="005E2870"/>
    <w:rsid w:val="005E3478"/>
    <w:rsid w:val="005E3DA6"/>
    <w:rsid w:val="005E4691"/>
    <w:rsid w:val="005E4816"/>
    <w:rsid w:val="005E504B"/>
    <w:rsid w:val="005E51D8"/>
    <w:rsid w:val="005E6528"/>
    <w:rsid w:val="005E6796"/>
    <w:rsid w:val="005E720F"/>
    <w:rsid w:val="005E73C1"/>
    <w:rsid w:val="005E7C74"/>
    <w:rsid w:val="005F32AA"/>
    <w:rsid w:val="005F3442"/>
    <w:rsid w:val="005F4213"/>
    <w:rsid w:val="005F4A7E"/>
    <w:rsid w:val="005F4A9B"/>
    <w:rsid w:val="005F5ACD"/>
    <w:rsid w:val="005F5AE0"/>
    <w:rsid w:val="005F6E4E"/>
    <w:rsid w:val="005F747F"/>
    <w:rsid w:val="005F77C6"/>
    <w:rsid w:val="006001EA"/>
    <w:rsid w:val="00601257"/>
    <w:rsid w:val="00601CF8"/>
    <w:rsid w:val="00603EDA"/>
    <w:rsid w:val="00604766"/>
    <w:rsid w:val="00605635"/>
    <w:rsid w:val="006056ED"/>
    <w:rsid w:val="00605EAE"/>
    <w:rsid w:val="006060E0"/>
    <w:rsid w:val="00606493"/>
    <w:rsid w:val="006106CD"/>
    <w:rsid w:val="00610A4F"/>
    <w:rsid w:val="00611FE3"/>
    <w:rsid w:val="006125DA"/>
    <w:rsid w:val="006129B0"/>
    <w:rsid w:val="006133E0"/>
    <w:rsid w:val="00614126"/>
    <w:rsid w:val="00614180"/>
    <w:rsid w:val="00614303"/>
    <w:rsid w:val="00614617"/>
    <w:rsid w:val="006157B8"/>
    <w:rsid w:val="006158AE"/>
    <w:rsid w:val="00615F18"/>
    <w:rsid w:val="00616309"/>
    <w:rsid w:val="0061720E"/>
    <w:rsid w:val="00620867"/>
    <w:rsid w:val="006230A6"/>
    <w:rsid w:val="006242E6"/>
    <w:rsid w:val="00626344"/>
    <w:rsid w:val="00626909"/>
    <w:rsid w:val="006278B1"/>
    <w:rsid w:val="00627FA6"/>
    <w:rsid w:val="00630C2A"/>
    <w:rsid w:val="0063138D"/>
    <w:rsid w:val="00632422"/>
    <w:rsid w:val="00632B7C"/>
    <w:rsid w:val="00632F3D"/>
    <w:rsid w:val="00633CF3"/>
    <w:rsid w:val="0063427A"/>
    <w:rsid w:val="006344AB"/>
    <w:rsid w:val="006358AD"/>
    <w:rsid w:val="00636C1E"/>
    <w:rsid w:val="006374C2"/>
    <w:rsid w:val="006412C6"/>
    <w:rsid w:val="006413FA"/>
    <w:rsid w:val="0064162A"/>
    <w:rsid w:val="006417B9"/>
    <w:rsid w:val="00641C61"/>
    <w:rsid w:val="0064237A"/>
    <w:rsid w:val="006427C0"/>
    <w:rsid w:val="0064295E"/>
    <w:rsid w:val="0064707F"/>
    <w:rsid w:val="006478F1"/>
    <w:rsid w:val="0065004A"/>
    <w:rsid w:val="006505B9"/>
    <w:rsid w:val="00651E1B"/>
    <w:rsid w:val="00652036"/>
    <w:rsid w:val="00652071"/>
    <w:rsid w:val="00652336"/>
    <w:rsid w:val="00652956"/>
    <w:rsid w:val="00652A46"/>
    <w:rsid w:val="0065325A"/>
    <w:rsid w:val="00653ADA"/>
    <w:rsid w:val="0065462C"/>
    <w:rsid w:val="0065492C"/>
    <w:rsid w:val="00654BDA"/>
    <w:rsid w:val="00654FD3"/>
    <w:rsid w:val="00655462"/>
    <w:rsid w:val="00655613"/>
    <w:rsid w:val="00655994"/>
    <w:rsid w:val="00655E55"/>
    <w:rsid w:val="006569EA"/>
    <w:rsid w:val="00656ADE"/>
    <w:rsid w:val="00657120"/>
    <w:rsid w:val="00657E32"/>
    <w:rsid w:val="00657E49"/>
    <w:rsid w:val="00661AE3"/>
    <w:rsid w:val="00661E51"/>
    <w:rsid w:val="00662A21"/>
    <w:rsid w:val="00665A32"/>
    <w:rsid w:val="00665C39"/>
    <w:rsid w:val="00666A30"/>
    <w:rsid w:val="00666B8C"/>
    <w:rsid w:val="00666FD1"/>
    <w:rsid w:val="00667B92"/>
    <w:rsid w:val="006700E6"/>
    <w:rsid w:val="00670EF5"/>
    <w:rsid w:val="006713DC"/>
    <w:rsid w:val="0067146E"/>
    <w:rsid w:val="0067231C"/>
    <w:rsid w:val="00672735"/>
    <w:rsid w:val="00672907"/>
    <w:rsid w:val="00672DA6"/>
    <w:rsid w:val="006757D4"/>
    <w:rsid w:val="00676F6A"/>
    <w:rsid w:val="00677938"/>
    <w:rsid w:val="006802FC"/>
    <w:rsid w:val="0068098B"/>
    <w:rsid w:val="0068196F"/>
    <w:rsid w:val="006827B0"/>
    <w:rsid w:val="00682C92"/>
    <w:rsid w:val="00683239"/>
    <w:rsid w:val="00684848"/>
    <w:rsid w:val="00685318"/>
    <w:rsid w:val="00685CC8"/>
    <w:rsid w:val="00690C3A"/>
    <w:rsid w:val="006913AF"/>
    <w:rsid w:val="0069183F"/>
    <w:rsid w:val="006919D0"/>
    <w:rsid w:val="00693A1A"/>
    <w:rsid w:val="00693C72"/>
    <w:rsid w:val="006945F0"/>
    <w:rsid w:val="006951B3"/>
    <w:rsid w:val="006964B5"/>
    <w:rsid w:val="00696685"/>
    <w:rsid w:val="006971F7"/>
    <w:rsid w:val="0069758D"/>
    <w:rsid w:val="006A0BAC"/>
    <w:rsid w:val="006A1402"/>
    <w:rsid w:val="006A1894"/>
    <w:rsid w:val="006A21B9"/>
    <w:rsid w:val="006A24EB"/>
    <w:rsid w:val="006A2873"/>
    <w:rsid w:val="006A3BFD"/>
    <w:rsid w:val="006A41CB"/>
    <w:rsid w:val="006A4C03"/>
    <w:rsid w:val="006A4E05"/>
    <w:rsid w:val="006A4FD5"/>
    <w:rsid w:val="006A58FA"/>
    <w:rsid w:val="006A65E3"/>
    <w:rsid w:val="006A7455"/>
    <w:rsid w:val="006A76F0"/>
    <w:rsid w:val="006B05C6"/>
    <w:rsid w:val="006B0C22"/>
    <w:rsid w:val="006B309D"/>
    <w:rsid w:val="006B32F7"/>
    <w:rsid w:val="006B3883"/>
    <w:rsid w:val="006B39DA"/>
    <w:rsid w:val="006B50B9"/>
    <w:rsid w:val="006B6139"/>
    <w:rsid w:val="006B68F8"/>
    <w:rsid w:val="006C0759"/>
    <w:rsid w:val="006C22A1"/>
    <w:rsid w:val="006C29E9"/>
    <w:rsid w:val="006C3208"/>
    <w:rsid w:val="006C5B67"/>
    <w:rsid w:val="006C5CD2"/>
    <w:rsid w:val="006C68DB"/>
    <w:rsid w:val="006C6DED"/>
    <w:rsid w:val="006C7AEA"/>
    <w:rsid w:val="006C7C16"/>
    <w:rsid w:val="006C7FF1"/>
    <w:rsid w:val="006D0C84"/>
    <w:rsid w:val="006D0EE6"/>
    <w:rsid w:val="006D10A2"/>
    <w:rsid w:val="006D18F1"/>
    <w:rsid w:val="006D1AAD"/>
    <w:rsid w:val="006D2467"/>
    <w:rsid w:val="006D275A"/>
    <w:rsid w:val="006D2FDE"/>
    <w:rsid w:val="006D32EA"/>
    <w:rsid w:val="006D3571"/>
    <w:rsid w:val="006D4924"/>
    <w:rsid w:val="006D6796"/>
    <w:rsid w:val="006D791B"/>
    <w:rsid w:val="006D7954"/>
    <w:rsid w:val="006D7B7B"/>
    <w:rsid w:val="006E0770"/>
    <w:rsid w:val="006E119B"/>
    <w:rsid w:val="006E1B49"/>
    <w:rsid w:val="006E35FD"/>
    <w:rsid w:val="006E3E9B"/>
    <w:rsid w:val="006E5971"/>
    <w:rsid w:val="006F0BE6"/>
    <w:rsid w:val="006F3353"/>
    <w:rsid w:val="006F3AA0"/>
    <w:rsid w:val="006F3F42"/>
    <w:rsid w:val="006F4249"/>
    <w:rsid w:val="006F5399"/>
    <w:rsid w:val="006F5B5C"/>
    <w:rsid w:val="006F6730"/>
    <w:rsid w:val="006F7DD0"/>
    <w:rsid w:val="00700F68"/>
    <w:rsid w:val="00701789"/>
    <w:rsid w:val="00702BB2"/>
    <w:rsid w:val="00702DD2"/>
    <w:rsid w:val="00705511"/>
    <w:rsid w:val="00705600"/>
    <w:rsid w:val="0070594F"/>
    <w:rsid w:val="00705FD0"/>
    <w:rsid w:val="00706D8E"/>
    <w:rsid w:val="00707754"/>
    <w:rsid w:val="00711496"/>
    <w:rsid w:val="00711925"/>
    <w:rsid w:val="00711DB3"/>
    <w:rsid w:val="00712311"/>
    <w:rsid w:val="00712E87"/>
    <w:rsid w:val="00713363"/>
    <w:rsid w:val="00713E14"/>
    <w:rsid w:val="00714117"/>
    <w:rsid w:val="0071475E"/>
    <w:rsid w:val="00714D25"/>
    <w:rsid w:val="00714DE2"/>
    <w:rsid w:val="0071693C"/>
    <w:rsid w:val="00717493"/>
    <w:rsid w:val="00720282"/>
    <w:rsid w:val="00720F8E"/>
    <w:rsid w:val="00721CF6"/>
    <w:rsid w:val="00721D37"/>
    <w:rsid w:val="00721F7D"/>
    <w:rsid w:val="00722356"/>
    <w:rsid w:val="007227BE"/>
    <w:rsid w:val="00725DAA"/>
    <w:rsid w:val="00726212"/>
    <w:rsid w:val="007264C0"/>
    <w:rsid w:val="0072670C"/>
    <w:rsid w:val="00726A7C"/>
    <w:rsid w:val="007271AD"/>
    <w:rsid w:val="0072721E"/>
    <w:rsid w:val="0072789A"/>
    <w:rsid w:val="00732B37"/>
    <w:rsid w:val="007343E1"/>
    <w:rsid w:val="00734A7B"/>
    <w:rsid w:val="00735088"/>
    <w:rsid w:val="007367E0"/>
    <w:rsid w:val="00736E6A"/>
    <w:rsid w:val="0073700F"/>
    <w:rsid w:val="00740251"/>
    <w:rsid w:val="00741467"/>
    <w:rsid w:val="007422AB"/>
    <w:rsid w:val="007428D8"/>
    <w:rsid w:val="00744620"/>
    <w:rsid w:val="007447E5"/>
    <w:rsid w:val="00745754"/>
    <w:rsid w:val="007458B7"/>
    <w:rsid w:val="00746507"/>
    <w:rsid w:val="00746FF0"/>
    <w:rsid w:val="007476BB"/>
    <w:rsid w:val="007476E1"/>
    <w:rsid w:val="00747D0E"/>
    <w:rsid w:val="007513C5"/>
    <w:rsid w:val="00751AD1"/>
    <w:rsid w:val="00751B95"/>
    <w:rsid w:val="00751ECF"/>
    <w:rsid w:val="00752BAC"/>
    <w:rsid w:val="00753362"/>
    <w:rsid w:val="00754169"/>
    <w:rsid w:val="007544A4"/>
    <w:rsid w:val="00755435"/>
    <w:rsid w:val="0075752F"/>
    <w:rsid w:val="007576E2"/>
    <w:rsid w:val="007605D9"/>
    <w:rsid w:val="007615EB"/>
    <w:rsid w:val="00761EE9"/>
    <w:rsid w:val="0076206B"/>
    <w:rsid w:val="007622CE"/>
    <w:rsid w:val="00762628"/>
    <w:rsid w:val="00764542"/>
    <w:rsid w:val="00765D32"/>
    <w:rsid w:val="00766DAF"/>
    <w:rsid w:val="00766DD8"/>
    <w:rsid w:val="00767BD0"/>
    <w:rsid w:val="00767C06"/>
    <w:rsid w:val="00767D11"/>
    <w:rsid w:val="007712FA"/>
    <w:rsid w:val="0077275F"/>
    <w:rsid w:val="0077377F"/>
    <w:rsid w:val="0077388C"/>
    <w:rsid w:val="00773FA4"/>
    <w:rsid w:val="0077410F"/>
    <w:rsid w:val="0077456D"/>
    <w:rsid w:val="0077631B"/>
    <w:rsid w:val="00776A7D"/>
    <w:rsid w:val="00776DEC"/>
    <w:rsid w:val="007774AE"/>
    <w:rsid w:val="00780516"/>
    <w:rsid w:val="007807B2"/>
    <w:rsid w:val="00781AB5"/>
    <w:rsid w:val="00781F37"/>
    <w:rsid w:val="007828BD"/>
    <w:rsid w:val="00783C73"/>
    <w:rsid w:val="00783DD7"/>
    <w:rsid w:val="00784161"/>
    <w:rsid w:val="007855A5"/>
    <w:rsid w:val="007855F3"/>
    <w:rsid w:val="00787674"/>
    <w:rsid w:val="007876C0"/>
    <w:rsid w:val="0079036F"/>
    <w:rsid w:val="007903FF"/>
    <w:rsid w:val="00790962"/>
    <w:rsid w:val="00791272"/>
    <w:rsid w:val="007927E1"/>
    <w:rsid w:val="00792A0D"/>
    <w:rsid w:val="007931F7"/>
    <w:rsid w:val="00793A2B"/>
    <w:rsid w:val="00793FF6"/>
    <w:rsid w:val="00794389"/>
    <w:rsid w:val="00794DEB"/>
    <w:rsid w:val="00794E61"/>
    <w:rsid w:val="00795A7F"/>
    <w:rsid w:val="00796534"/>
    <w:rsid w:val="00796CF1"/>
    <w:rsid w:val="007A09EF"/>
    <w:rsid w:val="007A125C"/>
    <w:rsid w:val="007A31FF"/>
    <w:rsid w:val="007A4583"/>
    <w:rsid w:val="007A471E"/>
    <w:rsid w:val="007A48B4"/>
    <w:rsid w:val="007A51C5"/>
    <w:rsid w:val="007A5249"/>
    <w:rsid w:val="007A6144"/>
    <w:rsid w:val="007A7594"/>
    <w:rsid w:val="007A78FD"/>
    <w:rsid w:val="007B1AAB"/>
    <w:rsid w:val="007B300E"/>
    <w:rsid w:val="007B3683"/>
    <w:rsid w:val="007B45E5"/>
    <w:rsid w:val="007B52D4"/>
    <w:rsid w:val="007B587B"/>
    <w:rsid w:val="007B5AAF"/>
    <w:rsid w:val="007B663F"/>
    <w:rsid w:val="007B6798"/>
    <w:rsid w:val="007B6CAC"/>
    <w:rsid w:val="007B76AE"/>
    <w:rsid w:val="007B7A5C"/>
    <w:rsid w:val="007C07CE"/>
    <w:rsid w:val="007C0FA2"/>
    <w:rsid w:val="007C11EC"/>
    <w:rsid w:val="007C217A"/>
    <w:rsid w:val="007C42F8"/>
    <w:rsid w:val="007C462D"/>
    <w:rsid w:val="007C47C5"/>
    <w:rsid w:val="007C4963"/>
    <w:rsid w:val="007C50D6"/>
    <w:rsid w:val="007C5546"/>
    <w:rsid w:val="007C720F"/>
    <w:rsid w:val="007C7742"/>
    <w:rsid w:val="007D00C2"/>
    <w:rsid w:val="007D0996"/>
    <w:rsid w:val="007D0AE2"/>
    <w:rsid w:val="007D1C90"/>
    <w:rsid w:val="007D1C91"/>
    <w:rsid w:val="007D1F2A"/>
    <w:rsid w:val="007D21FA"/>
    <w:rsid w:val="007D2ADE"/>
    <w:rsid w:val="007D3641"/>
    <w:rsid w:val="007D62D6"/>
    <w:rsid w:val="007D687B"/>
    <w:rsid w:val="007D6B89"/>
    <w:rsid w:val="007D7D8F"/>
    <w:rsid w:val="007D7F7E"/>
    <w:rsid w:val="007E05BF"/>
    <w:rsid w:val="007E0BB1"/>
    <w:rsid w:val="007E32E8"/>
    <w:rsid w:val="007E3552"/>
    <w:rsid w:val="007E35C1"/>
    <w:rsid w:val="007E37E9"/>
    <w:rsid w:val="007E3989"/>
    <w:rsid w:val="007E3B0F"/>
    <w:rsid w:val="007E3B46"/>
    <w:rsid w:val="007E5CD1"/>
    <w:rsid w:val="007E63CF"/>
    <w:rsid w:val="007E6AD5"/>
    <w:rsid w:val="007E7ED4"/>
    <w:rsid w:val="007F0237"/>
    <w:rsid w:val="007F0268"/>
    <w:rsid w:val="007F03F1"/>
    <w:rsid w:val="007F0977"/>
    <w:rsid w:val="007F0FD5"/>
    <w:rsid w:val="007F104B"/>
    <w:rsid w:val="007F25AB"/>
    <w:rsid w:val="007F40EC"/>
    <w:rsid w:val="007F4D47"/>
    <w:rsid w:val="007F5282"/>
    <w:rsid w:val="007F71AE"/>
    <w:rsid w:val="007F7A72"/>
    <w:rsid w:val="00800263"/>
    <w:rsid w:val="00800926"/>
    <w:rsid w:val="00800E91"/>
    <w:rsid w:val="008032DB"/>
    <w:rsid w:val="00803888"/>
    <w:rsid w:val="00805151"/>
    <w:rsid w:val="0080530A"/>
    <w:rsid w:val="00805544"/>
    <w:rsid w:val="0080580E"/>
    <w:rsid w:val="0080687B"/>
    <w:rsid w:val="00810402"/>
    <w:rsid w:val="00810489"/>
    <w:rsid w:val="0081076A"/>
    <w:rsid w:val="00810D37"/>
    <w:rsid w:val="00810F81"/>
    <w:rsid w:val="00811B37"/>
    <w:rsid w:val="008131D7"/>
    <w:rsid w:val="00813400"/>
    <w:rsid w:val="00813628"/>
    <w:rsid w:val="00813795"/>
    <w:rsid w:val="00813AAB"/>
    <w:rsid w:val="00813EBA"/>
    <w:rsid w:val="008147B3"/>
    <w:rsid w:val="008148F7"/>
    <w:rsid w:val="00815A3B"/>
    <w:rsid w:val="00815DB1"/>
    <w:rsid w:val="00820946"/>
    <w:rsid w:val="00821D20"/>
    <w:rsid w:val="00821F3C"/>
    <w:rsid w:val="008221B5"/>
    <w:rsid w:val="008231E3"/>
    <w:rsid w:val="00823894"/>
    <w:rsid w:val="0082416E"/>
    <w:rsid w:val="008244AD"/>
    <w:rsid w:val="00824A4A"/>
    <w:rsid w:val="00824E15"/>
    <w:rsid w:val="00826281"/>
    <w:rsid w:val="00826407"/>
    <w:rsid w:val="008265A0"/>
    <w:rsid w:val="00826608"/>
    <w:rsid w:val="008273D1"/>
    <w:rsid w:val="0082788F"/>
    <w:rsid w:val="008310DE"/>
    <w:rsid w:val="00831146"/>
    <w:rsid w:val="008312A0"/>
    <w:rsid w:val="008315A6"/>
    <w:rsid w:val="008327FC"/>
    <w:rsid w:val="00832AAA"/>
    <w:rsid w:val="00832CF1"/>
    <w:rsid w:val="00833A86"/>
    <w:rsid w:val="00833E93"/>
    <w:rsid w:val="00834C6F"/>
    <w:rsid w:val="00835468"/>
    <w:rsid w:val="0083566E"/>
    <w:rsid w:val="00835A9B"/>
    <w:rsid w:val="008376EA"/>
    <w:rsid w:val="00837B82"/>
    <w:rsid w:val="008429E3"/>
    <w:rsid w:val="008437A0"/>
    <w:rsid w:val="008438E6"/>
    <w:rsid w:val="00845B4C"/>
    <w:rsid w:val="00845C55"/>
    <w:rsid w:val="00845D3F"/>
    <w:rsid w:val="00845D56"/>
    <w:rsid w:val="00846822"/>
    <w:rsid w:val="008469A3"/>
    <w:rsid w:val="00846F4D"/>
    <w:rsid w:val="00851B7B"/>
    <w:rsid w:val="00852719"/>
    <w:rsid w:val="00852BC5"/>
    <w:rsid w:val="00852BF7"/>
    <w:rsid w:val="008533A9"/>
    <w:rsid w:val="008534DD"/>
    <w:rsid w:val="0085392D"/>
    <w:rsid w:val="00853A9E"/>
    <w:rsid w:val="00854CCA"/>
    <w:rsid w:val="00855A21"/>
    <w:rsid w:val="00856189"/>
    <w:rsid w:val="008577FC"/>
    <w:rsid w:val="00857DEB"/>
    <w:rsid w:val="0086026E"/>
    <w:rsid w:val="00860EC5"/>
    <w:rsid w:val="008616F6"/>
    <w:rsid w:val="00861A09"/>
    <w:rsid w:val="0086280C"/>
    <w:rsid w:val="00862A99"/>
    <w:rsid w:val="00863578"/>
    <w:rsid w:val="00865840"/>
    <w:rsid w:val="00865AD6"/>
    <w:rsid w:val="00865B75"/>
    <w:rsid w:val="00865D01"/>
    <w:rsid w:val="00865DD6"/>
    <w:rsid w:val="00866933"/>
    <w:rsid w:val="00867C15"/>
    <w:rsid w:val="00867C94"/>
    <w:rsid w:val="008706AD"/>
    <w:rsid w:val="00871599"/>
    <w:rsid w:val="00871F10"/>
    <w:rsid w:val="0087356D"/>
    <w:rsid w:val="00874062"/>
    <w:rsid w:val="008748D9"/>
    <w:rsid w:val="008752A4"/>
    <w:rsid w:val="00875DDB"/>
    <w:rsid w:val="008760E6"/>
    <w:rsid w:val="00876AB2"/>
    <w:rsid w:val="008776AF"/>
    <w:rsid w:val="00877A85"/>
    <w:rsid w:val="00880998"/>
    <w:rsid w:val="00881F65"/>
    <w:rsid w:val="00882165"/>
    <w:rsid w:val="008822B3"/>
    <w:rsid w:val="00882486"/>
    <w:rsid w:val="00882B75"/>
    <w:rsid w:val="00882C99"/>
    <w:rsid w:val="008839FB"/>
    <w:rsid w:val="00883AFC"/>
    <w:rsid w:val="00883F48"/>
    <w:rsid w:val="00884671"/>
    <w:rsid w:val="008854D2"/>
    <w:rsid w:val="00886874"/>
    <w:rsid w:val="00886965"/>
    <w:rsid w:val="00886B4C"/>
    <w:rsid w:val="008901D6"/>
    <w:rsid w:val="0089077A"/>
    <w:rsid w:val="00890A35"/>
    <w:rsid w:val="00890D8D"/>
    <w:rsid w:val="00890EB5"/>
    <w:rsid w:val="00891116"/>
    <w:rsid w:val="00891189"/>
    <w:rsid w:val="00891250"/>
    <w:rsid w:val="00891743"/>
    <w:rsid w:val="0089253A"/>
    <w:rsid w:val="00893626"/>
    <w:rsid w:val="00893B29"/>
    <w:rsid w:val="008947B3"/>
    <w:rsid w:val="00894C55"/>
    <w:rsid w:val="00896244"/>
    <w:rsid w:val="00896FCE"/>
    <w:rsid w:val="008A0148"/>
    <w:rsid w:val="008A03BE"/>
    <w:rsid w:val="008A04DA"/>
    <w:rsid w:val="008A06F1"/>
    <w:rsid w:val="008A12BA"/>
    <w:rsid w:val="008A1444"/>
    <w:rsid w:val="008A16CD"/>
    <w:rsid w:val="008A1AD7"/>
    <w:rsid w:val="008A2B3A"/>
    <w:rsid w:val="008A38D7"/>
    <w:rsid w:val="008A3A5D"/>
    <w:rsid w:val="008A4504"/>
    <w:rsid w:val="008A4F84"/>
    <w:rsid w:val="008A5541"/>
    <w:rsid w:val="008A58B2"/>
    <w:rsid w:val="008A6E72"/>
    <w:rsid w:val="008A7C88"/>
    <w:rsid w:val="008B00B6"/>
    <w:rsid w:val="008B106C"/>
    <w:rsid w:val="008B18C6"/>
    <w:rsid w:val="008B1B07"/>
    <w:rsid w:val="008B3D57"/>
    <w:rsid w:val="008B427D"/>
    <w:rsid w:val="008B64FB"/>
    <w:rsid w:val="008B7AEF"/>
    <w:rsid w:val="008C00D0"/>
    <w:rsid w:val="008C0473"/>
    <w:rsid w:val="008C2B0D"/>
    <w:rsid w:val="008C34B3"/>
    <w:rsid w:val="008C3E04"/>
    <w:rsid w:val="008C44F5"/>
    <w:rsid w:val="008C4A63"/>
    <w:rsid w:val="008D1092"/>
    <w:rsid w:val="008D145D"/>
    <w:rsid w:val="008D1841"/>
    <w:rsid w:val="008D24CE"/>
    <w:rsid w:val="008D27DF"/>
    <w:rsid w:val="008D2C35"/>
    <w:rsid w:val="008D2CDC"/>
    <w:rsid w:val="008D5E46"/>
    <w:rsid w:val="008D6D7B"/>
    <w:rsid w:val="008D7DB7"/>
    <w:rsid w:val="008D7EF7"/>
    <w:rsid w:val="008D7FAA"/>
    <w:rsid w:val="008E22AB"/>
    <w:rsid w:val="008E2FEB"/>
    <w:rsid w:val="008E480B"/>
    <w:rsid w:val="008E49C8"/>
    <w:rsid w:val="008E5C39"/>
    <w:rsid w:val="008E5D44"/>
    <w:rsid w:val="008E6610"/>
    <w:rsid w:val="008E718A"/>
    <w:rsid w:val="008F06F5"/>
    <w:rsid w:val="008F0A4D"/>
    <w:rsid w:val="008F0C25"/>
    <w:rsid w:val="008F2531"/>
    <w:rsid w:val="008F3037"/>
    <w:rsid w:val="008F30D5"/>
    <w:rsid w:val="008F3B44"/>
    <w:rsid w:val="008F4140"/>
    <w:rsid w:val="008F521A"/>
    <w:rsid w:val="008F5B3C"/>
    <w:rsid w:val="008F5EB9"/>
    <w:rsid w:val="008F738F"/>
    <w:rsid w:val="008F73CA"/>
    <w:rsid w:val="008F7791"/>
    <w:rsid w:val="008F7868"/>
    <w:rsid w:val="00900F99"/>
    <w:rsid w:val="00901067"/>
    <w:rsid w:val="009021FA"/>
    <w:rsid w:val="0090276A"/>
    <w:rsid w:val="00902B6D"/>
    <w:rsid w:val="009030BA"/>
    <w:rsid w:val="009038F2"/>
    <w:rsid w:val="00903ECD"/>
    <w:rsid w:val="00904741"/>
    <w:rsid w:val="0090510E"/>
    <w:rsid w:val="00905D12"/>
    <w:rsid w:val="009066AE"/>
    <w:rsid w:val="009068B8"/>
    <w:rsid w:val="00907A19"/>
    <w:rsid w:val="00907DEE"/>
    <w:rsid w:val="00910F94"/>
    <w:rsid w:val="00911F5E"/>
    <w:rsid w:val="009122BE"/>
    <w:rsid w:val="00912EA4"/>
    <w:rsid w:val="00914DCB"/>
    <w:rsid w:val="009163C4"/>
    <w:rsid w:val="00916B8F"/>
    <w:rsid w:val="00917137"/>
    <w:rsid w:val="009175A0"/>
    <w:rsid w:val="0091761B"/>
    <w:rsid w:val="00917D49"/>
    <w:rsid w:val="009209F3"/>
    <w:rsid w:val="00922B6E"/>
    <w:rsid w:val="009231F9"/>
    <w:rsid w:val="00924AD4"/>
    <w:rsid w:val="00926689"/>
    <w:rsid w:val="00926ECA"/>
    <w:rsid w:val="00927589"/>
    <w:rsid w:val="00927826"/>
    <w:rsid w:val="00927E34"/>
    <w:rsid w:val="00932731"/>
    <w:rsid w:val="00932C8C"/>
    <w:rsid w:val="009341B1"/>
    <w:rsid w:val="00934A3F"/>
    <w:rsid w:val="00935A52"/>
    <w:rsid w:val="009361CA"/>
    <w:rsid w:val="00937368"/>
    <w:rsid w:val="009403B5"/>
    <w:rsid w:val="00940E87"/>
    <w:rsid w:val="00942153"/>
    <w:rsid w:val="00942B0F"/>
    <w:rsid w:val="00943C15"/>
    <w:rsid w:val="009457A6"/>
    <w:rsid w:val="0094581C"/>
    <w:rsid w:val="00945C8A"/>
    <w:rsid w:val="00945CD6"/>
    <w:rsid w:val="00946058"/>
    <w:rsid w:val="009475A0"/>
    <w:rsid w:val="00947B1B"/>
    <w:rsid w:val="00947B7B"/>
    <w:rsid w:val="009508D2"/>
    <w:rsid w:val="00950B06"/>
    <w:rsid w:val="00950B7D"/>
    <w:rsid w:val="00950DB7"/>
    <w:rsid w:val="00952074"/>
    <w:rsid w:val="00952F25"/>
    <w:rsid w:val="009530A2"/>
    <w:rsid w:val="00953AC0"/>
    <w:rsid w:val="00953BB6"/>
    <w:rsid w:val="0095454E"/>
    <w:rsid w:val="00954602"/>
    <w:rsid w:val="0095527D"/>
    <w:rsid w:val="009552FE"/>
    <w:rsid w:val="009561CF"/>
    <w:rsid w:val="009568CE"/>
    <w:rsid w:val="00956F50"/>
    <w:rsid w:val="00957483"/>
    <w:rsid w:val="00957965"/>
    <w:rsid w:val="0096002E"/>
    <w:rsid w:val="00960A52"/>
    <w:rsid w:val="0096151E"/>
    <w:rsid w:val="009615AA"/>
    <w:rsid w:val="0096186D"/>
    <w:rsid w:val="00961943"/>
    <w:rsid w:val="0096236B"/>
    <w:rsid w:val="00962C16"/>
    <w:rsid w:val="00963EA0"/>
    <w:rsid w:val="009647E4"/>
    <w:rsid w:val="00964AFC"/>
    <w:rsid w:val="00965F01"/>
    <w:rsid w:val="0096628A"/>
    <w:rsid w:val="00966745"/>
    <w:rsid w:val="009679B5"/>
    <w:rsid w:val="0097177C"/>
    <w:rsid w:val="009721E6"/>
    <w:rsid w:val="00972E92"/>
    <w:rsid w:val="00973F91"/>
    <w:rsid w:val="009740E9"/>
    <w:rsid w:val="009744BF"/>
    <w:rsid w:val="00974DA7"/>
    <w:rsid w:val="009752D1"/>
    <w:rsid w:val="00977126"/>
    <w:rsid w:val="009777B9"/>
    <w:rsid w:val="00982E1A"/>
    <w:rsid w:val="00983368"/>
    <w:rsid w:val="009833E0"/>
    <w:rsid w:val="00985C90"/>
    <w:rsid w:val="009865FE"/>
    <w:rsid w:val="009870CF"/>
    <w:rsid w:val="00987C30"/>
    <w:rsid w:val="00990667"/>
    <w:rsid w:val="00990FBD"/>
    <w:rsid w:val="0099143D"/>
    <w:rsid w:val="00991919"/>
    <w:rsid w:val="00992176"/>
    <w:rsid w:val="00992785"/>
    <w:rsid w:val="00992883"/>
    <w:rsid w:val="00993534"/>
    <w:rsid w:val="0099415A"/>
    <w:rsid w:val="009944F8"/>
    <w:rsid w:val="009949DD"/>
    <w:rsid w:val="00995475"/>
    <w:rsid w:val="009959B8"/>
    <w:rsid w:val="00996CCE"/>
    <w:rsid w:val="0099732B"/>
    <w:rsid w:val="009977A8"/>
    <w:rsid w:val="009A02A3"/>
    <w:rsid w:val="009A15AF"/>
    <w:rsid w:val="009A1D6A"/>
    <w:rsid w:val="009A2EDF"/>
    <w:rsid w:val="009A467E"/>
    <w:rsid w:val="009A47D2"/>
    <w:rsid w:val="009A4A38"/>
    <w:rsid w:val="009A52D1"/>
    <w:rsid w:val="009A5342"/>
    <w:rsid w:val="009A5A4F"/>
    <w:rsid w:val="009A5C10"/>
    <w:rsid w:val="009A7827"/>
    <w:rsid w:val="009A79B1"/>
    <w:rsid w:val="009A7E6A"/>
    <w:rsid w:val="009B080D"/>
    <w:rsid w:val="009B0EBA"/>
    <w:rsid w:val="009B104E"/>
    <w:rsid w:val="009B140F"/>
    <w:rsid w:val="009B1991"/>
    <w:rsid w:val="009B2959"/>
    <w:rsid w:val="009B29F0"/>
    <w:rsid w:val="009B3877"/>
    <w:rsid w:val="009B442D"/>
    <w:rsid w:val="009B4EA0"/>
    <w:rsid w:val="009B50BC"/>
    <w:rsid w:val="009B59DA"/>
    <w:rsid w:val="009B5BF1"/>
    <w:rsid w:val="009B5D12"/>
    <w:rsid w:val="009B69C3"/>
    <w:rsid w:val="009B6B2E"/>
    <w:rsid w:val="009B6F8A"/>
    <w:rsid w:val="009B7D11"/>
    <w:rsid w:val="009C09F8"/>
    <w:rsid w:val="009C0E80"/>
    <w:rsid w:val="009C17B9"/>
    <w:rsid w:val="009C18EB"/>
    <w:rsid w:val="009C1E01"/>
    <w:rsid w:val="009C2591"/>
    <w:rsid w:val="009C262E"/>
    <w:rsid w:val="009C32E7"/>
    <w:rsid w:val="009C4830"/>
    <w:rsid w:val="009C53B5"/>
    <w:rsid w:val="009C5830"/>
    <w:rsid w:val="009C67E6"/>
    <w:rsid w:val="009C6880"/>
    <w:rsid w:val="009C6D99"/>
    <w:rsid w:val="009C6F5A"/>
    <w:rsid w:val="009D0422"/>
    <w:rsid w:val="009D1212"/>
    <w:rsid w:val="009D1551"/>
    <w:rsid w:val="009D16C7"/>
    <w:rsid w:val="009D1A18"/>
    <w:rsid w:val="009D228B"/>
    <w:rsid w:val="009D347A"/>
    <w:rsid w:val="009D4061"/>
    <w:rsid w:val="009D4670"/>
    <w:rsid w:val="009D4C84"/>
    <w:rsid w:val="009D5759"/>
    <w:rsid w:val="009D5ABB"/>
    <w:rsid w:val="009D61F7"/>
    <w:rsid w:val="009D6ABC"/>
    <w:rsid w:val="009E01D4"/>
    <w:rsid w:val="009E066F"/>
    <w:rsid w:val="009E2322"/>
    <w:rsid w:val="009E53A4"/>
    <w:rsid w:val="009E5CA9"/>
    <w:rsid w:val="009E5D0A"/>
    <w:rsid w:val="009E5F0A"/>
    <w:rsid w:val="009E6127"/>
    <w:rsid w:val="009E6512"/>
    <w:rsid w:val="009E666A"/>
    <w:rsid w:val="009F0A3F"/>
    <w:rsid w:val="009F0FD7"/>
    <w:rsid w:val="009F14C7"/>
    <w:rsid w:val="009F1D9D"/>
    <w:rsid w:val="009F1DB3"/>
    <w:rsid w:val="009F207E"/>
    <w:rsid w:val="009F2177"/>
    <w:rsid w:val="009F2309"/>
    <w:rsid w:val="009F3156"/>
    <w:rsid w:val="009F3DA7"/>
    <w:rsid w:val="009F4473"/>
    <w:rsid w:val="009F51DF"/>
    <w:rsid w:val="009F69C5"/>
    <w:rsid w:val="009F7ABB"/>
    <w:rsid w:val="00A011B1"/>
    <w:rsid w:val="00A01396"/>
    <w:rsid w:val="00A01C22"/>
    <w:rsid w:val="00A02648"/>
    <w:rsid w:val="00A03F51"/>
    <w:rsid w:val="00A04B28"/>
    <w:rsid w:val="00A04E51"/>
    <w:rsid w:val="00A04F2D"/>
    <w:rsid w:val="00A0591B"/>
    <w:rsid w:val="00A07917"/>
    <w:rsid w:val="00A107F2"/>
    <w:rsid w:val="00A11782"/>
    <w:rsid w:val="00A11D92"/>
    <w:rsid w:val="00A11E55"/>
    <w:rsid w:val="00A12F9F"/>
    <w:rsid w:val="00A1303D"/>
    <w:rsid w:val="00A13ED4"/>
    <w:rsid w:val="00A162F4"/>
    <w:rsid w:val="00A20306"/>
    <w:rsid w:val="00A20643"/>
    <w:rsid w:val="00A20690"/>
    <w:rsid w:val="00A20C25"/>
    <w:rsid w:val="00A217D0"/>
    <w:rsid w:val="00A2274D"/>
    <w:rsid w:val="00A22D72"/>
    <w:rsid w:val="00A237C4"/>
    <w:rsid w:val="00A25552"/>
    <w:rsid w:val="00A2680B"/>
    <w:rsid w:val="00A26D40"/>
    <w:rsid w:val="00A2712A"/>
    <w:rsid w:val="00A27960"/>
    <w:rsid w:val="00A30ABE"/>
    <w:rsid w:val="00A31281"/>
    <w:rsid w:val="00A320B4"/>
    <w:rsid w:val="00A3232F"/>
    <w:rsid w:val="00A32563"/>
    <w:rsid w:val="00A32841"/>
    <w:rsid w:val="00A32F46"/>
    <w:rsid w:val="00A353BD"/>
    <w:rsid w:val="00A35A41"/>
    <w:rsid w:val="00A36F35"/>
    <w:rsid w:val="00A371C7"/>
    <w:rsid w:val="00A3738D"/>
    <w:rsid w:val="00A3769A"/>
    <w:rsid w:val="00A40219"/>
    <w:rsid w:val="00A4065B"/>
    <w:rsid w:val="00A40870"/>
    <w:rsid w:val="00A41A3E"/>
    <w:rsid w:val="00A41E42"/>
    <w:rsid w:val="00A424D5"/>
    <w:rsid w:val="00A431A4"/>
    <w:rsid w:val="00A43B41"/>
    <w:rsid w:val="00A448AD"/>
    <w:rsid w:val="00A459DE"/>
    <w:rsid w:val="00A459DF"/>
    <w:rsid w:val="00A45D6A"/>
    <w:rsid w:val="00A46188"/>
    <w:rsid w:val="00A463C3"/>
    <w:rsid w:val="00A46639"/>
    <w:rsid w:val="00A466CF"/>
    <w:rsid w:val="00A46890"/>
    <w:rsid w:val="00A47A0D"/>
    <w:rsid w:val="00A47D24"/>
    <w:rsid w:val="00A47E8F"/>
    <w:rsid w:val="00A50E0A"/>
    <w:rsid w:val="00A51E42"/>
    <w:rsid w:val="00A523EB"/>
    <w:rsid w:val="00A52CFC"/>
    <w:rsid w:val="00A53732"/>
    <w:rsid w:val="00A53E0B"/>
    <w:rsid w:val="00A543BF"/>
    <w:rsid w:val="00A5522E"/>
    <w:rsid w:val="00A61368"/>
    <w:rsid w:val="00A61445"/>
    <w:rsid w:val="00A61AFF"/>
    <w:rsid w:val="00A62F31"/>
    <w:rsid w:val="00A63B93"/>
    <w:rsid w:val="00A64B65"/>
    <w:rsid w:val="00A64D8C"/>
    <w:rsid w:val="00A64F5D"/>
    <w:rsid w:val="00A65210"/>
    <w:rsid w:val="00A65941"/>
    <w:rsid w:val="00A66765"/>
    <w:rsid w:val="00A66819"/>
    <w:rsid w:val="00A66C4B"/>
    <w:rsid w:val="00A713DB"/>
    <w:rsid w:val="00A72BB8"/>
    <w:rsid w:val="00A72D4B"/>
    <w:rsid w:val="00A76209"/>
    <w:rsid w:val="00A777F5"/>
    <w:rsid w:val="00A77D4C"/>
    <w:rsid w:val="00A80F69"/>
    <w:rsid w:val="00A8100C"/>
    <w:rsid w:val="00A811DF"/>
    <w:rsid w:val="00A8141A"/>
    <w:rsid w:val="00A8198A"/>
    <w:rsid w:val="00A81B47"/>
    <w:rsid w:val="00A82F1A"/>
    <w:rsid w:val="00A8335F"/>
    <w:rsid w:val="00A8365B"/>
    <w:rsid w:val="00A85CF9"/>
    <w:rsid w:val="00A85EAE"/>
    <w:rsid w:val="00A86281"/>
    <w:rsid w:val="00A90CE8"/>
    <w:rsid w:val="00A91A03"/>
    <w:rsid w:val="00A920CC"/>
    <w:rsid w:val="00A938B0"/>
    <w:rsid w:val="00A93DE3"/>
    <w:rsid w:val="00A959CC"/>
    <w:rsid w:val="00A969F6"/>
    <w:rsid w:val="00A96D58"/>
    <w:rsid w:val="00A97381"/>
    <w:rsid w:val="00AA0F74"/>
    <w:rsid w:val="00AA216A"/>
    <w:rsid w:val="00AA2EF2"/>
    <w:rsid w:val="00AA30AE"/>
    <w:rsid w:val="00AA390B"/>
    <w:rsid w:val="00AA3CB9"/>
    <w:rsid w:val="00AA4F62"/>
    <w:rsid w:val="00AA4FFF"/>
    <w:rsid w:val="00AA58CE"/>
    <w:rsid w:val="00AA5B84"/>
    <w:rsid w:val="00AA5D1D"/>
    <w:rsid w:val="00AA7C35"/>
    <w:rsid w:val="00AB0295"/>
    <w:rsid w:val="00AB08C9"/>
    <w:rsid w:val="00AB0AB3"/>
    <w:rsid w:val="00AB23CC"/>
    <w:rsid w:val="00AB26D9"/>
    <w:rsid w:val="00AB300D"/>
    <w:rsid w:val="00AB31B3"/>
    <w:rsid w:val="00AB3ED9"/>
    <w:rsid w:val="00AB4972"/>
    <w:rsid w:val="00AB5414"/>
    <w:rsid w:val="00AB6376"/>
    <w:rsid w:val="00AB7B7C"/>
    <w:rsid w:val="00AB7C9F"/>
    <w:rsid w:val="00AC0897"/>
    <w:rsid w:val="00AC21C0"/>
    <w:rsid w:val="00AC23A0"/>
    <w:rsid w:val="00AC24F8"/>
    <w:rsid w:val="00AC31B0"/>
    <w:rsid w:val="00AC34E2"/>
    <w:rsid w:val="00AC360D"/>
    <w:rsid w:val="00AC37AC"/>
    <w:rsid w:val="00AC42FB"/>
    <w:rsid w:val="00AC4908"/>
    <w:rsid w:val="00AC51EE"/>
    <w:rsid w:val="00AC5517"/>
    <w:rsid w:val="00AC67E2"/>
    <w:rsid w:val="00AD0080"/>
    <w:rsid w:val="00AD3E62"/>
    <w:rsid w:val="00AD40C0"/>
    <w:rsid w:val="00AD57B9"/>
    <w:rsid w:val="00AD5B4F"/>
    <w:rsid w:val="00AD66D4"/>
    <w:rsid w:val="00AD755C"/>
    <w:rsid w:val="00AD7923"/>
    <w:rsid w:val="00AE286C"/>
    <w:rsid w:val="00AE4AED"/>
    <w:rsid w:val="00AE5167"/>
    <w:rsid w:val="00AE583E"/>
    <w:rsid w:val="00AE5EF2"/>
    <w:rsid w:val="00AE6E46"/>
    <w:rsid w:val="00AE7E8C"/>
    <w:rsid w:val="00AF0258"/>
    <w:rsid w:val="00AF0F52"/>
    <w:rsid w:val="00AF1125"/>
    <w:rsid w:val="00AF2FC9"/>
    <w:rsid w:val="00AF3143"/>
    <w:rsid w:val="00AF3FC8"/>
    <w:rsid w:val="00AF5424"/>
    <w:rsid w:val="00AF54CC"/>
    <w:rsid w:val="00AF568E"/>
    <w:rsid w:val="00AF577E"/>
    <w:rsid w:val="00AF65CD"/>
    <w:rsid w:val="00AF71FF"/>
    <w:rsid w:val="00AF72F7"/>
    <w:rsid w:val="00AF7922"/>
    <w:rsid w:val="00AF7F5B"/>
    <w:rsid w:val="00B00FC8"/>
    <w:rsid w:val="00B01697"/>
    <w:rsid w:val="00B01E32"/>
    <w:rsid w:val="00B021D6"/>
    <w:rsid w:val="00B024E0"/>
    <w:rsid w:val="00B0254A"/>
    <w:rsid w:val="00B03278"/>
    <w:rsid w:val="00B032C9"/>
    <w:rsid w:val="00B039B0"/>
    <w:rsid w:val="00B046CE"/>
    <w:rsid w:val="00B04DD9"/>
    <w:rsid w:val="00B04E5C"/>
    <w:rsid w:val="00B05B80"/>
    <w:rsid w:val="00B05E4F"/>
    <w:rsid w:val="00B071C3"/>
    <w:rsid w:val="00B10AD1"/>
    <w:rsid w:val="00B10CAC"/>
    <w:rsid w:val="00B10D2A"/>
    <w:rsid w:val="00B1227A"/>
    <w:rsid w:val="00B12EA7"/>
    <w:rsid w:val="00B13398"/>
    <w:rsid w:val="00B137D0"/>
    <w:rsid w:val="00B13857"/>
    <w:rsid w:val="00B13A9C"/>
    <w:rsid w:val="00B141F4"/>
    <w:rsid w:val="00B205F8"/>
    <w:rsid w:val="00B21330"/>
    <w:rsid w:val="00B22D31"/>
    <w:rsid w:val="00B22F51"/>
    <w:rsid w:val="00B23CE3"/>
    <w:rsid w:val="00B242C3"/>
    <w:rsid w:val="00B2454F"/>
    <w:rsid w:val="00B248E4"/>
    <w:rsid w:val="00B2586C"/>
    <w:rsid w:val="00B26131"/>
    <w:rsid w:val="00B277F5"/>
    <w:rsid w:val="00B27895"/>
    <w:rsid w:val="00B308C0"/>
    <w:rsid w:val="00B30B1A"/>
    <w:rsid w:val="00B31391"/>
    <w:rsid w:val="00B3164A"/>
    <w:rsid w:val="00B32688"/>
    <w:rsid w:val="00B32733"/>
    <w:rsid w:val="00B33214"/>
    <w:rsid w:val="00B333FF"/>
    <w:rsid w:val="00B33BAD"/>
    <w:rsid w:val="00B33DBF"/>
    <w:rsid w:val="00B35246"/>
    <w:rsid w:val="00B37033"/>
    <w:rsid w:val="00B37199"/>
    <w:rsid w:val="00B41043"/>
    <w:rsid w:val="00B411DB"/>
    <w:rsid w:val="00B41C72"/>
    <w:rsid w:val="00B42822"/>
    <w:rsid w:val="00B43223"/>
    <w:rsid w:val="00B433DE"/>
    <w:rsid w:val="00B43A5D"/>
    <w:rsid w:val="00B445FE"/>
    <w:rsid w:val="00B45238"/>
    <w:rsid w:val="00B4547C"/>
    <w:rsid w:val="00B45537"/>
    <w:rsid w:val="00B47711"/>
    <w:rsid w:val="00B47B48"/>
    <w:rsid w:val="00B5050D"/>
    <w:rsid w:val="00B50B5D"/>
    <w:rsid w:val="00B51147"/>
    <w:rsid w:val="00B5174F"/>
    <w:rsid w:val="00B52029"/>
    <w:rsid w:val="00B528C3"/>
    <w:rsid w:val="00B52B43"/>
    <w:rsid w:val="00B52E48"/>
    <w:rsid w:val="00B53359"/>
    <w:rsid w:val="00B533D2"/>
    <w:rsid w:val="00B53793"/>
    <w:rsid w:val="00B54633"/>
    <w:rsid w:val="00B554AD"/>
    <w:rsid w:val="00B55D80"/>
    <w:rsid w:val="00B61C69"/>
    <w:rsid w:val="00B626EC"/>
    <w:rsid w:val="00B63F28"/>
    <w:rsid w:val="00B65234"/>
    <w:rsid w:val="00B6539B"/>
    <w:rsid w:val="00B65569"/>
    <w:rsid w:val="00B655E7"/>
    <w:rsid w:val="00B65729"/>
    <w:rsid w:val="00B659D0"/>
    <w:rsid w:val="00B66285"/>
    <w:rsid w:val="00B66760"/>
    <w:rsid w:val="00B66797"/>
    <w:rsid w:val="00B67ACE"/>
    <w:rsid w:val="00B67D5A"/>
    <w:rsid w:val="00B67E10"/>
    <w:rsid w:val="00B67EDE"/>
    <w:rsid w:val="00B71247"/>
    <w:rsid w:val="00B714F0"/>
    <w:rsid w:val="00B71976"/>
    <w:rsid w:val="00B72CB6"/>
    <w:rsid w:val="00B73309"/>
    <w:rsid w:val="00B74B8B"/>
    <w:rsid w:val="00B74FCA"/>
    <w:rsid w:val="00B75ED9"/>
    <w:rsid w:val="00B771A0"/>
    <w:rsid w:val="00B774E5"/>
    <w:rsid w:val="00B7769E"/>
    <w:rsid w:val="00B808B1"/>
    <w:rsid w:val="00B81421"/>
    <w:rsid w:val="00B81563"/>
    <w:rsid w:val="00B8244B"/>
    <w:rsid w:val="00B82968"/>
    <w:rsid w:val="00B836E0"/>
    <w:rsid w:val="00B838FF"/>
    <w:rsid w:val="00B8477A"/>
    <w:rsid w:val="00B84E61"/>
    <w:rsid w:val="00B85EF6"/>
    <w:rsid w:val="00B87AB2"/>
    <w:rsid w:val="00B90B55"/>
    <w:rsid w:val="00B91993"/>
    <w:rsid w:val="00B92949"/>
    <w:rsid w:val="00B9335E"/>
    <w:rsid w:val="00B95344"/>
    <w:rsid w:val="00B95E5B"/>
    <w:rsid w:val="00B97CCF"/>
    <w:rsid w:val="00BA00FE"/>
    <w:rsid w:val="00BA0EC1"/>
    <w:rsid w:val="00BA1016"/>
    <w:rsid w:val="00BA249A"/>
    <w:rsid w:val="00BA3154"/>
    <w:rsid w:val="00BA36E2"/>
    <w:rsid w:val="00BA428D"/>
    <w:rsid w:val="00BA4681"/>
    <w:rsid w:val="00BA46FC"/>
    <w:rsid w:val="00BA5654"/>
    <w:rsid w:val="00BA66D0"/>
    <w:rsid w:val="00BA6E61"/>
    <w:rsid w:val="00BB03A4"/>
    <w:rsid w:val="00BB051F"/>
    <w:rsid w:val="00BB1384"/>
    <w:rsid w:val="00BB3957"/>
    <w:rsid w:val="00BB3FDF"/>
    <w:rsid w:val="00BB40BA"/>
    <w:rsid w:val="00BB40DC"/>
    <w:rsid w:val="00BB49D0"/>
    <w:rsid w:val="00BB64B8"/>
    <w:rsid w:val="00BB682B"/>
    <w:rsid w:val="00BB7B06"/>
    <w:rsid w:val="00BB7EDD"/>
    <w:rsid w:val="00BC0D1D"/>
    <w:rsid w:val="00BC0E40"/>
    <w:rsid w:val="00BC1F70"/>
    <w:rsid w:val="00BC31B3"/>
    <w:rsid w:val="00BC330E"/>
    <w:rsid w:val="00BC3360"/>
    <w:rsid w:val="00BC4C6A"/>
    <w:rsid w:val="00BC4F25"/>
    <w:rsid w:val="00BC5150"/>
    <w:rsid w:val="00BC5548"/>
    <w:rsid w:val="00BC55B5"/>
    <w:rsid w:val="00BC560A"/>
    <w:rsid w:val="00BC6061"/>
    <w:rsid w:val="00BC62E5"/>
    <w:rsid w:val="00BC6547"/>
    <w:rsid w:val="00BC7567"/>
    <w:rsid w:val="00BC7C7A"/>
    <w:rsid w:val="00BD00A1"/>
    <w:rsid w:val="00BD1756"/>
    <w:rsid w:val="00BD2000"/>
    <w:rsid w:val="00BD4C1A"/>
    <w:rsid w:val="00BD6A92"/>
    <w:rsid w:val="00BD6BCF"/>
    <w:rsid w:val="00BD7653"/>
    <w:rsid w:val="00BE0B86"/>
    <w:rsid w:val="00BE11BA"/>
    <w:rsid w:val="00BE144D"/>
    <w:rsid w:val="00BE1897"/>
    <w:rsid w:val="00BE28E2"/>
    <w:rsid w:val="00BE2F58"/>
    <w:rsid w:val="00BE30B7"/>
    <w:rsid w:val="00BE3787"/>
    <w:rsid w:val="00BE4584"/>
    <w:rsid w:val="00BE4D44"/>
    <w:rsid w:val="00BE53C1"/>
    <w:rsid w:val="00BE5FF0"/>
    <w:rsid w:val="00BE7446"/>
    <w:rsid w:val="00BF001C"/>
    <w:rsid w:val="00BF0C02"/>
    <w:rsid w:val="00BF1798"/>
    <w:rsid w:val="00BF233F"/>
    <w:rsid w:val="00BF28E3"/>
    <w:rsid w:val="00BF2CE4"/>
    <w:rsid w:val="00BF2F2F"/>
    <w:rsid w:val="00BF32F6"/>
    <w:rsid w:val="00BF378A"/>
    <w:rsid w:val="00BF522B"/>
    <w:rsid w:val="00BF5D1F"/>
    <w:rsid w:val="00BF6A40"/>
    <w:rsid w:val="00BF6D2C"/>
    <w:rsid w:val="00BF7401"/>
    <w:rsid w:val="00BF75CF"/>
    <w:rsid w:val="00C0026A"/>
    <w:rsid w:val="00C01291"/>
    <w:rsid w:val="00C02185"/>
    <w:rsid w:val="00C0287B"/>
    <w:rsid w:val="00C02C8A"/>
    <w:rsid w:val="00C02CFB"/>
    <w:rsid w:val="00C0409D"/>
    <w:rsid w:val="00C04B21"/>
    <w:rsid w:val="00C04D0B"/>
    <w:rsid w:val="00C052D6"/>
    <w:rsid w:val="00C06047"/>
    <w:rsid w:val="00C071CD"/>
    <w:rsid w:val="00C07529"/>
    <w:rsid w:val="00C07E07"/>
    <w:rsid w:val="00C07ED2"/>
    <w:rsid w:val="00C10888"/>
    <w:rsid w:val="00C10B55"/>
    <w:rsid w:val="00C10E98"/>
    <w:rsid w:val="00C12816"/>
    <w:rsid w:val="00C128BC"/>
    <w:rsid w:val="00C14272"/>
    <w:rsid w:val="00C155F8"/>
    <w:rsid w:val="00C15EE8"/>
    <w:rsid w:val="00C15F89"/>
    <w:rsid w:val="00C17EC1"/>
    <w:rsid w:val="00C208F0"/>
    <w:rsid w:val="00C21503"/>
    <w:rsid w:val="00C2239B"/>
    <w:rsid w:val="00C23297"/>
    <w:rsid w:val="00C2390B"/>
    <w:rsid w:val="00C2439B"/>
    <w:rsid w:val="00C25C8E"/>
    <w:rsid w:val="00C25E7D"/>
    <w:rsid w:val="00C26035"/>
    <w:rsid w:val="00C267BA"/>
    <w:rsid w:val="00C274D5"/>
    <w:rsid w:val="00C278E3"/>
    <w:rsid w:val="00C30389"/>
    <w:rsid w:val="00C307C5"/>
    <w:rsid w:val="00C30FFB"/>
    <w:rsid w:val="00C3119F"/>
    <w:rsid w:val="00C313C2"/>
    <w:rsid w:val="00C31A3B"/>
    <w:rsid w:val="00C323BD"/>
    <w:rsid w:val="00C3299E"/>
    <w:rsid w:val="00C33403"/>
    <w:rsid w:val="00C342B0"/>
    <w:rsid w:val="00C347F1"/>
    <w:rsid w:val="00C3654B"/>
    <w:rsid w:val="00C368EC"/>
    <w:rsid w:val="00C4022B"/>
    <w:rsid w:val="00C40A56"/>
    <w:rsid w:val="00C41104"/>
    <w:rsid w:val="00C4182B"/>
    <w:rsid w:val="00C42C20"/>
    <w:rsid w:val="00C431B6"/>
    <w:rsid w:val="00C44E78"/>
    <w:rsid w:val="00C450DF"/>
    <w:rsid w:val="00C4540C"/>
    <w:rsid w:val="00C471A3"/>
    <w:rsid w:val="00C47403"/>
    <w:rsid w:val="00C47EE6"/>
    <w:rsid w:val="00C517FE"/>
    <w:rsid w:val="00C51C90"/>
    <w:rsid w:val="00C52029"/>
    <w:rsid w:val="00C5435E"/>
    <w:rsid w:val="00C56570"/>
    <w:rsid w:val="00C57911"/>
    <w:rsid w:val="00C57B1A"/>
    <w:rsid w:val="00C57CEB"/>
    <w:rsid w:val="00C61F0F"/>
    <w:rsid w:val="00C623BB"/>
    <w:rsid w:val="00C6343E"/>
    <w:rsid w:val="00C640FE"/>
    <w:rsid w:val="00C642AE"/>
    <w:rsid w:val="00C6475B"/>
    <w:rsid w:val="00C64EE6"/>
    <w:rsid w:val="00C65163"/>
    <w:rsid w:val="00C667ED"/>
    <w:rsid w:val="00C66B17"/>
    <w:rsid w:val="00C671D3"/>
    <w:rsid w:val="00C67603"/>
    <w:rsid w:val="00C73216"/>
    <w:rsid w:val="00C73A53"/>
    <w:rsid w:val="00C74D85"/>
    <w:rsid w:val="00C75173"/>
    <w:rsid w:val="00C75181"/>
    <w:rsid w:val="00C75235"/>
    <w:rsid w:val="00C774AB"/>
    <w:rsid w:val="00C77975"/>
    <w:rsid w:val="00C803C1"/>
    <w:rsid w:val="00C8053E"/>
    <w:rsid w:val="00C80FD7"/>
    <w:rsid w:val="00C8211E"/>
    <w:rsid w:val="00C83206"/>
    <w:rsid w:val="00C832D2"/>
    <w:rsid w:val="00C832D4"/>
    <w:rsid w:val="00C83C4E"/>
    <w:rsid w:val="00C843E8"/>
    <w:rsid w:val="00C86968"/>
    <w:rsid w:val="00C86D73"/>
    <w:rsid w:val="00C86E2B"/>
    <w:rsid w:val="00C86F0B"/>
    <w:rsid w:val="00C87AC5"/>
    <w:rsid w:val="00C87F17"/>
    <w:rsid w:val="00C916FA"/>
    <w:rsid w:val="00C9198B"/>
    <w:rsid w:val="00C92B75"/>
    <w:rsid w:val="00C932A2"/>
    <w:rsid w:val="00C93882"/>
    <w:rsid w:val="00C939BA"/>
    <w:rsid w:val="00C96C78"/>
    <w:rsid w:val="00C96DDB"/>
    <w:rsid w:val="00C96EA3"/>
    <w:rsid w:val="00C9711A"/>
    <w:rsid w:val="00C9764A"/>
    <w:rsid w:val="00C97DC6"/>
    <w:rsid w:val="00CA0187"/>
    <w:rsid w:val="00CA02F3"/>
    <w:rsid w:val="00CA0F45"/>
    <w:rsid w:val="00CA11D6"/>
    <w:rsid w:val="00CA1A3B"/>
    <w:rsid w:val="00CA1D18"/>
    <w:rsid w:val="00CA2A16"/>
    <w:rsid w:val="00CA3523"/>
    <w:rsid w:val="00CA366B"/>
    <w:rsid w:val="00CA3FAA"/>
    <w:rsid w:val="00CA4A9C"/>
    <w:rsid w:val="00CA4E72"/>
    <w:rsid w:val="00CA5C7F"/>
    <w:rsid w:val="00CA67C3"/>
    <w:rsid w:val="00CB129C"/>
    <w:rsid w:val="00CB2B47"/>
    <w:rsid w:val="00CB5526"/>
    <w:rsid w:val="00CB6690"/>
    <w:rsid w:val="00CB6BFA"/>
    <w:rsid w:val="00CB7236"/>
    <w:rsid w:val="00CB74DE"/>
    <w:rsid w:val="00CB7BF6"/>
    <w:rsid w:val="00CC0804"/>
    <w:rsid w:val="00CC0A7D"/>
    <w:rsid w:val="00CC0AF3"/>
    <w:rsid w:val="00CC19F9"/>
    <w:rsid w:val="00CC2E50"/>
    <w:rsid w:val="00CC2FA4"/>
    <w:rsid w:val="00CC30D0"/>
    <w:rsid w:val="00CC3701"/>
    <w:rsid w:val="00CC4EE3"/>
    <w:rsid w:val="00CC58C3"/>
    <w:rsid w:val="00CC64FA"/>
    <w:rsid w:val="00CC6A54"/>
    <w:rsid w:val="00CC6C8E"/>
    <w:rsid w:val="00CC6DE6"/>
    <w:rsid w:val="00CC7CC6"/>
    <w:rsid w:val="00CD0489"/>
    <w:rsid w:val="00CD0E41"/>
    <w:rsid w:val="00CD14F1"/>
    <w:rsid w:val="00CD15CF"/>
    <w:rsid w:val="00CD251F"/>
    <w:rsid w:val="00CD2724"/>
    <w:rsid w:val="00CD310D"/>
    <w:rsid w:val="00CD3216"/>
    <w:rsid w:val="00CD3753"/>
    <w:rsid w:val="00CD421B"/>
    <w:rsid w:val="00CD4423"/>
    <w:rsid w:val="00CD462D"/>
    <w:rsid w:val="00CD4B80"/>
    <w:rsid w:val="00CD5A2A"/>
    <w:rsid w:val="00CD6F3D"/>
    <w:rsid w:val="00CD7DD6"/>
    <w:rsid w:val="00CE0108"/>
    <w:rsid w:val="00CE04EE"/>
    <w:rsid w:val="00CE0D50"/>
    <w:rsid w:val="00CE0DFF"/>
    <w:rsid w:val="00CE1715"/>
    <w:rsid w:val="00CE3A9D"/>
    <w:rsid w:val="00CE422B"/>
    <w:rsid w:val="00CE454F"/>
    <w:rsid w:val="00CE53AD"/>
    <w:rsid w:val="00CE5682"/>
    <w:rsid w:val="00CE5685"/>
    <w:rsid w:val="00CE608E"/>
    <w:rsid w:val="00CE6197"/>
    <w:rsid w:val="00CE6327"/>
    <w:rsid w:val="00CE6781"/>
    <w:rsid w:val="00CE6AE2"/>
    <w:rsid w:val="00CE6DE8"/>
    <w:rsid w:val="00CE79F8"/>
    <w:rsid w:val="00CE7BB6"/>
    <w:rsid w:val="00CF148F"/>
    <w:rsid w:val="00CF1B03"/>
    <w:rsid w:val="00CF1D9D"/>
    <w:rsid w:val="00CF3AA9"/>
    <w:rsid w:val="00CF3EEF"/>
    <w:rsid w:val="00CF5150"/>
    <w:rsid w:val="00CF6DB2"/>
    <w:rsid w:val="00CF6FCB"/>
    <w:rsid w:val="00CF7D0D"/>
    <w:rsid w:val="00D00E9D"/>
    <w:rsid w:val="00D00FD1"/>
    <w:rsid w:val="00D017C6"/>
    <w:rsid w:val="00D01EA0"/>
    <w:rsid w:val="00D02A85"/>
    <w:rsid w:val="00D02AB8"/>
    <w:rsid w:val="00D02BF2"/>
    <w:rsid w:val="00D04A38"/>
    <w:rsid w:val="00D05EF4"/>
    <w:rsid w:val="00D065AB"/>
    <w:rsid w:val="00D066EB"/>
    <w:rsid w:val="00D10D17"/>
    <w:rsid w:val="00D1167B"/>
    <w:rsid w:val="00D11B2B"/>
    <w:rsid w:val="00D11C72"/>
    <w:rsid w:val="00D11E9B"/>
    <w:rsid w:val="00D11F16"/>
    <w:rsid w:val="00D12CCA"/>
    <w:rsid w:val="00D13531"/>
    <w:rsid w:val="00D136C2"/>
    <w:rsid w:val="00D14A0E"/>
    <w:rsid w:val="00D14A8D"/>
    <w:rsid w:val="00D1524B"/>
    <w:rsid w:val="00D169BB"/>
    <w:rsid w:val="00D17F51"/>
    <w:rsid w:val="00D20674"/>
    <w:rsid w:val="00D20696"/>
    <w:rsid w:val="00D2113A"/>
    <w:rsid w:val="00D215FD"/>
    <w:rsid w:val="00D21A73"/>
    <w:rsid w:val="00D22BCD"/>
    <w:rsid w:val="00D238BF"/>
    <w:rsid w:val="00D2426B"/>
    <w:rsid w:val="00D260F9"/>
    <w:rsid w:val="00D261C5"/>
    <w:rsid w:val="00D269FE"/>
    <w:rsid w:val="00D26E3A"/>
    <w:rsid w:val="00D278ED"/>
    <w:rsid w:val="00D27DAB"/>
    <w:rsid w:val="00D3041D"/>
    <w:rsid w:val="00D318C8"/>
    <w:rsid w:val="00D32069"/>
    <w:rsid w:val="00D32CA0"/>
    <w:rsid w:val="00D33DD9"/>
    <w:rsid w:val="00D33E78"/>
    <w:rsid w:val="00D34707"/>
    <w:rsid w:val="00D3648E"/>
    <w:rsid w:val="00D37870"/>
    <w:rsid w:val="00D37D5D"/>
    <w:rsid w:val="00D37E4D"/>
    <w:rsid w:val="00D37F20"/>
    <w:rsid w:val="00D40278"/>
    <w:rsid w:val="00D40440"/>
    <w:rsid w:val="00D41922"/>
    <w:rsid w:val="00D4275C"/>
    <w:rsid w:val="00D43977"/>
    <w:rsid w:val="00D44B5D"/>
    <w:rsid w:val="00D44CEE"/>
    <w:rsid w:val="00D44EAD"/>
    <w:rsid w:val="00D45504"/>
    <w:rsid w:val="00D4611A"/>
    <w:rsid w:val="00D50274"/>
    <w:rsid w:val="00D50707"/>
    <w:rsid w:val="00D5070C"/>
    <w:rsid w:val="00D518A7"/>
    <w:rsid w:val="00D54176"/>
    <w:rsid w:val="00D54774"/>
    <w:rsid w:val="00D54C55"/>
    <w:rsid w:val="00D54EFA"/>
    <w:rsid w:val="00D55214"/>
    <w:rsid w:val="00D553E0"/>
    <w:rsid w:val="00D55E48"/>
    <w:rsid w:val="00D56D9E"/>
    <w:rsid w:val="00D57585"/>
    <w:rsid w:val="00D57813"/>
    <w:rsid w:val="00D61D44"/>
    <w:rsid w:val="00D6222F"/>
    <w:rsid w:val="00D6282D"/>
    <w:rsid w:val="00D629C4"/>
    <w:rsid w:val="00D62B14"/>
    <w:rsid w:val="00D6371A"/>
    <w:rsid w:val="00D63C63"/>
    <w:rsid w:val="00D655CB"/>
    <w:rsid w:val="00D662C4"/>
    <w:rsid w:val="00D66F70"/>
    <w:rsid w:val="00D70B11"/>
    <w:rsid w:val="00D710B6"/>
    <w:rsid w:val="00D726FC"/>
    <w:rsid w:val="00D72BBA"/>
    <w:rsid w:val="00D72DC9"/>
    <w:rsid w:val="00D72E64"/>
    <w:rsid w:val="00D732C1"/>
    <w:rsid w:val="00D73C25"/>
    <w:rsid w:val="00D73FE4"/>
    <w:rsid w:val="00D75944"/>
    <w:rsid w:val="00D75A15"/>
    <w:rsid w:val="00D766FA"/>
    <w:rsid w:val="00D7695E"/>
    <w:rsid w:val="00D7793C"/>
    <w:rsid w:val="00D800B1"/>
    <w:rsid w:val="00D801EA"/>
    <w:rsid w:val="00D803CA"/>
    <w:rsid w:val="00D814E7"/>
    <w:rsid w:val="00D815F4"/>
    <w:rsid w:val="00D825E9"/>
    <w:rsid w:val="00D82BD6"/>
    <w:rsid w:val="00D83B33"/>
    <w:rsid w:val="00D83EC1"/>
    <w:rsid w:val="00D844B1"/>
    <w:rsid w:val="00D859AF"/>
    <w:rsid w:val="00D85EF7"/>
    <w:rsid w:val="00D8779C"/>
    <w:rsid w:val="00D87B09"/>
    <w:rsid w:val="00D87BC3"/>
    <w:rsid w:val="00D9254A"/>
    <w:rsid w:val="00D92BA1"/>
    <w:rsid w:val="00D934A4"/>
    <w:rsid w:val="00D950F8"/>
    <w:rsid w:val="00DA1D4B"/>
    <w:rsid w:val="00DA271A"/>
    <w:rsid w:val="00DA3688"/>
    <w:rsid w:val="00DA3DA6"/>
    <w:rsid w:val="00DA7B79"/>
    <w:rsid w:val="00DB080F"/>
    <w:rsid w:val="00DB0FE3"/>
    <w:rsid w:val="00DB1B52"/>
    <w:rsid w:val="00DB1EE5"/>
    <w:rsid w:val="00DB27EA"/>
    <w:rsid w:val="00DB31B8"/>
    <w:rsid w:val="00DB41CF"/>
    <w:rsid w:val="00DB4B20"/>
    <w:rsid w:val="00DB7525"/>
    <w:rsid w:val="00DB7925"/>
    <w:rsid w:val="00DB7B7E"/>
    <w:rsid w:val="00DC0C58"/>
    <w:rsid w:val="00DC0CFE"/>
    <w:rsid w:val="00DC1373"/>
    <w:rsid w:val="00DC16D3"/>
    <w:rsid w:val="00DC1B4C"/>
    <w:rsid w:val="00DC3294"/>
    <w:rsid w:val="00DC3F21"/>
    <w:rsid w:val="00DC46D5"/>
    <w:rsid w:val="00DC4C32"/>
    <w:rsid w:val="00DC6425"/>
    <w:rsid w:val="00DC6F87"/>
    <w:rsid w:val="00DD0866"/>
    <w:rsid w:val="00DD118D"/>
    <w:rsid w:val="00DD1445"/>
    <w:rsid w:val="00DD148A"/>
    <w:rsid w:val="00DD2192"/>
    <w:rsid w:val="00DD2DB3"/>
    <w:rsid w:val="00DD3E2C"/>
    <w:rsid w:val="00DD46DB"/>
    <w:rsid w:val="00DD48FA"/>
    <w:rsid w:val="00DD5EA5"/>
    <w:rsid w:val="00DD5ED4"/>
    <w:rsid w:val="00DD6196"/>
    <w:rsid w:val="00DD657F"/>
    <w:rsid w:val="00DD78C4"/>
    <w:rsid w:val="00DE0B53"/>
    <w:rsid w:val="00DE0B7D"/>
    <w:rsid w:val="00DE0C09"/>
    <w:rsid w:val="00DE2D5E"/>
    <w:rsid w:val="00DE352B"/>
    <w:rsid w:val="00DE3B9B"/>
    <w:rsid w:val="00DE505D"/>
    <w:rsid w:val="00DE53EA"/>
    <w:rsid w:val="00DE70F4"/>
    <w:rsid w:val="00DE7775"/>
    <w:rsid w:val="00DE7F73"/>
    <w:rsid w:val="00DF03D9"/>
    <w:rsid w:val="00DF05DD"/>
    <w:rsid w:val="00DF07DD"/>
    <w:rsid w:val="00DF0E1A"/>
    <w:rsid w:val="00DF0FEA"/>
    <w:rsid w:val="00DF12BC"/>
    <w:rsid w:val="00DF1547"/>
    <w:rsid w:val="00DF1867"/>
    <w:rsid w:val="00DF1FF5"/>
    <w:rsid w:val="00DF261B"/>
    <w:rsid w:val="00DF2CD0"/>
    <w:rsid w:val="00DF3310"/>
    <w:rsid w:val="00DF403E"/>
    <w:rsid w:val="00DF4380"/>
    <w:rsid w:val="00DF4766"/>
    <w:rsid w:val="00DF5DCE"/>
    <w:rsid w:val="00DF6386"/>
    <w:rsid w:val="00E0041A"/>
    <w:rsid w:val="00E0080C"/>
    <w:rsid w:val="00E00BAF"/>
    <w:rsid w:val="00E00CFE"/>
    <w:rsid w:val="00E00E4F"/>
    <w:rsid w:val="00E0126D"/>
    <w:rsid w:val="00E0197C"/>
    <w:rsid w:val="00E01DAF"/>
    <w:rsid w:val="00E020B7"/>
    <w:rsid w:val="00E03E34"/>
    <w:rsid w:val="00E04BDD"/>
    <w:rsid w:val="00E04D56"/>
    <w:rsid w:val="00E056DF"/>
    <w:rsid w:val="00E058B7"/>
    <w:rsid w:val="00E061D2"/>
    <w:rsid w:val="00E071C9"/>
    <w:rsid w:val="00E104FE"/>
    <w:rsid w:val="00E11148"/>
    <w:rsid w:val="00E126A3"/>
    <w:rsid w:val="00E14680"/>
    <w:rsid w:val="00E1488E"/>
    <w:rsid w:val="00E15A3D"/>
    <w:rsid w:val="00E15F25"/>
    <w:rsid w:val="00E16AB6"/>
    <w:rsid w:val="00E17027"/>
    <w:rsid w:val="00E170F1"/>
    <w:rsid w:val="00E1721D"/>
    <w:rsid w:val="00E21A14"/>
    <w:rsid w:val="00E2238D"/>
    <w:rsid w:val="00E227C0"/>
    <w:rsid w:val="00E22C7A"/>
    <w:rsid w:val="00E2359A"/>
    <w:rsid w:val="00E23699"/>
    <w:rsid w:val="00E23AAF"/>
    <w:rsid w:val="00E23B49"/>
    <w:rsid w:val="00E23DC8"/>
    <w:rsid w:val="00E240DF"/>
    <w:rsid w:val="00E25082"/>
    <w:rsid w:val="00E2526F"/>
    <w:rsid w:val="00E25CED"/>
    <w:rsid w:val="00E27653"/>
    <w:rsid w:val="00E2766B"/>
    <w:rsid w:val="00E307D7"/>
    <w:rsid w:val="00E30DAD"/>
    <w:rsid w:val="00E31C43"/>
    <w:rsid w:val="00E31D7C"/>
    <w:rsid w:val="00E3362E"/>
    <w:rsid w:val="00E35E16"/>
    <w:rsid w:val="00E36100"/>
    <w:rsid w:val="00E374E5"/>
    <w:rsid w:val="00E42165"/>
    <w:rsid w:val="00E42DE5"/>
    <w:rsid w:val="00E433A7"/>
    <w:rsid w:val="00E4452F"/>
    <w:rsid w:val="00E4528A"/>
    <w:rsid w:val="00E4697A"/>
    <w:rsid w:val="00E474EE"/>
    <w:rsid w:val="00E50A71"/>
    <w:rsid w:val="00E5137B"/>
    <w:rsid w:val="00E51D0B"/>
    <w:rsid w:val="00E524E5"/>
    <w:rsid w:val="00E52E03"/>
    <w:rsid w:val="00E54292"/>
    <w:rsid w:val="00E54956"/>
    <w:rsid w:val="00E54C82"/>
    <w:rsid w:val="00E552C5"/>
    <w:rsid w:val="00E55D40"/>
    <w:rsid w:val="00E55E6E"/>
    <w:rsid w:val="00E56285"/>
    <w:rsid w:val="00E56D2D"/>
    <w:rsid w:val="00E56F35"/>
    <w:rsid w:val="00E57901"/>
    <w:rsid w:val="00E57F86"/>
    <w:rsid w:val="00E603CC"/>
    <w:rsid w:val="00E60F4D"/>
    <w:rsid w:val="00E62166"/>
    <w:rsid w:val="00E62B6D"/>
    <w:rsid w:val="00E62F46"/>
    <w:rsid w:val="00E635E2"/>
    <w:rsid w:val="00E64032"/>
    <w:rsid w:val="00E65383"/>
    <w:rsid w:val="00E65826"/>
    <w:rsid w:val="00E667B5"/>
    <w:rsid w:val="00E66EDA"/>
    <w:rsid w:val="00E67AA8"/>
    <w:rsid w:val="00E67C84"/>
    <w:rsid w:val="00E727B5"/>
    <w:rsid w:val="00E73156"/>
    <w:rsid w:val="00E74881"/>
    <w:rsid w:val="00E74DA5"/>
    <w:rsid w:val="00E75031"/>
    <w:rsid w:val="00E75A5E"/>
    <w:rsid w:val="00E76120"/>
    <w:rsid w:val="00E770F4"/>
    <w:rsid w:val="00E8493D"/>
    <w:rsid w:val="00E855EE"/>
    <w:rsid w:val="00E85769"/>
    <w:rsid w:val="00E86547"/>
    <w:rsid w:val="00E86C6D"/>
    <w:rsid w:val="00E87D5E"/>
    <w:rsid w:val="00E9037E"/>
    <w:rsid w:val="00E90C19"/>
    <w:rsid w:val="00E91DE1"/>
    <w:rsid w:val="00E91EA9"/>
    <w:rsid w:val="00E92D08"/>
    <w:rsid w:val="00E932E3"/>
    <w:rsid w:val="00E94420"/>
    <w:rsid w:val="00E95357"/>
    <w:rsid w:val="00E95389"/>
    <w:rsid w:val="00E96706"/>
    <w:rsid w:val="00E97286"/>
    <w:rsid w:val="00EA1A72"/>
    <w:rsid w:val="00EA1D3A"/>
    <w:rsid w:val="00EA27E9"/>
    <w:rsid w:val="00EA4D0A"/>
    <w:rsid w:val="00EA4E62"/>
    <w:rsid w:val="00EA5AE9"/>
    <w:rsid w:val="00EA5BE0"/>
    <w:rsid w:val="00EA663F"/>
    <w:rsid w:val="00EA6B48"/>
    <w:rsid w:val="00EA6FC0"/>
    <w:rsid w:val="00EA7589"/>
    <w:rsid w:val="00EA75B0"/>
    <w:rsid w:val="00EA7BE8"/>
    <w:rsid w:val="00EB153C"/>
    <w:rsid w:val="00EB1EAC"/>
    <w:rsid w:val="00EB27DA"/>
    <w:rsid w:val="00EB2F33"/>
    <w:rsid w:val="00EB48F0"/>
    <w:rsid w:val="00EB4EF0"/>
    <w:rsid w:val="00EB57E4"/>
    <w:rsid w:val="00EB5852"/>
    <w:rsid w:val="00EB5905"/>
    <w:rsid w:val="00EB5BEF"/>
    <w:rsid w:val="00EB640F"/>
    <w:rsid w:val="00EB7460"/>
    <w:rsid w:val="00EB7C64"/>
    <w:rsid w:val="00EC0CED"/>
    <w:rsid w:val="00EC24BD"/>
    <w:rsid w:val="00EC25DA"/>
    <w:rsid w:val="00EC430D"/>
    <w:rsid w:val="00EC43AB"/>
    <w:rsid w:val="00EC4681"/>
    <w:rsid w:val="00EC4F41"/>
    <w:rsid w:val="00EC659D"/>
    <w:rsid w:val="00EC68AF"/>
    <w:rsid w:val="00EC6FC6"/>
    <w:rsid w:val="00EC6FF0"/>
    <w:rsid w:val="00EC78DD"/>
    <w:rsid w:val="00ED18BD"/>
    <w:rsid w:val="00ED203B"/>
    <w:rsid w:val="00ED34B0"/>
    <w:rsid w:val="00ED4032"/>
    <w:rsid w:val="00ED4A3B"/>
    <w:rsid w:val="00ED634B"/>
    <w:rsid w:val="00ED6669"/>
    <w:rsid w:val="00ED6DA6"/>
    <w:rsid w:val="00ED7592"/>
    <w:rsid w:val="00ED7C77"/>
    <w:rsid w:val="00ED7C85"/>
    <w:rsid w:val="00EE0AD6"/>
    <w:rsid w:val="00EE38E6"/>
    <w:rsid w:val="00EE46D2"/>
    <w:rsid w:val="00EE4D75"/>
    <w:rsid w:val="00EE511C"/>
    <w:rsid w:val="00EE5C23"/>
    <w:rsid w:val="00EE5FC4"/>
    <w:rsid w:val="00EE61C7"/>
    <w:rsid w:val="00EE6CD2"/>
    <w:rsid w:val="00EE7FD4"/>
    <w:rsid w:val="00EF0137"/>
    <w:rsid w:val="00EF0635"/>
    <w:rsid w:val="00EF0959"/>
    <w:rsid w:val="00EF1825"/>
    <w:rsid w:val="00EF2CC0"/>
    <w:rsid w:val="00EF3547"/>
    <w:rsid w:val="00EF4FAA"/>
    <w:rsid w:val="00EF5D46"/>
    <w:rsid w:val="00EF5F8E"/>
    <w:rsid w:val="00EF65C4"/>
    <w:rsid w:val="00EF6DD9"/>
    <w:rsid w:val="00F02235"/>
    <w:rsid w:val="00F026D4"/>
    <w:rsid w:val="00F05A52"/>
    <w:rsid w:val="00F05EF4"/>
    <w:rsid w:val="00F06B08"/>
    <w:rsid w:val="00F079B2"/>
    <w:rsid w:val="00F10067"/>
    <w:rsid w:val="00F10B77"/>
    <w:rsid w:val="00F11634"/>
    <w:rsid w:val="00F11812"/>
    <w:rsid w:val="00F11D08"/>
    <w:rsid w:val="00F11E1A"/>
    <w:rsid w:val="00F121BD"/>
    <w:rsid w:val="00F123F1"/>
    <w:rsid w:val="00F127DF"/>
    <w:rsid w:val="00F135E5"/>
    <w:rsid w:val="00F13774"/>
    <w:rsid w:val="00F14F3B"/>
    <w:rsid w:val="00F15DBF"/>
    <w:rsid w:val="00F16B4E"/>
    <w:rsid w:val="00F17F70"/>
    <w:rsid w:val="00F201D7"/>
    <w:rsid w:val="00F20731"/>
    <w:rsid w:val="00F20B22"/>
    <w:rsid w:val="00F210AD"/>
    <w:rsid w:val="00F21431"/>
    <w:rsid w:val="00F21BEA"/>
    <w:rsid w:val="00F21BF2"/>
    <w:rsid w:val="00F22406"/>
    <w:rsid w:val="00F233F0"/>
    <w:rsid w:val="00F24EA2"/>
    <w:rsid w:val="00F2500E"/>
    <w:rsid w:val="00F2529B"/>
    <w:rsid w:val="00F2607D"/>
    <w:rsid w:val="00F261C3"/>
    <w:rsid w:val="00F2746D"/>
    <w:rsid w:val="00F27A08"/>
    <w:rsid w:val="00F32429"/>
    <w:rsid w:val="00F3246F"/>
    <w:rsid w:val="00F336C3"/>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421"/>
    <w:rsid w:val="00F43A8E"/>
    <w:rsid w:val="00F44404"/>
    <w:rsid w:val="00F449BA"/>
    <w:rsid w:val="00F453B0"/>
    <w:rsid w:val="00F45C5C"/>
    <w:rsid w:val="00F46904"/>
    <w:rsid w:val="00F46CF7"/>
    <w:rsid w:val="00F4747C"/>
    <w:rsid w:val="00F47FA8"/>
    <w:rsid w:val="00F51B23"/>
    <w:rsid w:val="00F53BAE"/>
    <w:rsid w:val="00F541C2"/>
    <w:rsid w:val="00F558B2"/>
    <w:rsid w:val="00F55D03"/>
    <w:rsid w:val="00F56975"/>
    <w:rsid w:val="00F606DE"/>
    <w:rsid w:val="00F60E01"/>
    <w:rsid w:val="00F6206D"/>
    <w:rsid w:val="00F620C0"/>
    <w:rsid w:val="00F62CC8"/>
    <w:rsid w:val="00F635D3"/>
    <w:rsid w:val="00F63AEC"/>
    <w:rsid w:val="00F641C0"/>
    <w:rsid w:val="00F6426A"/>
    <w:rsid w:val="00F645C0"/>
    <w:rsid w:val="00F64D96"/>
    <w:rsid w:val="00F66B8E"/>
    <w:rsid w:val="00F67E96"/>
    <w:rsid w:val="00F67F85"/>
    <w:rsid w:val="00F7031A"/>
    <w:rsid w:val="00F70395"/>
    <w:rsid w:val="00F727EB"/>
    <w:rsid w:val="00F72B72"/>
    <w:rsid w:val="00F740B9"/>
    <w:rsid w:val="00F74F2C"/>
    <w:rsid w:val="00F7529E"/>
    <w:rsid w:val="00F76047"/>
    <w:rsid w:val="00F76D5F"/>
    <w:rsid w:val="00F76F15"/>
    <w:rsid w:val="00F7702B"/>
    <w:rsid w:val="00F77373"/>
    <w:rsid w:val="00F77ABD"/>
    <w:rsid w:val="00F77C00"/>
    <w:rsid w:val="00F80C38"/>
    <w:rsid w:val="00F81E90"/>
    <w:rsid w:val="00F8273E"/>
    <w:rsid w:val="00F82960"/>
    <w:rsid w:val="00F82EA6"/>
    <w:rsid w:val="00F833D3"/>
    <w:rsid w:val="00F83BF3"/>
    <w:rsid w:val="00F842D7"/>
    <w:rsid w:val="00F84911"/>
    <w:rsid w:val="00F855D2"/>
    <w:rsid w:val="00F9176E"/>
    <w:rsid w:val="00F9187A"/>
    <w:rsid w:val="00F925C3"/>
    <w:rsid w:val="00F93686"/>
    <w:rsid w:val="00F93C54"/>
    <w:rsid w:val="00F95056"/>
    <w:rsid w:val="00F95527"/>
    <w:rsid w:val="00F96A37"/>
    <w:rsid w:val="00F97794"/>
    <w:rsid w:val="00FA11B8"/>
    <w:rsid w:val="00FA1881"/>
    <w:rsid w:val="00FA2A2A"/>
    <w:rsid w:val="00FA2BB3"/>
    <w:rsid w:val="00FA316A"/>
    <w:rsid w:val="00FA3531"/>
    <w:rsid w:val="00FA3A53"/>
    <w:rsid w:val="00FA4E0F"/>
    <w:rsid w:val="00FA58EF"/>
    <w:rsid w:val="00FA647E"/>
    <w:rsid w:val="00FA7123"/>
    <w:rsid w:val="00FA7142"/>
    <w:rsid w:val="00FA7350"/>
    <w:rsid w:val="00FA798B"/>
    <w:rsid w:val="00FA7E0E"/>
    <w:rsid w:val="00FB09E5"/>
    <w:rsid w:val="00FB0E24"/>
    <w:rsid w:val="00FB4239"/>
    <w:rsid w:val="00FB519D"/>
    <w:rsid w:val="00FB605E"/>
    <w:rsid w:val="00FB644A"/>
    <w:rsid w:val="00FB7980"/>
    <w:rsid w:val="00FC18A2"/>
    <w:rsid w:val="00FC2EEC"/>
    <w:rsid w:val="00FC3560"/>
    <w:rsid w:val="00FC387C"/>
    <w:rsid w:val="00FC4620"/>
    <w:rsid w:val="00FC5587"/>
    <w:rsid w:val="00FC6155"/>
    <w:rsid w:val="00FC61E6"/>
    <w:rsid w:val="00FC6946"/>
    <w:rsid w:val="00FC7ADE"/>
    <w:rsid w:val="00FC7B69"/>
    <w:rsid w:val="00FD009A"/>
    <w:rsid w:val="00FD14C8"/>
    <w:rsid w:val="00FD2931"/>
    <w:rsid w:val="00FD3BB9"/>
    <w:rsid w:val="00FD5C61"/>
    <w:rsid w:val="00FD6850"/>
    <w:rsid w:val="00FD68E4"/>
    <w:rsid w:val="00FD6D21"/>
    <w:rsid w:val="00FE09CC"/>
    <w:rsid w:val="00FE0C24"/>
    <w:rsid w:val="00FE0EC0"/>
    <w:rsid w:val="00FE124E"/>
    <w:rsid w:val="00FE15C4"/>
    <w:rsid w:val="00FE2603"/>
    <w:rsid w:val="00FE2F59"/>
    <w:rsid w:val="00FE3212"/>
    <w:rsid w:val="00FE343A"/>
    <w:rsid w:val="00FE4F45"/>
    <w:rsid w:val="00FE56D2"/>
    <w:rsid w:val="00FE59D6"/>
    <w:rsid w:val="00FE6917"/>
    <w:rsid w:val="00FE6DC9"/>
    <w:rsid w:val="00FE6E01"/>
    <w:rsid w:val="00FF00D0"/>
    <w:rsid w:val="00FF0309"/>
    <w:rsid w:val="00FF0647"/>
    <w:rsid w:val="00FF120E"/>
    <w:rsid w:val="00FF1985"/>
    <w:rsid w:val="00FF1E3C"/>
    <w:rsid w:val="00FF214C"/>
    <w:rsid w:val="00FF3560"/>
    <w:rsid w:val="00FF3633"/>
    <w:rsid w:val="00FF3BD0"/>
    <w:rsid w:val="00FF48AE"/>
    <w:rsid w:val="00FF504A"/>
    <w:rsid w:val="00FF5887"/>
    <w:rsid w:val="00FF672F"/>
    <w:rsid w:val="00FF6E4A"/>
    <w:rsid w:val="00FF6FED"/>
    <w:rsid w:val="017C62E6"/>
    <w:rsid w:val="029A7B8D"/>
    <w:rsid w:val="02EB4148"/>
    <w:rsid w:val="03F15324"/>
    <w:rsid w:val="04A52B43"/>
    <w:rsid w:val="04D86267"/>
    <w:rsid w:val="05D46B3B"/>
    <w:rsid w:val="05FA3EE6"/>
    <w:rsid w:val="08053954"/>
    <w:rsid w:val="08AB29DE"/>
    <w:rsid w:val="08E81052"/>
    <w:rsid w:val="0A761A7A"/>
    <w:rsid w:val="0BDE66C0"/>
    <w:rsid w:val="0BF94A90"/>
    <w:rsid w:val="0DD321F7"/>
    <w:rsid w:val="10C04096"/>
    <w:rsid w:val="116312E4"/>
    <w:rsid w:val="11884B5C"/>
    <w:rsid w:val="124B52AF"/>
    <w:rsid w:val="15296078"/>
    <w:rsid w:val="15D96858"/>
    <w:rsid w:val="163069F6"/>
    <w:rsid w:val="164B35AE"/>
    <w:rsid w:val="17064087"/>
    <w:rsid w:val="17607347"/>
    <w:rsid w:val="17933A9D"/>
    <w:rsid w:val="17E55CB1"/>
    <w:rsid w:val="194A0FB4"/>
    <w:rsid w:val="1A894147"/>
    <w:rsid w:val="1BA81632"/>
    <w:rsid w:val="1C0A0E31"/>
    <w:rsid w:val="1DB67F21"/>
    <w:rsid w:val="1E767CD6"/>
    <w:rsid w:val="1EBB26C0"/>
    <w:rsid w:val="20592BE1"/>
    <w:rsid w:val="208538DE"/>
    <w:rsid w:val="21157144"/>
    <w:rsid w:val="22022A1B"/>
    <w:rsid w:val="2204332E"/>
    <w:rsid w:val="240E6379"/>
    <w:rsid w:val="24266D9C"/>
    <w:rsid w:val="25EB217A"/>
    <w:rsid w:val="267E061F"/>
    <w:rsid w:val="27BE5E60"/>
    <w:rsid w:val="282F4739"/>
    <w:rsid w:val="28B33E82"/>
    <w:rsid w:val="29837F15"/>
    <w:rsid w:val="2AC67E32"/>
    <w:rsid w:val="2ACF7D27"/>
    <w:rsid w:val="2CC50FC0"/>
    <w:rsid w:val="2D33514E"/>
    <w:rsid w:val="2DD40722"/>
    <w:rsid w:val="2F030788"/>
    <w:rsid w:val="30A154C8"/>
    <w:rsid w:val="30CF4362"/>
    <w:rsid w:val="30E107B4"/>
    <w:rsid w:val="31B8770B"/>
    <w:rsid w:val="33490982"/>
    <w:rsid w:val="33B95865"/>
    <w:rsid w:val="33DF6B01"/>
    <w:rsid w:val="34406ECA"/>
    <w:rsid w:val="34F45B3D"/>
    <w:rsid w:val="35535B8C"/>
    <w:rsid w:val="363A3D98"/>
    <w:rsid w:val="36645831"/>
    <w:rsid w:val="369611B2"/>
    <w:rsid w:val="36B94F39"/>
    <w:rsid w:val="37DC3A83"/>
    <w:rsid w:val="391A3473"/>
    <w:rsid w:val="399D0C7A"/>
    <w:rsid w:val="3AD875AF"/>
    <w:rsid w:val="3BC05969"/>
    <w:rsid w:val="3BD66A3C"/>
    <w:rsid w:val="3C117704"/>
    <w:rsid w:val="3C605616"/>
    <w:rsid w:val="3C9037A8"/>
    <w:rsid w:val="3E7A587D"/>
    <w:rsid w:val="3F275F2C"/>
    <w:rsid w:val="3FE405B8"/>
    <w:rsid w:val="400226F9"/>
    <w:rsid w:val="40FB1127"/>
    <w:rsid w:val="416A189F"/>
    <w:rsid w:val="417534E0"/>
    <w:rsid w:val="417C1E33"/>
    <w:rsid w:val="41A83B38"/>
    <w:rsid w:val="41C73BC2"/>
    <w:rsid w:val="42286857"/>
    <w:rsid w:val="42B617DE"/>
    <w:rsid w:val="42BD3408"/>
    <w:rsid w:val="43722CC1"/>
    <w:rsid w:val="445059BA"/>
    <w:rsid w:val="47005ADB"/>
    <w:rsid w:val="47503012"/>
    <w:rsid w:val="49143E2E"/>
    <w:rsid w:val="4A2F3DCF"/>
    <w:rsid w:val="4B3122A0"/>
    <w:rsid w:val="4BC96381"/>
    <w:rsid w:val="4C5C4B91"/>
    <w:rsid w:val="4E106920"/>
    <w:rsid w:val="4E504DC0"/>
    <w:rsid w:val="4E7512AB"/>
    <w:rsid w:val="4ECF0F73"/>
    <w:rsid w:val="50300128"/>
    <w:rsid w:val="52906C89"/>
    <w:rsid w:val="52AC620A"/>
    <w:rsid w:val="543E0010"/>
    <w:rsid w:val="56B21462"/>
    <w:rsid w:val="56B2702B"/>
    <w:rsid w:val="57511011"/>
    <w:rsid w:val="578979F4"/>
    <w:rsid w:val="57970E38"/>
    <w:rsid w:val="5830354B"/>
    <w:rsid w:val="584D7097"/>
    <w:rsid w:val="593B5B7B"/>
    <w:rsid w:val="595B77CE"/>
    <w:rsid w:val="5FF535DC"/>
    <w:rsid w:val="605B1FB7"/>
    <w:rsid w:val="60D7141C"/>
    <w:rsid w:val="616E7F68"/>
    <w:rsid w:val="629338DC"/>
    <w:rsid w:val="62AD7DCE"/>
    <w:rsid w:val="66854BCD"/>
    <w:rsid w:val="67BA3886"/>
    <w:rsid w:val="68B73552"/>
    <w:rsid w:val="68CC29D3"/>
    <w:rsid w:val="690C5729"/>
    <w:rsid w:val="6ABC5FA3"/>
    <w:rsid w:val="6AD92A08"/>
    <w:rsid w:val="6C6068CF"/>
    <w:rsid w:val="6C910945"/>
    <w:rsid w:val="6D6871F0"/>
    <w:rsid w:val="6DC935F2"/>
    <w:rsid w:val="6E113780"/>
    <w:rsid w:val="6E360122"/>
    <w:rsid w:val="6E532B90"/>
    <w:rsid w:val="6F5720DB"/>
    <w:rsid w:val="6FC60597"/>
    <w:rsid w:val="70367C0E"/>
    <w:rsid w:val="70AE6444"/>
    <w:rsid w:val="735E432E"/>
    <w:rsid w:val="74061450"/>
    <w:rsid w:val="75856BBE"/>
    <w:rsid w:val="75E1159B"/>
    <w:rsid w:val="76DB4E69"/>
    <w:rsid w:val="78CE3658"/>
    <w:rsid w:val="78E15492"/>
    <w:rsid w:val="795D5ACB"/>
    <w:rsid w:val="7ABA2A36"/>
    <w:rsid w:val="7B217224"/>
    <w:rsid w:val="7B844200"/>
    <w:rsid w:val="7C110F88"/>
    <w:rsid w:val="7C7E0232"/>
    <w:rsid w:val="7C940EF9"/>
    <w:rsid w:val="7D32764C"/>
    <w:rsid w:val="7EC82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20" w:after="20" w:line="360" w:lineRule="auto"/>
      <w:outlineLvl w:val="0"/>
    </w:pPr>
    <w:rPr>
      <w:b/>
      <w:bCs/>
      <w:kern w:val="44"/>
      <w:sz w:val="24"/>
      <w:szCs w:val="44"/>
    </w:rPr>
  </w:style>
  <w:style w:type="paragraph" w:styleId="3">
    <w:name w:val="heading 2"/>
    <w:basedOn w:val="1"/>
    <w:next w:val="1"/>
    <w:link w:val="58"/>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6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6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6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6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6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6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100"/>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53"/>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120"/>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150"/>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95"/>
    <w:autoRedefine/>
    <w:qFormat/>
    <w:uiPriority w:val="99"/>
    <w:pPr>
      <w:spacing w:after="120"/>
    </w:pPr>
    <w:rPr>
      <w:rFonts w:ascii="Calibri" w:hAnsi="Calibri"/>
      <w:kern w:val="0"/>
      <w:sz w:val="28"/>
    </w:rPr>
  </w:style>
  <w:style w:type="paragraph" w:styleId="19">
    <w:name w:val="Body Text First Indent"/>
    <w:basedOn w:val="18"/>
    <w:link w:val="94"/>
    <w:autoRedefine/>
    <w:unhideWhenUsed/>
    <w:qFormat/>
    <w:uiPriority w:val="0"/>
    <w:pPr>
      <w:ind w:firstLine="420" w:firstLineChars="100"/>
    </w:pPr>
  </w:style>
  <w:style w:type="paragraph" w:styleId="20">
    <w:name w:val="Body Text Indent"/>
    <w:basedOn w:val="1"/>
    <w:link w:val="71"/>
    <w:autoRedefine/>
    <w:unhideWhenUsed/>
    <w:qFormat/>
    <w:uiPriority w:val="99"/>
    <w:pPr>
      <w:spacing w:after="120"/>
      <w:ind w:left="420" w:leftChars="200"/>
    </w:pPr>
    <w:rPr>
      <w:kern w:val="0"/>
      <w:sz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toc 3"/>
    <w:basedOn w:val="1"/>
    <w:next w:val="1"/>
    <w:autoRedefine/>
    <w:qFormat/>
    <w:uiPriority w:val="39"/>
    <w:pPr>
      <w:spacing w:line="360" w:lineRule="auto"/>
      <w:ind w:left="480" w:firstLine="200" w:firstLineChars="200"/>
      <w:jc w:val="left"/>
    </w:pPr>
    <w:rPr>
      <w:i/>
      <w:iCs/>
      <w:sz w:val="20"/>
      <w:szCs w:val="20"/>
    </w:rPr>
  </w:style>
  <w:style w:type="paragraph" w:styleId="24">
    <w:name w:val="Plain Text"/>
    <w:basedOn w:val="1"/>
    <w:link w:val="147"/>
    <w:autoRedefine/>
    <w:qFormat/>
    <w:uiPriority w:val="0"/>
    <w:pPr>
      <w:spacing w:beforeLines="50" w:afterLines="50" w:line="400" w:lineRule="exact"/>
    </w:pPr>
    <w:rPr>
      <w:rFonts w:ascii="宋体" w:hAnsi="Courier New"/>
      <w:kern w:val="0"/>
      <w:sz w:val="24"/>
    </w:rPr>
  </w:style>
  <w:style w:type="paragraph" w:styleId="25">
    <w:name w:val="Date"/>
    <w:basedOn w:val="1"/>
    <w:next w:val="1"/>
    <w:link w:val="131"/>
    <w:autoRedefine/>
    <w:qFormat/>
    <w:uiPriority w:val="0"/>
    <w:pPr>
      <w:ind w:left="2500" w:leftChars="2500"/>
    </w:pPr>
    <w:rPr>
      <w:rFonts w:ascii="Calibri" w:hAnsi="Calibri" w:eastAsia="楷体_GB2312"/>
      <w:kern w:val="0"/>
      <w:sz w:val="32"/>
      <w:szCs w:val="20"/>
    </w:rPr>
  </w:style>
  <w:style w:type="paragraph" w:styleId="26">
    <w:name w:val="Body Text Indent 2"/>
    <w:basedOn w:val="1"/>
    <w:link w:val="125"/>
    <w:autoRedefine/>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68"/>
    <w:autoRedefine/>
    <w:unhideWhenUsed/>
    <w:qFormat/>
    <w:uiPriority w:val="0"/>
    <w:rPr>
      <w:rFonts w:ascii="Calibri" w:hAnsi="Calibri"/>
      <w:kern w:val="0"/>
      <w:sz w:val="16"/>
      <w:szCs w:val="16"/>
    </w:rPr>
  </w:style>
  <w:style w:type="paragraph" w:styleId="28">
    <w:name w:val="footer"/>
    <w:basedOn w:val="1"/>
    <w:link w:val="5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5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autoRedefine/>
    <w:qFormat/>
    <w:uiPriority w:val="39"/>
  </w:style>
  <w:style w:type="paragraph" w:styleId="31">
    <w:name w:val="Subtitle"/>
    <w:basedOn w:val="1"/>
    <w:next w:val="1"/>
    <w:link w:val="112"/>
    <w:autoRedefine/>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rPr>
      <w:sz w:val="28"/>
    </w:rPr>
  </w:style>
  <w:style w:type="paragraph" w:styleId="33">
    <w:name w:val="footnote text"/>
    <w:basedOn w:val="1"/>
    <w:link w:val="7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122"/>
    <w:autoRedefine/>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autoRedefine/>
    <w:unhideWhenUsed/>
    <w:qFormat/>
    <w:uiPriority w:val="39"/>
    <w:pPr>
      <w:ind w:left="420" w:leftChars="200"/>
    </w:pPr>
  </w:style>
  <w:style w:type="paragraph" w:styleId="36">
    <w:name w:val="Body Text 2"/>
    <w:basedOn w:val="1"/>
    <w:link w:val="127"/>
    <w:autoRedefine/>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135"/>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link w:val="163"/>
    <w:autoRedefine/>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autoRedefine/>
    <w:qFormat/>
    <w:uiPriority w:val="0"/>
    <w:pPr>
      <w:jc w:val="center"/>
    </w:pPr>
    <w:rPr>
      <w:rFonts w:ascii="Arial" w:hAnsi="Arial" w:eastAsia="Arial" w:cs="Arial"/>
      <w:b/>
      <w:bCs/>
      <w:sz w:val="28"/>
      <w:szCs w:val="20"/>
    </w:rPr>
  </w:style>
  <w:style w:type="paragraph" w:styleId="40">
    <w:name w:val="Title"/>
    <w:basedOn w:val="1"/>
    <w:link w:val="370"/>
    <w:autoRedefine/>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6"/>
    <w:next w:val="16"/>
    <w:link w:val="158"/>
    <w:autoRedefine/>
    <w:qFormat/>
    <w:uiPriority w:val="0"/>
    <w:rPr>
      <w:b/>
      <w:bCs/>
    </w:rPr>
  </w:style>
  <w:style w:type="paragraph" w:styleId="42">
    <w:name w:val="Body Text First Indent 2"/>
    <w:basedOn w:val="20"/>
    <w:link w:val="70"/>
    <w:autoRedefine/>
    <w:semiHidden/>
    <w:qFormat/>
    <w:uiPriority w:val="0"/>
    <w:pPr>
      <w:spacing w:line="360" w:lineRule="auto"/>
      <w:ind w:firstLine="420" w:firstLineChars="200"/>
    </w:pPr>
    <w:rPr>
      <w:rFonts w:ascii="宋体" w:hAnsi="Courier New"/>
      <w:spacing w:val="-4"/>
      <w:sz w:val="24"/>
    </w:r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autoRedefine/>
    <w:qFormat/>
    <w:uiPriority w:val="22"/>
    <w:rPr>
      <w:b/>
      <w:bCs/>
    </w:rPr>
  </w:style>
  <w:style w:type="character" w:styleId="47">
    <w:name w:val="page number"/>
    <w:basedOn w:val="45"/>
    <w:autoRedefine/>
    <w:qFormat/>
    <w:uiPriority w:val="0"/>
  </w:style>
  <w:style w:type="character" w:styleId="48">
    <w:name w:val="FollowedHyperlink"/>
    <w:autoRedefine/>
    <w:unhideWhenUsed/>
    <w:qFormat/>
    <w:uiPriority w:val="99"/>
    <w:rPr>
      <w:color w:val="800080"/>
      <w:u w:val="single"/>
    </w:rPr>
  </w:style>
  <w:style w:type="character" w:styleId="49">
    <w:name w:val="Emphasis"/>
    <w:autoRedefine/>
    <w:qFormat/>
    <w:uiPriority w:val="0"/>
    <w:rPr>
      <w:i/>
    </w:rPr>
  </w:style>
  <w:style w:type="character" w:styleId="50">
    <w:name w:val="Hyperlink"/>
    <w:autoRedefine/>
    <w:qFormat/>
    <w:uiPriority w:val="99"/>
    <w:rPr>
      <w:color w:val="0000FF"/>
      <w:u w:val="single"/>
    </w:rPr>
  </w:style>
  <w:style w:type="character" w:styleId="51">
    <w:name w:val="annotation reference"/>
    <w:autoRedefine/>
    <w:qFormat/>
    <w:uiPriority w:val="0"/>
    <w:rPr>
      <w:sz w:val="21"/>
      <w:szCs w:val="21"/>
    </w:rPr>
  </w:style>
  <w:style w:type="character" w:customStyle="1" w:styleId="52">
    <w:name w:val="标题 1 字符"/>
    <w:link w:val="2"/>
    <w:autoRedefine/>
    <w:qFormat/>
    <w:uiPriority w:val="0"/>
    <w:rPr>
      <w:rFonts w:ascii="Times New Roman" w:hAnsi="Times New Roman" w:eastAsia="宋体" w:cs="Times New Roman"/>
      <w:b/>
      <w:bCs/>
      <w:kern w:val="44"/>
      <w:sz w:val="24"/>
      <w:szCs w:val="44"/>
    </w:rPr>
  </w:style>
  <w:style w:type="paragraph" w:customStyle="1" w:styleId="53">
    <w:name w:val="段"/>
    <w:next w:val="1"/>
    <w:autoRedefine/>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5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55">
    <w:name w:val="BodyText"/>
    <w:basedOn w:val="1"/>
    <w:autoRedefine/>
    <w:qFormat/>
    <w:uiPriority w:val="99"/>
    <w:pPr>
      <w:spacing w:after="120" w:line="360" w:lineRule="atLeast"/>
      <w:textAlignment w:val="baseline"/>
    </w:pPr>
    <w:rPr>
      <w:rFonts w:ascii="Arial" w:hAnsi="Arial"/>
      <w:szCs w:val="21"/>
    </w:rPr>
  </w:style>
  <w:style w:type="character" w:customStyle="1" w:styleId="56">
    <w:name w:val="页眉 字符"/>
    <w:link w:val="29"/>
    <w:autoRedefine/>
    <w:qFormat/>
    <w:uiPriority w:val="99"/>
    <w:rPr>
      <w:sz w:val="18"/>
      <w:szCs w:val="18"/>
    </w:rPr>
  </w:style>
  <w:style w:type="character" w:customStyle="1" w:styleId="57">
    <w:name w:val="页脚 字符1"/>
    <w:link w:val="28"/>
    <w:autoRedefine/>
    <w:qFormat/>
    <w:uiPriority w:val="99"/>
    <w:rPr>
      <w:sz w:val="18"/>
      <w:szCs w:val="18"/>
    </w:rPr>
  </w:style>
  <w:style w:type="character" w:customStyle="1" w:styleId="58">
    <w:name w:val="标题 2 字符"/>
    <w:link w:val="3"/>
    <w:autoRedefine/>
    <w:qFormat/>
    <w:uiPriority w:val="0"/>
    <w:rPr>
      <w:rFonts w:ascii="Arial" w:hAnsi="Arial" w:eastAsia="黑体" w:cs="Times New Roman"/>
      <w:b/>
      <w:bCs/>
      <w:sz w:val="32"/>
      <w:szCs w:val="32"/>
    </w:rPr>
  </w:style>
  <w:style w:type="character" w:customStyle="1" w:styleId="59">
    <w:name w:val="标题 3 字符"/>
    <w:link w:val="4"/>
    <w:autoRedefine/>
    <w:qFormat/>
    <w:uiPriority w:val="0"/>
    <w:rPr>
      <w:rFonts w:ascii="Times New Roman" w:hAnsi="Times New Roman" w:eastAsia="宋体" w:cs="Times New Roman"/>
      <w:b/>
      <w:bCs/>
      <w:sz w:val="32"/>
      <w:szCs w:val="32"/>
    </w:rPr>
  </w:style>
  <w:style w:type="character" w:customStyle="1" w:styleId="60">
    <w:name w:val="标题 4 字符"/>
    <w:link w:val="5"/>
    <w:autoRedefine/>
    <w:qFormat/>
    <w:uiPriority w:val="0"/>
    <w:rPr>
      <w:rFonts w:ascii="Cambria" w:hAnsi="Cambria" w:eastAsia="宋体" w:cs="Times New Roman"/>
      <w:b/>
      <w:bCs/>
      <w:sz w:val="28"/>
      <w:szCs w:val="28"/>
    </w:rPr>
  </w:style>
  <w:style w:type="character" w:customStyle="1" w:styleId="61">
    <w:name w:val="标题 5 字符"/>
    <w:link w:val="6"/>
    <w:autoRedefine/>
    <w:qFormat/>
    <w:uiPriority w:val="0"/>
    <w:rPr>
      <w:rFonts w:ascii="Times New Roman" w:hAnsi="Times New Roman" w:eastAsia="宋体" w:cs="Times New Roman"/>
      <w:b/>
      <w:bCs/>
      <w:sz w:val="28"/>
      <w:szCs w:val="28"/>
    </w:rPr>
  </w:style>
  <w:style w:type="character" w:customStyle="1" w:styleId="62">
    <w:name w:val="标题 6 字符"/>
    <w:link w:val="7"/>
    <w:autoRedefine/>
    <w:qFormat/>
    <w:uiPriority w:val="0"/>
    <w:rPr>
      <w:rFonts w:ascii="Arial" w:hAnsi="Arial" w:eastAsia="黑体" w:cs="Times New Roman"/>
      <w:b/>
      <w:bCs/>
      <w:sz w:val="24"/>
      <w:szCs w:val="24"/>
    </w:rPr>
  </w:style>
  <w:style w:type="character" w:customStyle="1" w:styleId="63">
    <w:name w:val="标题 7 字符"/>
    <w:link w:val="8"/>
    <w:autoRedefine/>
    <w:qFormat/>
    <w:uiPriority w:val="0"/>
    <w:rPr>
      <w:rFonts w:ascii="Times New Roman" w:hAnsi="Times New Roman" w:eastAsia="宋体" w:cs="Times New Roman"/>
      <w:b/>
      <w:bCs/>
      <w:sz w:val="24"/>
      <w:szCs w:val="24"/>
    </w:rPr>
  </w:style>
  <w:style w:type="character" w:customStyle="1" w:styleId="64">
    <w:name w:val="标题 8 字符"/>
    <w:link w:val="10"/>
    <w:autoRedefine/>
    <w:qFormat/>
    <w:uiPriority w:val="0"/>
    <w:rPr>
      <w:rFonts w:ascii="Arial" w:hAnsi="Arial" w:eastAsia="黑体" w:cs="Times New Roman"/>
      <w:sz w:val="24"/>
      <w:szCs w:val="24"/>
    </w:rPr>
  </w:style>
  <w:style w:type="character" w:customStyle="1" w:styleId="65">
    <w:name w:val="标题 9 字符"/>
    <w:link w:val="11"/>
    <w:autoRedefine/>
    <w:qFormat/>
    <w:uiPriority w:val="0"/>
    <w:rPr>
      <w:rFonts w:ascii="Arial" w:hAnsi="Arial" w:eastAsia="黑体" w:cs="Times New Roman"/>
      <w:szCs w:val="21"/>
    </w:rPr>
  </w:style>
  <w:style w:type="paragraph" w:customStyle="1" w:styleId="66">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Char Char4"/>
    <w:autoRedefine/>
    <w:qFormat/>
    <w:uiPriority w:val="0"/>
    <w:rPr>
      <w:rFonts w:eastAsia="宋体"/>
      <w:kern w:val="2"/>
      <w:sz w:val="24"/>
      <w:lang w:val="en-US" w:eastAsia="zh-CN" w:bidi="ar-SA"/>
    </w:rPr>
  </w:style>
  <w:style w:type="character" w:customStyle="1" w:styleId="68">
    <w:name w:val="批注框文本 字符"/>
    <w:link w:val="27"/>
    <w:autoRedefine/>
    <w:qFormat/>
    <w:uiPriority w:val="0"/>
    <w:rPr>
      <w:sz w:val="16"/>
      <w:szCs w:val="16"/>
    </w:rPr>
  </w:style>
  <w:style w:type="character" w:customStyle="1" w:styleId="69">
    <w:name w:val="批注框文本 Char1"/>
    <w:autoRedefine/>
    <w:semiHidden/>
    <w:qFormat/>
    <w:uiPriority w:val="99"/>
    <w:rPr>
      <w:rFonts w:ascii="Times New Roman" w:hAnsi="Times New Roman" w:eastAsia="宋体" w:cs="Times New Roman"/>
      <w:sz w:val="18"/>
      <w:szCs w:val="18"/>
    </w:rPr>
  </w:style>
  <w:style w:type="character" w:customStyle="1" w:styleId="70">
    <w:name w:val="正文文本首行缩进 2 字符"/>
    <w:link w:val="42"/>
    <w:autoRedefine/>
    <w:semiHidden/>
    <w:qFormat/>
    <w:uiPriority w:val="0"/>
    <w:rPr>
      <w:rFonts w:ascii="宋体" w:hAnsi="Courier New"/>
      <w:spacing w:val="-4"/>
      <w:sz w:val="24"/>
      <w:szCs w:val="24"/>
    </w:rPr>
  </w:style>
  <w:style w:type="character" w:customStyle="1" w:styleId="71">
    <w:name w:val="正文文本缩进 字符"/>
    <w:link w:val="20"/>
    <w:autoRedefine/>
    <w:qFormat/>
    <w:uiPriority w:val="99"/>
    <w:rPr>
      <w:rFonts w:ascii="Times New Roman" w:hAnsi="Times New Roman" w:eastAsia="宋体" w:cs="Times New Roman"/>
      <w:szCs w:val="24"/>
    </w:rPr>
  </w:style>
  <w:style w:type="character" w:customStyle="1" w:styleId="72">
    <w:name w:val="正文首行缩进 2 Char1"/>
    <w:autoRedefine/>
    <w:semiHidden/>
    <w:qFormat/>
    <w:uiPriority w:val="99"/>
    <w:rPr>
      <w:rFonts w:ascii="Times New Roman" w:hAnsi="Times New Roman" w:eastAsia="宋体" w:cs="Times New Roman"/>
      <w:szCs w:val="24"/>
    </w:rPr>
  </w:style>
  <w:style w:type="character" w:customStyle="1" w:styleId="73">
    <w:name w:val="投标文件 正文首行缩进 Char"/>
    <w:autoRedefine/>
    <w:qFormat/>
    <w:uiPriority w:val="0"/>
    <w:rPr>
      <w:rFonts w:ascii="Arial" w:hAnsi="Arial" w:eastAsia="宋体"/>
      <w:kern w:val="2"/>
      <w:sz w:val="21"/>
      <w:szCs w:val="24"/>
      <w:lang w:val="en-US" w:eastAsia="zh-CN" w:bidi="ar-SA"/>
    </w:rPr>
  </w:style>
  <w:style w:type="character" w:customStyle="1" w:styleId="74">
    <w:name w:val="_正文段落 Char"/>
    <w:autoRedefine/>
    <w:qFormat/>
    <w:uiPriority w:val="0"/>
    <w:rPr>
      <w:rFonts w:eastAsia="宋体"/>
      <w:kern w:val="2"/>
      <w:sz w:val="21"/>
      <w:szCs w:val="24"/>
      <w:lang w:val="en-US" w:eastAsia="zh-CN" w:bidi="ar-SA"/>
    </w:rPr>
  </w:style>
  <w:style w:type="character" w:customStyle="1" w:styleId="75">
    <w:name w:val="Char Char17"/>
    <w:autoRedefine/>
    <w:qFormat/>
    <w:uiPriority w:val="0"/>
    <w:rPr>
      <w:rFonts w:ascii="Arial" w:hAnsi="Arial" w:eastAsia="黑体"/>
      <w:b/>
      <w:bCs/>
      <w:kern w:val="2"/>
      <w:sz w:val="32"/>
      <w:szCs w:val="32"/>
      <w:lang w:val="en-US" w:eastAsia="zh-CN" w:bidi="ar-SA"/>
    </w:rPr>
  </w:style>
  <w:style w:type="character" w:customStyle="1" w:styleId="76">
    <w:name w:val="Char Char14"/>
    <w:autoRedefine/>
    <w:qFormat/>
    <w:uiPriority w:val="0"/>
    <w:rPr>
      <w:rFonts w:eastAsia="宋体"/>
      <w:b/>
      <w:bCs/>
      <w:kern w:val="2"/>
      <w:sz w:val="28"/>
      <w:szCs w:val="28"/>
      <w:lang w:val="en-US" w:eastAsia="zh-CN" w:bidi="ar-SA"/>
    </w:rPr>
  </w:style>
  <w:style w:type="character" w:customStyle="1" w:styleId="77">
    <w:name w:val="ptt1"/>
    <w:autoRedefine/>
    <w:qFormat/>
    <w:uiPriority w:val="0"/>
    <w:rPr>
      <w:rFonts w:hint="eastAsia" w:ascii="宋体" w:hAnsi="宋体" w:eastAsia="宋体"/>
      <w:sz w:val="18"/>
      <w:szCs w:val="18"/>
    </w:rPr>
  </w:style>
  <w:style w:type="character" w:customStyle="1" w:styleId="78">
    <w:name w:val="脚注文本 字符"/>
    <w:link w:val="33"/>
    <w:autoRedefine/>
    <w:semiHidden/>
    <w:qFormat/>
    <w:uiPriority w:val="0"/>
    <w:rPr>
      <w:sz w:val="18"/>
      <w:szCs w:val="24"/>
    </w:rPr>
  </w:style>
  <w:style w:type="character" w:customStyle="1" w:styleId="79">
    <w:name w:val="脚注文本 Char1"/>
    <w:autoRedefine/>
    <w:semiHidden/>
    <w:qFormat/>
    <w:uiPriority w:val="99"/>
    <w:rPr>
      <w:rFonts w:ascii="Times New Roman" w:hAnsi="Times New Roman" w:eastAsia="宋体" w:cs="Times New Roman"/>
      <w:sz w:val="18"/>
      <w:szCs w:val="18"/>
    </w:rPr>
  </w:style>
  <w:style w:type="character" w:customStyle="1" w:styleId="80">
    <w:name w:val="Char Char18"/>
    <w:autoRedefine/>
    <w:qFormat/>
    <w:uiPriority w:val="0"/>
    <w:rPr>
      <w:rFonts w:eastAsia="宋体"/>
      <w:b/>
      <w:bCs/>
      <w:kern w:val="44"/>
      <w:sz w:val="44"/>
      <w:szCs w:val="44"/>
      <w:lang w:val="en-US" w:eastAsia="zh-CN" w:bidi="ar-SA"/>
    </w:rPr>
  </w:style>
  <w:style w:type="character" w:customStyle="1" w:styleId="81">
    <w:name w:val="font2"/>
    <w:autoRedefine/>
    <w:qFormat/>
    <w:uiPriority w:val="0"/>
  </w:style>
  <w:style w:type="character" w:customStyle="1" w:styleId="82">
    <w:name w:val="缺省文本 Char"/>
    <w:autoRedefine/>
    <w:qFormat/>
    <w:uiPriority w:val="0"/>
    <w:rPr>
      <w:rFonts w:eastAsia="宋体"/>
      <w:sz w:val="24"/>
      <w:lang w:val="en-US" w:eastAsia="zh-CN" w:bidi="ar-SA"/>
    </w:rPr>
  </w:style>
  <w:style w:type="character" w:customStyle="1" w:styleId="83">
    <w:name w:val="HTML 预设格式 Char1"/>
    <w:autoRedefine/>
    <w:semiHidden/>
    <w:qFormat/>
    <w:uiPriority w:val="99"/>
    <w:rPr>
      <w:rFonts w:ascii="Courier New" w:hAnsi="Courier New"/>
      <w:kern w:val="2"/>
    </w:rPr>
  </w:style>
  <w:style w:type="character" w:customStyle="1" w:styleId="84">
    <w:name w:val="Char Char8"/>
    <w:autoRedefine/>
    <w:qFormat/>
    <w:uiPriority w:val="0"/>
    <w:rPr>
      <w:sz w:val="24"/>
    </w:rPr>
  </w:style>
  <w:style w:type="character" w:customStyle="1" w:styleId="85">
    <w:name w:val="Char Char9"/>
    <w:autoRedefine/>
    <w:qFormat/>
    <w:uiPriority w:val="0"/>
    <w:rPr>
      <w:rFonts w:ascii="Arial" w:hAnsi="Arial" w:cs="Arial"/>
      <w:vanish/>
      <w:sz w:val="16"/>
      <w:szCs w:val="16"/>
    </w:rPr>
  </w:style>
  <w:style w:type="character" w:customStyle="1" w:styleId="86">
    <w:name w:val="font31"/>
    <w:autoRedefine/>
    <w:qFormat/>
    <w:uiPriority w:val="0"/>
    <w:rPr>
      <w:rFonts w:hint="default" w:ascii="Times New Roman" w:hAnsi="Times New Roman" w:cs="Times New Roman"/>
      <w:color w:val="FF0000"/>
      <w:sz w:val="24"/>
      <w:szCs w:val="24"/>
      <w:u w:val="none"/>
    </w:rPr>
  </w:style>
  <w:style w:type="character" w:customStyle="1" w:styleId="87">
    <w:name w:val="列出段落 Char"/>
    <w:link w:val="88"/>
    <w:autoRedefine/>
    <w:qFormat/>
    <w:uiPriority w:val="0"/>
    <w:rPr>
      <w:rFonts w:ascii="Calibri" w:hAnsi="Calibri"/>
    </w:rPr>
  </w:style>
  <w:style w:type="paragraph" w:customStyle="1" w:styleId="88">
    <w:name w:val="列表段落1"/>
    <w:basedOn w:val="1"/>
    <w:link w:val="87"/>
    <w:autoRedefine/>
    <w:qFormat/>
    <w:uiPriority w:val="34"/>
    <w:pPr>
      <w:ind w:left="420" w:firstLine="420" w:firstLineChars="200"/>
    </w:pPr>
    <w:rPr>
      <w:rFonts w:ascii="Calibri" w:hAnsi="Calibri"/>
      <w:kern w:val="0"/>
      <w:sz w:val="20"/>
      <w:szCs w:val="20"/>
    </w:rPr>
  </w:style>
  <w:style w:type="character" w:customStyle="1" w:styleId="89">
    <w:name w:val="_标题3 Char"/>
    <w:autoRedefine/>
    <w:qFormat/>
    <w:uiPriority w:val="0"/>
    <w:rPr>
      <w:rFonts w:ascii="Arial" w:hAnsi="Arial" w:eastAsia="黑体"/>
      <w:bCs/>
      <w:kern w:val="2"/>
      <w:sz w:val="30"/>
      <w:szCs w:val="32"/>
      <w:lang w:val="en-US" w:eastAsia="zh-CN" w:bidi="ar-SA"/>
    </w:rPr>
  </w:style>
  <w:style w:type="character" w:customStyle="1" w:styleId="90">
    <w:name w:val="_正文段落加粗 Char"/>
    <w:autoRedefine/>
    <w:qFormat/>
    <w:uiPriority w:val="0"/>
    <w:rPr>
      <w:rFonts w:eastAsia="宋体"/>
      <w:b/>
      <w:kern w:val="2"/>
      <w:sz w:val="21"/>
      <w:szCs w:val="24"/>
      <w:lang w:val="en-US" w:eastAsia="zh-CN" w:bidi="ar-SA"/>
    </w:rPr>
  </w:style>
  <w:style w:type="character" w:customStyle="1" w:styleId="91">
    <w:name w:val="Char Char"/>
    <w:autoRedefine/>
    <w:qFormat/>
    <w:uiPriority w:val="0"/>
    <w:rPr>
      <w:rFonts w:ascii="宋体" w:hAnsi="Courier New"/>
      <w:kern w:val="2"/>
      <w:sz w:val="21"/>
    </w:rPr>
  </w:style>
  <w:style w:type="character" w:customStyle="1" w:styleId="92">
    <w:name w:val="p2"/>
    <w:autoRedefine/>
    <w:qFormat/>
    <w:uiPriority w:val="0"/>
  </w:style>
  <w:style w:type="character" w:customStyle="1" w:styleId="93">
    <w:name w:val="_题注 Char"/>
    <w:autoRedefine/>
    <w:qFormat/>
    <w:uiPriority w:val="0"/>
    <w:rPr>
      <w:rFonts w:ascii="Arial" w:hAnsi="Arial" w:eastAsia="黑体" w:cs="Arial"/>
      <w:kern w:val="2"/>
      <w:sz w:val="21"/>
      <w:lang w:val="en-US" w:eastAsia="zh-CN" w:bidi="ar-SA"/>
    </w:rPr>
  </w:style>
  <w:style w:type="character" w:customStyle="1" w:styleId="94">
    <w:name w:val="正文文本首行缩进 字符"/>
    <w:link w:val="19"/>
    <w:autoRedefine/>
    <w:qFormat/>
    <w:uiPriority w:val="0"/>
    <w:rPr>
      <w:sz w:val="28"/>
      <w:szCs w:val="24"/>
    </w:rPr>
  </w:style>
  <w:style w:type="character" w:customStyle="1" w:styleId="95">
    <w:name w:val="正文文本 字符"/>
    <w:link w:val="18"/>
    <w:autoRedefine/>
    <w:qFormat/>
    <w:uiPriority w:val="99"/>
    <w:rPr>
      <w:sz w:val="28"/>
      <w:szCs w:val="24"/>
    </w:rPr>
  </w:style>
  <w:style w:type="character" w:customStyle="1" w:styleId="96">
    <w:name w:val="正文文本 Char1"/>
    <w:autoRedefine/>
    <w:semiHidden/>
    <w:qFormat/>
    <w:uiPriority w:val="99"/>
    <w:rPr>
      <w:rFonts w:ascii="Times New Roman" w:hAnsi="Times New Roman" w:eastAsia="宋体" w:cs="Times New Roman"/>
      <w:szCs w:val="24"/>
    </w:rPr>
  </w:style>
  <w:style w:type="character" w:customStyle="1" w:styleId="97">
    <w:name w:val="正文首行缩进 Char1"/>
    <w:autoRedefine/>
    <w:semiHidden/>
    <w:qFormat/>
    <w:uiPriority w:val="99"/>
    <w:rPr>
      <w:rFonts w:ascii="Times New Roman" w:hAnsi="Times New Roman" w:eastAsia="宋体" w:cs="Times New Roman"/>
      <w:szCs w:val="24"/>
    </w:rPr>
  </w:style>
  <w:style w:type="character" w:customStyle="1" w:styleId="98">
    <w:name w:val="样式1 Char Char"/>
    <w:link w:val="99"/>
    <w:autoRedefine/>
    <w:qFormat/>
    <w:uiPriority w:val="0"/>
    <w:rPr>
      <w:rFonts w:ascii="Arial" w:hAnsi="Arial"/>
      <w:szCs w:val="24"/>
    </w:rPr>
  </w:style>
  <w:style w:type="paragraph" w:customStyle="1" w:styleId="99">
    <w:name w:val="样式1"/>
    <w:basedOn w:val="1"/>
    <w:link w:val="98"/>
    <w:autoRedefine/>
    <w:qFormat/>
    <w:uiPriority w:val="0"/>
    <w:pPr>
      <w:spacing w:line="360" w:lineRule="exact"/>
      <w:ind w:firstLine="200" w:firstLineChars="200"/>
    </w:pPr>
    <w:rPr>
      <w:rFonts w:ascii="Arial" w:hAnsi="Arial"/>
      <w:kern w:val="0"/>
      <w:sz w:val="20"/>
    </w:rPr>
  </w:style>
  <w:style w:type="character" w:customStyle="1" w:styleId="100">
    <w:name w:val="正文缩进 字符"/>
    <w:link w:val="13"/>
    <w:autoRedefine/>
    <w:qFormat/>
    <w:uiPriority w:val="0"/>
  </w:style>
  <w:style w:type="character" w:customStyle="1" w:styleId="101">
    <w:name w:val="z-窗体顶端 Char"/>
    <w:link w:val="102"/>
    <w:autoRedefine/>
    <w:qFormat/>
    <w:uiPriority w:val="0"/>
    <w:rPr>
      <w:rFonts w:ascii="Arial" w:hAnsi="Arial" w:cs="Arial"/>
      <w:vanish/>
      <w:sz w:val="16"/>
      <w:szCs w:val="16"/>
    </w:rPr>
  </w:style>
  <w:style w:type="paragraph" w:customStyle="1" w:styleId="102">
    <w:name w:val="z-窗体顶端1"/>
    <w:basedOn w:val="1"/>
    <w:next w:val="1"/>
    <w:link w:val="101"/>
    <w:autoRedefine/>
    <w:qFormat/>
    <w:uiPriority w:val="0"/>
    <w:pPr>
      <w:widowControl/>
      <w:pBdr>
        <w:bottom w:val="single" w:color="auto" w:sz="6" w:space="1"/>
      </w:pBdr>
      <w:jc w:val="center"/>
    </w:pPr>
    <w:rPr>
      <w:rFonts w:ascii="Arial" w:hAnsi="Arial"/>
      <w:vanish/>
      <w:kern w:val="0"/>
      <w:sz w:val="16"/>
      <w:szCs w:val="16"/>
    </w:rPr>
  </w:style>
  <w:style w:type="character" w:customStyle="1" w:styleId="103">
    <w:name w:val="z-窗体顶端 Char1"/>
    <w:autoRedefine/>
    <w:semiHidden/>
    <w:qFormat/>
    <w:uiPriority w:val="99"/>
    <w:rPr>
      <w:rFonts w:ascii="Arial" w:hAnsi="Arial" w:eastAsia="宋体" w:cs="Arial"/>
      <w:vanish/>
      <w:sz w:val="16"/>
      <w:szCs w:val="16"/>
    </w:rPr>
  </w:style>
  <w:style w:type="character" w:customStyle="1" w:styleId="104">
    <w:name w:val="z-窗体底端 Char"/>
    <w:link w:val="105"/>
    <w:autoRedefine/>
    <w:qFormat/>
    <w:uiPriority w:val="0"/>
    <w:rPr>
      <w:rFonts w:ascii="Arial" w:hAnsi="Arial" w:cs="Arial"/>
      <w:vanish/>
      <w:sz w:val="16"/>
      <w:szCs w:val="16"/>
    </w:rPr>
  </w:style>
  <w:style w:type="paragraph" w:customStyle="1" w:styleId="105">
    <w:name w:val="z-窗体底端1"/>
    <w:basedOn w:val="1"/>
    <w:next w:val="1"/>
    <w:link w:val="104"/>
    <w:autoRedefine/>
    <w:qFormat/>
    <w:uiPriority w:val="0"/>
    <w:pPr>
      <w:widowControl/>
      <w:pBdr>
        <w:top w:val="single" w:color="auto" w:sz="6" w:space="1"/>
      </w:pBdr>
      <w:jc w:val="center"/>
    </w:pPr>
    <w:rPr>
      <w:rFonts w:ascii="Arial" w:hAnsi="Arial"/>
      <w:vanish/>
      <w:kern w:val="0"/>
      <w:sz w:val="16"/>
      <w:szCs w:val="16"/>
    </w:rPr>
  </w:style>
  <w:style w:type="character" w:customStyle="1" w:styleId="106">
    <w:name w:val="z-窗体底端 Char1"/>
    <w:autoRedefine/>
    <w:semiHidden/>
    <w:qFormat/>
    <w:uiPriority w:val="99"/>
    <w:rPr>
      <w:rFonts w:ascii="Arial" w:hAnsi="Arial" w:eastAsia="宋体" w:cs="Arial"/>
      <w:vanish/>
      <w:sz w:val="16"/>
      <w:szCs w:val="16"/>
    </w:rPr>
  </w:style>
  <w:style w:type="character" w:customStyle="1" w:styleId="107">
    <w:name w:val="正文首行缩进两字符 Char"/>
    <w:autoRedefine/>
    <w:qFormat/>
    <w:uiPriority w:val="0"/>
    <w:rPr>
      <w:rFonts w:ascii="Arial" w:hAnsi="Arial"/>
      <w:kern w:val="2"/>
      <w:sz w:val="24"/>
      <w:szCs w:val="24"/>
    </w:rPr>
  </w:style>
  <w:style w:type="character" w:customStyle="1" w:styleId="108">
    <w:name w:val="msonormal"/>
    <w:autoRedefine/>
    <w:qFormat/>
    <w:uiPriority w:val="0"/>
  </w:style>
  <w:style w:type="character" w:customStyle="1" w:styleId="109">
    <w:name w:val="Char Char2"/>
    <w:autoRedefine/>
    <w:qFormat/>
    <w:uiPriority w:val="0"/>
    <w:rPr>
      <w:sz w:val="24"/>
    </w:rPr>
  </w:style>
  <w:style w:type="character" w:customStyle="1" w:styleId="110">
    <w:name w:val="Char Char3"/>
    <w:autoRedefine/>
    <w:qFormat/>
    <w:uiPriority w:val="0"/>
    <w:rPr>
      <w:rFonts w:ascii="宋体" w:hAnsi="宋体" w:cs="宋体"/>
      <w:sz w:val="24"/>
      <w:szCs w:val="24"/>
    </w:rPr>
  </w:style>
  <w:style w:type="character" w:customStyle="1" w:styleId="111">
    <w:name w:val="Char Char5"/>
    <w:autoRedefine/>
    <w:qFormat/>
    <w:uiPriority w:val="0"/>
    <w:rPr>
      <w:rFonts w:ascii="Arial" w:hAnsi="Arial" w:eastAsia="黑体" w:cs="Arial"/>
    </w:rPr>
  </w:style>
  <w:style w:type="character" w:customStyle="1" w:styleId="112">
    <w:name w:val="副标题 字符"/>
    <w:link w:val="31"/>
    <w:autoRedefine/>
    <w:qFormat/>
    <w:uiPriority w:val="11"/>
    <w:rPr>
      <w:rFonts w:ascii="Cambria" w:hAnsi="Cambria"/>
      <w:b/>
      <w:bCs/>
      <w:kern w:val="28"/>
      <w:sz w:val="32"/>
      <w:szCs w:val="32"/>
    </w:rPr>
  </w:style>
  <w:style w:type="character" w:customStyle="1" w:styleId="113">
    <w:name w:val="副标题 Char1"/>
    <w:autoRedefine/>
    <w:qFormat/>
    <w:uiPriority w:val="11"/>
    <w:rPr>
      <w:rFonts w:ascii="Cambria" w:hAnsi="Cambria" w:eastAsia="宋体" w:cs="Times New Roman"/>
      <w:b/>
      <w:bCs/>
      <w:kern w:val="28"/>
      <w:sz w:val="32"/>
      <w:szCs w:val="32"/>
    </w:rPr>
  </w:style>
  <w:style w:type="character" w:customStyle="1" w:styleId="114">
    <w:name w:val="_标题2 Char"/>
    <w:autoRedefine/>
    <w:qFormat/>
    <w:uiPriority w:val="0"/>
    <w:rPr>
      <w:rFonts w:ascii="Tahoma" w:hAnsi="Tahoma" w:eastAsia="黑体"/>
      <w:bCs/>
      <w:kern w:val="2"/>
      <w:sz w:val="32"/>
      <w:szCs w:val="32"/>
      <w:lang w:val="en-US" w:eastAsia="zh-CN" w:bidi="ar-SA"/>
    </w:rPr>
  </w:style>
  <w:style w:type="character" w:customStyle="1" w:styleId="115">
    <w:name w:val="f14b1"/>
    <w:autoRedefine/>
    <w:qFormat/>
    <w:uiPriority w:val="0"/>
    <w:rPr>
      <w:rFonts w:hint="default" w:ascii="??" w:hAnsi="??"/>
      <w:b/>
      <w:bCs/>
      <w:color w:val="333333"/>
      <w:sz w:val="21"/>
      <w:szCs w:val="21"/>
    </w:rPr>
  </w:style>
  <w:style w:type="character" w:customStyle="1" w:styleId="116">
    <w:name w:val="首行缩进2字符 Char"/>
    <w:autoRedefine/>
    <w:qFormat/>
    <w:uiPriority w:val="0"/>
    <w:rPr>
      <w:rFonts w:eastAsia="宋体"/>
      <w:snapToGrid w:val="0"/>
      <w:sz w:val="21"/>
      <w:szCs w:val="21"/>
      <w:lang w:val="en-US" w:eastAsia="zh-CN" w:bidi="ar-SA"/>
    </w:rPr>
  </w:style>
  <w:style w:type="character" w:customStyle="1" w:styleId="117">
    <w:name w:val="Char Char6"/>
    <w:autoRedefine/>
    <w:qFormat/>
    <w:uiPriority w:val="0"/>
    <w:rPr>
      <w:rFonts w:ascii="Arial" w:hAnsi="Arial" w:cs="Arial"/>
      <w:vanish/>
      <w:sz w:val="16"/>
      <w:szCs w:val="16"/>
    </w:rPr>
  </w:style>
  <w:style w:type="character" w:customStyle="1" w:styleId="118">
    <w:name w:val="文档正文 Char"/>
    <w:autoRedefine/>
    <w:qFormat/>
    <w:uiPriority w:val="0"/>
    <w:rPr>
      <w:rFonts w:eastAsia="宋体"/>
      <w:sz w:val="24"/>
      <w:lang w:val="en-US" w:eastAsia="zh-CN" w:bidi="ar-SA"/>
    </w:rPr>
  </w:style>
  <w:style w:type="character" w:customStyle="1" w:styleId="119">
    <w:name w:val="Char Char11"/>
    <w:autoRedefine/>
    <w:qFormat/>
    <w:uiPriority w:val="0"/>
    <w:rPr>
      <w:rFonts w:ascii="Arial" w:hAnsi="Arial" w:eastAsia="黑体"/>
      <w:sz w:val="24"/>
      <w:szCs w:val="24"/>
      <w:lang w:val="en-US" w:eastAsia="zh-CN" w:bidi="ar-SA"/>
    </w:rPr>
  </w:style>
  <w:style w:type="character" w:customStyle="1" w:styleId="120">
    <w:name w:val="批注文字 字符"/>
    <w:link w:val="16"/>
    <w:autoRedefine/>
    <w:qFormat/>
    <w:uiPriority w:val="0"/>
    <w:rPr>
      <w:sz w:val="24"/>
      <w:szCs w:val="24"/>
    </w:rPr>
  </w:style>
  <w:style w:type="character" w:customStyle="1" w:styleId="121">
    <w:name w:val="批注文字 Char1"/>
    <w:autoRedefine/>
    <w:semiHidden/>
    <w:qFormat/>
    <w:uiPriority w:val="99"/>
    <w:rPr>
      <w:rFonts w:ascii="Times New Roman" w:hAnsi="Times New Roman" w:eastAsia="宋体" w:cs="Times New Roman"/>
      <w:szCs w:val="24"/>
    </w:rPr>
  </w:style>
  <w:style w:type="character" w:customStyle="1" w:styleId="122">
    <w:name w:val="正文文本缩进 3 字符"/>
    <w:link w:val="34"/>
    <w:autoRedefine/>
    <w:qFormat/>
    <w:uiPriority w:val="0"/>
    <w:rPr>
      <w:rFonts w:ascii="仿宋_GB2312" w:hAnsi="宋体" w:eastAsia="仿宋_GB2312"/>
      <w:color w:val="000000"/>
      <w:sz w:val="24"/>
      <w:szCs w:val="24"/>
    </w:rPr>
  </w:style>
  <w:style w:type="character" w:customStyle="1" w:styleId="123">
    <w:name w:val="正文文本缩进 3 Char1"/>
    <w:autoRedefine/>
    <w:semiHidden/>
    <w:qFormat/>
    <w:uiPriority w:val="99"/>
    <w:rPr>
      <w:rFonts w:ascii="Times New Roman" w:hAnsi="Times New Roman" w:eastAsia="宋体" w:cs="Times New Roman"/>
      <w:sz w:val="16"/>
      <w:szCs w:val="16"/>
    </w:rPr>
  </w:style>
  <w:style w:type="character" w:customStyle="1" w:styleId="124">
    <w:name w:val="_表格文字 Char"/>
    <w:autoRedefine/>
    <w:qFormat/>
    <w:uiPriority w:val="0"/>
    <w:rPr>
      <w:rFonts w:eastAsia="宋体"/>
      <w:kern w:val="2"/>
      <w:sz w:val="21"/>
      <w:szCs w:val="24"/>
      <w:lang w:val="en-US" w:eastAsia="zh-CN" w:bidi="ar-SA"/>
    </w:rPr>
  </w:style>
  <w:style w:type="character" w:customStyle="1" w:styleId="125">
    <w:name w:val="正文文本缩进 2 字符"/>
    <w:link w:val="26"/>
    <w:autoRedefine/>
    <w:qFormat/>
    <w:uiPriority w:val="0"/>
    <w:rPr>
      <w:rFonts w:ascii="仿宋_GB2312" w:hAnsi="宋体" w:cs="Arial"/>
      <w:b/>
      <w:bCs/>
      <w:color w:val="000000"/>
      <w:sz w:val="24"/>
      <w:szCs w:val="24"/>
    </w:rPr>
  </w:style>
  <w:style w:type="character" w:customStyle="1" w:styleId="126">
    <w:name w:val="正文文本缩进 2 Char1"/>
    <w:autoRedefine/>
    <w:semiHidden/>
    <w:qFormat/>
    <w:uiPriority w:val="99"/>
    <w:rPr>
      <w:rFonts w:ascii="Times New Roman" w:hAnsi="Times New Roman" w:eastAsia="宋体" w:cs="Times New Roman"/>
      <w:szCs w:val="24"/>
    </w:rPr>
  </w:style>
  <w:style w:type="character" w:customStyle="1" w:styleId="127">
    <w:name w:val="正文文本 2 字符"/>
    <w:link w:val="36"/>
    <w:autoRedefine/>
    <w:qFormat/>
    <w:uiPriority w:val="0"/>
    <w:rPr>
      <w:rFonts w:ascii="宋体" w:hAnsi="宋体"/>
      <w:color w:val="000000"/>
      <w:sz w:val="24"/>
      <w:szCs w:val="24"/>
    </w:rPr>
  </w:style>
  <w:style w:type="character" w:customStyle="1" w:styleId="128">
    <w:name w:val="正文文本 2 Char1"/>
    <w:autoRedefine/>
    <w:semiHidden/>
    <w:qFormat/>
    <w:uiPriority w:val="99"/>
    <w:rPr>
      <w:rFonts w:ascii="Times New Roman" w:hAnsi="Times New Roman" w:eastAsia="宋体" w:cs="Times New Roman"/>
      <w:szCs w:val="24"/>
    </w:rPr>
  </w:style>
  <w:style w:type="character" w:customStyle="1" w:styleId="129">
    <w:name w:val="图 Char Char"/>
    <w:autoRedefine/>
    <w:qFormat/>
    <w:uiPriority w:val="0"/>
    <w:rPr>
      <w:rFonts w:eastAsia="黑体"/>
      <w:b/>
      <w:sz w:val="24"/>
    </w:rPr>
  </w:style>
  <w:style w:type="character" w:customStyle="1" w:styleId="130">
    <w:name w:val="普通文字1 Char"/>
    <w:autoRedefine/>
    <w:qFormat/>
    <w:uiPriority w:val="0"/>
    <w:rPr>
      <w:rFonts w:ascii="宋体" w:hAnsi="Courier New" w:eastAsia="宋体" w:cs="Courier New"/>
      <w:kern w:val="2"/>
      <w:sz w:val="21"/>
      <w:szCs w:val="21"/>
      <w:lang w:val="en-US" w:eastAsia="zh-CN" w:bidi="ar-SA"/>
    </w:rPr>
  </w:style>
  <w:style w:type="character" w:customStyle="1" w:styleId="131">
    <w:name w:val="日期 字符"/>
    <w:link w:val="25"/>
    <w:autoRedefine/>
    <w:qFormat/>
    <w:uiPriority w:val="0"/>
    <w:rPr>
      <w:rFonts w:eastAsia="楷体_GB2312"/>
      <w:sz w:val="32"/>
    </w:rPr>
  </w:style>
  <w:style w:type="character" w:customStyle="1" w:styleId="132">
    <w:name w:val="日期 Char1"/>
    <w:autoRedefine/>
    <w:semiHidden/>
    <w:qFormat/>
    <w:uiPriority w:val="99"/>
    <w:rPr>
      <w:rFonts w:ascii="Times New Roman" w:hAnsi="Times New Roman" w:eastAsia="宋体" w:cs="Times New Roman"/>
      <w:szCs w:val="24"/>
    </w:rPr>
  </w:style>
  <w:style w:type="character" w:customStyle="1" w:styleId="133">
    <w:name w:val="mark13"/>
    <w:basedOn w:val="45"/>
    <w:autoRedefine/>
    <w:qFormat/>
    <w:uiPriority w:val="0"/>
  </w:style>
  <w:style w:type="character" w:customStyle="1" w:styleId="134">
    <w:name w:val="st1"/>
    <w:autoRedefine/>
    <w:qFormat/>
    <w:uiPriority w:val="0"/>
    <w:rPr>
      <w:spacing w:val="240"/>
    </w:rPr>
  </w:style>
  <w:style w:type="character" w:customStyle="1" w:styleId="135">
    <w:name w:val="HTML 预设格式 字符"/>
    <w:link w:val="37"/>
    <w:autoRedefine/>
    <w:semiHidden/>
    <w:qFormat/>
    <w:uiPriority w:val="0"/>
    <w:rPr>
      <w:rFonts w:ascii="宋体" w:hAnsi="宋体" w:cs="宋体"/>
      <w:sz w:val="24"/>
      <w:szCs w:val="24"/>
    </w:rPr>
  </w:style>
  <w:style w:type="character" w:customStyle="1" w:styleId="136">
    <w:name w:val="HTML 预设格式 Char2"/>
    <w:autoRedefine/>
    <w:semiHidden/>
    <w:qFormat/>
    <w:uiPriority w:val="99"/>
    <w:rPr>
      <w:rFonts w:ascii="Courier New" w:hAnsi="Courier New" w:eastAsia="宋体" w:cs="Courier New"/>
      <w:sz w:val="20"/>
      <w:szCs w:val="20"/>
    </w:rPr>
  </w:style>
  <w:style w:type="character" w:customStyle="1" w:styleId="137">
    <w:name w:val="Char Char1"/>
    <w:autoRedefine/>
    <w:qFormat/>
    <w:uiPriority w:val="0"/>
    <w:rPr>
      <w:sz w:val="24"/>
    </w:rPr>
  </w:style>
  <w:style w:type="character" w:customStyle="1" w:styleId="138">
    <w:name w:val="图 Char"/>
    <w:autoRedefine/>
    <w:qFormat/>
    <w:uiPriority w:val="0"/>
    <w:rPr>
      <w:rFonts w:eastAsia="黑体"/>
      <w:b/>
      <w:sz w:val="24"/>
      <w:lang w:val="en-US" w:eastAsia="zh-CN" w:bidi="ar-SA"/>
    </w:rPr>
  </w:style>
  <w:style w:type="character" w:customStyle="1" w:styleId="139">
    <w:name w:val="font61"/>
    <w:basedOn w:val="45"/>
    <w:autoRedefine/>
    <w:qFormat/>
    <w:uiPriority w:val="0"/>
    <w:rPr>
      <w:rFonts w:hint="eastAsia" w:ascii="宋体" w:hAnsi="宋体" w:eastAsia="宋体" w:cs="宋体"/>
      <w:color w:val="000000"/>
      <w:sz w:val="24"/>
      <w:szCs w:val="24"/>
      <w:u w:val="none"/>
    </w:rPr>
  </w:style>
  <w:style w:type="character" w:customStyle="1" w:styleId="140">
    <w:name w:val="a4red1"/>
    <w:autoRedefine/>
    <w:qFormat/>
    <w:uiPriority w:val="0"/>
    <w:rPr>
      <w:rFonts w:hint="default" w:ascii="Tahoma" w:hAnsi="Tahoma" w:cs="Tahoma"/>
      <w:color w:val="FF3300"/>
      <w:sz w:val="18"/>
      <w:szCs w:val="18"/>
      <w:u w:val="single"/>
    </w:rPr>
  </w:style>
  <w:style w:type="character" w:customStyle="1" w:styleId="141">
    <w:name w:val="Char Char12"/>
    <w:autoRedefine/>
    <w:qFormat/>
    <w:uiPriority w:val="0"/>
    <w:rPr>
      <w:rFonts w:eastAsia="宋体"/>
      <w:b/>
      <w:bCs/>
      <w:sz w:val="24"/>
      <w:szCs w:val="24"/>
      <w:lang w:val="en-US" w:eastAsia="zh-CN" w:bidi="ar-SA"/>
    </w:rPr>
  </w:style>
  <w:style w:type="character" w:customStyle="1" w:styleId="142">
    <w:name w:val="orange"/>
    <w:basedOn w:val="45"/>
    <w:autoRedefine/>
    <w:qFormat/>
    <w:uiPriority w:val="0"/>
  </w:style>
  <w:style w:type="character" w:customStyle="1" w:styleId="143">
    <w:name w:val="font01"/>
    <w:autoRedefine/>
    <w:qFormat/>
    <w:uiPriority w:val="0"/>
    <w:rPr>
      <w:rFonts w:hint="eastAsia" w:ascii="宋体" w:hAnsi="宋体" w:eastAsia="宋体" w:cs="宋体"/>
      <w:color w:val="FF0000"/>
      <w:sz w:val="24"/>
      <w:szCs w:val="24"/>
      <w:u w:val="none"/>
    </w:rPr>
  </w:style>
  <w:style w:type="character" w:customStyle="1" w:styleId="144">
    <w:name w:val="jianju1"/>
    <w:autoRedefine/>
    <w:qFormat/>
    <w:uiPriority w:val="0"/>
    <w:rPr>
      <w:color w:val="000000"/>
      <w:sz w:val="21"/>
      <w:szCs w:val="21"/>
      <w:u w:val="none"/>
    </w:rPr>
  </w:style>
  <w:style w:type="character" w:customStyle="1" w:styleId="145">
    <w:name w:val="fontb5"/>
    <w:basedOn w:val="45"/>
    <w:autoRedefine/>
    <w:qFormat/>
    <w:uiPriority w:val="0"/>
  </w:style>
  <w:style w:type="character" w:customStyle="1" w:styleId="146">
    <w:name w:val="_列表 Char"/>
    <w:autoRedefine/>
    <w:qFormat/>
    <w:uiPriority w:val="0"/>
    <w:rPr>
      <w:kern w:val="2"/>
      <w:sz w:val="24"/>
      <w:szCs w:val="24"/>
    </w:rPr>
  </w:style>
  <w:style w:type="character" w:customStyle="1" w:styleId="147">
    <w:name w:val="纯文本 字符"/>
    <w:link w:val="24"/>
    <w:autoRedefine/>
    <w:qFormat/>
    <w:uiPriority w:val="0"/>
    <w:rPr>
      <w:rFonts w:ascii="宋体" w:hAnsi="Courier New"/>
      <w:sz w:val="24"/>
      <w:szCs w:val="24"/>
    </w:rPr>
  </w:style>
  <w:style w:type="character" w:customStyle="1" w:styleId="148">
    <w:name w:val="纯文本 Char1"/>
    <w:autoRedefine/>
    <w:semiHidden/>
    <w:qFormat/>
    <w:uiPriority w:val="99"/>
    <w:rPr>
      <w:rFonts w:ascii="宋体" w:hAnsi="Courier New" w:eastAsia="宋体" w:cs="Courier New"/>
      <w:szCs w:val="21"/>
    </w:rPr>
  </w:style>
  <w:style w:type="character" w:customStyle="1" w:styleId="149">
    <w:name w:val="Char Char15"/>
    <w:autoRedefine/>
    <w:qFormat/>
    <w:uiPriority w:val="0"/>
    <w:rPr>
      <w:rFonts w:ascii="Arial" w:hAnsi="Arial" w:eastAsia="黑体"/>
      <w:b/>
      <w:bCs/>
      <w:kern w:val="2"/>
      <w:sz w:val="28"/>
      <w:szCs w:val="28"/>
      <w:lang w:val="en-US" w:eastAsia="zh-CN" w:bidi="ar-SA"/>
    </w:rPr>
  </w:style>
  <w:style w:type="character" w:customStyle="1" w:styleId="150">
    <w:name w:val="正文文本 3 字符"/>
    <w:link w:val="17"/>
    <w:autoRedefine/>
    <w:qFormat/>
    <w:uiPriority w:val="0"/>
    <w:rPr>
      <w:rFonts w:hAnsi="宋体" w:eastAsia="仿宋_GB2312"/>
      <w:b/>
      <w:bCs/>
      <w:sz w:val="24"/>
    </w:rPr>
  </w:style>
  <w:style w:type="character" w:customStyle="1" w:styleId="151">
    <w:name w:val="正文文本 3 Char1"/>
    <w:autoRedefine/>
    <w:semiHidden/>
    <w:qFormat/>
    <w:uiPriority w:val="99"/>
    <w:rPr>
      <w:rFonts w:ascii="Times New Roman" w:hAnsi="Times New Roman" w:eastAsia="宋体" w:cs="Times New Roman"/>
      <w:sz w:val="16"/>
      <w:szCs w:val="16"/>
    </w:rPr>
  </w:style>
  <w:style w:type="character" w:customStyle="1" w:styleId="152">
    <w:name w:val="font11"/>
    <w:autoRedefine/>
    <w:qFormat/>
    <w:uiPriority w:val="0"/>
    <w:rPr>
      <w:rFonts w:hint="default" w:ascii="Times New Roman" w:hAnsi="Times New Roman" w:cs="Times New Roman"/>
      <w:color w:val="000000"/>
      <w:sz w:val="24"/>
      <w:szCs w:val="24"/>
      <w:u w:val="none"/>
    </w:rPr>
  </w:style>
  <w:style w:type="character" w:customStyle="1" w:styleId="153">
    <w:name w:val="文档结构图 字符"/>
    <w:link w:val="15"/>
    <w:autoRedefine/>
    <w:semiHidden/>
    <w:qFormat/>
    <w:uiPriority w:val="0"/>
    <w:rPr>
      <w:sz w:val="24"/>
      <w:szCs w:val="24"/>
      <w:shd w:val="clear" w:color="auto" w:fill="000080"/>
    </w:rPr>
  </w:style>
  <w:style w:type="character" w:customStyle="1" w:styleId="154">
    <w:name w:val="文档结构图 Char1"/>
    <w:autoRedefine/>
    <w:semiHidden/>
    <w:qFormat/>
    <w:uiPriority w:val="99"/>
    <w:rPr>
      <w:rFonts w:ascii="宋体" w:hAnsi="Times New Roman" w:eastAsia="宋体" w:cs="Times New Roman"/>
      <w:sz w:val="18"/>
      <w:szCs w:val="18"/>
    </w:rPr>
  </w:style>
  <w:style w:type="character" w:customStyle="1" w:styleId="155">
    <w:name w:val="Char Char13"/>
    <w:autoRedefine/>
    <w:qFormat/>
    <w:uiPriority w:val="0"/>
    <w:rPr>
      <w:rFonts w:ascii="Arial" w:hAnsi="Arial" w:eastAsia="黑体"/>
      <w:b/>
      <w:bCs/>
      <w:kern w:val="2"/>
      <w:sz w:val="24"/>
      <w:szCs w:val="24"/>
      <w:lang w:val="en-US" w:eastAsia="zh-CN" w:bidi="ar-SA"/>
    </w:rPr>
  </w:style>
  <w:style w:type="character" w:customStyle="1" w:styleId="156">
    <w:name w:val="_标题4 Char"/>
    <w:autoRedefine/>
    <w:qFormat/>
    <w:uiPriority w:val="0"/>
    <w:rPr>
      <w:rFonts w:ascii="Tahoma" w:hAnsi="Tahoma" w:eastAsia="黑体"/>
      <w:bCs/>
      <w:kern w:val="2"/>
      <w:sz w:val="28"/>
      <w:szCs w:val="28"/>
      <w:lang w:val="en-US" w:eastAsia="zh-CN" w:bidi="ar-SA"/>
    </w:rPr>
  </w:style>
  <w:style w:type="character" w:customStyle="1" w:styleId="157">
    <w:name w:val="_表格标题 Char"/>
    <w:autoRedefine/>
    <w:qFormat/>
    <w:uiPriority w:val="0"/>
    <w:rPr>
      <w:rFonts w:eastAsia="宋体"/>
      <w:b/>
      <w:kern w:val="2"/>
      <w:sz w:val="24"/>
      <w:szCs w:val="24"/>
      <w:lang w:val="en-US" w:eastAsia="zh-CN" w:bidi="ar-SA"/>
    </w:rPr>
  </w:style>
  <w:style w:type="character" w:customStyle="1" w:styleId="158">
    <w:name w:val="批注主题 字符"/>
    <w:link w:val="41"/>
    <w:autoRedefine/>
    <w:qFormat/>
    <w:uiPriority w:val="0"/>
    <w:rPr>
      <w:b/>
      <w:bCs/>
      <w:sz w:val="24"/>
      <w:szCs w:val="24"/>
    </w:rPr>
  </w:style>
  <w:style w:type="character" w:customStyle="1" w:styleId="159">
    <w:name w:val="批注主题 Char1"/>
    <w:autoRedefine/>
    <w:semiHidden/>
    <w:qFormat/>
    <w:uiPriority w:val="99"/>
    <w:rPr>
      <w:rFonts w:ascii="Times New Roman" w:hAnsi="Times New Roman" w:eastAsia="宋体" w:cs="Times New Roman"/>
      <w:b/>
      <w:bCs/>
      <w:szCs w:val="24"/>
    </w:rPr>
  </w:style>
  <w:style w:type="character" w:customStyle="1" w:styleId="160">
    <w:name w:val="普通正文 Char"/>
    <w:autoRedefine/>
    <w:qFormat/>
    <w:uiPriority w:val="0"/>
    <w:rPr>
      <w:rFonts w:ascii="Arial" w:hAnsi="Arial" w:eastAsia="宋体"/>
      <w:sz w:val="24"/>
      <w:lang w:val="en-US" w:eastAsia="zh-CN" w:bidi="ar-SA"/>
    </w:rPr>
  </w:style>
  <w:style w:type="character" w:customStyle="1" w:styleId="161">
    <w:name w:val="Char Char7"/>
    <w:autoRedefine/>
    <w:qFormat/>
    <w:uiPriority w:val="0"/>
    <w:rPr>
      <w:sz w:val="18"/>
    </w:rPr>
  </w:style>
  <w:style w:type="character" w:customStyle="1" w:styleId="162">
    <w:name w:val="tw4winMark"/>
    <w:autoRedefine/>
    <w:qFormat/>
    <w:uiPriority w:val="0"/>
    <w:rPr>
      <w:rFonts w:ascii="Courier New" w:hAnsi="Courier New" w:cs="Courier New"/>
      <w:vanish/>
      <w:color w:val="800080"/>
      <w:vertAlign w:val="subscript"/>
    </w:rPr>
  </w:style>
  <w:style w:type="character" w:customStyle="1" w:styleId="163">
    <w:name w:val="普通(网站) 字符"/>
    <w:link w:val="38"/>
    <w:autoRedefine/>
    <w:qFormat/>
    <w:locked/>
    <w:uiPriority w:val="99"/>
    <w:rPr>
      <w:sz w:val="24"/>
      <w:szCs w:val="24"/>
    </w:rPr>
  </w:style>
  <w:style w:type="character" w:customStyle="1" w:styleId="164">
    <w:name w:val="Char Char16"/>
    <w:autoRedefine/>
    <w:qFormat/>
    <w:uiPriority w:val="0"/>
    <w:rPr>
      <w:rFonts w:eastAsia="宋体"/>
      <w:b/>
      <w:bCs/>
      <w:kern w:val="2"/>
      <w:sz w:val="32"/>
      <w:szCs w:val="32"/>
      <w:lang w:val="en-US" w:eastAsia="zh-CN" w:bidi="ar-SA"/>
    </w:rPr>
  </w:style>
  <w:style w:type="paragraph" w:customStyle="1" w:styleId="165">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66">
    <w:name w:val="缺省文本"/>
    <w:basedOn w:val="1"/>
    <w:autoRedefine/>
    <w:qFormat/>
    <w:uiPriority w:val="0"/>
    <w:pPr>
      <w:autoSpaceDE w:val="0"/>
      <w:autoSpaceDN w:val="0"/>
      <w:adjustRightInd w:val="0"/>
      <w:ind w:firstLine="454"/>
    </w:pPr>
    <w:rPr>
      <w:sz w:val="24"/>
    </w:rPr>
  </w:style>
  <w:style w:type="paragraph" w:customStyle="1" w:styleId="167">
    <w:name w:val="默认段落字体 Para Char Char Char Char Char Char Char Char Char1 Char Char Char Char"/>
    <w:basedOn w:val="1"/>
    <w:autoRedefine/>
    <w:qFormat/>
    <w:uiPriority w:val="0"/>
    <w:rPr>
      <w:rFonts w:ascii="Tahoma" w:hAnsi="Tahoma"/>
      <w:sz w:val="24"/>
      <w:szCs w:val="20"/>
    </w:rPr>
  </w:style>
  <w:style w:type="paragraph" w:customStyle="1" w:styleId="168">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6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0">
    <w:name w:val="五级条标题"/>
    <w:basedOn w:val="171"/>
    <w:next w:val="1"/>
    <w:autoRedefine/>
    <w:qFormat/>
    <w:uiPriority w:val="0"/>
    <w:pPr>
      <w:tabs>
        <w:tab w:val="left" w:pos="360"/>
      </w:tabs>
      <w:outlineLvl w:val="6"/>
    </w:pPr>
  </w:style>
  <w:style w:type="paragraph" w:customStyle="1" w:styleId="171">
    <w:name w:val="四级条标题"/>
    <w:basedOn w:val="172"/>
    <w:next w:val="1"/>
    <w:autoRedefine/>
    <w:qFormat/>
    <w:uiPriority w:val="0"/>
    <w:pPr>
      <w:tabs>
        <w:tab w:val="left" w:pos="360"/>
      </w:tabs>
      <w:outlineLvl w:val="5"/>
    </w:pPr>
  </w:style>
  <w:style w:type="paragraph" w:customStyle="1" w:styleId="172">
    <w:name w:val="三级条标题"/>
    <w:basedOn w:val="173"/>
    <w:next w:val="1"/>
    <w:autoRedefine/>
    <w:qFormat/>
    <w:uiPriority w:val="0"/>
    <w:pPr>
      <w:tabs>
        <w:tab w:val="left" w:pos="360"/>
      </w:tabs>
      <w:outlineLvl w:val="4"/>
    </w:pPr>
  </w:style>
  <w:style w:type="paragraph" w:customStyle="1" w:styleId="173">
    <w:name w:val="二级条标题"/>
    <w:basedOn w:val="174"/>
    <w:next w:val="1"/>
    <w:autoRedefine/>
    <w:qFormat/>
    <w:uiPriority w:val="0"/>
    <w:pPr>
      <w:tabs>
        <w:tab w:val="left" w:pos="360"/>
      </w:tabs>
      <w:outlineLvl w:val="3"/>
    </w:pPr>
  </w:style>
  <w:style w:type="paragraph" w:customStyle="1" w:styleId="174">
    <w:name w:val="一级条标题"/>
    <w:basedOn w:val="175"/>
    <w:next w:val="1"/>
    <w:autoRedefine/>
    <w:qFormat/>
    <w:uiPriority w:val="0"/>
    <w:pPr>
      <w:tabs>
        <w:tab w:val="left" w:pos="360"/>
      </w:tabs>
      <w:spacing w:beforeLines="0" w:afterLines="0"/>
      <w:outlineLvl w:val="2"/>
    </w:pPr>
  </w:style>
  <w:style w:type="paragraph" w:customStyle="1" w:styleId="175">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7">
    <w:name w:val="Char Char Char"/>
    <w:basedOn w:val="1"/>
    <w:autoRedefine/>
    <w:qFormat/>
    <w:uiPriority w:val="0"/>
  </w:style>
  <w:style w:type="paragraph" w:customStyle="1" w:styleId="178">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179">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0">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81">
    <w:name w:val="_标题6"/>
    <w:basedOn w:val="7"/>
    <w:next w:val="182"/>
    <w:autoRedefine/>
    <w:qFormat/>
    <w:uiPriority w:val="0"/>
    <w:pPr>
      <w:ind w:left="4820" w:hanging="4820" w:firstLineChars="0"/>
    </w:pPr>
    <w:rPr>
      <w:rFonts w:ascii="Tahoma" w:hAnsi="Tahoma"/>
      <w:b w:val="0"/>
    </w:rPr>
  </w:style>
  <w:style w:type="paragraph" w:customStyle="1" w:styleId="182">
    <w:name w:val="_正文段落"/>
    <w:basedOn w:val="1"/>
    <w:autoRedefine/>
    <w:qFormat/>
    <w:uiPriority w:val="0"/>
    <w:pPr>
      <w:spacing w:beforeLines="15" w:afterLines="15" w:line="360" w:lineRule="auto"/>
      <w:ind w:firstLine="200" w:firstLineChars="200"/>
    </w:pPr>
  </w:style>
  <w:style w:type="paragraph" w:customStyle="1" w:styleId="183">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8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5">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86">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87">
    <w:name w:val="CM37"/>
    <w:basedOn w:val="54"/>
    <w:next w:val="54"/>
    <w:autoRedefine/>
    <w:qFormat/>
    <w:uiPriority w:val="0"/>
    <w:pPr>
      <w:spacing w:after="533"/>
    </w:pPr>
    <w:rPr>
      <w:rFonts w:ascii="宋体" w:hAnsi="Times New Roman"/>
      <w:color w:val="auto"/>
    </w:rPr>
  </w:style>
  <w:style w:type="paragraph" w:customStyle="1" w:styleId="188">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9">
    <w:name w:val="_标题3"/>
    <w:basedOn w:val="4"/>
    <w:next w:val="182"/>
    <w:autoRedefine/>
    <w:qFormat/>
    <w:uiPriority w:val="0"/>
    <w:pPr>
      <w:tabs>
        <w:tab w:val="left" w:pos="720"/>
      </w:tabs>
      <w:spacing w:beforeLines="50" w:afterLines="50"/>
      <w:ind w:left="720"/>
    </w:pPr>
    <w:rPr>
      <w:rFonts w:ascii="Arial" w:hAnsi="Arial" w:eastAsia="黑体"/>
      <w:sz w:val="30"/>
    </w:rPr>
  </w:style>
  <w:style w:type="paragraph" w:customStyle="1" w:styleId="190">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1">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92">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3">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4">
    <w:name w:val="Char Char Char Char Char Char"/>
    <w:basedOn w:val="1"/>
    <w:autoRedefine/>
    <w:qFormat/>
    <w:uiPriority w:val="0"/>
    <w:rPr>
      <w:rFonts w:ascii="Tahoma" w:hAnsi="Tahoma"/>
      <w:sz w:val="24"/>
      <w:szCs w:val="20"/>
    </w:rPr>
  </w:style>
  <w:style w:type="paragraph" w:customStyle="1" w:styleId="195">
    <w:name w:val="列出段落1"/>
    <w:basedOn w:val="1"/>
    <w:autoRedefine/>
    <w:qFormat/>
    <w:uiPriority w:val="0"/>
    <w:pPr>
      <w:ind w:firstLine="420" w:firstLineChars="200"/>
    </w:pPr>
    <w:rPr>
      <w:rFonts w:ascii="Calibri" w:hAnsi="Calibri"/>
      <w:szCs w:val="22"/>
    </w:rPr>
  </w:style>
  <w:style w:type="paragraph" w:customStyle="1" w:styleId="19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7">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8">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9">
    <w:name w:val="图名"/>
    <w:basedOn w:val="1"/>
    <w:autoRedefine/>
    <w:qFormat/>
    <w:uiPriority w:val="0"/>
    <w:pPr>
      <w:spacing w:line="360" w:lineRule="auto"/>
      <w:jc w:val="center"/>
    </w:pPr>
    <w:rPr>
      <w:rFonts w:ascii="黑体" w:eastAsia="黑体"/>
      <w:b/>
      <w:sz w:val="32"/>
      <w:szCs w:val="32"/>
    </w:rPr>
  </w:style>
  <w:style w:type="paragraph" w:customStyle="1" w:styleId="200">
    <w:name w:val="_标题5"/>
    <w:basedOn w:val="6"/>
    <w:next w:val="182"/>
    <w:autoRedefine/>
    <w:qFormat/>
    <w:uiPriority w:val="0"/>
    <w:pPr>
      <w:ind w:left="4253" w:hanging="4253"/>
    </w:pPr>
    <w:rPr>
      <w:rFonts w:ascii="Arial" w:hAnsi="Arial" w:eastAsia="黑体"/>
      <w:b w:val="0"/>
      <w:sz w:val="24"/>
    </w:rPr>
  </w:style>
  <w:style w:type="paragraph" w:customStyle="1" w:styleId="201">
    <w:name w:val="标题 21"/>
    <w:basedOn w:val="1"/>
    <w:autoRedefine/>
    <w:qFormat/>
    <w:uiPriority w:val="0"/>
    <w:pPr>
      <w:spacing w:afterLines="100" w:line="360" w:lineRule="auto"/>
    </w:pPr>
    <w:rPr>
      <w:sz w:val="24"/>
    </w:rPr>
  </w:style>
  <w:style w:type="paragraph" w:customStyle="1" w:styleId="202">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203">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6">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0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9">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0">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1">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2">
    <w:name w:val="标题 12"/>
    <w:basedOn w:val="1"/>
    <w:autoRedefine/>
    <w:qFormat/>
    <w:uiPriority w:val="0"/>
    <w:pPr>
      <w:spacing w:afterLines="100" w:line="360" w:lineRule="auto"/>
    </w:pPr>
    <w:rPr>
      <w:sz w:val="24"/>
    </w:rPr>
  </w:style>
  <w:style w:type="paragraph" w:customStyle="1" w:styleId="213">
    <w:name w:val="font9"/>
    <w:basedOn w:val="1"/>
    <w:autoRedefine/>
    <w:qFormat/>
    <w:uiPriority w:val="0"/>
    <w:pPr>
      <w:widowControl/>
      <w:spacing w:before="100" w:beforeAutospacing="1" w:afterAutospacing="1"/>
      <w:jc w:val="left"/>
    </w:pPr>
    <w:rPr>
      <w:kern w:val="0"/>
      <w:sz w:val="20"/>
      <w:szCs w:val="20"/>
    </w:rPr>
  </w:style>
  <w:style w:type="paragraph" w:customStyle="1" w:styleId="21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5">
    <w:name w:val="p15"/>
    <w:basedOn w:val="1"/>
    <w:autoRedefine/>
    <w:qFormat/>
    <w:uiPriority w:val="0"/>
    <w:pPr>
      <w:widowControl/>
    </w:pPr>
    <w:rPr>
      <w:kern w:val="0"/>
      <w:sz w:val="24"/>
    </w:rPr>
  </w:style>
  <w:style w:type="paragraph" w:customStyle="1" w:styleId="216">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7">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18">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19">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0">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1">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22">
    <w:name w:val="默认段落字体 Para Char"/>
    <w:basedOn w:val="1"/>
    <w:autoRedefine/>
    <w:qFormat/>
    <w:uiPriority w:val="0"/>
    <w:rPr>
      <w:rFonts w:ascii="Tahoma" w:hAnsi="Tahoma"/>
      <w:sz w:val="24"/>
      <w:szCs w:val="20"/>
    </w:rPr>
  </w:style>
  <w:style w:type="paragraph" w:customStyle="1" w:styleId="223">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24">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5">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226">
    <w:name w:val="列出段落2"/>
    <w:basedOn w:val="1"/>
    <w:autoRedefine/>
    <w:qFormat/>
    <w:uiPriority w:val="0"/>
    <w:pPr>
      <w:ind w:firstLine="420" w:firstLineChars="200"/>
    </w:pPr>
    <w:rPr>
      <w:rFonts w:ascii="Calibri" w:hAnsi="Calibri"/>
      <w:szCs w:val="22"/>
    </w:rPr>
  </w:style>
  <w:style w:type="paragraph" w:customStyle="1" w:styleId="227">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8">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9">
    <w:name w:val="标题 31"/>
    <w:basedOn w:val="1"/>
    <w:autoRedefine/>
    <w:qFormat/>
    <w:uiPriority w:val="0"/>
    <w:pPr>
      <w:spacing w:afterLines="100" w:line="360" w:lineRule="auto"/>
    </w:pPr>
    <w:rPr>
      <w:sz w:val="24"/>
    </w:rPr>
  </w:style>
  <w:style w:type="paragraph" w:customStyle="1" w:styleId="230">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31">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32">
    <w:name w:val="项目"/>
    <w:basedOn w:val="182"/>
    <w:autoRedefine/>
    <w:qFormat/>
    <w:uiPriority w:val="0"/>
    <w:pPr>
      <w:spacing w:beforeLines="0" w:afterLines="0"/>
      <w:ind w:firstLine="0" w:firstLineChars="0"/>
    </w:pPr>
    <w:rPr>
      <w:rFonts w:ascii="宋体" w:hAnsi="宋体"/>
      <w:sz w:val="24"/>
    </w:rPr>
  </w:style>
  <w:style w:type="paragraph" w:customStyle="1" w:styleId="233">
    <w:name w:val="_表格文字"/>
    <w:basedOn w:val="1"/>
    <w:autoRedefine/>
    <w:qFormat/>
    <w:uiPriority w:val="0"/>
    <w:pPr>
      <w:spacing w:beforeLines="10" w:afterLines="10"/>
    </w:pPr>
  </w:style>
  <w:style w:type="paragraph" w:customStyle="1" w:styleId="234">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5">
    <w:name w:val="Char"/>
    <w:basedOn w:val="1"/>
    <w:autoRedefine/>
    <w:qFormat/>
    <w:uiPriority w:val="0"/>
    <w:rPr>
      <w:sz w:val="24"/>
    </w:rPr>
  </w:style>
  <w:style w:type="paragraph" w:customStyle="1" w:styleId="236">
    <w:name w:val="样式 标题 5 + 右侧:  -0.18 字符"/>
    <w:basedOn w:val="1"/>
    <w:autoRedefine/>
    <w:qFormat/>
    <w:uiPriority w:val="0"/>
    <w:pPr>
      <w:tabs>
        <w:tab w:val="left" w:pos="1008"/>
      </w:tabs>
      <w:ind w:left="1008" w:hanging="1008"/>
    </w:pPr>
  </w:style>
  <w:style w:type="paragraph" w:customStyle="1" w:styleId="237">
    <w:name w:val="Char Char1 Char"/>
    <w:basedOn w:val="1"/>
    <w:autoRedefine/>
    <w:qFormat/>
    <w:uiPriority w:val="0"/>
    <w:pPr>
      <w:spacing w:line="360" w:lineRule="auto"/>
    </w:pPr>
    <w:rPr>
      <w:rFonts w:ascii="Tahoma" w:hAnsi="Tahoma"/>
      <w:sz w:val="24"/>
      <w:szCs w:val="20"/>
    </w:rPr>
  </w:style>
  <w:style w:type="paragraph" w:customStyle="1" w:styleId="238">
    <w:name w:val="_正文段落加粗"/>
    <w:basedOn w:val="182"/>
    <w:autoRedefine/>
    <w:qFormat/>
    <w:uiPriority w:val="0"/>
    <w:pPr>
      <w:spacing w:beforeLines="0" w:afterLines="0"/>
      <w:ind w:firstLine="480"/>
    </w:pPr>
    <w:rPr>
      <w:b/>
    </w:rPr>
  </w:style>
  <w:style w:type="paragraph" w:customStyle="1" w:styleId="239">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0">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41">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42">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5">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8">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49">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0">
    <w:name w:val="Char2"/>
    <w:basedOn w:val="1"/>
    <w:autoRedefine/>
    <w:qFormat/>
    <w:uiPriority w:val="0"/>
    <w:rPr>
      <w:rFonts w:ascii="Tahoma" w:hAnsi="Tahoma"/>
      <w:sz w:val="24"/>
      <w:szCs w:val="20"/>
    </w:rPr>
  </w:style>
  <w:style w:type="paragraph" w:customStyle="1" w:styleId="251">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2">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3">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4">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55">
    <w:name w:val="_标题4"/>
    <w:basedOn w:val="5"/>
    <w:next w:val="182"/>
    <w:autoRedefine/>
    <w:qFormat/>
    <w:uiPriority w:val="0"/>
    <w:pPr>
      <w:tabs>
        <w:tab w:val="left" w:pos="2160"/>
      </w:tabs>
      <w:spacing w:after="0" w:line="372" w:lineRule="auto"/>
      <w:ind w:left="3402" w:hanging="3402"/>
    </w:pPr>
    <w:rPr>
      <w:rFonts w:ascii="Tahoma" w:hAnsi="Tahoma" w:eastAsia="黑体"/>
    </w:rPr>
  </w:style>
  <w:style w:type="paragraph" w:customStyle="1" w:styleId="25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7">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8">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9">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1">
    <w:name w:val="公文行文"/>
    <w:basedOn w:val="1"/>
    <w:autoRedefine/>
    <w:qFormat/>
    <w:uiPriority w:val="0"/>
    <w:pPr>
      <w:spacing w:line="360" w:lineRule="auto"/>
      <w:ind w:firstLine="200" w:firstLineChars="200"/>
    </w:pPr>
    <w:rPr>
      <w:rFonts w:eastAsia="仿宋_GB2312"/>
      <w:sz w:val="28"/>
    </w:rPr>
  </w:style>
  <w:style w:type="paragraph" w:customStyle="1" w:styleId="262">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6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4">
    <w:name w:val="_题注"/>
    <w:basedOn w:val="14"/>
    <w:autoRedefine/>
    <w:qFormat/>
    <w:uiPriority w:val="0"/>
    <w:pPr>
      <w:spacing w:before="0" w:afterLines="100"/>
      <w:jc w:val="center"/>
    </w:pPr>
    <w:rPr>
      <w:sz w:val="21"/>
      <w:szCs w:val="24"/>
    </w:rPr>
  </w:style>
  <w:style w:type="paragraph" w:customStyle="1" w:styleId="265">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6">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67">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8">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69">
    <w:name w:val="_列表"/>
    <w:basedOn w:val="182"/>
    <w:autoRedefine/>
    <w:qFormat/>
    <w:uiPriority w:val="0"/>
    <w:pPr>
      <w:spacing w:beforeLines="0" w:afterLines="0"/>
    </w:pPr>
    <w:rPr>
      <w:sz w:val="24"/>
    </w:rPr>
  </w:style>
  <w:style w:type="paragraph" w:customStyle="1" w:styleId="270">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1">
    <w:name w:val="标题 11"/>
    <w:basedOn w:val="1"/>
    <w:autoRedefine/>
    <w:qFormat/>
    <w:uiPriority w:val="0"/>
    <w:pPr>
      <w:spacing w:afterLines="100" w:line="360" w:lineRule="auto"/>
    </w:pPr>
    <w:rPr>
      <w:sz w:val="24"/>
    </w:rPr>
  </w:style>
  <w:style w:type="paragraph" w:customStyle="1" w:styleId="272">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73">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4">
    <w:name w:val="_标题1"/>
    <w:basedOn w:val="2"/>
    <w:next w:val="182"/>
    <w:autoRedefine/>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6">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77">
    <w:name w:val="TOC 标题1"/>
    <w:basedOn w:val="2"/>
    <w:next w:val="1"/>
    <w:autoRedefine/>
    <w:qFormat/>
    <w:uiPriority w:val="39"/>
    <w:pPr>
      <w:outlineLvl w:val="9"/>
    </w:pPr>
  </w:style>
  <w:style w:type="paragraph" w:customStyle="1" w:styleId="278">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9">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80">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1">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3">
    <w:name w:val="_标题2"/>
    <w:basedOn w:val="3"/>
    <w:next w:val="182"/>
    <w:autoRedefine/>
    <w:qFormat/>
    <w:uiPriority w:val="0"/>
    <w:pPr>
      <w:tabs>
        <w:tab w:val="left" w:pos="860"/>
      </w:tabs>
      <w:spacing w:beforeLines="50" w:afterLines="50" w:line="413" w:lineRule="auto"/>
      <w:ind w:left="1418" w:hanging="1418"/>
    </w:pPr>
    <w:rPr>
      <w:rFonts w:ascii="Tahoma" w:hAnsi="Tahoma"/>
    </w:rPr>
  </w:style>
  <w:style w:type="paragraph" w:customStyle="1" w:styleId="284">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5">
    <w:name w:val="_图片"/>
    <w:basedOn w:val="1"/>
    <w:next w:val="182"/>
    <w:autoRedefine/>
    <w:qFormat/>
    <w:uiPriority w:val="0"/>
    <w:pPr>
      <w:spacing w:before="46" w:line="360" w:lineRule="auto"/>
      <w:jc w:val="center"/>
    </w:pPr>
    <w:rPr>
      <w:sz w:val="18"/>
    </w:rPr>
  </w:style>
  <w:style w:type="paragraph" w:customStyle="1" w:styleId="286">
    <w:name w:val="投标文件 正文首行缩进"/>
    <w:basedOn w:val="42"/>
    <w:autoRedefine/>
    <w:qFormat/>
    <w:uiPriority w:val="0"/>
    <w:pPr>
      <w:spacing w:after="220"/>
      <w:ind w:left="0" w:leftChars="0" w:firstLine="200"/>
    </w:pPr>
    <w:rPr>
      <w:rFonts w:ascii="Arial" w:hAnsi="Arial"/>
      <w:sz w:val="21"/>
    </w:rPr>
  </w:style>
  <w:style w:type="paragraph" w:customStyle="1" w:styleId="287">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8">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9">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90">
    <w:name w:val="正文段"/>
    <w:basedOn w:val="1"/>
    <w:autoRedefine/>
    <w:qFormat/>
    <w:uiPriority w:val="0"/>
    <w:pPr>
      <w:widowControl/>
      <w:snapToGrid w:val="0"/>
      <w:spacing w:afterLines="50"/>
      <w:ind w:firstLine="200" w:firstLineChars="200"/>
    </w:pPr>
    <w:rPr>
      <w:kern w:val="0"/>
      <w:sz w:val="24"/>
      <w:szCs w:val="20"/>
    </w:rPr>
  </w:style>
  <w:style w:type="paragraph" w:customStyle="1" w:styleId="291">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2">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4">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95">
    <w:name w:val="表格文字"/>
    <w:basedOn w:val="1"/>
    <w:autoRedefine/>
    <w:qFormat/>
    <w:uiPriority w:val="0"/>
    <w:pPr>
      <w:spacing w:beforeLines="25" w:afterLines="25"/>
      <w:jc w:val="left"/>
    </w:pPr>
    <w:rPr>
      <w:spacing w:val="10"/>
      <w:sz w:val="24"/>
    </w:rPr>
  </w:style>
  <w:style w:type="paragraph" w:customStyle="1" w:styleId="296">
    <w:name w:val="标题 22"/>
    <w:basedOn w:val="1"/>
    <w:autoRedefine/>
    <w:qFormat/>
    <w:uiPriority w:val="0"/>
    <w:pPr>
      <w:spacing w:afterLines="100" w:line="360" w:lineRule="auto"/>
    </w:pPr>
    <w:rPr>
      <w:sz w:val="24"/>
    </w:rPr>
  </w:style>
  <w:style w:type="paragraph" w:customStyle="1" w:styleId="297">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8">
    <w:name w:val="_表格标题"/>
    <w:basedOn w:val="233"/>
    <w:autoRedefine/>
    <w:qFormat/>
    <w:uiPriority w:val="0"/>
    <w:pPr>
      <w:spacing w:beforeLines="30" w:afterLines="30"/>
      <w:jc w:val="center"/>
    </w:pPr>
    <w:rPr>
      <w:b/>
      <w:sz w:val="24"/>
    </w:rPr>
  </w:style>
  <w:style w:type="paragraph" w:customStyle="1" w:styleId="299">
    <w:name w:val="Char Char Char Char Char Char Char Char Char Char Char Char Char Char Char Char"/>
    <w:basedOn w:val="1"/>
    <w:autoRedefine/>
    <w:qFormat/>
    <w:uiPriority w:val="0"/>
    <w:rPr>
      <w:sz w:val="24"/>
    </w:rPr>
  </w:style>
  <w:style w:type="paragraph" w:customStyle="1" w:styleId="300">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301">
    <w:name w:val="CM13"/>
    <w:basedOn w:val="54"/>
    <w:next w:val="54"/>
    <w:autoRedefine/>
    <w:qFormat/>
    <w:uiPriority w:val="0"/>
    <w:pPr>
      <w:spacing w:line="468" w:lineRule="atLeast"/>
    </w:pPr>
    <w:rPr>
      <w:rFonts w:ascii="宋体" w:hAnsi="Times New Roman"/>
      <w:color w:val="auto"/>
    </w:rPr>
  </w:style>
  <w:style w:type="paragraph" w:customStyle="1" w:styleId="302">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3">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4">
    <w:name w:val="标题 32"/>
    <w:basedOn w:val="1"/>
    <w:autoRedefine/>
    <w:qFormat/>
    <w:uiPriority w:val="0"/>
    <w:pPr>
      <w:spacing w:afterLines="100" w:line="360" w:lineRule="auto"/>
    </w:pPr>
    <w:rPr>
      <w:sz w:val="24"/>
    </w:rPr>
  </w:style>
  <w:style w:type="paragraph" w:customStyle="1" w:styleId="305">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06">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7">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8">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0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1">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2">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3">
    <w:name w:val="插图"/>
    <w:basedOn w:val="24"/>
    <w:autoRedefine/>
    <w:qFormat/>
    <w:uiPriority w:val="0"/>
    <w:pPr>
      <w:tabs>
        <w:tab w:val="left" w:pos="425"/>
      </w:tabs>
      <w:spacing w:beforeLines="0" w:afterLines="0" w:line="240" w:lineRule="auto"/>
      <w:jc w:val="center"/>
    </w:pPr>
    <w:rPr>
      <w:sz w:val="21"/>
      <w:szCs w:val="21"/>
    </w:rPr>
  </w:style>
  <w:style w:type="paragraph" w:customStyle="1" w:styleId="314">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315">
    <w:name w:val="p0"/>
    <w:basedOn w:val="1"/>
    <w:autoRedefine/>
    <w:qFormat/>
    <w:uiPriority w:val="0"/>
    <w:pPr>
      <w:widowControl/>
    </w:pPr>
    <w:rPr>
      <w:rFonts w:ascii="華康辦公用具篇" w:hAnsi="華康辦公用具篇" w:cs="宋体"/>
      <w:kern w:val="0"/>
      <w:szCs w:val="21"/>
    </w:rPr>
  </w:style>
  <w:style w:type="paragraph" w:customStyle="1" w:styleId="31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7">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18">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319">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0">
    <w:name w:val="程序段"/>
    <w:basedOn w:val="1"/>
    <w:autoRedefine/>
    <w:qFormat/>
    <w:uiPriority w:val="0"/>
    <w:pPr>
      <w:ind w:firstLine="420" w:firstLineChars="200"/>
    </w:pPr>
    <w:rPr>
      <w:rFonts w:ascii="Courier" w:hAnsi="Courier"/>
    </w:rPr>
  </w:style>
  <w:style w:type="paragraph" w:customStyle="1" w:styleId="321">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2">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23">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4">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2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6">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27">
    <w:name w:val="列出段落3"/>
    <w:basedOn w:val="1"/>
    <w:autoRedefine/>
    <w:qFormat/>
    <w:uiPriority w:val="0"/>
    <w:pPr>
      <w:ind w:firstLine="420" w:firstLineChars="200"/>
    </w:pPr>
    <w:rPr>
      <w:rFonts w:ascii="Calibri" w:hAnsi="Calibri"/>
      <w:szCs w:val="22"/>
    </w:rPr>
  </w:style>
  <w:style w:type="paragraph" w:customStyle="1" w:styleId="32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0">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1">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3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3">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5">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3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9">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0">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41">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2">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3">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4">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0">
    <w:name w:val="xl28"/>
    <w:basedOn w:val="1"/>
    <w:autoRedefine/>
    <w:qFormat/>
    <w:uiPriority w:val="0"/>
    <w:pPr>
      <w:widowControl/>
      <w:spacing w:before="100" w:beforeAutospacing="1" w:afterAutospacing="1"/>
      <w:jc w:val="center"/>
    </w:pPr>
    <w:rPr>
      <w:kern w:val="0"/>
      <w:sz w:val="28"/>
      <w:szCs w:val="28"/>
    </w:rPr>
  </w:style>
  <w:style w:type="paragraph" w:customStyle="1" w:styleId="35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9">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0">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3">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64">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65">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66">
    <w:name w:val="table_lines"/>
    <w:basedOn w:val="1"/>
    <w:autoRedefine/>
    <w:qFormat/>
    <w:uiPriority w:val="0"/>
    <w:pPr>
      <w:widowControl/>
      <w:jc w:val="left"/>
    </w:pPr>
    <w:rPr>
      <w:rFonts w:eastAsia="MS Mincho"/>
      <w:kern w:val="0"/>
      <w:sz w:val="20"/>
      <w:szCs w:val="20"/>
      <w:lang w:val="de-DE" w:eastAsia="de-DE"/>
    </w:rPr>
  </w:style>
  <w:style w:type="character" w:customStyle="1" w:styleId="367">
    <w:name w:val="3zw1"/>
    <w:autoRedefine/>
    <w:qFormat/>
    <w:uiPriority w:val="0"/>
    <w:rPr>
      <w:color w:val="000000"/>
      <w:sz w:val="21"/>
      <w:szCs w:val="21"/>
    </w:rPr>
  </w:style>
  <w:style w:type="character" w:customStyle="1" w:styleId="368">
    <w:name w:val="正文2 Char Char"/>
    <w:link w:val="369"/>
    <w:autoRedefine/>
    <w:qFormat/>
    <w:uiPriority w:val="0"/>
    <w:rPr>
      <w:sz w:val="24"/>
    </w:rPr>
  </w:style>
  <w:style w:type="paragraph" w:customStyle="1" w:styleId="369">
    <w:name w:val="正文2"/>
    <w:basedOn w:val="1"/>
    <w:link w:val="368"/>
    <w:autoRedefine/>
    <w:qFormat/>
    <w:uiPriority w:val="0"/>
    <w:pPr>
      <w:spacing w:before="156" w:line="360" w:lineRule="auto"/>
      <w:ind w:firstLine="510" w:firstLineChars="200"/>
    </w:pPr>
    <w:rPr>
      <w:rFonts w:ascii="Calibri" w:hAnsi="Calibri"/>
      <w:kern w:val="0"/>
      <w:sz w:val="24"/>
      <w:szCs w:val="20"/>
    </w:rPr>
  </w:style>
  <w:style w:type="character" w:customStyle="1" w:styleId="370">
    <w:name w:val="标题 字符"/>
    <w:link w:val="40"/>
    <w:autoRedefine/>
    <w:qFormat/>
    <w:uiPriority w:val="0"/>
    <w:rPr>
      <w:rFonts w:ascii="Arial" w:hAnsi="Arial" w:eastAsia="仿宋_GB2312"/>
      <w:b/>
      <w:bCs/>
      <w:sz w:val="36"/>
      <w:szCs w:val="32"/>
    </w:rPr>
  </w:style>
  <w:style w:type="character" w:customStyle="1" w:styleId="371">
    <w:name w:val="标题 Char1"/>
    <w:autoRedefine/>
    <w:qFormat/>
    <w:uiPriority w:val="10"/>
    <w:rPr>
      <w:rFonts w:ascii="Cambria" w:hAnsi="Cambria" w:eastAsia="宋体" w:cs="Times New Roman"/>
      <w:b/>
      <w:bCs/>
      <w:sz w:val="32"/>
      <w:szCs w:val="32"/>
    </w:rPr>
  </w:style>
  <w:style w:type="character" w:customStyle="1" w:styleId="372">
    <w:name w:val="font101"/>
    <w:basedOn w:val="45"/>
    <w:autoRedefine/>
    <w:qFormat/>
    <w:uiPriority w:val="0"/>
    <w:rPr>
      <w:rFonts w:hint="default" w:ascii="Times New Roman" w:hAnsi="Times New Roman" w:cs="Times New Roman"/>
      <w:color w:val="000000"/>
      <w:sz w:val="21"/>
      <w:szCs w:val="21"/>
      <w:u w:val="none"/>
    </w:rPr>
  </w:style>
  <w:style w:type="character" w:customStyle="1" w:styleId="373">
    <w:name w:val="页脚 字符"/>
    <w:autoRedefine/>
    <w:qFormat/>
    <w:uiPriority w:val="99"/>
  </w:style>
  <w:style w:type="character" w:customStyle="1" w:styleId="374">
    <w:name w:val="param-name1"/>
    <w:qFormat/>
    <w:uiPriority w:val="0"/>
    <w:rPr>
      <w:rFonts w:cs="Times New Roman"/>
      <w:b/>
    </w:rPr>
  </w:style>
  <w:style w:type="character" w:customStyle="1" w:styleId="375">
    <w:name w:val="font91"/>
    <w:qFormat/>
    <w:uiPriority w:val="0"/>
    <w:rPr>
      <w:rFonts w:hint="eastAsia" w:ascii="宋体" w:hAnsi="宋体" w:eastAsia="宋体" w:cs="宋体"/>
      <w:color w:val="000000"/>
      <w:sz w:val="21"/>
      <w:szCs w:val="21"/>
      <w:u w:val="none"/>
    </w:rPr>
  </w:style>
  <w:style w:type="character" w:customStyle="1" w:styleId="376">
    <w:name w:val="font71"/>
    <w:basedOn w:val="45"/>
    <w:qFormat/>
    <w:uiPriority w:val="0"/>
    <w:rPr>
      <w:rFonts w:hint="eastAsia" w:ascii="宋体" w:hAnsi="宋体" w:eastAsia="宋体" w:cs="宋体"/>
      <w:color w:val="000000"/>
      <w:sz w:val="21"/>
      <w:szCs w:val="21"/>
      <w:u w:val="none"/>
    </w:rPr>
  </w:style>
  <w:style w:type="character" w:customStyle="1" w:styleId="377">
    <w:name w:val="15"/>
    <w:qFormat/>
    <w:uiPriority w:val="0"/>
    <w:rPr>
      <w:rFonts w:hint="eastAsia" w:ascii="宋体" w:hAnsi="宋体" w:eastAsia="宋体" w:cs="宋体"/>
      <w:color w:val="000000"/>
      <w:sz w:val="22"/>
      <w:szCs w:val="22"/>
    </w:rPr>
  </w:style>
  <w:style w:type="character" w:customStyle="1" w:styleId="378">
    <w:name w:val="font21"/>
    <w:qFormat/>
    <w:uiPriority w:val="0"/>
    <w:rPr>
      <w:rFonts w:ascii="Arial" w:hAnsi="Arial" w:cs="Arial"/>
      <w:color w:val="000000"/>
      <w:sz w:val="21"/>
      <w:szCs w:val="21"/>
      <w:u w:val="none"/>
    </w:rPr>
  </w:style>
  <w:style w:type="character" w:customStyle="1" w:styleId="379">
    <w:name w:val="font161"/>
    <w:qFormat/>
    <w:uiPriority w:val="0"/>
    <w:rPr>
      <w:rFonts w:hint="default" w:ascii="Times New Roman" w:hAnsi="Times New Roman" w:cs="Times New Roman"/>
      <w:color w:val="000000"/>
      <w:sz w:val="18"/>
      <w:szCs w:val="18"/>
      <w:u w:val="none"/>
    </w:rPr>
  </w:style>
  <w:style w:type="character" w:customStyle="1" w:styleId="380">
    <w:name w:val="font41"/>
    <w:qFormat/>
    <w:uiPriority w:val="0"/>
    <w:rPr>
      <w:rFonts w:hint="eastAsia" w:ascii="宋体" w:hAnsi="宋体" w:eastAsia="宋体" w:cs="宋体"/>
      <w:color w:val="FF0000"/>
      <w:sz w:val="28"/>
      <w:szCs w:val="28"/>
      <w:u w:val="none"/>
    </w:rPr>
  </w:style>
  <w:style w:type="character" w:customStyle="1" w:styleId="381">
    <w:name w:val="apple-converted-space"/>
    <w:basedOn w:val="45"/>
    <w:qFormat/>
    <w:uiPriority w:val="0"/>
  </w:style>
  <w:style w:type="character" w:customStyle="1" w:styleId="382">
    <w:name w:val="font151"/>
    <w:qFormat/>
    <w:uiPriority w:val="0"/>
    <w:rPr>
      <w:rFonts w:hint="default" w:ascii="Times New Roman" w:hAnsi="Times New Roman" w:cs="Times New Roman"/>
      <w:color w:val="000000"/>
      <w:sz w:val="21"/>
      <w:szCs w:val="21"/>
      <w:u w:val="none"/>
    </w:rPr>
  </w:style>
  <w:style w:type="paragraph" w:customStyle="1" w:styleId="38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Fließtext"/>
    <w:basedOn w:val="1"/>
    <w:qFormat/>
    <w:uiPriority w:val="0"/>
    <w:pPr>
      <w:overflowPunct w:val="0"/>
      <w:autoSpaceDE w:val="0"/>
      <w:autoSpaceDN w:val="0"/>
      <w:adjustRightInd w:val="0"/>
      <w:textAlignment w:val="baseline"/>
    </w:pPr>
    <w:rPr>
      <w:kern w:val="28"/>
      <w:szCs w:val="20"/>
    </w:rPr>
  </w:style>
  <w:style w:type="paragraph" w:customStyle="1" w:styleId="385">
    <w:name w:val="Body Text First Indent 21"/>
    <w:basedOn w:val="1"/>
    <w:qFormat/>
    <w:uiPriority w:val="0"/>
    <w:pPr>
      <w:ind w:left="420" w:leftChars="200" w:firstLine="420"/>
    </w:pPr>
    <w:rPr>
      <w:szCs w:val="21"/>
    </w:rPr>
  </w:style>
  <w:style w:type="paragraph" w:customStyle="1" w:styleId="386">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7">
    <w:name w:val="fontstyle01"/>
    <w:qFormat/>
    <w:uiPriority w:val="0"/>
    <w:rPr>
      <w:rFonts w:hint="eastAsia" w:ascii="宋体" w:hAnsi="宋体" w:eastAsia="宋体"/>
      <w:color w:val="000000"/>
      <w:sz w:val="22"/>
      <w:szCs w:val="22"/>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9">
    <w:name w:val="无间隔1"/>
    <w:link w:val="392"/>
    <w:qFormat/>
    <w:uiPriority w:val="1"/>
    <w:pPr>
      <w:widowControl w:val="0"/>
      <w:spacing w:line="360" w:lineRule="auto"/>
      <w:jc w:val="center"/>
    </w:pPr>
    <w:rPr>
      <w:rFonts w:ascii="宋体" w:hAnsi="宋体" w:eastAsia="宋体" w:cstheme="minorBidi"/>
      <w:kern w:val="2"/>
      <w:sz w:val="21"/>
      <w:szCs w:val="24"/>
      <w:lang w:val="en-US" w:eastAsia="zh-CN" w:bidi="ar-SA"/>
    </w:rPr>
  </w:style>
  <w:style w:type="paragraph" w:customStyle="1" w:styleId="390">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91">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character" w:customStyle="1" w:styleId="392">
    <w:name w:val="无间隔 Char"/>
    <w:basedOn w:val="45"/>
    <w:link w:val="389"/>
    <w:qFormat/>
    <w:uiPriority w:val="1"/>
    <w:rPr>
      <w:rFonts w:ascii="宋体" w:hAnsi="宋体" w:cstheme="minorBidi"/>
      <w:kern w:val="2"/>
      <w:sz w:val="21"/>
      <w:szCs w:val="24"/>
    </w:rPr>
  </w:style>
  <w:style w:type="paragraph" w:customStyle="1" w:styleId="39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94">
    <w:name w:val="未处理的提及1"/>
    <w:basedOn w:val="45"/>
    <w:unhideWhenUsed/>
    <w:qFormat/>
    <w:uiPriority w:val="99"/>
    <w:rPr>
      <w:color w:val="605E5C"/>
      <w:shd w:val="clear" w:color="auto" w:fill="E1DFDD"/>
    </w:rPr>
  </w:style>
  <w:style w:type="paragraph" w:customStyle="1" w:styleId="395">
    <w:name w:val="字元 字元 字元 字元 字元 字元 字元 字元 字元 字元 字元"/>
    <w:basedOn w:val="1"/>
    <w:qFormat/>
    <w:uiPriority w:val="0"/>
    <w:pPr>
      <w:tabs>
        <w:tab w:val="left" w:pos="600"/>
      </w:tabs>
      <w:ind w:left="600" w:hanging="360"/>
    </w:pPr>
  </w:style>
  <w:style w:type="character" w:customStyle="1" w:styleId="396">
    <w:name w:val="正文缩进 字符1"/>
    <w:qFormat/>
    <w:locked/>
    <w:uiPriority w:val="0"/>
    <w:rPr>
      <w:rFonts w:ascii="宋体" w:hAnsi="宋体" w:eastAsia="宋体" w:cs="宋体"/>
      <w:spacing w:val="14"/>
      <w:kern w:val="24"/>
      <w:sz w:val="24"/>
      <w:szCs w:val="24"/>
      <w:lang w:val="en-US" w:eastAsia="zh-CN"/>
    </w:rPr>
  </w:style>
  <w:style w:type="paragraph" w:customStyle="1" w:styleId="397">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398">
    <w:name w:val="列表段落 字符"/>
    <w:link w:val="399"/>
    <w:autoRedefine/>
    <w:qFormat/>
    <w:uiPriority w:val="0"/>
    <w:rPr>
      <w:rFonts w:ascii="Calibri" w:hAnsi="Calibri"/>
    </w:rPr>
  </w:style>
  <w:style w:type="paragraph" w:styleId="399">
    <w:name w:val="List Paragraph"/>
    <w:basedOn w:val="1"/>
    <w:link w:val="398"/>
    <w:autoRedefine/>
    <w:qFormat/>
    <w:uiPriority w:val="34"/>
    <w:pPr>
      <w:ind w:left="420" w:firstLine="420" w:firstLineChars="200"/>
    </w:pPr>
    <w:rPr>
      <w:rFonts w:ascii="Calibri" w:hAnsi="Calibri"/>
      <w:kern w:val="0"/>
      <w:sz w:val="20"/>
      <w:szCs w:val="20"/>
    </w:rPr>
  </w:style>
  <w:style w:type="character" w:customStyle="1" w:styleId="400">
    <w:name w:val="font51"/>
    <w:basedOn w:val="45"/>
    <w:qFormat/>
    <w:uiPriority w:val="0"/>
    <w:rPr>
      <w:rFonts w:hint="default" w:ascii="Arial" w:hAnsi="Arial" w:cs="Arial"/>
      <w:color w:val="000000"/>
      <w:sz w:val="20"/>
      <w:szCs w:val="20"/>
      <w:u w:val="none"/>
    </w:rPr>
  </w:style>
  <w:style w:type="character" w:customStyle="1" w:styleId="401">
    <w:name w:val="font81"/>
    <w:basedOn w:val="4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06D63-D247-4960-9B0E-061F9ACB5A1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31457</Words>
  <Characters>34298</Characters>
  <Lines>266</Lines>
  <Paragraphs>75</Paragraphs>
  <TotalTime>10</TotalTime>
  <ScaleCrop>false</ScaleCrop>
  <LinksUpToDate>false</LinksUpToDate>
  <CharactersWithSpaces>35001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2023-03-11T02:30:00Z</dcterms:created>
  <dc:creator>Administrator</dc:creator>
  <cp:lastModifiedBy>z</cp:lastModifiedBy>
  <cp:lastPrinted>2022-08-30T02:37:00Z</cp:lastPrinted>
  <dcterms:modified xsi:type="dcterms:W3CDTF">2024-06-07T08:18:58Z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905E556A3602466587115DB3AE20393E_13</vt:lpwstr>
  </property>
</Properties>
</file>