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C1CFC">
      <w:pPr>
        <w:spacing w:line="360" w:lineRule="auto"/>
        <w:jc w:val="center"/>
        <w:rPr>
          <w:rFonts w:ascii="宋体" w:hAnsi="宋体" w:cs="宋体"/>
          <w:b/>
          <w:sz w:val="24"/>
          <w:highlight w:val="none"/>
        </w:rPr>
      </w:pPr>
    </w:p>
    <w:p w14:paraId="6144BBC9">
      <w:pPr>
        <w:adjustRightInd/>
        <w:spacing w:line="360" w:lineRule="auto"/>
        <w:jc w:val="center"/>
        <w:rPr>
          <w:rFonts w:ascii="宋体" w:hAnsi="宋体" w:cs="宋体"/>
          <w:b/>
          <w:sz w:val="44"/>
          <w:szCs w:val="44"/>
          <w:highlight w:val="none"/>
        </w:rPr>
      </w:pPr>
    </w:p>
    <w:p w14:paraId="770B5E0A">
      <w:pPr>
        <w:adjustRightInd/>
        <w:spacing w:line="360" w:lineRule="auto"/>
        <w:jc w:val="center"/>
        <w:rPr>
          <w:rFonts w:ascii="宋体" w:hAnsi="宋体" w:cs="宋体"/>
          <w:b/>
          <w:sz w:val="44"/>
          <w:szCs w:val="44"/>
          <w:highlight w:val="none"/>
        </w:rPr>
      </w:pPr>
    </w:p>
    <w:p w14:paraId="067E0181">
      <w:pPr>
        <w:adjustRightInd/>
        <w:spacing w:line="360" w:lineRule="auto"/>
        <w:jc w:val="center"/>
        <w:rPr>
          <w:rFonts w:ascii="宋体" w:hAnsi="宋体" w:cs="宋体"/>
          <w:b/>
          <w:sz w:val="72"/>
          <w:szCs w:val="72"/>
          <w:highlight w:val="none"/>
        </w:rPr>
      </w:pPr>
      <w:bookmarkStart w:id="0" w:name="_Toc26006"/>
      <w:r>
        <w:rPr>
          <w:rFonts w:hint="eastAsia" w:ascii="宋体" w:hAnsi="宋体" w:cs="宋体"/>
          <w:b/>
          <w:bCs/>
          <w:w w:val="95"/>
          <w:sz w:val="72"/>
          <w:szCs w:val="72"/>
          <w:highlight w:val="none"/>
          <w:lang w:val="zh-CN"/>
        </w:rPr>
        <w:t>竞争性磋商</w:t>
      </w:r>
      <w:r>
        <w:rPr>
          <w:rFonts w:hint="eastAsia" w:ascii="宋体" w:hAnsi="宋体" w:cs="宋体"/>
          <w:b/>
          <w:sz w:val="72"/>
          <w:szCs w:val="72"/>
          <w:highlight w:val="none"/>
        </w:rPr>
        <w:t>文件</w:t>
      </w:r>
      <w:bookmarkEnd w:id="0"/>
    </w:p>
    <w:p w14:paraId="7F381862">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w:t>
      </w:r>
    </w:p>
    <w:p w14:paraId="46B8D5D8">
      <w:pPr>
        <w:snapToGrid w:val="0"/>
        <w:spacing w:line="360" w:lineRule="auto"/>
        <w:jc w:val="center"/>
        <w:rPr>
          <w:rFonts w:ascii="宋体" w:hAnsi="宋体" w:cs="宋体"/>
          <w:sz w:val="30"/>
          <w:szCs w:val="30"/>
          <w:highlight w:val="none"/>
        </w:rPr>
      </w:pPr>
    </w:p>
    <w:p w14:paraId="1759920E">
      <w:pPr>
        <w:snapToGrid w:val="0"/>
        <w:spacing w:line="360" w:lineRule="auto"/>
        <w:rPr>
          <w:rFonts w:ascii="宋体" w:hAnsi="宋体" w:cs="宋体"/>
          <w:sz w:val="30"/>
          <w:szCs w:val="30"/>
          <w:highlight w:val="none"/>
        </w:rPr>
      </w:pPr>
      <w:bookmarkStart w:id="1" w:name="_Toc30047"/>
    </w:p>
    <w:p w14:paraId="4EAB6838">
      <w:pPr>
        <w:snapToGrid w:val="0"/>
        <w:spacing w:line="360" w:lineRule="auto"/>
        <w:jc w:val="left"/>
        <w:rPr>
          <w:rFonts w:ascii="宋体" w:hAnsi="宋体" w:cs="宋体"/>
          <w:sz w:val="32"/>
          <w:szCs w:val="32"/>
          <w:highlight w:val="none"/>
        </w:rPr>
      </w:pPr>
      <w:r>
        <w:rPr>
          <w:rFonts w:hint="eastAsia" w:ascii="宋体" w:hAnsi="宋体" w:cs="宋体"/>
          <w:sz w:val="32"/>
          <w:szCs w:val="32"/>
          <w:highlight w:val="none"/>
        </w:rPr>
        <w:t>项目编号</w:t>
      </w:r>
      <w:bookmarkEnd w:id="1"/>
      <w:r>
        <w:rPr>
          <w:rFonts w:hint="eastAsia" w:ascii="宋体" w:hAnsi="宋体" w:cs="宋体"/>
          <w:sz w:val="32"/>
          <w:szCs w:val="32"/>
          <w:highlight w:val="none"/>
        </w:rPr>
        <w:t>：</w:t>
      </w:r>
      <w:r>
        <w:rPr>
          <w:rFonts w:hint="eastAsia" w:ascii="宋体" w:hAnsi="宋体" w:cs="宋体"/>
          <w:sz w:val="32"/>
          <w:szCs w:val="32"/>
          <w:highlight w:val="none"/>
          <w:lang w:eastAsia="zh-CN"/>
        </w:rPr>
        <w:t>CBNB-20255061G</w:t>
      </w:r>
      <w:r>
        <w:rPr>
          <w:rFonts w:hint="eastAsia" w:ascii="宋体" w:hAnsi="宋体" w:cs="宋体"/>
          <w:sz w:val="32"/>
          <w:szCs w:val="32"/>
          <w:highlight w:val="none"/>
        </w:rPr>
        <w:t xml:space="preserve">   </w:t>
      </w:r>
    </w:p>
    <w:p w14:paraId="71878BBB">
      <w:pPr>
        <w:snapToGrid w:val="0"/>
        <w:spacing w:line="360" w:lineRule="auto"/>
        <w:jc w:val="left"/>
        <w:rPr>
          <w:rFonts w:hint="eastAsia" w:ascii="宋体" w:hAnsi="宋体" w:eastAsia="宋体" w:cs="宋体"/>
          <w:sz w:val="32"/>
          <w:szCs w:val="32"/>
          <w:highlight w:val="none"/>
          <w:lang w:eastAsia="zh-CN"/>
        </w:rPr>
      </w:pPr>
      <w:r>
        <w:rPr>
          <w:rFonts w:hint="eastAsia" w:ascii="宋体" w:hAnsi="宋体" w:cs="宋体"/>
          <w:sz w:val="32"/>
          <w:szCs w:val="32"/>
          <w:highlight w:val="none"/>
        </w:rPr>
        <w:t>项目名称：</w:t>
      </w:r>
      <w:r>
        <w:rPr>
          <w:rFonts w:hint="eastAsia" w:ascii="宋体" w:hAnsi="宋体" w:cs="宋体"/>
          <w:sz w:val="32"/>
          <w:szCs w:val="32"/>
          <w:highlight w:val="none"/>
          <w:lang w:eastAsia="zh-CN"/>
        </w:rPr>
        <w:t>宁波市鄞州区科学技术局2025年-2027年科技创新项目辅导及数据分析业务委托项目</w:t>
      </w:r>
    </w:p>
    <w:p w14:paraId="2A203E61">
      <w:pPr>
        <w:spacing w:line="360" w:lineRule="auto"/>
        <w:jc w:val="center"/>
        <w:rPr>
          <w:rFonts w:ascii="宋体" w:hAnsi="宋体" w:cs="宋体"/>
          <w:sz w:val="24"/>
          <w:highlight w:val="none"/>
        </w:rPr>
      </w:pPr>
    </w:p>
    <w:p w14:paraId="6A6D68BB">
      <w:pPr>
        <w:spacing w:line="360" w:lineRule="auto"/>
        <w:jc w:val="center"/>
        <w:rPr>
          <w:rFonts w:ascii="宋体" w:hAnsi="宋体" w:cs="宋体"/>
          <w:sz w:val="24"/>
          <w:highlight w:val="none"/>
        </w:rPr>
      </w:pPr>
    </w:p>
    <w:p w14:paraId="0126A797">
      <w:pPr>
        <w:pStyle w:val="183"/>
        <w:widowControl w:val="0"/>
        <w:spacing w:before="0" w:beforeAutospacing="0" w:after="0" w:afterAutospacing="0" w:line="360" w:lineRule="auto"/>
        <w:textAlignment w:val="auto"/>
        <w:rPr>
          <w:rFonts w:hint="default" w:ascii="宋体" w:eastAsia="宋体" w:cs="宋体"/>
          <w:kern w:val="2"/>
          <w:highlight w:val="none"/>
        </w:rPr>
      </w:pPr>
    </w:p>
    <w:p w14:paraId="04084AA5">
      <w:pPr>
        <w:spacing w:line="360" w:lineRule="auto"/>
        <w:rPr>
          <w:rFonts w:ascii="宋体" w:hAnsi="宋体" w:cs="宋体"/>
          <w:b/>
          <w:sz w:val="24"/>
          <w:highlight w:val="none"/>
        </w:rPr>
      </w:pPr>
      <w:r>
        <w:rPr>
          <w:rFonts w:hint="eastAsia" w:ascii="宋体" w:hAnsi="宋体" w:cs="宋体"/>
          <w:sz w:val="24"/>
          <w:highlight w:val="none"/>
        </w:rPr>
        <w:t xml:space="preserve">                                     </w:t>
      </w:r>
    </w:p>
    <w:p w14:paraId="76BBDF66">
      <w:pPr>
        <w:snapToGrid w:val="0"/>
        <w:spacing w:line="360" w:lineRule="auto"/>
        <w:jc w:val="center"/>
        <w:rPr>
          <w:rFonts w:ascii="宋体" w:hAnsi="宋体" w:cs="宋体"/>
          <w:sz w:val="32"/>
          <w:szCs w:val="32"/>
          <w:highlight w:val="none"/>
        </w:rPr>
      </w:pPr>
    </w:p>
    <w:p w14:paraId="167F987E">
      <w:pPr>
        <w:snapToGrid w:val="0"/>
        <w:spacing w:line="360" w:lineRule="auto"/>
        <w:jc w:val="center"/>
        <w:rPr>
          <w:rFonts w:ascii="宋体" w:hAnsi="宋体" w:cs="宋体"/>
          <w:sz w:val="32"/>
          <w:szCs w:val="32"/>
          <w:highlight w:val="none"/>
        </w:rPr>
      </w:pPr>
      <w:bookmarkStart w:id="2" w:name="_Toc24447"/>
    </w:p>
    <w:p w14:paraId="2A678185">
      <w:pPr>
        <w:snapToGrid w:val="0"/>
        <w:spacing w:line="360" w:lineRule="auto"/>
        <w:ind w:firstLine="1600" w:firstLineChars="500"/>
        <w:rPr>
          <w:rFonts w:hint="eastAsia" w:ascii="宋体" w:hAnsi="宋体" w:eastAsia="宋体" w:cs="宋体"/>
          <w:sz w:val="32"/>
          <w:szCs w:val="32"/>
          <w:highlight w:val="none"/>
          <w:lang w:eastAsia="zh-CN"/>
        </w:rPr>
      </w:pPr>
      <w:r>
        <w:rPr>
          <w:rFonts w:hint="eastAsia" w:ascii="宋体" w:hAnsi="宋体" w:cs="宋体"/>
          <w:sz w:val="32"/>
          <w:szCs w:val="32"/>
          <w:highlight w:val="none"/>
        </w:rPr>
        <w:t>采购人：</w:t>
      </w:r>
      <w:bookmarkEnd w:id="2"/>
      <w:r>
        <w:rPr>
          <w:rFonts w:hint="eastAsia" w:ascii="宋体" w:hAnsi="宋体" w:cs="宋体"/>
          <w:sz w:val="32"/>
          <w:szCs w:val="32"/>
          <w:highlight w:val="none"/>
          <w:lang w:eastAsia="zh-CN"/>
        </w:rPr>
        <w:t>宁波市鄞州区科学技术局</w:t>
      </w:r>
    </w:p>
    <w:p w14:paraId="2108735F">
      <w:pPr>
        <w:spacing w:line="360" w:lineRule="auto"/>
        <w:ind w:firstLine="1600" w:firstLineChars="500"/>
        <w:rPr>
          <w:rFonts w:ascii="宋体" w:hAnsi="宋体" w:cs="宋体"/>
          <w:bCs/>
          <w:sz w:val="32"/>
          <w:szCs w:val="32"/>
          <w:highlight w:val="none"/>
        </w:rPr>
      </w:pPr>
      <w:bookmarkStart w:id="3" w:name="_Toc7448"/>
      <w:r>
        <w:rPr>
          <w:rFonts w:hint="eastAsia" w:ascii="宋体" w:hAnsi="宋体" w:cs="宋体"/>
          <w:bCs/>
          <w:sz w:val="32"/>
          <w:szCs w:val="32"/>
          <w:highlight w:val="none"/>
        </w:rPr>
        <w:t>采购代理机构：宁波中基国际招标有限公司</w:t>
      </w:r>
      <w:bookmarkEnd w:id="3"/>
    </w:p>
    <w:p w14:paraId="24F54248">
      <w:pPr>
        <w:snapToGrid w:val="0"/>
        <w:spacing w:line="360" w:lineRule="auto"/>
        <w:jc w:val="center"/>
        <w:rPr>
          <w:rFonts w:ascii="宋体" w:hAnsi="宋体" w:cs="宋体"/>
          <w:bCs/>
          <w:sz w:val="32"/>
          <w:szCs w:val="32"/>
          <w:highlight w:val="none"/>
        </w:rPr>
      </w:pPr>
    </w:p>
    <w:p w14:paraId="774A2936">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二</w:t>
      </w:r>
      <w:r>
        <w:rPr>
          <w:rFonts w:hint="eastAsia" w:ascii="宋体" w:hAnsi="宋体" w:cs="宋体"/>
          <w:bCs/>
          <w:sz w:val="32"/>
          <w:szCs w:val="32"/>
          <w:highlight w:val="none"/>
        </w:rPr>
        <w:t>月</w:t>
      </w:r>
    </w:p>
    <w:p w14:paraId="2CE60E63">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4" w:name="_Hlt67893495"/>
      <w:bookmarkEnd w:id="4"/>
    </w:p>
    <w:p w14:paraId="7BDBA48E">
      <w:pPr>
        <w:rPr>
          <w:rFonts w:hint="eastAsia" w:ascii="宋体" w:hAnsi="宋体" w:cs="宋体"/>
          <w:sz w:val="24"/>
          <w:highlight w:val="none"/>
        </w:rPr>
      </w:pPr>
    </w:p>
    <w:p w14:paraId="773FB64A">
      <w:pPr>
        <w:bidi w:val="0"/>
        <w:jc w:val="left"/>
        <w:rPr>
          <w:rFonts w:ascii="Times New Roman" w:hAnsi="Times New Roman" w:eastAsia="宋体" w:cs="Times New Roman"/>
          <w:kern w:val="2"/>
          <w:sz w:val="21"/>
          <w:szCs w:val="24"/>
          <w:highlight w:val="none"/>
          <w:lang w:val="en-US" w:eastAsia="zh-CN" w:bidi="ar-SA"/>
        </w:rPr>
      </w:pPr>
    </w:p>
    <w:p w14:paraId="5358CF54">
      <w:pPr>
        <w:spacing w:line="360" w:lineRule="auto"/>
        <w:jc w:val="center"/>
        <w:rPr>
          <w:rFonts w:ascii="宋体" w:hAnsi="宋体" w:cs="宋体"/>
          <w:sz w:val="32"/>
          <w:szCs w:val="32"/>
          <w:highlight w:val="none"/>
        </w:rPr>
      </w:pPr>
      <w:r>
        <w:rPr>
          <w:rFonts w:hint="eastAsia" w:ascii="宋体" w:hAnsi="宋体" w:cs="宋体"/>
          <w:b/>
          <w:sz w:val="48"/>
          <w:szCs w:val="48"/>
          <w:highlight w:val="none"/>
        </w:rPr>
        <w:t>目    录</w:t>
      </w:r>
    </w:p>
    <w:sdt>
      <w:sdtPr>
        <w:rPr>
          <w:rFonts w:hint="eastAsia" w:ascii="宋体" w:hAnsi="宋体" w:cs="宋体"/>
          <w:highlight w:val="none"/>
        </w:rPr>
        <w:id w:val="147478835"/>
        <w:docPartObj>
          <w:docPartGallery w:val="Table of Contents"/>
          <w:docPartUnique/>
        </w:docPartObj>
      </w:sdtPr>
      <w:sdtEndPr>
        <w:rPr>
          <w:rFonts w:hint="eastAsia" w:ascii="宋体" w:hAnsi="宋体" w:cs="宋体"/>
          <w:szCs w:val="32"/>
          <w:highlight w:val="none"/>
        </w:rPr>
      </w:sdtEndPr>
      <w:sdtContent>
        <w:p w14:paraId="4D3AB1FC">
          <w:pPr>
            <w:jc w:val="center"/>
            <w:rPr>
              <w:rFonts w:ascii="宋体" w:hAnsi="宋体" w:cs="宋体"/>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TOC \o "1-1" \h \u </w:instrText>
          </w:r>
          <w:r>
            <w:rPr>
              <w:rFonts w:hint="eastAsia" w:ascii="宋体" w:hAnsi="宋体" w:cs="宋体"/>
              <w:sz w:val="32"/>
              <w:szCs w:val="32"/>
              <w:highlight w:val="none"/>
            </w:rPr>
            <w:fldChar w:fldCharType="separate"/>
          </w:r>
        </w:p>
        <w:p w14:paraId="38D21F24">
          <w:pPr>
            <w:pStyle w:val="42"/>
            <w:tabs>
              <w:tab w:val="right" w:leader="dot" w:pos="8958"/>
            </w:tabs>
            <w:spacing w:line="480" w:lineRule="auto"/>
            <w:rPr>
              <w:rFonts w:ascii="宋体" w:hAnsi="宋体" w:cs="宋体"/>
              <w:sz w:val="32"/>
              <w:szCs w:val="40"/>
              <w:highlight w:val="none"/>
            </w:rPr>
          </w:pPr>
          <w:r>
            <w:rPr>
              <w:highlight w:val="none"/>
            </w:rPr>
            <w:fldChar w:fldCharType="begin"/>
          </w:r>
          <w:r>
            <w:rPr>
              <w:highlight w:val="none"/>
            </w:rPr>
            <w:instrText xml:space="preserve"> HYPERLINK \l "_Toc354" </w:instrText>
          </w:r>
          <w:r>
            <w:rPr>
              <w:highlight w:val="none"/>
            </w:rPr>
            <w:fldChar w:fldCharType="separate"/>
          </w:r>
          <w:r>
            <w:rPr>
              <w:rFonts w:hint="eastAsia" w:ascii="宋体" w:hAnsi="宋体" w:cs="宋体"/>
              <w:sz w:val="32"/>
              <w:szCs w:val="28"/>
              <w:highlight w:val="none"/>
            </w:rPr>
            <w:t>第一部分  邀请供应商</w:t>
          </w:r>
          <w:r>
            <w:rPr>
              <w:rFonts w:hint="eastAsia" w:ascii="宋体" w:hAnsi="宋体" w:cs="宋体"/>
              <w:sz w:val="32"/>
              <w:szCs w:val="40"/>
              <w:highlight w:val="none"/>
            </w:rPr>
            <w:tab/>
          </w:r>
          <w:r>
            <w:rPr>
              <w:rFonts w:hint="eastAsia" w:ascii="宋体" w:hAnsi="宋体" w:cs="宋体"/>
              <w:sz w:val="32"/>
              <w:szCs w:val="40"/>
              <w:highlight w:val="none"/>
            </w:rPr>
            <w:fldChar w:fldCharType="begin"/>
          </w:r>
          <w:r>
            <w:rPr>
              <w:rFonts w:hint="eastAsia" w:ascii="宋体" w:hAnsi="宋体" w:cs="宋体"/>
              <w:sz w:val="32"/>
              <w:szCs w:val="40"/>
              <w:highlight w:val="none"/>
            </w:rPr>
            <w:instrText xml:space="preserve"> PAGEREF _Toc354 \h </w:instrText>
          </w:r>
          <w:r>
            <w:rPr>
              <w:rFonts w:hint="eastAsia" w:ascii="宋体" w:hAnsi="宋体" w:cs="宋体"/>
              <w:sz w:val="32"/>
              <w:szCs w:val="40"/>
              <w:highlight w:val="none"/>
            </w:rPr>
            <w:fldChar w:fldCharType="separate"/>
          </w:r>
          <w:r>
            <w:rPr>
              <w:rFonts w:hint="eastAsia" w:ascii="宋体" w:hAnsi="宋体" w:cs="宋体"/>
              <w:sz w:val="32"/>
              <w:szCs w:val="40"/>
              <w:highlight w:val="none"/>
            </w:rPr>
            <w:t>1</w:t>
          </w:r>
          <w:r>
            <w:rPr>
              <w:rFonts w:hint="eastAsia" w:ascii="宋体" w:hAnsi="宋体" w:cs="宋体"/>
              <w:sz w:val="32"/>
              <w:szCs w:val="40"/>
              <w:highlight w:val="none"/>
            </w:rPr>
            <w:fldChar w:fldCharType="end"/>
          </w:r>
          <w:r>
            <w:rPr>
              <w:rFonts w:hint="eastAsia" w:ascii="宋体" w:hAnsi="宋体" w:cs="宋体"/>
              <w:sz w:val="32"/>
              <w:szCs w:val="40"/>
              <w:highlight w:val="none"/>
            </w:rPr>
            <w:fldChar w:fldCharType="end"/>
          </w:r>
        </w:p>
        <w:p w14:paraId="13422956">
          <w:pPr>
            <w:pStyle w:val="42"/>
            <w:tabs>
              <w:tab w:val="right" w:leader="dot" w:pos="8958"/>
            </w:tabs>
            <w:spacing w:line="480" w:lineRule="auto"/>
            <w:rPr>
              <w:rFonts w:ascii="宋体" w:hAnsi="宋体" w:cs="宋体"/>
              <w:sz w:val="32"/>
              <w:szCs w:val="40"/>
              <w:highlight w:val="none"/>
            </w:rPr>
          </w:pPr>
          <w:r>
            <w:rPr>
              <w:highlight w:val="none"/>
            </w:rPr>
            <w:fldChar w:fldCharType="begin"/>
          </w:r>
          <w:r>
            <w:rPr>
              <w:highlight w:val="none"/>
            </w:rPr>
            <w:instrText xml:space="preserve"> HYPERLINK \l "_Toc2540" </w:instrText>
          </w:r>
          <w:r>
            <w:rPr>
              <w:highlight w:val="none"/>
            </w:rPr>
            <w:fldChar w:fldCharType="separate"/>
          </w:r>
          <w:r>
            <w:rPr>
              <w:rFonts w:hint="eastAsia" w:ascii="宋体" w:hAnsi="宋体" w:cs="宋体"/>
              <w:sz w:val="32"/>
              <w:szCs w:val="28"/>
              <w:highlight w:val="none"/>
            </w:rPr>
            <w:t>第二部分  竞争性磋商流程</w:t>
          </w:r>
          <w:r>
            <w:rPr>
              <w:rFonts w:hint="eastAsia" w:ascii="宋体" w:hAnsi="宋体" w:cs="宋体"/>
              <w:sz w:val="32"/>
              <w:szCs w:val="40"/>
              <w:highlight w:val="none"/>
            </w:rPr>
            <w:tab/>
          </w:r>
          <w:r>
            <w:rPr>
              <w:rFonts w:hint="eastAsia" w:ascii="宋体" w:hAnsi="宋体" w:cs="宋体"/>
              <w:sz w:val="32"/>
              <w:szCs w:val="40"/>
              <w:highlight w:val="none"/>
            </w:rPr>
            <w:fldChar w:fldCharType="begin"/>
          </w:r>
          <w:r>
            <w:rPr>
              <w:rFonts w:hint="eastAsia" w:ascii="宋体" w:hAnsi="宋体" w:cs="宋体"/>
              <w:sz w:val="32"/>
              <w:szCs w:val="40"/>
              <w:highlight w:val="none"/>
            </w:rPr>
            <w:instrText xml:space="preserve"> PAGEREF _Toc2540 \h </w:instrText>
          </w:r>
          <w:r>
            <w:rPr>
              <w:rFonts w:hint="eastAsia" w:ascii="宋体" w:hAnsi="宋体" w:cs="宋体"/>
              <w:sz w:val="32"/>
              <w:szCs w:val="40"/>
              <w:highlight w:val="none"/>
            </w:rPr>
            <w:fldChar w:fldCharType="separate"/>
          </w:r>
          <w:r>
            <w:rPr>
              <w:rFonts w:hint="eastAsia" w:ascii="宋体" w:hAnsi="宋体" w:cs="宋体"/>
              <w:sz w:val="32"/>
              <w:szCs w:val="40"/>
              <w:highlight w:val="none"/>
            </w:rPr>
            <w:t>6</w:t>
          </w:r>
          <w:r>
            <w:rPr>
              <w:rFonts w:hint="eastAsia" w:ascii="宋体" w:hAnsi="宋体" w:cs="宋体"/>
              <w:sz w:val="32"/>
              <w:szCs w:val="40"/>
              <w:highlight w:val="none"/>
            </w:rPr>
            <w:fldChar w:fldCharType="end"/>
          </w:r>
          <w:r>
            <w:rPr>
              <w:rFonts w:hint="eastAsia" w:ascii="宋体" w:hAnsi="宋体" w:cs="宋体"/>
              <w:sz w:val="32"/>
              <w:szCs w:val="40"/>
              <w:highlight w:val="none"/>
            </w:rPr>
            <w:fldChar w:fldCharType="end"/>
          </w:r>
        </w:p>
        <w:p w14:paraId="49AF97FE">
          <w:pPr>
            <w:pStyle w:val="42"/>
            <w:tabs>
              <w:tab w:val="right" w:leader="dot" w:pos="8958"/>
            </w:tabs>
            <w:spacing w:line="480" w:lineRule="auto"/>
            <w:rPr>
              <w:rFonts w:ascii="宋体" w:hAnsi="宋体" w:cs="宋体"/>
              <w:sz w:val="32"/>
              <w:szCs w:val="40"/>
              <w:highlight w:val="none"/>
            </w:rPr>
          </w:pPr>
          <w:r>
            <w:rPr>
              <w:highlight w:val="none"/>
            </w:rPr>
            <w:fldChar w:fldCharType="begin"/>
          </w:r>
          <w:r>
            <w:rPr>
              <w:highlight w:val="none"/>
            </w:rPr>
            <w:instrText xml:space="preserve"> HYPERLINK \l "_Toc14128" </w:instrText>
          </w:r>
          <w:r>
            <w:rPr>
              <w:highlight w:val="none"/>
            </w:rPr>
            <w:fldChar w:fldCharType="separate"/>
          </w:r>
          <w:r>
            <w:rPr>
              <w:rFonts w:hint="eastAsia" w:ascii="宋体" w:hAnsi="宋体" w:cs="宋体"/>
              <w:sz w:val="32"/>
              <w:szCs w:val="28"/>
              <w:highlight w:val="none"/>
            </w:rPr>
            <w:t>第三部分  供应商须知</w:t>
          </w:r>
          <w:r>
            <w:rPr>
              <w:rFonts w:hint="eastAsia" w:ascii="宋体" w:hAnsi="宋体" w:cs="宋体"/>
              <w:sz w:val="32"/>
              <w:szCs w:val="40"/>
              <w:highlight w:val="none"/>
            </w:rPr>
            <w:tab/>
          </w:r>
          <w:r>
            <w:rPr>
              <w:rFonts w:hint="eastAsia" w:ascii="宋体" w:hAnsi="宋体" w:cs="宋体"/>
              <w:sz w:val="32"/>
              <w:szCs w:val="40"/>
              <w:highlight w:val="none"/>
            </w:rPr>
            <w:fldChar w:fldCharType="begin"/>
          </w:r>
          <w:r>
            <w:rPr>
              <w:rFonts w:hint="eastAsia" w:ascii="宋体" w:hAnsi="宋体" w:cs="宋体"/>
              <w:sz w:val="32"/>
              <w:szCs w:val="40"/>
              <w:highlight w:val="none"/>
            </w:rPr>
            <w:instrText xml:space="preserve"> PAGEREF _Toc14128 \h </w:instrText>
          </w:r>
          <w:r>
            <w:rPr>
              <w:rFonts w:hint="eastAsia" w:ascii="宋体" w:hAnsi="宋体" w:cs="宋体"/>
              <w:sz w:val="32"/>
              <w:szCs w:val="40"/>
              <w:highlight w:val="none"/>
            </w:rPr>
            <w:fldChar w:fldCharType="separate"/>
          </w:r>
          <w:r>
            <w:rPr>
              <w:rFonts w:hint="eastAsia" w:ascii="宋体" w:hAnsi="宋体" w:cs="宋体"/>
              <w:sz w:val="32"/>
              <w:szCs w:val="40"/>
              <w:highlight w:val="none"/>
            </w:rPr>
            <w:t>10</w:t>
          </w:r>
          <w:r>
            <w:rPr>
              <w:rFonts w:hint="eastAsia" w:ascii="宋体" w:hAnsi="宋体" w:cs="宋体"/>
              <w:sz w:val="32"/>
              <w:szCs w:val="40"/>
              <w:highlight w:val="none"/>
            </w:rPr>
            <w:fldChar w:fldCharType="end"/>
          </w:r>
          <w:r>
            <w:rPr>
              <w:rFonts w:hint="eastAsia" w:ascii="宋体" w:hAnsi="宋体" w:cs="宋体"/>
              <w:sz w:val="32"/>
              <w:szCs w:val="40"/>
              <w:highlight w:val="none"/>
            </w:rPr>
            <w:fldChar w:fldCharType="end"/>
          </w:r>
        </w:p>
        <w:p w14:paraId="0867DFC5">
          <w:pPr>
            <w:pStyle w:val="42"/>
            <w:tabs>
              <w:tab w:val="right" w:leader="dot" w:pos="8958"/>
            </w:tabs>
            <w:spacing w:line="480" w:lineRule="auto"/>
            <w:rPr>
              <w:rFonts w:ascii="宋体" w:hAnsi="宋体" w:cs="宋体"/>
              <w:sz w:val="32"/>
              <w:szCs w:val="40"/>
              <w:highlight w:val="none"/>
            </w:rPr>
          </w:pPr>
          <w:r>
            <w:rPr>
              <w:highlight w:val="none"/>
            </w:rPr>
            <w:fldChar w:fldCharType="begin"/>
          </w:r>
          <w:r>
            <w:rPr>
              <w:highlight w:val="none"/>
            </w:rPr>
            <w:instrText xml:space="preserve"> HYPERLINK \l "_Toc31035" </w:instrText>
          </w:r>
          <w:r>
            <w:rPr>
              <w:highlight w:val="none"/>
            </w:rPr>
            <w:fldChar w:fldCharType="separate"/>
          </w:r>
          <w:r>
            <w:rPr>
              <w:rFonts w:hint="eastAsia" w:ascii="宋体" w:hAnsi="宋体" w:cs="宋体"/>
              <w:sz w:val="32"/>
              <w:szCs w:val="52"/>
              <w:highlight w:val="none"/>
            </w:rPr>
            <w:t>第四部分  采购需求</w:t>
          </w:r>
          <w:r>
            <w:rPr>
              <w:rFonts w:hint="eastAsia" w:ascii="宋体" w:hAnsi="宋体" w:cs="宋体"/>
              <w:sz w:val="32"/>
              <w:szCs w:val="40"/>
              <w:highlight w:val="none"/>
            </w:rPr>
            <w:tab/>
          </w:r>
          <w:r>
            <w:rPr>
              <w:rFonts w:hint="eastAsia" w:ascii="宋体" w:hAnsi="宋体" w:cs="宋体"/>
              <w:sz w:val="32"/>
              <w:szCs w:val="40"/>
              <w:highlight w:val="none"/>
            </w:rPr>
            <w:fldChar w:fldCharType="begin"/>
          </w:r>
          <w:r>
            <w:rPr>
              <w:rFonts w:hint="eastAsia" w:ascii="宋体" w:hAnsi="宋体" w:cs="宋体"/>
              <w:sz w:val="32"/>
              <w:szCs w:val="40"/>
              <w:highlight w:val="none"/>
            </w:rPr>
            <w:instrText xml:space="preserve"> PAGEREF _Toc31035 \h </w:instrText>
          </w:r>
          <w:r>
            <w:rPr>
              <w:rFonts w:hint="eastAsia" w:ascii="宋体" w:hAnsi="宋体" w:cs="宋体"/>
              <w:sz w:val="32"/>
              <w:szCs w:val="40"/>
              <w:highlight w:val="none"/>
            </w:rPr>
            <w:fldChar w:fldCharType="separate"/>
          </w:r>
          <w:r>
            <w:rPr>
              <w:rFonts w:hint="eastAsia" w:ascii="宋体" w:hAnsi="宋体" w:cs="宋体"/>
              <w:sz w:val="32"/>
              <w:szCs w:val="40"/>
              <w:highlight w:val="none"/>
            </w:rPr>
            <w:t>26</w:t>
          </w:r>
          <w:r>
            <w:rPr>
              <w:rFonts w:hint="eastAsia" w:ascii="宋体" w:hAnsi="宋体" w:cs="宋体"/>
              <w:sz w:val="32"/>
              <w:szCs w:val="40"/>
              <w:highlight w:val="none"/>
            </w:rPr>
            <w:fldChar w:fldCharType="end"/>
          </w:r>
          <w:r>
            <w:rPr>
              <w:rFonts w:hint="eastAsia" w:ascii="宋体" w:hAnsi="宋体" w:cs="宋体"/>
              <w:sz w:val="32"/>
              <w:szCs w:val="40"/>
              <w:highlight w:val="none"/>
            </w:rPr>
            <w:fldChar w:fldCharType="end"/>
          </w:r>
        </w:p>
        <w:p w14:paraId="4ADDB8C0">
          <w:pPr>
            <w:pStyle w:val="42"/>
            <w:tabs>
              <w:tab w:val="right" w:leader="dot" w:pos="8958"/>
            </w:tabs>
            <w:spacing w:line="480" w:lineRule="auto"/>
            <w:rPr>
              <w:rFonts w:ascii="宋体" w:hAnsi="宋体" w:cs="宋体"/>
              <w:sz w:val="32"/>
              <w:szCs w:val="40"/>
              <w:highlight w:val="none"/>
            </w:rPr>
          </w:pPr>
          <w:r>
            <w:rPr>
              <w:highlight w:val="none"/>
            </w:rPr>
            <w:fldChar w:fldCharType="begin"/>
          </w:r>
          <w:r>
            <w:rPr>
              <w:highlight w:val="none"/>
            </w:rPr>
            <w:instrText xml:space="preserve"> HYPERLINK \l "_Toc17730" </w:instrText>
          </w:r>
          <w:r>
            <w:rPr>
              <w:highlight w:val="none"/>
            </w:rPr>
            <w:fldChar w:fldCharType="separate"/>
          </w:r>
          <w:r>
            <w:rPr>
              <w:rFonts w:hint="eastAsia" w:ascii="宋体" w:hAnsi="宋体" w:cs="宋体"/>
              <w:sz w:val="32"/>
              <w:szCs w:val="52"/>
              <w:highlight w:val="none"/>
            </w:rPr>
            <w:t>第五部分  评审方法及评审标准</w:t>
          </w:r>
          <w:r>
            <w:rPr>
              <w:rFonts w:hint="eastAsia" w:ascii="宋体" w:hAnsi="宋体" w:cs="宋体"/>
              <w:sz w:val="32"/>
              <w:szCs w:val="40"/>
              <w:highlight w:val="none"/>
            </w:rPr>
            <w:tab/>
          </w:r>
          <w:r>
            <w:rPr>
              <w:rFonts w:hint="eastAsia" w:ascii="宋体" w:hAnsi="宋体" w:cs="宋体"/>
              <w:sz w:val="32"/>
              <w:szCs w:val="40"/>
              <w:highlight w:val="none"/>
            </w:rPr>
            <w:t>2</w:t>
          </w:r>
          <w:r>
            <w:rPr>
              <w:rFonts w:hint="eastAsia" w:ascii="宋体" w:hAnsi="宋体" w:cs="宋体"/>
              <w:sz w:val="32"/>
              <w:szCs w:val="40"/>
              <w:highlight w:val="none"/>
            </w:rPr>
            <w:fldChar w:fldCharType="end"/>
          </w:r>
          <w:r>
            <w:rPr>
              <w:rFonts w:hint="eastAsia" w:ascii="宋体" w:hAnsi="宋体" w:cs="宋体"/>
              <w:sz w:val="32"/>
              <w:szCs w:val="40"/>
              <w:highlight w:val="none"/>
            </w:rPr>
            <w:t>9</w:t>
          </w:r>
        </w:p>
        <w:p w14:paraId="58138925">
          <w:pPr>
            <w:pStyle w:val="42"/>
            <w:tabs>
              <w:tab w:val="right" w:leader="dot" w:pos="8958"/>
            </w:tabs>
            <w:spacing w:line="480" w:lineRule="auto"/>
            <w:rPr>
              <w:rFonts w:ascii="宋体" w:hAnsi="宋体" w:cs="宋体"/>
              <w:sz w:val="32"/>
              <w:szCs w:val="40"/>
              <w:highlight w:val="none"/>
            </w:rPr>
          </w:pPr>
          <w:r>
            <w:rPr>
              <w:highlight w:val="none"/>
            </w:rPr>
            <w:fldChar w:fldCharType="begin"/>
          </w:r>
          <w:r>
            <w:rPr>
              <w:highlight w:val="none"/>
            </w:rPr>
            <w:instrText xml:space="preserve"> HYPERLINK \l "_Toc7080" </w:instrText>
          </w:r>
          <w:r>
            <w:rPr>
              <w:highlight w:val="none"/>
            </w:rPr>
            <w:fldChar w:fldCharType="separate"/>
          </w:r>
          <w:r>
            <w:rPr>
              <w:rFonts w:hint="eastAsia" w:ascii="宋体" w:hAnsi="宋体" w:cs="宋体"/>
              <w:sz w:val="32"/>
              <w:szCs w:val="52"/>
              <w:highlight w:val="none"/>
            </w:rPr>
            <w:t>第六部分  拟签订的合同文本</w:t>
          </w:r>
          <w:r>
            <w:rPr>
              <w:rFonts w:hint="eastAsia" w:ascii="宋体" w:hAnsi="宋体" w:cs="宋体"/>
              <w:sz w:val="32"/>
              <w:szCs w:val="40"/>
              <w:highlight w:val="none"/>
            </w:rPr>
            <w:tab/>
          </w:r>
          <w:r>
            <w:rPr>
              <w:rFonts w:hint="eastAsia" w:ascii="宋体" w:hAnsi="宋体" w:cs="宋体"/>
              <w:sz w:val="32"/>
              <w:szCs w:val="40"/>
              <w:highlight w:val="none"/>
            </w:rPr>
            <w:t>3</w:t>
          </w:r>
          <w:r>
            <w:rPr>
              <w:rFonts w:hint="eastAsia" w:ascii="宋体" w:hAnsi="宋体" w:cs="宋体"/>
              <w:sz w:val="32"/>
              <w:szCs w:val="40"/>
              <w:highlight w:val="none"/>
            </w:rPr>
            <w:fldChar w:fldCharType="end"/>
          </w:r>
          <w:r>
            <w:rPr>
              <w:rFonts w:hint="eastAsia" w:ascii="宋体" w:hAnsi="宋体" w:cs="宋体"/>
              <w:sz w:val="32"/>
              <w:szCs w:val="40"/>
              <w:highlight w:val="none"/>
            </w:rPr>
            <w:t>6</w:t>
          </w:r>
        </w:p>
        <w:p w14:paraId="5D0B591D">
          <w:pPr>
            <w:pStyle w:val="42"/>
            <w:tabs>
              <w:tab w:val="right" w:leader="dot" w:pos="8958"/>
            </w:tabs>
            <w:spacing w:line="480" w:lineRule="auto"/>
            <w:rPr>
              <w:rFonts w:ascii="宋体" w:hAnsi="宋体" w:cs="宋体"/>
              <w:sz w:val="32"/>
              <w:szCs w:val="40"/>
              <w:highlight w:val="none"/>
            </w:rPr>
          </w:pPr>
          <w:r>
            <w:rPr>
              <w:highlight w:val="none"/>
            </w:rPr>
            <w:fldChar w:fldCharType="begin"/>
          </w:r>
          <w:r>
            <w:rPr>
              <w:highlight w:val="none"/>
            </w:rPr>
            <w:instrText xml:space="preserve"> HYPERLINK \l "_Toc20617" </w:instrText>
          </w:r>
          <w:r>
            <w:rPr>
              <w:highlight w:val="none"/>
            </w:rPr>
            <w:fldChar w:fldCharType="separate"/>
          </w:r>
          <w:r>
            <w:rPr>
              <w:rFonts w:hint="eastAsia" w:ascii="宋体" w:hAnsi="宋体" w:cs="宋体"/>
              <w:sz w:val="32"/>
              <w:szCs w:val="28"/>
              <w:highlight w:val="none"/>
            </w:rPr>
            <w:t>第七部分  应提交的有关格式范例</w:t>
          </w:r>
          <w:r>
            <w:rPr>
              <w:rFonts w:hint="eastAsia" w:ascii="宋体" w:hAnsi="宋体" w:cs="宋体"/>
              <w:sz w:val="32"/>
              <w:szCs w:val="40"/>
              <w:highlight w:val="none"/>
            </w:rPr>
            <w:tab/>
          </w:r>
          <w:r>
            <w:rPr>
              <w:rFonts w:hint="eastAsia" w:ascii="宋体" w:hAnsi="宋体" w:cs="宋体"/>
              <w:sz w:val="32"/>
              <w:szCs w:val="40"/>
              <w:highlight w:val="none"/>
            </w:rPr>
            <w:t>4</w:t>
          </w:r>
          <w:r>
            <w:rPr>
              <w:rFonts w:hint="eastAsia" w:ascii="宋体" w:hAnsi="宋体" w:cs="宋体"/>
              <w:sz w:val="32"/>
              <w:szCs w:val="40"/>
              <w:highlight w:val="none"/>
            </w:rPr>
            <w:fldChar w:fldCharType="end"/>
          </w:r>
          <w:r>
            <w:rPr>
              <w:rFonts w:hint="eastAsia" w:ascii="宋体" w:hAnsi="宋体" w:cs="宋体"/>
              <w:sz w:val="32"/>
              <w:szCs w:val="40"/>
              <w:highlight w:val="none"/>
            </w:rPr>
            <w:t>7</w:t>
          </w:r>
        </w:p>
        <w:p w14:paraId="63678F72">
          <w:pPr>
            <w:spacing w:line="360" w:lineRule="auto"/>
            <w:rPr>
              <w:rFonts w:ascii="宋体" w:hAnsi="宋体" w:cs="宋体"/>
              <w:sz w:val="32"/>
              <w:szCs w:val="32"/>
              <w:highlight w:val="none"/>
            </w:rPr>
          </w:pPr>
          <w:r>
            <w:rPr>
              <w:rFonts w:hint="eastAsia" w:ascii="宋体" w:hAnsi="宋体" w:cs="宋体"/>
              <w:szCs w:val="32"/>
              <w:highlight w:val="none"/>
            </w:rPr>
            <w:fldChar w:fldCharType="end"/>
          </w:r>
        </w:p>
      </w:sdtContent>
    </w:sdt>
    <w:p w14:paraId="111C7181">
      <w:pPr>
        <w:spacing w:line="360" w:lineRule="auto"/>
        <w:rPr>
          <w:rFonts w:ascii="宋体" w:hAnsi="宋体" w:cs="宋体"/>
          <w:sz w:val="32"/>
          <w:szCs w:val="32"/>
          <w:highlight w:val="none"/>
        </w:rPr>
      </w:pPr>
    </w:p>
    <w:p w14:paraId="1E31765C">
      <w:pPr>
        <w:spacing w:line="360" w:lineRule="auto"/>
        <w:ind w:firstLine="549" w:firstLineChars="229"/>
        <w:rPr>
          <w:rFonts w:ascii="宋体" w:hAnsi="宋体" w:cs="宋体"/>
          <w:sz w:val="24"/>
          <w:highlight w:val="none"/>
        </w:rPr>
      </w:pPr>
      <w:bookmarkStart w:id="5" w:name="_Hlt91233176"/>
      <w:bookmarkEnd w:id="5"/>
      <w:bookmarkStart w:id="6" w:name="_Toc91899869"/>
    </w:p>
    <w:p w14:paraId="1949C797">
      <w:pPr>
        <w:spacing w:line="360" w:lineRule="auto"/>
        <w:ind w:firstLine="549" w:firstLineChars="229"/>
        <w:rPr>
          <w:rFonts w:ascii="宋体" w:hAnsi="宋体" w:cs="宋体"/>
          <w:sz w:val="24"/>
          <w:highlight w:val="none"/>
        </w:rPr>
      </w:pPr>
    </w:p>
    <w:p w14:paraId="2D7CF981">
      <w:pPr>
        <w:spacing w:line="360" w:lineRule="auto"/>
        <w:ind w:firstLine="549" w:firstLineChars="229"/>
        <w:rPr>
          <w:rFonts w:ascii="宋体" w:hAnsi="宋体" w:cs="宋体"/>
          <w:sz w:val="24"/>
          <w:highlight w:val="none"/>
        </w:rPr>
      </w:pPr>
    </w:p>
    <w:p w14:paraId="2B508B3E">
      <w:pPr>
        <w:tabs>
          <w:tab w:val="left" w:pos="3212"/>
        </w:tabs>
        <w:spacing w:line="360" w:lineRule="auto"/>
        <w:ind w:firstLine="549" w:firstLineChars="229"/>
        <w:rPr>
          <w:rFonts w:hint="eastAsia" w:ascii="宋体" w:hAnsi="宋体" w:eastAsia="宋体" w:cs="宋体"/>
          <w:sz w:val="24"/>
          <w:highlight w:val="none"/>
          <w:lang w:eastAsia="zh-CN"/>
        </w:rPr>
      </w:pPr>
      <w:r>
        <w:rPr>
          <w:rFonts w:hint="eastAsia" w:ascii="宋体" w:hAnsi="宋体" w:cs="宋体"/>
          <w:sz w:val="24"/>
          <w:highlight w:val="none"/>
          <w:lang w:eastAsia="zh-CN"/>
        </w:rPr>
        <w:tab/>
      </w:r>
    </w:p>
    <w:p w14:paraId="2133ED94">
      <w:pPr>
        <w:spacing w:line="360" w:lineRule="auto"/>
        <w:ind w:firstLine="549" w:firstLineChars="229"/>
        <w:rPr>
          <w:rFonts w:ascii="宋体" w:hAnsi="宋体" w:cs="宋体"/>
          <w:sz w:val="24"/>
          <w:highlight w:val="none"/>
        </w:rPr>
      </w:pPr>
    </w:p>
    <w:p w14:paraId="09C02588">
      <w:pPr>
        <w:spacing w:line="360" w:lineRule="auto"/>
        <w:ind w:firstLine="549" w:firstLineChars="229"/>
        <w:rPr>
          <w:rFonts w:ascii="宋体" w:hAnsi="宋体" w:cs="宋体"/>
          <w:sz w:val="24"/>
          <w:highlight w:val="none"/>
        </w:rPr>
      </w:pPr>
    </w:p>
    <w:p w14:paraId="5CB26EB8">
      <w:pPr>
        <w:spacing w:line="360" w:lineRule="auto"/>
        <w:ind w:firstLine="549" w:firstLineChars="229"/>
        <w:rPr>
          <w:rFonts w:ascii="宋体" w:hAnsi="宋体" w:cs="宋体"/>
          <w:sz w:val="24"/>
          <w:highlight w:val="none"/>
        </w:rPr>
      </w:pPr>
    </w:p>
    <w:p w14:paraId="4A881408">
      <w:pPr>
        <w:spacing w:line="360" w:lineRule="auto"/>
        <w:ind w:firstLine="549" w:firstLineChars="229"/>
        <w:rPr>
          <w:rFonts w:ascii="宋体" w:hAnsi="宋体" w:cs="宋体"/>
          <w:sz w:val="24"/>
          <w:highlight w:val="none"/>
        </w:rPr>
      </w:pPr>
    </w:p>
    <w:p w14:paraId="105890CE">
      <w:pPr>
        <w:spacing w:line="360" w:lineRule="auto"/>
        <w:ind w:firstLine="549" w:firstLineChars="229"/>
        <w:rPr>
          <w:rFonts w:ascii="宋体" w:hAnsi="宋体" w:cs="宋体"/>
          <w:sz w:val="24"/>
          <w:highlight w:val="none"/>
        </w:rPr>
      </w:pPr>
    </w:p>
    <w:p w14:paraId="397AFE85">
      <w:pPr>
        <w:spacing w:line="360" w:lineRule="auto"/>
        <w:ind w:firstLine="549" w:firstLineChars="229"/>
        <w:rPr>
          <w:rFonts w:ascii="宋体" w:hAnsi="宋体" w:cs="宋体"/>
          <w:sz w:val="24"/>
          <w:highlight w:val="none"/>
        </w:rPr>
      </w:pPr>
    </w:p>
    <w:p w14:paraId="550307DA">
      <w:pPr>
        <w:spacing w:line="360" w:lineRule="auto"/>
        <w:ind w:firstLine="549" w:firstLineChars="229"/>
        <w:rPr>
          <w:rFonts w:ascii="宋体" w:hAnsi="宋体" w:cs="宋体"/>
          <w:sz w:val="24"/>
          <w:highlight w:val="none"/>
        </w:rPr>
      </w:pPr>
    </w:p>
    <w:bookmarkEnd w:id="6"/>
    <w:p w14:paraId="681A558E">
      <w:pPr>
        <w:adjustRightInd/>
        <w:spacing w:line="360" w:lineRule="auto"/>
        <w:jc w:val="center"/>
        <w:outlineLvl w:val="0"/>
        <w:rPr>
          <w:rFonts w:ascii="宋体" w:hAnsi="宋体" w:cs="宋体"/>
          <w:b/>
          <w:sz w:val="36"/>
          <w:szCs w:val="20"/>
          <w:highlight w:val="none"/>
        </w:rPr>
        <w:sectPr>
          <w:footerReference r:id="rId3" w:type="default"/>
          <w:pgSz w:w="11906" w:h="16838"/>
          <w:pgMar w:top="1474" w:right="1474" w:bottom="1247" w:left="1474" w:header="851" w:footer="850" w:gutter="0"/>
          <w:cols w:space="720" w:num="1"/>
          <w:docGrid w:linePitch="312" w:charSpace="0"/>
        </w:sectPr>
      </w:pPr>
      <w:bookmarkStart w:id="7" w:name="_Hlt74707423"/>
      <w:bookmarkEnd w:id="7"/>
      <w:bookmarkStart w:id="8" w:name="_Hlt74728647"/>
      <w:bookmarkEnd w:id="8"/>
      <w:bookmarkStart w:id="9" w:name="_Hlt74649545"/>
      <w:bookmarkEnd w:id="9"/>
      <w:bookmarkStart w:id="10" w:name="_Hlt74729822"/>
      <w:bookmarkEnd w:id="10"/>
      <w:bookmarkStart w:id="11" w:name="_Toc354"/>
      <w:bookmarkStart w:id="12" w:name="第二部分"/>
      <w:bookmarkStart w:id="13" w:name="_Toc91899870"/>
      <w:bookmarkStart w:id="14" w:name="_Toc91899871"/>
    </w:p>
    <w:p w14:paraId="51C67262">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邀请供应商</w:t>
      </w:r>
      <w:bookmarkEnd w:id="11"/>
    </w:p>
    <w:p w14:paraId="12635F10">
      <w:pPr>
        <w:adjustRightInd/>
        <w:spacing w:line="360" w:lineRule="auto"/>
        <w:jc w:val="center"/>
        <w:rPr>
          <w:rFonts w:ascii="宋体" w:hAnsi="宋体" w:cs="宋体"/>
          <w:b/>
          <w:sz w:val="36"/>
          <w:szCs w:val="20"/>
          <w:highlight w:val="none"/>
        </w:rPr>
      </w:pPr>
      <w:r>
        <w:rPr>
          <w:rFonts w:hint="eastAsia" w:ascii="宋体" w:hAnsi="宋体" w:cs="宋体"/>
          <w:b/>
          <w:sz w:val="36"/>
          <w:szCs w:val="20"/>
          <w:highlight w:val="none"/>
        </w:rPr>
        <w:t>竞争性磋商邀请公告</w:t>
      </w:r>
    </w:p>
    <w:p w14:paraId="4BDE4E8A">
      <w:pPr>
        <w:spacing w:line="360" w:lineRule="auto"/>
        <w:rPr>
          <w:rFonts w:ascii="宋体" w:hAnsi="宋体" w:cs="宋体"/>
          <w:sz w:val="24"/>
          <w:highlight w:val="none"/>
        </w:rPr>
      </w:pPr>
    </w:p>
    <w:p w14:paraId="7F9C0327">
      <w:pPr>
        <w:pBdr>
          <w:top w:val="single" w:color="auto" w:sz="4" w:space="1"/>
          <w:left w:val="single" w:color="auto" w:sz="4" w:space="4"/>
          <w:bottom w:val="single" w:color="auto" w:sz="4" w:space="1"/>
          <w:right w:val="single" w:color="auto" w:sz="4" w:space="4"/>
        </w:pBdr>
        <w:spacing w:line="360" w:lineRule="auto"/>
        <w:rPr>
          <w:rFonts w:ascii="宋体" w:hAnsi="宋体" w:cs="宋体"/>
          <w:sz w:val="24"/>
          <w:highlight w:val="none"/>
        </w:rPr>
      </w:pPr>
      <w:r>
        <w:rPr>
          <w:rFonts w:hint="eastAsia" w:ascii="宋体" w:hAnsi="宋体" w:cs="宋体"/>
          <w:sz w:val="24"/>
          <w:highlight w:val="none"/>
        </w:rPr>
        <w:t>项目概况</w:t>
      </w:r>
    </w:p>
    <w:p w14:paraId="4F39D4F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w:t>
      </w:r>
      <w:r>
        <w:rPr>
          <w:rFonts w:hint="eastAsia" w:ascii="宋体" w:hAnsi="宋体" w:cs="宋体"/>
          <w:sz w:val="24"/>
          <w:highlight w:val="none"/>
          <w:u w:val="single"/>
          <w:lang w:eastAsia="zh-CN"/>
        </w:rPr>
        <w:t>宁波市鄞州区科学技术局2025年-2027年科技创新项目辅导及数据分析业务委托项目</w:t>
      </w:r>
      <w:r>
        <w:rPr>
          <w:rFonts w:hint="eastAsia" w:ascii="宋体" w:hAnsi="宋体" w:cs="宋体"/>
          <w:sz w:val="24"/>
          <w:highlight w:val="none"/>
          <w:u w:val="single"/>
        </w:rPr>
        <w:t>）</w:t>
      </w:r>
      <w:r>
        <w:rPr>
          <w:rFonts w:hint="eastAsia" w:ascii="宋体" w:hAnsi="宋体" w:cs="宋体"/>
          <w:sz w:val="24"/>
          <w:highlight w:val="none"/>
        </w:rPr>
        <w:t>采购项目的潜在供应商应在</w:t>
      </w:r>
      <w:r>
        <w:rPr>
          <w:rFonts w:hint="eastAsia" w:ascii="宋体" w:hAnsi="宋体" w:cs="宋体"/>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ascii="宋体" w:hAnsi="宋体" w:eastAsia="宋体" w:cs="宋体"/>
          <w:color w:val="auto"/>
          <w:sz w:val="24"/>
          <w:highlight w:val="none"/>
          <w:u w:val="single"/>
        </w:rPr>
        <w:t>https：//www.zcygov.cn/</w:t>
      </w:r>
      <w:r>
        <w:rPr>
          <w:rStyle w:val="70"/>
          <w:rFonts w:hint="eastAsia" w:ascii="宋体" w:hAnsi="宋体" w:eastAsia="宋体" w:cs="宋体"/>
          <w:color w:val="auto"/>
          <w:sz w:val="24"/>
          <w:highlight w:val="none"/>
          <w:u w:val="single"/>
        </w:rPr>
        <w:fldChar w:fldCharType="end"/>
      </w:r>
      <w:r>
        <w:rPr>
          <w:rFonts w:hint="eastAsia" w:ascii="宋体" w:hAnsi="宋体" w:cs="宋体"/>
          <w:sz w:val="24"/>
          <w:highlight w:val="none"/>
          <w:u w:val="single"/>
        </w:rPr>
        <w:t>）</w:t>
      </w:r>
      <w:r>
        <w:rPr>
          <w:rFonts w:hint="eastAsia" w:ascii="宋体" w:hAnsi="宋体" w:cs="宋体"/>
          <w:sz w:val="24"/>
          <w:highlight w:val="none"/>
        </w:rPr>
        <w:t>获取采购文件，并于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0分00秒</w:t>
      </w:r>
      <w:r>
        <w:rPr>
          <w:rFonts w:hint="eastAsia" w:ascii="宋体" w:hAnsi="宋体" w:cs="宋体"/>
          <w:bCs/>
          <w:sz w:val="24"/>
          <w:highlight w:val="none"/>
        </w:rPr>
        <w:t>（北京时间）前提交响应文件</w:t>
      </w:r>
      <w:r>
        <w:rPr>
          <w:rFonts w:hint="eastAsia" w:ascii="宋体" w:hAnsi="宋体" w:cs="宋体"/>
          <w:sz w:val="24"/>
          <w:highlight w:val="none"/>
        </w:rPr>
        <w:t>。</w:t>
      </w:r>
    </w:p>
    <w:p w14:paraId="7885A544">
      <w:pPr>
        <w:spacing w:line="360" w:lineRule="auto"/>
        <w:rPr>
          <w:rFonts w:ascii="宋体" w:hAnsi="宋体" w:cs="宋体"/>
          <w:sz w:val="24"/>
          <w:highlight w:val="none"/>
        </w:rPr>
      </w:pPr>
    </w:p>
    <w:p w14:paraId="6BB57CB8">
      <w:pPr>
        <w:spacing w:line="336" w:lineRule="auto"/>
        <w:rPr>
          <w:rFonts w:ascii="宋体" w:hAnsi="宋体" w:cs="宋体"/>
          <w:bCs/>
          <w:sz w:val="24"/>
          <w:highlight w:val="none"/>
        </w:rPr>
      </w:pPr>
      <w:bookmarkStart w:id="15" w:name="_Toc35393629"/>
      <w:bookmarkStart w:id="16" w:name="_Toc28359012"/>
      <w:bookmarkStart w:id="17" w:name="_Toc28359089"/>
      <w:bookmarkStart w:id="18" w:name="_Toc35393798"/>
      <w:r>
        <w:rPr>
          <w:rFonts w:hint="eastAsia" w:ascii="宋体" w:hAnsi="宋体" w:cs="宋体"/>
          <w:bCs/>
          <w:sz w:val="24"/>
          <w:highlight w:val="none"/>
        </w:rPr>
        <w:t>一、项目基本情况</w:t>
      </w:r>
      <w:bookmarkEnd w:id="15"/>
      <w:bookmarkEnd w:id="16"/>
      <w:bookmarkEnd w:id="17"/>
      <w:bookmarkEnd w:id="18"/>
    </w:p>
    <w:p w14:paraId="1DAD9DD2">
      <w:pPr>
        <w:spacing w:line="336" w:lineRule="auto"/>
        <w:ind w:firstLine="480" w:firstLineChars="200"/>
        <w:rPr>
          <w:rFonts w:ascii="宋体" w:hAnsi="宋体" w:cs="宋体"/>
          <w:bCs/>
          <w:sz w:val="24"/>
          <w:highlight w:val="none"/>
        </w:rPr>
      </w:pPr>
      <w:r>
        <w:rPr>
          <w:rFonts w:hint="eastAsia" w:ascii="宋体" w:hAnsi="宋体" w:cs="宋体"/>
          <w:bCs/>
          <w:sz w:val="24"/>
          <w:highlight w:val="none"/>
        </w:rPr>
        <w:t xml:space="preserve">项目编号：CBNB-20255061G  </w:t>
      </w:r>
    </w:p>
    <w:p w14:paraId="6BD61A2E">
      <w:pPr>
        <w:spacing w:line="336" w:lineRule="auto"/>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rPr>
        <w:t>项目名称：</w:t>
      </w:r>
      <w:r>
        <w:rPr>
          <w:rFonts w:hint="eastAsia" w:ascii="宋体" w:hAnsi="宋体" w:cs="宋体"/>
          <w:bCs/>
          <w:sz w:val="24"/>
          <w:highlight w:val="none"/>
          <w:lang w:eastAsia="zh-CN"/>
        </w:rPr>
        <w:t>宁波市鄞州区科学技术局2025年-2027年科技创新项目辅导及数据分析业务委托项目</w:t>
      </w:r>
    </w:p>
    <w:p w14:paraId="4314FA1A">
      <w:pPr>
        <w:spacing w:line="336" w:lineRule="auto"/>
        <w:ind w:firstLine="480" w:firstLineChars="200"/>
        <w:rPr>
          <w:rFonts w:ascii="宋体" w:hAnsi="宋体" w:cs="宋体"/>
          <w:bCs/>
          <w:sz w:val="24"/>
          <w:highlight w:val="none"/>
        </w:rPr>
      </w:pPr>
      <w:r>
        <w:rPr>
          <w:rFonts w:hint="eastAsia" w:ascii="宋体" w:hAnsi="宋体" w:cs="宋体"/>
          <w:bCs/>
          <w:sz w:val="24"/>
          <w:highlight w:val="none"/>
        </w:rPr>
        <w:t>采购方式：竞争性磋商</w:t>
      </w:r>
    </w:p>
    <w:p w14:paraId="52341F18">
      <w:pPr>
        <w:spacing w:line="336" w:lineRule="auto"/>
        <w:ind w:firstLine="480" w:firstLineChars="200"/>
        <w:rPr>
          <w:rFonts w:hint="default" w:ascii="宋体" w:hAnsi="宋体" w:cs="宋体"/>
          <w:bCs/>
          <w:sz w:val="24"/>
          <w:highlight w:val="none"/>
          <w:lang w:val="en-US" w:eastAsia="zh-CN"/>
        </w:rPr>
      </w:pPr>
      <w:r>
        <w:rPr>
          <w:rFonts w:hint="eastAsia" w:ascii="宋体" w:hAnsi="宋体" w:cs="宋体"/>
          <w:bCs/>
          <w:sz w:val="24"/>
          <w:highlight w:val="none"/>
        </w:rPr>
        <w:t>预算金额（元）：</w:t>
      </w:r>
      <w:r>
        <w:rPr>
          <w:rFonts w:hint="eastAsia" w:ascii="宋体" w:hAnsi="宋体" w:cs="宋体"/>
          <w:bCs/>
          <w:sz w:val="24"/>
          <w:highlight w:val="none"/>
          <w:lang w:val="en-US" w:eastAsia="zh-CN"/>
        </w:rPr>
        <w:t>420,000/年；1,260,000/3年</w:t>
      </w:r>
    </w:p>
    <w:p w14:paraId="788E2E48">
      <w:pPr>
        <w:spacing w:line="336" w:lineRule="auto"/>
        <w:ind w:firstLine="480" w:firstLineChars="200"/>
        <w:rPr>
          <w:rFonts w:hint="default" w:ascii="宋体" w:hAnsi="宋体" w:cs="宋体"/>
          <w:bCs/>
          <w:sz w:val="24"/>
          <w:highlight w:val="none"/>
          <w:lang w:val="en-US"/>
        </w:rPr>
      </w:pPr>
      <w:r>
        <w:rPr>
          <w:rFonts w:hint="eastAsia" w:ascii="宋体" w:hAnsi="宋体" w:cs="宋体"/>
          <w:bCs/>
          <w:sz w:val="24"/>
          <w:highlight w:val="none"/>
        </w:rPr>
        <w:t>最高限价（元）：</w:t>
      </w:r>
      <w:r>
        <w:rPr>
          <w:rFonts w:hint="eastAsia" w:ascii="宋体" w:hAnsi="宋体" w:cs="宋体"/>
          <w:bCs/>
          <w:sz w:val="24"/>
          <w:highlight w:val="none"/>
          <w:lang w:val="en-US" w:eastAsia="zh-CN"/>
        </w:rPr>
        <w:t>420,000/年；1,260,000/3年</w:t>
      </w:r>
    </w:p>
    <w:p w14:paraId="7E3409E1">
      <w:pPr>
        <w:spacing w:line="336" w:lineRule="auto"/>
        <w:ind w:firstLine="480" w:firstLineChars="200"/>
        <w:rPr>
          <w:rFonts w:ascii="宋体" w:hAnsi="宋体" w:cs="宋体"/>
          <w:bCs/>
          <w:sz w:val="24"/>
          <w:highlight w:val="none"/>
        </w:rPr>
      </w:pPr>
      <w:r>
        <w:rPr>
          <w:rFonts w:hint="eastAsia" w:ascii="宋体" w:hAnsi="宋体" w:cs="宋体"/>
          <w:bCs/>
          <w:sz w:val="24"/>
          <w:highlight w:val="none"/>
        </w:rPr>
        <w:t>采购需求：</w:t>
      </w:r>
      <w:r>
        <w:rPr>
          <w:rFonts w:hint="eastAsia" w:hAnsi="宋体" w:cs="宋体"/>
          <w:bCs/>
          <w:sz w:val="24"/>
          <w:highlight w:val="none"/>
        </w:rPr>
        <w:t>具体要求详见竞争性磋商文件第四章项目需求。</w:t>
      </w:r>
    </w:p>
    <w:p w14:paraId="6A240F72">
      <w:pPr>
        <w:spacing w:line="336" w:lineRule="auto"/>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rPr>
        <w:t>合同履行期限：合计3年；合同一年一签，招标人根据中标人在上一阶段合同履约情况、考核情况及财政资金审批情况决定是否续签</w:t>
      </w:r>
      <w:r>
        <w:rPr>
          <w:rFonts w:hint="eastAsia" w:ascii="宋体" w:hAnsi="宋体" w:cs="宋体"/>
          <w:bCs/>
          <w:sz w:val="24"/>
          <w:highlight w:val="none"/>
          <w:lang w:eastAsia="zh-CN"/>
        </w:rPr>
        <w:t>。</w:t>
      </w:r>
    </w:p>
    <w:p w14:paraId="5024F76C">
      <w:pPr>
        <w:spacing w:line="336" w:lineRule="auto"/>
        <w:ind w:firstLine="480" w:firstLineChars="200"/>
        <w:rPr>
          <w:rFonts w:hint="default" w:eastAsiaTheme="minorEastAsia"/>
          <w:highlight w:val="none"/>
          <w:lang w:val="en-US" w:eastAsia="zh-CN"/>
        </w:rPr>
      </w:pPr>
      <w:r>
        <w:rPr>
          <w:rFonts w:hint="eastAsia" w:ascii="宋体" w:hAnsi="宋体" w:cs="宋体"/>
          <w:bCs/>
          <w:sz w:val="24"/>
          <w:highlight w:val="none"/>
        </w:rPr>
        <w:t>本项目接受联合体投标：</w:t>
      </w:r>
      <w:sdt>
        <w:sdtPr>
          <w:rPr>
            <w:rFonts w:hint="eastAsia" w:ascii="宋体" w:hAnsi="宋体" w:cs="宋体"/>
            <w:bCs/>
            <w:sz w:val="24"/>
            <w:highlight w:val="none"/>
          </w:rPr>
          <w:id w:val="2035453831"/>
          <w14:checkbox>
            <w14:checked w14:val="0"/>
            <w14:checkedState w14:val="00FE" w14:font="Wingdings"/>
            <w14:uncheckedState w14:val="2610" w14:font="MS Gothic"/>
          </w14:checkbox>
        </w:sdtPr>
        <w:sdtEndPr>
          <w:rPr>
            <w:rFonts w:hint="eastAsia" w:ascii="宋体" w:hAnsi="宋体" w:cs="宋体"/>
            <w:bCs/>
            <w:sz w:val="24"/>
            <w:highlight w:val="none"/>
          </w:rPr>
        </w:sdtEndPr>
        <w:sdtContent>
          <w:r>
            <w:rPr>
              <w:rFonts w:ascii="MS Gothic" w:hAnsi="MS Gothic" w:eastAsia="宋体" w:cs="宋体"/>
              <w:bCs/>
              <w:kern w:val="2"/>
              <w:sz w:val="24"/>
              <w:szCs w:val="24"/>
              <w:highlight w:val="none"/>
              <w:lang w:val="en-US" w:eastAsia="zh-CN" w:bidi="ar-SA"/>
            </w:rPr>
            <w:t>☐</w:t>
          </w:r>
        </w:sdtContent>
      </w:sdt>
      <w:r>
        <w:rPr>
          <w:rFonts w:hint="eastAsia" w:ascii="宋体" w:hAnsi="宋体" w:cs="宋体"/>
          <w:bCs/>
          <w:sz w:val="24"/>
          <w:highlight w:val="none"/>
        </w:rPr>
        <w:t>是，</w:t>
      </w:r>
      <w:sdt>
        <w:sdtPr>
          <w:rPr>
            <w:rFonts w:hint="eastAsia" w:ascii="宋体" w:hAnsi="宋体" w:cs="宋体"/>
            <w:bCs/>
            <w:sz w:val="24"/>
            <w:highlight w:val="none"/>
          </w:rPr>
          <w:id w:val="3"/>
          <w14:checkbox>
            <w14:checked w14:val="1"/>
            <w14:checkedState w14:val="00FE" w14:font="Wingdings"/>
            <w14:uncheckedState w14:val="2610" w14:font="MS Gothic"/>
          </w14:checkbox>
        </w:sdtPr>
        <w:sdtEndPr>
          <w:rPr>
            <w:rFonts w:hint="eastAsia" w:ascii="宋体" w:hAnsi="宋体" w:cs="宋体"/>
            <w:bCs/>
            <w:sz w:val="24"/>
            <w:highlight w:val="none"/>
          </w:rPr>
        </w:sdtEndPr>
        <w:sdtContent>
          <w:r>
            <w:rPr>
              <w:rFonts w:hint="eastAsia" w:ascii="Wingdings" w:hAnsi="Wingdings" w:eastAsia="宋体" w:cs="宋体"/>
              <w:bCs/>
              <w:kern w:val="2"/>
              <w:sz w:val="24"/>
              <w:szCs w:val="24"/>
              <w:highlight w:val="none"/>
              <w:lang w:val="en-US" w:eastAsia="zh-CN" w:bidi="ar-SA"/>
            </w:rPr>
            <w:t>þ</w:t>
          </w:r>
        </w:sdtContent>
      </w:sdt>
      <w:r>
        <w:rPr>
          <w:rFonts w:hint="eastAsia" w:ascii="宋体" w:hAnsi="宋体" w:cs="宋体"/>
          <w:bCs/>
          <w:sz w:val="24"/>
          <w:highlight w:val="none"/>
        </w:rPr>
        <w:t>否。若为联合体参加磋商的，</w:t>
      </w:r>
      <w:r>
        <w:rPr>
          <w:rFonts w:hint="eastAsia" w:asciiTheme="minorEastAsia" w:hAnsiTheme="minorEastAsia" w:eastAsiaTheme="minorEastAsia"/>
          <w:bCs/>
          <w:sz w:val="24"/>
          <w:highlight w:val="none"/>
        </w:rPr>
        <w:t>组成联合体的成员数量不超过2个（含联合体牵头人）。</w:t>
      </w:r>
    </w:p>
    <w:p w14:paraId="147F21E5">
      <w:pPr>
        <w:tabs>
          <w:tab w:val="left" w:pos="432"/>
        </w:tabs>
        <w:spacing w:line="336" w:lineRule="auto"/>
        <w:ind w:left="432" w:hanging="432"/>
        <w:rPr>
          <w:rFonts w:ascii="宋体" w:hAnsi="宋体" w:cs="宋体"/>
          <w:bCs/>
          <w:sz w:val="24"/>
          <w:highlight w:val="none"/>
        </w:rPr>
      </w:pPr>
      <w:bookmarkStart w:id="19" w:name="_Toc35393799"/>
      <w:bookmarkStart w:id="20" w:name="_Toc28359090"/>
      <w:bookmarkStart w:id="21" w:name="_Toc28359013"/>
      <w:bookmarkStart w:id="22" w:name="_Toc35393630"/>
      <w:r>
        <w:rPr>
          <w:rFonts w:hint="eastAsia" w:ascii="宋体" w:hAnsi="宋体" w:cs="宋体"/>
          <w:bCs/>
          <w:sz w:val="24"/>
          <w:highlight w:val="none"/>
        </w:rPr>
        <w:t>二、申请人的资格要求：</w:t>
      </w:r>
      <w:bookmarkEnd w:id="19"/>
      <w:bookmarkEnd w:id="20"/>
      <w:bookmarkEnd w:id="21"/>
      <w:bookmarkEnd w:id="22"/>
    </w:p>
    <w:p w14:paraId="45BA40EC">
      <w:pPr>
        <w:spacing w:line="336" w:lineRule="auto"/>
        <w:ind w:firstLine="480"/>
        <w:rPr>
          <w:rFonts w:ascii="宋体" w:hAnsi="宋体" w:cs="宋体"/>
          <w:bCs/>
          <w:snapToGrid w:val="0"/>
          <w:kern w:val="28"/>
          <w:sz w:val="24"/>
          <w:szCs w:val="20"/>
          <w:highlight w:val="none"/>
        </w:rPr>
      </w:pPr>
      <w:r>
        <w:rPr>
          <w:rFonts w:hint="eastAsia" w:ascii="宋体" w:hAnsi="宋体" w:cs="宋体"/>
          <w:bCs/>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即：重大税收违法失信主体）、政府采购严重违法失信行为记录名单；</w:t>
      </w:r>
    </w:p>
    <w:p w14:paraId="27DA5E27">
      <w:pPr>
        <w:spacing w:line="336" w:lineRule="auto"/>
        <w:ind w:firstLine="480"/>
        <w:rPr>
          <w:rFonts w:ascii="宋体" w:hAnsi="宋体" w:cs="宋体"/>
          <w:bCs/>
          <w:snapToGrid w:val="0"/>
          <w:kern w:val="28"/>
          <w:sz w:val="24"/>
          <w:szCs w:val="20"/>
          <w:highlight w:val="none"/>
        </w:rPr>
      </w:pPr>
      <w:r>
        <w:rPr>
          <w:rFonts w:hint="eastAsia" w:ascii="宋体" w:hAnsi="宋体" w:cs="宋体"/>
          <w:bCs/>
          <w:snapToGrid w:val="0"/>
          <w:kern w:val="28"/>
          <w:sz w:val="24"/>
          <w:szCs w:val="20"/>
          <w:highlight w:val="none"/>
        </w:rPr>
        <w:t>2.</w:t>
      </w:r>
      <w:r>
        <w:rPr>
          <w:rFonts w:hint="eastAsia" w:ascii="宋体" w:hAnsi="宋体" w:cs="宋体"/>
          <w:bCs/>
          <w:highlight w:val="none"/>
        </w:rPr>
        <w:t xml:space="preserve"> </w:t>
      </w:r>
      <w:r>
        <w:rPr>
          <w:rFonts w:hint="eastAsia" w:ascii="宋体" w:hAnsi="宋体" w:cs="宋体"/>
          <w:bCs/>
          <w:snapToGrid w:val="0"/>
          <w:kern w:val="28"/>
          <w:sz w:val="24"/>
          <w:szCs w:val="20"/>
          <w:highlight w:val="none"/>
        </w:rPr>
        <w:t>以联合体形式响应的，提供联合协议(本项目不接受联合体响应或者供应商不以联合体形式响应的，则不需要提供)；</w:t>
      </w:r>
    </w:p>
    <w:p w14:paraId="2C3EDB5F">
      <w:pPr>
        <w:spacing w:line="336" w:lineRule="auto"/>
        <w:ind w:firstLine="480" w:firstLineChars="200"/>
        <w:rPr>
          <w:rFonts w:ascii="宋体" w:hAnsi="宋体" w:cs="宋体"/>
          <w:bCs/>
          <w:snapToGrid w:val="0"/>
          <w:kern w:val="28"/>
          <w:sz w:val="24"/>
          <w:szCs w:val="20"/>
          <w:highlight w:val="none"/>
        </w:rPr>
      </w:pPr>
      <w:r>
        <w:rPr>
          <w:rFonts w:hint="eastAsia" w:ascii="宋体" w:hAnsi="宋体" w:cs="宋体"/>
          <w:bCs/>
          <w:snapToGrid w:val="0"/>
          <w:kern w:val="28"/>
          <w:sz w:val="24"/>
          <w:szCs w:val="20"/>
          <w:highlight w:val="none"/>
        </w:rPr>
        <w:t>3.落实政府采购政策需满足的资格要求：</w:t>
      </w:r>
    </w:p>
    <w:p w14:paraId="34DED2DF">
      <w:pPr>
        <w:spacing w:line="336" w:lineRule="auto"/>
        <w:ind w:firstLine="480" w:firstLineChars="200"/>
        <w:rPr>
          <w:rFonts w:ascii="宋体" w:hAnsi="宋体" w:cs="宋体"/>
          <w:bCs/>
          <w:sz w:val="24"/>
          <w:highlight w:val="none"/>
        </w:rPr>
      </w:pPr>
      <w:sdt>
        <w:sdtPr>
          <w:rPr>
            <w:rFonts w:hint="eastAsia" w:ascii="宋体" w:hAnsi="宋体" w:cs="宋体"/>
            <w:bCs/>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bCs/>
            <w:kern w:val="0"/>
            <w:sz w:val="24"/>
            <w:highlight w:val="none"/>
          </w:rPr>
        </w:sdtEndPr>
        <w:sdtContent>
          <w:r>
            <w:rPr>
              <w:rFonts w:hint="eastAsia" w:ascii="MS Gothic" w:hAnsi="MS Gothic" w:eastAsia="宋体" w:cs="宋体"/>
              <w:bCs/>
              <w:kern w:val="0"/>
              <w:sz w:val="24"/>
              <w:szCs w:val="24"/>
              <w:highlight w:val="none"/>
              <w:lang w:val="en-US" w:eastAsia="zh-CN" w:bidi="ar-SA"/>
            </w:rPr>
            <w:t>☐</w:t>
          </w:r>
        </w:sdtContent>
      </w:sdt>
      <w:r>
        <w:rPr>
          <w:rFonts w:hint="eastAsia" w:ascii="宋体" w:hAnsi="宋体" w:cs="宋体"/>
          <w:bCs/>
          <w:sz w:val="24"/>
          <w:highlight w:val="none"/>
        </w:rPr>
        <w:t>无</w:t>
      </w:r>
      <w:r>
        <w:rPr>
          <w:rFonts w:hint="eastAsia" w:ascii="宋体" w:hAnsi="宋体" w:cs="宋体"/>
          <w:bCs/>
          <w:snapToGrid w:val="0"/>
          <w:kern w:val="28"/>
          <w:sz w:val="24"/>
          <w:szCs w:val="20"/>
          <w:highlight w:val="none"/>
        </w:rPr>
        <w:t>（注：不得限制大中型企业与小微企业组成联合体参与响应）</w:t>
      </w:r>
      <w:r>
        <w:rPr>
          <w:rFonts w:hint="eastAsia" w:ascii="宋体" w:hAnsi="宋体" w:cs="宋体"/>
          <w:bCs/>
          <w:sz w:val="24"/>
          <w:highlight w:val="none"/>
        </w:rPr>
        <w:t>；</w:t>
      </w:r>
    </w:p>
    <w:p w14:paraId="65515E66">
      <w:pPr>
        <w:spacing w:line="336" w:lineRule="auto"/>
        <w:ind w:firstLine="480" w:firstLineChars="200"/>
        <w:rPr>
          <w:rFonts w:ascii="宋体" w:hAnsi="宋体" w:cs="宋体"/>
          <w:bCs/>
          <w:sz w:val="24"/>
          <w:highlight w:val="none"/>
        </w:rPr>
      </w:pPr>
      <w:sdt>
        <w:sdtPr>
          <w:rPr>
            <w:rFonts w:hint="eastAsia" w:ascii="宋体" w:hAnsi="宋体" w:cs="宋体"/>
            <w:bCs/>
            <w:kern w:val="0"/>
            <w:sz w:val="24"/>
            <w:highlight w:val="none"/>
          </w:rPr>
          <w:id w:val="5"/>
          <w14:checkbox>
            <w14:checked w14:val="1"/>
            <w14:checkedState w14:val="00FE" w14:font="Wingdings"/>
            <w14:uncheckedState w14:val="2610" w14:font="MS Gothic"/>
          </w14:checkbox>
        </w:sdtPr>
        <w:sdtEndPr>
          <w:rPr>
            <w:rFonts w:hint="eastAsia" w:ascii="宋体" w:hAnsi="宋体" w:cs="宋体"/>
            <w:bCs/>
            <w:kern w:val="0"/>
            <w:sz w:val="24"/>
            <w:highlight w:val="none"/>
          </w:rPr>
        </w:sdtEndPr>
        <w:sdtContent>
          <w:r>
            <w:rPr>
              <w:rFonts w:ascii="Wingdings" w:hAnsi="Wingdings" w:eastAsia="宋体" w:cs="宋体"/>
              <w:bCs/>
              <w:kern w:val="0"/>
              <w:sz w:val="24"/>
              <w:szCs w:val="24"/>
              <w:highlight w:val="none"/>
              <w:lang w:val="en-US" w:eastAsia="zh-CN" w:bidi="ar-SA"/>
            </w:rPr>
            <w:t>þ</w:t>
          </w:r>
        </w:sdtContent>
      </w:sdt>
      <w:r>
        <w:rPr>
          <w:rFonts w:hint="eastAsia" w:ascii="宋体" w:hAnsi="宋体" w:cs="宋体"/>
          <w:bCs/>
          <w:kern w:val="0"/>
          <w:sz w:val="24"/>
          <w:highlight w:val="none"/>
        </w:rPr>
        <w:t>专</w:t>
      </w:r>
      <w:r>
        <w:rPr>
          <w:rFonts w:hint="eastAsia" w:ascii="宋体" w:hAnsi="宋体" w:cs="宋体"/>
          <w:bCs/>
          <w:sz w:val="24"/>
          <w:highlight w:val="none"/>
        </w:rPr>
        <w:t>门面向中小企业</w:t>
      </w:r>
    </w:p>
    <w:p w14:paraId="37A8FB17">
      <w:pPr>
        <w:spacing w:line="336" w:lineRule="auto"/>
        <w:ind w:firstLine="897" w:firstLineChars="374"/>
        <w:rPr>
          <w:rFonts w:ascii="宋体" w:hAnsi="宋体" w:cs="宋体"/>
          <w:bCs/>
          <w:sz w:val="24"/>
          <w:highlight w:val="none"/>
        </w:rPr>
      </w:pPr>
      <w:sdt>
        <w:sdtPr>
          <w:rPr>
            <w:rFonts w:hint="eastAsia" w:ascii="宋体" w:hAnsi="宋体" w:cs="宋体"/>
            <w:bCs/>
            <w:kern w:val="0"/>
            <w:sz w:val="24"/>
            <w:highlight w:val="none"/>
          </w:rPr>
          <w:id w:val="6"/>
          <w14:checkbox>
            <w14:checked w14:val="1"/>
            <w14:checkedState w14:val="00FE" w14:font="Wingdings"/>
            <w14:uncheckedState w14:val="2610" w14:font="MS Gothic"/>
          </w14:checkbox>
        </w:sdtPr>
        <w:sdtEndPr>
          <w:rPr>
            <w:rFonts w:hint="eastAsia" w:ascii="宋体" w:hAnsi="宋体" w:cs="宋体"/>
            <w:bCs/>
            <w:kern w:val="0"/>
            <w:sz w:val="24"/>
            <w:highlight w:val="none"/>
          </w:rPr>
        </w:sdtEndPr>
        <w:sdtContent>
          <w:r>
            <w:rPr>
              <w:rFonts w:ascii="Wingdings" w:hAnsi="Wingdings" w:eastAsia="宋体" w:cs="宋体"/>
              <w:bCs/>
              <w:kern w:val="0"/>
              <w:sz w:val="24"/>
              <w:szCs w:val="24"/>
              <w:highlight w:val="none"/>
              <w:lang w:val="en-US" w:eastAsia="zh-CN" w:bidi="ar-SA"/>
            </w:rPr>
            <w:t>þ</w:t>
          </w:r>
        </w:sdtContent>
      </w:sdt>
      <w:r>
        <w:rPr>
          <w:rFonts w:hint="eastAsia" w:ascii="宋体" w:hAnsi="宋体" w:cs="宋体"/>
          <w:bCs/>
          <w:sz w:val="24"/>
          <w:highlight w:val="none"/>
        </w:rPr>
        <w:t>服务全部由符合政策要求的中小企业承接，提供中小企业声明函；</w:t>
      </w:r>
    </w:p>
    <w:p w14:paraId="05551D0D">
      <w:pPr>
        <w:spacing w:line="336" w:lineRule="auto"/>
        <w:ind w:firstLine="897" w:firstLineChars="374"/>
        <w:rPr>
          <w:rFonts w:ascii="宋体" w:hAnsi="宋体" w:cs="宋体"/>
          <w:bCs/>
          <w:sz w:val="24"/>
          <w:highlight w:val="none"/>
        </w:rPr>
      </w:pPr>
      <w:sdt>
        <w:sdtPr>
          <w:rPr>
            <w:rFonts w:hint="eastAsia" w:ascii="宋体" w:hAnsi="宋体" w:cs="宋体"/>
            <w:bCs/>
            <w:kern w:val="0"/>
            <w:sz w:val="24"/>
            <w:highlight w:val="none"/>
          </w:rPr>
          <w:id w:val="7"/>
          <w14:checkbox>
            <w14:checked w14:val="0"/>
            <w14:checkedState w14:val="00FE" w14:font="Wingdings"/>
            <w14:uncheckedState w14:val="2610" w14:font="MS Gothic"/>
          </w14:checkbox>
        </w:sdtPr>
        <w:sdtEndPr>
          <w:rPr>
            <w:rFonts w:hint="eastAsia" w:ascii="宋体" w:hAnsi="宋体" w:cs="宋体"/>
            <w:bCs/>
            <w:kern w:val="0"/>
            <w:sz w:val="24"/>
            <w:highlight w:val="none"/>
          </w:rPr>
        </w:sdtEndPr>
        <w:sdtContent>
          <w:r>
            <w:rPr>
              <w:rFonts w:hint="eastAsia" w:ascii="MS Gothic" w:hAnsi="MS Gothic" w:eastAsia="宋体" w:cs="宋体"/>
              <w:bCs/>
              <w:kern w:val="0"/>
              <w:sz w:val="24"/>
              <w:szCs w:val="24"/>
              <w:highlight w:val="none"/>
              <w:lang w:val="en-US" w:eastAsia="zh-CN" w:bidi="ar-SA"/>
            </w:rPr>
            <w:t>☐</w:t>
          </w:r>
        </w:sdtContent>
      </w:sdt>
      <w:r>
        <w:rPr>
          <w:rFonts w:hint="eastAsia" w:ascii="宋体" w:hAnsi="宋体" w:cs="宋体"/>
          <w:bCs/>
          <w:sz w:val="24"/>
          <w:highlight w:val="none"/>
        </w:rPr>
        <w:t>服务全部由符合政策要求的小微企业承接，提供中小企业声明函；</w:t>
      </w:r>
    </w:p>
    <w:p w14:paraId="3E2956DB">
      <w:pPr>
        <w:spacing w:line="336" w:lineRule="auto"/>
        <w:ind w:firstLine="897" w:firstLineChars="374"/>
        <w:rPr>
          <w:rFonts w:ascii="宋体" w:hAnsi="宋体" w:cs="宋体"/>
          <w:bCs/>
          <w:sz w:val="24"/>
          <w:highlight w:val="none"/>
        </w:rPr>
      </w:pPr>
      <w:sdt>
        <w:sdtPr>
          <w:rPr>
            <w:rFonts w:hint="eastAsia" w:ascii="宋体" w:hAnsi="宋体" w:cs="宋体"/>
            <w:bCs/>
            <w:kern w:val="0"/>
            <w:sz w:val="24"/>
            <w:highlight w:val="none"/>
          </w:rPr>
          <w:id w:val="8"/>
          <w14:checkbox>
            <w14:checked w14:val="0"/>
            <w14:checkedState w14:val="00FE" w14:font="Wingdings"/>
            <w14:uncheckedState w14:val="2610" w14:font="MS Gothic"/>
          </w14:checkbox>
        </w:sdtPr>
        <w:sdtEndPr>
          <w:rPr>
            <w:rFonts w:hint="eastAsia" w:ascii="宋体" w:hAnsi="宋体" w:cs="宋体"/>
            <w:bCs/>
            <w:kern w:val="0"/>
            <w:sz w:val="24"/>
            <w:highlight w:val="none"/>
          </w:rPr>
        </w:sdtEndPr>
        <w:sdtContent>
          <w:r>
            <w:rPr>
              <w:rFonts w:hint="eastAsia" w:ascii="MS Gothic" w:hAnsi="MS Gothic" w:eastAsia="宋体" w:cs="宋体"/>
              <w:bCs/>
              <w:kern w:val="0"/>
              <w:sz w:val="24"/>
              <w:szCs w:val="24"/>
              <w:highlight w:val="none"/>
              <w:lang w:val="en-US" w:eastAsia="zh-CN" w:bidi="ar-SA"/>
            </w:rPr>
            <w:t>☐</w:t>
          </w:r>
        </w:sdtContent>
      </w:sdt>
      <w:r>
        <w:rPr>
          <w:rFonts w:hint="eastAsia" w:ascii="宋体" w:hAnsi="宋体" w:cs="宋体"/>
          <w:bCs/>
          <w:sz w:val="24"/>
          <w:highlight w:val="none"/>
        </w:rPr>
        <w:t>要求以联合体形式参加，提供联合协议和中小企业声明函，联合协议中中小企业合同金额应当达到</w:t>
      </w:r>
      <w:r>
        <w:rPr>
          <w:rFonts w:hint="eastAsia" w:ascii="宋体" w:hAnsi="宋体" w:cs="宋体"/>
          <w:bCs/>
          <w:sz w:val="24"/>
          <w:highlight w:val="none"/>
          <w:u w:val="single"/>
        </w:rPr>
        <w:t xml:space="preserve">  </w:t>
      </w:r>
      <w:r>
        <w:rPr>
          <w:rFonts w:hint="eastAsia" w:ascii="宋体" w:hAnsi="宋体" w:cs="宋体"/>
          <w:bCs/>
          <w:sz w:val="24"/>
          <w:highlight w:val="none"/>
        </w:rPr>
        <w:t>%，其中小微企业合同金额应当达到</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bCs/>
          <w:sz w:val="24"/>
          <w:highlight w:val="none"/>
        </w:rPr>
        <w:t>；</w:t>
      </w:r>
    </w:p>
    <w:p w14:paraId="3C3B5B8A">
      <w:pPr>
        <w:snapToGrid w:val="0"/>
        <w:spacing w:line="336" w:lineRule="auto"/>
        <w:ind w:firstLine="480" w:firstLineChars="200"/>
        <w:rPr>
          <w:rFonts w:ascii="宋体" w:hAnsi="宋体" w:cs="宋体"/>
          <w:bCs/>
          <w:sz w:val="24"/>
          <w:highlight w:val="none"/>
        </w:rPr>
      </w:pPr>
      <w:sdt>
        <w:sdtPr>
          <w:rPr>
            <w:rFonts w:hint="eastAsia" w:ascii="宋体" w:hAnsi="宋体" w:cs="宋体"/>
            <w:bCs/>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bCs/>
            <w:kern w:val="0"/>
            <w:sz w:val="24"/>
            <w:highlight w:val="none"/>
          </w:rPr>
        </w:sdtEndPr>
        <w:sdtContent>
          <w:r>
            <w:rPr>
              <w:rFonts w:hint="eastAsia" w:ascii="宋体" w:hAnsi="宋体" w:cs="宋体"/>
              <w:bCs/>
              <w:kern w:val="0"/>
              <w:sz w:val="24"/>
              <w:highlight w:val="none"/>
            </w:rPr>
            <w:t>☐</w:t>
          </w:r>
        </w:sdtContent>
      </w:sdt>
      <w:r>
        <w:rPr>
          <w:rFonts w:hint="eastAsia" w:ascii="宋体" w:hAnsi="宋体" w:cs="宋体"/>
          <w:bCs/>
          <w:sz w:val="24"/>
          <w:highlight w:val="none"/>
        </w:rPr>
        <w:t>要求合同分包，提供分包意向协议和中小企业声明函，分包意向协议中中小企业合同金额应当达到</w:t>
      </w:r>
      <w:r>
        <w:rPr>
          <w:rFonts w:hint="eastAsia" w:ascii="宋体" w:hAnsi="宋体" w:cs="宋体"/>
          <w:bCs/>
          <w:sz w:val="24"/>
          <w:highlight w:val="none"/>
          <w:u w:val="single"/>
        </w:rPr>
        <w:t xml:space="preserve">  </w:t>
      </w:r>
      <w:r>
        <w:rPr>
          <w:rFonts w:hint="eastAsia" w:ascii="宋体" w:hAnsi="宋体" w:cs="宋体"/>
          <w:bCs/>
          <w:sz w:val="24"/>
          <w:highlight w:val="none"/>
        </w:rPr>
        <w:t>% ，其中小微企业合同金额应当达到</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pacing w:val="8"/>
          <w:kern w:val="0"/>
          <w:sz w:val="24"/>
          <w:highlight w:val="none"/>
        </w:rPr>
        <w:t>如果供应商本身提供所有标的均由中小企业制造、承建或承接，并相应达到了前述比例要求，视同</w:t>
      </w:r>
      <w:r>
        <w:rPr>
          <w:rFonts w:hint="eastAsia" w:ascii="宋体" w:hAnsi="宋体" w:cs="宋体"/>
          <w:bCs/>
          <w:sz w:val="24"/>
          <w:highlight w:val="none"/>
        </w:rPr>
        <w:t>符合了资格条件，无需再向中小企业分包，无需提供分包意向协议；</w:t>
      </w:r>
    </w:p>
    <w:p w14:paraId="2D392ECB">
      <w:pPr>
        <w:snapToGrid w:val="0"/>
        <w:spacing w:line="336" w:lineRule="auto"/>
        <w:ind w:firstLine="480" w:firstLineChars="200"/>
        <w:rPr>
          <w:rFonts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B1C258">
      <w:pPr>
        <w:tabs>
          <w:tab w:val="left" w:pos="432"/>
        </w:tabs>
        <w:spacing w:line="336" w:lineRule="auto"/>
        <w:ind w:left="432" w:hanging="432"/>
        <w:rPr>
          <w:rFonts w:ascii="宋体" w:hAnsi="宋体" w:cs="宋体"/>
          <w:bCs/>
          <w:sz w:val="24"/>
          <w:highlight w:val="none"/>
        </w:rPr>
      </w:pPr>
      <w:bookmarkStart w:id="23" w:name="_Toc28359014"/>
      <w:bookmarkStart w:id="24" w:name="_Toc28359091"/>
      <w:bookmarkStart w:id="25" w:name="_Toc35393800"/>
      <w:bookmarkStart w:id="26" w:name="_Toc35393631"/>
      <w:r>
        <w:rPr>
          <w:rFonts w:hint="eastAsia" w:ascii="宋体" w:hAnsi="宋体" w:cs="宋体"/>
          <w:bCs/>
          <w:sz w:val="24"/>
          <w:highlight w:val="none"/>
        </w:rPr>
        <w:t>三、获取（下载）采购文件</w:t>
      </w:r>
      <w:bookmarkEnd w:id="23"/>
      <w:bookmarkEnd w:id="24"/>
      <w:bookmarkEnd w:id="25"/>
      <w:bookmarkEnd w:id="26"/>
    </w:p>
    <w:p w14:paraId="650CDD9B">
      <w:pPr>
        <w:spacing w:line="336" w:lineRule="auto"/>
        <w:ind w:firstLine="540"/>
        <w:rPr>
          <w:rFonts w:ascii="宋体" w:hAnsi="宋体" w:cs="宋体"/>
          <w:bCs/>
          <w:sz w:val="24"/>
          <w:highlight w:val="none"/>
        </w:rPr>
      </w:pPr>
      <w:r>
        <w:rPr>
          <w:rFonts w:hint="eastAsia" w:ascii="宋体" w:hAnsi="宋体" w:cs="宋体"/>
          <w:bCs/>
          <w:sz w:val="24"/>
          <w:highlight w:val="none"/>
        </w:rPr>
        <w:t>时间：202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bCs/>
          <w:sz w:val="24"/>
          <w:highlight w:val="none"/>
          <w:lang w:val="en-US" w:eastAsia="zh-CN"/>
        </w:rPr>
        <w:t>2</w:t>
      </w:r>
      <w:r>
        <w:rPr>
          <w:rFonts w:hint="eastAsia" w:ascii="宋体" w:hAnsi="宋体" w:cs="宋体"/>
          <w:bCs/>
          <w:sz w:val="24"/>
          <w:highlight w:val="none"/>
        </w:rPr>
        <w:t>月</w:t>
      </w:r>
      <w:r>
        <w:rPr>
          <w:rFonts w:hint="eastAsia" w:ascii="宋体" w:hAnsi="宋体" w:cs="宋体"/>
          <w:bCs/>
          <w:sz w:val="24"/>
          <w:highlight w:val="none"/>
          <w:lang w:val="en-US" w:eastAsia="zh-CN"/>
        </w:rPr>
        <w:t>21</w:t>
      </w:r>
      <w:r>
        <w:rPr>
          <w:rFonts w:hint="eastAsia" w:ascii="宋体" w:hAnsi="宋体" w:cs="宋体"/>
          <w:bCs/>
          <w:sz w:val="24"/>
          <w:highlight w:val="none"/>
        </w:rPr>
        <w:t>日至202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bCs/>
          <w:sz w:val="24"/>
          <w:highlight w:val="none"/>
          <w:lang w:val="en-US" w:eastAsia="zh-CN"/>
        </w:rPr>
        <w:t>3</w:t>
      </w:r>
      <w:r>
        <w:rPr>
          <w:rFonts w:hint="eastAsia" w:ascii="宋体" w:hAnsi="宋体" w:cs="宋体"/>
          <w:bCs/>
          <w:sz w:val="24"/>
          <w:highlight w:val="none"/>
        </w:rPr>
        <w:t>月</w:t>
      </w:r>
      <w:r>
        <w:rPr>
          <w:rFonts w:hint="eastAsia" w:ascii="宋体" w:hAnsi="宋体" w:cs="宋体"/>
          <w:bCs/>
          <w:sz w:val="24"/>
          <w:highlight w:val="none"/>
          <w:lang w:val="en-US" w:eastAsia="zh-CN"/>
        </w:rPr>
        <w:t>3</w:t>
      </w:r>
      <w:r>
        <w:rPr>
          <w:rFonts w:hint="eastAsia" w:ascii="宋体" w:hAnsi="宋体" w:cs="宋体"/>
          <w:bCs/>
          <w:sz w:val="24"/>
          <w:highlight w:val="none"/>
        </w:rPr>
        <w:t>日，每天上午00：00至12：00 ，下午12：00至23：59（北京时间，线上获取法定节假日均可，线下获取文件法定节假日除外）；</w:t>
      </w:r>
    </w:p>
    <w:p w14:paraId="0FD73607">
      <w:pPr>
        <w:spacing w:line="336" w:lineRule="auto"/>
        <w:ind w:firstLine="540"/>
        <w:rPr>
          <w:rFonts w:ascii="宋体" w:hAnsi="宋体" w:cs="宋体"/>
          <w:bCs/>
          <w:sz w:val="28"/>
          <w:szCs w:val="28"/>
          <w:highlight w:val="none"/>
          <w:u w:val="single"/>
        </w:rPr>
      </w:pPr>
      <w:r>
        <w:rPr>
          <w:rFonts w:hint="eastAsia" w:ascii="宋体" w:hAnsi="宋体" w:cs="宋体"/>
          <w:bCs/>
          <w:sz w:val="24"/>
          <w:highlight w:val="none"/>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ascii="宋体" w:hAnsi="宋体" w:eastAsia="宋体" w:cs="宋体"/>
          <w:bCs/>
          <w:color w:val="auto"/>
          <w:sz w:val="24"/>
          <w:highlight w:val="none"/>
        </w:rPr>
        <w:t>https：//www.zcygov.cn/</w:t>
      </w:r>
      <w:r>
        <w:rPr>
          <w:rStyle w:val="70"/>
          <w:rFonts w:hint="eastAsia" w:ascii="宋体" w:hAnsi="宋体" w:eastAsia="宋体" w:cs="宋体"/>
          <w:bCs/>
          <w:color w:val="auto"/>
          <w:sz w:val="24"/>
          <w:highlight w:val="none"/>
        </w:rPr>
        <w:fldChar w:fldCharType="end"/>
      </w:r>
      <w:r>
        <w:rPr>
          <w:rFonts w:hint="eastAsia" w:ascii="宋体" w:hAnsi="宋体" w:cs="宋体"/>
          <w:bCs/>
          <w:sz w:val="24"/>
          <w:highlight w:val="none"/>
        </w:rPr>
        <w:t>）</w:t>
      </w:r>
    </w:p>
    <w:p w14:paraId="1119E55E">
      <w:pPr>
        <w:spacing w:line="336" w:lineRule="auto"/>
        <w:ind w:firstLine="540"/>
        <w:rPr>
          <w:rFonts w:ascii="宋体" w:hAnsi="宋体" w:cs="宋体"/>
          <w:bCs/>
          <w:sz w:val="24"/>
          <w:highlight w:val="none"/>
          <w:u w:val="single"/>
        </w:rPr>
      </w:pPr>
      <w:r>
        <w:rPr>
          <w:rFonts w:hint="eastAsia" w:ascii="宋体" w:hAnsi="宋体" w:cs="宋体"/>
          <w:bCs/>
          <w:sz w:val="24"/>
          <w:highlight w:val="none"/>
        </w:rPr>
        <w:t>方式：供应商登录政采云平台https：//www.zcygov.cn/在线申请获取采购文件（进入“项目采购”应用，在获取采购文件菜单中选择项目，申请获取采购文件）。</w:t>
      </w:r>
    </w:p>
    <w:p w14:paraId="3016CD0D">
      <w:pPr>
        <w:spacing w:line="336" w:lineRule="auto"/>
        <w:ind w:firstLine="540"/>
        <w:rPr>
          <w:rFonts w:ascii="宋体" w:hAnsi="宋体" w:cs="宋体"/>
          <w:bCs/>
          <w:sz w:val="28"/>
          <w:szCs w:val="28"/>
          <w:highlight w:val="none"/>
        </w:rPr>
      </w:pPr>
      <w:r>
        <w:rPr>
          <w:rFonts w:hint="eastAsia" w:ascii="宋体" w:hAnsi="宋体" w:cs="宋体"/>
          <w:bCs/>
          <w:sz w:val="24"/>
          <w:highlight w:val="none"/>
        </w:rPr>
        <w:t>售价：免费。</w:t>
      </w:r>
    </w:p>
    <w:p w14:paraId="7A62F7A7">
      <w:pPr>
        <w:tabs>
          <w:tab w:val="left" w:pos="432"/>
        </w:tabs>
        <w:spacing w:line="336" w:lineRule="auto"/>
        <w:ind w:left="432" w:hanging="432"/>
        <w:rPr>
          <w:rFonts w:ascii="宋体" w:hAnsi="宋体" w:cs="宋体"/>
          <w:bCs/>
          <w:sz w:val="24"/>
          <w:highlight w:val="none"/>
        </w:rPr>
      </w:pPr>
      <w:bookmarkStart w:id="27" w:name="_Toc35393632"/>
      <w:bookmarkStart w:id="28" w:name="_Toc28359092"/>
      <w:bookmarkStart w:id="29" w:name="_Toc28359015"/>
      <w:bookmarkStart w:id="30" w:name="_Toc35393801"/>
      <w:r>
        <w:rPr>
          <w:rFonts w:hint="eastAsia" w:ascii="宋体" w:hAnsi="宋体" w:cs="宋体"/>
          <w:bCs/>
          <w:sz w:val="24"/>
          <w:highlight w:val="none"/>
        </w:rPr>
        <w:t>四、响应文件提交</w:t>
      </w:r>
      <w:bookmarkEnd w:id="27"/>
      <w:bookmarkEnd w:id="28"/>
      <w:bookmarkEnd w:id="29"/>
      <w:bookmarkEnd w:id="30"/>
      <w:r>
        <w:rPr>
          <w:rFonts w:hint="eastAsia" w:ascii="宋体" w:hAnsi="宋体" w:cs="宋体"/>
          <w:bCs/>
          <w:sz w:val="24"/>
          <w:highlight w:val="none"/>
        </w:rPr>
        <w:t>（上传）</w:t>
      </w:r>
    </w:p>
    <w:p w14:paraId="05577E06">
      <w:pPr>
        <w:spacing w:line="336" w:lineRule="auto"/>
        <w:ind w:firstLine="480" w:firstLineChars="200"/>
        <w:rPr>
          <w:rFonts w:ascii="宋体" w:hAnsi="宋体" w:cs="宋体"/>
          <w:bCs/>
          <w:sz w:val="24"/>
          <w:highlight w:val="none"/>
          <w:u w:val="single"/>
        </w:rPr>
      </w:pPr>
      <w:r>
        <w:rPr>
          <w:rFonts w:hint="eastAsia" w:ascii="宋体" w:hAnsi="宋体" w:cs="宋体"/>
          <w:bCs/>
          <w:sz w:val="24"/>
          <w:highlight w:val="none"/>
        </w:rPr>
        <w:t>截止时间：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5</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分00秒</w:t>
      </w:r>
      <w:r>
        <w:rPr>
          <w:rFonts w:hint="eastAsia" w:ascii="宋体" w:hAnsi="宋体" w:cs="宋体"/>
          <w:bCs/>
          <w:sz w:val="24"/>
          <w:highlight w:val="none"/>
        </w:rPr>
        <w:t>（北京时间）</w:t>
      </w:r>
    </w:p>
    <w:p w14:paraId="7356B613">
      <w:pPr>
        <w:spacing w:line="336" w:lineRule="auto"/>
        <w:ind w:firstLine="480" w:firstLineChars="200"/>
        <w:rPr>
          <w:rFonts w:ascii="宋体" w:hAnsi="宋体" w:cs="宋体"/>
          <w:bCs/>
          <w:sz w:val="24"/>
          <w:highlight w:val="none"/>
          <w:u w:val="single"/>
        </w:rPr>
      </w:pPr>
      <w:r>
        <w:rPr>
          <w:rFonts w:hint="eastAsia" w:ascii="宋体" w:hAnsi="宋体" w:cs="宋体"/>
          <w:bCs/>
          <w:sz w:val="24"/>
          <w:highlight w:val="none"/>
        </w:rPr>
        <w:t>地点：</w:t>
      </w:r>
      <w:r>
        <w:rPr>
          <w:rFonts w:hint="eastAsia" w:ascii="宋体" w:hAnsi="宋体" w:cs="宋体"/>
          <w:sz w:val="24"/>
          <w:highlight w:val="none"/>
        </w:rPr>
        <w:t>政府采购云平台（http：//www.zcygov.cn/）。</w:t>
      </w:r>
    </w:p>
    <w:p w14:paraId="67C4F668">
      <w:pPr>
        <w:tabs>
          <w:tab w:val="left" w:pos="432"/>
        </w:tabs>
        <w:spacing w:line="336" w:lineRule="auto"/>
        <w:ind w:left="432" w:hanging="432"/>
        <w:rPr>
          <w:rFonts w:ascii="宋体" w:hAnsi="宋体" w:cs="宋体"/>
          <w:sz w:val="24"/>
          <w:highlight w:val="none"/>
        </w:rPr>
      </w:pPr>
      <w:bookmarkStart w:id="31" w:name="_Toc28359093"/>
      <w:bookmarkStart w:id="32" w:name="_Toc35393802"/>
      <w:bookmarkStart w:id="33" w:name="_Toc35393633"/>
      <w:bookmarkStart w:id="34" w:name="_Toc28359016"/>
      <w:r>
        <w:rPr>
          <w:rFonts w:hint="eastAsia" w:ascii="宋体" w:hAnsi="宋体" w:cs="宋体"/>
          <w:sz w:val="24"/>
          <w:highlight w:val="none"/>
        </w:rPr>
        <w:t>五、响应文件开启</w:t>
      </w:r>
      <w:bookmarkEnd w:id="31"/>
      <w:bookmarkEnd w:id="32"/>
      <w:bookmarkEnd w:id="33"/>
      <w:bookmarkEnd w:id="34"/>
    </w:p>
    <w:p w14:paraId="65F9BFAD">
      <w:pPr>
        <w:spacing w:line="336" w:lineRule="auto"/>
        <w:ind w:firstLine="480" w:firstLineChars="200"/>
        <w:rPr>
          <w:rFonts w:ascii="宋体" w:hAnsi="宋体" w:cs="宋体"/>
          <w:bCs/>
          <w:sz w:val="24"/>
          <w:highlight w:val="none"/>
          <w:u w:val="single"/>
        </w:rPr>
      </w:pPr>
      <w:r>
        <w:rPr>
          <w:rFonts w:hint="eastAsia" w:ascii="宋体" w:hAnsi="宋体" w:cs="宋体"/>
          <w:sz w:val="24"/>
          <w:highlight w:val="none"/>
        </w:rPr>
        <w:t>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bCs/>
          <w:sz w:val="24"/>
          <w:highlight w:val="none"/>
        </w:rPr>
        <w:t>（北京时间）</w:t>
      </w:r>
    </w:p>
    <w:p w14:paraId="6DF9CEED">
      <w:pPr>
        <w:spacing w:line="336" w:lineRule="auto"/>
        <w:ind w:firstLine="480" w:firstLineChars="200"/>
        <w:rPr>
          <w:rFonts w:ascii="宋体" w:hAnsi="宋体" w:cs="宋体"/>
          <w:bCs/>
          <w:sz w:val="24"/>
          <w:highlight w:val="none"/>
          <w:u w:val="single"/>
        </w:rPr>
      </w:pPr>
      <w:r>
        <w:rPr>
          <w:rFonts w:hint="eastAsia" w:ascii="宋体" w:hAnsi="宋体" w:cs="宋体"/>
          <w:sz w:val="24"/>
          <w:highlight w:val="none"/>
        </w:rPr>
        <w:t>地点：政府采购云平台（http：//www.zcygov.cn/）。</w:t>
      </w:r>
    </w:p>
    <w:p w14:paraId="73C71B5B">
      <w:pPr>
        <w:tabs>
          <w:tab w:val="left" w:pos="432"/>
        </w:tabs>
        <w:spacing w:line="336" w:lineRule="auto"/>
        <w:ind w:left="432" w:hanging="432"/>
        <w:rPr>
          <w:rFonts w:ascii="宋体" w:hAnsi="宋体" w:cs="宋体"/>
          <w:sz w:val="24"/>
          <w:highlight w:val="none"/>
        </w:rPr>
      </w:pPr>
      <w:bookmarkStart w:id="35" w:name="_Toc28359094"/>
      <w:bookmarkStart w:id="36" w:name="_Toc35393803"/>
      <w:bookmarkStart w:id="37" w:name="_Toc28359017"/>
      <w:bookmarkStart w:id="38" w:name="_Toc35393634"/>
      <w:r>
        <w:rPr>
          <w:rFonts w:hint="eastAsia" w:ascii="宋体" w:hAnsi="宋体" w:cs="宋体"/>
          <w:sz w:val="24"/>
          <w:highlight w:val="none"/>
        </w:rPr>
        <w:t>六、公告期限</w:t>
      </w:r>
      <w:bookmarkEnd w:id="35"/>
      <w:bookmarkEnd w:id="36"/>
      <w:bookmarkEnd w:id="37"/>
      <w:bookmarkEnd w:id="38"/>
    </w:p>
    <w:p w14:paraId="08904AEE">
      <w:pPr>
        <w:spacing w:line="336"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自本公告发布之日起3个工作日。</w:t>
      </w:r>
    </w:p>
    <w:p w14:paraId="7A22E14A">
      <w:pPr>
        <w:tabs>
          <w:tab w:val="left" w:pos="432"/>
        </w:tabs>
        <w:spacing w:line="336" w:lineRule="auto"/>
        <w:ind w:left="432" w:hanging="432"/>
        <w:rPr>
          <w:rFonts w:ascii="宋体" w:hAnsi="宋体" w:cs="宋体"/>
          <w:sz w:val="24"/>
          <w:highlight w:val="none"/>
        </w:rPr>
      </w:pPr>
      <w:bookmarkStart w:id="39" w:name="_Toc35393635"/>
      <w:bookmarkStart w:id="40" w:name="_Toc35393804"/>
      <w:r>
        <w:rPr>
          <w:rFonts w:hint="eastAsia" w:ascii="宋体" w:hAnsi="宋体" w:cs="宋体"/>
          <w:sz w:val="24"/>
          <w:highlight w:val="none"/>
        </w:rPr>
        <w:t>七、其他补充事宜</w:t>
      </w:r>
      <w:bookmarkEnd w:id="39"/>
      <w:bookmarkEnd w:id="40"/>
    </w:p>
    <w:p w14:paraId="5A7758F7">
      <w:pPr>
        <w:spacing w:line="336" w:lineRule="auto"/>
        <w:ind w:firstLine="480" w:firstLineChars="200"/>
        <w:rPr>
          <w:rFonts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FF52307">
      <w:pPr>
        <w:spacing w:line="336"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DE41AA">
      <w:pPr>
        <w:spacing w:line="336" w:lineRule="auto"/>
        <w:ind w:firstLine="480" w:firstLineChars="200"/>
        <w:rPr>
          <w:rFonts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BCDD0D">
      <w:pPr>
        <w:spacing w:line="336" w:lineRule="auto"/>
        <w:ind w:firstLine="480" w:firstLineChars="200"/>
        <w:rPr>
          <w:rFonts w:ascii="宋体" w:hAnsi="宋体" w:cs="宋体"/>
          <w:kern w:val="0"/>
          <w:sz w:val="24"/>
          <w:highlight w:val="none"/>
        </w:rPr>
      </w:pPr>
      <w:r>
        <w:rPr>
          <w:rFonts w:hint="eastAsia" w:ascii="宋体" w:hAnsi="宋体" w:cs="宋体"/>
          <w:kern w:val="0"/>
          <w:sz w:val="24"/>
          <w:highlight w:val="none"/>
        </w:rPr>
        <w:t>4.其他事项：</w:t>
      </w:r>
    </w:p>
    <w:p w14:paraId="2A51BA7E">
      <w:pPr>
        <w:spacing w:line="336" w:lineRule="auto"/>
        <w:ind w:firstLine="482" w:firstLineChars="200"/>
        <w:rPr>
          <w:rFonts w:ascii="宋体" w:hAnsi="宋体" w:cs="宋体"/>
          <w:kern w:val="0"/>
          <w:sz w:val="24"/>
          <w:highlight w:val="none"/>
        </w:rPr>
      </w:pPr>
      <w:r>
        <w:rPr>
          <w:rFonts w:hint="eastAsia" w:ascii="宋体" w:hAnsi="宋体" w:cs="宋体"/>
          <w:b/>
          <w:kern w:val="0"/>
          <w:sz w:val="24"/>
          <w:highlight w:val="none"/>
        </w:rPr>
        <w:t>（1）需要落实的政府采购政策：</w:t>
      </w:r>
      <w:r>
        <w:rPr>
          <w:rFonts w:hint="eastAsia" w:ascii="宋体" w:hAnsi="宋体" w:cs="宋体"/>
          <w:kern w:val="0"/>
          <w:sz w:val="24"/>
          <w:highlight w:val="none"/>
        </w:rPr>
        <w:t>包括节约资源、保护环境、</w:t>
      </w:r>
      <w:r>
        <w:rPr>
          <w:rFonts w:hint="eastAsia" w:ascii="宋体" w:hAnsi="宋体" w:cs="宋体"/>
          <w:sz w:val="24"/>
          <w:highlight w:val="none"/>
        </w:rPr>
        <w:t>支持创新、</w:t>
      </w:r>
      <w:r>
        <w:rPr>
          <w:rFonts w:hint="eastAsia" w:ascii="宋体" w:hAnsi="宋体" w:cs="宋体"/>
          <w:kern w:val="0"/>
          <w:sz w:val="24"/>
          <w:highlight w:val="none"/>
        </w:rPr>
        <w:t>促进中小企业发展等，详见磋商文件第三部分。</w:t>
      </w:r>
    </w:p>
    <w:p w14:paraId="49473259">
      <w:pPr>
        <w:spacing w:line="336" w:lineRule="auto"/>
        <w:ind w:firstLine="482" w:firstLineChars="200"/>
        <w:rPr>
          <w:rFonts w:ascii="宋体" w:hAnsi="宋体" w:cs="宋体"/>
          <w:sz w:val="24"/>
          <w:highlight w:val="none"/>
        </w:rPr>
      </w:pPr>
      <w:r>
        <w:rPr>
          <w:rFonts w:hint="eastAsia" w:ascii="宋体" w:hAnsi="宋体" w:cs="宋体"/>
          <w:b/>
          <w:kern w:val="0"/>
          <w:sz w:val="24"/>
          <w:szCs w:val="20"/>
          <w:highlight w:val="none"/>
        </w:rPr>
        <w:t>（2）</w:t>
      </w:r>
      <w:r>
        <w:rPr>
          <w:rFonts w:hint="eastAsia" w:ascii="宋体" w:hAnsi="宋体" w:cs="宋体"/>
          <w:b/>
          <w:sz w:val="24"/>
          <w:highlight w:val="none"/>
        </w:rPr>
        <w:t>电子交易的说明： 1）电子交易：</w:t>
      </w:r>
      <w:r>
        <w:rPr>
          <w:rFonts w:hint="eastAsia" w:ascii="宋体" w:hAnsi="宋体" w:cs="宋体"/>
          <w:sz w:val="24"/>
          <w:highlight w:val="none"/>
        </w:rPr>
        <w:t>本项目以数据电文形式，依托“政府采购云平台（www.zcygov.cn）”进行采购活动，不接受纸质响应文件。</w:t>
      </w:r>
      <w:r>
        <w:rPr>
          <w:rFonts w:hint="eastAsia" w:ascii="宋体" w:hAnsi="宋体" w:cs="宋体"/>
          <w:b/>
          <w:sz w:val="24"/>
          <w:highlight w:val="none"/>
        </w:rPr>
        <w:t>2）响应准备：</w:t>
      </w:r>
      <w:r>
        <w:rPr>
          <w:rFonts w:hint="eastAsia" w:ascii="宋体" w:hAnsi="宋体" w:cs="宋体"/>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宋体"/>
          <w:b/>
          <w:sz w:val="24"/>
          <w:highlight w:val="none"/>
        </w:rPr>
        <w:t>3）磋商文件的获取：</w:t>
      </w:r>
      <w:r>
        <w:rPr>
          <w:rFonts w:hint="eastAsia" w:ascii="宋体" w:hAnsi="宋体" w:cs="宋体"/>
          <w:sz w:val="24"/>
          <w:highlight w:val="none"/>
        </w:rPr>
        <w:t>使用账号登录或者使用CA登录政采云平台；进入“项目采购”应用，在获取采购文件菜单中选择项目，获取磋商文件。</w:t>
      </w:r>
      <w:r>
        <w:rPr>
          <w:rFonts w:hint="eastAsia" w:ascii="宋体" w:hAnsi="宋体" w:cs="宋体"/>
          <w:b/>
          <w:sz w:val="24"/>
          <w:highlight w:val="none"/>
        </w:rPr>
        <w:t>4）响应文件的制作：</w:t>
      </w:r>
      <w:r>
        <w:rPr>
          <w:rFonts w:hint="eastAsia" w:ascii="宋体" w:hAnsi="宋体" w:cs="宋体"/>
          <w:sz w:val="24"/>
          <w:highlight w:val="none"/>
        </w:rPr>
        <w:t>在“政采云电子交易客户端”中完成“填写基本信息”、“导入投标文件”、“标书关联”、“标书检查”、“电子签名”、“生成电子标书”等操作。</w:t>
      </w:r>
      <w:r>
        <w:rPr>
          <w:rFonts w:hint="eastAsia" w:ascii="宋体" w:hAnsi="宋体" w:cs="宋体"/>
          <w:b/>
          <w:sz w:val="24"/>
          <w:highlight w:val="none"/>
        </w:rPr>
        <w:t>5）</w:t>
      </w:r>
      <w:r>
        <w:rPr>
          <w:rFonts w:hint="eastAsia" w:ascii="宋体" w:hAnsi="宋体" w:cs="宋体"/>
          <w:sz w:val="24"/>
          <w:highlight w:val="none"/>
        </w:rPr>
        <w:t>采购人、采购代理机构将依托政采云平台完成本项目的电子交易活动，平台不接受未按本公告约定方式获取磋商文件的供应商进行响应活动；</w:t>
      </w:r>
      <w:r>
        <w:rPr>
          <w:rFonts w:hint="eastAsia" w:ascii="宋体" w:hAnsi="宋体" w:cs="宋体"/>
          <w:b/>
          <w:sz w:val="24"/>
          <w:highlight w:val="none"/>
        </w:rPr>
        <w:t>6）</w:t>
      </w:r>
      <w:r>
        <w:rPr>
          <w:rFonts w:hint="eastAsia" w:ascii="宋体" w:hAnsi="宋体" w:cs="宋体"/>
          <w:sz w:val="24"/>
          <w:highlight w:val="none"/>
        </w:rPr>
        <w:t>对未按上述方式获取磋商文件的供应商对该文件提出的质疑，采购人或采购代理机构将不予处理</w:t>
      </w:r>
      <w:r>
        <w:rPr>
          <w:rFonts w:hint="eastAsia" w:ascii="宋体" w:hAnsi="宋体" w:cs="宋体"/>
          <w:b/>
          <w:sz w:val="24"/>
          <w:highlight w:val="none"/>
        </w:rPr>
        <w:t>；7）</w:t>
      </w:r>
      <w:r>
        <w:rPr>
          <w:rFonts w:hint="eastAsia" w:ascii="宋体" w:hAnsi="宋体" w:cs="宋体"/>
          <w:sz w:val="24"/>
          <w:highlight w:val="none"/>
        </w:rPr>
        <w:t>不提供磋商文件纸质版；</w:t>
      </w:r>
      <w:r>
        <w:rPr>
          <w:rFonts w:hint="eastAsia" w:ascii="宋体" w:hAnsi="宋体" w:cs="宋体"/>
          <w:b/>
          <w:sz w:val="24"/>
          <w:highlight w:val="none"/>
        </w:rPr>
        <w:t>8）响应文件的传输提交：</w:t>
      </w:r>
      <w:r>
        <w:rPr>
          <w:rFonts w:hint="eastAsia" w:ascii="宋体" w:hAnsi="宋体" w:cs="宋体"/>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cs="宋体"/>
          <w:b/>
          <w:sz w:val="24"/>
          <w:highlight w:val="none"/>
        </w:rPr>
        <w:t>9）响应文件的解密：</w:t>
      </w:r>
      <w:r>
        <w:rPr>
          <w:rFonts w:hint="eastAsia" w:ascii="宋体" w:hAnsi="宋体" w:cs="宋体"/>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cs="宋体"/>
          <w:b/>
          <w:sz w:val="24"/>
          <w:highlight w:val="none"/>
        </w:rPr>
        <w:t>）具体操作指南</w:t>
      </w:r>
      <w:r>
        <w:rPr>
          <w:rFonts w:hint="eastAsia" w:ascii="宋体" w:hAnsi="宋体" w:cs="宋体"/>
          <w:sz w:val="24"/>
          <w:highlight w:val="none"/>
        </w:rPr>
        <w:t>：详见政采云平台“服务中心-帮助文档-项目采购-操作流程-电子招投标-政府采购项目电子交易管理操作指南-供应商”。</w:t>
      </w:r>
    </w:p>
    <w:p w14:paraId="780275FA">
      <w:pPr>
        <w:spacing w:line="336" w:lineRule="auto"/>
        <w:ind w:firstLine="480" w:firstLineChars="200"/>
        <w:rPr>
          <w:rFonts w:ascii="宋体" w:hAnsi="宋体" w:cs="宋体"/>
          <w:sz w:val="24"/>
          <w:highlight w:val="none"/>
        </w:rPr>
      </w:pPr>
      <w:r>
        <w:rPr>
          <w:rFonts w:hint="eastAsia" w:ascii="宋体" w:hAnsi="宋体" w:cs="宋体"/>
          <w:sz w:val="24"/>
          <w:highlight w:val="none"/>
        </w:rPr>
        <w:t>（3）磋商文件公告期限与磋商公告的公告期限一致。</w:t>
      </w:r>
    </w:p>
    <w:p w14:paraId="11052670">
      <w:pPr>
        <w:tabs>
          <w:tab w:val="left" w:pos="432"/>
        </w:tabs>
        <w:spacing w:line="336" w:lineRule="auto"/>
        <w:ind w:left="432" w:hanging="432"/>
        <w:rPr>
          <w:rFonts w:ascii="宋体" w:hAnsi="宋体" w:cs="宋体"/>
          <w:sz w:val="24"/>
          <w:highlight w:val="none"/>
        </w:rPr>
      </w:pPr>
      <w:bookmarkStart w:id="41" w:name="_Toc35393636"/>
      <w:bookmarkStart w:id="42" w:name="_Toc35393805"/>
      <w:bookmarkStart w:id="43" w:name="_Toc28359018"/>
      <w:bookmarkStart w:id="44" w:name="_Toc28359095"/>
      <w:r>
        <w:rPr>
          <w:rFonts w:hint="eastAsia" w:ascii="宋体" w:hAnsi="宋体" w:cs="宋体"/>
          <w:sz w:val="24"/>
          <w:highlight w:val="none"/>
        </w:rPr>
        <w:t>八、凡对本次采购提出询问、质疑、投诉，请按以下方式联系</w:t>
      </w:r>
      <w:bookmarkEnd w:id="41"/>
      <w:bookmarkEnd w:id="42"/>
      <w:bookmarkEnd w:id="43"/>
      <w:bookmarkEnd w:id="44"/>
    </w:p>
    <w:p w14:paraId="22179B42">
      <w:pPr>
        <w:tabs>
          <w:tab w:val="left" w:pos="432"/>
        </w:tabs>
        <w:spacing w:line="336" w:lineRule="auto"/>
        <w:ind w:left="210" w:leftChars="100" w:firstLine="240" w:firstLineChars="100"/>
        <w:rPr>
          <w:rFonts w:ascii="宋体" w:hAnsi="宋体" w:cs="宋体"/>
          <w:sz w:val="24"/>
          <w:highlight w:val="none"/>
        </w:rPr>
      </w:pPr>
      <w:bookmarkStart w:id="45" w:name="_Toc35393806"/>
      <w:bookmarkStart w:id="46" w:name="_Toc28359019"/>
      <w:bookmarkStart w:id="47" w:name="_Toc35393637"/>
      <w:bookmarkStart w:id="48" w:name="_Toc28359096"/>
      <w:r>
        <w:rPr>
          <w:rFonts w:hint="eastAsia" w:ascii="宋体" w:hAnsi="宋体" w:cs="宋体"/>
          <w:sz w:val="24"/>
          <w:highlight w:val="none"/>
        </w:rPr>
        <w:t>1.采购人信息</w:t>
      </w:r>
      <w:bookmarkEnd w:id="45"/>
      <w:bookmarkEnd w:id="46"/>
      <w:bookmarkEnd w:id="47"/>
      <w:bookmarkEnd w:id="48"/>
      <w:r>
        <w:rPr>
          <w:rFonts w:hint="eastAsia" w:ascii="宋体" w:hAnsi="宋体" w:cs="宋体"/>
          <w:sz w:val="24"/>
          <w:highlight w:val="none"/>
        </w:rPr>
        <w:t>：</w:t>
      </w:r>
    </w:p>
    <w:p w14:paraId="2E289582">
      <w:pPr>
        <w:spacing w:line="336"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宁波市鄞州区科学技术局</w:t>
      </w:r>
    </w:p>
    <w:p w14:paraId="691CA47D">
      <w:pPr>
        <w:tabs>
          <w:tab w:val="left" w:pos="432"/>
        </w:tabs>
        <w:spacing w:line="336" w:lineRule="auto"/>
        <w:ind w:left="105" w:leftChars="50" w:firstLine="360" w:firstLineChars="150"/>
        <w:rPr>
          <w:rFonts w:hint="eastAsia" w:ascii="宋体" w:hAnsi="宋体" w:cs="宋体"/>
          <w:sz w:val="24"/>
          <w:highlight w:val="none"/>
        </w:rPr>
      </w:pPr>
      <w:bookmarkStart w:id="49" w:name="_Toc28359097"/>
      <w:bookmarkStart w:id="50" w:name="_Toc28359020"/>
      <w:bookmarkStart w:id="51" w:name="_Toc35393638"/>
      <w:bookmarkStart w:id="52" w:name="_Toc35393807"/>
      <w:r>
        <w:rPr>
          <w:rFonts w:hint="eastAsia" w:ascii="宋体" w:hAnsi="宋体" w:cs="宋体"/>
          <w:sz w:val="24"/>
          <w:highlight w:val="none"/>
        </w:rPr>
        <w:t>地    址：宁波市鄞州区学士路298号</w:t>
      </w:r>
    </w:p>
    <w:p w14:paraId="7C1612F8">
      <w:pPr>
        <w:tabs>
          <w:tab w:val="left" w:pos="432"/>
        </w:tabs>
        <w:spacing w:line="336" w:lineRule="auto"/>
        <w:ind w:left="105" w:leftChars="50" w:firstLine="360" w:firstLineChars="150"/>
        <w:rPr>
          <w:rFonts w:hint="eastAsia" w:ascii="宋体" w:hAnsi="宋体" w:cs="宋体"/>
          <w:sz w:val="24"/>
          <w:highlight w:val="none"/>
        </w:rPr>
      </w:pPr>
      <w:r>
        <w:rPr>
          <w:rFonts w:hint="eastAsia" w:ascii="宋体" w:hAnsi="宋体" w:cs="宋体"/>
          <w:sz w:val="24"/>
          <w:highlight w:val="none"/>
        </w:rPr>
        <w:t>传    真：/</w:t>
      </w:r>
    </w:p>
    <w:p w14:paraId="22801176">
      <w:pPr>
        <w:tabs>
          <w:tab w:val="left" w:pos="432"/>
        </w:tabs>
        <w:spacing w:line="336" w:lineRule="auto"/>
        <w:ind w:left="105" w:leftChars="50" w:firstLine="360" w:firstLineChars="150"/>
        <w:rPr>
          <w:rFonts w:hint="eastAsia" w:ascii="宋体" w:hAnsi="宋体" w:cs="宋体"/>
          <w:sz w:val="24"/>
          <w:highlight w:val="none"/>
        </w:rPr>
      </w:pPr>
      <w:r>
        <w:rPr>
          <w:rFonts w:hint="eastAsia" w:ascii="宋体" w:hAnsi="宋体" w:cs="宋体"/>
          <w:sz w:val="24"/>
          <w:highlight w:val="none"/>
        </w:rPr>
        <w:t>项目联系人（询问）：邬老师</w:t>
      </w:r>
    </w:p>
    <w:p w14:paraId="72F1B380">
      <w:pPr>
        <w:tabs>
          <w:tab w:val="left" w:pos="432"/>
        </w:tabs>
        <w:spacing w:line="336" w:lineRule="auto"/>
        <w:ind w:left="105" w:leftChars="50" w:firstLine="360" w:firstLineChars="150"/>
        <w:rPr>
          <w:rFonts w:hint="eastAsia" w:ascii="宋体" w:hAnsi="宋体" w:cs="宋体"/>
          <w:sz w:val="24"/>
          <w:highlight w:val="none"/>
        </w:rPr>
      </w:pPr>
      <w:r>
        <w:rPr>
          <w:rFonts w:hint="eastAsia" w:ascii="宋体" w:hAnsi="宋体" w:cs="宋体"/>
          <w:sz w:val="24"/>
          <w:highlight w:val="none"/>
        </w:rPr>
        <w:t>项目联系方式（询问）：0574-89295722</w:t>
      </w:r>
    </w:p>
    <w:p w14:paraId="7AF908E6">
      <w:pPr>
        <w:tabs>
          <w:tab w:val="left" w:pos="432"/>
        </w:tabs>
        <w:spacing w:line="336" w:lineRule="auto"/>
        <w:ind w:left="105" w:leftChars="50" w:firstLine="360" w:firstLineChars="150"/>
        <w:rPr>
          <w:rFonts w:hint="eastAsia" w:ascii="宋体" w:hAnsi="宋体" w:cs="宋体"/>
          <w:sz w:val="24"/>
          <w:highlight w:val="none"/>
        </w:rPr>
      </w:pPr>
      <w:r>
        <w:rPr>
          <w:rFonts w:hint="eastAsia" w:ascii="宋体" w:hAnsi="宋体" w:cs="宋体"/>
          <w:sz w:val="24"/>
          <w:highlight w:val="none"/>
        </w:rPr>
        <w:t>质疑联系人：陈老师</w:t>
      </w:r>
    </w:p>
    <w:p w14:paraId="6F85E2C4">
      <w:pPr>
        <w:tabs>
          <w:tab w:val="left" w:pos="432"/>
        </w:tabs>
        <w:spacing w:line="336" w:lineRule="auto"/>
        <w:ind w:left="105" w:leftChars="50" w:firstLine="360" w:firstLineChars="150"/>
        <w:rPr>
          <w:rFonts w:hint="eastAsia" w:ascii="宋体" w:hAnsi="宋体" w:cs="宋体"/>
          <w:sz w:val="24"/>
          <w:highlight w:val="none"/>
        </w:rPr>
      </w:pPr>
      <w:r>
        <w:rPr>
          <w:rFonts w:hint="eastAsia" w:ascii="宋体" w:hAnsi="宋体" w:cs="宋体"/>
          <w:sz w:val="24"/>
          <w:highlight w:val="none"/>
        </w:rPr>
        <w:t>质疑联系方式：0574-89295719</w:t>
      </w:r>
    </w:p>
    <w:p w14:paraId="3B1C6259">
      <w:pPr>
        <w:tabs>
          <w:tab w:val="left" w:pos="432"/>
        </w:tabs>
        <w:spacing w:line="336" w:lineRule="auto"/>
        <w:ind w:left="105" w:leftChars="50" w:firstLine="360" w:firstLineChars="150"/>
        <w:rPr>
          <w:rFonts w:ascii="宋体" w:hAnsi="宋体" w:cs="宋体"/>
          <w:sz w:val="24"/>
          <w:highlight w:val="none"/>
        </w:rPr>
      </w:pPr>
      <w:r>
        <w:rPr>
          <w:rFonts w:hint="eastAsia" w:ascii="宋体" w:hAnsi="宋体" w:cs="宋体"/>
          <w:sz w:val="24"/>
          <w:highlight w:val="none"/>
        </w:rPr>
        <w:t>2.采购代理机构信息</w:t>
      </w:r>
      <w:bookmarkEnd w:id="49"/>
      <w:bookmarkEnd w:id="50"/>
      <w:bookmarkEnd w:id="51"/>
      <w:bookmarkEnd w:id="52"/>
      <w:r>
        <w:rPr>
          <w:rFonts w:hint="eastAsia" w:ascii="宋体" w:hAnsi="宋体" w:cs="宋体"/>
          <w:sz w:val="24"/>
          <w:highlight w:val="none"/>
        </w:rPr>
        <w:t>：</w:t>
      </w:r>
    </w:p>
    <w:p w14:paraId="386171CC">
      <w:pPr>
        <w:spacing w:line="336" w:lineRule="auto"/>
        <w:ind w:firstLine="360" w:firstLineChars="150"/>
        <w:rPr>
          <w:rFonts w:ascii="宋体" w:hAnsi="宋体" w:cs="宋体"/>
          <w:sz w:val="24"/>
          <w:highlight w:val="none"/>
        </w:rPr>
      </w:pPr>
      <w:bookmarkStart w:id="53" w:name="_Toc35393639"/>
      <w:bookmarkStart w:id="54" w:name="_Toc35393808"/>
      <w:bookmarkStart w:id="55" w:name="_Toc28359098"/>
      <w:bookmarkStart w:id="56" w:name="_Toc28359021"/>
      <w:r>
        <w:rPr>
          <w:rFonts w:hint="eastAsia" w:ascii="宋体" w:hAnsi="宋体" w:cs="宋体"/>
          <w:sz w:val="24"/>
          <w:highlight w:val="none"/>
        </w:rPr>
        <w:t xml:space="preserve">名称：宁波中基国际招标有限公司             </w:t>
      </w:r>
    </w:p>
    <w:p w14:paraId="362B1957">
      <w:pPr>
        <w:spacing w:line="336" w:lineRule="auto"/>
        <w:ind w:firstLine="360" w:firstLineChars="150"/>
        <w:rPr>
          <w:rFonts w:ascii="宋体" w:hAnsi="宋体" w:cs="宋体"/>
          <w:sz w:val="24"/>
          <w:highlight w:val="none"/>
        </w:rPr>
      </w:pPr>
      <w:r>
        <w:rPr>
          <w:rFonts w:hint="eastAsia" w:ascii="宋体" w:hAnsi="宋体" w:cs="宋体"/>
          <w:sz w:val="24"/>
          <w:highlight w:val="none"/>
        </w:rPr>
        <w:t xml:space="preserve">地址：宁波市鄞州区天童南路666号中基大厦19楼             </w:t>
      </w:r>
    </w:p>
    <w:p w14:paraId="2B339801">
      <w:pPr>
        <w:spacing w:line="336" w:lineRule="auto"/>
        <w:ind w:firstLine="360" w:firstLineChars="150"/>
        <w:rPr>
          <w:rFonts w:ascii="宋体" w:hAnsi="宋体" w:cs="宋体"/>
          <w:sz w:val="24"/>
          <w:highlight w:val="none"/>
        </w:rPr>
      </w:pPr>
      <w:r>
        <w:rPr>
          <w:rFonts w:hint="eastAsia" w:ascii="宋体" w:hAnsi="宋体" w:cs="宋体"/>
          <w:sz w:val="24"/>
          <w:highlight w:val="none"/>
        </w:rPr>
        <w:t xml:space="preserve">传真：0574-87425386             </w:t>
      </w:r>
    </w:p>
    <w:p w14:paraId="3F9397FC">
      <w:pPr>
        <w:spacing w:line="336" w:lineRule="auto"/>
        <w:ind w:firstLine="360" w:firstLineChars="150"/>
        <w:rPr>
          <w:rFonts w:ascii="宋体" w:hAnsi="宋体" w:cs="宋体"/>
          <w:sz w:val="24"/>
          <w:highlight w:val="none"/>
        </w:rPr>
      </w:pPr>
      <w:r>
        <w:rPr>
          <w:rFonts w:hint="eastAsia" w:ascii="宋体" w:hAnsi="宋体" w:cs="宋体"/>
          <w:sz w:val="24"/>
          <w:highlight w:val="none"/>
        </w:rPr>
        <w:t>项目联系人（询问）：单琛耘、</w:t>
      </w:r>
      <w:r>
        <w:rPr>
          <w:rFonts w:hint="eastAsia" w:ascii="宋体" w:hAnsi="宋体" w:cs="宋体"/>
          <w:sz w:val="24"/>
          <w:highlight w:val="none"/>
          <w:lang w:val="en-US" w:eastAsia="zh-CN"/>
        </w:rPr>
        <w:t>章黎栋</w:t>
      </w:r>
      <w:r>
        <w:rPr>
          <w:rFonts w:hint="eastAsia" w:ascii="宋体" w:hAnsi="宋体" w:cs="宋体"/>
          <w:sz w:val="24"/>
          <w:highlight w:val="none"/>
        </w:rPr>
        <w:t xml:space="preserve">            </w:t>
      </w:r>
    </w:p>
    <w:p w14:paraId="67D131C1">
      <w:pPr>
        <w:spacing w:line="336" w:lineRule="auto"/>
        <w:ind w:firstLine="360" w:firstLineChars="150"/>
        <w:rPr>
          <w:rFonts w:ascii="宋体" w:hAnsi="宋体" w:cs="宋体"/>
          <w:sz w:val="24"/>
          <w:highlight w:val="none"/>
        </w:rPr>
      </w:pPr>
      <w:r>
        <w:rPr>
          <w:rFonts w:hint="eastAsia" w:ascii="宋体" w:hAnsi="宋体" w:cs="宋体"/>
          <w:sz w:val="24"/>
          <w:highlight w:val="none"/>
        </w:rPr>
        <w:t xml:space="preserve">项目联系方式（询问）：0574-88090150、87425381 </w:t>
      </w:r>
    </w:p>
    <w:p w14:paraId="583BF294">
      <w:pPr>
        <w:spacing w:line="336" w:lineRule="auto"/>
        <w:ind w:firstLine="360" w:firstLineChars="150"/>
        <w:rPr>
          <w:rFonts w:ascii="宋体" w:hAnsi="宋体" w:cs="宋体"/>
          <w:sz w:val="24"/>
          <w:highlight w:val="none"/>
        </w:rPr>
      </w:pPr>
      <w:r>
        <w:rPr>
          <w:rFonts w:hint="eastAsia" w:ascii="宋体" w:hAnsi="宋体" w:cs="宋体"/>
          <w:sz w:val="24"/>
          <w:highlight w:val="none"/>
        </w:rPr>
        <w:t xml:space="preserve">质疑联系人：杨未             </w:t>
      </w:r>
    </w:p>
    <w:p w14:paraId="5547E2D0">
      <w:pPr>
        <w:spacing w:line="336" w:lineRule="auto"/>
        <w:ind w:firstLine="360" w:firstLineChars="150"/>
        <w:rPr>
          <w:rFonts w:ascii="宋体" w:hAnsi="宋体" w:cs="宋体"/>
          <w:sz w:val="24"/>
          <w:highlight w:val="none"/>
        </w:rPr>
      </w:pPr>
      <w:r>
        <w:rPr>
          <w:rFonts w:hint="eastAsia" w:ascii="宋体" w:hAnsi="宋体" w:cs="宋体"/>
          <w:sz w:val="24"/>
          <w:highlight w:val="none"/>
        </w:rPr>
        <w:t>质疑联系方式：0574-87425382 　　</w:t>
      </w:r>
    </w:p>
    <w:p w14:paraId="550F55C3">
      <w:pPr>
        <w:spacing w:line="336" w:lineRule="auto"/>
        <w:ind w:firstLine="361" w:firstLineChars="150"/>
        <w:rPr>
          <w:rFonts w:ascii="宋体" w:hAnsi="宋体" w:cs="宋体"/>
          <w:b/>
          <w:sz w:val="24"/>
          <w:highlight w:val="none"/>
        </w:rPr>
      </w:pPr>
      <w:r>
        <w:rPr>
          <w:rFonts w:hint="eastAsia" w:ascii="宋体" w:hAnsi="宋体" w:cs="宋体"/>
          <w:b/>
          <w:bCs/>
          <w:sz w:val="24"/>
          <w:highlight w:val="none"/>
        </w:rPr>
        <w:t>3.</w:t>
      </w:r>
      <w:r>
        <w:rPr>
          <w:rFonts w:hint="eastAsia" w:ascii="宋体" w:hAnsi="宋体" w:cs="宋体"/>
          <w:b/>
          <w:sz w:val="24"/>
          <w:highlight w:val="none"/>
        </w:rPr>
        <w:t xml:space="preserve"> 同级政府采购监督管理部门：</w:t>
      </w:r>
    </w:p>
    <w:bookmarkEnd w:id="53"/>
    <w:bookmarkEnd w:id="54"/>
    <w:bookmarkEnd w:id="55"/>
    <w:bookmarkEnd w:id="56"/>
    <w:p w14:paraId="0187507E">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名称：宁波市鄞州区政府采购管理办公室 　　　　　　　　　　　</w:t>
      </w:r>
    </w:p>
    <w:p w14:paraId="343F7693">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地址：宁波市鄞州区民惠东路16号  　　　　　　　　　　　</w:t>
      </w:r>
    </w:p>
    <w:p w14:paraId="5C56CE06">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传真：/</w:t>
      </w:r>
    </w:p>
    <w:p w14:paraId="5978783B">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联系人：郑老师    　　　　　　　　　　　</w:t>
      </w:r>
    </w:p>
    <w:p w14:paraId="7A1216B5">
      <w:pPr>
        <w:spacing w:line="336" w:lineRule="auto"/>
        <w:ind w:firstLine="480" w:firstLineChars="200"/>
        <w:rPr>
          <w:rFonts w:ascii="宋体" w:hAnsi="宋体" w:cs="宋体"/>
          <w:sz w:val="24"/>
          <w:highlight w:val="none"/>
        </w:rPr>
      </w:pPr>
      <w:r>
        <w:rPr>
          <w:rFonts w:hint="eastAsia" w:ascii="宋体" w:hAnsi="宋体" w:cs="宋体"/>
          <w:sz w:val="24"/>
          <w:highlight w:val="none"/>
        </w:rPr>
        <w:t>监督投诉电话：0574-89295894</w:t>
      </w:r>
    </w:p>
    <w:p w14:paraId="1B9BDEC9">
      <w:pPr>
        <w:spacing w:line="336"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34F3741F">
      <w:pPr>
        <w:spacing w:line="336"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59C29DF1">
      <w:pPr>
        <w:pStyle w:val="3"/>
        <w:spacing w:line="360" w:lineRule="auto"/>
        <w:ind w:firstLine="480" w:firstLineChars="200"/>
        <w:jc w:val="right"/>
        <w:rPr>
          <w:rFonts w:hAnsi="宋体" w:cs="宋体"/>
          <w:sz w:val="24"/>
          <w:szCs w:val="24"/>
          <w:highlight w:val="none"/>
        </w:rPr>
      </w:pPr>
    </w:p>
    <w:p w14:paraId="34DC8F47">
      <w:pPr>
        <w:pStyle w:val="3"/>
        <w:spacing w:line="360" w:lineRule="auto"/>
        <w:ind w:firstLine="480" w:firstLineChars="200"/>
        <w:rPr>
          <w:rFonts w:hAnsi="宋体" w:cs="宋体"/>
          <w:sz w:val="24"/>
          <w:szCs w:val="24"/>
          <w:highlight w:val="none"/>
        </w:rPr>
      </w:pPr>
    </w:p>
    <w:p w14:paraId="1DF91AA3">
      <w:pPr>
        <w:adjustRightInd/>
        <w:spacing w:line="360" w:lineRule="auto"/>
        <w:jc w:val="center"/>
        <w:rPr>
          <w:rFonts w:ascii="宋体" w:hAnsi="宋体" w:cs="宋体"/>
          <w:b/>
          <w:sz w:val="36"/>
          <w:szCs w:val="20"/>
          <w:highlight w:val="none"/>
        </w:rPr>
      </w:pPr>
      <w:r>
        <w:rPr>
          <w:rFonts w:hint="eastAsia" w:ascii="宋体" w:hAnsi="宋体" w:cs="宋体"/>
          <w:b/>
          <w:sz w:val="36"/>
          <w:szCs w:val="20"/>
          <w:highlight w:val="none"/>
        </w:rPr>
        <w:br w:type="page"/>
      </w:r>
    </w:p>
    <w:p w14:paraId="170809AF">
      <w:pPr>
        <w:adjustRightInd/>
        <w:spacing w:line="360" w:lineRule="auto"/>
        <w:jc w:val="center"/>
        <w:outlineLvl w:val="0"/>
        <w:rPr>
          <w:rFonts w:ascii="宋体" w:hAnsi="宋体" w:cs="宋体"/>
          <w:b/>
          <w:sz w:val="32"/>
          <w:szCs w:val="20"/>
          <w:highlight w:val="none"/>
        </w:rPr>
      </w:pPr>
      <w:bookmarkStart w:id="57" w:name="_Toc2540"/>
      <w:r>
        <w:rPr>
          <w:rFonts w:hint="eastAsia" w:ascii="宋体" w:hAnsi="宋体" w:cs="宋体"/>
          <w:b/>
          <w:sz w:val="36"/>
          <w:szCs w:val="20"/>
          <w:highlight w:val="none"/>
        </w:rPr>
        <w:t>第二部分 竞争性磋商流程</w:t>
      </w:r>
      <w:bookmarkEnd w:id="57"/>
    </w:p>
    <w:p w14:paraId="6CD729A8">
      <w:pPr>
        <w:pStyle w:val="393"/>
        <w:spacing w:before="0"/>
        <w:ind w:firstLine="0" w:firstLineChars="0"/>
        <w:rPr>
          <w:rFonts w:ascii="宋体" w:hAnsi="宋体" w:cs="宋体"/>
          <w:b/>
          <w:highlight w:val="none"/>
        </w:rPr>
      </w:pPr>
      <w:r>
        <w:rPr>
          <w:rFonts w:hint="eastAsia" w:ascii="宋体" w:hAnsi="宋体" w:cs="宋体"/>
          <w:b/>
          <w:szCs w:val="24"/>
          <w:highlight w:val="none"/>
        </w:rPr>
        <w:t>1.征集供应商</w:t>
      </w:r>
    </w:p>
    <w:p w14:paraId="341820FA">
      <w:pPr>
        <w:pStyle w:val="393"/>
        <w:spacing w:before="0"/>
        <w:ind w:firstLine="480"/>
        <w:rPr>
          <w:rFonts w:ascii="宋体" w:hAnsi="宋体" w:cs="宋体"/>
          <w:szCs w:val="24"/>
          <w:highlight w:val="none"/>
        </w:rPr>
      </w:pPr>
      <w:r>
        <w:rPr>
          <w:rFonts w:hint="eastAsia" w:ascii="宋体" w:hAnsi="宋体" w:cs="宋体"/>
          <w:szCs w:val="24"/>
          <w:highlight w:val="none"/>
        </w:rPr>
        <w:t>1.1邀请供应商。</w:t>
      </w:r>
    </w:p>
    <w:p w14:paraId="3AB80387">
      <w:pPr>
        <w:pStyle w:val="393"/>
        <w:numPr>
          <w:ilvl w:val="0"/>
          <w:numId w:val="7"/>
        </w:numPr>
        <w:spacing w:before="0"/>
        <w:ind w:firstLineChars="0"/>
        <w:rPr>
          <w:rFonts w:ascii="宋体" w:hAnsi="宋体" w:cs="宋体"/>
          <w:szCs w:val="24"/>
          <w:highlight w:val="none"/>
        </w:rPr>
      </w:pPr>
      <w:r>
        <w:rPr>
          <w:rFonts w:hint="eastAsia" w:ascii="宋体" w:hAnsi="宋体" w:cs="宋体"/>
          <w:b/>
          <w:szCs w:val="24"/>
          <w:highlight w:val="none"/>
        </w:rPr>
        <w:t>采用公告方式邀请供应商的，</w:t>
      </w:r>
      <w:r>
        <w:rPr>
          <w:rFonts w:hint="eastAsia" w:ascii="宋体" w:hAnsi="宋体" w:cs="宋体"/>
          <w:szCs w:val="24"/>
          <w:highlight w:val="none"/>
        </w:rPr>
        <w:t>由采购人、采购代理机构在省级以上人民政府财政部门指定的政府采购信息发布媒体上发布磋商公告，邀请符合相应资格条件的供应商参与竞争性磋商采购活动。</w:t>
      </w:r>
    </w:p>
    <w:p w14:paraId="63819910">
      <w:pPr>
        <w:pStyle w:val="393"/>
        <w:spacing w:before="0"/>
        <w:ind w:firstLine="480"/>
        <w:rPr>
          <w:rFonts w:ascii="宋体" w:hAnsi="宋体" w:cs="宋体"/>
          <w:szCs w:val="24"/>
          <w:highlight w:val="none"/>
        </w:rPr>
      </w:pPr>
      <w:r>
        <w:rPr>
          <w:rFonts w:hint="eastAsia" w:ascii="宋体" w:hAnsi="宋体" w:cs="宋体"/>
          <w:szCs w:val="24"/>
          <w:highlight w:val="none"/>
        </w:rPr>
        <w:t>1.2供应商获取磋商文件。</w:t>
      </w:r>
    </w:p>
    <w:p w14:paraId="2E354013">
      <w:pPr>
        <w:pStyle w:val="393"/>
        <w:spacing w:before="0"/>
        <w:ind w:firstLine="480"/>
        <w:rPr>
          <w:rFonts w:ascii="宋体" w:hAnsi="宋体" w:cs="宋体"/>
          <w:szCs w:val="24"/>
          <w:highlight w:val="none"/>
        </w:rPr>
      </w:pPr>
      <w:r>
        <w:rPr>
          <w:rFonts w:hint="eastAsia" w:ascii="宋体" w:hAnsi="宋体" w:cs="宋体"/>
          <w:szCs w:val="24"/>
          <w:highlight w:val="none"/>
        </w:rPr>
        <w:t>1.3组织现场考察或召开答疑会（如果有）。</w:t>
      </w:r>
    </w:p>
    <w:p w14:paraId="34ECEA99">
      <w:pPr>
        <w:pStyle w:val="393"/>
        <w:spacing w:before="0"/>
        <w:ind w:firstLine="480"/>
        <w:rPr>
          <w:rFonts w:ascii="宋体" w:hAnsi="宋体" w:cs="宋体"/>
          <w:szCs w:val="24"/>
          <w:highlight w:val="none"/>
        </w:rPr>
      </w:pPr>
      <w:r>
        <w:rPr>
          <w:rFonts w:hint="eastAsia" w:ascii="宋体" w:hAnsi="宋体" w:cs="宋体"/>
          <w:szCs w:val="24"/>
          <w:highlight w:val="none"/>
        </w:rPr>
        <w:t>1.4发布更正（延期）公告，澄清或修改磋商文件（如果有）。</w:t>
      </w:r>
    </w:p>
    <w:p w14:paraId="7372C20B">
      <w:pPr>
        <w:pStyle w:val="393"/>
        <w:spacing w:before="0"/>
        <w:ind w:firstLine="480"/>
        <w:rPr>
          <w:rFonts w:ascii="宋体" w:hAnsi="宋体" w:cs="宋体"/>
          <w:szCs w:val="24"/>
          <w:highlight w:val="none"/>
        </w:rPr>
      </w:pPr>
      <w:r>
        <w:rPr>
          <w:rFonts w:hint="eastAsia" w:ascii="宋体" w:hAnsi="宋体" w:cs="宋体"/>
          <w:szCs w:val="24"/>
          <w:highlight w:val="none"/>
        </w:rPr>
        <w:t>1.5供应商按磋商文件要求编制响应文件。</w:t>
      </w:r>
    </w:p>
    <w:p w14:paraId="69ED4861">
      <w:pPr>
        <w:pStyle w:val="393"/>
        <w:spacing w:before="0"/>
        <w:ind w:firstLine="0" w:firstLineChars="0"/>
        <w:rPr>
          <w:rFonts w:ascii="宋体" w:hAnsi="宋体" w:cs="宋体"/>
          <w:b/>
          <w:highlight w:val="none"/>
        </w:rPr>
      </w:pPr>
      <w:r>
        <w:rPr>
          <w:rFonts w:hint="eastAsia" w:ascii="宋体" w:hAnsi="宋体" w:cs="宋体"/>
          <w:b/>
          <w:highlight w:val="none"/>
        </w:rPr>
        <w:t>2.响应文件开启与信用信息查询</w:t>
      </w:r>
    </w:p>
    <w:p w14:paraId="25AD367F">
      <w:pPr>
        <w:pStyle w:val="393"/>
        <w:spacing w:before="0"/>
        <w:ind w:firstLine="480"/>
        <w:rPr>
          <w:rFonts w:ascii="宋体" w:hAnsi="宋体" w:cs="宋体"/>
          <w:szCs w:val="24"/>
          <w:highlight w:val="none"/>
        </w:rPr>
      </w:pPr>
      <w:r>
        <w:rPr>
          <w:rFonts w:hint="eastAsia" w:ascii="宋体" w:hAnsi="宋体" w:cs="宋体"/>
          <w:szCs w:val="24"/>
          <w:highlight w:val="none"/>
        </w:rPr>
        <w:t>2.1供应商依据“提交响应文件的截止时间与地点”通过政采云平台在线提交响应文件。供应商在提交响应文件的截止时间前，可以补充、修改或撤回响应文件。</w:t>
      </w:r>
    </w:p>
    <w:p w14:paraId="30DB0A5F">
      <w:pPr>
        <w:pStyle w:val="393"/>
        <w:spacing w:before="0"/>
        <w:ind w:firstLine="480"/>
        <w:rPr>
          <w:rFonts w:ascii="宋体" w:hAnsi="宋体" w:cs="宋体"/>
          <w:szCs w:val="24"/>
          <w:highlight w:val="none"/>
        </w:rPr>
      </w:pPr>
      <w:r>
        <w:rPr>
          <w:rFonts w:hint="eastAsia" w:ascii="宋体" w:hAnsi="宋体" w:cs="宋体"/>
          <w:szCs w:val="24"/>
          <w:highlight w:val="none"/>
        </w:rPr>
        <w:t>2.2</w:t>
      </w:r>
      <w:r>
        <w:rPr>
          <w:rFonts w:hint="eastAsia" w:ascii="宋体" w:hAnsi="宋体" w:cs="宋体"/>
          <w:kern w:val="0"/>
          <w:szCs w:val="24"/>
          <w:highlight w:val="none"/>
        </w:rPr>
        <w:t>采购代理机构将通过“信用中国”网站(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70"/>
          <w:rFonts w:hint="eastAsia" w:ascii="宋体" w:hAnsi="宋体" w:eastAsia="宋体" w:cs="宋体"/>
          <w:snapToGrid/>
          <w:color w:val="auto"/>
          <w:sz w:val="24"/>
          <w:szCs w:val="24"/>
          <w:highlight w:val="none"/>
        </w:rPr>
        <w:t>www.creditchina.gov.cn</w:t>
      </w:r>
      <w:r>
        <w:rPr>
          <w:rStyle w:val="70"/>
          <w:rFonts w:hint="eastAsia" w:ascii="宋体" w:hAnsi="宋体" w:eastAsia="宋体" w:cs="宋体"/>
          <w:snapToGrid/>
          <w:color w:val="auto"/>
          <w:sz w:val="24"/>
          <w:szCs w:val="24"/>
          <w:highlight w:val="none"/>
        </w:rPr>
        <w:fldChar w:fldCharType="end"/>
      </w:r>
      <w:r>
        <w:rPr>
          <w:rFonts w:hint="eastAsia" w:ascii="宋体" w:hAnsi="宋体" w:cs="宋体"/>
          <w:kern w:val="0"/>
          <w:szCs w:val="24"/>
          <w:highlight w:val="none"/>
        </w:rPr>
        <w:t>)和中国政府采购网(www.ccgp.gov.cn)渠道查询供应商响应截止时间当日的信用记录。</w:t>
      </w:r>
    </w:p>
    <w:p w14:paraId="7DB12BF2">
      <w:pPr>
        <w:pStyle w:val="393"/>
        <w:spacing w:before="0"/>
        <w:ind w:firstLine="0" w:firstLineChars="0"/>
        <w:rPr>
          <w:rFonts w:ascii="宋体" w:hAnsi="宋体" w:cs="宋体"/>
          <w:b/>
          <w:highlight w:val="none"/>
        </w:rPr>
      </w:pPr>
      <w:r>
        <w:rPr>
          <w:rFonts w:hint="eastAsia" w:ascii="宋体" w:hAnsi="宋体" w:cs="宋体"/>
          <w:b/>
          <w:highlight w:val="none"/>
        </w:rPr>
        <w:t>3.磋商与评审</w:t>
      </w:r>
    </w:p>
    <w:p w14:paraId="078DE602">
      <w:pPr>
        <w:pStyle w:val="393"/>
        <w:spacing w:before="0"/>
        <w:ind w:firstLine="480"/>
        <w:rPr>
          <w:rFonts w:ascii="宋体" w:hAnsi="宋体" w:cs="宋体"/>
          <w:szCs w:val="24"/>
          <w:highlight w:val="none"/>
        </w:rPr>
      </w:pPr>
      <w:r>
        <w:rPr>
          <w:rFonts w:hint="eastAsia" w:ascii="宋体" w:hAnsi="宋体" w:cs="宋体"/>
          <w:szCs w:val="24"/>
          <w:highlight w:val="none"/>
        </w:rPr>
        <w:t>3.1磋商小组签到。</w:t>
      </w:r>
    </w:p>
    <w:p w14:paraId="31B51BC8">
      <w:pPr>
        <w:pStyle w:val="393"/>
        <w:spacing w:before="0"/>
        <w:ind w:firstLine="480"/>
        <w:rPr>
          <w:rFonts w:ascii="宋体" w:hAnsi="宋体" w:cs="宋体"/>
          <w:szCs w:val="24"/>
          <w:highlight w:val="none"/>
        </w:rPr>
      </w:pPr>
      <w:r>
        <w:rPr>
          <w:rFonts w:hint="eastAsia" w:ascii="宋体" w:hAnsi="宋体" w:cs="宋体"/>
          <w:szCs w:val="24"/>
          <w:highlight w:val="none"/>
        </w:rPr>
        <w:t>3.2采购代理机构宣布有关纪律以及磋商、评审工作程序。</w:t>
      </w:r>
    </w:p>
    <w:p w14:paraId="2FC175A5">
      <w:pPr>
        <w:pStyle w:val="393"/>
        <w:spacing w:before="0"/>
        <w:ind w:firstLine="480"/>
        <w:rPr>
          <w:rFonts w:ascii="宋体" w:hAnsi="宋体" w:cs="宋体"/>
          <w:szCs w:val="24"/>
          <w:highlight w:val="none"/>
        </w:rPr>
      </w:pPr>
      <w:r>
        <w:rPr>
          <w:rFonts w:hint="eastAsia" w:ascii="宋体" w:hAnsi="宋体" w:cs="宋体"/>
          <w:szCs w:val="24"/>
          <w:highlight w:val="none"/>
        </w:rPr>
        <w:t>3.3磋商小组审查确认磋商文件。磋商文件内容违反国家有关强制性规定的，磋商小组应当停止评审并向采购代理机构说明情况。</w:t>
      </w:r>
    </w:p>
    <w:p w14:paraId="50EA4C5F">
      <w:pPr>
        <w:pStyle w:val="393"/>
        <w:spacing w:before="0"/>
        <w:ind w:firstLine="480"/>
        <w:rPr>
          <w:rFonts w:ascii="宋体" w:hAnsi="宋体" w:cs="宋体"/>
          <w:szCs w:val="24"/>
          <w:highlight w:val="none"/>
        </w:rPr>
      </w:pPr>
      <w:r>
        <w:rPr>
          <w:rFonts w:hint="eastAsia" w:ascii="宋体" w:hAnsi="宋体" w:cs="宋体"/>
          <w:szCs w:val="24"/>
          <w:highlight w:val="none"/>
        </w:rPr>
        <w:t>3.4磋商小组对供应商的资格进行审查。</w:t>
      </w:r>
    </w:p>
    <w:p w14:paraId="0D2A79CB">
      <w:pPr>
        <w:pStyle w:val="393"/>
        <w:spacing w:before="0"/>
        <w:ind w:firstLine="480"/>
        <w:rPr>
          <w:rFonts w:ascii="宋体" w:hAnsi="宋体" w:cs="宋体"/>
          <w:szCs w:val="24"/>
          <w:highlight w:val="none"/>
        </w:rPr>
      </w:pPr>
      <w:r>
        <w:rPr>
          <w:rFonts w:hint="eastAsia" w:ascii="宋体" w:hAnsi="宋体" w:cs="宋体"/>
          <w:szCs w:val="24"/>
          <w:highlight w:val="none"/>
        </w:rPr>
        <w:t>3.5磋商小组审查响应文件。</w:t>
      </w:r>
    </w:p>
    <w:p w14:paraId="0963DA99">
      <w:pPr>
        <w:pStyle w:val="393"/>
        <w:spacing w:before="0"/>
        <w:ind w:firstLine="480"/>
        <w:rPr>
          <w:rFonts w:ascii="宋体" w:hAnsi="宋体" w:cs="宋体"/>
          <w:szCs w:val="24"/>
          <w:highlight w:val="none"/>
        </w:rPr>
      </w:pPr>
      <w:r>
        <w:rPr>
          <w:rFonts w:hint="eastAsia" w:ascii="宋体" w:hAnsi="宋体" w:cs="宋体"/>
          <w:szCs w:val="24"/>
          <w:highlight w:val="none"/>
        </w:rPr>
        <w:t>3.6对于未实质性响应磋商文件的响应文件由磋商小组认定响应无效，并告知该供应商。</w:t>
      </w:r>
    </w:p>
    <w:p w14:paraId="6DD2DC0F">
      <w:pPr>
        <w:pStyle w:val="393"/>
        <w:spacing w:before="0"/>
        <w:ind w:firstLine="480"/>
        <w:rPr>
          <w:rFonts w:ascii="宋体" w:hAnsi="宋体" w:cs="宋体"/>
          <w:szCs w:val="24"/>
          <w:highlight w:val="none"/>
        </w:rPr>
      </w:pPr>
      <w:r>
        <w:rPr>
          <w:rFonts w:hint="eastAsia" w:ascii="宋体" w:hAnsi="宋体" w:cs="宋体"/>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A2A6C2F">
      <w:pPr>
        <w:pStyle w:val="393"/>
        <w:spacing w:before="0"/>
        <w:ind w:firstLine="480"/>
        <w:rPr>
          <w:rFonts w:ascii="宋体" w:hAnsi="宋体" w:cs="宋体"/>
          <w:szCs w:val="24"/>
          <w:highlight w:val="none"/>
        </w:rPr>
      </w:pPr>
      <w:r>
        <w:rPr>
          <w:rFonts w:hint="eastAsia" w:ascii="宋体" w:hAnsi="宋体" w:cs="宋体"/>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w:t>
      </w:r>
    </w:p>
    <w:p w14:paraId="09E9F7F6">
      <w:pPr>
        <w:pStyle w:val="393"/>
        <w:spacing w:before="0"/>
        <w:ind w:firstLine="480"/>
        <w:rPr>
          <w:rFonts w:ascii="宋体" w:hAnsi="宋体" w:cs="宋体"/>
          <w:szCs w:val="24"/>
          <w:highlight w:val="none"/>
        </w:rPr>
      </w:pPr>
      <w:r>
        <w:rPr>
          <w:rFonts w:hint="eastAsia" w:ascii="宋体" w:hAnsi="宋体" w:cs="宋体"/>
          <w:szCs w:val="24"/>
          <w:highlight w:val="none"/>
        </w:rPr>
        <w:t>3.9在磋商过程中，磋商小组可以根据磋商文件和磋商情况实质性变动采购需求中的技术、服务要求以及合同草案条款，但不得变动磋商文件中的其他内容。实质性变动的内容，须经采购人代表确认。</w:t>
      </w:r>
    </w:p>
    <w:p w14:paraId="413C7498">
      <w:pPr>
        <w:pStyle w:val="393"/>
        <w:spacing w:before="0"/>
        <w:ind w:firstLine="480"/>
        <w:rPr>
          <w:rFonts w:ascii="宋体" w:hAnsi="宋体" w:cs="宋体"/>
          <w:szCs w:val="24"/>
          <w:highlight w:val="none"/>
        </w:rPr>
      </w:pPr>
      <w:r>
        <w:rPr>
          <w:rFonts w:hint="eastAsia" w:ascii="宋体" w:hAnsi="宋体" w:cs="宋体"/>
          <w:szCs w:val="24"/>
          <w:highlight w:val="none"/>
        </w:rPr>
        <w:t>经磋商确定磋商文件的变动情况。对磋商文件作出的实质性变动是磋商文件的有效组成部分，磋商小组应当及时以书面形式同时通知所有参加磋商的供应商。</w:t>
      </w:r>
    </w:p>
    <w:p w14:paraId="7D46CEE8">
      <w:pPr>
        <w:pStyle w:val="393"/>
        <w:spacing w:before="0"/>
        <w:ind w:firstLine="480"/>
        <w:rPr>
          <w:rFonts w:ascii="宋体" w:hAnsi="宋体" w:cs="宋体"/>
          <w:szCs w:val="24"/>
          <w:highlight w:val="none"/>
        </w:rPr>
      </w:pPr>
      <w:r>
        <w:rPr>
          <w:rFonts w:hint="eastAsia" w:ascii="宋体" w:hAnsi="宋体" w:cs="宋体"/>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D70F983">
      <w:pPr>
        <w:pStyle w:val="393"/>
        <w:spacing w:before="0"/>
        <w:ind w:firstLine="480"/>
        <w:rPr>
          <w:rFonts w:ascii="宋体" w:hAnsi="宋体" w:cs="宋体"/>
          <w:szCs w:val="24"/>
          <w:highlight w:val="none"/>
        </w:rPr>
      </w:pPr>
      <w:r>
        <w:rPr>
          <w:rFonts w:hint="eastAsia" w:ascii="宋体" w:hAnsi="宋体" w:cs="宋体"/>
          <w:szCs w:val="24"/>
          <w:highlight w:val="none"/>
        </w:rPr>
        <w:t>3.11磋商小组按照下列方式确定提交最后报价的供应商，有特殊规定的从其规定：</w:t>
      </w:r>
    </w:p>
    <w:p w14:paraId="0FA8A3B3">
      <w:pPr>
        <w:pStyle w:val="393"/>
        <w:spacing w:before="0"/>
        <w:ind w:firstLine="480"/>
        <w:rPr>
          <w:rFonts w:ascii="宋体" w:hAnsi="宋体" w:cs="宋体"/>
          <w:szCs w:val="24"/>
          <w:highlight w:val="none"/>
        </w:rPr>
      </w:pPr>
      <w:r>
        <w:rPr>
          <w:rFonts w:hint="eastAsia" w:ascii="宋体" w:hAnsi="宋体" w:cs="宋体"/>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s="宋体"/>
          <w:highlight w:val="none"/>
        </w:rPr>
        <w:t>根据磋商补充通知，政府购买服务项目（含政府和社会资本合作项目），在采购过程中符合要求的供应商（社会资本）只有2家的，竞争性磋商采购活动可以继续进行。</w:t>
      </w:r>
    </w:p>
    <w:p w14:paraId="70FB627B">
      <w:pPr>
        <w:pStyle w:val="393"/>
        <w:spacing w:before="0"/>
        <w:ind w:firstLine="480"/>
        <w:rPr>
          <w:rFonts w:ascii="宋体" w:hAnsi="宋体" w:cs="宋体"/>
          <w:szCs w:val="24"/>
          <w:highlight w:val="none"/>
        </w:rPr>
      </w:pPr>
      <w:r>
        <w:rPr>
          <w:rFonts w:hint="eastAsia" w:ascii="宋体" w:hAnsi="宋体" w:cs="宋体"/>
          <w:szCs w:val="24"/>
          <w:highlight w:val="none"/>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5497506D">
      <w:pPr>
        <w:pStyle w:val="393"/>
        <w:spacing w:before="0"/>
        <w:ind w:firstLine="480"/>
        <w:rPr>
          <w:rFonts w:ascii="宋体" w:hAnsi="宋体" w:cs="宋体"/>
          <w:szCs w:val="24"/>
          <w:highlight w:val="none"/>
        </w:rPr>
      </w:pPr>
      <w:r>
        <w:rPr>
          <w:rFonts w:hint="eastAsia" w:ascii="宋体" w:hAnsi="宋体" w:cs="宋体"/>
          <w:szCs w:val="24"/>
          <w:highlight w:val="none"/>
        </w:rPr>
        <w:t>3.12确定进入最后报价的供应商在规定时间内提交最后报价。</w:t>
      </w:r>
    </w:p>
    <w:p w14:paraId="0B808395">
      <w:pPr>
        <w:pStyle w:val="393"/>
        <w:spacing w:before="0"/>
        <w:ind w:firstLine="480"/>
        <w:rPr>
          <w:rFonts w:ascii="宋体" w:hAnsi="宋体" w:cs="宋体"/>
          <w:szCs w:val="24"/>
          <w:highlight w:val="none"/>
        </w:rPr>
      </w:pPr>
      <w:r>
        <w:rPr>
          <w:rFonts w:hint="eastAsia" w:ascii="宋体" w:hAnsi="宋体" w:cs="宋体"/>
          <w:szCs w:val="24"/>
          <w:highlight w:val="none"/>
        </w:rPr>
        <w:t>3.13采购代理机构唱价。</w:t>
      </w:r>
    </w:p>
    <w:p w14:paraId="63207B3D">
      <w:pPr>
        <w:pStyle w:val="393"/>
        <w:spacing w:before="0"/>
        <w:ind w:firstLine="480"/>
        <w:rPr>
          <w:rFonts w:ascii="宋体" w:hAnsi="宋体" w:cs="宋体"/>
          <w:szCs w:val="24"/>
          <w:highlight w:val="none"/>
        </w:rPr>
      </w:pPr>
      <w:r>
        <w:rPr>
          <w:rFonts w:hint="eastAsia" w:ascii="宋体" w:hAnsi="宋体" w:cs="宋体"/>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7886F48">
      <w:pPr>
        <w:pStyle w:val="393"/>
        <w:spacing w:before="0"/>
        <w:ind w:firstLine="480"/>
        <w:rPr>
          <w:rFonts w:ascii="宋体" w:hAnsi="宋体" w:cs="宋体"/>
          <w:szCs w:val="24"/>
          <w:highlight w:val="none"/>
        </w:rPr>
      </w:pPr>
      <w:r>
        <w:rPr>
          <w:rFonts w:hint="eastAsia" w:ascii="宋体" w:hAnsi="宋体" w:cs="宋体"/>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2C5740B">
      <w:pPr>
        <w:pStyle w:val="393"/>
        <w:spacing w:before="0"/>
        <w:ind w:firstLine="0" w:firstLineChars="0"/>
        <w:rPr>
          <w:rFonts w:ascii="宋体" w:hAnsi="宋体" w:cs="宋体"/>
          <w:b/>
          <w:highlight w:val="none"/>
        </w:rPr>
      </w:pPr>
      <w:r>
        <w:rPr>
          <w:rFonts w:hint="eastAsia" w:ascii="宋体" w:hAnsi="宋体" w:cs="宋体"/>
          <w:b/>
          <w:highlight w:val="none"/>
        </w:rPr>
        <w:t>4. 成交</w:t>
      </w:r>
    </w:p>
    <w:p w14:paraId="386DE168">
      <w:pPr>
        <w:pStyle w:val="393"/>
        <w:spacing w:before="0"/>
        <w:ind w:firstLine="480"/>
        <w:rPr>
          <w:rFonts w:ascii="宋体" w:hAnsi="宋体" w:cs="宋体"/>
          <w:szCs w:val="24"/>
          <w:highlight w:val="none"/>
        </w:rPr>
      </w:pPr>
      <w:r>
        <w:rPr>
          <w:rFonts w:hint="eastAsia" w:ascii="宋体" w:hAnsi="宋体" w:cs="宋体"/>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EA92962">
      <w:pPr>
        <w:pStyle w:val="393"/>
        <w:spacing w:before="0"/>
        <w:ind w:firstLine="480"/>
        <w:rPr>
          <w:rFonts w:ascii="宋体" w:hAnsi="宋体" w:cs="宋体"/>
          <w:szCs w:val="24"/>
          <w:highlight w:val="none"/>
        </w:rPr>
      </w:pPr>
      <w:r>
        <w:rPr>
          <w:rFonts w:hint="eastAsia" w:ascii="宋体" w:hAnsi="宋体" w:cs="宋体"/>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6CFB1E5">
      <w:pPr>
        <w:pStyle w:val="393"/>
        <w:spacing w:before="0"/>
        <w:ind w:firstLine="0" w:firstLineChars="0"/>
        <w:rPr>
          <w:rFonts w:ascii="宋体" w:hAnsi="宋体" w:cs="宋体"/>
          <w:kern w:val="0"/>
          <w:szCs w:val="21"/>
          <w:highlight w:val="none"/>
        </w:rPr>
      </w:pPr>
      <w:r>
        <w:rPr>
          <w:rFonts w:hint="eastAsia" w:ascii="宋体" w:hAnsi="宋体" w:cs="宋体"/>
          <w:b/>
          <w:highlight w:val="none"/>
        </w:rPr>
        <w:t>5.合同及履约验收</w:t>
      </w:r>
    </w:p>
    <w:p w14:paraId="1060A7A5">
      <w:pPr>
        <w:pStyle w:val="393"/>
        <w:spacing w:before="0"/>
        <w:ind w:firstLine="480"/>
        <w:rPr>
          <w:rFonts w:ascii="宋体" w:hAnsi="宋体" w:cs="宋体"/>
          <w:szCs w:val="24"/>
          <w:highlight w:val="none"/>
        </w:rPr>
      </w:pPr>
      <w:r>
        <w:rPr>
          <w:rFonts w:hint="eastAsia" w:ascii="宋体" w:hAnsi="宋体" w:cs="宋体"/>
          <w:szCs w:val="24"/>
          <w:highlight w:val="none"/>
        </w:rPr>
        <w:t>5.1采购人与成交供应商应当在成交通知书发出之日起30日内签订政府采购合同。</w:t>
      </w:r>
    </w:p>
    <w:p w14:paraId="12A40AE0">
      <w:pPr>
        <w:tabs>
          <w:tab w:val="left" w:pos="0"/>
        </w:tabs>
        <w:spacing w:line="360" w:lineRule="auto"/>
        <w:ind w:firstLine="482"/>
        <w:rPr>
          <w:rFonts w:ascii="宋体" w:hAnsi="宋体" w:cs="宋体"/>
          <w:sz w:val="24"/>
          <w:highlight w:val="none"/>
        </w:rPr>
      </w:pPr>
      <w:r>
        <w:rPr>
          <w:rFonts w:hint="eastAsia" w:ascii="宋体" w:hAnsi="宋体" w:cs="宋体"/>
          <w:sz w:val="24"/>
          <w:highlight w:val="none"/>
        </w:rPr>
        <w:t>5.2成交供应商按照政策要求及合同约定缴纳履约保证金（如果有）。</w:t>
      </w:r>
    </w:p>
    <w:p w14:paraId="6D5E37D1">
      <w:pPr>
        <w:pStyle w:val="393"/>
        <w:spacing w:before="0"/>
        <w:ind w:firstLine="480"/>
        <w:rPr>
          <w:rFonts w:ascii="宋体" w:hAnsi="宋体" w:cs="宋体"/>
          <w:szCs w:val="24"/>
          <w:highlight w:val="none"/>
        </w:rPr>
      </w:pPr>
      <w:r>
        <w:rPr>
          <w:rFonts w:hint="eastAsia" w:ascii="宋体" w:hAnsi="宋体" w:cs="宋体"/>
          <w:szCs w:val="24"/>
          <w:highlight w:val="none"/>
        </w:rPr>
        <w:t>5.3合同履约。</w:t>
      </w:r>
    </w:p>
    <w:p w14:paraId="7F408A9E">
      <w:pPr>
        <w:pStyle w:val="393"/>
        <w:spacing w:before="0"/>
        <w:ind w:firstLine="480"/>
        <w:rPr>
          <w:rFonts w:ascii="宋体" w:hAnsi="宋体" w:cs="宋体"/>
          <w:szCs w:val="24"/>
          <w:highlight w:val="none"/>
        </w:rPr>
      </w:pPr>
      <w:r>
        <w:rPr>
          <w:rFonts w:hint="eastAsia" w:ascii="宋体" w:hAnsi="宋体" w:cs="宋体"/>
          <w:szCs w:val="24"/>
          <w:highlight w:val="none"/>
        </w:rPr>
        <w:t>5.4采购人组织验收。</w:t>
      </w:r>
    </w:p>
    <w:p w14:paraId="5C25A0D5">
      <w:pPr>
        <w:widowControl/>
        <w:adjustRightInd/>
        <w:jc w:val="left"/>
        <w:rPr>
          <w:rFonts w:ascii="宋体" w:hAnsi="宋体" w:cs="宋体"/>
          <w:b/>
          <w:sz w:val="24"/>
          <w:szCs w:val="20"/>
          <w:highlight w:val="none"/>
        </w:rPr>
      </w:pPr>
      <w:r>
        <w:rPr>
          <w:rFonts w:hint="eastAsia" w:ascii="宋体" w:hAnsi="宋体" w:cs="宋体"/>
          <w:b/>
          <w:highlight w:val="none"/>
        </w:rPr>
        <w:br w:type="page"/>
      </w:r>
    </w:p>
    <w:p w14:paraId="77C104C6">
      <w:pPr>
        <w:pStyle w:val="393"/>
        <w:spacing w:before="0"/>
        <w:ind w:firstLine="0" w:firstLineChars="0"/>
        <w:rPr>
          <w:rFonts w:ascii="宋体" w:hAnsi="宋体" w:cs="宋体"/>
          <w:b/>
          <w:highlight w:val="none"/>
        </w:rPr>
      </w:pPr>
      <w:r>
        <w:rPr>
          <w:rFonts w:hint="eastAsia" w:ascii="宋体" w:hAnsi="宋体" w:cs="宋体"/>
          <w:b/>
          <w:highlight w:val="none"/>
        </w:rPr>
        <w:t>6.竞争性磋商流程图</w:t>
      </w:r>
    </w:p>
    <w:p w14:paraId="45260D21">
      <w:pPr>
        <w:pStyle w:val="393"/>
        <w:spacing w:before="0"/>
        <w:ind w:firstLine="0" w:firstLineChars="0"/>
        <w:rPr>
          <w:rFonts w:ascii="宋体" w:hAnsi="宋体" w:cs="宋体"/>
          <w:b/>
          <w:highlight w:val="none"/>
        </w:rPr>
      </w:pPr>
    </w:p>
    <w:p w14:paraId="535C72B0">
      <w:pPr>
        <w:widowControl/>
        <w:adjustRightInd/>
        <w:jc w:val="left"/>
        <w:rPr>
          <w:rFonts w:ascii="宋体" w:hAnsi="宋体" w:cs="宋体"/>
          <w:sz w:val="24"/>
          <w:highlight w:val="none"/>
        </w:rPr>
      </w:pPr>
      <w:r>
        <w:rPr>
          <w:rFonts w:hint="eastAsia" w:ascii="宋体" w:hAnsi="宋体" w:cs="宋体"/>
          <w:sz w:val="24"/>
          <w:highlight w:val="none"/>
        </w:rPr>
        <w:t xml:space="preserve">  </w:t>
      </w:r>
    </w:p>
    <w:p w14:paraId="672478B9">
      <w:pPr>
        <w:widowControl/>
        <w:adjustRightInd/>
        <w:jc w:val="left"/>
        <w:rPr>
          <w:rFonts w:ascii="宋体" w:hAnsi="宋体" w:cs="宋体"/>
          <w:b/>
          <w:sz w:val="36"/>
          <w:szCs w:val="20"/>
          <w:highlight w:val="none"/>
        </w:rPr>
      </w:pPr>
      <w:r>
        <w:rPr>
          <w:rFonts w:hint="eastAsia" w:ascii="宋体" w:hAnsi="宋体" w:cs="宋体"/>
          <w:b/>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909808">
                            <w:pPr>
                              <w:jc w:val="center"/>
                              <w:rPr>
                                <w:rFonts w:ascii="仿宋_GB2312" w:eastAsia="仿宋_GB2312"/>
                              </w:rPr>
                            </w:pPr>
                            <w:r>
                              <w:rPr>
                                <w:rFonts w:hint="eastAsia" w:asciiTheme="minorEastAsia" w:hAnsiTheme="minorEastAsia" w:eastAsiaTheme="minorEastAsia"/>
                              </w:rPr>
                              <w:t>签订合同</w:t>
                            </w:r>
                          </w:p>
                          <w:p w14:paraId="531BA40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0768;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9909808">
                      <w:pPr>
                        <w:jc w:val="center"/>
                        <w:rPr>
                          <w:rFonts w:ascii="仿宋_GB2312" w:eastAsia="仿宋_GB2312"/>
                        </w:rPr>
                      </w:pPr>
                      <w:r>
                        <w:rPr>
                          <w:rFonts w:hint="eastAsia" w:asciiTheme="minorEastAsia" w:hAnsiTheme="minorEastAsia" w:eastAsiaTheme="minorEastAsia"/>
                        </w:rPr>
                        <w:t>签订合同</w:t>
                      </w:r>
                    </w:p>
                    <w:p w14:paraId="531BA40F">
                      <w:pPr>
                        <w:rPr>
                          <w:rFonts w:ascii="仿宋_GB2312" w:eastAsia="仿宋_GB2312"/>
                        </w:rPr>
                      </w:pP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49AD03">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3360;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14:paraId="2749AD03">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FEA57E">
                            <w:pPr>
                              <w:rPr>
                                <w:rFonts w:ascii="仿宋_GB2312" w:eastAsia="仿宋_GB2312"/>
                              </w:rPr>
                            </w:pPr>
                            <w:r>
                              <w:rPr>
                                <w:rFonts w:hint="eastAsia" w:asciiTheme="minorEastAsia" w:hAnsiTheme="minorEastAsia" w:eastAsiaTheme="minorEastAsia"/>
                              </w:rPr>
                              <w:t>履约</w:t>
                            </w:r>
                          </w:p>
                          <w:p w14:paraId="0D540F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4384;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14:paraId="25FEA57E">
                      <w:pPr>
                        <w:rPr>
                          <w:rFonts w:ascii="仿宋_GB2312" w:eastAsia="仿宋_GB2312"/>
                        </w:rPr>
                      </w:pPr>
                      <w:r>
                        <w:rPr>
                          <w:rFonts w:hint="eastAsia" w:asciiTheme="minorEastAsia" w:hAnsiTheme="minorEastAsia" w:eastAsiaTheme="minorEastAsia"/>
                        </w:rPr>
                        <w:t>履约</w:t>
                      </w:r>
                    </w:p>
                    <w:p w14:paraId="0D540FC4">
                      <w:pPr>
                        <w:rPr>
                          <w:rFonts w:ascii="仿宋_GB2312" w:eastAsia="仿宋_GB2312"/>
                        </w:rPr>
                      </w:pP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A4C86">
                            <w:pPr>
                              <w:rPr>
                                <w:rFonts w:ascii="仿宋_GB2312" w:eastAsia="仿宋_GB2312"/>
                              </w:rPr>
                            </w:pPr>
                            <w:r>
                              <w:rPr>
                                <w:rFonts w:hint="eastAsia" w:asciiTheme="minorEastAsia" w:hAnsiTheme="minorEastAsia" w:eastAsiaTheme="minorEastAsia"/>
                              </w:rPr>
                              <w:t>成交公告；成交通知书</w:t>
                            </w:r>
                          </w:p>
                          <w:p w14:paraId="3BC5C37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7696;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14:paraId="15AA4C86">
                      <w:pPr>
                        <w:rPr>
                          <w:rFonts w:ascii="仿宋_GB2312" w:eastAsia="仿宋_GB2312"/>
                        </w:rPr>
                      </w:pPr>
                      <w:r>
                        <w:rPr>
                          <w:rFonts w:hint="eastAsia" w:asciiTheme="minorEastAsia" w:hAnsiTheme="minorEastAsia" w:eastAsiaTheme="minorEastAsia"/>
                        </w:rPr>
                        <w:t>成交公告；成交通知书</w:t>
                      </w:r>
                    </w:p>
                    <w:p w14:paraId="3BC5C374">
                      <w:pPr>
                        <w:rPr>
                          <w:rFonts w:ascii="仿宋_GB2312" w:eastAsia="仿宋_GB2312"/>
                        </w:rPr>
                      </w:pP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30BB9">
                            <w:pPr>
                              <w:ind w:firstLine="105" w:firstLineChars="50"/>
                              <w:rPr>
                                <w:rFonts w:ascii="仿宋_GB2312" w:eastAsia="仿宋_GB2312"/>
                              </w:rPr>
                            </w:pPr>
                            <w:r>
                              <w:rPr>
                                <w:rFonts w:hint="eastAsia" w:asciiTheme="minorEastAsia" w:hAnsiTheme="minorEastAsia" w:eastAsiaTheme="minorEastAsia"/>
                              </w:rPr>
                              <w:t>编写评审报告</w:t>
                            </w:r>
                          </w:p>
                          <w:p w14:paraId="77CBA14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C130BB9">
                      <w:pPr>
                        <w:ind w:firstLine="105" w:firstLineChars="50"/>
                        <w:rPr>
                          <w:rFonts w:ascii="仿宋_GB2312" w:eastAsia="仿宋_GB2312"/>
                        </w:rPr>
                      </w:pPr>
                      <w:r>
                        <w:rPr>
                          <w:rFonts w:hint="eastAsia" w:asciiTheme="minorEastAsia" w:hAnsiTheme="minorEastAsia" w:eastAsiaTheme="minorEastAsia"/>
                        </w:rPr>
                        <w:t>编写评审报告</w:t>
                      </w:r>
                    </w:p>
                    <w:p w14:paraId="77CBA147">
                      <w:pPr>
                        <w:rPr>
                          <w:rFonts w:ascii="仿宋_GB2312" w:eastAsia="仿宋_GB2312"/>
                        </w:rPr>
                      </w:pP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40917">
                            <w:pPr>
                              <w:jc w:val="center"/>
                              <w:rPr>
                                <w:rFonts w:ascii="仿宋_GB2312" w:eastAsia="仿宋_GB2312"/>
                              </w:rPr>
                            </w:pPr>
                            <w:r>
                              <w:rPr>
                                <w:rFonts w:hint="eastAsia" w:asciiTheme="minorEastAsia" w:hAnsiTheme="minorEastAsia" w:eastAsiaTheme="minorEastAsia"/>
                              </w:rPr>
                              <w:t>评审打分</w:t>
                            </w:r>
                          </w:p>
                          <w:p w14:paraId="674E94E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2B40917">
                      <w:pPr>
                        <w:jc w:val="center"/>
                        <w:rPr>
                          <w:rFonts w:ascii="仿宋_GB2312" w:eastAsia="仿宋_GB2312"/>
                        </w:rPr>
                      </w:pPr>
                      <w:r>
                        <w:rPr>
                          <w:rFonts w:hint="eastAsia" w:asciiTheme="minorEastAsia" w:hAnsiTheme="minorEastAsia" w:eastAsiaTheme="minorEastAsia"/>
                        </w:rPr>
                        <w:t>评审打分</w:t>
                      </w:r>
                    </w:p>
                    <w:p w14:paraId="674E94EE">
                      <w:pPr>
                        <w:rPr>
                          <w:rFonts w:ascii="仿宋_GB2312" w:eastAsia="仿宋_GB2312"/>
                        </w:rPr>
                      </w:pP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4CE3A">
                            <w:pPr>
                              <w:jc w:val="center"/>
                              <w:rPr>
                                <w:rFonts w:ascii="仿宋_GB2312" w:eastAsia="仿宋_GB2312"/>
                              </w:rPr>
                            </w:pPr>
                            <w:r>
                              <w:rPr>
                                <w:rFonts w:hint="eastAsia" w:asciiTheme="minorEastAsia" w:hAnsiTheme="minorEastAsia" w:eastAsiaTheme="minorEastAsia"/>
                              </w:rPr>
                              <w:t>供应商提交最后报价</w:t>
                            </w:r>
                          </w:p>
                          <w:p w14:paraId="24F08A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B34CE3A">
                      <w:pPr>
                        <w:jc w:val="center"/>
                        <w:rPr>
                          <w:rFonts w:ascii="仿宋_GB2312" w:eastAsia="仿宋_GB2312"/>
                        </w:rPr>
                      </w:pPr>
                      <w:r>
                        <w:rPr>
                          <w:rFonts w:hint="eastAsia" w:asciiTheme="minorEastAsia" w:hAnsiTheme="minorEastAsia" w:eastAsiaTheme="minorEastAsia"/>
                        </w:rPr>
                        <w:t>供应商提交最后报价</w:t>
                      </w:r>
                    </w:p>
                    <w:p w14:paraId="24F08AE8">
                      <w:pPr>
                        <w:rPr>
                          <w:rFonts w:ascii="仿宋_GB2312" w:eastAsia="仿宋_GB2312"/>
                        </w:rPr>
                      </w:pP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423DA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5423DA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4FF35B">
                            <w:pPr>
                              <w:jc w:val="center"/>
                              <w:rPr>
                                <w:rFonts w:asciiTheme="minorEastAsia" w:hAnsiTheme="minorEastAsia" w:eastAsiaTheme="minorEastAsia"/>
                              </w:rPr>
                            </w:pPr>
                            <w:r>
                              <w:rPr>
                                <w:rFonts w:hint="eastAsia" w:asciiTheme="minorEastAsia" w:hAnsiTheme="minorEastAsia" w:eastAsiaTheme="minorEastAsia"/>
                              </w:rPr>
                              <w:t>资格审查</w:t>
                            </w:r>
                          </w:p>
                          <w:p w14:paraId="1149FB81">
                            <w:pPr>
                              <w:jc w:val="center"/>
                              <w:rPr>
                                <w:rFonts w:ascii="仿宋_GB2312" w:eastAsia="仿宋_GB2312"/>
                              </w:rPr>
                            </w:pPr>
                          </w:p>
                          <w:p w14:paraId="4C4F38BC">
                            <w:pPr>
                              <w:rPr>
                                <w:rFonts w:ascii="仿宋_GB2312" w:eastAsia="仿宋_GB2312"/>
                              </w:rPr>
                            </w:pPr>
                            <w:r>
                              <w:rPr>
                                <w:rFonts w:hint="eastAsia" w:ascii="仿宋_GB2312" w:eastAsia="仿宋_GB2312"/>
                              </w:rPr>
                              <w:t>立项</w:t>
                            </w:r>
                          </w:p>
                          <w:p w14:paraId="729D2FC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784FF35B">
                      <w:pPr>
                        <w:jc w:val="center"/>
                        <w:rPr>
                          <w:rFonts w:asciiTheme="minorEastAsia" w:hAnsiTheme="minorEastAsia" w:eastAsiaTheme="minorEastAsia"/>
                        </w:rPr>
                      </w:pPr>
                      <w:r>
                        <w:rPr>
                          <w:rFonts w:hint="eastAsia" w:asciiTheme="minorEastAsia" w:hAnsiTheme="minorEastAsia" w:eastAsiaTheme="minorEastAsia"/>
                        </w:rPr>
                        <w:t>资格审查</w:t>
                      </w:r>
                    </w:p>
                    <w:p w14:paraId="1149FB81">
                      <w:pPr>
                        <w:jc w:val="center"/>
                        <w:rPr>
                          <w:rFonts w:ascii="仿宋_GB2312" w:eastAsia="仿宋_GB2312"/>
                        </w:rPr>
                      </w:pPr>
                    </w:p>
                    <w:p w14:paraId="4C4F38BC">
                      <w:pPr>
                        <w:rPr>
                          <w:rFonts w:ascii="仿宋_GB2312" w:eastAsia="仿宋_GB2312"/>
                        </w:rPr>
                      </w:pPr>
                      <w:r>
                        <w:rPr>
                          <w:rFonts w:hint="eastAsia" w:ascii="仿宋_GB2312" w:eastAsia="仿宋_GB2312"/>
                        </w:rPr>
                        <w:t>立项</w:t>
                      </w:r>
                    </w:p>
                    <w:p w14:paraId="729D2FCB">
                      <w:pPr>
                        <w:rPr>
                          <w:rFonts w:ascii="仿宋_GB2312" w:eastAsia="仿宋_GB2312"/>
                        </w:rPr>
                      </w:pP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cs="宋体"/>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C6C47">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6C6C47">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7F9819">
                            <w:pPr>
                              <w:jc w:val="center"/>
                              <w:rPr>
                                <w:rFonts w:ascii="仿宋_GB2312" w:eastAsia="仿宋_GB2312"/>
                              </w:rPr>
                            </w:pPr>
                            <w:r>
                              <w:rPr>
                                <w:rFonts w:hint="eastAsia" w:asciiTheme="minorEastAsia" w:hAnsiTheme="minorEastAsia" w:eastAsiaTheme="minorEastAsia"/>
                              </w:rPr>
                              <w:t>开启响应文件</w:t>
                            </w:r>
                          </w:p>
                          <w:p w14:paraId="3855CB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37F9819">
                      <w:pPr>
                        <w:jc w:val="center"/>
                        <w:rPr>
                          <w:rFonts w:ascii="仿宋_GB2312" w:eastAsia="仿宋_GB2312"/>
                        </w:rPr>
                      </w:pPr>
                      <w:r>
                        <w:rPr>
                          <w:rFonts w:hint="eastAsia" w:asciiTheme="minorEastAsia" w:hAnsiTheme="minorEastAsia" w:eastAsiaTheme="minorEastAsia"/>
                        </w:rPr>
                        <w:t>开启响应文件</w:t>
                      </w:r>
                    </w:p>
                    <w:p w14:paraId="3855CB0D">
                      <w:pPr>
                        <w:rPr>
                          <w:rFonts w:ascii="仿宋_GB2312" w:eastAsia="仿宋_GB2312"/>
                        </w:rPr>
                      </w:pP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897B58">
                            <w:pPr>
                              <w:jc w:val="center"/>
                              <w:rPr>
                                <w:rFonts w:ascii="仿宋_GB2312" w:eastAsia="仿宋_GB2312"/>
                              </w:rPr>
                            </w:pPr>
                            <w:r>
                              <w:rPr>
                                <w:rFonts w:hint="eastAsia" w:asciiTheme="minorEastAsia" w:hAnsiTheme="minorEastAsia" w:eastAsiaTheme="minorEastAsia"/>
                              </w:rPr>
                              <w:t>邀请供应商</w:t>
                            </w:r>
                          </w:p>
                          <w:p w14:paraId="04E377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7456;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14:paraId="31897B58">
                      <w:pPr>
                        <w:jc w:val="center"/>
                        <w:rPr>
                          <w:rFonts w:ascii="仿宋_GB2312" w:eastAsia="仿宋_GB2312"/>
                        </w:rPr>
                      </w:pPr>
                      <w:r>
                        <w:rPr>
                          <w:rFonts w:hint="eastAsia" w:asciiTheme="minorEastAsia" w:hAnsiTheme="minorEastAsia" w:eastAsiaTheme="minorEastAsia"/>
                        </w:rPr>
                        <w:t>邀请供应商</w:t>
                      </w:r>
                    </w:p>
                    <w:p w14:paraId="04E3779A">
                      <w:pPr>
                        <w:rPr>
                          <w:rFonts w:ascii="仿宋_GB2312" w:eastAsia="仿宋_GB2312"/>
                        </w:rPr>
                      </w:pPr>
                    </w:p>
                  </w:txbxContent>
                </v:textbox>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cs="宋体"/>
          <w:b/>
          <w:sz w:val="36"/>
          <w:szCs w:val="20"/>
          <w:highlight w:val="none"/>
        </w:rPr>
        <w:br w:type="page"/>
      </w:r>
    </w:p>
    <w:p w14:paraId="33BBC239">
      <w:pPr>
        <w:adjustRightInd/>
        <w:spacing w:line="360" w:lineRule="auto"/>
        <w:jc w:val="center"/>
        <w:outlineLvl w:val="0"/>
        <w:rPr>
          <w:rFonts w:ascii="宋体" w:hAnsi="宋体" w:cs="宋体"/>
          <w:b/>
          <w:sz w:val="36"/>
          <w:szCs w:val="20"/>
          <w:highlight w:val="none"/>
        </w:rPr>
      </w:pPr>
      <w:bookmarkStart w:id="58" w:name="_Toc14128"/>
      <w:r>
        <w:rPr>
          <w:rFonts w:hint="eastAsia" w:ascii="宋体" w:hAnsi="宋体" w:cs="宋体"/>
          <w:b/>
          <w:sz w:val="36"/>
          <w:szCs w:val="20"/>
          <w:highlight w:val="none"/>
        </w:rPr>
        <w:t>第三部分</w:t>
      </w:r>
      <w:bookmarkEnd w:id="12"/>
      <w:r>
        <w:rPr>
          <w:rFonts w:hint="eastAsia" w:ascii="宋体" w:hAnsi="宋体" w:cs="宋体"/>
          <w:b/>
          <w:sz w:val="36"/>
          <w:szCs w:val="20"/>
          <w:highlight w:val="none"/>
        </w:rPr>
        <w:t xml:space="preserve">  供应商须知</w:t>
      </w:r>
      <w:bookmarkEnd w:id="13"/>
      <w:bookmarkEnd w:id="58"/>
    </w:p>
    <w:p w14:paraId="63595AE5">
      <w:pPr>
        <w:adjustRightInd/>
        <w:spacing w:line="360" w:lineRule="auto"/>
        <w:jc w:val="center"/>
        <w:rPr>
          <w:rFonts w:ascii="宋体" w:hAnsi="宋体" w:cs="宋体"/>
          <w:b/>
          <w:sz w:val="36"/>
          <w:szCs w:val="20"/>
          <w:highlight w:val="none"/>
        </w:rPr>
      </w:pPr>
      <w:r>
        <w:rPr>
          <w:rFonts w:hint="eastAsia" w:ascii="宋体" w:hAnsi="宋体" w:cs="宋体"/>
          <w:b/>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F2D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542C284B">
            <w:pPr>
              <w:snapToGrid w:val="0"/>
              <w:jc w:val="center"/>
              <w:rPr>
                <w:rFonts w:ascii="宋体" w:hAnsi="宋体" w:cs="宋体"/>
                <w:b/>
                <w:sz w:val="24"/>
                <w:highlight w:val="none"/>
              </w:rPr>
            </w:pPr>
            <w:r>
              <w:rPr>
                <w:rFonts w:hint="eastAsia" w:ascii="宋体" w:hAnsi="宋体" w:cs="宋体"/>
                <w:b/>
                <w:sz w:val="24"/>
                <w:highlight w:val="none"/>
              </w:rPr>
              <w:t>序号</w:t>
            </w:r>
          </w:p>
        </w:tc>
        <w:tc>
          <w:tcPr>
            <w:tcW w:w="1843" w:type="dxa"/>
            <w:vAlign w:val="center"/>
          </w:tcPr>
          <w:p w14:paraId="2469929F">
            <w:pPr>
              <w:snapToGrid w:val="0"/>
              <w:jc w:val="center"/>
              <w:rPr>
                <w:rFonts w:ascii="宋体" w:hAnsi="宋体" w:cs="宋体"/>
                <w:b/>
                <w:sz w:val="24"/>
                <w:highlight w:val="none"/>
              </w:rPr>
            </w:pPr>
            <w:r>
              <w:rPr>
                <w:rFonts w:hint="eastAsia" w:ascii="宋体" w:hAnsi="宋体" w:cs="宋体"/>
                <w:b/>
                <w:sz w:val="24"/>
                <w:highlight w:val="none"/>
              </w:rPr>
              <w:t>事项</w:t>
            </w:r>
          </w:p>
        </w:tc>
        <w:tc>
          <w:tcPr>
            <w:tcW w:w="6095" w:type="dxa"/>
            <w:vAlign w:val="center"/>
          </w:tcPr>
          <w:p w14:paraId="24B1DCF6">
            <w:pPr>
              <w:snapToGrid w:val="0"/>
              <w:jc w:val="center"/>
              <w:rPr>
                <w:rFonts w:ascii="宋体" w:hAnsi="宋体" w:cs="宋体"/>
                <w:b/>
                <w:sz w:val="24"/>
                <w:highlight w:val="none"/>
              </w:rPr>
            </w:pPr>
            <w:r>
              <w:rPr>
                <w:rFonts w:hint="eastAsia" w:ascii="宋体" w:hAnsi="宋体" w:cs="宋体"/>
                <w:b/>
                <w:sz w:val="24"/>
                <w:highlight w:val="none"/>
              </w:rPr>
              <w:t>本项目的特别规定</w:t>
            </w:r>
          </w:p>
        </w:tc>
      </w:tr>
      <w:tr w14:paraId="16F0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7CD0526C">
            <w:pPr>
              <w:snapToGrid w:val="0"/>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4B65AA45">
            <w:pPr>
              <w:snapToGrid w:val="0"/>
              <w:jc w:val="center"/>
              <w:rPr>
                <w:rFonts w:ascii="宋体" w:hAnsi="宋体" w:cs="宋体"/>
                <w:b/>
                <w:sz w:val="24"/>
                <w:highlight w:val="none"/>
              </w:rPr>
            </w:pPr>
            <w:r>
              <w:rPr>
                <w:rFonts w:hint="eastAsia" w:ascii="宋体" w:hAnsi="宋体" w:cs="宋体"/>
                <w:b/>
                <w:sz w:val="24"/>
                <w:highlight w:val="none"/>
              </w:rPr>
              <w:t>项目属性</w:t>
            </w:r>
          </w:p>
        </w:tc>
        <w:tc>
          <w:tcPr>
            <w:tcW w:w="6095" w:type="dxa"/>
            <w:vAlign w:val="center"/>
          </w:tcPr>
          <w:p w14:paraId="39694EA0">
            <w:pPr>
              <w:rPr>
                <w:rFonts w:ascii="宋体" w:hAnsi="宋体" w:cs="宋体"/>
                <w:sz w:val="24"/>
                <w:highlight w:val="none"/>
              </w:rPr>
            </w:pPr>
            <w:r>
              <w:rPr>
                <w:rFonts w:hint="eastAsia" w:ascii="宋体" w:hAnsi="宋体" w:cs="宋体"/>
                <w:sz w:val="24"/>
                <w:highlight w:val="none"/>
              </w:rPr>
              <w:t>服务类。</w:t>
            </w:r>
          </w:p>
        </w:tc>
      </w:tr>
      <w:tr w14:paraId="054B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09D4BA4A">
            <w:pPr>
              <w:snapToGrid w:val="0"/>
              <w:jc w:val="center"/>
              <w:rPr>
                <w:rFonts w:ascii="宋体" w:hAnsi="宋体" w:cs="宋体"/>
                <w:sz w:val="24"/>
                <w:highlight w:val="none"/>
              </w:rPr>
            </w:pPr>
            <w:r>
              <w:rPr>
                <w:rFonts w:hint="eastAsia" w:ascii="宋体" w:hAnsi="宋体" w:cs="宋体"/>
                <w:sz w:val="24"/>
                <w:highlight w:val="none"/>
              </w:rPr>
              <w:t>2</w:t>
            </w:r>
          </w:p>
        </w:tc>
        <w:tc>
          <w:tcPr>
            <w:tcW w:w="1843" w:type="dxa"/>
            <w:vAlign w:val="center"/>
          </w:tcPr>
          <w:p w14:paraId="007208E6">
            <w:pPr>
              <w:snapToGrid w:val="0"/>
              <w:rPr>
                <w:rFonts w:ascii="宋体" w:hAnsi="宋体" w:cs="宋体"/>
                <w:b/>
                <w:kern w:val="0"/>
                <w:sz w:val="24"/>
                <w:highlight w:val="none"/>
              </w:rPr>
            </w:pPr>
            <w:r>
              <w:rPr>
                <w:rFonts w:hint="eastAsia" w:ascii="宋体" w:hAnsi="宋体" w:cs="宋体"/>
                <w:b/>
                <w:kern w:val="0"/>
                <w:sz w:val="24"/>
                <w:highlight w:val="none"/>
              </w:rPr>
              <w:t>采购标的及其对应的中小企业划分标准所属行业</w:t>
            </w:r>
          </w:p>
        </w:tc>
        <w:tc>
          <w:tcPr>
            <w:tcW w:w="6095" w:type="dxa"/>
            <w:vAlign w:val="center"/>
          </w:tcPr>
          <w:p w14:paraId="406A8523">
            <w:pPr>
              <w:snapToGrid w:val="0"/>
              <w:rPr>
                <w:rFonts w:hint="eastAsia" w:ascii="宋体" w:hAnsi="宋体" w:cs="宋体"/>
                <w:kern w:val="0"/>
                <w:sz w:val="24"/>
                <w:highlight w:val="none"/>
              </w:rPr>
            </w:pPr>
            <w:r>
              <w:rPr>
                <w:rFonts w:hint="eastAsia" w:ascii="宋体" w:hAnsi="宋体" w:cs="宋体"/>
                <w:kern w:val="0"/>
                <w:sz w:val="24"/>
                <w:highlight w:val="none"/>
              </w:rPr>
              <w:t>标的：</w:t>
            </w:r>
            <w:r>
              <w:rPr>
                <w:rFonts w:hint="eastAsia" w:ascii="宋体" w:hAnsi="宋体" w:cs="宋体"/>
                <w:kern w:val="0"/>
                <w:sz w:val="24"/>
                <w:highlight w:val="none"/>
                <w:u w:val="single"/>
                <w:lang w:eastAsia="zh-CN"/>
              </w:rPr>
              <w:t>宁波市鄞州区科学技术局2025年-2027年科技创新项目辅导及数据分析业务委托项目</w:t>
            </w:r>
            <w:r>
              <w:rPr>
                <w:rFonts w:hint="eastAsia" w:ascii="宋体" w:hAnsi="宋体" w:cs="宋体"/>
                <w:kern w:val="0"/>
                <w:sz w:val="24"/>
                <w:highlight w:val="none"/>
              </w:rPr>
              <w:t>，属于</w:t>
            </w:r>
            <w:r>
              <w:rPr>
                <w:rFonts w:hint="eastAsia" w:ascii="宋体" w:hAnsi="宋体" w:cs="宋体"/>
                <w:kern w:val="0"/>
                <w:sz w:val="24"/>
                <w:highlight w:val="none"/>
                <w:u w:val="single"/>
              </w:rPr>
              <w:t>其他未列明行业</w:t>
            </w:r>
            <w:r>
              <w:rPr>
                <w:rFonts w:hint="eastAsia" w:ascii="宋体" w:hAnsi="宋体" w:cs="宋体"/>
                <w:kern w:val="0"/>
                <w:sz w:val="24"/>
                <w:highlight w:val="none"/>
              </w:rPr>
              <w:t>；</w:t>
            </w:r>
          </w:p>
          <w:p w14:paraId="4FF23A1F">
            <w:pPr>
              <w:snapToGrid w:val="0"/>
              <w:rPr>
                <w:rFonts w:ascii="宋体" w:hAnsi="宋体" w:cs="宋体"/>
                <w:kern w:val="0"/>
                <w:sz w:val="24"/>
                <w:highlight w:val="none"/>
              </w:rPr>
            </w:pPr>
            <w:r>
              <w:rPr>
                <w:rFonts w:hint="eastAsia" w:ascii="宋体" w:hAnsi="宋体" w:cs="宋体"/>
                <w:kern w:val="0"/>
                <w:sz w:val="24"/>
                <w:highlight w:val="none"/>
              </w:rPr>
              <w:t>行业及规模：</w:t>
            </w:r>
            <w:r>
              <w:rPr>
                <w:rFonts w:hint="eastAsia" w:ascii="宋体" w:hAnsi="宋体" w:cs="宋体"/>
                <w:kern w:val="0"/>
                <w:sz w:val="24"/>
                <w:highlight w:val="none"/>
                <w:u w:val="single"/>
              </w:rPr>
              <w:t>其他未列明行业</w:t>
            </w:r>
            <w:r>
              <w:rPr>
                <w:rFonts w:hint="eastAsia" w:ascii="宋体" w:hAnsi="宋体" w:cs="宋体"/>
                <w:kern w:val="0"/>
                <w:sz w:val="24"/>
                <w:highlight w:val="none"/>
              </w:rPr>
              <w:t>。从业人员300人以下的为中小微型企业。其中，从业人员100人及以上的为中型企业；从业人员10人及以上的为小型企业；从业人员10人以下的为微型企业。</w:t>
            </w:r>
          </w:p>
        </w:tc>
      </w:tr>
      <w:tr w14:paraId="2BC8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4CB8A5FB">
            <w:pPr>
              <w:snapToGrid w:val="0"/>
              <w:jc w:val="center"/>
              <w:rPr>
                <w:rFonts w:ascii="宋体" w:hAnsi="宋体" w:cs="宋体"/>
                <w:sz w:val="24"/>
                <w:highlight w:val="none"/>
              </w:rPr>
            </w:pPr>
            <w:r>
              <w:rPr>
                <w:rFonts w:hint="eastAsia" w:ascii="宋体" w:hAnsi="宋体" w:cs="宋体"/>
                <w:sz w:val="24"/>
                <w:highlight w:val="none"/>
              </w:rPr>
              <w:t>3</w:t>
            </w:r>
          </w:p>
        </w:tc>
        <w:tc>
          <w:tcPr>
            <w:tcW w:w="1843" w:type="dxa"/>
            <w:vAlign w:val="center"/>
          </w:tcPr>
          <w:p w14:paraId="078A8356">
            <w:pPr>
              <w:snapToGrid w:val="0"/>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vAlign w:val="center"/>
          </w:tcPr>
          <w:p w14:paraId="77FAB572">
            <w:pPr>
              <w:rPr>
                <w:rFonts w:ascii="宋体" w:hAnsi="宋体" w:cs="宋体"/>
                <w:kern w:val="0"/>
                <w:sz w:val="24"/>
                <w:highlight w:val="none"/>
              </w:rPr>
            </w:pPr>
            <w:sdt>
              <w:sdtPr>
                <w:rPr>
                  <w:rFonts w:hint="eastAsia" w:ascii="宋体" w:hAnsi="宋体" w:cs="宋体"/>
                  <w:kern w:val="0"/>
                  <w:sz w:val="24"/>
                  <w:highlight w:val="none"/>
                </w:rPr>
                <w:id w:val="10"/>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本项目不允许采购进口产品。</w:t>
            </w:r>
          </w:p>
          <w:p w14:paraId="06464705">
            <w:pPr>
              <w:rPr>
                <w:rFonts w:ascii="宋体" w:hAnsi="宋体" w:cs="宋体"/>
                <w:highlight w:val="none"/>
              </w:rPr>
            </w:pPr>
            <w:sdt>
              <w:sdtPr>
                <w:rPr>
                  <w:rFonts w:hint="eastAsia" w:ascii="宋体" w:hAnsi="宋体" w:cs="宋体"/>
                  <w:kern w:val="0"/>
                  <w:sz w:val="24"/>
                  <w:highlight w:val="none"/>
                </w:rPr>
                <w:id w:val="1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2907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5337B503">
            <w:pPr>
              <w:snapToGrid w:val="0"/>
              <w:jc w:val="center"/>
              <w:rPr>
                <w:rFonts w:ascii="宋体" w:hAnsi="宋体" w:cs="宋体"/>
                <w:sz w:val="24"/>
                <w:highlight w:val="none"/>
              </w:rPr>
            </w:pPr>
            <w:r>
              <w:rPr>
                <w:rFonts w:hint="eastAsia" w:ascii="宋体" w:hAnsi="宋体" w:cs="宋体"/>
                <w:sz w:val="24"/>
                <w:highlight w:val="none"/>
              </w:rPr>
              <w:t>4</w:t>
            </w:r>
          </w:p>
        </w:tc>
        <w:tc>
          <w:tcPr>
            <w:tcW w:w="1843" w:type="dxa"/>
            <w:vAlign w:val="center"/>
          </w:tcPr>
          <w:p w14:paraId="2C60E78A">
            <w:pPr>
              <w:snapToGrid w:val="0"/>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vAlign w:val="center"/>
          </w:tcPr>
          <w:p w14:paraId="4C528307">
            <w:pPr>
              <w:rPr>
                <w:rFonts w:ascii="宋体" w:hAnsi="宋体" w:cs="宋体"/>
                <w:sz w:val="24"/>
                <w:highlight w:val="none"/>
              </w:rPr>
            </w:pPr>
            <w:sdt>
              <w:sdtPr>
                <w:rPr>
                  <w:rFonts w:hint="eastAsia" w:ascii="宋体" w:hAnsi="宋体" w:cs="宋体"/>
                  <w:kern w:val="0"/>
                  <w:sz w:val="24"/>
                  <w:highlight w:val="none"/>
                </w:rPr>
                <w:id w:val="1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cs="宋体" w:asciiTheme="minorEastAsia" w:hAnsiTheme="minorEastAsia" w:eastAsiaTheme="minorEastAsia"/>
                <w:sz w:val="24"/>
                <w:highlight w:val="none"/>
                <w:u w:val="single"/>
              </w:rPr>
              <w:t>配套服务</w:t>
            </w:r>
            <w:r>
              <w:rPr>
                <w:rFonts w:hint="eastAsia" w:ascii="宋体" w:hAnsi="宋体" w:cs="宋体"/>
                <w:sz w:val="24"/>
                <w:highlight w:val="none"/>
                <w:u w:val="single"/>
              </w:rPr>
              <w:t xml:space="preserve"> </w:t>
            </w:r>
            <w:r>
              <w:rPr>
                <w:rFonts w:hint="eastAsia" w:ascii="宋体" w:hAnsi="宋体" w:cs="宋体"/>
                <w:sz w:val="24"/>
                <w:highlight w:val="none"/>
              </w:rPr>
              <w:t>工作分包。</w:t>
            </w:r>
          </w:p>
          <w:p w14:paraId="34057FB6">
            <w:pPr>
              <w:rPr>
                <w:rFonts w:ascii="宋体" w:hAnsi="宋体" w:cs="宋体"/>
                <w:sz w:val="24"/>
                <w:highlight w:val="none"/>
              </w:rPr>
            </w:pPr>
            <w:sdt>
              <w:sdtPr>
                <w:rPr>
                  <w:rFonts w:hint="eastAsia" w:ascii="宋体" w:hAnsi="宋体" w:cs="宋体"/>
                  <w:kern w:val="0"/>
                  <w:sz w:val="24"/>
                  <w:highlight w:val="none"/>
                </w:rPr>
                <w:id w:val="1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6F191C3D">
            <w:pPr>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74EF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51A5055A">
            <w:pPr>
              <w:snapToGrid w:val="0"/>
              <w:jc w:val="center"/>
              <w:rPr>
                <w:rFonts w:ascii="宋体" w:hAnsi="宋体" w:cs="宋体"/>
                <w:sz w:val="24"/>
                <w:highlight w:val="none"/>
              </w:rPr>
            </w:pPr>
            <w:r>
              <w:rPr>
                <w:rFonts w:hint="eastAsia" w:ascii="宋体" w:hAnsi="宋体" w:cs="宋体"/>
                <w:sz w:val="24"/>
                <w:highlight w:val="none"/>
              </w:rPr>
              <w:t>5</w:t>
            </w:r>
          </w:p>
        </w:tc>
        <w:tc>
          <w:tcPr>
            <w:tcW w:w="1843" w:type="dxa"/>
            <w:vAlign w:val="center"/>
          </w:tcPr>
          <w:p w14:paraId="299FA954">
            <w:pPr>
              <w:snapToGrid w:val="0"/>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vAlign w:val="center"/>
          </w:tcPr>
          <w:p w14:paraId="517B8B64">
            <w:pPr>
              <w:rPr>
                <w:rFonts w:ascii="宋体" w:hAnsi="宋体" w:cs="宋体"/>
                <w:sz w:val="24"/>
                <w:highlight w:val="none"/>
              </w:rPr>
            </w:pPr>
            <w:sdt>
              <w:sdtPr>
                <w:rPr>
                  <w:rFonts w:hint="eastAsia" w:ascii="宋体" w:hAnsi="宋体" w:cs="宋体"/>
                  <w:kern w:val="0"/>
                  <w:sz w:val="24"/>
                  <w:highlight w:val="none"/>
                </w:rPr>
                <w:id w:val="1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1C68EBB">
            <w:pPr>
              <w:rPr>
                <w:rFonts w:ascii="宋体" w:hAnsi="宋体" w:cs="宋体"/>
                <w:sz w:val="24"/>
                <w:szCs w:val="20"/>
                <w:highlight w:val="none"/>
              </w:rPr>
            </w:pPr>
            <w:sdt>
              <w:sdtPr>
                <w:rPr>
                  <w:rFonts w:hint="eastAsia" w:ascii="宋体" w:hAnsi="宋体" w:cs="宋体"/>
                  <w:kern w:val="0"/>
                  <w:sz w:val="24"/>
                  <w:highlight w:val="none"/>
                </w:rPr>
                <w:id w:val="1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6B59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61D5BD18">
            <w:pPr>
              <w:snapToGrid w:val="0"/>
              <w:jc w:val="center"/>
              <w:rPr>
                <w:rFonts w:ascii="宋体" w:hAnsi="宋体" w:cs="宋体"/>
                <w:sz w:val="24"/>
                <w:highlight w:val="none"/>
              </w:rPr>
            </w:pPr>
            <w:r>
              <w:rPr>
                <w:rFonts w:hint="eastAsia" w:ascii="宋体" w:hAnsi="宋体" w:cs="宋体"/>
                <w:sz w:val="24"/>
                <w:highlight w:val="none"/>
              </w:rPr>
              <w:t>6</w:t>
            </w:r>
          </w:p>
        </w:tc>
        <w:tc>
          <w:tcPr>
            <w:tcW w:w="1843" w:type="dxa"/>
            <w:vAlign w:val="center"/>
          </w:tcPr>
          <w:p w14:paraId="77A202C1">
            <w:pPr>
              <w:snapToGrid w:val="0"/>
              <w:jc w:val="center"/>
              <w:rPr>
                <w:rFonts w:ascii="宋体" w:hAnsi="宋体" w:cs="宋体"/>
                <w:b/>
                <w:sz w:val="24"/>
                <w:highlight w:val="none"/>
              </w:rPr>
            </w:pPr>
            <w:r>
              <w:rPr>
                <w:rFonts w:hint="eastAsia" w:ascii="宋体" w:hAnsi="宋体" w:cs="宋体"/>
                <w:b/>
                <w:sz w:val="24"/>
                <w:highlight w:val="none"/>
              </w:rPr>
              <w:t>样品提供</w:t>
            </w:r>
          </w:p>
        </w:tc>
        <w:tc>
          <w:tcPr>
            <w:tcW w:w="6095" w:type="dxa"/>
            <w:vAlign w:val="center"/>
          </w:tcPr>
          <w:p w14:paraId="3DC83971">
            <w:pPr>
              <w:rPr>
                <w:rFonts w:ascii="宋体" w:hAnsi="宋体" w:cs="宋体"/>
                <w:sz w:val="24"/>
                <w:highlight w:val="none"/>
              </w:rPr>
            </w:pPr>
            <w:sdt>
              <w:sdtPr>
                <w:rPr>
                  <w:rFonts w:hint="eastAsia" w:ascii="宋体" w:hAnsi="宋体" w:cs="宋体"/>
                  <w:kern w:val="0"/>
                  <w:sz w:val="24"/>
                  <w:highlight w:val="none"/>
                </w:rPr>
                <w:id w:val="1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16468592">
            <w:pPr>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5B1BD2E0">
            <w:pPr>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1AD2660">
            <w:pPr>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745352C">
            <w:pPr>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评审标准</w:t>
            </w:r>
            <w:r>
              <w:rPr>
                <w:rFonts w:hint="eastAsia" w:ascii="宋体" w:hAnsi="宋体" w:cs="宋体"/>
                <w:kern w:val="0"/>
                <w:sz w:val="24"/>
                <w:highlight w:val="none"/>
              </w:rPr>
              <w:t>；</w:t>
            </w:r>
          </w:p>
          <w:p w14:paraId="3E8BFE97">
            <w:pPr>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70ADAE8">
            <w:pPr>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。请供应商在上述时间内提供样品并按规定位置安装完毕。超过截止时间的，采购人或采购代理机构将不予接收，并将清场并封闭样品现场。</w:t>
            </w:r>
          </w:p>
          <w:p w14:paraId="400FB092">
            <w:pPr>
              <w:rPr>
                <w:rFonts w:ascii="宋体" w:hAnsi="宋体" w:cs="宋体"/>
                <w:sz w:val="24"/>
                <w:highlight w:val="none"/>
              </w:rPr>
            </w:pPr>
            <w:r>
              <w:rPr>
                <w:rFonts w:hint="eastAsia" w:ascii="宋体" w:hAnsi="宋体" w:cs="宋体"/>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4A7EF31">
            <w:pPr>
              <w:rPr>
                <w:rFonts w:ascii="宋体" w:hAnsi="宋体" w:cs="宋体"/>
                <w:b/>
                <w:sz w:val="24"/>
                <w:highlight w:val="none"/>
              </w:rPr>
            </w:pPr>
            <w:r>
              <w:rPr>
                <w:rFonts w:hint="eastAsia" w:ascii="宋体" w:hAnsi="宋体" w:cs="宋体"/>
                <w:sz w:val="24"/>
                <w:highlight w:val="none"/>
              </w:rPr>
              <w:t>（7）制作、运输、安装和保管样品所发生的一切费用由供应商自理。</w:t>
            </w:r>
          </w:p>
        </w:tc>
      </w:tr>
      <w:tr w14:paraId="7DF1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2D721095">
            <w:pPr>
              <w:snapToGrid w:val="0"/>
              <w:jc w:val="center"/>
              <w:rPr>
                <w:rFonts w:ascii="宋体" w:hAnsi="宋体" w:cs="宋体"/>
                <w:sz w:val="24"/>
                <w:highlight w:val="none"/>
              </w:rPr>
            </w:pPr>
            <w:r>
              <w:rPr>
                <w:rFonts w:hint="eastAsia" w:ascii="宋体" w:hAnsi="宋体" w:cs="宋体"/>
                <w:sz w:val="24"/>
                <w:highlight w:val="none"/>
              </w:rPr>
              <w:t>7</w:t>
            </w:r>
          </w:p>
        </w:tc>
        <w:tc>
          <w:tcPr>
            <w:tcW w:w="1843" w:type="dxa"/>
            <w:vAlign w:val="center"/>
          </w:tcPr>
          <w:p w14:paraId="5554E357">
            <w:pPr>
              <w:snapToGrid w:val="0"/>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vAlign w:val="center"/>
          </w:tcPr>
          <w:p w14:paraId="4AE4CAA8">
            <w:pPr>
              <w:rPr>
                <w:rFonts w:ascii="宋体" w:hAnsi="宋体" w:cs="宋体"/>
                <w:sz w:val="24"/>
                <w:highlight w:val="none"/>
              </w:rPr>
            </w:pPr>
            <w:sdt>
              <w:sdtPr>
                <w:rPr>
                  <w:rFonts w:hint="eastAsia" w:ascii="宋体" w:hAnsi="宋体" w:cs="宋体"/>
                  <w:kern w:val="0"/>
                  <w:sz w:val="24"/>
                  <w:highlight w:val="none"/>
                </w:rPr>
                <w:id w:val="20"/>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7BBCEBE">
            <w:pPr>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219EDA2D">
            <w:pPr>
              <w:snapToGrid w:val="0"/>
              <w:rPr>
                <w:rFonts w:ascii="宋体" w:hAnsi="宋体" w:cs="宋体"/>
                <w:kern w:val="0"/>
                <w:sz w:val="24"/>
                <w:highlight w:val="none"/>
              </w:rPr>
            </w:pPr>
            <w:r>
              <w:rPr>
                <w:rFonts w:hint="eastAsia" w:ascii="宋体" w:hAnsi="宋体" w:cs="宋体"/>
                <w:kern w:val="0"/>
                <w:sz w:val="24"/>
                <w:highlight w:val="none"/>
              </w:rPr>
              <w:t>（1）在评审时安排每个供应商进行方案讲解演示（具体内容详见“第五部分  评审方法及评审标准”）。每个供应商时间不超过</w:t>
            </w:r>
            <w:r>
              <w:rPr>
                <w:rFonts w:hint="eastAsia" w:ascii="宋体" w:hAnsi="宋体" w:cs="宋体"/>
                <w:kern w:val="0"/>
                <w:sz w:val="24"/>
                <w:highlight w:val="none"/>
                <w:u w:val="single"/>
              </w:rPr>
              <w:t>20</w:t>
            </w:r>
            <w:r>
              <w:rPr>
                <w:rFonts w:hint="eastAsia" w:ascii="宋体" w:hAnsi="宋体" w:cs="宋体"/>
                <w:kern w:val="0"/>
                <w:sz w:val="24"/>
                <w:highlight w:val="none"/>
              </w:rPr>
              <w:t>分钟，讲解次序以响应文件解密时间先后次序为准，讲解演示人员不超过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rPr>
              <w:t>人。讲解演示结束后按要求解答评标委员会提问。</w:t>
            </w:r>
          </w:p>
          <w:p w14:paraId="1C0F62E8">
            <w:pPr>
              <w:snapToGrid w:val="0"/>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4AFAF1CC">
            <w:pPr>
              <w:snapToGrid w:val="0"/>
              <w:rPr>
                <w:rFonts w:ascii="宋体" w:hAnsi="宋体" w:cs="宋体"/>
                <w:kern w:val="0"/>
                <w:sz w:val="24"/>
                <w:highlight w:val="none"/>
              </w:rPr>
            </w:pPr>
            <w:sdt>
              <w:sdtPr>
                <w:rPr>
                  <w:rFonts w:hint="eastAsia" w:ascii="宋体" w:hAnsi="宋体" w:cs="宋体"/>
                  <w:kern w:val="0"/>
                  <w:sz w:val="24"/>
                  <w:highlight w:val="none"/>
                </w:rPr>
                <w:id w:val="2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方式一：政采云平台在线讲解演示。政采云平台在线讲解需供应商根据政采云平台操作要求做好准备工作，提前完善软硬件配置环境。</w:t>
            </w:r>
          </w:p>
          <w:p w14:paraId="3EF6CAAC">
            <w:pPr>
              <w:snapToGrid w:val="0"/>
              <w:rPr>
                <w:rFonts w:ascii="宋体" w:hAnsi="宋体" w:cs="宋体"/>
                <w:kern w:val="0"/>
                <w:sz w:val="24"/>
                <w:highlight w:val="none"/>
              </w:rPr>
            </w:pPr>
            <w:sdt>
              <w:sdtPr>
                <w:rPr>
                  <w:rFonts w:hint="eastAsia" w:ascii="宋体" w:hAnsi="宋体" w:cs="宋体"/>
                  <w:kern w:val="0"/>
                  <w:sz w:val="24"/>
                  <w:highlight w:val="none"/>
                </w:rPr>
                <w:id w:val="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方式二：交易中心现场讲解演示。现场讲解地点为</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，讲解演示所用电脑等设备由供应商自备。</w:t>
            </w:r>
          </w:p>
          <w:p w14:paraId="7EC91FDB">
            <w:pPr>
              <w:snapToGrid w:val="0"/>
              <w:rPr>
                <w:rFonts w:ascii="宋体" w:hAnsi="宋体" w:cs="宋体"/>
                <w:b/>
                <w:kern w:val="0"/>
                <w:sz w:val="24"/>
                <w:highlight w:val="none"/>
                <w:lang w:val="zh-CN"/>
              </w:rPr>
            </w:pPr>
            <w:r>
              <w:rPr>
                <w:rFonts w:hint="eastAsia" w:ascii="宋体" w:hAnsi="宋体" w:cs="宋体"/>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2F5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restart"/>
            <w:vAlign w:val="center"/>
          </w:tcPr>
          <w:p w14:paraId="1F76075E">
            <w:pPr>
              <w:snapToGrid w:val="0"/>
              <w:jc w:val="center"/>
              <w:rPr>
                <w:rFonts w:ascii="宋体" w:hAnsi="宋体" w:cs="宋体"/>
                <w:sz w:val="24"/>
                <w:highlight w:val="none"/>
              </w:rPr>
            </w:pPr>
            <w:r>
              <w:rPr>
                <w:rFonts w:hint="eastAsia" w:ascii="宋体" w:hAnsi="宋体" w:cs="宋体"/>
                <w:sz w:val="24"/>
                <w:highlight w:val="none"/>
              </w:rPr>
              <w:t>8</w:t>
            </w:r>
          </w:p>
        </w:tc>
        <w:tc>
          <w:tcPr>
            <w:tcW w:w="1843" w:type="dxa"/>
            <w:vMerge w:val="restart"/>
            <w:vAlign w:val="center"/>
          </w:tcPr>
          <w:p w14:paraId="29BAA42D">
            <w:pPr>
              <w:snapToGrid w:val="0"/>
              <w:jc w:val="center"/>
              <w:rPr>
                <w:rFonts w:ascii="宋体" w:hAnsi="宋体" w:cs="宋体"/>
                <w:b/>
                <w:sz w:val="24"/>
                <w:highlight w:val="none"/>
              </w:rPr>
            </w:pPr>
            <w:r>
              <w:rPr>
                <w:rFonts w:hint="eastAsia" w:ascii="宋体" w:hAnsi="宋体" w:cs="宋体"/>
                <w:b/>
                <w:sz w:val="24"/>
                <w:highlight w:val="none"/>
              </w:rPr>
              <w:t>供应商应当提供的资格、资信证明文件</w:t>
            </w:r>
          </w:p>
        </w:tc>
        <w:tc>
          <w:tcPr>
            <w:tcW w:w="6095" w:type="dxa"/>
            <w:vAlign w:val="center"/>
          </w:tcPr>
          <w:p w14:paraId="610B373C">
            <w:pPr>
              <w:rPr>
                <w:rFonts w:ascii="宋体" w:hAnsi="宋体" w:cs="宋体"/>
                <w:sz w:val="24"/>
                <w:highlight w:val="none"/>
              </w:rPr>
            </w:pPr>
            <w:r>
              <w:rPr>
                <w:rFonts w:hint="eastAsia" w:ascii="宋体" w:hAnsi="宋体" w:cs="宋体"/>
                <w:sz w:val="24"/>
                <w:highlight w:val="none"/>
              </w:rPr>
              <w:t>（1）资格证明文件：见部分“六、响应文件的编制”。</w:t>
            </w:r>
          </w:p>
          <w:p w14:paraId="6D14C706">
            <w:pPr>
              <w:rPr>
                <w:rFonts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供应商未提供有效的资格证明文件的，视为供应商不具备磋商文件中规定的资格要求，响应无效。</w:t>
            </w:r>
          </w:p>
        </w:tc>
      </w:tr>
      <w:tr w14:paraId="5013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continue"/>
            <w:vAlign w:val="center"/>
          </w:tcPr>
          <w:p w14:paraId="4AAC8C43">
            <w:pPr>
              <w:snapToGrid w:val="0"/>
              <w:jc w:val="center"/>
              <w:rPr>
                <w:rFonts w:ascii="宋体" w:hAnsi="宋体" w:cs="宋体"/>
                <w:sz w:val="24"/>
                <w:highlight w:val="none"/>
              </w:rPr>
            </w:pPr>
          </w:p>
        </w:tc>
        <w:tc>
          <w:tcPr>
            <w:tcW w:w="1843" w:type="dxa"/>
            <w:vMerge w:val="continue"/>
            <w:vAlign w:val="center"/>
          </w:tcPr>
          <w:p w14:paraId="10CE5FD7">
            <w:pPr>
              <w:snapToGrid w:val="0"/>
              <w:jc w:val="center"/>
              <w:rPr>
                <w:rFonts w:ascii="宋体" w:hAnsi="宋体" w:cs="宋体"/>
                <w:b/>
                <w:sz w:val="24"/>
                <w:highlight w:val="none"/>
              </w:rPr>
            </w:pPr>
          </w:p>
        </w:tc>
        <w:tc>
          <w:tcPr>
            <w:tcW w:w="6095" w:type="dxa"/>
            <w:vAlign w:val="center"/>
          </w:tcPr>
          <w:p w14:paraId="74E2F7AE">
            <w:pPr>
              <w:rPr>
                <w:rFonts w:ascii="宋体" w:hAnsi="宋体" w:cs="宋体"/>
                <w:sz w:val="24"/>
                <w:highlight w:val="none"/>
              </w:rPr>
            </w:pPr>
            <w:r>
              <w:rPr>
                <w:rFonts w:hint="eastAsia" w:ascii="宋体" w:hAnsi="宋体" w:cs="宋体"/>
                <w:sz w:val="24"/>
                <w:highlight w:val="none"/>
              </w:rPr>
              <w:t>（2）资信证明文件：根据磋商文件第五部分评审标准提供。</w:t>
            </w:r>
          </w:p>
        </w:tc>
      </w:tr>
      <w:tr w14:paraId="2C38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29D73067">
            <w:pPr>
              <w:snapToGrid w:val="0"/>
              <w:jc w:val="center"/>
              <w:rPr>
                <w:rFonts w:ascii="宋体" w:hAnsi="宋体" w:cs="宋体"/>
                <w:sz w:val="24"/>
                <w:highlight w:val="none"/>
              </w:rPr>
            </w:pPr>
            <w:r>
              <w:rPr>
                <w:rFonts w:hint="eastAsia" w:ascii="宋体" w:hAnsi="宋体" w:cs="宋体"/>
                <w:sz w:val="24"/>
                <w:highlight w:val="none"/>
              </w:rPr>
              <w:t>9</w:t>
            </w:r>
          </w:p>
        </w:tc>
        <w:tc>
          <w:tcPr>
            <w:tcW w:w="1843" w:type="dxa"/>
            <w:vAlign w:val="center"/>
          </w:tcPr>
          <w:p w14:paraId="08CE8872">
            <w:pPr>
              <w:snapToGrid w:val="0"/>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vAlign w:val="center"/>
          </w:tcPr>
          <w:p w14:paraId="3F37341F">
            <w:pPr>
              <w:snapToGrid w:val="0"/>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22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41269364">
            <w:pPr>
              <w:snapToGrid w:val="0"/>
              <w:jc w:val="center"/>
              <w:rPr>
                <w:rFonts w:ascii="宋体" w:hAnsi="宋体" w:cs="宋体"/>
                <w:sz w:val="24"/>
                <w:highlight w:val="none"/>
              </w:rPr>
            </w:pPr>
            <w:r>
              <w:rPr>
                <w:rFonts w:hint="eastAsia" w:ascii="宋体" w:hAnsi="宋体" w:cs="宋体"/>
                <w:sz w:val="24"/>
                <w:highlight w:val="none"/>
              </w:rPr>
              <w:t>10</w:t>
            </w:r>
          </w:p>
        </w:tc>
        <w:tc>
          <w:tcPr>
            <w:tcW w:w="1843" w:type="dxa"/>
            <w:vAlign w:val="center"/>
          </w:tcPr>
          <w:p w14:paraId="024AFDAF">
            <w:pPr>
              <w:snapToGrid w:val="0"/>
              <w:jc w:val="center"/>
              <w:rPr>
                <w:rFonts w:ascii="宋体" w:hAnsi="宋体" w:cs="宋体"/>
                <w:b/>
                <w:sz w:val="24"/>
                <w:highlight w:val="none"/>
              </w:rPr>
            </w:pPr>
            <w:r>
              <w:rPr>
                <w:rFonts w:hint="eastAsia" w:ascii="宋体" w:hAnsi="宋体" w:cs="宋体"/>
                <w:b/>
                <w:sz w:val="24"/>
                <w:highlight w:val="none"/>
              </w:rPr>
              <w:t>最后报价要求</w:t>
            </w:r>
          </w:p>
        </w:tc>
        <w:tc>
          <w:tcPr>
            <w:tcW w:w="6095" w:type="dxa"/>
            <w:vAlign w:val="center"/>
          </w:tcPr>
          <w:p w14:paraId="2C3AE91F">
            <w:pPr>
              <w:snapToGrid w:val="0"/>
              <w:jc w:val="left"/>
              <w:rPr>
                <w:rFonts w:ascii="宋体" w:hAnsi="宋体" w:cs="宋体"/>
                <w:b/>
                <w:kern w:val="0"/>
                <w:sz w:val="24"/>
                <w:highlight w:val="none"/>
                <w:lang w:val="zh-CN"/>
              </w:rPr>
            </w:pPr>
            <w:r>
              <w:rPr>
                <w:rFonts w:hint="eastAsia" w:ascii="宋体" w:hAnsi="宋体" w:cs="宋体"/>
                <w:kern w:val="0"/>
                <w:sz w:val="24"/>
                <w:highlight w:val="none"/>
                <w:lang w:val="zh-CN"/>
              </w:rPr>
              <w:t>有关1、本项目投标报价须包含委托专项服务所需的耗材、人员（管理人员除外）工资[含基本工资、考核、各类福利和补贴（如高温补贴、加班补贴等）、社保（五金）等]、各种保险费、工作服、宣传费、场地费、管理费（含管理人员工资、人员培训费、其他管理费）、利润、税金等完成本次专项委托工作所需的全部费用。</w:t>
            </w:r>
          </w:p>
          <w:p w14:paraId="24085939">
            <w:pPr>
              <w:snapToGrid w:val="0"/>
              <w:jc w:val="left"/>
              <w:rPr>
                <w:rFonts w:ascii="宋体" w:hAnsi="宋体" w:cs="宋体"/>
                <w:b/>
                <w:kern w:val="0"/>
                <w:sz w:val="24"/>
                <w:highlight w:val="none"/>
                <w:lang w:val="zh-CN"/>
              </w:rPr>
            </w:pPr>
            <w:r>
              <w:rPr>
                <w:rFonts w:hint="eastAsia" w:ascii="宋体" w:hAnsi="宋体" w:cs="宋体"/>
                <w:b/>
                <w:kern w:val="0"/>
                <w:sz w:val="24"/>
                <w:highlight w:val="none"/>
                <w:lang w:val="zh-CN"/>
              </w:rPr>
              <w:t>最后报价出现下列情形的，响应无效：</w:t>
            </w:r>
          </w:p>
          <w:p w14:paraId="7447DDC8">
            <w:pPr>
              <w:snapToGrid w:val="0"/>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响应文件出现不是唯一的、有选择性的最后报价的；</w:t>
            </w:r>
          </w:p>
          <w:p w14:paraId="450486A7">
            <w:pPr>
              <w:snapToGrid w:val="0"/>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最后报价超过磋商文件中规定的预算金额或者最高限价的</w:t>
            </w:r>
            <w:r>
              <w:rPr>
                <w:rFonts w:hint="eastAsia" w:ascii="宋体" w:hAnsi="宋体" w:cs="宋体"/>
                <w:b/>
                <w:kern w:val="0"/>
                <w:sz w:val="24"/>
                <w:highlight w:val="none"/>
              </w:rPr>
              <w:t>或者单价最高限价的</w:t>
            </w:r>
            <w:r>
              <w:rPr>
                <w:rFonts w:hint="eastAsia" w:ascii="宋体" w:hAnsi="宋体" w:cs="宋体"/>
                <w:b/>
                <w:kern w:val="0"/>
                <w:sz w:val="24"/>
                <w:highlight w:val="none"/>
                <w:lang w:val="zh-CN"/>
              </w:rPr>
              <w:t>；</w:t>
            </w:r>
          </w:p>
          <w:p w14:paraId="354D1547">
            <w:pPr>
              <w:ind w:firstLine="241" w:firstLineChars="100"/>
              <w:rPr>
                <w:rFonts w:ascii="宋体" w:hAnsi="宋体" w:cs="宋体"/>
                <w:b/>
                <w:sz w:val="24"/>
                <w:highlight w:val="none"/>
              </w:rPr>
            </w:pPr>
            <w:r>
              <w:rPr>
                <w:rFonts w:hint="eastAsia" w:ascii="宋体" w:hAnsi="宋体" w:cs="宋体"/>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7D3D6C70">
            <w:pPr>
              <w:ind w:firstLine="241" w:firstLineChars="100"/>
              <w:rPr>
                <w:rFonts w:ascii="宋体" w:hAnsi="宋体" w:cs="宋体"/>
                <w:sz w:val="24"/>
                <w:highlight w:val="none"/>
              </w:rPr>
            </w:pPr>
            <w:r>
              <w:rPr>
                <w:rFonts w:hint="eastAsia" w:ascii="宋体" w:hAnsi="宋体" w:cs="宋体"/>
                <w:b/>
                <w:kern w:val="0"/>
                <w:sz w:val="24"/>
                <w:highlight w:val="none"/>
              </w:rPr>
              <w:t>供应商对根据修正原则修正后的报价不确认的</w:t>
            </w:r>
            <w:r>
              <w:rPr>
                <w:rFonts w:hint="eastAsia" w:ascii="宋体" w:hAnsi="宋体" w:cs="宋体"/>
                <w:b/>
                <w:sz w:val="24"/>
                <w:highlight w:val="none"/>
              </w:rPr>
              <w:t>。</w:t>
            </w:r>
          </w:p>
        </w:tc>
      </w:tr>
      <w:tr w14:paraId="3FA6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42EBF90B">
            <w:pPr>
              <w:snapToGrid w:val="0"/>
              <w:jc w:val="center"/>
              <w:rPr>
                <w:rFonts w:ascii="宋体" w:hAnsi="宋体" w:cs="宋体"/>
                <w:sz w:val="24"/>
                <w:highlight w:val="none"/>
              </w:rPr>
            </w:pPr>
            <w:r>
              <w:rPr>
                <w:rFonts w:hint="eastAsia" w:ascii="宋体" w:hAnsi="宋体" w:cs="宋体"/>
                <w:sz w:val="24"/>
                <w:highlight w:val="none"/>
              </w:rPr>
              <w:t>11</w:t>
            </w:r>
          </w:p>
        </w:tc>
        <w:tc>
          <w:tcPr>
            <w:tcW w:w="1843" w:type="dxa"/>
            <w:vAlign w:val="center"/>
          </w:tcPr>
          <w:p w14:paraId="0E404045">
            <w:pPr>
              <w:snapToGrid w:val="0"/>
              <w:jc w:val="center"/>
              <w:rPr>
                <w:rFonts w:ascii="宋体" w:hAnsi="宋体" w:cs="宋体"/>
                <w:b/>
                <w:sz w:val="24"/>
                <w:highlight w:val="none"/>
              </w:rPr>
            </w:pPr>
            <w:r>
              <w:rPr>
                <w:rFonts w:hint="eastAsia" w:ascii="宋体" w:hAnsi="宋体" w:cs="宋体"/>
                <w:b/>
                <w:sz w:val="24"/>
                <w:highlight w:val="none"/>
              </w:rPr>
              <w:t>中小企业信用</w:t>
            </w:r>
          </w:p>
          <w:p w14:paraId="3113D7A0">
            <w:pPr>
              <w:snapToGrid w:val="0"/>
              <w:jc w:val="center"/>
              <w:rPr>
                <w:rFonts w:ascii="宋体" w:hAnsi="宋体" w:cs="宋体"/>
                <w:b/>
                <w:sz w:val="24"/>
                <w:highlight w:val="none"/>
              </w:rPr>
            </w:pPr>
            <w:r>
              <w:rPr>
                <w:rFonts w:hint="eastAsia" w:ascii="宋体" w:hAnsi="宋体" w:cs="宋体"/>
                <w:b/>
                <w:sz w:val="24"/>
                <w:highlight w:val="none"/>
              </w:rPr>
              <w:t>融资</w:t>
            </w:r>
          </w:p>
        </w:tc>
        <w:tc>
          <w:tcPr>
            <w:tcW w:w="6095" w:type="dxa"/>
            <w:vAlign w:val="center"/>
          </w:tcPr>
          <w:p w14:paraId="01F5565E">
            <w:pPr>
              <w:ind w:firstLine="480" w:firstLineChars="200"/>
              <w:rPr>
                <w:rFonts w:ascii="宋体" w:hAnsi="宋体" w:cs="宋体"/>
                <w:sz w:val="24"/>
                <w:highlight w:val="none"/>
              </w:rPr>
            </w:pPr>
            <w:r>
              <w:rPr>
                <w:rFonts w:hint="eastAsia" w:ascii="宋体" w:hAnsi="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79B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restart"/>
            <w:vAlign w:val="center"/>
          </w:tcPr>
          <w:p w14:paraId="3B92573F">
            <w:pPr>
              <w:snapToGrid w:val="0"/>
              <w:jc w:val="center"/>
              <w:rPr>
                <w:rFonts w:ascii="宋体" w:hAnsi="宋体" w:cs="宋体"/>
                <w:sz w:val="24"/>
                <w:highlight w:val="none"/>
              </w:rPr>
            </w:pPr>
            <w:r>
              <w:rPr>
                <w:rFonts w:hint="eastAsia" w:ascii="宋体" w:hAnsi="宋体" w:cs="宋体"/>
                <w:sz w:val="24"/>
                <w:highlight w:val="none"/>
              </w:rPr>
              <w:t>12</w:t>
            </w:r>
          </w:p>
        </w:tc>
        <w:tc>
          <w:tcPr>
            <w:tcW w:w="1843" w:type="dxa"/>
            <w:vMerge w:val="restart"/>
            <w:vAlign w:val="center"/>
          </w:tcPr>
          <w:p w14:paraId="5E8E4208">
            <w:pPr>
              <w:snapToGrid w:val="0"/>
              <w:jc w:val="center"/>
              <w:rPr>
                <w:rFonts w:ascii="宋体" w:hAnsi="宋体" w:cs="宋体"/>
                <w:b/>
                <w:sz w:val="24"/>
                <w:highlight w:val="none"/>
              </w:rPr>
            </w:pPr>
            <w:r>
              <w:rPr>
                <w:rFonts w:hint="eastAsia" w:ascii="宋体" w:hAnsi="宋体" w:cs="宋体"/>
                <w:b/>
                <w:sz w:val="24"/>
                <w:highlight w:val="none"/>
              </w:rPr>
              <w:t>特别说明</w:t>
            </w:r>
          </w:p>
        </w:tc>
        <w:tc>
          <w:tcPr>
            <w:tcW w:w="6095" w:type="dxa"/>
            <w:vAlign w:val="center"/>
          </w:tcPr>
          <w:p w14:paraId="136C112C">
            <w:pPr>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152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continue"/>
            <w:vAlign w:val="center"/>
          </w:tcPr>
          <w:p w14:paraId="176661EF">
            <w:pPr>
              <w:snapToGrid w:val="0"/>
              <w:jc w:val="center"/>
              <w:rPr>
                <w:rFonts w:ascii="宋体" w:hAnsi="宋体" w:cs="宋体"/>
                <w:sz w:val="24"/>
                <w:highlight w:val="none"/>
              </w:rPr>
            </w:pPr>
          </w:p>
        </w:tc>
        <w:tc>
          <w:tcPr>
            <w:tcW w:w="1843" w:type="dxa"/>
            <w:vMerge w:val="continue"/>
            <w:vAlign w:val="center"/>
          </w:tcPr>
          <w:p w14:paraId="4A0F8996">
            <w:pPr>
              <w:snapToGrid w:val="0"/>
              <w:jc w:val="center"/>
              <w:rPr>
                <w:rFonts w:ascii="宋体" w:hAnsi="宋体" w:cs="宋体"/>
                <w:b/>
                <w:sz w:val="24"/>
                <w:highlight w:val="none"/>
              </w:rPr>
            </w:pPr>
          </w:p>
        </w:tc>
        <w:tc>
          <w:tcPr>
            <w:tcW w:w="6095" w:type="dxa"/>
            <w:vAlign w:val="center"/>
          </w:tcPr>
          <w:p w14:paraId="3914B1F8">
            <w:pPr>
              <w:rPr>
                <w:rFonts w:ascii="宋体" w:hAnsi="宋体" w:cs="宋体"/>
                <w:snapToGrid w:val="0"/>
                <w:kern w:val="28"/>
                <w:sz w:val="24"/>
                <w:highlight w:val="none"/>
              </w:rPr>
            </w:pPr>
            <w:sdt>
              <w:sdtPr>
                <w:rPr>
                  <w:rFonts w:hint="eastAsia" w:ascii="宋体" w:hAnsi="宋体" w:cs="宋体"/>
                  <w:kern w:val="0"/>
                  <w:sz w:val="24"/>
                  <w:highlight w:val="none"/>
                </w:rPr>
                <w:id w:val="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1904F472">
            <w:pPr>
              <w:rPr>
                <w:rFonts w:ascii="宋体" w:hAnsi="宋体" w:cs="宋体"/>
                <w:snapToGrid w:val="0"/>
                <w:kern w:val="28"/>
                <w:sz w:val="24"/>
                <w:highlight w:val="none"/>
              </w:rPr>
            </w:pPr>
            <w:sdt>
              <w:sdtPr>
                <w:rPr>
                  <w:rFonts w:hint="eastAsia" w:ascii="宋体" w:hAnsi="宋体" w:cs="宋体"/>
                  <w:kern w:val="0"/>
                  <w:sz w:val="24"/>
                  <w:highlight w:val="none"/>
                </w:rPr>
                <w:id w:val="2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r w14:paraId="73EE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1673B1D1">
            <w:pPr>
              <w:snapToGrid w:val="0"/>
              <w:jc w:val="center"/>
              <w:rPr>
                <w:rFonts w:ascii="宋体" w:hAnsi="宋体" w:cs="宋体"/>
                <w:sz w:val="24"/>
                <w:highlight w:val="none"/>
              </w:rPr>
            </w:pPr>
            <w:r>
              <w:rPr>
                <w:rFonts w:hint="eastAsia" w:ascii="宋体" w:hAnsi="宋体" w:cs="宋体"/>
                <w:sz w:val="24"/>
                <w:highlight w:val="none"/>
              </w:rPr>
              <w:t>13</w:t>
            </w:r>
          </w:p>
        </w:tc>
        <w:tc>
          <w:tcPr>
            <w:tcW w:w="1843" w:type="dxa"/>
            <w:vAlign w:val="center"/>
          </w:tcPr>
          <w:p w14:paraId="4D7C4F4C">
            <w:pPr>
              <w:snapToGrid w:val="0"/>
              <w:jc w:val="center"/>
              <w:rPr>
                <w:rFonts w:ascii="宋体" w:hAnsi="宋体" w:cs="宋体"/>
                <w:b/>
                <w:sz w:val="24"/>
                <w:highlight w:val="none"/>
              </w:rPr>
            </w:pPr>
            <w:r>
              <w:rPr>
                <w:rFonts w:hint="eastAsia" w:ascii="宋体" w:hAnsi="宋体" w:cs="宋体"/>
                <w:b/>
                <w:sz w:val="24"/>
                <w:highlight w:val="none"/>
              </w:rPr>
              <w:t>其他说明</w:t>
            </w:r>
          </w:p>
        </w:tc>
        <w:tc>
          <w:tcPr>
            <w:tcW w:w="6095" w:type="dxa"/>
            <w:vAlign w:val="center"/>
          </w:tcPr>
          <w:p w14:paraId="1822406C">
            <w:pPr>
              <w:snapToGrid w:val="0"/>
              <w:spacing w:line="360" w:lineRule="auto"/>
              <w:rPr>
                <w:rFonts w:ascii="宋体" w:hAnsi="宋体" w:cs="宋体"/>
                <w:sz w:val="24"/>
                <w:szCs w:val="24"/>
                <w:highlight w:val="none"/>
              </w:rPr>
            </w:pPr>
            <w:r>
              <w:rPr>
                <w:rFonts w:hint="eastAsia" w:ascii="宋体" w:hAnsi="宋体" w:cs="宋体"/>
                <w:sz w:val="24"/>
                <w:szCs w:val="24"/>
                <w:highlight w:val="none"/>
              </w:rPr>
              <w:t>中标服务费的收取标准：本招标公司参考原国家发改委发改办价格[03]857号通知和国家计委计价格[2002]1980号文件中服务招标费率的规定，按照三年的中标金额，向中标供应商收取招标服务费。</w:t>
            </w:r>
          </w:p>
          <w:p w14:paraId="029F8BCC">
            <w:pPr>
              <w:pStyle w:val="24"/>
              <w:ind w:firstLine="420"/>
              <w:rPr>
                <w:rFonts w:hAnsi="宋体" w:cs="宋体"/>
                <w:sz w:val="24"/>
                <w:szCs w:val="24"/>
                <w:highlight w:val="none"/>
              </w:rPr>
            </w:pPr>
            <w:r>
              <w:rPr>
                <w:rFonts w:hint="eastAsia" w:hAnsi="宋体" w:cs="宋体"/>
                <w:sz w:val="24"/>
                <w:szCs w:val="24"/>
                <w:highlight w:val="none"/>
                <w:lang w:val="en-US"/>
              </w:rPr>
              <w:drawing>
                <wp:inline distT="0" distB="0" distL="114300" distR="114300">
                  <wp:extent cx="3782695" cy="194310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3782695" cy="1943100"/>
                          </a:xfrm>
                          <a:prstGeom prst="rect">
                            <a:avLst/>
                          </a:prstGeom>
                          <a:noFill/>
                          <a:ln>
                            <a:noFill/>
                          </a:ln>
                        </pic:spPr>
                      </pic:pic>
                    </a:graphicData>
                  </a:graphic>
                </wp:inline>
              </w:drawing>
            </w:r>
          </w:p>
          <w:p w14:paraId="53F48DB5">
            <w:pPr>
              <w:snapToGrid w:val="0"/>
              <w:spacing w:line="360" w:lineRule="auto"/>
              <w:rPr>
                <w:rFonts w:ascii="宋体" w:hAnsi="宋体" w:cs="宋体"/>
                <w:sz w:val="24"/>
                <w:szCs w:val="24"/>
                <w:highlight w:val="none"/>
              </w:rPr>
            </w:pPr>
            <w:r>
              <w:rPr>
                <w:rFonts w:hint="eastAsia" w:ascii="宋体" w:hAnsi="宋体" w:cs="宋体"/>
                <w:sz w:val="24"/>
                <w:szCs w:val="24"/>
                <w:highlight w:val="none"/>
              </w:rPr>
              <w:t>有关本项目的中标服务费汇入以下账户</w:t>
            </w:r>
          </w:p>
          <w:p w14:paraId="460F205A">
            <w:pPr>
              <w:snapToGrid w:val="0"/>
              <w:spacing w:line="360" w:lineRule="auto"/>
              <w:rPr>
                <w:rFonts w:ascii="宋体" w:hAnsi="宋体" w:cs="宋体"/>
                <w:sz w:val="24"/>
                <w:szCs w:val="24"/>
                <w:highlight w:val="none"/>
              </w:rPr>
            </w:pPr>
            <w:r>
              <w:rPr>
                <w:rFonts w:hint="eastAsia" w:ascii="宋体" w:hAnsi="宋体" w:cs="宋体"/>
                <w:sz w:val="24"/>
                <w:szCs w:val="24"/>
                <w:highlight w:val="none"/>
              </w:rPr>
              <w:t>开户名称：宁波中基国际招标有限公司</w:t>
            </w:r>
          </w:p>
          <w:p w14:paraId="259181E7">
            <w:pPr>
              <w:snapToGrid w:val="0"/>
              <w:spacing w:line="360" w:lineRule="auto"/>
              <w:rPr>
                <w:rFonts w:ascii="宋体" w:hAnsi="宋体" w:cs="宋体"/>
                <w:sz w:val="24"/>
                <w:szCs w:val="24"/>
                <w:highlight w:val="none"/>
              </w:rPr>
            </w:pPr>
            <w:r>
              <w:rPr>
                <w:rFonts w:hint="eastAsia" w:ascii="宋体" w:hAnsi="宋体" w:cs="宋体"/>
                <w:sz w:val="24"/>
                <w:szCs w:val="24"/>
                <w:highlight w:val="none"/>
              </w:rPr>
              <w:t>开户银行：宁波银行科技支行</w:t>
            </w:r>
          </w:p>
          <w:p w14:paraId="52EAB8BF">
            <w:pPr>
              <w:rPr>
                <w:rFonts w:ascii="宋体" w:hAnsi="宋体" w:cs="宋体"/>
                <w:kern w:val="0"/>
                <w:sz w:val="24"/>
                <w:highlight w:val="none"/>
              </w:rPr>
            </w:pPr>
            <w:r>
              <w:rPr>
                <w:rFonts w:hint="eastAsia" w:ascii="宋体" w:hAnsi="宋体" w:cs="宋体"/>
                <w:sz w:val="24"/>
                <w:szCs w:val="24"/>
                <w:highlight w:val="none"/>
              </w:rPr>
              <w:t>账号：31010122000005488</w:t>
            </w:r>
          </w:p>
        </w:tc>
      </w:tr>
    </w:tbl>
    <w:p w14:paraId="7E314FCD">
      <w:pPr>
        <w:rPr>
          <w:rFonts w:ascii="宋体" w:hAnsi="宋体" w:cs="宋体"/>
          <w:b/>
          <w:sz w:val="32"/>
          <w:szCs w:val="20"/>
          <w:highlight w:val="none"/>
        </w:rPr>
      </w:pPr>
      <w:r>
        <w:rPr>
          <w:rFonts w:hint="eastAsia" w:ascii="宋体" w:hAnsi="宋体" w:cs="宋体"/>
          <w:b/>
          <w:sz w:val="32"/>
          <w:szCs w:val="20"/>
          <w:highlight w:val="none"/>
        </w:rPr>
        <w:br w:type="page"/>
      </w:r>
    </w:p>
    <w:p w14:paraId="1FFE4911">
      <w:pPr>
        <w:adjustRightInd/>
        <w:spacing w:line="360" w:lineRule="auto"/>
        <w:ind w:firstLine="3845" w:firstLineChars="1197"/>
        <w:rPr>
          <w:rFonts w:ascii="宋体" w:hAnsi="宋体" w:cs="宋体"/>
          <w:b/>
          <w:sz w:val="32"/>
          <w:szCs w:val="20"/>
          <w:highlight w:val="none"/>
        </w:rPr>
      </w:pPr>
      <w:r>
        <w:rPr>
          <w:rFonts w:hint="eastAsia" w:ascii="宋体" w:hAnsi="宋体" w:cs="宋体"/>
          <w:b/>
          <w:sz w:val="32"/>
          <w:szCs w:val="20"/>
          <w:highlight w:val="none"/>
        </w:rPr>
        <w:t>二、总则</w:t>
      </w:r>
    </w:p>
    <w:p w14:paraId="48899ECA">
      <w:pPr>
        <w:snapToGrid w:val="0"/>
        <w:spacing w:line="360" w:lineRule="auto"/>
        <w:jc w:val="left"/>
        <w:rPr>
          <w:rFonts w:ascii="宋体" w:hAnsi="宋体" w:cs="宋体"/>
          <w:b/>
          <w:sz w:val="24"/>
          <w:highlight w:val="none"/>
        </w:rPr>
      </w:pPr>
      <w:r>
        <w:rPr>
          <w:rFonts w:hint="eastAsia" w:ascii="宋体" w:hAnsi="宋体" w:cs="宋体"/>
          <w:b/>
          <w:sz w:val="24"/>
          <w:highlight w:val="none"/>
        </w:rPr>
        <w:t>1. 适用范围</w:t>
      </w:r>
    </w:p>
    <w:p w14:paraId="4A069962">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本磋商文件适用于该项目的邀请、响应、开启响应文件、信用信息查询、资格性审查、评审、成交、合同、验收等行为（法律、法规另有规定的，从其规定）。</w:t>
      </w:r>
    </w:p>
    <w:p w14:paraId="7956BA3C">
      <w:pPr>
        <w:adjustRightInd/>
        <w:spacing w:line="360" w:lineRule="auto"/>
        <w:rPr>
          <w:rFonts w:ascii="宋体" w:hAnsi="宋体" w:cs="宋体"/>
          <w:b/>
          <w:sz w:val="24"/>
          <w:highlight w:val="none"/>
        </w:rPr>
      </w:pPr>
      <w:r>
        <w:rPr>
          <w:rFonts w:hint="eastAsia" w:ascii="宋体" w:hAnsi="宋体" w:cs="宋体"/>
          <w:b/>
          <w:sz w:val="24"/>
          <w:highlight w:val="none"/>
        </w:rPr>
        <w:t>2.定义</w:t>
      </w:r>
    </w:p>
    <w:p w14:paraId="0AC719C0">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“采购人”系指磋商邀请公告中载明的本项目的采购人。</w:t>
      </w:r>
    </w:p>
    <w:p w14:paraId="5ED6CA2E">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“采购代理机构”系指磋商邀请公告中载明的本项目的采购代理机构。</w:t>
      </w:r>
    </w:p>
    <w:p w14:paraId="131E5F09">
      <w:pPr>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“供应商”系指响应磋商、参加本次竞争的法人、其他组织或自然人。</w:t>
      </w:r>
    </w:p>
    <w:p w14:paraId="1CB7A4D0">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2C24EEAB">
      <w:pPr>
        <w:spacing w:line="360" w:lineRule="auto"/>
        <w:ind w:firstLine="480" w:firstLineChars="200"/>
        <w:rPr>
          <w:rFonts w:ascii="宋体" w:hAnsi="宋体" w:cs="宋体"/>
          <w:sz w:val="24"/>
          <w:highlight w:val="none"/>
        </w:rPr>
      </w:pPr>
      <w:r>
        <w:rPr>
          <w:rFonts w:hint="eastAsia" w:ascii="宋体" w:hAnsi="宋体" w:cs="宋体"/>
          <w:sz w:val="24"/>
          <w:highlight w:val="none"/>
        </w:rPr>
        <w:t>2.5 “成交人”系指经评审确定的成交供应商。</w:t>
      </w:r>
    </w:p>
    <w:p w14:paraId="1F24271B">
      <w:pPr>
        <w:spacing w:line="360" w:lineRule="auto"/>
        <w:ind w:firstLine="480" w:firstLineChars="200"/>
        <w:rPr>
          <w:rFonts w:ascii="宋体" w:hAnsi="宋体" w:cs="宋体"/>
          <w:sz w:val="24"/>
          <w:highlight w:val="none"/>
        </w:rPr>
      </w:pPr>
      <w:r>
        <w:rPr>
          <w:rFonts w:hint="eastAsia" w:ascii="宋体" w:hAnsi="宋体" w:cs="宋体"/>
          <w:sz w:val="24"/>
          <w:highlight w:val="none"/>
        </w:rPr>
        <w:t>2.6“响应文件”系指供应商提交的资格文件、商务技术文件和报价文件。供应商提交最后报价后，最后报价是供应商响应文件的有效组成部分。</w:t>
      </w:r>
    </w:p>
    <w:p w14:paraId="38F73ECB">
      <w:pPr>
        <w:spacing w:line="360" w:lineRule="auto"/>
        <w:ind w:firstLine="480" w:firstLineChars="200"/>
        <w:rPr>
          <w:rFonts w:ascii="宋体" w:hAnsi="宋体" w:cs="宋体"/>
          <w:sz w:val="24"/>
          <w:highlight w:val="none"/>
        </w:rPr>
      </w:pPr>
      <w:r>
        <w:rPr>
          <w:rFonts w:hint="eastAsia" w:ascii="宋体" w:hAnsi="宋体" w:cs="宋体"/>
          <w:sz w:val="24"/>
          <w:highlight w:val="none"/>
        </w:rPr>
        <w:t>2.7“电子交易平台”系指本项目政府采购活动所依托的政府采购云平台（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ascii="宋体" w:hAnsi="宋体" w:eastAsia="宋体" w:cs="宋体"/>
          <w:snapToGrid/>
          <w:color w:val="auto"/>
          <w:kern w:val="2"/>
          <w:sz w:val="24"/>
          <w:szCs w:val="24"/>
          <w:highlight w:val="none"/>
        </w:rPr>
        <w:t>https：//www.zcygov.cn/</w:t>
      </w:r>
      <w:r>
        <w:rPr>
          <w:rStyle w:val="70"/>
          <w:rFonts w:hint="eastAsia" w:ascii="宋体" w:hAnsi="宋体" w:eastAsia="宋体" w:cs="宋体"/>
          <w:snapToGrid/>
          <w:color w:val="auto"/>
          <w:kern w:val="2"/>
          <w:sz w:val="24"/>
          <w:szCs w:val="24"/>
          <w:highlight w:val="none"/>
        </w:rPr>
        <w:fldChar w:fldCharType="end"/>
      </w:r>
      <w:r>
        <w:rPr>
          <w:rFonts w:hint="eastAsia" w:ascii="宋体" w:hAnsi="宋体" w:cs="宋体"/>
          <w:sz w:val="24"/>
          <w:highlight w:val="none"/>
        </w:rPr>
        <w:t>）。</w:t>
      </w:r>
    </w:p>
    <w:p w14:paraId="77BE6109">
      <w:pPr>
        <w:spacing w:line="360" w:lineRule="auto"/>
        <w:ind w:firstLine="480" w:firstLineChars="200"/>
        <w:rPr>
          <w:rFonts w:ascii="宋体" w:hAnsi="宋体" w:cs="宋体"/>
          <w:sz w:val="24"/>
          <w:highlight w:val="none"/>
        </w:rPr>
      </w:pPr>
      <w:r>
        <w:rPr>
          <w:rFonts w:hint="eastAsia" w:ascii="宋体" w:hAnsi="宋体" w:cs="宋体"/>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640BD81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2.9 </w:t>
      </w:r>
      <w:r>
        <w:rPr>
          <w:rFonts w:hint="eastAsia" w:ascii="宋体" w:hAnsi="宋体" w:cs="宋体"/>
          <w:sz w:val="24"/>
          <w:highlight w:val="none"/>
          <w:u w:val="single"/>
        </w:rPr>
        <w:t>“书面形式”包括数据电文形式与纸质形式。数据电文形式与纸质形式的采购活动具有同等法律效力。</w:t>
      </w:r>
    </w:p>
    <w:p w14:paraId="75B167C2">
      <w:pPr>
        <w:snapToGrid w:val="0"/>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2.10 “▲” 系指实质性要求条款， “※”系指磋商过程中可能实质性变动的内容， “</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”系指不适用本项目的要求。</w:t>
      </w:r>
    </w:p>
    <w:p w14:paraId="29DA264C">
      <w:pPr>
        <w:adjustRightInd/>
        <w:spacing w:line="360" w:lineRule="auto"/>
        <w:rPr>
          <w:rFonts w:ascii="宋体" w:hAnsi="宋体" w:cs="宋体"/>
          <w:b/>
          <w:sz w:val="24"/>
          <w:highlight w:val="none"/>
        </w:rPr>
      </w:pPr>
      <w:r>
        <w:rPr>
          <w:rFonts w:hint="eastAsia" w:ascii="宋体" w:hAnsi="宋体" w:cs="宋体"/>
          <w:b/>
          <w:sz w:val="24"/>
          <w:highlight w:val="none"/>
        </w:rPr>
        <w:t>3. 响应有效期</w:t>
      </w:r>
    </w:p>
    <w:p w14:paraId="39A938DF">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▲3.1</w:t>
      </w:r>
      <w:r>
        <w:rPr>
          <w:rFonts w:hint="eastAsia" w:ascii="宋体" w:hAnsi="宋体" w:cs="宋体"/>
          <w:b/>
          <w:sz w:val="24"/>
          <w:szCs w:val="20"/>
          <w:highlight w:val="none"/>
        </w:rPr>
        <w:t>响应有效期为从提交响应文件的截止之日起90天。供应商的响应文件中承</w:t>
      </w:r>
      <w:r>
        <w:rPr>
          <w:rFonts w:hint="eastAsia" w:ascii="宋体" w:hAnsi="宋体" w:cs="宋体"/>
          <w:b/>
          <w:sz w:val="24"/>
          <w:szCs w:val="21"/>
          <w:highlight w:val="none"/>
        </w:rPr>
        <w:t>诺的响应有效期少于磋商文件中载明的磋商有效期的，响应无效。</w:t>
      </w:r>
    </w:p>
    <w:p w14:paraId="4F5C77FE">
      <w:pPr>
        <w:pStyle w:val="393"/>
        <w:spacing w:before="0"/>
        <w:ind w:firstLine="480"/>
        <w:rPr>
          <w:rFonts w:ascii="宋体" w:hAnsi="宋体" w:cs="宋体"/>
          <w:highlight w:val="none"/>
        </w:rPr>
      </w:pPr>
      <w:r>
        <w:rPr>
          <w:rFonts w:hint="eastAsia" w:ascii="宋体" w:hAnsi="宋体" w:cs="宋体"/>
          <w:highlight w:val="none"/>
        </w:rPr>
        <w:t>3.2响应文件合格提交后，自响应截止日期起，在响应有效期内有效。</w:t>
      </w:r>
    </w:p>
    <w:p w14:paraId="58CBC8F6">
      <w:pPr>
        <w:pStyle w:val="393"/>
        <w:spacing w:before="0"/>
        <w:ind w:firstLine="480"/>
        <w:rPr>
          <w:rFonts w:ascii="宋体" w:hAnsi="宋体" w:cs="宋体"/>
          <w:highlight w:val="none"/>
        </w:rPr>
      </w:pPr>
      <w:r>
        <w:rPr>
          <w:rFonts w:hint="eastAsia" w:ascii="宋体" w:hAnsi="宋体" w:cs="宋体"/>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cs="宋体"/>
          <w:szCs w:val="24"/>
          <w:highlight w:val="none"/>
        </w:rPr>
        <w:t>拒绝延长磋商有效期的供应商不得再参与该项目后续采购活动。</w:t>
      </w:r>
    </w:p>
    <w:p w14:paraId="3F044AA1">
      <w:pPr>
        <w:tabs>
          <w:tab w:val="left" w:pos="3780"/>
        </w:tabs>
        <w:spacing w:line="360" w:lineRule="auto"/>
        <w:rPr>
          <w:rFonts w:ascii="宋体" w:hAnsi="宋体" w:cs="宋体"/>
          <w:b/>
          <w:sz w:val="24"/>
          <w:highlight w:val="none"/>
        </w:rPr>
      </w:pPr>
      <w:r>
        <w:rPr>
          <w:rFonts w:hint="eastAsia" w:ascii="宋体" w:hAnsi="宋体" w:cs="宋体"/>
          <w:b/>
          <w:sz w:val="24"/>
          <w:highlight w:val="none"/>
        </w:rPr>
        <w:t>4．响应费用</w:t>
      </w:r>
    </w:p>
    <w:p w14:paraId="4828BB30">
      <w:pPr>
        <w:pStyle w:val="3"/>
        <w:spacing w:line="360" w:lineRule="auto"/>
        <w:ind w:firstLine="360" w:firstLineChars="150"/>
        <w:rPr>
          <w:rFonts w:hAnsi="宋体" w:cs="宋体"/>
          <w:sz w:val="24"/>
          <w:highlight w:val="none"/>
          <w:lang w:val="zh-CN"/>
        </w:rPr>
      </w:pPr>
      <w:r>
        <w:rPr>
          <w:rFonts w:hint="eastAsia" w:hAnsi="宋体" w:cs="宋体"/>
          <w:sz w:val="24"/>
          <w:highlight w:val="none"/>
        </w:rPr>
        <w:t>供应商需自行承担涉及响应的一切费用</w:t>
      </w:r>
      <w:r>
        <w:rPr>
          <w:rFonts w:hint="eastAsia" w:hAnsi="宋体" w:cs="宋体"/>
          <w:sz w:val="24"/>
          <w:highlight w:val="none"/>
          <w:lang w:val="zh-CN"/>
        </w:rPr>
        <w:t>。</w:t>
      </w:r>
    </w:p>
    <w:p w14:paraId="319E8BDB">
      <w:pPr>
        <w:spacing w:line="360" w:lineRule="auto"/>
        <w:jc w:val="center"/>
        <w:rPr>
          <w:rFonts w:ascii="宋体" w:hAnsi="宋体" w:cs="宋体"/>
          <w:b/>
          <w:sz w:val="24"/>
          <w:highlight w:val="none"/>
        </w:rPr>
      </w:pPr>
    </w:p>
    <w:p w14:paraId="6B43C4FB">
      <w:pPr>
        <w:adjustRightInd/>
        <w:spacing w:line="360" w:lineRule="auto"/>
        <w:jc w:val="center"/>
        <w:rPr>
          <w:rFonts w:ascii="宋体" w:hAnsi="宋体" w:cs="宋体"/>
          <w:b/>
          <w:sz w:val="32"/>
          <w:szCs w:val="20"/>
          <w:highlight w:val="none"/>
        </w:rPr>
      </w:pPr>
      <w:r>
        <w:rPr>
          <w:rFonts w:hint="eastAsia" w:ascii="宋体" w:hAnsi="宋体" w:cs="宋体"/>
          <w:b/>
          <w:sz w:val="32"/>
          <w:szCs w:val="20"/>
          <w:highlight w:val="none"/>
        </w:rPr>
        <w:t>三、需要落实的政府采购政策</w:t>
      </w:r>
    </w:p>
    <w:p w14:paraId="025734FC">
      <w:pPr>
        <w:pStyle w:val="393"/>
        <w:spacing w:before="0"/>
        <w:ind w:firstLine="0" w:firstLineChars="0"/>
        <w:rPr>
          <w:rFonts w:ascii="宋体" w:hAnsi="宋体" w:cs="宋体"/>
          <w:b/>
          <w:szCs w:val="24"/>
          <w:highlight w:val="none"/>
        </w:rPr>
      </w:pPr>
      <w:r>
        <w:rPr>
          <w:rFonts w:hint="eastAsia" w:ascii="宋体" w:hAnsi="宋体" w:cs="宋体"/>
          <w:b/>
          <w:szCs w:val="24"/>
          <w:highlight w:val="none"/>
        </w:rPr>
        <w:t>1.是否允许采购进口产品要求</w:t>
      </w:r>
    </w:p>
    <w:p w14:paraId="7AD07BF5">
      <w:pPr>
        <w:pStyle w:val="3"/>
        <w:spacing w:line="360" w:lineRule="auto"/>
        <w:ind w:firstLine="360" w:firstLineChars="150"/>
        <w:rPr>
          <w:rFonts w:hAnsi="宋体" w:cs="宋体"/>
          <w:sz w:val="24"/>
          <w:highlight w:val="none"/>
        </w:rPr>
      </w:pPr>
      <w:r>
        <w:rPr>
          <w:rFonts w:hint="eastAsia" w:hAnsi="宋体" w:cs="宋体"/>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hAnsi="宋体" w:cs="宋体"/>
          <w:kern w:val="0"/>
          <w:sz w:val="24"/>
          <w:highlight w:val="none"/>
        </w:rPr>
        <w:t>优先采购向我国企业转让技术、与我国企业签订消化吸收再创新方案的供应商的进口产品</w:t>
      </w:r>
      <w:r>
        <w:rPr>
          <w:rFonts w:hint="eastAsia" w:hAnsi="宋体" w:cs="宋体"/>
          <w:sz w:val="24"/>
          <w:highlight w:val="none"/>
        </w:rPr>
        <w:t>。</w:t>
      </w:r>
    </w:p>
    <w:p w14:paraId="20D1FC25">
      <w:pPr>
        <w:spacing w:line="360" w:lineRule="auto"/>
        <w:rPr>
          <w:rFonts w:ascii="宋体" w:hAnsi="宋体" w:cs="宋体"/>
          <w:b/>
          <w:sz w:val="24"/>
          <w:highlight w:val="none"/>
        </w:rPr>
      </w:pPr>
      <w:r>
        <w:rPr>
          <w:rFonts w:hint="eastAsia" w:ascii="宋体" w:hAnsi="宋体" w:cs="宋体"/>
          <w:b/>
          <w:sz w:val="24"/>
          <w:highlight w:val="none"/>
        </w:rPr>
        <w:t>2.支持绿色发展</w:t>
      </w:r>
    </w:p>
    <w:p w14:paraId="784A2355">
      <w:pPr>
        <w:spacing w:line="360" w:lineRule="auto"/>
        <w:ind w:firstLine="480" w:firstLineChars="200"/>
        <w:rPr>
          <w:rFonts w:ascii="宋体" w:hAnsi="宋体" w:cs="宋体"/>
          <w:b/>
          <w:sz w:val="24"/>
          <w:highlight w:val="none"/>
        </w:rPr>
      </w:pPr>
      <w:r>
        <w:rPr>
          <w:rFonts w:hint="eastAsia" w:ascii="宋体" w:hAnsi="宋体" w:cs="宋体"/>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2AC54B0">
      <w:pPr>
        <w:spacing w:line="360" w:lineRule="auto"/>
        <w:ind w:firstLine="480" w:firstLineChars="200"/>
        <w:rPr>
          <w:rFonts w:ascii="宋体" w:hAnsi="宋体" w:cs="宋体"/>
          <w:sz w:val="24"/>
          <w:highlight w:val="none"/>
        </w:rPr>
      </w:pPr>
      <w:r>
        <w:rPr>
          <w:rFonts w:hint="eastAsia" w:ascii="宋体" w:hAnsi="宋体" w:cs="宋体"/>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28379989">
      <w:pPr>
        <w:spacing w:line="360" w:lineRule="auto"/>
        <w:ind w:firstLine="480" w:firstLineChars="200"/>
        <w:rPr>
          <w:rFonts w:ascii="宋体" w:hAnsi="宋体" w:cs="宋体"/>
          <w:sz w:val="24"/>
          <w:highlight w:val="none"/>
        </w:rPr>
      </w:pPr>
      <w:r>
        <w:rPr>
          <w:rFonts w:hint="eastAsia" w:ascii="宋体" w:hAnsi="宋体" w:cs="宋体"/>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87524E">
      <w:pPr>
        <w:spacing w:line="360" w:lineRule="auto"/>
        <w:ind w:firstLine="480" w:firstLineChars="200"/>
        <w:rPr>
          <w:rFonts w:ascii="宋体" w:hAnsi="宋体" w:cs="宋体"/>
          <w:sz w:val="24"/>
          <w:highlight w:val="none"/>
        </w:rPr>
      </w:pPr>
      <w:r>
        <w:rPr>
          <w:rFonts w:hint="eastAsia" w:ascii="宋体" w:hAnsi="宋体" w:cs="宋体"/>
          <w:sz w:val="24"/>
          <w:highlight w:val="none"/>
        </w:rPr>
        <w:t>2.4 鼓励供应商在参加政府采购过程中开展绿色设计、选择绿色材料、打造绿色制造工艺、开展绿色运输、做好废弃产品回收处理，实现产品全周期的绿色环保。</w:t>
      </w:r>
    </w:p>
    <w:p w14:paraId="6B359594">
      <w:pPr>
        <w:pStyle w:val="3"/>
        <w:spacing w:line="360" w:lineRule="auto"/>
        <w:rPr>
          <w:rFonts w:hAnsi="宋体" w:cs="宋体"/>
          <w:b/>
          <w:sz w:val="24"/>
          <w:szCs w:val="24"/>
          <w:highlight w:val="none"/>
        </w:rPr>
      </w:pPr>
      <w:r>
        <w:rPr>
          <w:rFonts w:hint="eastAsia" w:hAnsi="宋体" w:cs="宋体"/>
          <w:b/>
          <w:sz w:val="24"/>
          <w:szCs w:val="24"/>
          <w:highlight w:val="none"/>
        </w:rPr>
        <w:t>3.支持中小企业发展</w:t>
      </w:r>
    </w:p>
    <w:p w14:paraId="1A0E8B10">
      <w:pPr>
        <w:spacing w:line="360" w:lineRule="auto"/>
        <w:ind w:firstLine="480" w:firstLineChars="200"/>
        <w:rPr>
          <w:rFonts w:ascii="宋体" w:hAnsi="宋体" w:cs="宋体"/>
          <w:sz w:val="24"/>
          <w:highlight w:val="none"/>
        </w:rPr>
      </w:pPr>
      <w:r>
        <w:rPr>
          <w:rFonts w:hint="eastAsia" w:ascii="宋体" w:hAnsi="宋体" w:cs="宋体"/>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B86283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329F497">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3.2</w:t>
      </w:r>
      <w:r>
        <w:rPr>
          <w:rFonts w:hint="eastAsia" w:ascii="宋体" w:hAnsi="宋体" w:cs="宋体"/>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057E5B1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6B6BB546">
      <w:pPr>
        <w:spacing w:line="360" w:lineRule="auto"/>
        <w:ind w:firstLine="480" w:firstLineChars="200"/>
        <w:rPr>
          <w:rFonts w:ascii="宋体" w:hAnsi="宋体" w:cs="宋体"/>
          <w:sz w:val="24"/>
          <w:highlight w:val="none"/>
        </w:rPr>
      </w:pPr>
      <w:r>
        <w:rPr>
          <w:rFonts w:hint="eastAsia" w:ascii="宋体" w:hAnsi="宋体" w:cs="宋体"/>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5B912D8">
      <w:pPr>
        <w:spacing w:line="360" w:lineRule="auto"/>
        <w:ind w:firstLine="480" w:firstLineChars="200"/>
        <w:rPr>
          <w:rFonts w:ascii="宋体" w:hAnsi="宋体" w:cs="宋体"/>
          <w:sz w:val="24"/>
          <w:highlight w:val="none"/>
        </w:rPr>
      </w:pPr>
      <w:r>
        <w:rPr>
          <w:rFonts w:hint="eastAsia" w:ascii="宋体" w:hAnsi="宋体" w:cs="宋体"/>
          <w:sz w:val="24"/>
          <w:highlight w:val="none"/>
        </w:rPr>
        <w:t>3.4符合《关于促进残疾人就业政府采购政策的通知》（财库〔2017〕141号）规定的条件并提供《残疾人福利性单位声明函》（附件3）的残疾人福利性单位视同小型、微型企业；</w:t>
      </w:r>
    </w:p>
    <w:p w14:paraId="4DAE2DB5">
      <w:pPr>
        <w:spacing w:line="360" w:lineRule="auto"/>
        <w:ind w:firstLine="480" w:firstLineChars="200"/>
        <w:rPr>
          <w:rFonts w:ascii="宋体" w:hAnsi="宋体" w:cs="宋体"/>
          <w:sz w:val="24"/>
          <w:highlight w:val="none"/>
        </w:rPr>
      </w:pPr>
      <w:r>
        <w:rPr>
          <w:rFonts w:hint="eastAsia" w:ascii="宋体" w:hAnsi="宋体" w:cs="宋体"/>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552B57">
      <w:pPr>
        <w:spacing w:line="360" w:lineRule="auto"/>
        <w:ind w:firstLine="480" w:firstLineChars="200"/>
        <w:rPr>
          <w:rFonts w:ascii="宋体" w:hAnsi="宋体" w:cs="宋体"/>
          <w:sz w:val="24"/>
          <w:highlight w:val="none"/>
        </w:rPr>
      </w:pPr>
      <w:r>
        <w:rPr>
          <w:rFonts w:hint="eastAsia" w:ascii="宋体" w:hAnsi="宋体" w:cs="宋体"/>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0E81A6C">
      <w:pPr>
        <w:spacing w:line="360" w:lineRule="auto"/>
        <w:ind w:firstLine="480" w:firstLineChars="200"/>
        <w:rPr>
          <w:rFonts w:ascii="宋体" w:hAnsi="宋体" w:cs="宋体"/>
          <w:sz w:val="24"/>
          <w:highlight w:val="none"/>
        </w:rPr>
      </w:pPr>
      <w:r>
        <w:rPr>
          <w:rFonts w:hint="eastAsia" w:ascii="宋体" w:hAnsi="宋体" w:cs="宋体"/>
          <w:sz w:val="24"/>
          <w:highlight w:val="none"/>
        </w:rPr>
        <w:t>3.7中小企业享受扶持政策获得政府采购合同的，小微企业不得将合同分包给大中型企业，中型企业不得将合同分包给大型企业。</w:t>
      </w:r>
    </w:p>
    <w:p w14:paraId="4FC70FD5">
      <w:pPr>
        <w:spacing w:line="360" w:lineRule="auto"/>
        <w:rPr>
          <w:rFonts w:ascii="宋体" w:hAnsi="宋体" w:cs="宋体"/>
          <w:b/>
          <w:sz w:val="24"/>
          <w:highlight w:val="none"/>
        </w:rPr>
      </w:pPr>
      <w:r>
        <w:rPr>
          <w:rFonts w:hint="eastAsia" w:ascii="宋体" w:hAnsi="宋体" w:cs="宋体"/>
          <w:b/>
          <w:sz w:val="24"/>
          <w:highlight w:val="none"/>
        </w:rPr>
        <w:t>4.</w:t>
      </w:r>
      <w:r>
        <w:rPr>
          <w:rFonts w:hint="eastAsia" w:ascii="宋体" w:hAnsi="宋体" w:cs="宋体"/>
          <w:b/>
          <w:bCs/>
          <w:sz w:val="24"/>
          <w:highlight w:val="none"/>
        </w:rPr>
        <w:t>支持创新发展</w:t>
      </w:r>
    </w:p>
    <w:p w14:paraId="754EC950">
      <w:pPr>
        <w:spacing w:line="360" w:lineRule="auto"/>
        <w:ind w:firstLine="480" w:firstLineChars="200"/>
        <w:rPr>
          <w:rFonts w:ascii="宋体" w:hAnsi="宋体" w:cs="宋体"/>
          <w:sz w:val="24"/>
          <w:highlight w:val="none"/>
        </w:rPr>
      </w:pPr>
      <w:r>
        <w:rPr>
          <w:rFonts w:hint="eastAsia" w:ascii="宋体" w:hAnsi="宋体" w:cs="宋体"/>
          <w:sz w:val="24"/>
          <w:highlight w:val="none"/>
        </w:rPr>
        <w:t>4.1采购人优先采购被认定为首台套产品和“制造精品”的自主创新产品。</w:t>
      </w:r>
    </w:p>
    <w:p w14:paraId="708252DB">
      <w:pPr>
        <w:spacing w:line="360" w:lineRule="auto"/>
        <w:ind w:firstLine="480" w:firstLineChars="200"/>
        <w:rPr>
          <w:rFonts w:ascii="宋体" w:hAnsi="宋体" w:cs="宋体"/>
          <w:sz w:val="24"/>
          <w:highlight w:val="none"/>
        </w:rPr>
      </w:pPr>
      <w:r>
        <w:rPr>
          <w:rFonts w:hint="eastAsia" w:ascii="宋体" w:hAnsi="宋体" w:cs="宋体"/>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A051944">
      <w:pPr>
        <w:spacing w:line="360" w:lineRule="auto"/>
        <w:rPr>
          <w:rFonts w:ascii="宋体" w:hAnsi="宋体" w:cs="宋体"/>
          <w:b/>
          <w:sz w:val="24"/>
          <w:highlight w:val="none"/>
        </w:rPr>
      </w:pPr>
      <w:r>
        <w:rPr>
          <w:rFonts w:hint="eastAsia" w:ascii="宋体" w:hAnsi="宋体" w:cs="宋体"/>
          <w:b/>
          <w:sz w:val="24"/>
          <w:highlight w:val="none"/>
        </w:rPr>
        <w:t>5.平等对待内外资企业和符合条件的破产重整企业</w:t>
      </w:r>
    </w:p>
    <w:p w14:paraId="115DD450">
      <w:pPr>
        <w:spacing w:line="360" w:lineRule="auto"/>
        <w:ind w:firstLine="480" w:firstLineChars="200"/>
        <w:rPr>
          <w:rFonts w:ascii="宋体" w:hAnsi="宋体" w:cs="宋体"/>
          <w:sz w:val="24"/>
          <w:highlight w:val="none"/>
        </w:rPr>
      </w:pPr>
      <w:r>
        <w:rPr>
          <w:rFonts w:hint="eastAsia" w:ascii="宋体" w:hAnsi="宋体" w:cs="宋体"/>
          <w:sz w:val="24"/>
          <w:highlight w:val="none"/>
        </w:rPr>
        <w:t>平等对待内外资企业和符合条件的破产重整企业，切实保障企业公平竞争，平等维护企业的合法利益。</w:t>
      </w:r>
    </w:p>
    <w:p w14:paraId="1503CBF1">
      <w:pPr>
        <w:spacing w:line="360" w:lineRule="auto"/>
        <w:ind w:firstLine="480" w:firstLineChars="200"/>
        <w:rPr>
          <w:rFonts w:ascii="宋体" w:hAnsi="宋体" w:cs="宋体"/>
          <w:sz w:val="24"/>
          <w:highlight w:val="none"/>
        </w:rPr>
      </w:pPr>
    </w:p>
    <w:p w14:paraId="5B5D8050">
      <w:pPr>
        <w:adjustRightInd/>
        <w:spacing w:line="360" w:lineRule="auto"/>
        <w:jc w:val="center"/>
        <w:rPr>
          <w:rFonts w:ascii="宋体" w:hAnsi="宋体" w:cs="宋体"/>
          <w:b/>
          <w:sz w:val="32"/>
          <w:szCs w:val="20"/>
          <w:highlight w:val="none"/>
        </w:rPr>
      </w:pPr>
      <w:r>
        <w:rPr>
          <w:rFonts w:hint="eastAsia" w:ascii="宋体" w:hAnsi="宋体" w:cs="宋体"/>
          <w:b/>
          <w:sz w:val="32"/>
          <w:szCs w:val="20"/>
          <w:highlight w:val="none"/>
        </w:rPr>
        <w:t>四、询问、质疑与投诉</w:t>
      </w:r>
    </w:p>
    <w:p w14:paraId="6200DB5E">
      <w:pPr>
        <w:pStyle w:val="3"/>
        <w:spacing w:line="360" w:lineRule="auto"/>
        <w:rPr>
          <w:rFonts w:hAnsi="宋体" w:cs="宋体"/>
          <w:b/>
          <w:sz w:val="24"/>
          <w:highlight w:val="none"/>
        </w:rPr>
      </w:pPr>
      <w:r>
        <w:rPr>
          <w:rFonts w:hint="eastAsia" w:hAnsi="宋体" w:cs="宋体"/>
          <w:b/>
          <w:sz w:val="24"/>
          <w:highlight w:val="none"/>
        </w:rPr>
        <w:t>1.在线询问、质疑</w:t>
      </w:r>
    </w:p>
    <w:p w14:paraId="6E288086">
      <w:pPr>
        <w:pStyle w:val="3"/>
        <w:spacing w:line="360" w:lineRule="auto"/>
        <w:ind w:firstLine="480" w:firstLineChars="200"/>
        <w:rPr>
          <w:rFonts w:hAnsi="宋体" w:cs="宋体"/>
          <w:sz w:val="24"/>
          <w:highlight w:val="none"/>
        </w:rPr>
      </w:pPr>
      <w:r>
        <w:rPr>
          <w:rFonts w:hint="eastAsia" w:hAnsi="宋体" w:cs="宋体"/>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5A1088">
      <w:pPr>
        <w:spacing w:line="360" w:lineRule="auto"/>
        <w:rPr>
          <w:rFonts w:ascii="宋体" w:hAnsi="宋体" w:cs="宋体"/>
          <w:b/>
          <w:sz w:val="24"/>
          <w:highlight w:val="none"/>
        </w:rPr>
      </w:pPr>
      <w:r>
        <w:rPr>
          <w:rFonts w:hint="eastAsia" w:ascii="宋体" w:hAnsi="宋体" w:cs="宋体"/>
          <w:b/>
          <w:sz w:val="24"/>
          <w:highlight w:val="none"/>
        </w:rPr>
        <w:t>2. 供应商询问</w:t>
      </w:r>
    </w:p>
    <w:p w14:paraId="4218048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881956">
      <w:pPr>
        <w:spacing w:line="360" w:lineRule="auto"/>
        <w:rPr>
          <w:rFonts w:ascii="宋体" w:hAnsi="宋体" w:cs="宋体"/>
          <w:b/>
          <w:sz w:val="24"/>
          <w:highlight w:val="none"/>
        </w:rPr>
      </w:pPr>
      <w:r>
        <w:rPr>
          <w:rFonts w:hint="eastAsia" w:ascii="宋体" w:hAnsi="宋体" w:cs="宋体"/>
          <w:b/>
          <w:sz w:val="24"/>
          <w:highlight w:val="none"/>
        </w:rPr>
        <w:t>3. 供应商质疑</w:t>
      </w:r>
    </w:p>
    <w:p w14:paraId="107F322A">
      <w:pPr>
        <w:pStyle w:val="3"/>
        <w:spacing w:line="360" w:lineRule="auto"/>
        <w:ind w:firstLine="482" w:firstLineChars="200"/>
        <w:rPr>
          <w:rFonts w:hAnsi="宋体" w:cs="宋体"/>
          <w:b/>
          <w:sz w:val="24"/>
          <w:highlight w:val="none"/>
        </w:rPr>
      </w:pPr>
      <w:r>
        <w:rPr>
          <w:rFonts w:hint="eastAsia" w:hAnsi="宋体" w:cs="宋体"/>
          <w:b/>
          <w:kern w:val="0"/>
          <w:sz w:val="24"/>
          <w:highlight w:val="none"/>
          <w:lang w:val="zh-CN"/>
        </w:rPr>
        <w:t>3</w:t>
      </w:r>
      <w:r>
        <w:rPr>
          <w:rFonts w:hint="eastAsia" w:hAnsi="宋体" w:cs="宋体"/>
          <w:b/>
          <w:sz w:val="24"/>
          <w:highlight w:val="none"/>
        </w:rPr>
        <w:t>.1质疑提出时效</w:t>
      </w:r>
    </w:p>
    <w:p w14:paraId="2A44AB1F">
      <w:pPr>
        <w:pStyle w:val="3"/>
        <w:spacing w:line="360" w:lineRule="auto"/>
        <w:ind w:firstLine="480" w:firstLineChars="200"/>
        <w:rPr>
          <w:rFonts w:hAnsi="宋体" w:cs="宋体"/>
          <w:sz w:val="24"/>
          <w:highlight w:val="none"/>
        </w:rPr>
      </w:pPr>
      <w:r>
        <w:rPr>
          <w:rFonts w:hint="eastAsia" w:hAnsi="宋体" w:cs="宋体"/>
          <w:sz w:val="24"/>
          <w:highlight w:val="none"/>
        </w:rPr>
        <w:t>3.1.1提出质疑的供应商应当是参与所质疑项目采购活动的供应商。潜在供应商已依法获取其可质疑的采购文件的，可以对该文件提出质疑。</w:t>
      </w:r>
    </w:p>
    <w:p w14:paraId="0CE6E36B">
      <w:pPr>
        <w:pStyle w:val="3"/>
        <w:spacing w:line="360" w:lineRule="auto"/>
        <w:ind w:firstLine="480" w:firstLineChars="200"/>
        <w:rPr>
          <w:rFonts w:hAnsi="宋体" w:cs="宋体"/>
          <w:sz w:val="24"/>
          <w:highlight w:val="none"/>
        </w:rPr>
      </w:pPr>
      <w:r>
        <w:rPr>
          <w:rFonts w:hint="eastAsia" w:hAnsi="宋体" w:cs="宋体"/>
          <w:kern w:val="0"/>
          <w:sz w:val="24"/>
          <w:highlight w:val="none"/>
          <w:lang w:val="zh-CN"/>
        </w:rPr>
        <w:t>3</w:t>
      </w:r>
      <w:r>
        <w:rPr>
          <w:rFonts w:hint="eastAsia" w:hAnsi="宋体" w:cs="宋体"/>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F7472A2">
      <w:pPr>
        <w:pStyle w:val="7"/>
        <w:spacing w:line="360" w:lineRule="auto"/>
        <w:ind w:firstLine="434" w:firstLineChars="181"/>
        <w:rPr>
          <w:rFonts w:hAnsi="宋体" w:cs="宋体"/>
          <w:snapToGrid/>
          <w:color w:val="auto"/>
          <w:kern w:val="2"/>
          <w:sz w:val="24"/>
          <w:highlight w:val="none"/>
        </w:rPr>
      </w:pPr>
      <w:r>
        <w:rPr>
          <w:rFonts w:hint="eastAsia" w:hAnsi="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F40B888">
      <w:pPr>
        <w:pStyle w:val="3"/>
        <w:spacing w:line="360" w:lineRule="auto"/>
        <w:ind w:firstLine="480" w:firstLineChars="200"/>
        <w:rPr>
          <w:rFonts w:hAnsi="宋体" w:cs="宋体"/>
          <w:sz w:val="24"/>
          <w:highlight w:val="none"/>
        </w:rPr>
      </w:pPr>
      <w:r>
        <w:rPr>
          <w:rFonts w:hint="eastAsia" w:hAnsi="宋体" w:cs="宋体"/>
          <w:sz w:val="24"/>
          <w:highlight w:val="none"/>
        </w:rPr>
        <w:t>3.1.2.2对采购过程提出质疑的，质疑期限为各采购程序环节结束之日起计算。</w:t>
      </w:r>
    </w:p>
    <w:p w14:paraId="6BC041AA">
      <w:pPr>
        <w:pStyle w:val="3"/>
        <w:spacing w:line="360" w:lineRule="auto"/>
        <w:ind w:firstLine="480" w:firstLineChars="200"/>
        <w:rPr>
          <w:rFonts w:hAnsi="宋体" w:cs="宋体"/>
          <w:sz w:val="24"/>
          <w:highlight w:val="none"/>
        </w:rPr>
      </w:pPr>
      <w:r>
        <w:rPr>
          <w:rFonts w:hint="eastAsia" w:hAnsi="宋体" w:cs="宋体"/>
          <w:sz w:val="24"/>
          <w:highlight w:val="none"/>
        </w:rPr>
        <w:t>3.1.2.3对采购结果提出质疑的，质疑期限自采购结果公告期限届满之日起计算。</w:t>
      </w:r>
    </w:p>
    <w:p w14:paraId="42F4F613">
      <w:pPr>
        <w:pStyle w:val="3"/>
        <w:spacing w:line="360" w:lineRule="auto"/>
        <w:ind w:firstLine="480" w:firstLineChars="200"/>
        <w:rPr>
          <w:rFonts w:hAnsi="宋体" w:cs="宋体"/>
          <w:sz w:val="24"/>
          <w:highlight w:val="none"/>
        </w:rPr>
      </w:pPr>
      <w:r>
        <w:rPr>
          <w:rFonts w:hint="eastAsia" w:hAnsi="宋体" w:cs="宋体"/>
          <w:sz w:val="24"/>
          <w:highlight w:val="none"/>
        </w:rPr>
        <w:t>3.1.2.4对同一采购程序环节的质疑，供应商须一次性提出。</w:t>
      </w:r>
    </w:p>
    <w:p w14:paraId="2C2F7B19">
      <w:pPr>
        <w:pStyle w:val="3"/>
        <w:spacing w:line="360" w:lineRule="auto"/>
        <w:ind w:firstLine="482" w:firstLineChars="200"/>
        <w:rPr>
          <w:rFonts w:hAnsi="宋体" w:cs="宋体"/>
          <w:sz w:val="24"/>
          <w:highlight w:val="none"/>
        </w:rPr>
      </w:pPr>
      <w:r>
        <w:rPr>
          <w:rFonts w:hint="eastAsia" w:hAnsi="宋体" w:cs="宋体"/>
          <w:b/>
          <w:sz w:val="24"/>
          <w:highlight w:val="none"/>
        </w:rPr>
        <w:t>3.2质疑答复</w:t>
      </w:r>
    </w:p>
    <w:p w14:paraId="24E65EF2">
      <w:pPr>
        <w:pStyle w:val="3"/>
        <w:spacing w:line="360" w:lineRule="auto"/>
        <w:ind w:firstLine="480" w:firstLineChars="200"/>
        <w:rPr>
          <w:rFonts w:hAnsi="宋体" w:cs="宋体"/>
          <w:sz w:val="24"/>
          <w:highlight w:val="none"/>
        </w:rPr>
      </w:pPr>
      <w:r>
        <w:rPr>
          <w:rFonts w:hint="eastAsia" w:hAnsi="宋体" w:cs="宋体"/>
          <w:sz w:val="24"/>
          <w:highlight w:val="none"/>
        </w:rPr>
        <w:t>3.2.1</w:t>
      </w:r>
      <w:r>
        <w:rPr>
          <w:rFonts w:hint="eastAsia" w:asciiTheme="minorEastAsia" w:hAnsiTheme="minorEastAsia" w:eastAsiaTheme="minorEastAsia"/>
          <w:sz w:val="24"/>
          <w:highlight w:val="none"/>
        </w:rPr>
        <w:t>根据采购人与采购代理机构签订的《采购委托协议》的规定，质疑答复责任主体如下</w:t>
      </w:r>
      <w:r>
        <w:rPr>
          <w:rFonts w:hint="eastAsia" w:hAnsi="宋体" w:cs="宋体"/>
          <w:sz w:val="24"/>
          <w:highlight w:val="none"/>
        </w:rPr>
        <w:t>：</w:t>
      </w:r>
    </w:p>
    <w:p w14:paraId="5A29CB53">
      <w:pPr>
        <w:widowControl/>
        <w:adjustRightInd/>
        <w:jc w:val="center"/>
        <w:rPr>
          <w:rFonts w:ascii="宋体" w:hAnsi="宋体" w:cs="宋体"/>
          <w:b/>
          <w:sz w:val="28"/>
          <w:szCs w:val="28"/>
          <w:highlight w:val="none"/>
        </w:rPr>
      </w:pPr>
      <w:r>
        <w:rPr>
          <w:rFonts w:hint="eastAsia" w:ascii="宋体" w:hAnsi="宋体" w:cs="宋体"/>
          <w:b/>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5339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B13DE65">
            <w:pPr>
              <w:pStyle w:val="3"/>
              <w:spacing w:line="360" w:lineRule="auto"/>
              <w:jc w:val="center"/>
              <w:rPr>
                <w:rFonts w:hAnsi="宋体" w:cs="宋体"/>
                <w:sz w:val="24"/>
                <w:highlight w:val="none"/>
              </w:rPr>
            </w:pPr>
            <w:r>
              <w:rPr>
                <w:rFonts w:hint="eastAsia" w:hAnsi="宋体" w:cs="宋体"/>
                <w:sz w:val="24"/>
                <w:highlight w:val="none"/>
              </w:rPr>
              <w:t>质疑内容</w:t>
            </w:r>
          </w:p>
        </w:tc>
        <w:tc>
          <w:tcPr>
            <w:tcW w:w="2232" w:type="dxa"/>
            <w:vAlign w:val="center"/>
          </w:tcPr>
          <w:p w14:paraId="5CB18602">
            <w:pPr>
              <w:pStyle w:val="3"/>
              <w:spacing w:line="360" w:lineRule="auto"/>
              <w:jc w:val="center"/>
              <w:rPr>
                <w:rFonts w:hAnsi="宋体" w:cs="宋体"/>
                <w:sz w:val="24"/>
                <w:highlight w:val="none"/>
              </w:rPr>
            </w:pPr>
            <w:r>
              <w:rPr>
                <w:rFonts w:hint="eastAsia" w:hAnsi="宋体" w:cs="宋体"/>
                <w:sz w:val="24"/>
                <w:highlight w:val="none"/>
              </w:rPr>
              <w:t>质疑答复责任主体</w:t>
            </w:r>
          </w:p>
        </w:tc>
      </w:tr>
      <w:tr w14:paraId="26AD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26F44E2">
            <w:pPr>
              <w:pStyle w:val="3"/>
              <w:spacing w:line="360" w:lineRule="auto"/>
              <w:jc w:val="center"/>
              <w:rPr>
                <w:rFonts w:hAnsi="宋体" w:cs="宋体"/>
                <w:sz w:val="24"/>
                <w:highlight w:val="none"/>
              </w:rPr>
            </w:pPr>
            <w:r>
              <w:rPr>
                <w:rFonts w:hint="eastAsia" w:hAnsi="宋体" w:cs="宋体"/>
                <w:sz w:val="24"/>
                <w:highlight w:val="none"/>
              </w:rPr>
              <w:t>对采购文件提出质疑</w:t>
            </w:r>
          </w:p>
        </w:tc>
        <w:tc>
          <w:tcPr>
            <w:tcW w:w="4536" w:type="dxa"/>
            <w:vAlign w:val="center"/>
          </w:tcPr>
          <w:p w14:paraId="678BDB11">
            <w:pPr>
              <w:pStyle w:val="3"/>
              <w:spacing w:line="360" w:lineRule="auto"/>
              <w:jc w:val="left"/>
              <w:rPr>
                <w:rFonts w:hAnsi="宋体" w:cs="宋体"/>
                <w:sz w:val="24"/>
                <w:highlight w:val="none"/>
              </w:rPr>
            </w:pPr>
            <w:r>
              <w:rPr>
                <w:rFonts w:hint="eastAsia" w:hAnsi="宋体" w:cs="宋体"/>
                <w:sz w:val="24"/>
                <w:highlight w:val="none"/>
              </w:rPr>
              <w:t>对采购文件中特定资格条件、采购需求、评审办法、评审标准提出的质疑</w:t>
            </w:r>
          </w:p>
        </w:tc>
        <w:tc>
          <w:tcPr>
            <w:tcW w:w="2232" w:type="dxa"/>
            <w:vAlign w:val="center"/>
          </w:tcPr>
          <w:p w14:paraId="267AE5B7">
            <w:pPr>
              <w:pStyle w:val="3"/>
              <w:spacing w:line="360" w:lineRule="auto"/>
              <w:jc w:val="center"/>
              <w:rPr>
                <w:rFonts w:hAnsi="宋体" w:cs="宋体"/>
                <w:sz w:val="24"/>
                <w:highlight w:val="none"/>
              </w:rPr>
            </w:pPr>
            <w:r>
              <w:rPr>
                <w:rFonts w:hint="eastAsia" w:hAnsi="宋体" w:cs="宋体"/>
                <w:sz w:val="24"/>
                <w:highlight w:val="none"/>
              </w:rPr>
              <w:t>采购人</w:t>
            </w:r>
          </w:p>
        </w:tc>
      </w:tr>
      <w:tr w14:paraId="00DB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5392631">
            <w:pPr>
              <w:pStyle w:val="3"/>
              <w:spacing w:line="360" w:lineRule="auto"/>
              <w:jc w:val="center"/>
              <w:rPr>
                <w:rFonts w:hAnsi="宋体" w:cs="宋体"/>
                <w:sz w:val="24"/>
                <w:highlight w:val="none"/>
              </w:rPr>
            </w:pPr>
          </w:p>
        </w:tc>
        <w:tc>
          <w:tcPr>
            <w:tcW w:w="4536" w:type="dxa"/>
            <w:vAlign w:val="center"/>
          </w:tcPr>
          <w:p w14:paraId="01AFB93B">
            <w:pPr>
              <w:pStyle w:val="3"/>
              <w:spacing w:line="360" w:lineRule="auto"/>
              <w:jc w:val="left"/>
              <w:rPr>
                <w:rFonts w:hAnsi="宋体" w:cs="宋体"/>
                <w:sz w:val="24"/>
                <w:highlight w:val="none"/>
              </w:rPr>
            </w:pPr>
            <w:r>
              <w:rPr>
                <w:rFonts w:hint="eastAsia" w:hAnsi="宋体" w:cs="宋体"/>
                <w:sz w:val="24"/>
                <w:highlight w:val="none"/>
              </w:rPr>
              <w:t>对采购文件中其他内容提出的质疑</w:t>
            </w:r>
          </w:p>
        </w:tc>
        <w:tc>
          <w:tcPr>
            <w:tcW w:w="2232" w:type="dxa"/>
            <w:vAlign w:val="center"/>
          </w:tcPr>
          <w:p w14:paraId="7AF589E3">
            <w:pPr>
              <w:pStyle w:val="3"/>
              <w:spacing w:line="360" w:lineRule="auto"/>
              <w:jc w:val="center"/>
              <w:rPr>
                <w:rFonts w:hAnsi="宋体" w:cs="宋体"/>
                <w:sz w:val="24"/>
                <w:highlight w:val="none"/>
              </w:rPr>
            </w:pPr>
            <w:r>
              <w:rPr>
                <w:rFonts w:hint="eastAsia" w:hAnsi="宋体" w:cs="宋体"/>
                <w:sz w:val="24"/>
                <w:highlight w:val="none"/>
              </w:rPr>
              <w:t>采购代理机构</w:t>
            </w:r>
          </w:p>
        </w:tc>
      </w:tr>
      <w:tr w14:paraId="58B7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41A82A9">
            <w:pPr>
              <w:pStyle w:val="3"/>
              <w:spacing w:line="360" w:lineRule="auto"/>
              <w:jc w:val="center"/>
              <w:rPr>
                <w:rFonts w:hAnsi="宋体" w:cs="宋体"/>
                <w:sz w:val="24"/>
                <w:highlight w:val="none"/>
              </w:rPr>
            </w:pPr>
            <w:r>
              <w:rPr>
                <w:rFonts w:hint="eastAsia" w:hAnsi="宋体" w:cs="宋体"/>
                <w:sz w:val="24"/>
                <w:highlight w:val="none"/>
              </w:rPr>
              <w:t>对采购过程提出质疑</w:t>
            </w:r>
          </w:p>
        </w:tc>
        <w:tc>
          <w:tcPr>
            <w:tcW w:w="4536" w:type="dxa"/>
            <w:vAlign w:val="center"/>
          </w:tcPr>
          <w:p w14:paraId="4126758D">
            <w:pPr>
              <w:pStyle w:val="3"/>
              <w:spacing w:line="360" w:lineRule="auto"/>
              <w:jc w:val="left"/>
              <w:rPr>
                <w:rFonts w:hAnsi="宋体" w:cs="宋体"/>
                <w:sz w:val="24"/>
                <w:highlight w:val="none"/>
              </w:rPr>
            </w:pPr>
            <w:r>
              <w:rPr>
                <w:rFonts w:hint="eastAsia" w:hAnsi="宋体" w:cs="宋体"/>
                <w:sz w:val="24"/>
                <w:highlight w:val="none"/>
              </w:rPr>
              <w:t>有关现场考察或开启响应文件前答疑会事项提出的质疑</w:t>
            </w:r>
          </w:p>
        </w:tc>
        <w:tc>
          <w:tcPr>
            <w:tcW w:w="2232" w:type="dxa"/>
            <w:vAlign w:val="center"/>
          </w:tcPr>
          <w:p w14:paraId="0F0D474A">
            <w:pPr>
              <w:pStyle w:val="3"/>
              <w:spacing w:line="360" w:lineRule="auto"/>
              <w:jc w:val="center"/>
              <w:rPr>
                <w:rFonts w:hAnsi="宋体" w:cs="宋体"/>
                <w:sz w:val="24"/>
                <w:highlight w:val="none"/>
              </w:rPr>
            </w:pPr>
            <w:r>
              <w:rPr>
                <w:rFonts w:hint="eastAsia" w:hAnsi="宋体" w:cs="宋体"/>
                <w:sz w:val="24"/>
                <w:highlight w:val="none"/>
              </w:rPr>
              <w:t>采购人</w:t>
            </w:r>
          </w:p>
        </w:tc>
      </w:tr>
      <w:tr w14:paraId="1413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ECD681F">
            <w:pPr>
              <w:pStyle w:val="3"/>
              <w:spacing w:line="360" w:lineRule="auto"/>
              <w:jc w:val="center"/>
              <w:rPr>
                <w:rFonts w:hAnsi="宋体" w:cs="宋体"/>
                <w:sz w:val="24"/>
                <w:highlight w:val="none"/>
              </w:rPr>
            </w:pPr>
          </w:p>
        </w:tc>
        <w:tc>
          <w:tcPr>
            <w:tcW w:w="4536" w:type="dxa"/>
            <w:vAlign w:val="center"/>
          </w:tcPr>
          <w:p w14:paraId="48BDFAFD">
            <w:pPr>
              <w:pStyle w:val="3"/>
              <w:spacing w:line="360" w:lineRule="auto"/>
              <w:jc w:val="left"/>
              <w:rPr>
                <w:rFonts w:hAnsi="宋体" w:cs="宋体"/>
                <w:sz w:val="24"/>
                <w:highlight w:val="none"/>
              </w:rPr>
            </w:pPr>
            <w:r>
              <w:rPr>
                <w:rFonts w:hint="eastAsia" w:hAnsi="宋体" w:cs="宋体"/>
                <w:sz w:val="24"/>
                <w:highlight w:val="none"/>
              </w:rPr>
              <w:t>对采购过程中其它事项提出的质疑</w:t>
            </w:r>
          </w:p>
        </w:tc>
        <w:tc>
          <w:tcPr>
            <w:tcW w:w="2232" w:type="dxa"/>
            <w:vAlign w:val="center"/>
          </w:tcPr>
          <w:p w14:paraId="37500338">
            <w:pPr>
              <w:pStyle w:val="3"/>
              <w:spacing w:line="360" w:lineRule="auto"/>
              <w:jc w:val="center"/>
              <w:rPr>
                <w:rFonts w:hAnsi="宋体" w:cs="宋体"/>
                <w:sz w:val="24"/>
                <w:highlight w:val="none"/>
              </w:rPr>
            </w:pPr>
            <w:r>
              <w:rPr>
                <w:rFonts w:hint="eastAsia" w:hAnsi="宋体" w:cs="宋体"/>
                <w:sz w:val="24"/>
                <w:highlight w:val="none"/>
              </w:rPr>
              <w:t>采购代理机构</w:t>
            </w:r>
          </w:p>
        </w:tc>
      </w:tr>
      <w:tr w14:paraId="16C1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9AC4807">
            <w:pPr>
              <w:pStyle w:val="3"/>
              <w:spacing w:line="360" w:lineRule="auto"/>
              <w:jc w:val="center"/>
              <w:rPr>
                <w:rFonts w:hAnsi="宋体" w:cs="宋体"/>
                <w:sz w:val="24"/>
                <w:highlight w:val="none"/>
              </w:rPr>
            </w:pPr>
            <w:r>
              <w:rPr>
                <w:rFonts w:hint="eastAsia" w:hAnsi="宋体" w:cs="宋体"/>
                <w:sz w:val="24"/>
                <w:highlight w:val="none"/>
              </w:rPr>
              <w:t>对采购结果提出质疑</w:t>
            </w:r>
          </w:p>
        </w:tc>
        <w:tc>
          <w:tcPr>
            <w:tcW w:w="4536" w:type="dxa"/>
            <w:vAlign w:val="center"/>
          </w:tcPr>
          <w:p w14:paraId="254FB2CD">
            <w:pPr>
              <w:pStyle w:val="3"/>
              <w:spacing w:line="360" w:lineRule="auto"/>
              <w:jc w:val="left"/>
              <w:rPr>
                <w:rFonts w:hAnsi="宋体" w:cs="宋体"/>
                <w:sz w:val="24"/>
                <w:highlight w:val="none"/>
              </w:rPr>
            </w:pPr>
            <w:r>
              <w:rPr>
                <w:rFonts w:hint="eastAsia" w:hAnsi="宋体" w:cs="宋体"/>
                <w:sz w:val="24"/>
                <w:highlight w:val="none"/>
              </w:rPr>
              <w:t>对采购结果提出的质疑</w:t>
            </w:r>
          </w:p>
        </w:tc>
        <w:tc>
          <w:tcPr>
            <w:tcW w:w="2232" w:type="dxa"/>
            <w:vAlign w:val="center"/>
          </w:tcPr>
          <w:p w14:paraId="320F9EB2">
            <w:pPr>
              <w:pStyle w:val="3"/>
              <w:spacing w:line="360" w:lineRule="auto"/>
              <w:jc w:val="center"/>
              <w:rPr>
                <w:rFonts w:hAnsi="宋体" w:cs="宋体"/>
                <w:sz w:val="24"/>
                <w:highlight w:val="none"/>
              </w:rPr>
            </w:pPr>
            <w:r>
              <w:rPr>
                <w:rFonts w:hint="eastAsia" w:hAnsi="宋体" w:cs="宋体"/>
                <w:sz w:val="24"/>
                <w:highlight w:val="none"/>
              </w:rPr>
              <w:t>采购代理机构</w:t>
            </w:r>
          </w:p>
        </w:tc>
      </w:tr>
    </w:tbl>
    <w:p w14:paraId="78A26574">
      <w:pPr>
        <w:pStyle w:val="616"/>
        <w:snapToGrid w:val="0"/>
        <w:spacing w:after="240" w:afterAutospacing="0" w:line="360" w:lineRule="auto"/>
        <w:ind w:firstLine="400"/>
        <w:contextualSpacing/>
        <w:rPr>
          <w:highlight w:val="none"/>
        </w:rPr>
      </w:pPr>
      <w:r>
        <w:rPr>
          <w:rFonts w:hint="eastAsia"/>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70508110">
      <w:pPr>
        <w:pStyle w:val="3"/>
        <w:spacing w:line="360" w:lineRule="auto"/>
        <w:ind w:firstLine="480" w:firstLineChars="200"/>
        <w:rPr>
          <w:rFonts w:hAnsi="宋体" w:cs="宋体"/>
          <w:sz w:val="24"/>
          <w:highlight w:val="none"/>
        </w:rPr>
      </w:pPr>
      <w:r>
        <w:rPr>
          <w:rFonts w:hint="eastAsia" w:hAnsi="宋体" w:cs="宋体"/>
          <w:sz w:val="24"/>
          <w:highlight w:val="none"/>
        </w:rPr>
        <w:t>3.2.3询问或者质疑事项可能影响采购结果的，采购人应当暂停签订合同，已经签订合同的，应当中止履行合同。</w:t>
      </w:r>
    </w:p>
    <w:p w14:paraId="0F5C90B9">
      <w:pPr>
        <w:pStyle w:val="3"/>
        <w:spacing w:line="360" w:lineRule="auto"/>
        <w:ind w:firstLine="482" w:firstLineChars="200"/>
        <w:rPr>
          <w:rFonts w:hAnsi="宋体" w:cs="宋体"/>
          <w:sz w:val="24"/>
          <w:highlight w:val="none"/>
        </w:rPr>
      </w:pPr>
      <w:r>
        <w:rPr>
          <w:rFonts w:hint="eastAsia" w:hAnsi="宋体" w:cs="宋体"/>
          <w:b/>
          <w:kern w:val="0"/>
          <w:sz w:val="24"/>
          <w:highlight w:val="none"/>
          <w:lang w:val="zh-CN"/>
        </w:rPr>
        <w:t>3.3质疑函</w:t>
      </w:r>
    </w:p>
    <w:p w14:paraId="49B302B6">
      <w:pPr>
        <w:pStyle w:val="3"/>
        <w:spacing w:line="360" w:lineRule="auto"/>
        <w:ind w:firstLine="480" w:firstLineChars="200"/>
        <w:rPr>
          <w:rFonts w:hAnsi="宋体" w:cs="宋体"/>
          <w:sz w:val="24"/>
          <w:highlight w:val="none"/>
        </w:rPr>
      </w:pPr>
      <w:r>
        <w:rPr>
          <w:rFonts w:hint="eastAsia" w:hAnsi="宋体" w:cs="宋体"/>
          <w:sz w:val="24"/>
          <w:highlight w:val="none"/>
        </w:rPr>
        <w:t>3.3.1供应商提出质疑应当提交质疑函和必要的证明材料。质疑函应当包括下列内容：</w:t>
      </w:r>
    </w:p>
    <w:p w14:paraId="48D77E4B">
      <w:pPr>
        <w:pStyle w:val="3"/>
        <w:numPr>
          <w:ilvl w:val="0"/>
          <w:numId w:val="4"/>
        </w:numPr>
        <w:tabs>
          <w:tab w:val="left" w:pos="426"/>
          <w:tab w:val="clear" w:pos="840"/>
        </w:tabs>
        <w:spacing w:line="360" w:lineRule="auto"/>
        <w:ind w:left="284" w:firstLine="480" w:firstLineChars="200"/>
        <w:rPr>
          <w:rFonts w:hAnsi="宋体" w:cs="宋体"/>
          <w:sz w:val="24"/>
          <w:szCs w:val="24"/>
          <w:highlight w:val="none"/>
        </w:rPr>
      </w:pPr>
      <w:r>
        <w:rPr>
          <w:rFonts w:hint="eastAsia" w:hAnsi="宋体" w:cs="宋体"/>
          <w:sz w:val="24"/>
          <w:szCs w:val="24"/>
          <w:highlight w:val="none"/>
        </w:rPr>
        <w:t>供应商的姓名或者名称、地址、邮编、联系人及联系电话；</w:t>
      </w:r>
    </w:p>
    <w:p w14:paraId="1C225E5E">
      <w:pPr>
        <w:pStyle w:val="3"/>
        <w:numPr>
          <w:ilvl w:val="0"/>
          <w:numId w:val="4"/>
        </w:numPr>
        <w:tabs>
          <w:tab w:val="left" w:pos="426"/>
          <w:tab w:val="clear" w:pos="840"/>
        </w:tabs>
        <w:spacing w:line="360" w:lineRule="auto"/>
        <w:ind w:left="284" w:firstLine="480" w:firstLineChars="200"/>
        <w:rPr>
          <w:rFonts w:hAnsi="宋体" w:cs="宋体"/>
          <w:sz w:val="24"/>
          <w:szCs w:val="24"/>
          <w:highlight w:val="none"/>
        </w:rPr>
      </w:pPr>
      <w:r>
        <w:rPr>
          <w:rFonts w:hint="eastAsia" w:hAnsi="宋体" w:cs="宋体"/>
          <w:sz w:val="24"/>
          <w:szCs w:val="24"/>
          <w:highlight w:val="none"/>
        </w:rPr>
        <w:t>质疑项目的名称、编号；</w:t>
      </w:r>
    </w:p>
    <w:p w14:paraId="6F77D477">
      <w:pPr>
        <w:pStyle w:val="3"/>
        <w:numPr>
          <w:ilvl w:val="0"/>
          <w:numId w:val="4"/>
        </w:numPr>
        <w:tabs>
          <w:tab w:val="left" w:pos="426"/>
          <w:tab w:val="clear" w:pos="840"/>
        </w:tabs>
        <w:spacing w:line="360" w:lineRule="auto"/>
        <w:ind w:left="284" w:firstLine="480" w:firstLineChars="200"/>
        <w:rPr>
          <w:rFonts w:hAnsi="宋体" w:cs="宋体"/>
          <w:sz w:val="24"/>
          <w:szCs w:val="24"/>
          <w:highlight w:val="none"/>
        </w:rPr>
      </w:pPr>
      <w:r>
        <w:rPr>
          <w:rFonts w:hint="eastAsia" w:hAnsi="宋体" w:cs="宋体"/>
          <w:sz w:val="24"/>
          <w:szCs w:val="24"/>
          <w:highlight w:val="none"/>
        </w:rPr>
        <w:t>具体、明确的质疑事项和与质疑事项相关的请求；</w:t>
      </w:r>
    </w:p>
    <w:p w14:paraId="0CAD12D1">
      <w:pPr>
        <w:pStyle w:val="3"/>
        <w:numPr>
          <w:ilvl w:val="0"/>
          <w:numId w:val="4"/>
        </w:numPr>
        <w:tabs>
          <w:tab w:val="left" w:pos="426"/>
          <w:tab w:val="clear" w:pos="840"/>
        </w:tabs>
        <w:spacing w:line="360" w:lineRule="auto"/>
        <w:ind w:left="284" w:firstLine="480" w:firstLineChars="200"/>
        <w:rPr>
          <w:rFonts w:hAnsi="宋体" w:cs="宋体"/>
          <w:sz w:val="24"/>
          <w:szCs w:val="24"/>
          <w:highlight w:val="none"/>
        </w:rPr>
      </w:pPr>
      <w:r>
        <w:rPr>
          <w:rFonts w:hint="eastAsia" w:hAnsi="宋体" w:cs="宋体"/>
          <w:sz w:val="24"/>
          <w:szCs w:val="24"/>
          <w:highlight w:val="none"/>
        </w:rPr>
        <w:t>事实依据；</w:t>
      </w:r>
    </w:p>
    <w:p w14:paraId="04AA1B55">
      <w:pPr>
        <w:pStyle w:val="3"/>
        <w:numPr>
          <w:ilvl w:val="0"/>
          <w:numId w:val="4"/>
        </w:numPr>
        <w:tabs>
          <w:tab w:val="left" w:pos="426"/>
          <w:tab w:val="clear" w:pos="840"/>
        </w:tabs>
        <w:spacing w:line="360" w:lineRule="auto"/>
        <w:ind w:left="284" w:firstLine="480" w:firstLineChars="200"/>
        <w:rPr>
          <w:rFonts w:hAnsi="宋体" w:cs="宋体"/>
          <w:sz w:val="24"/>
          <w:szCs w:val="24"/>
          <w:highlight w:val="none"/>
        </w:rPr>
      </w:pPr>
      <w:r>
        <w:rPr>
          <w:rFonts w:hint="eastAsia" w:hAnsi="宋体" w:cs="宋体"/>
          <w:sz w:val="24"/>
          <w:szCs w:val="24"/>
          <w:highlight w:val="none"/>
        </w:rPr>
        <w:t>必要的法律依据；</w:t>
      </w:r>
    </w:p>
    <w:p w14:paraId="46482BFB">
      <w:pPr>
        <w:pStyle w:val="3"/>
        <w:numPr>
          <w:ilvl w:val="0"/>
          <w:numId w:val="4"/>
        </w:numPr>
        <w:tabs>
          <w:tab w:val="left" w:pos="426"/>
          <w:tab w:val="clear" w:pos="840"/>
        </w:tabs>
        <w:spacing w:line="360" w:lineRule="auto"/>
        <w:ind w:left="284" w:firstLine="480" w:firstLineChars="200"/>
        <w:rPr>
          <w:rFonts w:hAnsi="宋体" w:cs="宋体"/>
          <w:sz w:val="24"/>
          <w:szCs w:val="24"/>
          <w:highlight w:val="none"/>
        </w:rPr>
      </w:pPr>
      <w:r>
        <w:rPr>
          <w:rFonts w:hint="eastAsia" w:hAnsi="宋体" w:cs="宋体"/>
          <w:sz w:val="24"/>
          <w:szCs w:val="24"/>
          <w:highlight w:val="none"/>
        </w:rPr>
        <w:t>提出质疑的日期。</w:t>
      </w:r>
    </w:p>
    <w:p w14:paraId="00D44C13">
      <w:pPr>
        <w:pStyle w:val="3"/>
        <w:spacing w:line="360" w:lineRule="auto"/>
        <w:ind w:firstLine="480" w:firstLineChars="200"/>
        <w:rPr>
          <w:rFonts w:hAnsi="宋体" w:cs="宋体"/>
          <w:sz w:val="24"/>
          <w:highlight w:val="none"/>
        </w:rPr>
      </w:pPr>
      <w:r>
        <w:rPr>
          <w:rFonts w:hint="eastAsia" w:hAnsi="宋体" w:cs="宋体"/>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CDFEDF">
      <w:pPr>
        <w:pStyle w:val="3"/>
        <w:spacing w:line="360" w:lineRule="auto"/>
        <w:ind w:firstLine="482" w:firstLineChars="200"/>
        <w:rPr>
          <w:rFonts w:hAnsi="宋体" w:cs="宋体"/>
          <w:b/>
          <w:sz w:val="24"/>
          <w:highlight w:val="none"/>
        </w:rPr>
      </w:pPr>
      <w:r>
        <w:rPr>
          <w:rFonts w:hint="eastAsia" w:hAnsi="宋体" w:cs="宋体"/>
          <w:b/>
          <w:sz w:val="24"/>
          <w:highlight w:val="none"/>
        </w:rPr>
        <w:t>质疑函范本及制作说明详见附件1。</w:t>
      </w:r>
    </w:p>
    <w:p w14:paraId="4445EBC1">
      <w:pPr>
        <w:spacing w:line="360" w:lineRule="auto"/>
        <w:rPr>
          <w:rFonts w:ascii="宋体" w:hAnsi="宋体" w:cs="宋体"/>
          <w:b/>
          <w:sz w:val="24"/>
          <w:highlight w:val="none"/>
        </w:rPr>
      </w:pPr>
      <w:r>
        <w:rPr>
          <w:rFonts w:hint="eastAsia" w:ascii="宋体" w:hAnsi="宋体" w:cs="宋体"/>
          <w:b/>
          <w:sz w:val="24"/>
          <w:highlight w:val="none"/>
        </w:rPr>
        <w:t>4.供应商投诉</w:t>
      </w:r>
    </w:p>
    <w:p w14:paraId="63AB8869">
      <w:pPr>
        <w:pStyle w:val="3"/>
        <w:spacing w:line="360" w:lineRule="auto"/>
        <w:ind w:firstLine="480" w:firstLineChars="200"/>
        <w:rPr>
          <w:rFonts w:hAnsi="宋体" w:cs="宋体"/>
          <w:sz w:val="24"/>
          <w:highlight w:val="none"/>
        </w:rPr>
      </w:pPr>
      <w:r>
        <w:rPr>
          <w:rFonts w:hint="eastAsia" w:hAnsi="宋体" w:cs="宋体"/>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4417E3B5">
      <w:pPr>
        <w:pStyle w:val="3"/>
        <w:spacing w:line="360" w:lineRule="auto"/>
        <w:ind w:firstLine="480" w:firstLineChars="200"/>
        <w:rPr>
          <w:rFonts w:hAnsi="宋体" w:cs="宋体"/>
          <w:sz w:val="24"/>
          <w:highlight w:val="none"/>
        </w:rPr>
      </w:pPr>
      <w:r>
        <w:rPr>
          <w:rFonts w:hint="eastAsia" w:hAnsi="宋体" w:cs="宋体"/>
          <w:sz w:val="24"/>
          <w:highlight w:val="none"/>
        </w:rPr>
        <w:t>4.2供应商投诉的事项不得超出已质疑事项的范围，基于质疑答复内容提出的投诉事项除外。</w:t>
      </w:r>
    </w:p>
    <w:p w14:paraId="71E95CDF">
      <w:pPr>
        <w:pStyle w:val="3"/>
        <w:spacing w:line="360" w:lineRule="auto"/>
        <w:ind w:firstLine="480" w:firstLineChars="200"/>
        <w:rPr>
          <w:rFonts w:hAnsi="宋体" w:cs="宋体"/>
          <w:sz w:val="24"/>
          <w:highlight w:val="none"/>
        </w:rPr>
      </w:pPr>
      <w:r>
        <w:rPr>
          <w:rFonts w:hint="eastAsia" w:hAnsi="宋体" w:cs="宋体"/>
          <w:sz w:val="24"/>
          <w:highlight w:val="none"/>
        </w:rPr>
        <w:t>4.3供应商投诉应当有明确的请求和必要的证明材料。</w:t>
      </w:r>
    </w:p>
    <w:p w14:paraId="156954DB">
      <w:pPr>
        <w:pStyle w:val="3"/>
        <w:spacing w:line="360" w:lineRule="auto"/>
        <w:ind w:firstLine="480" w:firstLineChars="200"/>
        <w:rPr>
          <w:rFonts w:hAnsi="宋体" w:cs="宋体"/>
          <w:sz w:val="24"/>
          <w:highlight w:val="none"/>
        </w:rPr>
      </w:pPr>
      <w:r>
        <w:rPr>
          <w:rFonts w:hint="eastAsia" w:hAnsi="宋体" w:cs="宋体"/>
          <w:sz w:val="24"/>
          <w:highlight w:val="none"/>
        </w:rPr>
        <w:t>4.4以联合体形式参加政府采购活动的，其投诉应当由组成联合体的所有供应商共同提出。</w:t>
      </w:r>
    </w:p>
    <w:p w14:paraId="1853031A">
      <w:pPr>
        <w:pStyle w:val="3"/>
        <w:spacing w:line="360" w:lineRule="auto"/>
        <w:ind w:firstLine="480" w:firstLineChars="200"/>
        <w:rPr>
          <w:rFonts w:hAnsi="宋体" w:cs="宋体"/>
          <w:sz w:val="24"/>
          <w:highlight w:val="none"/>
        </w:rPr>
      </w:pPr>
      <w:r>
        <w:rPr>
          <w:rFonts w:hint="eastAsia" w:hAnsi="宋体" w:cs="宋体"/>
          <w:sz w:val="24"/>
          <w:highlight w:val="none"/>
        </w:rPr>
        <w:t>4.5</w:t>
      </w:r>
      <w:r>
        <w:rPr>
          <w:rFonts w:hint="eastAsia" w:hAnsi="宋体" w:cs="宋体"/>
          <w:sz w:val="24"/>
          <w:szCs w:val="24"/>
          <w:highlight w:val="none"/>
        </w:rPr>
        <w:t>投诉材料寄送相关信息详见《第一部分  邀请供应商》“</w:t>
      </w:r>
      <w:r>
        <w:rPr>
          <w:rFonts w:hint="eastAsia" w:hAnsi="宋体" w:cs="宋体"/>
          <w:sz w:val="24"/>
          <w:highlight w:val="none"/>
        </w:rPr>
        <w:t>同级政府采购监督管理部门</w:t>
      </w:r>
      <w:r>
        <w:rPr>
          <w:rFonts w:hint="eastAsia" w:hAnsi="宋体" w:cs="宋体"/>
          <w:sz w:val="24"/>
          <w:szCs w:val="24"/>
          <w:highlight w:val="none"/>
        </w:rPr>
        <w:t xml:space="preserve">”。        </w:t>
      </w:r>
    </w:p>
    <w:p w14:paraId="398339E3">
      <w:pPr>
        <w:pStyle w:val="3"/>
        <w:spacing w:line="360" w:lineRule="auto"/>
        <w:ind w:firstLine="482" w:firstLineChars="200"/>
        <w:rPr>
          <w:rFonts w:hAnsi="宋体" w:cs="宋体"/>
          <w:b/>
          <w:sz w:val="24"/>
          <w:highlight w:val="none"/>
        </w:rPr>
      </w:pPr>
      <w:r>
        <w:rPr>
          <w:rFonts w:hint="eastAsia" w:hAnsi="宋体" w:cs="宋体"/>
          <w:b/>
          <w:sz w:val="24"/>
          <w:highlight w:val="none"/>
        </w:rPr>
        <w:t>投诉书范本及制作说明详见附件2。</w:t>
      </w:r>
    </w:p>
    <w:p w14:paraId="7D88F73F">
      <w:pPr>
        <w:adjustRightInd/>
        <w:spacing w:line="360" w:lineRule="auto"/>
        <w:jc w:val="center"/>
        <w:rPr>
          <w:rFonts w:ascii="宋体" w:hAnsi="宋体" w:cs="宋体"/>
          <w:b/>
          <w:sz w:val="32"/>
          <w:szCs w:val="20"/>
          <w:highlight w:val="none"/>
        </w:rPr>
      </w:pPr>
    </w:p>
    <w:p w14:paraId="724579CB">
      <w:pPr>
        <w:adjustRightInd/>
        <w:spacing w:line="360" w:lineRule="auto"/>
        <w:jc w:val="center"/>
        <w:rPr>
          <w:rFonts w:ascii="宋体" w:hAnsi="宋体" w:cs="宋体"/>
          <w:b/>
          <w:sz w:val="32"/>
          <w:szCs w:val="20"/>
          <w:highlight w:val="none"/>
        </w:rPr>
      </w:pPr>
      <w:r>
        <w:rPr>
          <w:rFonts w:hint="eastAsia" w:ascii="宋体" w:hAnsi="宋体" w:cs="宋体"/>
          <w:b/>
          <w:sz w:val="32"/>
          <w:szCs w:val="20"/>
          <w:highlight w:val="none"/>
        </w:rPr>
        <w:t>五、磋商文件构成、修改、解释</w:t>
      </w:r>
    </w:p>
    <w:p w14:paraId="245F1745">
      <w:pPr>
        <w:autoSpaceDE w:val="0"/>
        <w:autoSpaceDN w:val="0"/>
        <w:spacing w:line="360" w:lineRule="auto"/>
        <w:rPr>
          <w:rFonts w:ascii="宋体" w:hAnsi="宋体" w:cs="宋体"/>
          <w:b/>
          <w:sz w:val="24"/>
          <w:highlight w:val="none"/>
        </w:rPr>
      </w:pPr>
      <w:r>
        <w:rPr>
          <w:rFonts w:hint="eastAsia" w:ascii="宋体" w:hAnsi="宋体" w:cs="宋体"/>
          <w:b/>
          <w:sz w:val="24"/>
          <w:highlight w:val="none"/>
        </w:rPr>
        <w:t>1．磋商文件的构成</w:t>
      </w:r>
    </w:p>
    <w:p w14:paraId="444CAA49">
      <w:pPr>
        <w:pStyle w:val="3"/>
        <w:spacing w:line="360" w:lineRule="auto"/>
        <w:ind w:firstLine="480" w:firstLineChars="200"/>
        <w:rPr>
          <w:rFonts w:hAnsi="宋体" w:cs="宋体"/>
          <w:sz w:val="24"/>
          <w:szCs w:val="24"/>
          <w:highlight w:val="none"/>
        </w:rPr>
      </w:pPr>
      <w:r>
        <w:rPr>
          <w:rFonts w:hint="eastAsia" w:hAnsi="宋体" w:cs="宋体"/>
          <w:sz w:val="24"/>
          <w:szCs w:val="24"/>
          <w:highlight w:val="none"/>
        </w:rPr>
        <w:t>1.1 磋商文件包括下列文件及附件</w:t>
      </w:r>
    </w:p>
    <w:p w14:paraId="3B996BE0">
      <w:pPr>
        <w:pStyle w:val="3"/>
        <w:numPr>
          <w:ilvl w:val="0"/>
          <w:numId w:val="4"/>
        </w:numPr>
        <w:spacing w:line="360" w:lineRule="auto"/>
        <w:ind w:left="839" w:firstLine="480" w:firstLineChars="200"/>
        <w:rPr>
          <w:rFonts w:hAnsi="宋体" w:cs="宋体"/>
          <w:sz w:val="24"/>
          <w:szCs w:val="24"/>
          <w:highlight w:val="none"/>
        </w:rPr>
      </w:pPr>
      <w:r>
        <w:rPr>
          <w:rFonts w:hint="eastAsia" w:hAnsi="宋体" w:cs="宋体"/>
          <w:sz w:val="24"/>
          <w:szCs w:val="24"/>
          <w:highlight w:val="none"/>
        </w:rPr>
        <w:t>第一部分  供应商邀请</w:t>
      </w:r>
    </w:p>
    <w:p w14:paraId="2A02643F">
      <w:pPr>
        <w:pStyle w:val="3"/>
        <w:numPr>
          <w:ilvl w:val="0"/>
          <w:numId w:val="4"/>
        </w:numPr>
        <w:spacing w:line="360" w:lineRule="auto"/>
        <w:ind w:left="839" w:firstLine="480" w:firstLineChars="200"/>
        <w:rPr>
          <w:rFonts w:hAnsi="宋体" w:cs="宋体"/>
          <w:sz w:val="24"/>
          <w:szCs w:val="24"/>
          <w:highlight w:val="none"/>
        </w:rPr>
      </w:pPr>
      <w:r>
        <w:rPr>
          <w:rFonts w:hint="eastAsia" w:hAnsi="宋体" w:cs="宋体"/>
          <w:sz w:val="24"/>
          <w:szCs w:val="24"/>
          <w:highlight w:val="none"/>
        </w:rPr>
        <w:t>第二部分  竞争性磋商流程</w:t>
      </w:r>
    </w:p>
    <w:p w14:paraId="3DCFBE5D">
      <w:pPr>
        <w:pStyle w:val="3"/>
        <w:numPr>
          <w:ilvl w:val="0"/>
          <w:numId w:val="4"/>
        </w:numPr>
        <w:spacing w:line="360" w:lineRule="auto"/>
        <w:ind w:left="839" w:firstLine="480" w:firstLineChars="200"/>
        <w:rPr>
          <w:rFonts w:hAnsi="宋体" w:cs="宋体"/>
          <w:sz w:val="24"/>
          <w:szCs w:val="24"/>
          <w:highlight w:val="none"/>
        </w:rPr>
      </w:pPr>
      <w:r>
        <w:rPr>
          <w:rFonts w:hint="eastAsia" w:hAnsi="宋体" w:cs="宋体"/>
          <w:sz w:val="24"/>
          <w:szCs w:val="24"/>
          <w:highlight w:val="none"/>
        </w:rPr>
        <w:t>第三部分  供应商须知</w:t>
      </w:r>
    </w:p>
    <w:p w14:paraId="4927FCC5">
      <w:pPr>
        <w:pStyle w:val="3"/>
        <w:numPr>
          <w:ilvl w:val="0"/>
          <w:numId w:val="4"/>
        </w:numPr>
        <w:spacing w:line="360" w:lineRule="auto"/>
        <w:ind w:left="839" w:firstLine="480" w:firstLineChars="200"/>
        <w:rPr>
          <w:rFonts w:hAnsi="宋体" w:cs="宋体"/>
          <w:sz w:val="24"/>
          <w:szCs w:val="24"/>
          <w:highlight w:val="none"/>
        </w:rPr>
      </w:pPr>
      <w:r>
        <w:rPr>
          <w:rFonts w:hint="eastAsia" w:hAnsi="宋体" w:cs="宋体"/>
          <w:sz w:val="24"/>
          <w:szCs w:val="24"/>
          <w:highlight w:val="none"/>
        </w:rPr>
        <w:t>第四部分  采购需求</w:t>
      </w:r>
    </w:p>
    <w:p w14:paraId="09173520">
      <w:pPr>
        <w:pStyle w:val="3"/>
        <w:numPr>
          <w:ilvl w:val="0"/>
          <w:numId w:val="4"/>
        </w:numPr>
        <w:spacing w:line="360" w:lineRule="auto"/>
        <w:ind w:left="839" w:firstLine="480" w:firstLineChars="200"/>
        <w:rPr>
          <w:rFonts w:hAnsi="宋体" w:cs="宋体"/>
          <w:sz w:val="24"/>
          <w:szCs w:val="24"/>
          <w:highlight w:val="none"/>
        </w:rPr>
      </w:pPr>
      <w:r>
        <w:rPr>
          <w:rFonts w:hint="eastAsia" w:hAnsi="宋体" w:cs="宋体"/>
          <w:sz w:val="24"/>
          <w:szCs w:val="24"/>
          <w:highlight w:val="none"/>
        </w:rPr>
        <w:t>第五部分  评审方法及评审标准</w:t>
      </w:r>
    </w:p>
    <w:p w14:paraId="6EF4C971">
      <w:pPr>
        <w:pStyle w:val="3"/>
        <w:numPr>
          <w:ilvl w:val="0"/>
          <w:numId w:val="4"/>
        </w:numPr>
        <w:spacing w:line="360" w:lineRule="auto"/>
        <w:ind w:left="839" w:firstLine="480" w:firstLineChars="200"/>
        <w:rPr>
          <w:rFonts w:hAnsi="宋体" w:cs="宋体"/>
          <w:sz w:val="24"/>
          <w:szCs w:val="24"/>
          <w:highlight w:val="none"/>
        </w:rPr>
      </w:pPr>
      <w:r>
        <w:rPr>
          <w:rFonts w:hint="eastAsia" w:hAnsi="宋体" w:cs="宋体"/>
          <w:sz w:val="24"/>
          <w:szCs w:val="24"/>
          <w:highlight w:val="none"/>
        </w:rPr>
        <w:t>第六部分  拟签订的合同文本</w:t>
      </w:r>
    </w:p>
    <w:p w14:paraId="204840E7">
      <w:pPr>
        <w:pStyle w:val="3"/>
        <w:numPr>
          <w:ilvl w:val="0"/>
          <w:numId w:val="4"/>
        </w:numPr>
        <w:spacing w:line="360" w:lineRule="auto"/>
        <w:ind w:left="839" w:firstLine="480" w:firstLineChars="200"/>
        <w:rPr>
          <w:rFonts w:hAnsi="宋体" w:cs="宋体"/>
          <w:sz w:val="24"/>
          <w:szCs w:val="24"/>
          <w:highlight w:val="none"/>
        </w:rPr>
      </w:pPr>
      <w:r>
        <w:rPr>
          <w:rFonts w:hint="eastAsia" w:hAnsi="宋体" w:cs="宋体"/>
          <w:sz w:val="24"/>
          <w:szCs w:val="24"/>
          <w:highlight w:val="none"/>
        </w:rPr>
        <w:t>第七部分  应提交的有关格式范例</w:t>
      </w:r>
    </w:p>
    <w:p w14:paraId="47556DF9">
      <w:pPr>
        <w:pStyle w:val="3"/>
        <w:numPr>
          <w:ilvl w:val="0"/>
          <w:numId w:val="4"/>
        </w:numPr>
        <w:spacing w:line="360" w:lineRule="auto"/>
        <w:ind w:left="839" w:firstLine="480" w:firstLineChars="200"/>
        <w:rPr>
          <w:rFonts w:hAnsi="宋体" w:cs="宋体"/>
          <w:sz w:val="24"/>
          <w:szCs w:val="24"/>
          <w:highlight w:val="none"/>
        </w:rPr>
      </w:pPr>
      <w:r>
        <w:rPr>
          <w:rFonts w:hint="eastAsia" w:hAnsi="宋体" w:cs="宋体"/>
          <w:sz w:val="24"/>
          <w:szCs w:val="24"/>
          <w:highlight w:val="none"/>
        </w:rPr>
        <w:t>第八部分  最后报价格式</w:t>
      </w:r>
    </w:p>
    <w:p w14:paraId="09062274">
      <w:pPr>
        <w:pStyle w:val="3"/>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1.2 </w:t>
      </w:r>
      <w:r>
        <w:rPr>
          <w:rFonts w:hint="eastAsia" w:hAnsi="宋体" w:cs="宋体"/>
          <w:sz w:val="24"/>
          <w:highlight w:val="none"/>
        </w:rPr>
        <w:t>与本项目有关的</w:t>
      </w:r>
      <w:r>
        <w:rPr>
          <w:rFonts w:hint="eastAsia" w:hAnsi="宋体" w:cs="宋体"/>
          <w:bCs/>
          <w:sz w:val="24"/>
          <w:highlight w:val="none"/>
        </w:rPr>
        <w:t>澄清或者修改的内容为磋商文件的组成部分</w:t>
      </w:r>
      <w:r>
        <w:rPr>
          <w:rFonts w:hint="eastAsia" w:hAnsi="宋体" w:cs="宋体"/>
          <w:sz w:val="24"/>
          <w:highlight w:val="none"/>
        </w:rPr>
        <w:t>。</w:t>
      </w:r>
    </w:p>
    <w:p w14:paraId="04BC1E3C">
      <w:pPr>
        <w:pStyle w:val="3"/>
        <w:spacing w:line="360" w:lineRule="auto"/>
        <w:rPr>
          <w:rFonts w:hAnsi="宋体" w:cs="宋体"/>
          <w:b/>
          <w:sz w:val="24"/>
          <w:szCs w:val="24"/>
          <w:highlight w:val="none"/>
        </w:rPr>
      </w:pPr>
      <w:r>
        <w:rPr>
          <w:rFonts w:hint="eastAsia" w:hAnsi="宋体" w:cs="宋体"/>
          <w:b/>
          <w:sz w:val="24"/>
          <w:szCs w:val="24"/>
          <w:highlight w:val="none"/>
        </w:rPr>
        <w:t>2. 磋商文件的澄清、修改</w:t>
      </w:r>
    </w:p>
    <w:p w14:paraId="3A45A6D8">
      <w:pPr>
        <w:pStyle w:val="393"/>
        <w:snapToGrid w:val="0"/>
        <w:spacing w:before="0"/>
        <w:ind w:firstLine="480"/>
        <w:rPr>
          <w:rFonts w:ascii="宋体" w:hAnsi="宋体" w:cs="宋体"/>
          <w:highlight w:val="none"/>
        </w:rPr>
      </w:pPr>
      <w:r>
        <w:rPr>
          <w:rFonts w:hint="eastAsia" w:ascii="宋体" w:hAnsi="宋体" w:cs="宋体"/>
          <w:highlight w:val="none"/>
        </w:rPr>
        <w:t>2.1已获取磋商文件的潜在供应商，若有问题需要澄清，应于提交首次响应文件截止时间前，以书面形式向采购代理机构提出。</w:t>
      </w:r>
    </w:p>
    <w:p w14:paraId="3438EA7B">
      <w:pPr>
        <w:pStyle w:val="393"/>
        <w:snapToGrid w:val="0"/>
        <w:spacing w:before="0"/>
        <w:ind w:firstLine="480"/>
        <w:rPr>
          <w:rFonts w:ascii="宋体" w:hAnsi="宋体" w:cs="宋体"/>
          <w:highlight w:val="none"/>
        </w:rPr>
      </w:pPr>
      <w:r>
        <w:rPr>
          <w:rFonts w:hint="eastAsia" w:ascii="宋体" w:hAnsi="宋体" w:cs="宋体"/>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93ED53B">
      <w:pPr>
        <w:pStyle w:val="393"/>
        <w:snapToGrid w:val="0"/>
        <w:spacing w:before="0"/>
        <w:ind w:firstLine="480"/>
        <w:rPr>
          <w:rFonts w:ascii="宋体" w:hAnsi="宋体" w:cs="宋体"/>
          <w:highlight w:val="none"/>
        </w:rPr>
      </w:pPr>
      <w:r>
        <w:rPr>
          <w:rFonts w:hint="eastAsia" w:ascii="宋体" w:hAnsi="宋体" w:cs="宋体"/>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1D40C7FF">
      <w:pPr>
        <w:pStyle w:val="393"/>
        <w:snapToGrid w:val="0"/>
        <w:spacing w:before="0"/>
        <w:ind w:firstLine="482"/>
        <w:rPr>
          <w:rFonts w:ascii="宋体" w:hAnsi="宋体" w:cs="宋体"/>
          <w:highlight w:val="none"/>
        </w:rPr>
      </w:pPr>
      <w:r>
        <w:rPr>
          <w:rFonts w:hint="eastAsia" w:ascii="宋体" w:hAnsi="宋体" w:cs="宋体"/>
          <w:b/>
          <w:highlight w:val="none"/>
        </w:rPr>
        <w:t>▲</w:t>
      </w:r>
      <w:r>
        <w:rPr>
          <w:rFonts w:hint="eastAsia" w:ascii="宋体" w:hAnsi="宋体" w:cs="宋体"/>
          <w:b/>
          <w:szCs w:val="21"/>
          <w:highlight w:val="none"/>
        </w:rPr>
        <w:t>响应文件未按磋商文件的澄清、修改的内容编制，又不符合实质性要求的，响应无效。</w:t>
      </w:r>
    </w:p>
    <w:p w14:paraId="13A24802">
      <w:pPr>
        <w:adjustRightInd/>
        <w:spacing w:line="360" w:lineRule="auto"/>
        <w:jc w:val="center"/>
        <w:rPr>
          <w:rFonts w:ascii="宋体" w:hAnsi="宋体" w:cs="宋体"/>
          <w:b/>
          <w:sz w:val="32"/>
          <w:szCs w:val="20"/>
          <w:highlight w:val="none"/>
        </w:rPr>
      </w:pPr>
    </w:p>
    <w:p w14:paraId="2452F198">
      <w:pPr>
        <w:adjustRightInd/>
        <w:spacing w:line="360" w:lineRule="auto"/>
        <w:jc w:val="center"/>
        <w:rPr>
          <w:rFonts w:ascii="宋体" w:hAnsi="宋体" w:cs="宋体"/>
          <w:b/>
          <w:sz w:val="32"/>
          <w:szCs w:val="20"/>
          <w:highlight w:val="none"/>
        </w:rPr>
      </w:pPr>
      <w:r>
        <w:rPr>
          <w:rFonts w:hint="eastAsia" w:ascii="宋体" w:hAnsi="宋体" w:cs="宋体"/>
          <w:b/>
          <w:sz w:val="32"/>
          <w:szCs w:val="20"/>
          <w:highlight w:val="none"/>
        </w:rPr>
        <w:t>六、响应文件的编制</w:t>
      </w:r>
    </w:p>
    <w:p w14:paraId="203C86B1">
      <w:pPr>
        <w:pStyle w:val="3"/>
        <w:spacing w:line="360" w:lineRule="auto"/>
        <w:rPr>
          <w:rFonts w:hAnsi="宋体" w:cs="宋体"/>
          <w:b/>
          <w:sz w:val="24"/>
          <w:szCs w:val="24"/>
          <w:highlight w:val="none"/>
        </w:rPr>
      </w:pPr>
      <w:r>
        <w:rPr>
          <w:rFonts w:hint="eastAsia" w:hAnsi="宋体" w:cs="宋体"/>
          <w:b/>
          <w:sz w:val="24"/>
          <w:highlight w:val="none"/>
        </w:rPr>
        <w:t>1. 响应文件的语言</w:t>
      </w:r>
    </w:p>
    <w:p w14:paraId="6BD4664B">
      <w:pPr>
        <w:pStyle w:val="3"/>
        <w:spacing w:line="360" w:lineRule="auto"/>
        <w:ind w:firstLine="480" w:firstLineChars="200"/>
        <w:rPr>
          <w:rFonts w:hAnsi="宋体" w:cs="宋体"/>
          <w:b/>
          <w:sz w:val="24"/>
          <w:szCs w:val="24"/>
          <w:highlight w:val="none"/>
        </w:rPr>
      </w:pPr>
      <w:r>
        <w:rPr>
          <w:rFonts w:hint="eastAsia" w:hAnsi="宋体" w:cs="宋体"/>
          <w:sz w:val="24"/>
          <w:highlight w:val="none"/>
        </w:rPr>
        <w:t>响应文件及供应商与采购有关的来往通知、函件和文件均应使用中文。</w:t>
      </w:r>
    </w:p>
    <w:p w14:paraId="2DD8BFE5">
      <w:pPr>
        <w:pStyle w:val="3"/>
        <w:spacing w:line="360" w:lineRule="auto"/>
        <w:rPr>
          <w:rFonts w:hAnsi="宋体" w:cs="宋体"/>
          <w:b/>
          <w:sz w:val="24"/>
          <w:szCs w:val="24"/>
          <w:highlight w:val="none"/>
        </w:rPr>
      </w:pPr>
      <w:r>
        <w:rPr>
          <w:rFonts w:hint="eastAsia" w:hAnsi="宋体" w:cs="宋体"/>
          <w:b/>
          <w:sz w:val="24"/>
          <w:highlight w:val="none"/>
        </w:rPr>
        <w:t>2. 响应文件的组成</w:t>
      </w:r>
    </w:p>
    <w:p w14:paraId="37E6749D">
      <w:pPr>
        <w:pStyle w:val="3"/>
        <w:spacing w:line="360" w:lineRule="auto"/>
        <w:ind w:firstLine="480" w:firstLineChars="200"/>
        <w:rPr>
          <w:rFonts w:hAnsi="宋体" w:cs="宋体"/>
          <w:b/>
          <w:sz w:val="24"/>
          <w:szCs w:val="24"/>
          <w:highlight w:val="none"/>
        </w:rPr>
      </w:pPr>
      <w:r>
        <w:rPr>
          <w:rFonts w:hint="eastAsia" w:hAnsi="宋体" w:cs="宋体"/>
          <w:sz w:val="24"/>
          <w:highlight w:val="none"/>
        </w:rPr>
        <w:t>响应文件应当包括以下主要内容：</w:t>
      </w:r>
    </w:p>
    <w:p w14:paraId="7AF3736B">
      <w:pPr>
        <w:spacing w:line="360" w:lineRule="auto"/>
        <w:ind w:firstLine="482" w:firstLineChars="200"/>
        <w:rPr>
          <w:rFonts w:ascii="宋体" w:hAnsi="宋体" w:cs="宋体"/>
          <w:b/>
          <w:bCs/>
          <w:sz w:val="24"/>
          <w:szCs w:val="20"/>
          <w:highlight w:val="none"/>
        </w:rPr>
      </w:pPr>
      <w:r>
        <w:rPr>
          <w:rFonts w:hint="eastAsia" w:ascii="宋体" w:hAnsi="宋体" w:cs="宋体"/>
          <w:b/>
          <w:bCs/>
          <w:sz w:val="24"/>
          <w:szCs w:val="20"/>
          <w:highlight w:val="none"/>
        </w:rPr>
        <w:t>资格文件：</w:t>
      </w:r>
    </w:p>
    <w:p w14:paraId="2F282443">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（1）资格文件</w:t>
      </w:r>
    </w:p>
    <w:p w14:paraId="5FD94B3C">
      <w:pPr>
        <w:spacing w:line="360" w:lineRule="auto"/>
        <w:ind w:firstLine="480" w:firstLineChars="200"/>
        <w:rPr>
          <w:rFonts w:ascii="宋体" w:hAnsi="宋体" w:cs="宋体"/>
          <w:b/>
          <w:sz w:val="24"/>
          <w:highlight w:val="none"/>
        </w:rPr>
      </w:pPr>
      <w:r>
        <w:rPr>
          <w:rFonts w:hint="eastAsia" w:ascii="宋体" w:hAnsi="宋体" w:cs="宋体"/>
          <w:sz w:val="24"/>
          <w:szCs w:val="20"/>
          <w:highlight w:val="none"/>
        </w:rPr>
        <w:t>A、符合参加政府采购活动应当具备的一般条件的承诺函；</w:t>
      </w:r>
    </w:p>
    <w:p w14:paraId="3BF1FA7A">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B、供应商有效的企业法人营业执照（或事业法人登记证）、其他组织（个体工商户）的营业执照或者民办非企业单位登记证书复印件（加盖公章）；</w:t>
      </w:r>
    </w:p>
    <w:p w14:paraId="1204F91A">
      <w:pPr>
        <w:spacing w:line="360" w:lineRule="auto"/>
        <w:ind w:firstLine="480" w:firstLineChars="200"/>
        <w:rPr>
          <w:rFonts w:hint="default" w:ascii="宋体" w:hAnsi="宋体" w:eastAsia="宋体" w:cs="宋体"/>
          <w:sz w:val="24"/>
          <w:szCs w:val="20"/>
          <w:highlight w:val="none"/>
          <w:lang w:val="en-US" w:eastAsia="zh-CN"/>
        </w:rPr>
      </w:pPr>
      <w:r>
        <w:rPr>
          <w:rFonts w:hint="eastAsia" w:ascii="宋体" w:hAnsi="宋体" w:cs="宋体"/>
          <w:sz w:val="24"/>
          <w:szCs w:val="20"/>
          <w:highlight w:val="none"/>
        </w:rPr>
        <w:t>C、联合协议（如果有）</w:t>
      </w:r>
    </w:p>
    <w:p w14:paraId="0D3750F0">
      <w:pPr>
        <w:snapToGrid w:val="0"/>
        <w:spacing w:line="360" w:lineRule="auto"/>
        <w:ind w:firstLine="480" w:firstLineChars="200"/>
        <w:rPr>
          <w:rFonts w:hint="eastAsia" w:ascii="宋体" w:hAnsi="宋体" w:cs="宋体"/>
          <w:sz w:val="24"/>
          <w:szCs w:val="20"/>
          <w:highlight w:val="none"/>
        </w:rPr>
      </w:pPr>
      <w:r>
        <w:rPr>
          <w:rFonts w:hint="eastAsia" w:ascii="宋体" w:hAnsi="宋体" w:cs="宋体"/>
          <w:sz w:val="24"/>
          <w:szCs w:val="20"/>
          <w:highlight w:val="none"/>
        </w:rPr>
        <w:t>D、</w:t>
      </w:r>
      <w:r>
        <w:rPr>
          <w:rFonts w:hint="eastAsia" w:ascii="宋体" w:hAnsi="宋体" w:eastAsia="宋体" w:cs="宋体"/>
          <w:kern w:val="0"/>
          <w:sz w:val="24"/>
          <w:szCs w:val="20"/>
          <w:highlight w:val="none"/>
          <w:lang w:val="zh-CN" w:eastAsia="zh-CN" w:bidi="ar-SA"/>
        </w:rPr>
        <w:t>中小企业声明函</w:t>
      </w:r>
      <w:r>
        <w:rPr>
          <w:rFonts w:hint="eastAsia" w:ascii="宋体" w:hAnsi="宋体" w:eastAsia="宋体" w:cs="宋体"/>
          <w:kern w:val="0"/>
          <w:sz w:val="24"/>
          <w:szCs w:val="20"/>
          <w:highlight w:val="none"/>
          <w:lang w:val="en-US" w:eastAsia="zh-CN" w:bidi="ar-SA"/>
        </w:rPr>
        <w:t>或残疾人福利性单位声明函</w:t>
      </w:r>
      <w:r>
        <w:rPr>
          <w:rFonts w:hint="eastAsia" w:hAnsi="宋体" w:cs="宋体"/>
          <w:kern w:val="0"/>
          <w:sz w:val="24"/>
          <w:highlight w:val="none"/>
          <w:lang w:val="zh-CN"/>
        </w:rPr>
        <w:t>。</w:t>
      </w:r>
    </w:p>
    <w:p w14:paraId="2122163F">
      <w:pPr>
        <w:spacing w:line="360" w:lineRule="auto"/>
        <w:ind w:firstLine="482" w:firstLineChars="200"/>
        <w:rPr>
          <w:rFonts w:ascii="宋体" w:hAnsi="宋体" w:cs="宋体"/>
          <w:b/>
          <w:bCs/>
          <w:sz w:val="24"/>
          <w:szCs w:val="20"/>
          <w:highlight w:val="none"/>
        </w:rPr>
      </w:pPr>
      <w:r>
        <w:rPr>
          <w:rFonts w:hint="eastAsia" w:ascii="宋体" w:hAnsi="宋体" w:cs="宋体"/>
          <w:b/>
          <w:bCs/>
          <w:sz w:val="24"/>
          <w:szCs w:val="20"/>
          <w:highlight w:val="none"/>
        </w:rPr>
        <w:t>商务技术文件：</w:t>
      </w:r>
      <w:bookmarkStart w:id="85" w:name="_GoBack"/>
      <w:bookmarkEnd w:id="85"/>
    </w:p>
    <w:p w14:paraId="5341CCA4">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w:t>
      </w:r>
      <w:r>
        <w:rPr>
          <w:rFonts w:hint="eastAsia" w:ascii="宋体" w:hAnsi="宋体" w:cs="宋体"/>
          <w:sz w:val="24"/>
          <w:szCs w:val="20"/>
          <w:highlight w:val="none"/>
          <w:lang w:val="en-US" w:eastAsia="zh-CN"/>
        </w:rPr>
        <w:t>2</w:t>
      </w:r>
      <w:r>
        <w:rPr>
          <w:rFonts w:hint="eastAsia" w:ascii="宋体" w:hAnsi="宋体" w:cs="宋体"/>
          <w:sz w:val="24"/>
          <w:szCs w:val="20"/>
          <w:highlight w:val="none"/>
        </w:rPr>
        <w:t>）响应函</w:t>
      </w:r>
    </w:p>
    <w:p w14:paraId="371260DE">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w:t>
      </w:r>
      <w:r>
        <w:rPr>
          <w:rFonts w:hint="eastAsia" w:ascii="宋体" w:hAnsi="宋体" w:cs="宋体"/>
          <w:sz w:val="24"/>
          <w:szCs w:val="20"/>
          <w:highlight w:val="none"/>
          <w:lang w:val="en-US" w:eastAsia="zh-CN"/>
        </w:rPr>
        <w:t>3</w:t>
      </w:r>
      <w:r>
        <w:rPr>
          <w:rFonts w:hint="eastAsia" w:ascii="宋体" w:hAnsi="宋体" w:cs="宋体"/>
          <w:sz w:val="24"/>
          <w:szCs w:val="20"/>
          <w:highlight w:val="none"/>
        </w:rPr>
        <w:t>）授权委托书或法定代表人（单位负责人、自然人本人）身份证明；</w:t>
      </w:r>
    </w:p>
    <w:p w14:paraId="5A8EEDCF">
      <w:pPr>
        <w:spacing w:line="360" w:lineRule="auto"/>
        <w:ind w:firstLine="480" w:firstLineChars="200"/>
        <w:rPr>
          <w:rFonts w:ascii="宋体" w:hAnsi="宋体" w:cs="宋体"/>
          <w:kern w:val="0"/>
          <w:sz w:val="24"/>
          <w:szCs w:val="20"/>
          <w:highlight w:val="none"/>
          <w:lang w:val="zh-CN"/>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szCs w:val="20"/>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kern w:val="0"/>
          <w:sz w:val="24"/>
          <w:szCs w:val="20"/>
          <w:highlight w:val="none"/>
          <w:lang w:val="zh-CN"/>
        </w:rPr>
        <w:t>；</w:t>
      </w:r>
    </w:p>
    <w:p w14:paraId="2BFE811B">
      <w:pPr>
        <w:spacing w:line="360" w:lineRule="auto"/>
        <w:ind w:firstLine="480" w:firstLineChars="200"/>
        <w:rPr>
          <w:rFonts w:ascii="宋体" w:hAnsi="宋体" w:cs="宋体"/>
          <w:b/>
          <w:sz w:val="24"/>
          <w:highlight w:val="none"/>
        </w:rPr>
      </w:pPr>
      <w:r>
        <w:rPr>
          <w:rFonts w:hint="eastAsia" w:ascii="宋体" w:hAnsi="宋体" w:cs="宋体"/>
          <w:sz w:val="24"/>
          <w:szCs w:val="20"/>
          <w:highlight w:val="none"/>
        </w:rPr>
        <w:t>（</w:t>
      </w:r>
      <w:r>
        <w:rPr>
          <w:rFonts w:hint="eastAsia" w:ascii="宋体" w:hAnsi="宋体" w:cs="宋体"/>
          <w:sz w:val="24"/>
          <w:szCs w:val="20"/>
          <w:highlight w:val="none"/>
          <w:lang w:val="en-US" w:eastAsia="zh-CN"/>
        </w:rPr>
        <w:t>5</w:t>
      </w:r>
      <w:r>
        <w:rPr>
          <w:rFonts w:hint="eastAsia" w:ascii="宋体" w:hAnsi="宋体" w:cs="宋体"/>
          <w:sz w:val="24"/>
          <w:szCs w:val="20"/>
          <w:highlight w:val="none"/>
        </w:rPr>
        <w:t>）所有资信文件</w:t>
      </w:r>
      <w:r>
        <w:rPr>
          <w:rFonts w:hint="eastAsia" w:ascii="宋体" w:hAnsi="宋体" w:cs="宋体"/>
          <w:kern w:val="0"/>
          <w:sz w:val="24"/>
          <w:szCs w:val="20"/>
          <w:highlight w:val="none"/>
        </w:rPr>
        <w:t>（如果有）；</w:t>
      </w:r>
    </w:p>
    <w:p w14:paraId="2F117891">
      <w:pPr>
        <w:spacing w:line="360" w:lineRule="auto"/>
        <w:ind w:firstLine="480" w:firstLineChars="200"/>
        <w:rPr>
          <w:rFonts w:ascii="宋体" w:hAnsi="宋体" w:cs="宋体"/>
          <w:b/>
          <w:sz w:val="24"/>
          <w:highlight w:val="none"/>
        </w:rPr>
      </w:pPr>
      <w:r>
        <w:rPr>
          <w:rFonts w:hint="eastAsia" w:ascii="宋体" w:hAnsi="宋体" w:cs="宋体"/>
          <w:kern w:val="0"/>
          <w:sz w:val="24"/>
          <w:szCs w:val="20"/>
          <w:highlight w:val="none"/>
        </w:rPr>
        <w:t>（</w:t>
      </w:r>
      <w:r>
        <w:rPr>
          <w:rFonts w:hint="eastAsia" w:ascii="宋体" w:hAnsi="宋体" w:cs="宋体"/>
          <w:kern w:val="0"/>
          <w:sz w:val="24"/>
          <w:szCs w:val="20"/>
          <w:highlight w:val="none"/>
          <w:lang w:val="en-US" w:eastAsia="zh-CN"/>
        </w:rPr>
        <w:t>6</w:t>
      </w:r>
      <w:r>
        <w:rPr>
          <w:rFonts w:hint="eastAsia" w:ascii="宋体" w:hAnsi="宋体" w:cs="宋体"/>
          <w:kern w:val="0"/>
          <w:sz w:val="24"/>
          <w:szCs w:val="20"/>
          <w:highlight w:val="none"/>
        </w:rPr>
        <w:t>）</w:t>
      </w:r>
      <w:r>
        <w:rPr>
          <w:rFonts w:hint="eastAsia" w:ascii="宋体" w:hAnsi="宋体" w:cs="宋体"/>
          <w:sz w:val="24"/>
          <w:szCs w:val="20"/>
          <w:highlight w:val="none"/>
        </w:rPr>
        <w:t>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3E7AF8F">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w:t>
      </w:r>
      <w:r>
        <w:rPr>
          <w:rFonts w:hint="eastAsia" w:ascii="宋体" w:hAnsi="宋体" w:cs="宋体"/>
          <w:kern w:val="0"/>
          <w:sz w:val="24"/>
          <w:szCs w:val="20"/>
          <w:highlight w:val="none"/>
          <w:lang w:val="en-US" w:eastAsia="zh-CN"/>
        </w:rPr>
        <w:t>7</w:t>
      </w:r>
      <w:r>
        <w:rPr>
          <w:rFonts w:hint="eastAsia" w:ascii="宋体" w:hAnsi="宋体" w:cs="宋体"/>
          <w:kern w:val="0"/>
          <w:sz w:val="24"/>
          <w:szCs w:val="20"/>
          <w:highlight w:val="none"/>
        </w:rPr>
        <w:t>）针对本项目《第四部分  采购需求》和“第五部分  评审方法及评审标准  评审方法前附表”中的条款拟定完整方案，格式自拟；</w:t>
      </w:r>
    </w:p>
    <w:p w14:paraId="724CD348">
      <w:pPr>
        <w:spacing w:line="360" w:lineRule="auto"/>
        <w:ind w:firstLine="480" w:firstLineChars="200"/>
        <w:rPr>
          <w:rFonts w:ascii="宋体" w:hAnsi="宋体" w:cs="宋体"/>
          <w:b/>
          <w:sz w:val="24"/>
          <w:highlight w:val="none"/>
        </w:rPr>
      </w:pPr>
      <w:r>
        <w:rPr>
          <w:rFonts w:hint="eastAsia" w:ascii="宋体" w:hAnsi="宋体" w:cs="宋体"/>
          <w:snapToGrid w:val="0"/>
          <w:sz w:val="24"/>
          <w:szCs w:val="20"/>
          <w:highlight w:val="none"/>
        </w:rPr>
        <w:t>（</w:t>
      </w:r>
      <w:r>
        <w:rPr>
          <w:rFonts w:hint="eastAsia" w:ascii="宋体" w:hAnsi="宋体" w:cs="宋体"/>
          <w:snapToGrid w:val="0"/>
          <w:sz w:val="24"/>
          <w:szCs w:val="20"/>
          <w:highlight w:val="none"/>
          <w:lang w:val="en-US" w:eastAsia="zh-CN"/>
        </w:rPr>
        <w:t>8</w:t>
      </w:r>
      <w:r>
        <w:rPr>
          <w:rFonts w:hint="eastAsia" w:ascii="宋体" w:hAnsi="宋体" w:cs="宋体"/>
          <w:snapToGrid w:val="0"/>
          <w:sz w:val="24"/>
          <w:szCs w:val="20"/>
          <w:highlight w:val="none"/>
        </w:rPr>
        <w:t>）</w:t>
      </w:r>
      <w:r>
        <w:rPr>
          <w:rFonts w:hint="eastAsia" w:ascii="宋体" w:hAnsi="宋体" w:cs="宋体"/>
          <w:kern w:val="0"/>
          <w:sz w:val="24"/>
          <w:szCs w:val="20"/>
          <w:highlight w:val="none"/>
          <w:lang w:val="zh-CN"/>
        </w:rPr>
        <w:t>关于对磋商文件中有关条款的拒绝声明 (如果有)</w:t>
      </w:r>
      <w:r>
        <w:rPr>
          <w:rFonts w:hint="eastAsia" w:ascii="宋体" w:hAnsi="宋体" w:cs="宋体"/>
          <w:sz w:val="24"/>
          <w:szCs w:val="20"/>
          <w:highlight w:val="none"/>
          <w:lang w:val="zh-CN"/>
        </w:rPr>
        <w:t xml:space="preserve"> ；</w:t>
      </w:r>
    </w:p>
    <w:p w14:paraId="160503D6">
      <w:pPr>
        <w:spacing w:line="360" w:lineRule="auto"/>
        <w:ind w:firstLine="480" w:firstLineChars="200"/>
        <w:rPr>
          <w:rFonts w:ascii="宋体" w:hAnsi="宋体" w:cs="宋体"/>
          <w:b/>
          <w:sz w:val="24"/>
          <w:highlight w:val="none"/>
        </w:rPr>
      </w:pPr>
      <w:r>
        <w:rPr>
          <w:rFonts w:hint="eastAsia" w:ascii="宋体" w:hAnsi="宋体" w:cs="宋体"/>
          <w:sz w:val="24"/>
          <w:szCs w:val="20"/>
          <w:highlight w:val="none"/>
        </w:rPr>
        <w:t>（</w:t>
      </w:r>
      <w:r>
        <w:rPr>
          <w:rFonts w:hint="eastAsia" w:ascii="宋体" w:hAnsi="宋体" w:cs="宋体"/>
          <w:sz w:val="24"/>
          <w:szCs w:val="20"/>
          <w:highlight w:val="none"/>
          <w:lang w:val="en-US" w:eastAsia="zh-CN"/>
        </w:rPr>
        <w:t>9</w:t>
      </w:r>
      <w:r>
        <w:rPr>
          <w:rFonts w:hint="eastAsia" w:ascii="宋体" w:hAnsi="宋体" w:cs="宋体"/>
          <w:sz w:val="24"/>
          <w:szCs w:val="20"/>
          <w:highlight w:val="none"/>
        </w:rPr>
        <w:t>）</w:t>
      </w:r>
      <w:r>
        <w:rPr>
          <w:rFonts w:hint="eastAsia" w:ascii="宋体" w:hAnsi="宋体" w:cs="宋体"/>
          <w:kern w:val="0"/>
          <w:sz w:val="24"/>
          <w:highlight w:val="none"/>
          <w:lang w:val="zh-CN"/>
        </w:rPr>
        <w:t>供应商</w:t>
      </w:r>
      <w:r>
        <w:rPr>
          <w:rFonts w:hint="eastAsia" w:ascii="宋体" w:hAnsi="宋体" w:cs="宋体"/>
          <w:kern w:val="0"/>
          <w:sz w:val="24"/>
          <w:szCs w:val="20"/>
          <w:highlight w:val="none"/>
          <w:lang w:val="zh-CN"/>
        </w:rPr>
        <w:t>认为需要的其他商务文件或说明 (如果有) ；</w:t>
      </w:r>
    </w:p>
    <w:p w14:paraId="199E9957">
      <w:pPr>
        <w:spacing w:line="360" w:lineRule="auto"/>
        <w:ind w:firstLine="480" w:firstLineChars="200"/>
        <w:rPr>
          <w:rFonts w:ascii="宋体" w:hAnsi="宋体" w:cs="宋体"/>
          <w:kern w:val="0"/>
          <w:sz w:val="24"/>
          <w:highlight w:val="none"/>
          <w:lang w:val="zh-CN"/>
        </w:rPr>
      </w:pPr>
      <w:r>
        <w:rPr>
          <w:rFonts w:hint="eastAsia" w:ascii="宋体" w:hAnsi="宋体" w:cs="宋体"/>
          <w:sz w:val="24"/>
          <w:highlight w:val="none"/>
        </w:rPr>
        <w:t>（</w:t>
      </w: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kern w:val="0"/>
          <w:sz w:val="24"/>
          <w:highlight w:val="none"/>
          <w:lang w:val="zh-CN"/>
        </w:rPr>
        <w:t>供应商认为需要的其他技术文件或说明（如果有）；</w:t>
      </w:r>
    </w:p>
    <w:p w14:paraId="56BD2396">
      <w:pPr>
        <w:spacing w:line="360" w:lineRule="auto"/>
        <w:ind w:firstLine="480" w:firstLineChars="200"/>
        <w:rPr>
          <w:rFonts w:ascii="宋体" w:hAnsi="宋体" w:cs="宋体"/>
          <w:kern w:val="0"/>
          <w:sz w:val="24"/>
          <w:szCs w:val="20"/>
          <w:highlight w:val="none"/>
          <w:lang w:val="zh-CN"/>
        </w:rPr>
      </w:pPr>
      <w:r>
        <w:rPr>
          <w:rFonts w:hint="eastAsia" w:ascii="宋体" w:hAnsi="宋体" w:cs="宋体"/>
          <w:sz w:val="24"/>
          <w:highlight w:val="none"/>
        </w:rPr>
        <w:t>（</w:t>
      </w:r>
      <w:r>
        <w:rPr>
          <w:rFonts w:hint="eastAsia" w:ascii="宋体" w:hAnsi="宋体" w:cs="宋体"/>
          <w:sz w:val="24"/>
          <w:highlight w:val="none"/>
          <w:lang w:val="en-US" w:eastAsia="zh-CN"/>
        </w:rPr>
        <w:t>11</w:t>
      </w:r>
      <w:r>
        <w:rPr>
          <w:rFonts w:hint="eastAsia" w:ascii="宋体" w:hAnsi="宋体" w:cs="宋体"/>
          <w:sz w:val="24"/>
          <w:highlight w:val="none"/>
        </w:rPr>
        <w:t>）</w:t>
      </w:r>
      <w:r>
        <w:rPr>
          <w:rFonts w:hint="eastAsia" w:ascii="宋体" w:hAnsi="宋体" w:cs="宋体"/>
          <w:kern w:val="0"/>
          <w:sz w:val="24"/>
          <w:szCs w:val="20"/>
          <w:highlight w:val="none"/>
          <w:lang w:val="zh-CN"/>
        </w:rPr>
        <w:t>政府采购供应商廉洁自律承诺书。</w:t>
      </w:r>
    </w:p>
    <w:p w14:paraId="63D27212">
      <w:pPr>
        <w:spacing w:line="360" w:lineRule="auto"/>
        <w:ind w:firstLine="482" w:firstLineChars="200"/>
        <w:rPr>
          <w:rFonts w:ascii="宋体" w:hAnsi="宋体" w:cs="宋体"/>
          <w:b/>
          <w:sz w:val="24"/>
          <w:highlight w:val="none"/>
        </w:rPr>
      </w:pPr>
      <w:r>
        <w:rPr>
          <w:rFonts w:hint="eastAsia" w:ascii="宋体" w:hAnsi="宋体" w:cs="宋体"/>
          <w:b/>
          <w:sz w:val="24"/>
          <w:highlight w:val="none"/>
        </w:rPr>
        <w:t>报价文件：</w:t>
      </w:r>
    </w:p>
    <w:p w14:paraId="015C81F7">
      <w:pPr>
        <w:spacing w:line="360" w:lineRule="auto"/>
        <w:ind w:firstLine="480" w:firstLineChars="200"/>
        <w:rPr>
          <w:rFonts w:ascii="宋体" w:hAnsi="宋体" w:cs="宋体"/>
          <w:kern w:val="0"/>
          <w:sz w:val="24"/>
          <w:szCs w:val="20"/>
          <w:highlight w:val="none"/>
          <w:lang w:val="zh-CN"/>
        </w:rPr>
      </w:pPr>
      <w:r>
        <w:rPr>
          <w:rFonts w:hint="eastAsia" w:ascii="宋体" w:hAnsi="宋体" w:cs="宋体"/>
          <w:kern w:val="0"/>
          <w:sz w:val="24"/>
          <w:szCs w:val="20"/>
          <w:highlight w:val="none"/>
          <w:lang w:val="zh-CN"/>
        </w:rPr>
        <w:t>（</w:t>
      </w:r>
      <w:r>
        <w:rPr>
          <w:rFonts w:hint="eastAsia" w:ascii="宋体" w:hAnsi="宋体" w:cs="宋体"/>
          <w:kern w:val="0"/>
          <w:sz w:val="24"/>
          <w:szCs w:val="20"/>
          <w:highlight w:val="none"/>
          <w:lang w:val="en-US" w:eastAsia="zh-CN"/>
        </w:rPr>
        <w:t>12</w:t>
      </w:r>
      <w:r>
        <w:rPr>
          <w:rFonts w:hint="eastAsia" w:ascii="宋体" w:hAnsi="宋体" w:cs="宋体"/>
          <w:kern w:val="0"/>
          <w:sz w:val="24"/>
          <w:szCs w:val="20"/>
          <w:highlight w:val="none"/>
          <w:lang w:val="zh-CN"/>
        </w:rPr>
        <w:t>）</w:t>
      </w:r>
      <w:r>
        <w:rPr>
          <w:rFonts w:hint="eastAsia" w:ascii="宋体" w:hAnsi="宋体" w:cs="宋体"/>
          <w:kern w:val="0"/>
          <w:sz w:val="24"/>
          <w:szCs w:val="20"/>
          <w:highlight w:val="none"/>
        </w:rPr>
        <w:t>报价一览表（初次报价）</w:t>
      </w:r>
      <w:r>
        <w:rPr>
          <w:rFonts w:hint="eastAsia" w:ascii="宋体" w:hAnsi="宋体" w:cs="宋体"/>
          <w:kern w:val="0"/>
          <w:sz w:val="24"/>
          <w:szCs w:val="20"/>
          <w:highlight w:val="none"/>
          <w:lang w:val="zh-CN"/>
        </w:rPr>
        <w:t>；</w:t>
      </w:r>
    </w:p>
    <w:p w14:paraId="1EFEEFE3">
      <w:pPr>
        <w:pStyle w:val="3"/>
        <w:spacing w:line="360" w:lineRule="auto"/>
        <w:ind w:firstLine="480" w:firstLineChars="200"/>
        <w:rPr>
          <w:rFonts w:hint="eastAsia" w:ascii="宋体" w:hAnsi="宋体" w:eastAsia="宋体" w:cs="宋体"/>
          <w:kern w:val="0"/>
          <w:sz w:val="24"/>
          <w:szCs w:val="20"/>
          <w:highlight w:val="none"/>
          <w:lang w:val="zh-CN" w:eastAsia="zh-CN" w:bidi="ar-SA"/>
        </w:rPr>
      </w:pPr>
      <w:r>
        <w:rPr>
          <w:rFonts w:hint="eastAsia" w:hAnsi="宋体" w:cs="宋体"/>
          <w:kern w:val="0"/>
          <w:sz w:val="24"/>
          <w:highlight w:val="none"/>
          <w:lang w:val="zh-CN"/>
        </w:rPr>
        <w:t>（</w:t>
      </w:r>
      <w:r>
        <w:rPr>
          <w:rFonts w:hint="eastAsia" w:hAnsi="宋体" w:cs="宋体"/>
          <w:kern w:val="0"/>
          <w:sz w:val="24"/>
          <w:highlight w:val="none"/>
          <w:lang w:val="en-US" w:eastAsia="zh-CN"/>
        </w:rPr>
        <w:t>13</w:t>
      </w:r>
      <w:r>
        <w:rPr>
          <w:rFonts w:hint="eastAsia" w:hAnsi="宋体" w:cs="宋体"/>
          <w:kern w:val="0"/>
          <w:sz w:val="24"/>
          <w:highlight w:val="none"/>
          <w:lang w:val="zh-CN"/>
        </w:rPr>
        <w:t>）报价明细表；</w:t>
      </w:r>
    </w:p>
    <w:p w14:paraId="416921D1">
      <w:pPr>
        <w:pStyle w:val="3"/>
        <w:spacing w:line="360" w:lineRule="auto"/>
        <w:ind w:firstLine="482" w:firstLineChars="200"/>
        <w:rPr>
          <w:rFonts w:hAnsi="宋体" w:cs="宋体"/>
          <w:b/>
          <w:sz w:val="24"/>
          <w:szCs w:val="24"/>
          <w:highlight w:val="none"/>
        </w:rPr>
      </w:pPr>
      <w:r>
        <w:rPr>
          <w:rFonts w:hint="eastAsia" w:hAnsi="宋体" w:cs="宋体"/>
          <w:b/>
          <w:sz w:val="24"/>
          <w:szCs w:val="24"/>
          <w:highlight w:val="none"/>
        </w:rPr>
        <w:t>3. 响应文件的编制和签署</w:t>
      </w:r>
    </w:p>
    <w:p w14:paraId="1627D492">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F1E4434">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F9A9183">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3.3使用“政采云电子交易客户端”需要提前申领CA数字证书，申领流程请自行前往“浙江政府采购网-下载专区-电子交易客户端-CA驱动和申领流程”进行查阅。</w:t>
      </w:r>
    </w:p>
    <w:p w14:paraId="4A6853A1">
      <w:pPr>
        <w:pStyle w:val="393"/>
        <w:snapToGrid w:val="0"/>
        <w:spacing w:before="0"/>
        <w:ind w:firstLine="480"/>
        <w:rPr>
          <w:rFonts w:ascii="宋体" w:hAnsi="宋体" w:cs="宋体"/>
          <w:b/>
          <w:highlight w:val="none"/>
        </w:rPr>
      </w:pPr>
      <w:r>
        <w:rPr>
          <w:rFonts w:hint="eastAsia" w:ascii="宋体" w:hAnsi="宋体" w:cs="宋体"/>
          <w:szCs w:val="24"/>
          <w:highlight w:val="none"/>
        </w:rPr>
        <w:t>3.4响应文件按照磋商文件第七部分格式要</w:t>
      </w:r>
      <w:r>
        <w:rPr>
          <w:rFonts w:hint="eastAsia" w:ascii="宋体" w:hAnsi="宋体" w:cs="宋体"/>
          <w:highlight w:val="none"/>
        </w:rPr>
        <w:t>求进行签署、盖章。</w:t>
      </w:r>
      <w:r>
        <w:rPr>
          <w:rFonts w:hint="eastAsia" w:ascii="宋体" w:hAnsi="宋体" w:cs="宋体"/>
          <w:b/>
          <w:highlight w:val="none"/>
        </w:rPr>
        <w:t>▲供应商的响应文件未按照磋商文件要求签署、盖章的，其响应无效</w:t>
      </w:r>
      <w:r>
        <w:rPr>
          <w:rFonts w:hint="eastAsia" w:ascii="宋体" w:hAnsi="宋体" w:cs="宋体"/>
          <w:szCs w:val="24"/>
          <w:highlight w:val="none"/>
        </w:rPr>
        <w:t>。</w:t>
      </w:r>
    </w:p>
    <w:p w14:paraId="7A192482">
      <w:pPr>
        <w:pStyle w:val="393"/>
        <w:snapToGrid w:val="0"/>
        <w:spacing w:before="0"/>
        <w:ind w:firstLine="480"/>
        <w:rPr>
          <w:rFonts w:ascii="宋体" w:hAnsi="宋体" w:cs="宋体"/>
          <w:highlight w:val="none"/>
        </w:rPr>
      </w:pPr>
      <w:r>
        <w:rPr>
          <w:rFonts w:hint="eastAsia" w:ascii="宋体" w:hAnsi="宋体" w:cs="宋体"/>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E7933E4">
      <w:pPr>
        <w:pStyle w:val="393"/>
        <w:snapToGrid w:val="0"/>
        <w:spacing w:before="0"/>
        <w:ind w:firstLine="480"/>
        <w:rPr>
          <w:rFonts w:ascii="宋体" w:hAnsi="宋体" w:cs="宋体"/>
          <w:szCs w:val="24"/>
          <w:highlight w:val="none"/>
        </w:rPr>
      </w:pPr>
      <w:r>
        <w:rPr>
          <w:rFonts w:hint="eastAsia" w:ascii="宋体" w:hAnsi="宋体" w:cs="宋体"/>
          <w:highlight w:val="none"/>
        </w:rPr>
        <w:t>3.6磋商文件对响应文件签署、盖章的要求适用于电子签名。</w:t>
      </w:r>
    </w:p>
    <w:p w14:paraId="1EF26792">
      <w:pPr>
        <w:adjustRightInd/>
        <w:spacing w:line="360" w:lineRule="auto"/>
        <w:jc w:val="center"/>
        <w:rPr>
          <w:rFonts w:ascii="宋体" w:hAnsi="宋体" w:cs="宋体"/>
          <w:b/>
          <w:sz w:val="32"/>
          <w:szCs w:val="20"/>
          <w:highlight w:val="none"/>
        </w:rPr>
      </w:pPr>
    </w:p>
    <w:p w14:paraId="5920710D">
      <w:pPr>
        <w:adjustRightInd/>
        <w:spacing w:line="360" w:lineRule="auto"/>
        <w:jc w:val="center"/>
        <w:rPr>
          <w:rFonts w:ascii="宋体" w:hAnsi="宋体" w:cs="宋体"/>
          <w:b/>
          <w:highlight w:val="none"/>
        </w:rPr>
      </w:pPr>
      <w:r>
        <w:rPr>
          <w:rFonts w:hint="eastAsia" w:ascii="宋体" w:hAnsi="宋体" w:cs="宋体"/>
          <w:b/>
          <w:sz w:val="32"/>
          <w:szCs w:val="20"/>
          <w:highlight w:val="none"/>
        </w:rPr>
        <w:t>七、</w:t>
      </w:r>
      <w:r>
        <w:rPr>
          <w:rFonts w:hint="eastAsia" w:ascii="宋体" w:hAnsi="宋体" w:cs="宋体"/>
          <w:b/>
          <w:sz w:val="32"/>
          <w:szCs w:val="32"/>
          <w:highlight w:val="none"/>
        </w:rPr>
        <w:t>响应</w:t>
      </w:r>
      <w:r>
        <w:rPr>
          <w:rFonts w:hint="eastAsia" w:ascii="宋体" w:hAnsi="宋体" w:cs="宋体"/>
          <w:b/>
          <w:sz w:val="32"/>
          <w:szCs w:val="20"/>
          <w:highlight w:val="none"/>
        </w:rPr>
        <w:t>文件的提交和备份</w:t>
      </w:r>
    </w:p>
    <w:p w14:paraId="4D0256C9">
      <w:pPr>
        <w:pStyle w:val="393"/>
        <w:spacing w:before="0"/>
        <w:ind w:firstLine="0" w:firstLineChars="0"/>
        <w:rPr>
          <w:rFonts w:ascii="宋体" w:hAnsi="宋体" w:cs="宋体"/>
          <w:b/>
          <w:szCs w:val="24"/>
          <w:highlight w:val="none"/>
        </w:rPr>
      </w:pPr>
      <w:r>
        <w:rPr>
          <w:rFonts w:hint="eastAsia" w:ascii="宋体" w:hAnsi="宋体" w:cs="宋体"/>
          <w:b/>
          <w:szCs w:val="24"/>
          <w:highlight w:val="none"/>
        </w:rPr>
        <w:t>1.响应文件的提交、补充、修改、撤回</w:t>
      </w:r>
    </w:p>
    <w:p w14:paraId="5888EB69">
      <w:pPr>
        <w:pStyle w:val="393"/>
        <w:ind w:firstLine="480"/>
        <w:rPr>
          <w:rFonts w:ascii="宋体" w:hAnsi="宋体" w:cs="宋体"/>
          <w:szCs w:val="24"/>
          <w:highlight w:val="none"/>
        </w:rPr>
      </w:pPr>
      <w:r>
        <w:rPr>
          <w:rFonts w:hint="eastAsia" w:ascii="宋体" w:hAnsi="宋体" w:cs="宋体"/>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2B10453">
      <w:pPr>
        <w:spacing w:line="360" w:lineRule="auto"/>
        <w:ind w:firstLine="480" w:firstLineChars="200"/>
        <w:rPr>
          <w:rFonts w:ascii="宋体" w:hAnsi="宋体" w:cs="宋体"/>
          <w:sz w:val="24"/>
          <w:highlight w:val="none"/>
        </w:rPr>
      </w:pPr>
      <w:r>
        <w:rPr>
          <w:rFonts w:hint="eastAsia" w:ascii="宋体" w:hAnsi="宋体" w:cs="宋体"/>
          <w:sz w:val="24"/>
          <w:highlight w:val="none"/>
        </w:rPr>
        <w:t>1.2 在响应截止时间以后，不能补充、修改响应文件。</w:t>
      </w:r>
    </w:p>
    <w:p w14:paraId="2FE22E90">
      <w:pPr>
        <w:spacing w:line="360" w:lineRule="auto"/>
        <w:ind w:firstLine="480" w:firstLineChars="200"/>
        <w:rPr>
          <w:rFonts w:ascii="宋体" w:hAnsi="宋体" w:cs="宋体"/>
          <w:sz w:val="24"/>
          <w:highlight w:val="none"/>
        </w:rPr>
      </w:pPr>
      <w:r>
        <w:rPr>
          <w:rFonts w:hint="eastAsia" w:ascii="宋体" w:hAnsi="宋体" w:cs="宋体"/>
          <w:sz w:val="24"/>
          <w:highlight w:val="none"/>
        </w:rPr>
        <w:t>1.3 在提交“最后报价”后，供应商不能退出磋商。</w:t>
      </w:r>
    </w:p>
    <w:p w14:paraId="440C2E21">
      <w:pPr>
        <w:spacing w:line="360" w:lineRule="auto"/>
        <w:ind w:firstLine="480" w:firstLineChars="200"/>
        <w:rPr>
          <w:rFonts w:ascii="宋体" w:hAnsi="宋体" w:cs="宋体"/>
          <w:sz w:val="24"/>
          <w:highlight w:val="none"/>
        </w:rPr>
      </w:pPr>
      <w:r>
        <w:rPr>
          <w:rFonts w:hint="eastAsia" w:ascii="宋体" w:hAnsi="宋体" w:cs="宋体"/>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605CBD06">
      <w:pPr>
        <w:spacing w:line="360" w:lineRule="auto"/>
        <w:ind w:firstLine="480" w:firstLineChars="200"/>
        <w:rPr>
          <w:rFonts w:ascii="宋体" w:hAnsi="宋体" w:cs="宋体"/>
          <w:sz w:val="24"/>
          <w:highlight w:val="none"/>
        </w:rPr>
      </w:pPr>
      <w:r>
        <w:rPr>
          <w:rFonts w:hint="eastAsia" w:ascii="宋体" w:hAnsi="宋体" w:cs="宋体"/>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1257876C">
      <w:pPr>
        <w:pStyle w:val="3"/>
        <w:spacing w:line="360" w:lineRule="auto"/>
        <w:rPr>
          <w:rFonts w:hAnsi="宋体" w:cs="宋体"/>
          <w:b/>
          <w:sz w:val="24"/>
          <w:szCs w:val="24"/>
          <w:highlight w:val="none"/>
        </w:rPr>
      </w:pPr>
      <w:r>
        <w:rPr>
          <w:rFonts w:hint="eastAsia" w:hAnsi="宋体" w:cs="宋体"/>
          <w:b/>
          <w:sz w:val="24"/>
          <w:szCs w:val="24"/>
          <w:highlight w:val="none"/>
        </w:rPr>
        <w:t>2.备份响应文件</w:t>
      </w:r>
    </w:p>
    <w:p w14:paraId="28F42D13">
      <w:pPr>
        <w:pStyle w:val="3"/>
        <w:spacing w:line="360" w:lineRule="auto"/>
        <w:ind w:firstLine="360" w:firstLineChars="150"/>
        <w:rPr>
          <w:rFonts w:hAnsi="宋体" w:cs="宋体"/>
          <w:b/>
          <w:sz w:val="24"/>
          <w:szCs w:val="24"/>
          <w:highlight w:val="none"/>
        </w:rPr>
      </w:pPr>
      <w:r>
        <w:rPr>
          <w:rFonts w:hint="eastAsia" w:hAnsi="宋体" w:cs="宋体"/>
          <w:sz w:val="24"/>
          <w:szCs w:val="24"/>
          <w:highlight w:val="none"/>
        </w:rPr>
        <w:t>2.1 供应商在电子交易平台传输提交响应文件后，还可以在响应截止时间前直接提交或者以邮政快递方式递交备份响应文件1份，</w:t>
      </w:r>
      <w:r>
        <w:rPr>
          <w:rFonts w:hint="eastAsia" w:hAnsi="宋体" w:cs="宋体"/>
          <w:b/>
          <w:sz w:val="24"/>
          <w:szCs w:val="24"/>
          <w:highlight w:val="none"/>
        </w:rPr>
        <w:t>但采购人、采购代理机构不强制或变相强制供应商提交备份响应文件。</w:t>
      </w:r>
    </w:p>
    <w:p w14:paraId="4C40830D">
      <w:pPr>
        <w:pStyle w:val="3"/>
        <w:spacing w:line="360" w:lineRule="auto"/>
        <w:ind w:firstLine="360" w:firstLineChars="150"/>
        <w:rPr>
          <w:rFonts w:hAnsi="宋体" w:cs="宋体"/>
          <w:b/>
          <w:sz w:val="24"/>
          <w:szCs w:val="24"/>
          <w:highlight w:val="none"/>
        </w:rPr>
      </w:pPr>
      <w:r>
        <w:rPr>
          <w:rFonts w:hint="eastAsia" w:hAnsi="宋体" w:cs="宋体"/>
          <w:sz w:val="24"/>
          <w:szCs w:val="24"/>
          <w:highlight w:val="none"/>
        </w:rPr>
        <w:t>2.2 备份响应文件须在“政采云投标客户端”制作生成（文件后缀为：jmbs），并储存</w:t>
      </w:r>
      <w:r>
        <w:rPr>
          <w:rFonts w:hint="eastAsia" w:hAnsi="宋体" w:cs="宋体"/>
          <w:b/>
          <w:bCs/>
          <w:sz w:val="24"/>
          <w:szCs w:val="24"/>
          <w:highlight w:val="none"/>
          <w:u w:val="single"/>
        </w:rPr>
        <w:t>U盘</w:t>
      </w:r>
      <w:r>
        <w:rPr>
          <w:rFonts w:hint="eastAsia" w:hAnsi="宋体" w:cs="宋体"/>
          <w:b/>
          <w:sz w:val="24"/>
          <w:highlight w:val="none"/>
          <w:u w:val="single"/>
        </w:rPr>
        <w:t>等存储介质</w:t>
      </w:r>
      <w:r>
        <w:rPr>
          <w:rFonts w:hint="eastAsia" w:hAnsi="宋体" w:cs="宋体"/>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存储、密封规定的备份响应文件将被拒绝接收。</w:t>
      </w:r>
    </w:p>
    <w:p w14:paraId="5146FF79">
      <w:pPr>
        <w:pStyle w:val="3"/>
        <w:spacing w:line="360" w:lineRule="auto"/>
        <w:ind w:firstLine="360" w:firstLineChars="150"/>
        <w:rPr>
          <w:rFonts w:hAnsi="宋体" w:cs="宋体"/>
          <w:sz w:val="24"/>
          <w:szCs w:val="24"/>
          <w:highlight w:val="none"/>
        </w:rPr>
      </w:pPr>
      <w:r>
        <w:rPr>
          <w:rFonts w:hint="eastAsia" w:hAnsi="宋体" w:cs="宋体"/>
          <w:sz w:val="24"/>
          <w:szCs w:val="24"/>
          <w:highlight w:val="none"/>
        </w:rPr>
        <w:t>2.3 直接提交备份响应文件的，供应商应于响应截止时间前在磋商文件第三部分供应商须知前附表规定的地点将备份响应文件提交给采购代理机构，采购代理机构将拒绝接受逾期送达的备份响应文件。</w:t>
      </w:r>
    </w:p>
    <w:p w14:paraId="4807B4A2">
      <w:pPr>
        <w:pStyle w:val="3"/>
        <w:spacing w:line="360" w:lineRule="auto"/>
        <w:ind w:firstLine="360" w:firstLineChars="150"/>
        <w:rPr>
          <w:rFonts w:hAnsi="宋体" w:cs="宋体"/>
          <w:sz w:val="24"/>
          <w:szCs w:val="24"/>
          <w:highlight w:val="none"/>
        </w:rPr>
      </w:pPr>
      <w:r>
        <w:rPr>
          <w:rFonts w:hint="eastAsia" w:hAnsi="宋体" w:cs="宋体"/>
          <w:sz w:val="24"/>
          <w:szCs w:val="24"/>
          <w:highlight w:val="none"/>
        </w:rPr>
        <w:t>2.4 以邮政快递方式递交备份响应文件的，供应商应先将备份响应文件按要求密封和标记，再进行邮政快递包装后邮寄。备份响应文件须按磋商文件第三部分供应商须知前附表规定时间和地点送达备份响应文件；送达时间以签收人签收时间为准。采购代理机构将拒绝接受逾期送达的备份响应文件。邮寄过程中，电子备份响应文件发生泄露、遗失、损坏或延期送达等情况的，由供应商自行负责。</w:t>
      </w:r>
    </w:p>
    <w:p w14:paraId="5A680545">
      <w:pPr>
        <w:pStyle w:val="3"/>
        <w:spacing w:line="360" w:lineRule="auto"/>
        <w:ind w:firstLine="361" w:firstLineChars="150"/>
        <w:rPr>
          <w:rFonts w:hAnsi="宋体" w:cs="宋体"/>
          <w:sz w:val="24"/>
          <w:szCs w:val="24"/>
          <w:highlight w:val="none"/>
        </w:rPr>
      </w:pPr>
      <w:r>
        <w:rPr>
          <w:rFonts w:hint="eastAsia" w:hAnsi="宋体" w:cs="宋体"/>
          <w:b/>
          <w:sz w:val="24"/>
          <w:szCs w:val="24"/>
          <w:highlight w:val="none"/>
        </w:rPr>
        <w:t xml:space="preserve">2.5 </w:t>
      </w:r>
      <w:r>
        <w:rPr>
          <w:rFonts w:hint="eastAsia" w:hAnsi="宋体" w:cs="宋体"/>
          <w:b/>
          <w:sz w:val="24"/>
          <w:highlight w:val="none"/>
        </w:rPr>
        <w:t>▲</w:t>
      </w:r>
      <w:r>
        <w:rPr>
          <w:rFonts w:hint="eastAsia" w:hAnsi="宋体" w:cs="宋体"/>
          <w:b/>
          <w:sz w:val="24"/>
          <w:szCs w:val="24"/>
          <w:highlight w:val="none"/>
        </w:rPr>
        <w:t>供应商仅提交备份响应文件，未在电子交易平台传输提交响应文件的，响应无效。</w:t>
      </w:r>
    </w:p>
    <w:p w14:paraId="6D92107B">
      <w:pPr>
        <w:adjustRightInd/>
        <w:spacing w:line="360" w:lineRule="auto"/>
        <w:jc w:val="center"/>
        <w:rPr>
          <w:rFonts w:ascii="宋体" w:hAnsi="宋体" w:cs="宋体"/>
          <w:b/>
          <w:sz w:val="32"/>
          <w:szCs w:val="20"/>
          <w:highlight w:val="none"/>
        </w:rPr>
      </w:pPr>
    </w:p>
    <w:p w14:paraId="61D3F83D">
      <w:pPr>
        <w:adjustRightInd/>
        <w:spacing w:line="360" w:lineRule="auto"/>
        <w:jc w:val="center"/>
        <w:rPr>
          <w:rFonts w:ascii="宋体" w:hAnsi="宋体" w:cs="宋体"/>
          <w:b/>
          <w:sz w:val="32"/>
          <w:szCs w:val="20"/>
          <w:highlight w:val="none"/>
        </w:rPr>
      </w:pPr>
      <w:r>
        <w:rPr>
          <w:rFonts w:hint="eastAsia" w:ascii="宋体" w:hAnsi="宋体" w:cs="宋体"/>
          <w:b/>
          <w:sz w:val="32"/>
          <w:szCs w:val="20"/>
          <w:highlight w:val="none"/>
        </w:rPr>
        <w:t>八、</w:t>
      </w:r>
      <w:r>
        <w:rPr>
          <w:rFonts w:hint="eastAsia" w:ascii="宋体" w:hAnsi="宋体" w:cs="宋体"/>
          <w:b/>
          <w:sz w:val="32"/>
          <w:szCs w:val="32"/>
          <w:highlight w:val="none"/>
        </w:rPr>
        <w:t>开启响应文件与信用信息查询</w:t>
      </w:r>
    </w:p>
    <w:p w14:paraId="1C2BC95B">
      <w:pPr>
        <w:pStyle w:val="3"/>
        <w:spacing w:line="360" w:lineRule="auto"/>
        <w:rPr>
          <w:rFonts w:hAnsi="宋体" w:cs="宋体"/>
          <w:b/>
          <w:sz w:val="24"/>
          <w:szCs w:val="24"/>
          <w:highlight w:val="none"/>
        </w:rPr>
      </w:pPr>
      <w:r>
        <w:rPr>
          <w:rFonts w:hint="eastAsia" w:hAnsi="宋体" w:cs="宋体"/>
          <w:b/>
          <w:sz w:val="24"/>
          <w:szCs w:val="24"/>
          <w:highlight w:val="none"/>
        </w:rPr>
        <w:t>1. 开启响应文件</w:t>
      </w:r>
    </w:p>
    <w:p w14:paraId="64AE01D0">
      <w:pPr>
        <w:pStyle w:val="3"/>
        <w:spacing w:line="360" w:lineRule="auto"/>
        <w:ind w:firstLine="360" w:firstLineChars="150"/>
        <w:rPr>
          <w:rFonts w:hAnsi="宋体" w:cs="宋体"/>
          <w:sz w:val="24"/>
          <w:szCs w:val="24"/>
          <w:highlight w:val="none"/>
        </w:rPr>
      </w:pPr>
      <w:r>
        <w:rPr>
          <w:rFonts w:hint="eastAsia" w:hAnsi="宋体" w:cs="宋体"/>
          <w:sz w:val="24"/>
          <w:szCs w:val="24"/>
          <w:highlight w:val="none"/>
        </w:rPr>
        <w:t>1.1 采购代理机构按照磋商文件规定的时间通过电子交易平台组织响应文件开启，所有供应商均应当准时在线参加。</w:t>
      </w:r>
      <w:r>
        <w:rPr>
          <w:rFonts w:hint="eastAsia" w:hAnsi="宋体" w:cs="宋体"/>
          <w:b/>
          <w:sz w:val="24"/>
          <w:szCs w:val="24"/>
          <w:highlight w:val="none"/>
        </w:rPr>
        <w:t>供应商数量不符合规定的，不得开启响应文件。</w:t>
      </w:r>
    </w:p>
    <w:p w14:paraId="12A8FE2B">
      <w:pPr>
        <w:pStyle w:val="3"/>
        <w:spacing w:line="360" w:lineRule="auto"/>
        <w:ind w:firstLine="360" w:firstLineChars="150"/>
        <w:rPr>
          <w:rFonts w:hAnsi="宋体" w:cs="宋体"/>
          <w:sz w:val="24"/>
          <w:szCs w:val="24"/>
          <w:highlight w:val="none"/>
        </w:rPr>
      </w:pPr>
      <w:r>
        <w:rPr>
          <w:rFonts w:hint="eastAsia" w:hAnsi="宋体" w:cs="宋体"/>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EF0F574">
      <w:pPr>
        <w:pStyle w:val="3"/>
        <w:spacing w:line="360" w:lineRule="auto"/>
        <w:ind w:firstLine="361" w:firstLineChars="150"/>
        <w:rPr>
          <w:rFonts w:hAnsi="宋体" w:cs="宋体"/>
          <w:b/>
          <w:sz w:val="24"/>
          <w:szCs w:val="24"/>
          <w:highlight w:val="none"/>
        </w:rPr>
      </w:pPr>
      <w:r>
        <w:rPr>
          <w:rFonts w:hint="eastAsia" w:hAnsi="宋体" w:cs="宋体"/>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0137CA2">
      <w:pPr>
        <w:pStyle w:val="393"/>
        <w:spacing w:before="0"/>
        <w:ind w:firstLine="0" w:firstLineChars="0"/>
        <w:rPr>
          <w:rFonts w:ascii="宋体" w:hAnsi="宋体" w:cs="宋体"/>
          <w:b/>
          <w:szCs w:val="24"/>
          <w:highlight w:val="none"/>
        </w:rPr>
      </w:pPr>
      <w:r>
        <w:rPr>
          <w:rFonts w:hint="eastAsia" w:ascii="宋体" w:hAnsi="宋体" w:cs="宋体"/>
          <w:b/>
          <w:szCs w:val="24"/>
          <w:highlight w:val="none"/>
        </w:rPr>
        <w:t>2.信用信息查询</w:t>
      </w:r>
    </w:p>
    <w:p w14:paraId="050B9F85">
      <w:pPr>
        <w:pStyle w:val="393"/>
        <w:spacing w:before="0"/>
        <w:ind w:firstLine="495" w:firstLineChars="0"/>
        <w:rPr>
          <w:rFonts w:ascii="宋体" w:hAnsi="宋体" w:cs="宋体"/>
          <w:kern w:val="0"/>
          <w:szCs w:val="24"/>
          <w:highlight w:val="none"/>
        </w:rPr>
      </w:pPr>
      <w:r>
        <w:rPr>
          <w:rFonts w:hint="eastAsia" w:ascii="宋体" w:hAnsi="宋体" w:cs="宋体"/>
          <w:kern w:val="0"/>
          <w:szCs w:val="24"/>
          <w:highlight w:val="none"/>
        </w:rPr>
        <w:t>2.1信用信息查询渠道及截止时间：采购代理机构将通过“信用中国”网站(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70"/>
          <w:rFonts w:hint="eastAsia" w:ascii="宋体" w:hAnsi="宋体" w:eastAsia="宋体" w:cs="宋体"/>
          <w:snapToGrid/>
          <w:color w:val="auto"/>
          <w:sz w:val="24"/>
          <w:szCs w:val="24"/>
          <w:highlight w:val="none"/>
        </w:rPr>
        <w:t>www.creditchina.gov.cn</w:t>
      </w:r>
      <w:r>
        <w:rPr>
          <w:rStyle w:val="70"/>
          <w:rFonts w:hint="eastAsia" w:ascii="宋体" w:hAnsi="宋体" w:eastAsia="宋体" w:cs="宋体"/>
          <w:snapToGrid/>
          <w:color w:val="auto"/>
          <w:sz w:val="24"/>
          <w:szCs w:val="24"/>
          <w:highlight w:val="none"/>
        </w:rPr>
        <w:fldChar w:fldCharType="end"/>
      </w:r>
      <w:r>
        <w:rPr>
          <w:rFonts w:hint="eastAsia" w:ascii="宋体" w:hAnsi="宋体" w:cs="宋体"/>
          <w:kern w:val="0"/>
          <w:szCs w:val="24"/>
          <w:highlight w:val="none"/>
        </w:rPr>
        <w:t>)、中国政府采购网(www.ccgp.gov.cn)渠道查询供应商响应截止时间前的信用记录。</w:t>
      </w:r>
    </w:p>
    <w:p w14:paraId="6314134D">
      <w:pPr>
        <w:pStyle w:val="393"/>
        <w:spacing w:before="0"/>
        <w:ind w:firstLine="495" w:firstLineChars="0"/>
        <w:rPr>
          <w:rFonts w:ascii="宋体" w:hAnsi="宋体" w:cs="宋体"/>
          <w:kern w:val="0"/>
          <w:szCs w:val="24"/>
          <w:highlight w:val="none"/>
        </w:rPr>
      </w:pPr>
      <w:r>
        <w:rPr>
          <w:rFonts w:hint="eastAsia" w:ascii="宋体" w:hAnsi="宋体" w:cs="宋体"/>
          <w:kern w:val="0"/>
          <w:szCs w:val="24"/>
          <w:highlight w:val="none"/>
        </w:rPr>
        <w:t>2.2信用信息查询记录和证据留存的具体方式：现场查询的供应商的信用记录、查询结果经确认后存档。</w:t>
      </w:r>
    </w:p>
    <w:p w14:paraId="4D2EF1D6">
      <w:pPr>
        <w:pStyle w:val="393"/>
        <w:spacing w:before="0"/>
        <w:ind w:firstLine="495" w:firstLineChars="0"/>
        <w:rPr>
          <w:rFonts w:ascii="宋体" w:hAnsi="宋体" w:cs="宋体"/>
          <w:kern w:val="0"/>
          <w:szCs w:val="24"/>
          <w:highlight w:val="none"/>
        </w:rPr>
      </w:pPr>
      <w:r>
        <w:rPr>
          <w:rFonts w:hint="eastAsia" w:ascii="宋体" w:hAnsi="宋体" w:cs="宋体"/>
          <w:kern w:val="0"/>
          <w:szCs w:val="24"/>
          <w:highlight w:val="none"/>
        </w:rPr>
        <w:t>2.3信用信息的使用规则：经查询列入失信被执行人名单、重大税收违法案件当事人名单</w:t>
      </w:r>
      <w:r>
        <w:rPr>
          <w:rFonts w:hint="eastAsia" w:ascii="宋体" w:hAnsi="宋体" w:cs="宋体"/>
          <w:highlight w:val="none"/>
        </w:rPr>
        <w:t>(即：重大税收违法失信主体)</w:t>
      </w:r>
      <w:r>
        <w:rPr>
          <w:rFonts w:hint="eastAsia" w:ascii="宋体" w:hAnsi="宋体" w:cs="宋体"/>
          <w:kern w:val="0"/>
          <w:szCs w:val="24"/>
          <w:highlight w:val="none"/>
        </w:rPr>
        <w:t>、政府采购严重违法失信行为记录名单的供应商将被拒绝参与政府采购活动。</w:t>
      </w:r>
    </w:p>
    <w:p w14:paraId="4C845921">
      <w:pPr>
        <w:pStyle w:val="393"/>
        <w:spacing w:before="0"/>
        <w:ind w:firstLine="495" w:firstLineChars="0"/>
        <w:rPr>
          <w:rFonts w:ascii="宋体" w:hAnsi="宋体" w:cs="宋体"/>
          <w:kern w:val="0"/>
          <w:szCs w:val="24"/>
          <w:highlight w:val="none"/>
        </w:rPr>
      </w:pPr>
      <w:r>
        <w:rPr>
          <w:rFonts w:hint="eastAsia" w:ascii="宋体" w:hAnsi="宋体" w:cs="宋体"/>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892463">
      <w:pPr>
        <w:pStyle w:val="3"/>
        <w:spacing w:line="360" w:lineRule="auto"/>
        <w:rPr>
          <w:rFonts w:hAnsi="宋体" w:cs="宋体"/>
          <w:b/>
          <w:sz w:val="24"/>
          <w:szCs w:val="24"/>
          <w:highlight w:val="none"/>
        </w:rPr>
      </w:pPr>
    </w:p>
    <w:p w14:paraId="6A6DF1E4">
      <w:pPr>
        <w:adjustRightInd/>
        <w:spacing w:line="360" w:lineRule="auto"/>
        <w:jc w:val="center"/>
        <w:rPr>
          <w:rFonts w:ascii="宋体" w:hAnsi="宋体" w:cs="宋体"/>
          <w:b/>
          <w:sz w:val="32"/>
          <w:highlight w:val="none"/>
        </w:rPr>
      </w:pPr>
      <w:r>
        <w:rPr>
          <w:rFonts w:hint="eastAsia" w:ascii="宋体" w:hAnsi="宋体" w:cs="宋体"/>
          <w:b/>
          <w:sz w:val="32"/>
          <w:highlight w:val="none"/>
        </w:rPr>
        <w:t>九、提交最后报价</w:t>
      </w:r>
    </w:p>
    <w:p w14:paraId="7DF58CC6">
      <w:pPr>
        <w:snapToGrid w:val="0"/>
        <w:spacing w:line="360" w:lineRule="auto"/>
        <w:rPr>
          <w:rFonts w:ascii="宋体" w:hAnsi="宋体" w:cs="宋体"/>
          <w:sz w:val="24"/>
          <w:highlight w:val="none"/>
          <w:u w:val="single"/>
          <w:lang w:val="zh-CN"/>
        </w:rPr>
      </w:pPr>
      <w:r>
        <w:rPr>
          <w:rFonts w:hint="eastAsia" w:ascii="宋体" w:hAnsi="宋体" w:cs="宋体"/>
          <w:b/>
          <w:sz w:val="24"/>
          <w:highlight w:val="none"/>
        </w:rPr>
        <w:t>1.</w:t>
      </w:r>
      <w:r>
        <w:rPr>
          <w:rFonts w:hint="eastAsia" w:ascii="宋体" w:hAnsi="宋体" w:cs="宋体"/>
          <w:sz w:val="24"/>
          <w:highlight w:val="none"/>
        </w:rPr>
        <w:t>供应商的</w:t>
      </w:r>
      <w:r>
        <w:rPr>
          <w:rFonts w:hint="eastAsia" w:ascii="宋体" w:hAnsi="宋体" w:cs="宋体"/>
          <w:b/>
          <w:sz w:val="24"/>
          <w:highlight w:val="none"/>
        </w:rPr>
        <w:t>最后报价文件</w:t>
      </w:r>
      <w:r>
        <w:rPr>
          <w:rFonts w:hint="eastAsia" w:ascii="宋体" w:hAnsi="宋体" w:cs="宋体"/>
          <w:sz w:val="24"/>
          <w:highlight w:val="none"/>
        </w:rPr>
        <w:t>应包括以下内容（均需使用电子签名）：</w:t>
      </w:r>
    </w:p>
    <w:p w14:paraId="55DDB739">
      <w:pPr>
        <w:pStyle w:val="3"/>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1.1最后报价一览表。</w:t>
      </w:r>
    </w:p>
    <w:p w14:paraId="3EBA2AE0">
      <w:pPr>
        <w:adjustRightInd/>
        <w:spacing w:line="360" w:lineRule="auto"/>
        <w:jc w:val="center"/>
        <w:rPr>
          <w:rFonts w:ascii="宋体" w:hAnsi="宋体" w:cs="宋体"/>
          <w:b/>
          <w:sz w:val="32"/>
          <w:szCs w:val="20"/>
          <w:highlight w:val="none"/>
        </w:rPr>
      </w:pPr>
    </w:p>
    <w:p w14:paraId="0B3127F9">
      <w:pPr>
        <w:adjustRightInd/>
        <w:spacing w:line="360" w:lineRule="auto"/>
        <w:jc w:val="center"/>
        <w:rPr>
          <w:rFonts w:ascii="宋体" w:hAnsi="宋体" w:cs="宋体"/>
          <w:b/>
          <w:sz w:val="32"/>
          <w:highlight w:val="none"/>
        </w:rPr>
      </w:pPr>
      <w:r>
        <w:rPr>
          <w:rFonts w:hint="eastAsia" w:ascii="宋体" w:hAnsi="宋体" w:cs="宋体"/>
          <w:b/>
          <w:sz w:val="32"/>
          <w:szCs w:val="20"/>
          <w:highlight w:val="none"/>
        </w:rPr>
        <w:t>十、</w:t>
      </w:r>
      <w:r>
        <w:rPr>
          <w:rFonts w:hint="eastAsia" w:ascii="宋体" w:hAnsi="宋体" w:cs="宋体"/>
          <w:b/>
          <w:sz w:val="32"/>
          <w:szCs w:val="32"/>
          <w:highlight w:val="none"/>
        </w:rPr>
        <w:t>评审</w:t>
      </w:r>
    </w:p>
    <w:p w14:paraId="09F60C3D">
      <w:pPr>
        <w:pStyle w:val="393"/>
        <w:spacing w:before="0"/>
        <w:ind w:firstLine="0" w:firstLineChars="0"/>
        <w:rPr>
          <w:rFonts w:ascii="宋体" w:hAnsi="宋体" w:cs="宋体"/>
          <w:b/>
          <w:highlight w:val="none"/>
        </w:rPr>
      </w:pPr>
      <w:r>
        <w:rPr>
          <w:rFonts w:hint="eastAsia" w:ascii="宋体" w:hAnsi="宋体" w:cs="宋体"/>
          <w:b/>
          <w:szCs w:val="24"/>
          <w:highlight w:val="none"/>
        </w:rPr>
        <w:t>1.</w:t>
      </w:r>
      <w:r>
        <w:rPr>
          <w:rFonts w:hint="eastAsia" w:ascii="宋体" w:hAnsi="宋体" w:cs="宋体"/>
          <w:b/>
          <w:highlight w:val="none"/>
        </w:rPr>
        <w:t xml:space="preserve"> 评审方法：</w:t>
      </w:r>
      <w:r>
        <w:rPr>
          <w:rFonts w:hint="eastAsia" w:ascii="宋体" w:hAnsi="宋体" w:cs="宋体"/>
          <w:highlight w:val="none"/>
        </w:rPr>
        <w:t>综合评分法。</w:t>
      </w:r>
    </w:p>
    <w:p w14:paraId="1DA167D2">
      <w:pPr>
        <w:pStyle w:val="393"/>
        <w:spacing w:before="0"/>
        <w:ind w:firstLine="0" w:firstLineChars="0"/>
        <w:rPr>
          <w:rFonts w:ascii="宋体" w:hAnsi="宋体" w:cs="宋体"/>
          <w:b/>
          <w:highlight w:val="none"/>
        </w:rPr>
      </w:pPr>
      <w:r>
        <w:rPr>
          <w:rFonts w:hint="eastAsia" w:ascii="宋体" w:hAnsi="宋体" w:cs="宋体"/>
          <w:b/>
          <w:highlight w:val="none"/>
        </w:rPr>
        <w:t>2. 价格分计算方法：</w:t>
      </w:r>
      <w:r>
        <w:rPr>
          <w:rFonts w:hint="eastAsia" w:ascii="宋体" w:hAnsi="宋体" w:cs="宋体"/>
          <w:highlight w:val="none"/>
        </w:rPr>
        <w:t>低价优先法。</w:t>
      </w:r>
    </w:p>
    <w:p w14:paraId="630E82DB">
      <w:pPr>
        <w:pStyle w:val="393"/>
        <w:spacing w:before="0"/>
        <w:ind w:firstLine="0" w:firstLineChars="0"/>
        <w:rPr>
          <w:rFonts w:ascii="宋体" w:hAnsi="宋体" w:cs="宋体"/>
          <w:szCs w:val="24"/>
          <w:highlight w:val="none"/>
        </w:rPr>
      </w:pPr>
      <w:r>
        <w:rPr>
          <w:rFonts w:hint="eastAsia" w:ascii="宋体" w:hAnsi="宋体" w:cs="宋体"/>
          <w:b/>
          <w:highlight w:val="none"/>
        </w:rPr>
        <w:t>3. 评审要求：</w:t>
      </w:r>
      <w:r>
        <w:rPr>
          <w:rFonts w:hint="eastAsia" w:ascii="宋体" w:hAnsi="宋体" w:cs="宋体"/>
          <w:highlight w:val="none"/>
        </w:rPr>
        <w:t>详见磋商文件第五部分“评审方法及评审标准”。</w:t>
      </w:r>
    </w:p>
    <w:p w14:paraId="3944744A">
      <w:pPr>
        <w:adjustRightInd/>
        <w:spacing w:line="360" w:lineRule="auto"/>
        <w:jc w:val="center"/>
        <w:rPr>
          <w:rFonts w:ascii="宋体" w:hAnsi="宋体" w:cs="宋体"/>
          <w:b/>
          <w:sz w:val="32"/>
          <w:szCs w:val="20"/>
          <w:highlight w:val="none"/>
        </w:rPr>
      </w:pPr>
    </w:p>
    <w:p w14:paraId="0E4856F8">
      <w:pPr>
        <w:adjustRightInd/>
        <w:spacing w:line="360" w:lineRule="auto"/>
        <w:jc w:val="center"/>
        <w:rPr>
          <w:rFonts w:ascii="宋体" w:hAnsi="宋体" w:cs="宋体"/>
          <w:b/>
          <w:sz w:val="32"/>
          <w:szCs w:val="20"/>
          <w:highlight w:val="none"/>
        </w:rPr>
      </w:pPr>
      <w:r>
        <w:rPr>
          <w:rFonts w:hint="eastAsia" w:ascii="宋体" w:hAnsi="宋体" w:cs="宋体"/>
          <w:b/>
          <w:sz w:val="32"/>
          <w:szCs w:val="20"/>
          <w:highlight w:val="none"/>
        </w:rPr>
        <w:t>十一、</w:t>
      </w:r>
      <w:r>
        <w:rPr>
          <w:rFonts w:hint="eastAsia" w:ascii="宋体" w:hAnsi="宋体" w:cs="宋体"/>
          <w:b/>
          <w:sz w:val="32"/>
          <w:szCs w:val="32"/>
          <w:highlight w:val="none"/>
        </w:rPr>
        <w:t>成交</w:t>
      </w:r>
    </w:p>
    <w:p w14:paraId="48054C3D">
      <w:pPr>
        <w:pStyle w:val="3"/>
        <w:spacing w:line="360" w:lineRule="auto"/>
        <w:rPr>
          <w:rFonts w:hAnsi="宋体" w:cs="宋体"/>
          <w:b/>
          <w:sz w:val="24"/>
          <w:szCs w:val="24"/>
          <w:highlight w:val="none"/>
        </w:rPr>
      </w:pPr>
      <w:r>
        <w:rPr>
          <w:rFonts w:hint="eastAsia" w:hAnsi="宋体" w:cs="宋体"/>
          <w:b/>
          <w:sz w:val="24"/>
          <w:highlight w:val="none"/>
        </w:rPr>
        <w:t>1. 推荐成交候选供应商</w:t>
      </w:r>
    </w:p>
    <w:p w14:paraId="13F4D761">
      <w:pPr>
        <w:spacing w:line="360" w:lineRule="auto"/>
        <w:ind w:firstLine="465" w:firstLineChars="194"/>
        <w:rPr>
          <w:rFonts w:ascii="宋体" w:hAnsi="宋体" w:cs="宋体"/>
          <w:sz w:val="24"/>
          <w:szCs w:val="21"/>
          <w:highlight w:val="none"/>
        </w:rPr>
      </w:pPr>
      <w:r>
        <w:rPr>
          <w:rFonts w:hint="eastAsia" w:ascii="宋体" w:hAnsi="宋体" w:cs="宋体"/>
          <w:sz w:val="24"/>
          <w:szCs w:val="21"/>
          <w:highlight w:val="none"/>
        </w:rPr>
        <w:t>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35A3CF8">
      <w:pPr>
        <w:pStyle w:val="3"/>
        <w:spacing w:line="360" w:lineRule="auto"/>
        <w:rPr>
          <w:rFonts w:hAnsi="宋体" w:cs="宋体"/>
          <w:b/>
          <w:sz w:val="24"/>
          <w:highlight w:val="none"/>
        </w:rPr>
      </w:pPr>
      <w:r>
        <w:rPr>
          <w:rFonts w:hint="eastAsia" w:hAnsi="宋体" w:cs="宋体"/>
          <w:b/>
          <w:sz w:val="24"/>
          <w:highlight w:val="none"/>
        </w:rPr>
        <w:t>2. 确定成交供应商</w:t>
      </w:r>
    </w:p>
    <w:p w14:paraId="1A55483C">
      <w:pPr>
        <w:spacing w:line="360" w:lineRule="auto"/>
        <w:ind w:firstLine="360" w:firstLineChars="150"/>
        <w:rPr>
          <w:rFonts w:ascii="宋体" w:hAnsi="宋体" w:cs="宋体"/>
          <w:sz w:val="24"/>
          <w:highlight w:val="none"/>
        </w:rPr>
      </w:pPr>
      <w:r>
        <w:rPr>
          <w:rFonts w:hint="eastAsia" w:ascii="宋体" w:hAnsi="宋体" w:cs="宋体"/>
          <w:sz w:val="24"/>
          <w:highlight w:val="none"/>
        </w:rPr>
        <w:t>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74BB8EC">
      <w:pPr>
        <w:tabs>
          <w:tab w:val="left" w:pos="0"/>
        </w:tabs>
        <w:spacing w:line="360" w:lineRule="auto"/>
        <w:rPr>
          <w:rFonts w:ascii="宋体" w:hAnsi="宋体" w:cs="宋体"/>
          <w:kern w:val="0"/>
          <w:sz w:val="24"/>
          <w:highlight w:val="none"/>
        </w:rPr>
      </w:pPr>
      <w:r>
        <w:rPr>
          <w:rFonts w:hint="eastAsia" w:ascii="宋体" w:hAnsi="宋体" w:cs="宋体"/>
          <w:b/>
          <w:sz w:val="24"/>
          <w:highlight w:val="none"/>
        </w:rPr>
        <w:t>3．成交通知及成交结果公告</w:t>
      </w:r>
    </w:p>
    <w:p w14:paraId="395AC3E4">
      <w:pPr>
        <w:spacing w:line="360" w:lineRule="auto"/>
        <w:ind w:firstLine="360" w:firstLineChars="150"/>
        <w:rPr>
          <w:rFonts w:ascii="宋体" w:hAnsi="宋体" w:cs="宋体"/>
          <w:sz w:val="24"/>
          <w:highlight w:val="none"/>
        </w:rPr>
      </w:pPr>
      <w:r>
        <w:rPr>
          <w:rFonts w:hint="eastAsia" w:ascii="宋体" w:hAnsi="宋体" w:cs="宋体"/>
          <w:sz w:val="24"/>
          <w:szCs w:val="21"/>
          <w:highlight w:val="none"/>
        </w:rPr>
        <w:t>3.1自成交人确定之日起2个工作日内，采购代理机构通过电子交易平台向成交人发出成交通知书，</w:t>
      </w:r>
      <w:r>
        <w:rPr>
          <w:rFonts w:hint="eastAsia" w:ascii="宋体" w:hAnsi="宋体" w:cs="宋体"/>
          <w:sz w:val="24"/>
          <w:highlight w:val="none"/>
        </w:rPr>
        <w:t>同时编制发布采购</w:t>
      </w:r>
      <w:r>
        <w:rPr>
          <w:rFonts w:hint="eastAsia" w:ascii="宋体" w:hAnsi="宋体" w:cs="宋体"/>
          <w:sz w:val="24"/>
          <w:szCs w:val="21"/>
          <w:highlight w:val="none"/>
        </w:rPr>
        <w:t>成交结果公告。</w:t>
      </w:r>
      <w:r>
        <w:rPr>
          <w:rFonts w:hint="eastAsia" w:ascii="宋体" w:hAnsi="宋体" w:cs="宋体"/>
          <w:sz w:val="24"/>
          <w:highlight w:val="none"/>
        </w:rPr>
        <w:t>采购代理机构也可以以纸质形式进行成交通知。</w:t>
      </w:r>
    </w:p>
    <w:p w14:paraId="33E31B9C">
      <w:pPr>
        <w:spacing w:line="360" w:lineRule="auto"/>
        <w:ind w:firstLine="360" w:firstLineChars="150"/>
        <w:rPr>
          <w:rFonts w:ascii="宋体" w:hAnsi="宋体" w:cs="宋体"/>
          <w:sz w:val="24"/>
          <w:szCs w:val="21"/>
          <w:highlight w:val="none"/>
        </w:rPr>
      </w:pPr>
      <w:r>
        <w:rPr>
          <w:rFonts w:hint="eastAsia" w:ascii="宋体" w:hAnsi="宋体" w:cs="宋体"/>
          <w:sz w:val="24"/>
          <w:highlight w:val="none"/>
        </w:rPr>
        <w:t>3.2</w:t>
      </w:r>
      <w:r>
        <w:rPr>
          <w:rFonts w:hint="eastAsia" w:ascii="宋体" w:hAnsi="宋体" w:cs="宋体"/>
          <w:sz w:val="24"/>
          <w:szCs w:val="21"/>
          <w:highlight w:val="none"/>
        </w:rPr>
        <w:t>成交</w:t>
      </w:r>
      <w:r>
        <w:rPr>
          <w:rFonts w:hint="eastAsia" w:ascii="宋体" w:hAnsi="宋体" w:cs="宋体"/>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59" w:name="_Hlk101184471"/>
      <w:r>
        <w:rPr>
          <w:rFonts w:hint="eastAsia" w:ascii="宋体" w:hAnsi="宋体" w:cs="宋体"/>
          <w:sz w:val="24"/>
          <w:highlight w:val="none"/>
        </w:rPr>
        <w:t>资格审查情况、评审专家抽取规则、符合性审查情况、</w:t>
      </w:r>
      <w:bookmarkEnd w:id="59"/>
      <w:r>
        <w:rPr>
          <w:rFonts w:hint="eastAsia" w:ascii="宋体" w:hAnsi="宋体" w:cs="宋体"/>
          <w:sz w:val="24"/>
          <w:highlight w:val="none"/>
        </w:rPr>
        <w:t>未成交情况说明、成交公告期限以及评审专家名单、评分汇总及明细。</w:t>
      </w:r>
    </w:p>
    <w:p w14:paraId="5E50D4C5">
      <w:pPr>
        <w:spacing w:line="360" w:lineRule="auto"/>
        <w:ind w:firstLine="360" w:firstLineChars="150"/>
        <w:rPr>
          <w:rFonts w:ascii="宋体" w:hAnsi="宋体" w:cs="宋体"/>
          <w:sz w:val="24"/>
          <w:szCs w:val="21"/>
          <w:highlight w:val="none"/>
        </w:rPr>
      </w:pPr>
      <w:r>
        <w:rPr>
          <w:rFonts w:hint="eastAsia" w:ascii="宋体" w:hAnsi="宋体" w:cs="宋体"/>
          <w:sz w:val="24"/>
          <w:szCs w:val="21"/>
          <w:highlight w:val="none"/>
        </w:rPr>
        <w:t>3.3公告期限为1个工作日。</w:t>
      </w:r>
    </w:p>
    <w:p w14:paraId="3D1AF8DF">
      <w:pPr>
        <w:snapToGrid w:val="0"/>
        <w:spacing w:line="360" w:lineRule="auto"/>
        <w:jc w:val="center"/>
        <w:rPr>
          <w:rFonts w:ascii="宋体" w:hAnsi="宋体" w:cs="宋体"/>
          <w:b/>
          <w:sz w:val="36"/>
          <w:szCs w:val="36"/>
          <w:highlight w:val="none"/>
        </w:rPr>
      </w:pPr>
    </w:p>
    <w:p w14:paraId="2B370D3C">
      <w:pPr>
        <w:adjustRightInd/>
        <w:spacing w:line="360" w:lineRule="auto"/>
        <w:jc w:val="center"/>
        <w:rPr>
          <w:rFonts w:ascii="宋体" w:hAnsi="宋体" w:cs="宋体"/>
          <w:b/>
          <w:sz w:val="32"/>
          <w:highlight w:val="none"/>
        </w:rPr>
      </w:pPr>
      <w:r>
        <w:rPr>
          <w:rFonts w:hint="eastAsia" w:ascii="宋体" w:hAnsi="宋体" w:cs="宋体"/>
          <w:b/>
          <w:sz w:val="32"/>
          <w:highlight w:val="none"/>
        </w:rPr>
        <w:t>十二、合同</w:t>
      </w:r>
    </w:p>
    <w:p w14:paraId="1721FC40">
      <w:pPr>
        <w:tabs>
          <w:tab w:val="left" w:pos="0"/>
        </w:tabs>
        <w:spacing w:line="360" w:lineRule="auto"/>
        <w:rPr>
          <w:rFonts w:ascii="宋体" w:hAnsi="宋体" w:cs="宋体"/>
          <w:b/>
          <w:sz w:val="24"/>
          <w:highlight w:val="none"/>
        </w:rPr>
      </w:pPr>
      <w:r>
        <w:rPr>
          <w:rFonts w:hint="eastAsia" w:ascii="宋体" w:hAnsi="宋体" w:cs="宋体"/>
          <w:b/>
          <w:sz w:val="24"/>
          <w:highlight w:val="none"/>
        </w:rPr>
        <w:t>1.合同主要条款：</w:t>
      </w:r>
      <w:r>
        <w:rPr>
          <w:rFonts w:hint="eastAsia" w:ascii="宋体" w:hAnsi="宋体" w:cs="宋体"/>
          <w:sz w:val="24"/>
          <w:highlight w:val="none"/>
        </w:rPr>
        <w:t>详见“第六部分拟签订的合同文本”。</w:t>
      </w:r>
    </w:p>
    <w:p w14:paraId="7C41B5A2">
      <w:pPr>
        <w:tabs>
          <w:tab w:val="left" w:pos="0"/>
        </w:tabs>
        <w:spacing w:line="360" w:lineRule="auto"/>
        <w:rPr>
          <w:rFonts w:ascii="宋体" w:hAnsi="宋体" w:cs="宋体"/>
          <w:b/>
          <w:sz w:val="24"/>
          <w:highlight w:val="none"/>
        </w:rPr>
      </w:pPr>
      <w:r>
        <w:rPr>
          <w:rFonts w:hint="eastAsia" w:ascii="宋体" w:hAnsi="宋体" w:cs="宋体"/>
          <w:b/>
          <w:sz w:val="24"/>
          <w:highlight w:val="none"/>
        </w:rPr>
        <w:t>2.合同的签订</w:t>
      </w:r>
    </w:p>
    <w:p w14:paraId="09E4C541">
      <w:pPr>
        <w:widowControl/>
        <w:spacing w:line="360" w:lineRule="auto"/>
        <w:ind w:firstLine="480"/>
        <w:jc w:val="left"/>
        <w:rPr>
          <w:rFonts w:ascii="宋体" w:hAnsi="宋体" w:cs="宋体"/>
          <w:kern w:val="0"/>
          <w:sz w:val="24"/>
          <w:highlight w:val="none"/>
        </w:rPr>
      </w:pPr>
      <w:r>
        <w:rPr>
          <w:rFonts w:hint="eastAsia" w:ascii="宋体" w:hAnsi="宋体" w:cs="宋体"/>
          <w:szCs w:val="21"/>
          <w:highlight w:val="none"/>
        </w:rPr>
        <w:t>2.1</w:t>
      </w:r>
      <w:r>
        <w:rPr>
          <w:rFonts w:hint="eastAsia" w:ascii="宋体" w:hAnsi="宋体" w:cs="宋体"/>
          <w:kern w:val="0"/>
          <w:sz w:val="24"/>
          <w:highlight w:val="none"/>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72D4645">
      <w:pPr>
        <w:pStyle w:val="393"/>
        <w:snapToGrid w:val="0"/>
        <w:spacing w:before="0"/>
        <w:ind w:firstLine="480"/>
        <w:rPr>
          <w:rFonts w:ascii="宋体" w:hAnsi="宋体" w:cs="宋体"/>
          <w:kern w:val="0"/>
          <w:highlight w:val="none"/>
        </w:rPr>
      </w:pPr>
      <w:r>
        <w:rPr>
          <w:rFonts w:hint="eastAsia" w:ascii="宋体" w:hAnsi="宋体" w:cs="宋体"/>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E38E9E6">
      <w:pPr>
        <w:spacing w:line="360" w:lineRule="auto"/>
        <w:ind w:firstLine="465" w:firstLineChars="194"/>
        <w:rPr>
          <w:rFonts w:ascii="宋体" w:hAnsi="宋体" w:cs="宋体"/>
          <w:sz w:val="24"/>
          <w:szCs w:val="21"/>
          <w:highlight w:val="none"/>
        </w:rPr>
      </w:pPr>
      <w:r>
        <w:rPr>
          <w:rFonts w:hint="eastAsia" w:ascii="宋体" w:hAnsi="宋体" w:cs="宋体"/>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D4E1DD7">
      <w:pPr>
        <w:spacing w:line="360" w:lineRule="auto"/>
        <w:ind w:firstLine="465" w:firstLineChars="194"/>
        <w:rPr>
          <w:rFonts w:ascii="宋体" w:hAnsi="宋体" w:cs="宋体"/>
          <w:sz w:val="24"/>
          <w:szCs w:val="21"/>
          <w:highlight w:val="none"/>
        </w:rPr>
      </w:pPr>
      <w:r>
        <w:rPr>
          <w:rFonts w:hint="eastAsia" w:ascii="宋体" w:hAnsi="宋体" w:cs="宋体"/>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47DBE3A">
      <w:pPr>
        <w:spacing w:line="360" w:lineRule="auto"/>
        <w:ind w:firstLine="465" w:firstLineChars="194"/>
        <w:rPr>
          <w:rFonts w:ascii="宋体" w:hAnsi="宋体" w:cs="宋体"/>
          <w:sz w:val="24"/>
          <w:szCs w:val="21"/>
          <w:highlight w:val="none"/>
        </w:rPr>
      </w:pPr>
      <w:r>
        <w:rPr>
          <w:rFonts w:hint="eastAsia" w:ascii="宋体" w:hAnsi="宋体" w:cs="宋体"/>
          <w:sz w:val="24"/>
          <w:szCs w:val="21"/>
          <w:highlight w:val="none"/>
        </w:rPr>
        <w:t>2.5如签订合同并生效后，供应商无故拒绝或延期，除按照合同条款处理外，列入不良行为记录一次，并给予通报。</w:t>
      </w:r>
    </w:p>
    <w:p w14:paraId="6FF413A4">
      <w:pPr>
        <w:pStyle w:val="393"/>
        <w:snapToGrid w:val="0"/>
        <w:spacing w:before="0" w:after="120"/>
        <w:ind w:firstLine="480"/>
        <w:rPr>
          <w:rFonts w:ascii="宋体" w:hAnsi="宋体" w:cs="宋体"/>
          <w:highlight w:val="none"/>
        </w:rPr>
      </w:pPr>
      <w:r>
        <w:rPr>
          <w:rFonts w:hint="eastAsia" w:ascii="宋体" w:hAnsi="宋体" w:cs="宋体"/>
          <w:highlight w:val="none"/>
        </w:rPr>
        <w:t>2.6采购合同由采购人与成交供应商根据磋商文件、响应文件等内容进行签订，并按要求在政采云平台进行备案。</w:t>
      </w:r>
    </w:p>
    <w:p w14:paraId="23EC1033">
      <w:pPr>
        <w:tabs>
          <w:tab w:val="left" w:pos="0"/>
        </w:tabs>
        <w:spacing w:line="360" w:lineRule="auto"/>
        <w:rPr>
          <w:rFonts w:ascii="宋体" w:hAnsi="宋体" w:cs="宋体"/>
          <w:b/>
          <w:sz w:val="24"/>
          <w:highlight w:val="none"/>
        </w:rPr>
      </w:pPr>
      <w:r>
        <w:rPr>
          <w:rFonts w:hint="eastAsia" w:ascii="宋体" w:hAnsi="宋体" w:cs="宋体"/>
          <w:b/>
          <w:sz w:val="24"/>
          <w:highlight w:val="none"/>
        </w:rPr>
        <w:t>3．履约保证金（如有）</w:t>
      </w:r>
    </w:p>
    <w:p w14:paraId="266B10D4">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w:t>
      </w:r>
    </w:p>
    <w:p w14:paraId="49DE0A00">
      <w:pPr>
        <w:tabs>
          <w:tab w:val="left" w:pos="0"/>
        </w:tabs>
        <w:spacing w:line="360" w:lineRule="auto"/>
        <w:ind w:firstLine="482"/>
        <w:rPr>
          <w:rFonts w:ascii="宋体" w:hAnsi="宋体" w:cs="宋体"/>
          <w:snapToGrid w:val="0"/>
          <w:kern w:val="28"/>
          <w:sz w:val="24"/>
          <w:highlight w:val="none"/>
        </w:rPr>
      </w:pPr>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9A035B">
      <w:pPr>
        <w:tabs>
          <w:tab w:val="left" w:pos="0"/>
        </w:tabs>
        <w:spacing w:line="360" w:lineRule="auto"/>
        <w:rPr>
          <w:rFonts w:ascii="宋体" w:hAnsi="宋体" w:cs="宋体"/>
          <w:snapToGrid w:val="0"/>
          <w:kern w:val="28"/>
          <w:sz w:val="24"/>
          <w:highlight w:val="none"/>
        </w:rPr>
      </w:pPr>
    </w:p>
    <w:p w14:paraId="3F3F917F">
      <w:pPr>
        <w:adjustRightInd/>
        <w:spacing w:line="360" w:lineRule="auto"/>
        <w:jc w:val="center"/>
        <w:rPr>
          <w:rFonts w:ascii="宋体" w:hAnsi="宋体" w:cs="宋体"/>
          <w:b/>
          <w:sz w:val="32"/>
          <w:highlight w:val="none"/>
        </w:rPr>
      </w:pPr>
      <w:r>
        <w:rPr>
          <w:rFonts w:hint="eastAsia" w:ascii="宋体" w:hAnsi="宋体" w:cs="宋体"/>
          <w:b/>
          <w:sz w:val="32"/>
          <w:highlight w:val="none"/>
        </w:rPr>
        <w:t>十三、验收</w:t>
      </w:r>
    </w:p>
    <w:p w14:paraId="5141C8B5">
      <w:pPr>
        <w:pStyle w:val="25"/>
        <w:spacing w:line="360" w:lineRule="auto"/>
        <w:ind w:firstLine="0" w:firstLineChars="0"/>
        <w:rPr>
          <w:rFonts w:cs="宋体"/>
          <w:b/>
          <w:highlight w:val="none"/>
        </w:rPr>
      </w:pPr>
      <w:r>
        <w:rPr>
          <w:rFonts w:hint="eastAsia" w:cs="宋体"/>
          <w:b/>
          <w:highlight w:val="none"/>
        </w:rPr>
        <w:t>1.验收</w:t>
      </w:r>
    </w:p>
    <w:p w14:paraId="2040778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1EF45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1.2采购人可以邀请参加本项目的其他供应商或者第三方机构参与验收。参与验收的供应商或者第三方机构的意见作为验收书的参考资料一并存档。</w:t>
      </w:r>
    </w:p>
    <w:p w14:paraId="0706838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1AAC7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1.4验收合格的项目，采购人将根据采购合同的约定及时向供应商支付采购资金、退还履约保证金（如有）。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8E57C1">
      <w:pPr>
        <w:adjustRightInd/>
        <w:spacing w:line="360" w:lineRule="auto"/>
        <w:jc w:val="center"/>
        <w:rPr>
          <w:rFonts w:ascii="宋体" w:hAnsi="宋体" w:cs="宋体"/>
          <w:b/>
          <w:sz w:val="32"/>
          <w:highlight w:val="none"/>
        </w:rPr>
      </w:pPr>
    </w:p>
    <w:p w14:paraId="682640A8">
      <w:pPr>
        <w:adjustRightInd/>
        <w:spacing w:line="360" w:lineRule="auto"/>
        <w:jc w:val="center"/>
        <w:rPr>
          <w:rFonts w:ascii="宋体" w:hAnsi="宋体" w:cs="宋体"/>
          <w:b/>
          <w:sz w:val="32"/>
          <w:highlight w:val="none"/>
        </w:rPr>
      </w:pPr>
      <w:r>
        <w:rPr>
          <w:rFonts w:hint="eastAsia" w:ascii="宋体" w:hAnsi="宋体" w:cs="宋体"/>
          <w:b/>
          <w:sz w:val="32"/>
          <w:highlight w:val="none"/>
        </w:rPr>
        <w:t>十四、电子交易活动的中止</w:t>
      </w:r>
    </w:p>
    <w:p w14:paraId="53E489DD">
      <w:pPr>
        <w:tabs>
          <w:tab w:val="left" w:pos="0"/>
        </w:tabs>
        <w:spacing w:line="360" w:lineRule="auto"/>
        <w:rPr>
          <w:rFonts w:ascii="宋体" w:hAnsi="宋体" w:cs="宋体"/>
          <w:b/>
          <w:sz w:val="24"/>
          <w:highlight w:val="none"/>
        </w:rPr>
      </w:pPr>
      <w:r>
        <w:rPr>
          <w:rFonts w:hint="eastAsia" w:ascii="宋体" w:hAnsi="宋体" w:cs="宋体"/>
          <w:b/>
          <w:sz w:val="24"/>
          <w:highlight w:val="none"/>
        </w:rPr>
        <w:t>1. 电子交易活动的中止</w:t>
      </w:r>
    </w:p>
    <w:p w14:paraId="42BAB9B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采购过程中出现以下情形，导致电子交易平台无法正常运行，或者无法保证电子交易的公平、公正和安全时，采购代理机构可中止电子交易活动：</w:t>
      </w:r>
    </w:p>
    <w:p w14:paraId="425C58B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 xml:space="preserve">1.1电子交易平台发生故障而无法登录访问的； </w:t>
      </w:r>
    </w:p>
    <w:p w14:paraId="6E1C812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1.2电子交易平台应用或数据库出现错误，不能进行正常操作的；</w:t>
      </w:r>
    </w:p>
    <w:p w14:paraId="542ECBE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1.3电子交易平台发现严重安全漏洞，有潜在泄密危险的；</w:t>
      </w:r>
    </w:p>
    <w:p w14:paraId="2BE97CF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 xml:space="preserve">1.4病毒发作导致不能进行正常操作的； </w:t>
      </w:r>
    </w:p>
    <w:p w14:paraId="243828A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1.5其他无法保证电子交易的公平、公正和安全的情况。</w:t>
      </w:r>
    </w:p>
    <w:p w14:paraId="1A079C04">
      <w:pPr>
        <w:tabs>
          <w:tab w:val="left" w:pos="0"/>
        </w:tabs>
        <w:spacing w:line="360" w:lineRule="auto"/>
        <w:rPr>
          <w:rFonts w:ascii="宋体" w:hAnsi="宋体" w:cs="宋体"/>
          <w:kern w:val="0"/>
          <w:sz w:val="24"/>
          <w:highlight w:val="none"/>
        </w:rPr>
      </w:pPr>
      <w:r>
        <w:rPr>
          <w:rFonts w:hint="eastAsia" w:ascii="宋体" w:hAnsi="宋体" w:cs="宋体"/>
          <w:b/>
          <w:kern w:val="0"/>
          <w:sz w:val="24"/>
          <w:highlight w:val="none"/>
        </w:rPr>
        <w:t>2.</w:t>
      </w:r>
      <w:r>
        <w:rPr>
          <w:rFonts w:hint="eastAsia" w:ascii="宋体" w:hAnsi="宋体" w:cs="宋体"/>
          <w:kern w:val="0"/>
          <w:sz w:val="24"/>
          <w:highlight w:val="none"/>
        </w:rPr>
        <w:t>出现以上情形，不影响采购公平、公正性的，采购组织机构可以待上述情形消除后继续组织电子交易活动；影响或可能影响采购公平、公正性的，应当重新采购。</w:t>
      </w:r>
      <w:bookmarkEnd w:id="14"/>
      <w:bookmarkStart w:id="60" w:name="_Hlt74707468"/>
      <w:bookmarkEnd w:id="60"/>
      <w:bookmarkStart w:id="61" w:name="_Hlt75236101"/>
      <w:bookmarkEnd w:id="61"/>
      <w:bookmarkStart w:id="62" w:name="_Hlt68072990"/>
      <w:bookmarkEnd w:id="62"/>
      <w:bookmarkStart w:id="63" w:name="_Hlt74729768"/>
      <w:bookmarkEnd w:id="63"/>
      <w:bookmarkStart w:id="64" w:name="_Hlt74714665"/>
      <w:bookmarkEnd w:id="64"/>
      <w:bookmarkStart w:id="65" w:name="_Hlt75236290"/>
      <w:bookmarkEnd w:id="65"/>
      <w:bookmarkStart w:id="66" w:name="_Hlt68057669"/>
      <w:bookmarkEnd w:id="66"/>
      <w:bookmarkStart w:id="67" w:name="_Hlt75236011"/>
      <w:bookmarkEnd w:id="67"/>
      <w:bookmarkStart w:id="68" w:name="_Hlt74730295"/>
      <w:bookmarkEnd w:id="68"/>
      <w:bookmarkStart w:id="69" w:name="_Toc164416483"/>
      <w:bookmarkStart w:id="70" w:name="第三部分"/>
    </w:p>
    <w:p w14:paraId="2EE823FA">
      <w:pPr>
        <w:tabs>
          <w:tab w:val="left" w:pos="0"/>
        </w:tabs>
        <w:spacing w:line="360" w:lineRule="auto"/>
        <w:rPr>
          <w:rFonts w:ascii="宋体" w:hAnsi="宋体" w:cs="宋体"/>
          <w:b/>
          <w:sz w:val="36"/>
          <w:szCs w:val="36"/>
          <w:highlight w:val="none"/>
        </w:rPr>
      </w:pPr>
    </w:p>
    <w:p w14:paraId="428248C6">
      <w:pPr>
        <w:tabs>
          <w:tab w:val="left" w:pos="0"/>
        </w:tabs>
        <w:spacing w:line="360" w:lineRule="auto"/>
        <w:rPr>
          <w:rFonts w:ascii="宋体" w:hAnsi="宋体" w:cs="宋体"/>
          <w:b/>
          <w:sz w:val="36"/>
          <w:szCs w:val="36"/>
          <w:highlight w:val="none"/>
        </w:rPr>
      </w:pPr>
      <w:r>
        <w:rPr>
          <w:rFonts w:hint="eastAsia" w:ascii="宋体" w:hAnsi="宋体" w:cs="宋体"/>
          <w:b/>
          <w:sz w:val="36"/>
          <w:szCs w:val="36"/>
          <w:highlight w:val="none"/>
        </w:rPr>
        <w:br w:type="page"/>
      </w:r>
    </w:p>
    <w:p w14:paraId="32EA8F46">
      <w:pPr>
        <w:adjustRightInd/>
        <w:spacing w:line="360" w:lineRule="auto"/>
        <w:jc w:val="center"/>
        <w:outlineLvl w:val="0"/>
        <w:rPr>
          <w:rFonts w:ascii="宋体" w:hAnsi="宋体" w:cs="宋体"/>
          <w:b/>
          <w:sz w:val="36"/>
          <w:szCs w:val="36"/>
          <w:highlight w:val="none"/>
        </w:rPr>
      </w:pPr>
      <w:bookmarkStart w:id="71" w:name="_Toc31035"/>
      <w:r>
        <w:rPr>
          <w:rFonts w:hint="eastAsia" w:ascii="宋体" w:hAnsi="宋体" w:cs="宋体"/>
          <w:b/>
          <w:sz w:val="36"/>
          <w:szCs w:val="36"/>
          <w:highlight w:val="none"/>
        </w:rPr>
        <w:t>第四部分  采购需求</w:t>
      </w:r>
      <w:bookmarkEnd w:id="71"/>
    </w:p>
    <w:p w14:paraId="6227E25E">
      <w:pPr>
        <w:adjustRightInd/>
        <w:spacing w:line="360" w:lineRule="auto"/>
        <w:jc w:val="left"/>
        <w:rPr>
          <w:rFonts w:ascii="宋体" w:hAnsi="宋体" w:cs="宋体"/>
          <w:b/>
          <w:sz w:val="36"/>
          <w:szCs w:val="36"/>
          <w:highlight w:val="none"/>
          <w:u w:val="single"/>
        </w:rPr>
      </w:pPr>
      <w:r>
        <w:rPr>
          <w:rFonts w:hint="eastAsia" w:ascii="宋体" w:hAnsi="宋体" w:cs="宋体"/>
          <w:sz w:val="24"/>
          <w:highlight w:val="none"/>
          <w:u w:val="single"/>
        </w:rPr>
        <w:t>注：“▲” 系指实质性要求条款， “</w:t>
      </w:r>
      <w:r>
        <w:rPr>
          <w:rFonts w:hint="eastAsia" w:ascii="宋体" w:hAnsi="宋体" w:cs="宋体"/>
          <w:b/>
          <w:sz w:val="24"/>
          <w:highlight w:val="none"/>
          <w:u w:val="single"/>
        </w:rPr>
        <w:t>※</w:t>
      </w:r>
      <w:r>
        <w:rPr>
          <w:rFonts w:hint="eastAsia" w:ascii="宋体" w:hAnsi="宋体" w:cs="宋体"/>
          <w:sz w:val="24"/>
          <w:highlight w:val="none"/>
          <w:u w:val="single"/>
        </w:rPr>
        <w:t>”系指磋商过程中可能实质性变动的内容。</w:t>
      </w:r>
    </w:p>
    <w:p w14:paraId="2299CF53">
      <w:pPr>
        <w:adjustRightInd/>
        <w:spacing w:line="360" w:lineRule="auto"/>
        <w:rPr>
          <w:rFonts w:ascii="宋体" w:hAnsi="宋体" w:cs="宋体"/>
          <w:b/>
          <w:sz w:val="24"/>
          <w:highlight w:val="none"/>
        </w:rPr>
      </w:pPr>
      <w:r>
        <w:rPr>
          <w:rFonts w:hint="eastAsia" w:ascii="宋体" w:hAnsi="宋体" w:cs="宋体"/>
          <w:b/>
          <w:sz w:val="24"/>
          <w:highlight w:val="none"/>
        </w:rPr>
        <w:t>一、重要商务条款一览表</w:t>
      </w:r>
    </w:p>
    <w:tbl>
      <w:tblPr>
        <w:tblStyle w:val="62"/>
        <w:tblW w:w="9076"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050"/>
      </w:tblGrid>
      <w:tr w14:paraId="1E5B1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vAlign w:val="center"/>
          </w:tcPr>
          <w:p w14:paraId="2ABF5F68">
            <w:pPr>
              <w:adjustRightInd/>
              <w:spacing w:line="360" w:lineRule="auto"/>
              <w:jc w:val="center"/>
              <w:rPr>
                <w:rFonts w:ascii="宋体" w:hAnsi="宋体" w:cs="宋体"/>
                <w:b/>
                <w:bCs/>
                <w:sz w:val="24"/>
                <w:highlight w:val="none"/>
              </w:rPr>
            </w:pPr>
            <w:r>
              <w:rPr>
                <w:rFonts w:hint="eastAsia" w:ascii="宋体" w:hAnsi="宋体" w:cs="宋体"/>
                <w:b/>
                <w:bCs/>
                <w:sz w:val="24"/>
                <w:highlight w:val="none"/>
              </w:rPr>
              <w:t>项目</w:t>
            </w:r>
          </w:p>
        </w:tc>
        <w:tc>
          <w:tcPr>
            <w:tcW w:w="7050" w:type="dxa"/>
            <w:tcBorders>
              <w:top w:val="single" w:color="auto" w:sz="4" w:space="0"/>
              <w:left w:val="single" w:color="auto" w:sz="4" w:space="0"/>
              <w:bottom w:val="single" w:color="auto" w:sz="4" w:space="0"/>
              <w:right w:val="single" w:color="auto" w:sz="4" w:space="0"/>
            </w:tcBorders>
            <w:vAlign w:val="center"/>
          </w:tcPr>
          <w:p w14:paraId="70B1ED42">
            <w:pPr>
              <w:adjustRightInd/>
              <w:spacing w:line="360" w:lineRule="auto"/>
              <w:jc w:val="center"/>
              <w:rPr>
                <w:rFonts w:ascii="宋体" w:hAnsi="宋体" w:cs="宋体"/>
                <w:b/>
                <w:bCs/>
                <w:sz w:val="24"/>
                <w:highlight w:val="none"/>
              </w:rPr>
            </w:pPr>
            <w:r>
              <w:rPr>
                <w:rFonts w:hint="eastAsia" w:ascii="宋体" w:hAnsi="宋体" w:cs="宋体"/>
                <w:b/>
                <w:bCs/>
                <w:sz w:val="24"/>
                <w:highlight w:val="none"/>
              </w:rPr>
              <w:t>要 求</w:t>
            </w:r>
          </w:p>
        </w:tc>
      </w:tr>
      <w:tr w14:paraId="2A84F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vAlign w:val="center"/>
          </w:tcPr>
          <w:p w14:paraId="2D0A496B">
            <w:pPr>
              <w:spacing w:line="360" w:lineRule="auto"/>
              <w:jc w:val="center"/>
              <w:rPr>
                <w:rFonts w:ascii="宋体" w:hAnsi="宋体" w:cs="宋体"/>
                <w:sz w:val="24"/>
                <w:highlight w:val="none"/>
              </w:rPr>
            </w:pPr>
            <w:r>
              <w:rPr>
                <w:rFonts w:hint="eastAsia" w:ascii="宋体" w:hAnsi="宋体" w:cs="宋体"/>
                <w:sz w:val="24"/>
                <w:highlight w:val="none"/>
                <w:u w:val="none"/>
              </w:rPr>
              <w:t>▲</w:t>
            </w:r>
            <w:r>
              <w:rPr>
                <w:rFonts w:hint="eastAsia" w:ascii="宋体" w:hAnsi="宋体" w:eastAsia="宋体" w:cs="宋体"/>
                <w:sz w:val="21"/>
                <w:szCs w:val="21"/>
                <w:highlight w:val="none"/>
              </w:rPr>
              <w:t>合同履约期限（</w:t>
            </w:r>
            <w:r>
              <w:rPr>
                <w:rFonts w:hint="eastAsia" w:ascii="宋体" w:hAnsi="宋体" w:eastAsia="宋体" w:cs="宋体"/>
                <w:kern w:val="0"/>
                <w:sz w:val="21"/>
                <w:szCs w:val="21"/>
                <w:highlight w:val="none"/>
              </w:rPr>
              <w:t>服务期限</w:t>
            </w:r>
            <w:r>
              <w:rPr>
                <w:rFonts w:hint="eastAsia" w:ascii="宋体" w:hAnsi="宋体" w:eastAsia="宋体" w:cs="宋体"/>
                <w:sz w:val="21"/>
                <w:szCs w:val="21"/>
                <w:highlight w:val="none"/>
              </w:rPr>
              <w:t>）</w:t>
            </w:r>
          </w:p>
        </w:tc>
        <w:tc>
          <w:tcPr>
            <w:tcW w:w="7050" w:type="dxa"/>
            <w:tcBorders>
              <w:top w:val="single" w:color="auto" w:sz="4" w:space="0"/>
              <w:left w:val="single" w:color="auto" w:sz="4" w:space="0"/>
              <w:bottom w:val="single" w:color="auto" w:sz="4" w:space="0"/>
              <w:right w:val="single" w:color="auto" w:sz="4" w:space="0"/>
            </w:tcBorders>
            <w:vAlign w:val="center"/>
          </w:tcPr>
          <w:p w14:paraId="23389B57">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合计3年；合同一年一签，招标人根据中标人在上一阶段合同履约情况、考核情况及财政资金审批情况决定是否续签。</w:t>
            </w:r>
          </w:p>
        </w:tc>
      </w:tr>
      <w:tr w14:paraId="3DB1B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vAlign w:val="center"/>
          </w:tcPr>
          <w:p w14:paraId="497ADA2D">
            <w:pPr>
              <w:spacing w:line="360" w:lineRule="auto"/>
              <w:jc w:val="center"/>
              <w:rPr>
                <w:rFonts w:ascii="宋体" w:hAnsi="宋体" w:cs="宋体"/>
                <w:sz w:val="24"/>
                <w:highlight w:val="none"/>
              </w:rPr>
            </w:pPr>
            <w:r>
              <w:rPr>
                <w:rFonts w:hint="eastAsia" w:ascii="宋体" w:hAnsi="宋体" w:cs="宋体"/>
                <w:sz w:val="24"/>
                <w:highlight w:val="none"/>
                <w:u w:val="none"/>
              </w:rPr>
              <w:t>▲</w:t>
            </w:r>
            <w:r>
              <w:rPr>
                <w:rFonts w:hint="eastAsia" w:ascii="宋体" w:hAnsi="宋体" w:eastAsia="宋体" w:cs="宋体"/>
                <w:kern w:val="0"/>
                <w:sz w:val="21"/>
                <w:szCs w:val="21"/>
                <w:highlight w:val="none"/>
              </w:rPr>
              <w:t>付款方式</w:t>
            </w:r>
          </w:p>
        </w:tc>
        <w:tc>
          <w:tcPr>
            <w:tcW w:w="7050" w:type="dxa"/>
            <w:tcBorders>
              <w:top w:val="single" w:color="auto" w:sz="4" w:space="0"/>
              <w:left w:val="single" w:color="auto" w:sz="4" w:space="0"/>
              <w:bottom w:val="single" w:color="auto" w:sz="4" w:space="0"/>
              <w:right w:val="single" w:color="auto" w:sz="4" w:space="0"/>
            </w:tcBorders>
            <w:vAlign w:val="center"/>
          </w:tcPr>
          <w:p w14:paraId="3E33D37D">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合同签订后7个工作日内付当年合同金额的20%，每年服务结束且经采购单位审核后支付当年合同金额的80％的费用。</w:t>
            </w:r>
          </w:p>
        </w:tc>
      </w:tr>
      <w:tr w14:paraId="586D0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vAlign w:val="center"/>
          </w:tcPr>
          <w:p w14:paraId="15B69EAC">
            <w:pPr>
              <w:spacing w:line="360" w:lineRule="auto"/>
              <w:jc w:val="center"/>
              <w:rPr>
                <w:rFonts w:ascii="宋体" w:hAnsi="宋体" w:cs="宋体"/>
                <w:sz w:val="24"/>
                <w:highlight w:val="none"/>
              </w:rPr>
            </w:pPr>
            <w:r>
              <w:rPr>
                <w:rFonts w:hint="eastAsia" w:ascii="宋体" w:hAnsi="宋体" w:cs="宋体"/>
                <w:sz w:val="24"/>
                <w:highlight w:val="none"/>
                <w:u w:val="none"/>
              </w:rPr>
              <w:t>▲</w:t>
            </w:r>
            <w:r>
              <w:rPr>
                <w:rFonts w:hint="eastAsia" w:ascii="宋体" w:hAnsi="宋体" w:eastAsia="宋体" w:cs="宋体"/>
                <w:kern w:val="0"/>
                <w:sz w:val="21"/>
                <w:szCs w:val="21"/>
                <w:highlight w:val="none"/>
              </w:rPr>
              <w:t>履约保证金</w:t>
            </w:r>
          </w:p>
        </w:tc>
        <w:tc>
          <w:tcPr>
            <w:tcW w:w="7050" w:type="dxa"/>
            <w:tcBorders>
              <w:top w:val="single" w:color="auto" w:sz="4" w:space="0"/>
              <w:left w:val="single" w:color="auto" w:sz="4" w:space="0"/>
              <w:bottom w:val="single" w:color="auto" w:sz="4" w:space="0"/>
              <w:right w:val="single" w:color="auto" w:sz="4" w:space="0"/>
            </w:tcBorders>
            <w:vAlign w:val="center"/>
          </w:tcPr>
          <w:p w14:paraId="5F24223F">
            <w:pPr>
              <w:spacing w:line="360" w:lineRule="auto"/>
              <w:jc w:val="left"/>
              <w:rPr>
                <w:rFonts w:ascii="宋体" w:hAnsi="宋体" w:cs="宋体"/>
                <w:kern w:val="0"/>
                <w:sz w:val="24"/>
                <w:highlight w:val="none"/>
              </w:rPr>
            </w:pPr>
            <w:r>
              <w:rPr>
                <w:rFonts w:hint="eastAsia" w:ascii="宋体" w:hAnsi="宋体" w:eastAsia="宋体" w:cs="宋体"/>
                <w:sz w:val="21"/>
                <w:szCs w:val="21"/>
                <w:highlight w:val="none"/>
              </w:rPr>
              <w:t>无</w:t>
            </w:r>
            <w:r>
              <w:rPr>
                <w:rFonts w:hint="eastAsia" w:ascii="宋体" w:hAnsi="宋体" w:eastAsia="宋体" w:cs="宋体"/>
                <w:sz w:val="21"/>
                <w:szCs w:val="21"/>
                <w:highlight w:val="none"/>
                <w:lang w:eastAsia="zh-CN"/>
              </w:rPr>
              <w:t>。</w:t>
            </w:r>
          </w:p>
        </w:tc>
      </w:tr>
      <w:tr w14:paraId="5CE16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vAlign w:val="center"/>
          </w:tcPr>
          <w:p w14:paraId="3A7CF9FF">
            <w:pPr>
              <w:adjustRightInd/>
              <w:spacing w:line="360" w:lineRule="auto"/>
              <w:jc w:val="center"/>
              <w:rPr>
                <w:rFonts w:ascii="宋体" w:hAnsi="宋体" w:cs="宋体"/>
                <w:sz w:val="24"/>
                <w:highlight w:val="none"/>
              </w:rPr>
            </w:pPr>
            <w:r>
              <w:rPr>
                <w:rFonts w:hint="eastAsia" w:ascii="宋体" w:hAnsi="宋体" w:cs="宋体"/>
                <w:sz w:val="24"/>
                <w:highlight w:val="none"/>
                <w:u w:val="none"/>
              </w:rPr>
              <w:t>▲</w:t>
            </w:r>
            <w:r>
              <w:rPr>
                <w:rFonts w:hint="eastAsia" w:ascii="宋体" w:hAnsi="宋体" w:eastAsia="宋体" w:cs="宋体"/>
                <w:kern w:val="0"/>
                <w:sz w:val="21"/>
                <w:szCs w:val="21"/>
                <w:highlight w:val="none"/>
              </w:rPr>
              <w:t>发票要求</w:t>
            </w:r>
          </w:p>
        </w:tc>
        <w:tc>
          <w:tcPr>
            <w:tcW w:w="7050" w:type="dxa"/>
            <w:tcBorders>
              <w:top w:val="single" w:color="auto" w:sz="4" w:space="0"/>
              <w:left w:val="single" w:color="auto" w:sz="4" w:space="0"/>
              <w:bottom w:val="single" w:color="auto" w:sz="4" w:space="0"/>
              <w:right w:val="single" w:color="auto" w:sz="4" w:space="0"/>
            </w:tcBorders>
            <w:vAlign w:val="center"/>
          </w:tcPr>
          <w:p w14:paraId="4060A550">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14:paraId="691CFE29">
            <w:pPr>
              <w:adjustRightInd/>
              <w:spacing w:line="360" w:lineRule="auto"/>
              <w:jc w:val="left"/>
              <w:rPr>
                <w:rFonts w:ascii="宋体" w:hAnsi="宋体" w:cs="宋体"/>
                <w:kern w:val="0"/>
                <w:sz w:val="24"/>
                <w:highlight w:val="none"/>
              </w:rPr>
            </w:pPr>
            <w:r>
              <w:rPr>
                <w:rFonts w:hint="eastAsia" w:ascii="宋体" w:hAnsi="宋体" w:eastAsia="宋体" w:cs="宋体"/>
                <w:sz w:val="21"/>
                <w:szCs w:val="21"/>
                <w:highlight w:val="none"/>
              </w:rPr>
              <w:t>2.本项目合同签署的中标人名称与发票开具单位及收款单位必须一致，中标人不得以任何理由在合同执行过程中要求调整发票开具单位或收款单位（中标人依法变更单位名称除外），否则视为中标人违约并自行承担相关责任，且须承担由此对采购人造成的一切损失。</w:t>
            </w:r>
          </w:p>
        </w:tc>
      </w:tr>
      <w:tr w14:paraId="3A791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vAlign w:val="center"/>
          </w:tcPr>
          <w:p w14:paraId="44C71F2C">
            <w:pPr>
              <w:tabs>
                <w:tab w:val="left" w:pos="3234"/>
              </w:tabs>
              <w:spacing w:line="360" w:lineRule="auto"/>
              <w:jc w:val="center"/>
              <w:rPr>
                <w:rFonts w:hint="eastAsia" w:ascii="宋体" w:hAnsi="宋体" w:eastAsia="宋体" w:cs="宋体"/>
                <w:color w:val="auto"/>
                <w:sz w:val="21"/>
                <w:szCs w:val="21"/>
                <w:highlight w:val="none"/>
              </w:rPr>
            </w:pPr>
            <w:r>
              <w:rPr>
                <w:rFonts w:hint="eastAsia" w:ascii="宋体" w:hAnsi="宋体" w:cs="宋体"/>
                <w:sz w:val="24"/>
                <w:highlight w:val="none"/>
                <w:u w:val="none"/>
              </w:rPr>
              <w:t>▲</w:t>
            </w:r>
            <w:r>
              <w:rPr>
                <w:rFonts w:hint="eastAsia" w:ascii="宋体" w:hAnsi="宋体" w:eastAsia="宋体" w:cs="宋体"/>
                <w:kern w:val="0"/>
                <w:sz w:val="21"/>
                <w:szCs w:val="21"/>
                <w:highlight w:val="none"/>
              </w:rPr>
              <w:t>合同终止</w:t>
            </w:r>
          </w:p>
        </w:tc>
        <w:tc>
          <w:tcPr>
            <w:tcW w:w="7050" w:type="dxa"/>
            <w:tcBorders>
              <w:top w:val="single" w:color="auto" w:sz="4" w:space="0"/>
              <w:left w:val="single" w:color="auto" w:sz="4" w:space="0"/>
              <w:bottom w:val="single" w:color="auto" w:sz="4" w:space="0"/>
              <w:right w:val="single" w:color="auto" w:sz="4" w:space="0"/>
            </w:tcBorders>
            <w:vAlign w:val="center"/>
          </w:tcPr>
          <w:p w14:paraId="55D3F602">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1.中标人在合同有效期内，不得以任何理由终止合同，确有特殊情况的，须提前两个月向采购人提出书面申请，经采购人同意后，方可终止合同。</w:t>
            </w:r>
          </w:p>
          <w:p w14:paraId="11F53A81">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2.服务期间如出现下列情形之一的，一经发现采购人有权单方解除合同，并由中标人承担由此造成的一切损失及赔偿。</w:t>
            </w:r>
          </w:p>
          <w:p w14:paraId="5F42B2F9">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（1）采购文件中实质性条款未按投标承诺内容执行或不服从采购人要求。</w:t>
            </w:r>
          </w:p>
          <w:p w14:paraId="500938C4">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（2）未经审核发布（或策划内容）出现重大违规、违法行为或其他造成恶劣影响。</w:t>
            </w:r>
          </w:p>
          <w:p w14:paraId="4A85FCC0">
            <w:pPr>
              <w:adjustRightInd/>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（3）项目期间出现重大事故或造成严重社会负面影响。</w:t>
            </w:r>
          </w:p>
        </w:tc>
      </w:tr>
    </w:tbl>
    <w:p w14:paraId="6FB4F9E8">
      <w:pPr>
        <w:adjustRightInd/>
        <w:rPr>
          <w:rFonts w:ascii="宋体" w:hAnsi="宋体" w:cs="宋体"/>
          <w:b/>
          <w:bCs/>
          <w:kern w:val="0"/>
          <w:sz w:val="24"/>
          <w:highlight w:val="none"/>
        </w:rPr>
      </w:pPr>
      <w:r>
        <w:rPr>
          <w:rFonts w:hint="eastAsia" w:ascii="宋体" w:hAnsi="宋体" w:cs="宋体"/>
          <w:b/>
          <w:bCs/>
          <w:kern w:val="0"/>
          <w:sz w:val="24"/>
          <w:highlight w:val="none"/>
        </w:rPr>
        <w:br w:type="page"/>
      </w:r>
    </w:p>
    <w:p w14:paraId="78A890D8">
      <w:pPr>
        <w:pStyle w:val="393"/>
        <w:adjustRightInd/>
        <w:spacing w:before="0"/>
        <w:ind w:firstLine="0" w:firstLineChars="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二、服务内容</w:t>
      </w:r>
    </w:p>
    <w:p w14:paraId="21F02360">
      <w:pPr>
        <w:spacing w:line="360" w:lineRule="auto"/>
        <w:rPr>
          <w:rFonts w:ascii="宋体" w:hAnsi="宋体" w:cs="宋体"/>
          <w:b/>
          <w:bCs/>
          <w:highlight w:val="none"/>
        </w:rPr>
      </w:pPr>
      <w:r>
        <w:rPr>
          <w:rFonts w:hint="eastAsia" w:ascii="宋体" w:hAnsi="宋体" w:cs="宋体"/>
          <w:b/>
          <w:bCs/>
          <w:highlight w:val="none"/>
        </w:rPr>
        <w:t>（</w:t>
      </w:r>
      <w:r>
        <w:rPr>
          <w:rFonts w:hint="eastAsia" w:ascii="宋体" w:hAnsi="宋体" w:cs="宋体"/>
          <w:b/>
          <w:bCs/>
          <w:highlight w:val="none"/>
          <w:lang w:val="en-US" w:eastAsia="zh-CN"/>
        </w:rPr>
        <w:t>一</w:t>
      </w:r>
      <w:r>
        <w:rPr>
          <w:rFonts w:hint="eastAsia" w:ascii="宋体" w:hAnsi="宋体" w:cs="宋体"/>
          <w:b/>
          <w:bCs/>
          <w:highlight w:val="none"/>
        </w:rPr>
        <w:t>）科技服务业工作</w:t>
      </w:r>
    </w:p>
    <w:p w14:paraId="717F33A1">
      <w:pPr>
        <w:spacing w:line="360" w:lineRule="auto"/>
        <w:ind w:firstLine="420" w:firstLineChars="200"/>
        <w:rPr>
          <w:rFonts w:ascii="宋体" w:hAnsi="宋体" w:cs="宋体"/>
          <w:highlight w:val="none"/>
        </w:rPr>
      </w:pPr>
      <w:r>
        <w:rPr>
          <w:rFonts w:hint="eastAsia" w:ascii="宋体" w:hAnsi="宋体" w:cs="宋体"/>
          <w:highlight w:val="none"/>
        </w:rPr>
        <w:t>1、行业报表管理及企业辅导</w:t>
      </w:r>
    </w:p>
    <w:p w14:paraId="6170A929">
      <w:pPr>
        <w:spacing w:line="360" w:lineRule="auto"/>
        <w:ind w:firstLine="420" w:firstLineChars="200"/>
        <w:rPr>
          <w:rFonts w:ascii="宋体" w:hAnsi="宋体" w:cs="宋体"/>
          <w:highlight w:val="none"/>
        </w:rPr>
      </w:pPr>
      <w:r>
        <w:rPr>
          <w:rFonts w:hint="eastAsia" w:ascii="宋体" w:hAnsi="宋体" w:cs="宋体"/>
          <w:highlight w:val="none"/>
        </w:rPr>
        <w:t>（1）每月按要求对科技服务业相关指标进行预报、监测、评估、分析、预警等，并出具相关结果。</w:t>
      </w:r>
    </w:p>
    <w:p w14:paraId="5783700F">
      <w:pPr>
        <w:spacing w:line="360" w:lineRule="auto"/>
        <w:ind w:firstLine="420" w:firstLineChars="200"/>
        <w:rPr>
          <w:rFonts w:ascii="宋体" w:hAnsi="宋体" w:cs="宋体"/>
          <w:highlight w:val="none"/>
        </w:rPr>
      </w:pPr>
      <w:r>
        <w:rPr>
          <w:rFonts w:hint="eastAsia" w:ascii="宋体" w:hAnsi="宋体" w:cs="宋体"/>
          <w:highlight w:val="none"/>
        </w:rPr>
        <w:t>（2）按月对主要指标数据汇总整理，分析各项数据完成情况，分镇（街道、园区）对各项指标进行分析比对。</w:t>
      </w:r>
    </w:p>
    <w:p w14:paraId="25947F88">
      <w:pPr>
        <w:spacing w:line="360" w:lineRule="auto"/>
        <w:ind w:firstLine="420" w:firstLineChars="200"/>
        <w:rPr>
          <w:rFonts w:ascii="宋体" w:hAnsi="宋体" w:cs="宋体"/>
          <w:highlight w:val="none"/>
        </w:rPr>
      </w:pPr>
      <w:r>
        <w:rPr>
          <w:rFonts w:hint="eastAsia" w:ascii="宋体" w:hAnsi="宋体" w:cs="宋体"/>
          <w:highlight w:val="none"/>
        </w:rPr>
        <w:t>（3）协助完成重点街道、企业的走访调研。</w:t>
      </w:r>
    </w:p>
    <w:p w14:paraId="61428A47">
      <w:pPr>
        <w:spacing w:line="360" w:lineRule="auto"/>
        <w:ind w:firstLine="420" w:firstLineChars="200"/>
        <w:rPr>
          <w:rFonts w:ascii="宋体" w:hAnsi="宋体" w:cs="宋体"/>
          <w:highlight w:val="none"/>
        </w:rPr>
      </w:pPr>
      <w:r>
        <w:rPr>
          <w:rFonts w:hint="eastAsia" w:ascii="宋体" w:hAnsi="宋体" w:cs="宋体"/>
          <w:highlight w:val="none"/>
        </w:rPr>
        <w:t>（4）定期对企业反馈数据进行有效评估，协助做好规上科技服务业月度、年度新增工作。同时按要求做好名录库维护工作。</w:t>
      </w:r>
    </w:p>
    <w:p w14:paraId="19A1646D">
      <w:pPr>
        <w:spacing w:line="360" w:lineRule="auto"/>
        <w:ind w:firstLine="420" w:firstLineChars="200"/>
        <w:rPr>
          <w:rFonts w:ascii="宋体" w:hAnsi="宋体" w:cs="宋体"/>
          <w:highlight w:val="none"/>
        </w:rPr>
      </w:pPr>
      <w:r>
        <w:rPr>
          <w:rFonts w:hint="eastAsia" w:ascii="宋体" w:hAnsi="宋体" w:cs="宋体"/>
          <w:highlight w:val="none"/>
        </w:rPr>
        <w:t>2、项目申报受理、评审服务</w:t>
      </w:r>
    </w:p>
    <w:p w14:paraId="26B7DEFF">
      <w:pPr>
        <w:spacing w:line="360" w:lineRule="auto"/>
        <w:ind w:firstLine="420" w:firstLineChars="200"/>
        <w:rPr>
          <w:rFonts w:ascii="宋体" w:hAnsi="宋体" w:cs="宋体"/>
          <w:highlight w:val="none"/>
        </w:rPr>
      </w:pPr>
      <w:r>
        <w:rPr>
          <w:rFonts w:hint="eastAsia" w:ascii="宋体" w:hAnsi="宋体" w:cs="宋体"/>
          <w:highlight w:val="none"/>
        </w:rPr>
        <w:t>（1）负责做好区级科技服务业类项目申报受理、组织专家评审，并出具相关报告。</w:t>
      </w:r>
    </w:p>
    <w:p w14:paraId="7BCF3DA8">
      <w:pPr>
        <w:spacing w:line="360" w:lineRule="auto"/>
        <w:ind w:firstLine="420" w:firstLineChars="200"/>
        <w:rPr>
          <w:rFonts w:ascii="宋体" w:hAnsi="宋体" w:cs="宋体"/>
          <w:highlight w:val="none"/>
        </w:rPr>
      </w:pPr>
      <w:r>
        <w:rPr>
          <w:rFonts w:hint="eastAsia" w:ascii="宋体" w:hAnsi="宋体" w:cs="宋体"/>
          <w:highlight w:val="none"/>
        </w:rPr>
        <w:t>（2）市级科技项目申报形式初审。</w:t>
      </w:r>
    </w:p>
    <w:p w14:paraId="2B00657E">
      <w:pPr>
        <w:spacing w:line="360" w:lineRule="auto"/>
        <w:rPr>
          <w:rFonts w:ascii="宋体" w:hAnsi="宋体" w:cs="宋体"/>
          <w:b/>
          <w:bCs/>
          <w:highlight w:val="none"/>
        </w:rPr>
      </w:pPr>
      <w:r>
        <w:rPr>
          <w:rFonts w:hint="eastAsia" w:ascii="宋体" w:hAnsi="宋体" w:cs="宋体"/>
          <w:b/>
          <w:bCs/>
          <w:highlight w:val="none"/>
        </w:rPr>
        <w:t>（</w:t>
      </w:r>
      <w:r>
        <w:rPr>
          <w:rFonts w:hint="eastAsia" w:ascii="宋体" w:hAnsi="宋体" w:cs="宋体"/>
          <w:b/>
          <w:bCs/>
          <w:highlight w:val="none"/>
          <w:lang w:val="en-US" w:eastAsia="zh-CN"/>
        </w:rPr>
        <w:t>二</w:t>
      </w:r>
      <w:r>
        <w:rPr>
          <w:rFonts w:hint="eastAsia" w:ascii="宋体" w:hAnsi="宋体" w:cs="宋体"/>
          <w:b/>
          <w:bCs/>
          <w:highlight w:val="none"/>
        </w:rPr>
        <w:t>）科技创新发展主要指标统计工作</w:t>
      </w:r>
    </w:p>
    <w:p w14:paraId="6BAC0C5D">
      <w:pPr>
        <w:spacing w:line="360" w:lineRule="auto"/>
        <w:ind w:firstLine="420" w:firstLineChars="200"/>
        <w:rPr>
          <w:rFonts w:ascii="宋体" w:hAnsi="宋体" w:cs="宋体"/>
          <w:highlight w:val="none"/>
        </w:rPr>
      </w:pPr>
      <w:r>
        <w:rPr>
          <w:rFonts w:hint="eastAsia" w:ascii="宋体" w:hAnsi="宋体" w:cs="宋体"/>
          <w:highlight w:val="none"/>
        </w:rPr>
        <w:t>1、每月协助完成科技创新发展</w:t>
      </w:r>
      <w:r>
        <w:rPr>
          <w:rFonts w:hint="eastAsia" w:ascii="宋体" w:hAnsi="宋体" w:cs="宋体"/>
          <w:highlight w:val="none"/>
          <w:lang w:val="en-US" w:eastAsia="zh-CN"/>
        </w:rPr>
        <w:t>主要指标（研发投入、高新技术产业增加值、高新技术产业投资）数据</w:t>
      </w:r>
      <w:r>
        <w:rPr>
          <w:rFonts w:hint="eastAsia" w:ascii="宋体" w:hAnsi="宋体" w:cs="宋体"/>
          <w:highlight w:val="none"/>
        </w:rPr>
        <w:t>的收集、汇总和整理。</w:t>
      </w:r>
    </w:p>
    <w:p w14:paraId="75828D3A">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定期完成主要指标的预判、监测及分析等工作</w:t>
      </w:r>
      <w:r>
        <w:rPr>
          <w:rFonts w:hint="eastAsia" w:ascii="宋体" w:hAnsi="宋体" w:cs="宋体"/>
          <w:highlight w:val="none"/>
        </w:rPr>
        <w:t>。</w:t>
      </w:r>
    </w:p>
    <w:p w14:paraId="7F64BAF2">
      <w:pPr>
        <w:spacing w:line="36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定期</w:t>
      </w:r>
      <w:r>
        <w:rPr>
          <w:rFonts w:hint="eastAsia" w:ascii="宋体" w:hAnsi="宋体" w:cs="宋体"/>
          <w:highlight w:val="none"/>
        </w:rPr>
        <w:t>完成重点企业</w:t>
      </w:r>
      <w:r>
        <w:rPr>
          <w:rFonts w:hint="eastAsia" w:ascii="宋体" w:hAnsi="宋体" w:cs="宋体"/>
          <w:highlight w:val="none"/>
          <w:lang w:val="en-US" w:eastAsia="zh-CN"/>
        </w:rPr>
        <w:t>监测</w:t>
      </w:r>
      <w:r>
        <w:rPr>
          <w:rFonts w:hint="eastAsia" w:ascii="宋体" w:hAnsi="宋体" w:cs="宋体"/>
          <w:highlight w:val="none"/>
        </w:rPr>
        <w:t>分析。每月</w:t>
      </w:r>
      <w:r>
        <w:rPr>
          <w:rFonts w:hint="eastAsia" w:ascii="宋体" w:hAnsi="宋体" w:cs="宋体"/>
          <w:highlight w:val="none"/>
          <w:lang w:val="en-US" w:eastAsia="zh-CN"/>
        </w:rPr>
        <w:t>做好重点企业数据预判、监测等，根据数据情况完成相关分析</w:t>
      </w:r>
      <w:r>
        <w:rPr>
          <w:rFonts w:hint="eastAsia" w:ascii="宋体" w:hAnsi="宋体" w:cs="宋体"/>
          <w:highlight w:val="none"/>
        </w:rPr>
        <w:t>。</w:t>
      </w:r>
    </w:p>
    <w:p w14:paraId="70DA6DAB">
      <w:pPr>
        <w:spacing w:line="360" w:lineRule="auto"/>
        <w:ind w:firstLine="42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w:t>
      </w:r>
      <w:r>
        <w:rPr>
          <w:rFonts w:hint="eastAsia" w:ascii="宋体" w:hAnsi="宋体" w:cs="宋体"/>
          <w:highlight w:val="none"/>
          <w:lang w:val="en-US" w:eastAsia="zh-CN"/>
        </w:rPr>
        <w:t>每月按要求出具科技统计月报及分析</w:t>
      </w:r>
      <w:r>
        <w:rPr>
          <w:rFonts w:hint="eastAsia" w:ascii="宋体" w:hAnsi="宋体" w:cs="宋体"/>
          <w:highlight w:val="none"/>
        </w:rPr>
        <w:t>。</w:t>
      </w:r>
    </w:p>
    <w:p w14:paraId="0E399838">
      <w:pPr>
        <w:spacing w:line="560" w:lineRule="exact"/>
        <w:ind w:right="-50" w:rightChars="-24"/>
        <w:rPr>
          <w:rFonts w:ascii="宋体" w:hAnsi="宋体" w:cs="宋体"/>
          <w:b/>
          <w:bCs/>
          <w:highlight w:val="none"/>
        </w:rPr>
      </w:pPr>
      <w:r>
        <w:rPr>
          <w:rFonts w:hint="eastAsia" w:ascii="宋体" w:hAnsi="宋体" w:cs="宋体"/>
          <w:b/>
          <w:bCs/>
          <w:highlight w:val="none"/>
        </w:rPr>
        <w:t>（</w:t>
      </w:r>
      <w:r>
        <w:rPr>
          <w:rFonts w:hint="eastAsia" w:ascii="宋体" w:hAnsi="宋体" w:cs="宋体"/>
          <w:b/>
          <w:bCs/>
          <w:highlight w:val="none"/>
          <w:lang w:val="en-US" w:eastAsia="zh-CN"/>
        </w:rPr>
        <w:t>三</w:t>
      </w:r>
      <w:r>
        <w:rPr>
          <w:rFonts w:hint="eastAsia" w:ascii="宋体" w:hAnsi="宋体" w:cs="宋体"/>
          <w:b/>
          <w:bCs/>
          <w:highlight w:val="none"/>
        </w:rPr>
        <w:t>）科技统计其他相关业务咨询服务</w:t>
      </w:r>
    </w:p>
    <w:p w14:paraId="7F950C79">
      <w:pPr>
        <w:spacing w:line="560" w:lineRule="exact"/>
        <w:ind w:firstLine="420" w:firstLineChars="200"/>
        <w:rPr>
          <w:rFonts w:ascii="宋体" w:hAnsi="宋体" w:cs="宋体"/>
          <w:highlight w:val="none"/>
        </w:rPr>
      </w:pPr>
      <w:r>
        <w:rPr>
          <w:rFonts w:hint="eastAsia" w:ascii="宋体" w:hAnsi="宋体" w:cs="宋体"/>
          <w:highlight w:val="none"/>
        </w:rPr>
        <w:t>做好科技进步情况管理、咨询服务、科技调查等有关工作。</w:t>
      </w:r>
    </w:p>
    <w:p w14:paraId="51890FC2">
      <w:pPr>
        <w:spacing w:line="560" w:lineRule="exact"/>
        <w:ind w:right="-50" w:rightChars="-24"/>
        <w:rPr>
          <w:rFonts w:ascii="宋体" w:hAnsi="宋体" w:cs="宋体"/>
          <w:b/>
          <w:bCs/>
          <w:highlight w:val="none"/>
        </w:rPr>
      </w:pPr>
      <w:r>
        <w:rPr>
          <w:rFonts w:hint="eastAsia" w:ascii="宋体" w:hAnsi="宋体" w:cs="宋体"/>
          <w:b/>
          <w:bCs/>
          <w:highlight w:val="none"/>
        </w:rPr>
        <w:t>（</w:t>
      </w:r>
      <w:r>
        <w:rPr>
          <w:rFonts w:hint="eastAsia" w:ascii="宋体" w:hAnsi="宋体" w:cs="宋体"/>
          <w:b/>
          <w:bCs/>
          <w:highlight w:val="none"/>
          <w:lang w:val="en-US" w:eastAsia="zh-CN"/>
        </w:rPr>
        <w:t>四</w:t>
      </w:r>
      <w:r>
        <w:rPr>
          <w:rFonts w:hint="eastAsia" w:ascii="宋体" w:hAnsi="宋体" w:cs="宋体"/>
          <w:b/>
          <w:bCs/>
          <w:highlight w:val="none"/>
        </w:rPr>
        <w:t>）规上企业研发辅导</w:t>
      </w:r>
    </w:p>
    <w:p w14:paraId="7A787DCC">
      <w:pPr>
        <w:keepNext w:val="0"/>
        <w:keepLines w:val="0"/>
        <w:pageBreakBefore w:val="0"/>
        <w:widowControl w:val="0"/>
        <w:kinsoku/>
        <w:wordWrap/>
        <w:overflowPunct/>
        <w:topLinePunct w:val="0"/>
        <w:autoSpaceDE/>
        <w:autoSpaceDN/>
        <w:bidi w:val="0"/>
        <w:adjustRightInd/>
        <w:spacing w:line="460" w:lineRule="exact"/>
        <w:ind w:right="-50" w:rightChars="-24" w:firstLine="420" w:firstLineChars="200"/>
        <w:textAlignment w:val="auto"/>
        <w:rPr>
          <w:rFonts w:ascii="宋体" w:hAnsi="宋体" w:cs="宋体"/>
          <w:highlight w:val="none"/>
        </w:rPr>
      </w:pPr>
      <w:r>
        <w:rPr>
          <w:rFonts w:hint="eastAsia" w:ascii="宋体" w:hAnsi="宋体" w:cs="宋体"/>
          <w:highlight w:val="none"/>
        </w:rPr>
        <w:t>1、</w:t>
      </w:r>
      <w:r>
        <w:rPr>
          <w:rFonts w:hint="eastAsia" w:ascii="宋体" w:hAnsi="宋体" w:eastAsia="宋体" w:cs="宋体"/>
          <w:color w:val="auto"/>
          <w:sz w:val="21"/>
          <w:szCs w:val="21"/>
          <w:highlight w:val="none"/>
        </w:rPr>
        <w:t>配合鄞州区科技局做好</w:t>
      </w: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rPr>
        <w:t>走访、</w:t>
      </w:r>
      <w:r>
        <w:rPr>
          <w:rFonts w:hint="eastAsia" w:ascii="宋体" w:hAnsi="宋体" w:cs="宋体"/>
          <w:color w:val="auto"/>
          <w:sz w:val="21"/>
          <w:szCs w:val="21"/>
          <w:highlight w:val="none"/>
          <w:lang w:val="en-US" w:eastAsia="zh-CN"/>
        </w:rPr>
        <w:t>辅导、</w:t>
      </w:r>
      <w:r>
        <w:rPr>
          <w:rFonts w:hint="eastAsia" w:ascii="宋体" w:hAnsi="宋体" w:eastAsia="宋体" w:cs="宋体"/>
          <w:color w:val="auto"/>
          <w:sz w:val="21"/>
          <w:szCs w:val="21"/>
          <w:highlight w:val="none"/>
        </w:rPr>
        <w:t>调研及培训工作。</w:t>
      </w:r>
    </w:p>
    <w:p w14:paraId="0960E338">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highlight w:val="none"/>
        </w:rPr>
        <w:t>2、</w:t>
      </w:r>
      <w:r>
        <w:rPr>
          <w:rFonts w:hint="eastAsia" w:ascii="宋体" w:hAnsi="宋体" w:eastAsia="宋体" w:cs="宋体"/>
          <w:color w:val="auto"/>
          <w:sz w:val="21"/>
          <w:szCs w:val="21"/>
          <w:highlight w:val="none"/>
        </w:rPr>
        <w:t>按要求</w:t>
      </w:r>
      <w:r>
        <w:rPr>
          <w:rFonts w:hint="eastAsia" w:ascii="宋体" w:hAnsi="宋体" w:cs="宋体"/>
          <w:color w:val="auto"/>
          <w:sz w:val="21"/>
          <w:szCs w:val="21"/>
          <w:highlight w:val="none"/>
          <w:lang w:val="en-US" w:eastAsia="zh-CN"/>
        </w:rPr>
        <w:t>做好</w:t>
      </w:r>
      <w:r>
        <w:rPr>
          <w:rFonts w:hint="eastAsia" w:ascii="宋体" w:hAnsi="宋体" w:eastAsia="宋体" w:cs="宋体"/>
          <w:color w:val="auto"/>
          <w:sz w:val="21"/>
          <w:szCs w:val="21"/>
          <w:highlight w:val="none"/>
        </w:rPr>
        <w:t>鄞州区规上企业</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研发辅导，具体包括：科技统计报表的指标讲解、统计系统的操作辅导、研发台账的建立、研发投入科目的设置、研发项目的确认、数据口径的核实等。</w:t>
      </w:r>
    </w:p>
    <w:p w14:paraId="48D84090">
      <w:pPr>
        <w:spacing w:line="560" w:lineRule="exact"/>
        <w:ind w:right="-50" w:rightChars="-24"/>
        <w:rPr>
          <w:rFonts w:ascii="宋体" w:hAnsi="宋体" w:cs="宋体"/>
          <w:b/>
          <w:bCs/>
          <w:highlight w:val="none"/>
        </w:rPr>
      </w:pPr>
      <w:r>
        <w:rPr>
          <w:rFonts w:hint="eastAsia" w:ascii="宋体" w:hAnsi="宋体" w:cs="宋体"/>
          <w:b/>
          <w:bCs/>
          <w:highlight w:val="none"/>
        </w:rPr>
        <w:t>（</w:t>
      </w:r>
      <w:r>
        <w:rPr>
          <w:rFonts w:hint="eastAsia" w:ascii="宋体" w:hAnsi="宋体" w:cs="宋体"/>
          <w:b/>
          <w:bCs/>
          <w:highlight w:val="none"/>
          <w:lang w:val="en-US" w:eastAsia="zh-CN"/>
        </w:rPr>
        <w:t>五</w:t>
      </w:r>
      <w:r>
        <w:rPr>
          <w:rFonts w:hint="eastAsia" w:ascii="宋体" w:hAnsi="宋体" w:cs="宋体"/>
          <w:b/>
          <w:bCs/>
          <w:highlight w:val="none"/>
        </w:rPr>
        <w:t>）四下样本企业研发辅导</w:t>
      </w:r>
    </w:p>
    <w:p w14:paraId="45480E1C">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按要求对鄞州区四下样本企业进行研发辅导。具体包括：</w:t>
      </w:r>
      <w:r>
        <w:rPr>
          <w:rFonts w:hint="eastAsia" w:ascii="宋体" w:hAnsi="宋体" w:cs="宋体"/>
          <w:color w:val="auto"/>
          <w:sz w:val="21"/>
          <w:szCs w:val="21"/>
          <w:highlight w:val="none"/>
          <w:lang w:val="en-US" w:eastAsia="zh-CN"/>
        </w:rPr>
        <w:t>数据采集、</w:t>
      </w:r>
      <w:r>
        <w:rPr>
          <w:rFonts w:hint="eastAsia" w:ascii="宋体" w:hAnsi="宋体" w:eastAsia="宋体" w:cs="宋体"/>
          <w:color w:val="auto"/>
          <w:sz w:val="21"/>
          <w:szCs w:val="21"/>
          <w:highlight w:val="none"/>
        </w:rPr>
        <w:t>指标讲解</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台账建立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项目确认</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口径核实</w:t>
      </w:r>
      <w:r>
        <w:rPr>
          <w:rFonts w:hint="eastAsia" w:ascii="宋体" w:hAnsi="宋体" w:cs="宋体"/>
          <w:color w:val="auto"/>
          <w:sz w:val="21"/>
          <w:szCs w:val="21"/>
          <w:highlight w:val="none"/>
          <w:lang w:val="en-US" w:eastAsia="zh-CN"/>
        </w:rPr>
        <w:t>等。</w:t>
      </w:r>
    </w:p>
    <w:p w14:paraId="2DE2E44B">
      <w:pPr>
        <w:spacing w:line="360" w:lineRule="auto"/>
        <w:rPr>
          <w:rFonts w:ascii="宋体" w:hAnsi="宋体" w:cs="宋体"/>
          <w:highlight w:val="none"/>
        </w:rPr>
      </w:pPr>
    </w:p>
    <w:p w14:paraId="19D41A43">
      <w:pPr>
        <w:spacing w:line="360" w:lineRule="auto"/>
        <w:rPr>
          <w:rFonts w:hint="default" w:ascii="宋体" w:hAnsi="宋体" w:eastAsia="宋体" w:cs="宋体"/>
          <w:b/>
          <w:bCs/>
          <w:highlight w:val="none"/>
          <w:lang w:val="en-US" w:eastAsia="zh-CN"/>
        </w:rPr>
      </w:pPr>
      <w:r>
        <w:rPr>
          <w:rFonts w:hint="eastAsia" w:ascii="宋体" w:hAnsi="宋体" w:cs="宋体"/>
          <w:b/>
          <w:bCs/>
          <w:highlight w:val="none"/>
          <w:lang w:val="en-US" w:eastAsia="zh-CN"/>
        </w:rPr>
        <w:t>事项及最高限价明细：</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49"/>
        <w:gridCol w:w="2534"/>
        <w:gridCol w:w="2793"/>
      </w:tblGrid>
      <w:tr w14:paraId="6164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56D15591">
            <w:pPr>
              <w:spacing w:line="360" w:lineRule="auto"/>
              <w:jc w:val="center"/>
              <w:rPr>
                <w:rFonts w:ascii="宋体" w:hAnsi="宋体" w:cs="宋体"/>
                <w:highlight w:val="none"/>
              </w:rPr>
            </w:pPr>
            <w:r>
              <w:rPr>
                <w:rFonts w:hint="eastAsia" w:ascii="宋体" w:hAnsi="宋体" w:cs="宋体"/>
                <w:highlight w:val="none"/>
              </w:rPr>
              <w:t>序号</w:t>
            </w:r>
          </w:p>
        </w:tc>
        <w:tc>
          <w:tcPr>
            <w:tcW w:w="1587" w:type="pct"/>
            <w:tcBorders>
              <w:top w:val="single" w:color="auto" w:sz="4" w:space="0"/>
              <w:left w:val="single" w:color="auto" w:sz="4" w:space="0"/>
              <w:bottom w:val="single" w:color="auto" w:sz="4" w:space="0"/>
              <w:right w:val="single" w:color="auto" w:sz="4" w:space="0"/>
            </w:tcBorders>
            <w:noWrap w:val="0"/>
            <w:vAlign w:val="center"/>
          </w:tcPr>
          <w:p w14:paraId="61C6D7EA">
            <w:pPr>
              <w:spacing w:line="360" w:lineRule="auto"/>
              <w:jc w:val="center"/>
              <w:rPr>
                <w:rFonts w:ascii="宋体" w:hAnsi="宋体" w:cs="宋体"/>
                <w:highlight w:val="none"/>
              </w:rPr>
            </w:pPr>
            <w:r>
              <w:rPr>
                <w:rFonts w:hint="eastAsia" w:ascii="宋体" w:hAnsi="宋体" w:cs="宋体"/>
                <w:highlight w:val="none"/>
              </w:rPr>
              <w:t>专项事项名称</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40133F5D">
            <w:pPr>
              <w:spacing w:line="360" w:lineRule="auto"/>
              <w:jc w:val="center"/>
              <w:rPr>
                <w:rFonts w:ascii="宋体" w:hAnsi="宋体" w:cs="宋体"/>
                <w:highlight w:val="none"/>
              </w:rPr>
            </w:pPr>
            <w:r>
              <w:rPr>
                <w:rFonts w:hint="eastAsia" w:ascii="宋体" w:hAnsi="宋体" w:cs="宋体"/>
                <w:highlight w:val="none"/>
              </w:rPr>
              <w:t>分项最高限价</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58DE6713">
            <w:pPr>
              <w:spacing w:line="360" w:lineRule="auto"/>
              <w:jc w:val="center"/>
              <w:rPr>
                <w:rFonts w:ascii="宋体" w:hAnsi="宋体" w:cs="宋体"/>
                <w:highlight w:val="none"/>
              </w:rPr>
            </w:pPr>
            <w:r>
              <w:rPr>
                <w:rFonts w:hint="eastAsia" w:ascii="宋体" w:hAnsi="宋体" w:cs="宋体"/>
                <w:highlight w:val="none"/>
              </w:rPr>
              <w:t>备注</w:t>
            </w:r>
          </w:p>
        </w:tc>
      </w:tr>
      <w:tr w14:paraId="0DF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5BEAC12A">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1</w:t>
            </w:r>
          </w:p>
        </w:tc>
        <w:tc>
          <w:tcPr>
            <w:tcW w:w="1587" w:type="pct"/>
            <w:tcBorders>
              <w:top w:val="single" w:color="auto" w:sz="4" w:space="0"/>
              <w:left w:val="single" w:color="auto" w:sz="4" w:space="0"/>
              <w:bottom w:val="single" w:color="auto" w:sz="4" w:space="0"/>
              <w:right w:val="single" w:color="auto" w:sz="4" w:space="0"/>
            </w:tcBorders>
            <w:noWrap w:val="0"/>
            <w:vAlign w:val="center"/>
          </w:tcPr>
          <w:p w14:paraId="2A40EB4A">
            <w:pPr>
              <w:jc w:val="center"/>
              <w:rPr>
                <w:rFonts w:ascii="宋体" w:hAnsi="宋体" w:cs="宋体"/>
                <w:highlight w:val="none"/>
              </w:rPr>
            </w:pPr>
            <w:r>
              <w:rPr>
                <w:rFonts w:hint="eastAsia" w:ascii="宋体" w:hAnsi="宋体"/>
                <w:highlight w:val="none"/>
              </w:rPr>
              <w:t>科技服务业工作</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41CCF09B">
            <w:pPr>
              <w:jc w:val="center"/>
              <w:rPr>
                <w:rFonts w:ascii="宋体" w:hAnsi="宋体"/>
                <w:highlight w:val="none"/>
              </w:rPr>
            </w:pPr>
            <w:r>
              <w:rPr>
                <w:rFonts w:ascii="宋体" w:hAnsi="宋体" w:cs="宋体"/>
                <w:highlight w:val="none"/>
              </w:rPr>
              <w:t>10</w:t>
            </w:r>
            <w:r>
              <w:rPr>
                <w:rFonts w:hint="eastAsia" w:ascii="宋体" w:hAnsi="宋体" w:cs="宋体"/>
                <w:highlight w:val="none"/>
              </w:rPr>
              <w:t>万元/年</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0A736B1F">
            <w:pPr>
              <w:jc w:val="center"/>
              <w:rPr>
                <w:rFonts w:ascii="宋体" w:hAnsi="宋体"/>
                <w:highlight w:val="none"/>
              </w:rPr>
            </w:pPr>
            <w:r>
              <w:rPr>
                <w:rFonts w:hint="eastAsia" w:ascii="宋体" w:hAnsi="宋体" w:cs="宋体"/>
                <w:highlight w:val="none"/>
              </w:rPr>
              <w:t>无</w:t>
            </w:r>
          </w:p>
        </w:tc>
      </w:tr>
      <w:tr w14:paraId="635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598B1459">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2</w:t>
            </w:r>
          </w:p>
        </w:tc>
        <w:tc>
          <w:tcPr>
            <w:tcW w:w="1587" w:type="pct"/>
            <w:tcBorders>
              <w:top w:val="single" w:color="auto" w:sz="4" w:space="0"/>
              <w:left w:val="single" w:color="auto" w:sz="4" w:space="0"/>
              <w:bottom w:val="single" w:color="auto" w:sz="4" w:space="0"/>
              <w:right w:val="single" w:color="auto" w:sz="4" w:space="0"/>
            </w:tcBorders>
            <w:noWrap w:val="0"/>
            <w:vAlign w:val="center"/>
          </w:tcPr>
          <w:p w14:paraId="09721C87">
            <w:pPr>
              <w:jc w:val="center"/>
              <w:rPr>
                <w:rFonts w:ascii="宋体" w:hAnsi="宋体" w:cs="宋体"/>
                <w:highlight w:val="none"/>
              </w:rPr>
            </w:pPr>
            <w:r>
              <w:rPr>
                <w:rFonts w:hint="eastAsia" w:ascii="宋体" w:hAnsi="宋体" w:cs="宋体"/>
                <w:highlight w:val="none"/>
              </w:rPr>
              <w:t>科技创新发展主要指标统计工作</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45CABDA9">
            <w:pPr>
              <w:jc w:val="center"/>
              <w:rPr>
                <w:rFonts w:ascii="宋体" w:hAnsi="宋体"/>
                <w:highlight w:val="none"/>
              </w:rPr>
            </w:pPr>
            <w:r>
              <w:rPr>
                <w:rFonts w:ascii="宋体" w:hAnsi="宋体" w:cs="宋体"/>
                <w:highlight w:val="none"/>
              </w:rPr>
              <w:t>10</w:t>
            </w:r>
            <w:r>
              <w:rPr>
                <w:rFonts w:hint="eastAsia" w:ascii="宋体" w:hAnsi="宋体" w:cs="宋体"/>
                <w:highlight w:val="none"/>
              </w:rPr>
              <w:t>万元/年</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56AC99DE">
            <w:pPr>
              <w:jc w:val="center"/>
              <w:rPr>
                <w:rFonts w:ascii="宋体" w:hAnsi="宋体"/>
                <w:highlight w:val="none"/>
              </w:rPr>
            </w:pPr>
            <w:r>
              <w:rPr>
                <w:rFonts w:hint="eastAsia" w:ascii="宋体" w:hAnsi="宋体" w:cs="宋体"/>
                <w:highlight w:val="none"/>
              </w:rPr>
              <w:t>无</w:t>
            </w:r>
          </w:p>
        </w:tc>
      </w:tr>
      <w:tr w14:paraId="02AE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1D7794C7">
            <w:pPr>
              <w:spacing w:line="360" w:lineRule="auto"/>
              <w:jc w:val="center"/>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1587" w:type="pct"/>
            <w:tcBorders>
              <w:top w:val="single" w:color="auto" w:sz="4" w:space="0"/>
              <w:left w:val="single" w:color="auto" w:sz="4" w:space="0"/>
              <w:bottom w:val="single" w:color="auto" w:sz="4" w:space="0"/>
              <w:right w:val="single" w:color="auto" w:sz="4" w:space="0"/>
            </w:tcBorders>
            <w:noWrap w:val="0"/>
            <w:vAlign w:val="center"/>
          </w:tcPr>
          <w:p w14:paraId="47038DC2">
            <w:pPr>
              <w:jc w:val="center"/>
              <w:rPr>
                <w:rFonts w:ascii="宋体" w:hAnsi="宋体" w:cs="宋体"/>
                <w:highlight w:val="none"/>
              </w:rPr>
            </w:pPr>
            <w:r>
              <w:rPr>
                <w:rFonts w:hint="eastAsia" w:ascii="宋体" w:hAnsi="宋体" w:cs="宋体"/>
                <w:highlight w:val="none"/>
              </w:rPr>
              <w:t>科技统计其他相关业务咨询服务</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170067DA">
            <w:pPr>
              <w:jc w:val="center"/>
              <w:rPr>
                <w:rFonts w:ascii="宋体" w:hAnsi="宋体"/>
                <w:highlight w:val="none"/>
              </w:rPr>
            </w:pPr>
            <w:r>
              <w:rPr>
                <w:rFonts w:ascii="宋体" w:hAnsi="宋体" w:cs="宋体"/>
                <w:highlight w:val="none"/>
              </w:rPr>
              <w:t>8</w:t>
            </w:r>
            <w:r>
              <w:rPr>
                <w:rFonts w:hint="eastAsia" w:ascii="宋体" w:hAnsi="宋体" w:cs="宋体"/>
                <w:highlight w:val="none"/>
              </w:rPr>
              <w:t>万元/年</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752C8535">
            <w:pPr>
              <w:jc w:val="center"/>
              <w:rPr>
                <w:rFonts w:ascii="宋体" w:hAnsi="宋体"/>
                <w:highlight w:val="none"/>
              </w:rPr>
            </w:pPr>
            <w:r>
              <w:rPr>
                <w:rFonts w:hint="eastAsia" w:ascii="宋体" w:hAnsi="宋体" w:cs="宋体"/>
                <w:highlight w:val="none"/>
              </w:rPr>
              <w:t>具体按实际情况结算。</w:t>
            </w:r>
          </w:p>
        </w:tc>
      </w:tr>
      <w:tr w14:paraId="4DEA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79833239">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4</w:t>
            </w:r>
          </w:p>
        </w:tc>
        <w:tc>
          <w:tcPr>
            <w:tcW w:w="1587" w:type="pct"/>
            <w:tcBorders>
              <w:top w:val="single" w:color="auto" w:sz="4" w:space="0"/>
              <w:left w:val="single" w:color="auto" w:sz="4" w:space="0"/>
              <w:bottom w:val="single" w:color="auto" w:sz="4" w:space="0"/>
              <w:right w:val="single" w:color="auto" w:sz="4" w:space="0"/>
            </w:tcBorders>
            <w:noWrap w:val="0"/>
            <w:vAlign w:val="center"/>
          </w:tcPr>
          <w:p w14:paraId="2D87BB18">
            <w:pPr>
              <w:jc w:val="center"/>
              <w:rPr>
                <w:rFonts w:ascii="宋体" w:hAnsi="宋体" w:cs="宋体"/>
                <w:highlight w:val="none"/>
              </w:rPr>
            </w:pPr>
            <w:r>
              <w:rPr>
                <w:rFonts w:hint="eastAsia" w:ascii="宋体" w:hAnsi="宋体" w:cs="宋体"/>
                <w:highlight w:val="none"/>
              </w:rPr>
              <w:t>规上企业研发辅导</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39440E02">
            <w:pPr>
              <w:jc w:val="center"/>
              <w:rPr>
                <w:rFonts w:ascii="宋体" w:hAnsi="宋体"/>
                <w:highlight w:val="none"/>
              </w:rPr>
            </w:pPr>
            <w:r>
              <w:rPr>
                <w:rFonts w:hint="eastAsia" w:ascii="宋体" w:hAnsi="宋体" w:cs="宋体"/>
                <w:highlight w:val="none"/>
                <w:lang w:val="en-US" w:eastAsia="zh-CN"/>
              </w:rPr>
              <w:t>1</w:t>
            </w:r>
            <w:r>
              <w:rPr>
                <w:rFonts w:ascii="宋体" w:hAnsi="宋体" w:cs="宋体"/>
                <w:highlight w:val="none"/>
              </w:rPr>
              <w:t>0</w:t>
            </w:r>
            <w:r>
              <w:rPr>
                <w:rFonts w:hint="eastAsia" w:ascii="宋体" w:hAnsi="宋体" w:cs="宋体"/>
                <w:highlight w:val="none"/>
              </w:rPr>
              <w:t>万元/年</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39624336">
            <w:pPr>
              <w:jc w:val="center"/>
              <w:rPr>
                <w:rFonts w:ascii="宋体" w:hAnsi="宋体"/>
                <w:highlight w:val="none"/>
              </w:rPr>
            </w:pPr>
            <w:r>
              <w:rPr>
                <w:rFonts w:hint="eastAsia" w:ascii="宋体" w:hAnsi="宋体" w:cs="宋体"/>
                <w:highlight w:val="none"/>
                <w:lang w:val="en-US" w:eastAsia="zh-CN"/>
              </w:rPr>
              <w:t>要求完成企业辅导400次以上，协助完成相关培训会议5场以上；未完成按比例扣减</w:t>
            </w:r>
            <w:r>
              <w:rPr>
                <w:rFonts w:ascii="宋体" w:hAnsi="宋体" w:cs="宋体"/>
                <w:highlight w:val="none"/>
              </w:rPr>
              <w:t>。</w:t>
            </w:r>
          </w:p>
        </w:tc>
      </w:tr>
      <w:tr w14:paraId="06FE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pct"/>
            <w:tcBorders>
              <w:top w:val="single" w:color="auto" w:sz="4" w:space="0"/>
              <w:left w:val="single" w:color="auto" w:sz="4" w:space="0"/>
              <w:bottom w:val="single" w:color="auto" w:sz="4" w:space="0"/>
              <w:right w:val="single" w:color="auto" w:sz="4" w:space="0"/>
            </w:tcBorders>
            <w:noWrap w:val="0"/>
            <w:vAlign w:val="center"/>
          </w:tcPr>
          <w:p w14:paraId="57647FD0">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5</w:t>
            </w:r>
          </w:p>
        </w:tc>
        <w:tc>
          <w:tcPr>
            <w:tcW w:w="1587" w:type="pct"/>
            <w:tcBorders>
              <w:top w:val="single" w:color="auto" w:sz="4" w:space="0"/>
              <w:left w:val="single" w:color="auto" w:sz="4" w:space="0"/>
              <w:bottom w:val="single" w:color="auto" w:sz="4" w:space="0"/>
              <w:right w:val="single" w:color="auto" w:sz="4" w:space="0"/>
            </w:tcBorders>
            <w:noWrap w:val="0"/>
            <w:vAlign w:val="center"/>
          </w:tcPr>
          <w:p w14:paraId="7DB0FE07">
            <w:pPr>
              <w:jc w:val="center"/>
              <w:rPr>
                <w:rFonts w:hint="eastAsia" w:ascii="宋体" w:hAnsi="宋体" w:cs="宋体"/>
                <w:highlight w:val="none"/>
              </w:rPr>
            </w:pPr>
            <w:r>
              <w:rPr>
                <w:rFonts w:hint="eastAsia" w:ascii="宋体" w:hAnsi="宋体" w:cs="宋体"/>
                <w:highlight w:val="none"/>
              </w:rPr>
              <w:t>四下样本企业研发辅导</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065AC6DA">
            <w:pPr>
              <w:jc w:val="center"/>
              <w:rPr>
                <w:rFonts w:ascii="宋体" w:hAnsi="宋体" w:cs="宋体"/>
                <w:highlight w:val="none"/>
              </w:rPr>
            </w:pPr>
            <w:r>
              <w:rPr>
                <w:rFonts w:ascii="宋体" w:hAnsi="宋体" w:cs="宋体"/>
                <w:highlight w:val="none"/>
              </w:rPr>
              <w:t>4</w:t>
            </w:r>
            <w:r>
              <w:rPr>
                <w:rFonts w:hint="eastAsia" w:ascii="宋体" w:hAnsi="宋体" w:cs="宋体"/>
                <w:highlight w:val="none"/>
              </w:rPr>
              <w:t>万元/年</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06BBCFD7">
            <w:pPr>
              <w:jc w:val="center"/>
              <w:rPr>
                <w:rFonts w:hint="eastAsia" w:ascii="宋体" w:hAnsi="宋体" w:cs="宋体"/>
                <w:highlight w:val="none"/>
              </w:rPr>
            </w:pPr>
            <w:r>
              <w:rPr>
                <w:rFonts w:hint="eastAsia" w:ascii="宋体" w:hAnsi="宋体" w:cs="宋体"/>
                <w:highlight w:val="none"/>
              </w:rPr>
              <w:t>暂定5</w:t>
            </w:r>
            <w:r>
              <w:rPr>
                <w:rFonts w:ascii="宋体" w:hAnsi="宋体" w:cs="宋体"/>
                <w:highlight w:val="none"/>
              </w:rPr>
              <w:t>0</w:t>
            </w:r>
            <w:r>
              <w:rPr>
                <w:rFonts w:hint="eastAsia" w:ascii="宋体" w:hAnsi="宋体" w:cs="宋体"/>
                <w:highlight w:val="none"/>
              </w:rPr>
              <w:t>家，具体按实际情况结算。</w:t>
            </w:r>
          </w:p>
        </w:tc>
      </w:tr>
      <w:tr w14:paraId="2F43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pct"/>
            <w:gridSpan w:val="2"/>
            <w:tcBorders>
              <w:top w:val="single" w:color="auto" w:sz="4" w:space="0"/>
              <w:left w:val="single" w:color="auto" w:sz="4" w:space="0"/>
              <w:bottom w:val="single" w:color="auto" w:sz="4" w:space="0"/>
              <w:right w:val="single" w:color="auto" w:sz="4" w:space="0"/>
            </w:tcBorders>
            <w:noWrap w:val="0"/>
            <w:vAlign w:val="center"/>
          </w:tcPr>
          <w:p w14:paraId="35260511">
            <w:pPr>
              <w:jc w:val="center"/>
              <w:rPr>
                <w:rFonts w:hint="eastAsia" w:ascii="宋体" w:hAnsi="宋体" w:eastAsia="宋体" w:cs="宋体"/>
                <w:kern w:val="2"/>
                <w:sz w:val="21"/>
                <w:szCs w:val="21"/>
                <w:highlight w:val="none"/>
                <w:lang w:val="en-US" w:eastAsia="zh-CN" w:bidi="ar-SA"/>
              </w:rPr>
            </w:pPr>
            <w:r>
              <w:rPr>
                <w:rFonts w:hint="eastAsia" w:ascii="宋体" w:hAnsi="宋体" w:cs="宋体"/>
                <w:highlight w:val="none"/>
                <w:lang w:val="en-US" w:eastAsia="zh-CN"/>
              </w:rPr>
              <w:t>小计</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4D2961B1">
            <w:pPr>
              <w:jc w:val="center"/>
              <w:rPr>
                <w:rFonts w:hint="default" w:ascii="宋体" w:hAnsi="宋体" w:eastAsia="宋体"/>
                <w:kern w:val="2"/>
                <w:sz w:val="21"/>
                <w:szCs w:val="21"/>
                <w:highlight w:val="none"/>
                <w:lang w:val="en-US" w:eastAsia="zh-CN" w:bidi="ar-SA"/>
              </w:rPr>
            </w:pPr>
            <w:r>
              <w:rPr>
                <w:rFonts w:hint="eastAsia" w:ascii="宋体" w:hAnsi="宋体"/>
                <w:highlight w:val="none"/>
                <w:lang w:val="en-US" w:eastAsia="zh-CN"/>
              </w:rPr>
              <w:t>42万元/年</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3CB8EF1A">
            <w:pPr>
              <w:jc w:val="center"/>
              <w:rPr>
                <w:rFonts w:hint="eastAsia" w:ascii="宋体" w:hAnsi="宋体" w:cs="宋体"/>
                <w:highlight w:val="none"/>
              </w:rPr>
            </w:pPr>
          </w:p>
        </w:tc>
      </w:tr>
    </w:tbl>
    <w:p w14:paraId="1B85A772">
      <w:pPr>
        <w:spacing w:line="360" w:lineRule="auto"/>
        <w:rPr>
          <w:rFonts w:hint="eastAsia" w:ascii="宋体" w:hAnsi="宋体" w:eastAsia="宋体" w:cs="宋体"/>
          <w:sz w:val="21"/>
          <w:szCs w:val="21"/>
          <w:highlight w:val="none"/>
        </w:rPr>
      </w:pPr>
    </w:p>
    <w:p w14:paraId="4F3024A9">
      <w:pPr>
        <w:widowControl/>
        <w:adjustRightInd/>
        <w:jc w:val="left"/>
        <w:rPr>
          <w:rFonts w:hint="eastAsia" w:ascii="宋体" w:hAnsi="宋体" w:cs="宋体"/>
          <w:b/>
          <w:sz w:val="36"/>
          <w:szCs w:val="36"/>
          <w:highlight w:val="none"/>
        </w:rPr>
        <w:sectPr>
          <w:headerReference r:id="rId5" w:type="first"/>
          <w:footerReference r:id="rId8" w:type="first"/>
          <w:headerReference r:id="rId4" w:type="default"/>
          <w:footerReference r:id="rId6" w:type="default"/>
          <w:footerReference r:id="rId7" w:type="even"/>
          <w:pgSz w:w="11906" w:h="16838"/>
          <w:pgMar w:top="1247" w:right="1418" w:bottom="1111" w:left="1418" w:header="851" w:footer="992" w:gutter="0"/>
          <w:pgNumType w:start="1"/>
          <w:cols w:space="720" w:num="1"/>
          <w:titlePg/>
          <w:docGrid w:linePitch="312" w:charSpace="0"/>
        </w:sectPr>
      </w:pPr>
      <w:r>
        <w:rPr>
          <w:rFonts w:hint="eastAsia" w:ascii="宋体" w:hAnsi="宋体" w:cs="宋体"/>
          <w:b/>
          <w:sz w:val="36"/>
          <w:szCs w:val="36"/>
          <w:highlight w:val="none"/>
        </w:rPr>
        <w:br w:type="page"/>
      </w:r>
    </w:p>
    <w:p w14:paraId="4BCCA8EA">
      <w:pPr>
        <w:widowControl/>
        <w:adjustRightInd/>
        <w:jc w:val="left"/>
        <w:rPr>
          <w:rFonts w:hint="eastAsia" w:ascii="宋体" w:hAnsi="宋体" w:cs="宋体"/>
          <w:b/>
          <w:sz w:val="36"/>
          <w:szCs w:val="36"/>
          <w:highlight w:val="none"/>
        </w:rPr>
      </w:pPr>
    </w:p>
    <w:p w14:paraId="2ACEE0AB">
      <w:pPr>
        <w:adjustRightInd/>
        <w:spacing w:line="360" w:lineRule="auto"/>
        <w:jc w:val="center"/>
        <w:outlineLvl w:val="0"/>
        <w:rPr>
          <w:rFonts w:ascii="宋体" w:hAnsi="宋体" w:cs="宋体"/>
          <w:b/>
          <w:sz w:val="36"/>
          <w:szCs w:val="36"/>
          <w:highlight w:val="none"/>
        </w:rPr>
      </w:pPr>
      <w:bookmarkStart w:id="72" w:name="_Toc17730"/>
      <w:r>
        <w:rPr>
          <w:rFonts w:hint="eastAsia" w:ascii="宋体" w:hAnsi="宋体" w:cs="宋体"/>
          <w:b/>
          <w:sz w:val="36"/>
          <w:szCs w:val="36"/>
          <w:highlight w:val="none"/>
        </w:rPr>
        <w:t xml:space="preserve">第五部分  </w:t>
      </w:r>
      <w:bookmarkEnd w:id="69"/>
      <w:bookmarkEnd w:id="70"/>
      <w:bookmarkStart w:id="73" w:name="第四部分"/>
      <w:r>
        <w:rPr>
          <w:rFonts w:hint="eastAsia" w:ascii="宋体" w:hAnsi="宋体" w:cs="宋体"/>
          <w:b/>
          <w:sz w:val="36"/>
          <w:szCs w:val="36"/>
          <w:highlight w:val="none"/>
        </w:rPr>
        <w:t>评审方法及评审标准</w:t>
      </w:r>
      <w:bookmarkEnd w:id="72"/>
    </w:p>
    <w:p w14:paraId="599F34C1">
      <w:pPr>
        <w:pStyle w:val="393"/>
        <w:spacing w:before="0"/>
        <w:ind w:firstLine="643"/>
        <w:jc w:val="center"/>
        <w:rPr>
          <w:rFonts w:ascii="宋体" w:hAnsi="宋体" w:cs="宋体"/>
          <w:b/>
          <w:sz w:val="32"/>
          <w:highlight w:val="none"/>
        </w:rPr>
      </w:pPr>
      <w:r>
        <w:rPr>
          <w:rFonts w:hint="eastAsia" w:ascii="宋体" w:hAnsi="宋体" w:cs="宋体"/>
          <w:b/>
          <w:sz w:val="32"/>
          <w:highlight w:val="none"/>
        </w:rPr>
        <w:t>评审方法前附表</w:t>
      </w:r>
    </w:p>
    <w:tbl>
      <w:tblPr>
        <w:tblStyle w:val="62"/>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520"/>
        <w:gridCol w:w="5378"/>
        <w:gridCol w:w="557"/>
      </w:tblGrid>
      <w:tr w14:paraId="6A53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0FB1E593">
            <w:pPr>
              <w:adjustRightIn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评分项目</w:t>
            </w:r>
          </w:p>
        </w:tc>
        <w:tc>
          <w:tcPr>
            <w:tcW w:w="6898" w:type="dxa"/>
            <w:gridSpan w:val="2"/>
            <w:tcBorders>
              <w:top w:val="single" w:color="auto" w:sz="4" w:space="0"/>
              <w:left w:val="single" w:color="auto" w:sz="4" w:space="0"/>
              <w:bottom w:val="single" w:color="auto" w:sz="4" w:space="0"/>
              <w:right w:val="single" w:color="auto" w:sz="4" w:space="0"/>
            </w:tcBorders>
            <w:noWrap w:val="0"/>
            <w:vAlign w:val="center"/>
          </w:tcPr>
          <w:p w14:paraId="2DA9B3D8">
            <w:pPr>
              <w:adjustRightIn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评分标准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4BB7AE23">
            <w:pPr>
              <w:adjustRightIn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r>
      <w:tr w14:paraId="733A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restart"/>
            <w:tcBorders>
              <w:left w:val="single" w:color="auto" w:sz="4" w:space="0"/>
              <w:right w:val="single" w:color="auto" w:sz="4" w:space="0"/>
            </w:tcBorders>
            <w:noWrap w:val="0"/>
            <w:vAlign w:val="center"/>
          </w:tcPr>
          <w:p w14:paraId="1FABF325">
            <w:pPr>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商务技术分90分</w:t>
            </w:r>
          </w:p>
        </w:tc>
        <w:tc>
          <w:tcPr>
            <w:tcW w:w="1520" w:type="dxa"/>
            <w:vMerge w:val="restart"/>
            <w:tcBorders>
              <w:left w:val="single" w:color="auto" w:sz="4" w:space="0"/>
              <w:right w:val="single" w:color="auto" w:sz="4" w:space="0"/>
            </w:tcBorders>
            <w:noWrap w:val="0"/>
            <w:vAlign w:val="center"/>
          </w:tcPr>
          <w:p w14:paraId="6E121E6B">
            <w:pPr>
              <w:autoSpaceDE w:val="0"/>
              <w:autoSpaceDN w:val="0"/>
              <w:spacing w:line="360" w:lineRule="auto"/>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对本项目的理解程度（10分）</w:t>
            </w:r>
          </w:p>
        </w:tc>
        <w:tc>
          <w:tcPr>
            <w:tcW w:w="5378" w:type="dxa"/>
            <w:tcBorders>
              <w:left w:val="single" w:color="auto" w:sz="4" w:space="0"/>
              <w:bottom w:val="single" w:color="auto" w:sz="4" w:space="0"/>
              <w:right w:val="single" w:color="auto" w:sz="4" w:space="0"/>
            </w:tcBorders>
            <w:noWrap w:val="0"/>
            <w:vAlign w:val="center"/>
          </w:tcPr>
          <w:p w14:paraId="53DCE2A0">
            <w:pPr>
              <w:autoSpaceDE w:val="0"/>
              <w:autoSpaceDN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评委根据供应商提出的对本项目所涉及到的科技创新项目辅导及数据分析业务的了解</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背景</w:t>
            </w:r>
            <w:r>
              <w:rPr>
                <w:rFonts w:hint="eastAsia" w:ascii="宋体" w:hAnsi="宋体" w:cs="宋体"/>
                <w:color w:val="auto"/>
                <w:kern w:val="0"/>
                <w:szCs w:val="21"/>
                <w:highlight w:val="none"/>
              </w:rPr>
              <w:t>和调研的详细性、完整性</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可行性</w:t>
            </w:r>
            <w:r>
              <w:rPr>
                <w:rFonts w:hint="eastAsia" w:ascii="宋体" w:hAnsi="宋体" w:cs="宋体"/>
                <w:color w:val="auto"/>
                <w:kern w:val="0"/>
                <w:szCs w:val="21"/>
                <w:highlight w:val="none"/>
              </w:rPr>
              <w:t>进行评议，欠全面的扣每一项扣0.5分；分析不全面的每一项扣1分。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188D69DF">
            <w:pPr>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3636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69F01991">
            <w:pPr>
              <w:adjustRightInd/>
              <w:spacing w:line="360" w:lineRule="auto"/>
              <w:jc w:val="center"/>
              <w:rPr>
                <w:rFonts w:hint="eastAsia" w:ascii="宋体" w:hAnsi="宋体" w:cs="宋体"/>
                <w:color w:val="auto"/>
                <w:szCs w:val="21"/>
                <w:highlight w:val="none"/>
              </w:rPr>
            </w:pPr>
          </w:p>
        </w:tc>
        <w:tc>
          <w:tcPr>
            <w:tcW w:w="1520" w:type="dxa"/>
            <w:vMerge w:val="continue"/>
            <w:tcBorders>
              <w:left w:val="single" w:color="auto" w:sz="4" w:space="0"/>
              <w:bottom w:val="single" w:color="auto" w:sz="4" w:space="0"/>
              <w:right w:val="single" w:color="auto" w:sz="4" w:space="0"/>
            </w:tcBorders>
            <w:noWrap w:val="0"/>
            <w:vAlign w:val="center"/>
          </w:tcPr>
          <w:p w14:paraId="1310BAF7">
            <w:pPr>
              <w:adjustRightInd/>
              <w:spacing w:line="360" w:lineRule="auto"/>
              <w:rPr>
                <w:rFonts w:hint="eastAsia" w:ascii="宋体" w:hAnsi="宋体" w:cs="宋体"/>
                <w:color w:val="auto"/>
                <w:szCs w:val="21"/>
                <w:highlight w:val="none"/>
              </w:rPr>
            </w:pPr>
          </w:p>
        </w:tc>
        <w:tc>
          <w:tcPr>
            <w:tcW w:w="5378" w:type="dxa"/>
            <w:tcBorders>
              <w:left w:val="single" w:color="auto" w:sz="4" w:space="0"/>
              <w:bottom w:val="single" w:color="auto" w:sz="4" w:space="0"/>
              <w:right w:val="single" w:color="auto" w:sz="4" w:space="0"/>
            </w:tcBorders>
            <w:noWrap w:val="0"/>
            <w:vAlign w:val="center"/>
          </w:tcPr>
          <w:p w14:paraId="2A60A642">
            <w:pPr>
              <w:autoSpaceDE w:val="0"/>
              <w:autoSpaceDN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评委根据供应商提出的科技创新项目辅导及数据分析业务的关键点和难点和针对关键点、难点和其他可预见问题所提出的相应解决措施</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详细性、完整性</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可行性</w:t>
            </w:r>
            <w:r>
              <w:rPr>
                <w:rFonts w:hint="eastAsia" w:ascii="宋体" w:hAnsi="宋体" w:cs="宋体"/>
                <w:color w:val="auto"/>
                <w:kern w:val="0"/>
                <w:szCs w:val="21"/>
                <w:highlight w:val="none"/>
              </w:rPr>
              <w:t>进行评议，欠全面的扣每一项扣0.5分；分析不全面的每一项扣1分。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22357E49">
            <w:pPr>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1886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548C22A1">
            <w:pPr>
              <w:adjustRightInd/>
              <w:spacing w:line="360" w:lineRule="auto"/>
              <w:jc w:val="center"/>
              <w:rPr>
                <w:rFonts w:hint="eastAsia" w:ascii="宋体" w:hAnsi="宋体" w:cs="宋体"/>
                <w:color w:val="auto"/>
                <w:szCs w:val="21"/>
                <w:highlight w:val="none"/>
              </w:rPr>
            </w:pPr>
          </w:p>
        </w:tc>
        <w:tc>
          <w:tcPr>
            <w:tcW w:w="1520" w:type="dxa"/>
            <w:vMerge w:val="restart"/>
            <w:tcBorders>
              <w:left w:val="single" w:color="auto" w:sz="4" w:space="0"/>
              <w:right w:val="single" w:color="auto" w:sz="4" w:space="0"/>
            </w:tcBorders>
            <w:noWrap w:val="0"/>
            <w:vAlign w:val="center"/>
          </w:tcPr>
          <w:p w14:paraId="5389271A">
            <w:pPr>
              <w:adjustRightInd/>
              <w:spacing w:line="360" w:lineRule="auto"/>
              <w:ind w:left="-69" w:leftChars="-33" w:firstLine="2"/>
              <w:rPr>
                <w:rFonts w:hint="eastAsia" w:ascii="宋体" w:hAnsi="宋体" w:cs="宋体"/>
                <w:color w:val="auto"/>
                <w:szCs w:val="21"/>
                <w:highlight w:val="none"/>
              </w:rPr>
            </w:pPr>
            <w:r>
              <w:rPr>
                <w:rFonts w:hint="eastAsia" w:ascii="宋体" w:hAnsi="宋体" w:eastAsia="宋体" w:cs="宋体"/>
                <w:highlight w:val="none"/>
              </w:rPr>
              <w:t>专项委托投标方案（</w:t>
            </w:r>
            <w:r>
              <w:rPr>
                <w:rFonts w:hint="eastAsia" w:ascii="宋体" w:hAnsi="宋体" w:eastAsia="宋体" w:cs="宋体"/>
                <w:highlight w:val="none"/>
                <w:lang w:val="en-US" w:eastAsia="zh-CN"/>
              </w:rPr>
              <w:t>35</w:t>
            </w:r>
            <w:r>
              <w:rPr>
                <w:rFonts w:hint="eastAsia" w:ascii="宋体" w:hAnsi="宋体" w:eastAsia="宋体" w:cs="宋体"/>
                <w:highlight w:val="none"/>
              </w:rPr>
              <w:t>分）</w:t>
            </w:r>
          </w:p>
        </w:tc>
        <w:tc>
          <w:tcPr>
            <w:tcW w:w="5378" w:type="dxa"/>
            <w:tcBorders>
              <w:left w:val="single" w:color="auto" w:sz="4" w:space="0"/>
              <w:right w:val="single" w:color="auto" w:sz="4" w:space="0"/>
            </w:tcBorders>
            <w:noWrap w:val="0"/>
            <w:vAlign w:val="center"/>
          </w:tcPr>
          <w:p w14:paraId="39F4167E">
            <w:pPr>
              <w:pStyle w:val="305"/>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专项委托工作前期准备方案（5分）：评委根据投标人提供的前期准备方案的情况进行评议：</w:t>
            </w:r>
          </w:p>
          <w:p w14:paraId="79B5E70A">
            <w:pPr>
              <w:adjustRightInd/>
              <w:snapToGrid w:val="0"/>
              <w:spacing w:line="360" w:lineRule="auto"/>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SA"/>
              </w:rPr>
              <w:t>针对事项方案编制内容的详细性、完整性、可行性</w:t>
            </w:r>
            <w:r>
              <w:rPr>
                <w:rFonts w:hint="eastAsia" w:ascii="宋体" w:hAnsi="宋体" w:cs="宋体"/>
                <w:color w:val="auto"/>
                <w:szCs w:val="21"/>
                <w:highlight w:val="none"/>
              </w:rPr>
              <w:t>进行评议，方案欠可行的每一项扣0.5分；方案不可行的每一项扣1分。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198D7541">
            <w:pPr>
              <w:adjustRightInd/>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62AB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050473FB">
            <w:pPr>
              <w:adjustRightInd/>
              <w:spacing w:line="360" w:lineRule="auto"/>
              <w:jc w:val="center"/>
              <w:rPr>
                <w:rFonts w:hint="eastAsia" w:ascii="宋体" w:hAnsi="宋体" w:cs="宋体"/>
                <w:color w:val="auto"/>
                <w:szCs w:val="21"/>
                <w:highlight w:val="none"/>
              </w:rPr>
            </w:pPr>
          </w:p>
        </w:tc>
        <w:tc>
          <w:tcPr>
            <w:tcW w:w="1520" w:type="dxa"/>
            <w:vMerge w:val="continue"/>
            <w:tcBorders>
              <w:left w:val="single" w:color="auto" w:sz="4" w:space="0"/>
              <w:right w:val="single" w:color="auto" w:sz="4" w:space="0"/>
            </w:tcBorders>
            <w:noWrap w:val="0"/>
            <w:vAlign w:val="center"/>
          </w:tcPr>
          <w:p w14:paraId="65B84829">
            <w:pPr>
              <w:adjustRightInd/>
              <w:spacing w:line="360" w:lineRule="auto"/>
              <w:ind w:left="-69" w:leftChars="-33" w:firstLine="2"/>
              <w:rPr>
                <w:rFonts w:hint="eastAsia" w:ascii="宋体" w:hAnsi="宋体" w:cs="宋体"/>
                <w:color w:val="auto"/>
                <w:szCs w:val="21"/>
                <w:highlight w:val="none"/>
              </w:rPr>
            </w:pPr>
          </w:p>
        </w:tc>
        <w:tc>
          <w:tcPr>
            <w:tcW w:w="5378" w:type="dxa"/>
            <w:tcBorders>
              <w:left w:val="single" w:color="auto" w:sz="4" w:space="0"/>
              <w:right w:val="single" w:color="auto" w:sz="4" w:space="0"/>
            </w:tcBorders>
            <w:shd w:val="clear" w:color="auto" w:fill="auto"/>
            <w:noWrap w:val="0"/>
            <w:vAlign w:val="center"/>
          </w:tcPr>
          <w:p w14:paraId="19F83F4D">
            <w:pPr>
              <w:pStyle w:val="305"/>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科技服务业工作方案（5分）：评委根据投标人提供的各项工作流程方案的情况进行评议：</w:t>
            </w:r>
          </w:p>
          <w:p w14:paraId="415CD7B7">
            <w:pPr>
              <w:pStyle w:val="305"/>
              <w:spacing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针对事项流程的详细性、完整性、可行性进行评议，方案欠可行的每一项扣0.5分；方案不可行的每一项扣1分。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6CAB0721">
            <w:pPr>
              <w:adjustRightInd/>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0DA5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41B62A2A">
            <w:pPr>
              <w:adjustRightInd/>
              <w:spacing w:line="360" w:lineRule="auto"/>
              <w:jc w:val="center"/>
              <w:rPr>
                <w:rFonts w:hint="eastAsia" w:ascii="宋体" w:hAnsi="宋体" w:cs="宋体"/>
                <w:color w:val="auto"/>
                <w:szCs w:val="21"/>
                <w:highlight w:val="none"/>
              </w:rPr>
            </w:pPr>
          </w:p>
        </w:tc>
        <w:tc>
          <w:tcPr>
            <w:tcW w:w="1520" w:type="dxa"/>
            <w:vMerge w:val="continue"/>
            <w:tcBorders>
              <w:left w:val="single" w:color="auto" w:sz="4" w:space="0"/>
              <w:right w:val="single" w:color="auto" w:sz="4" w:space="0"/>
            </w:tcBorders>
            <w:noWrap w:val="0"/>
            <w:vAlign w:val="center"/>
          </w:tcPr>
          <w:p w14:paraId="5A8B8036">
            <w:pPr>
              <w:adjustRightInd/>
              <w:spacing w:line="360" w:lineRule="auto"/>
              <w:ind w:left="-69" w:leftChars="-33" w:firstLine="2"/>
              <w:rPr>
                <w:rFonts w:hint="eastAsia" w:ascii="宋体" w:hAnsi="宋体" w:cs="宋体"/>
                <w:color w:val="auto"/>
                <w:szCs w:val="21"/>
                <w:highlight w:val="none"/>
              </w:rPr>
            </w:pPr>
          </w:p>
        </w:tc>
        <w:tc>
          <w:tcPr>
            <w:tcW w:w="5378" w:type="dxa"/>
            <w:tcBorders>
              <w:left w:val="single" w:color="auto" w:sz="4" w:space="0"/>
              <w:right w:val="single" w:color="auto" w:sz="4" w:space="0"/>
            </w:tcBorders>
            <w:shd w:val="clear" w:color="auto" w:fill="auto"/>
            <w:noWrap w:val="0"/>
            <w:vAlign w:val="center"/>
          </w:tcPr>
          <w:p w14:paraId="44EA44A5">
            <w:pPr>
              <w:pStyle w:val="305"/>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科技创新发展主要指标统计工作方案（5分）：评委根据投标人提供的各项工作流程方案的情况进行评议：</w:t>
            </w:r>
          </w:p>
          <w:p w14:paraId="11A95D7B">
            <w:pPr>
              <w:pStyle w:val="305"/>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针对事项流程的详细性、完整性、可行性进行评议，方案欠可行的每一项扣0.5分；方案不可行的每一项扣1分。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382CD965">
            <w:pPr>
              <w:adjustRightInd/>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0D31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0EA28364">
            <w:pPr>
              <w:adjustRightInd/>
              <w:spacing w:line="360" w:lineRule="auto"/>
              <w:jc w:val="center"/>
              <w:rPr>
                <w:rFonts w:hint="eastAsia" w:ascii="宋体" w:hAnsi="宋体" w:cs="宋体"/>
                <w:color w:val="auto"/>
                <w:szCs w:val="21"/>
                <w:highlight w:val="none"/>
              </w:rPr>
            </w:pPr>
          </w:p>
        </w:tc>
        <w:tc>
          <w:tcPr>
            <w:tcW w:w="1520" w:type="dxa"/>
            <w:vMerge w:val="continue"/>
            <w:tcBorders>
              <w:left w:val="single" w:color="auto" w:sz="4" w:space="0"/>
              <w:right w:val="single" w:color="auto" w:sz="4" w:space="0"/>
            </w:tcBorders>
            <w:noWrap w:val="0"/>
            <w:vAlign w:val="center"/>
          </w:tcPr>
          <w:p w14:paraId="14B36270">
            <w:pPr>
              <w:adjustRightInd/>
              <w:spacing w:line="360" w:lineRule="auto"/>
              <w:ind w:left="-69" w:leftChars="-33" w:firstLine="2"/>
              <w:rPr>
                <w:rFonts w:hint="eastAsia" w:ascii="宋体" w:hAnsi="宋体" w:cs="宋体"/>
                <w:color w:val="auto"/>
                <w:szCs w:val="21"/>
                <w:highlight w:val="none"/>
              </w:rPr>
            </w:pPr>
          </w:p>
        </w:tc>
        <w:tc>
          <w:tcPr>
            <w:tcW w:w="5378" w:type="dxa"/>
            <w:tcBorders>
              <w:left w:val="single" w:color="auto" w:sz="4" w:space="0"/>
              <w:right w:val="single" w:color="auto" w:sz="4" w:space="0"/>
            </w:tcBorders>
            <w:shd w:val="clear" w:color="auto" w:fill="auto"/>
            <w:noWrap w:val="0"/>
            <w:vAlign w:val="center"/>
          </w:tcPr>
          <w:p w14:paraId="3702E997">
            <w:pPr>
              <w:pStyle w:val="305"/>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科技统计其他相关业务咨询服务方案（5分）：评委根据投标人提供的各项工作流程方案的情况进行评议：</w:t>
            </w:r>
          </w:p>
          <w:p w14:paraId="591D9C67">
            <w:pPr>
              <w:pStyle w:val="305"/>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针对事项流程的详细性、完整性、可行性进行评议，方案欠可行的每一项扣0.5分；方案不可行的每一项扣1分。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40B32A47">
            <w:pPr>
              <w:adjustRightInd/>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75B3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1696E638">
            <w:pPr>
              <w:adjustRightInd/>
              <w:spacing w:line="360" w:lineRule="auto"/>
              <w:jc w:val="center"/>
              <w:rPr>
                <w:rFonts w:hint="eastAsia" w:ascii="宋体" w:hAnsi="宋体" w:cs="宋体"/>
                <w:color w:val="auto"/>
                <w:szCs w:val="21"/>
                <w:highlight w:val="none"/>
              </w:rPr>
            </w:pPr>
          </w:p>
        </w:tc>
        <w:tc>
          <w:tcPr>
            <w:tcW w:w="1520" w:type="dxa"/>
            <w:vMerge w:val="continue"/>
            <w:tcBorders>
              <w:left w:val="single" w:color="auto" w:sz="4" w:space="0"/>
              <w:right w:val="single" w:color="auto" w:sz="4" w:space="0"/>
            </w:tcBorders>
            <w:noWrap w:val="0"/>
            <w:vAlign w:val="center"/>
          </w:tcPr>
          <w:p w14:paraId="5872702E">
            <w:pPr>
              <w:adjustRightInd/>
              <w:spacing w:line="360" w:lineRule="auto"/>
              <w:ind w:left="-69" w:leftChars="-33" w:firstLine="2"/>
              <w:rPr>
                <w:rFonts w:hint="eastAsia" w:ascii="宋体" w:hAnsi="宋体" w:cs="宋体"/>
                <w:color w:val="auto"/>
                <w:szCs w:val="21"/>
                <w:highlight w:val="none"/>
              </w:rPr>
            </w:pPr>
          </w:p>
        </w:tc>
        <w:tc>
          <w:tcPr>
            <w:tcW w:w="5378" w:type="dxa"/>
            <w:tcBorders>
              <w:left w:val="single" w:color="auto" w:sz="4" w:space="0"/>
              <w:right w:val="single" w:color="auto" w:sz="4" w:space="0"/>
            </w:tcBorders>
            <w:shd w:val="clear" w:color="auto" w:fill="auto"/>
            <w:noWrap w:val="0"/>
            <w:vAlign w:val="center"/>
          </w:tcPr>
          <w:p w14:paraId="4849420F">
            <w:pPr>
              <w:pStyle w:val="305"/>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规上企业研发辅导方案（5分）：评委根据投标人提供的各项工作流程方案的情况进行评议：</w:t>
            </w:r>
          </w:p>
          <w:p w14:paraId="0E08F418">
            <w:pPr>
              <w:pStyle w:val="305"/>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针对事项流程的详细性、完整性、可行性进行评议，方案欠可行的每一项扣0.5分；方案不可行的每一项扣1分。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58A87D9E">
            <w:pPr>
              <w:adjustRightInd/>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62F4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1B045BB8">
            <w:pPr>
              <w:adjustRightInd/>
              <w:spacing w:line="360" w:lineRule="auto"/>
              <w:jc w:val="center"/>
              <w:rPr>
                <w:rFonts w:hint="eastAsia" w:ascii="宋体" w:hAnsi="宋体" w:cs="宋体"/>
                <w:color w:val="auto"/>
                <w:szCs w:val="21"/>
                <w:highlight w:val="none"/>
              </w:rPr>
            </w:pPr>
          </w:p>
        </w:tc>
        <w:tc>
          <w:tcPr>
            <w:tcW w:w="1520" w:type="dxa"/>
            <w:vMerge w:val="continue"/>
            <w:tcBorders>
              <w:left w:val="single" w:color="auto" w:sz="4" w:space="0"/>
              <w:right w:val="single" w:color="auto" w:sz="4" w:space="0"/>
            </w:tcBorders>
            <w:noWrap w:val="0"/>
            <w:vAlign w:val="center"/>
          </w:tcPr>
          <w:p w14:paraId="5B1DAC2B">
            <w:pPr>
              <w:adjustRightInd/>
              <w:spacing w:line="360" w:lineRule="auto"/>
              <w:ind w:left="-69" w:leftChars="-33" w:firstLine="2"/>
              <w:rPr>
                <w:rFonts w:hint="eastAsia" w:ascii="宋体" w:hAnsi="宋体" w:cs="宋体"/>
                <w:color w:val="auto"/>
                <w:szCs w:val="21"/>
                <w:highlight w:val="none"/>
              </w:rPr>
            </w:pPr>
          </w:p>
        </w:tc>
        <w:tc>
          <w:tcPr>
            <w:tcW w:w="5378" w:type="dxa"/>
            <w:tcBorders>
              <w:left w:val="single" w:color="auto" w:sz="4" w:space="0"/>
              <w:right w:val="single" w:color="auto" w:sz="4" w:space="0"/>
            </w:tcBorders>
            <w:shd w:val="clear" w:color="auto" w:fill="auto"/>
            <w:noWrap w:val="0"/>
            <w:vAlign w:val="center"/>
          </w:tcPr>
          <w:p w14:paraId="1D8007D5">
            <w:pPr>
              <w:pStyle w:val="305"/>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四下样本企业研发辅导方案（5分）：评委根据投标人提供的各项工作流程方案的情况进行评议：</w:t>
            </w:r>
          </w:p>
          <w:p w14:paraId="4FA16195">
            <w:pPr>
              <w:pStyle w:val="305"/>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针对事项流程的详细性、完整性、可行性进行评议，方案欠可行的每一项扣0.5分；方案不可行的每一项扣1分。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4A423947">
            <w:pPr>
              <w:adjustRightInd/>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4202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7A690926">
            <w:pPr>
              <w:adjustRightInd/>
              <w:spacing w:line="360" w:lineRule="auto"/>
              <w:jc w:val="center"/>
              <w:rPr>
                <w:rFonts w:hint="eastAsia" w:ascii="宋体" w:hAnsi="宋体" w:cs="宋体"/>
                <w:color w:val="auto"/>
                <w:szCs w:val="21"/>
                <w:highlight w:val="none"/>
              </w:rPr>
            </w:pPr>
          </w:p>
        </w:tc>
        <w:tc>
          <w:tcPr>
            <w:tcW w:w="1520" w:type="dxa"/>
            <w:vMerge w:val="continue"/>
            <w:tcBorders>
              <w:left w:val="single" w:color="auto" w:sz="4" w:space="0"/>
              <w:right w:val="single" w:color="auto" w:sz="4" w:space="0"/>
            </w:tcBorders>
            <w:noWrap w:val="0"/>
            <w:vAlign w:val="center"/>
          </w:tcPr>
          <w:p w14:paraId="4C4C0FB2">
            <w:pPr>
              <w:adjustRightInd/>
              <w:spacing w:line="360" w:lineRule="auto"/>
              <w:rPr>
                <w:rFonts w:hint="eastAsia" w:ascii="宋体" w:hAnsi="宋体" w:cs="宋体"/>
                <w:color w:val="auto"/>
                <w:szCs w:val="21"/>
                <w:highlight w:val="none"/>
              </w:rPr>
            </w:pPr>
          </w:p>
        </w:tc>
        <w:tc>
          <w:tcPr>
            <w:tcW w:w="5378" w:type="dxa"/>
            <w:tcBorders>
              <w:left w:val="single" w:color="auto" w:sz="4" w:space="0"/>
              <w:bottom w:val="single" w:color="auto" w:sz="4" w:space="0"/>
              <w:right w:val="single" w:color="auto" w:sz="4" w:space="0"/>
            </w:tcBorders>
            <w:noWrap w:val="0"/>
            <w:vAlign w:val="center"/>
          </w:tcPr>
          <w:p w14:paraId="0814DC28">
            <w:pPr>
              <w:adjustRightInd/>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应急预案及配合工作（5分）：评委根据投标人提供的针对本项目的应急预案及配合工作进行综合评议：</w:t>
            </w:r>
          </w:p>
          <w:p w14:paraId="5E650551">
            <w:pPr>
              <w:adjustRightInd/>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根据应急预案及配合工作的周密性、可行性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针对性进行评议，方案欠可行的每一项扣0.5分；方案不可行的每一项扣1分。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0A39177F">
            <w:pPr>
              <w:adjustRightInd/>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2ACA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vMerge w:val="continue"/>
            <w:tcBorders>
              <w:left w:val="single" w:color="auto" w:sz="4" w:space="0"/>
              <w:right w:val="single" w:color="auto" w:sz="4" w:space="0"/>
            </w:tcBorders>
            <w:noWrap w:val="0"/>
            <w:vAlign w:val="center"/>
          </w:tcPr>
          <w:p w14:paraId="45CA9FEC">
            <w:pPr>
              <w:adjustRightInd/>
              <w:spacing w:line="360" w:lineRule="auto"/>
              <w:jc w:val="center"/>
              <w:rPr>
                <w:rFonts w:hint="eastAsia" w:ascii="宋体" w:hAnsi="宋体" w:cs="宋体"/>
                <w:color w:val="auto"/>
                <w:szCs w:val="21"/>
                <w:highlight w:val="none"/>
              </w:rPr>
            </w:pPr>
          </w:p>
        </w:tc>
        <w:tc>
          <w:tcPr>
            <w:tcW w:w="1520" w:type="dxa"/>
            <w:tcBorders>
              <w:left w:val="single" w:color="auto" w:sz="4" w:space="0"/>
              <w:right w:val="single" w:color="auto" w:sz="4" w:space="0"/>
            </w:tcBorders>
            <w:shd w:val="clear" w:color="auto" w:fill="auto"/>
            <w:noWrap w:val="0"/>
            <w:vAlign w:val="center"/>
          </w:tcPr>
          <w:p w14:paraId="76644A9E">
            <w:pPr>
              <w:adjustRightInd/>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质量保证措施（5分）</w:t>
            </w:r>
          </w:p>
        </w:tc>
        <w:tc>
          <w:tcPr>
            <w:tcW w:w="5378" w:type="dxa"/>
            <w:tcBorders>
              <w:left w:val="single" w:color="auto" w:sz="4" w:space="0"/>
              <w:right w:val="single" w:color="auto" w:sz="4" w:space="0"/>
            </w:tcBorders>
            <w:shd w:val="clear" w:color="auto" w:fill="auto"/>
            <w:noWrap w:val="0"/>
            <w:vAlign w:val="center"/>
          </w:tcPr>
          <w:p w14:paraId="25A79BF5">
            <w:pPr>
              <w:adjustRightInd/>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根据投标人提供的质量保证措施的合理性、科学性进行评议：</w:t>
            </w:r>
          </w:p>
          <w:p w14:paraId="1F48225B">
            <w:pPr>
              <w:adjustRightInd/>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方案的合理性、科学性、可实施性的进行评议，方案欠可行的每一项扣0.5分；方案不可行的每一项扣1分。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1F360D0B">
            <w:pPr>
              <w:adjustRightInd/>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3C79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vMerge w:val="continue"/>
            <w:tcBorders>
              <w:left w:val="single" w:color="auto" w:sz="4" w:space="0"/>
              <w:right w:val="single" w:color="auto" w:sz="4" w:space="0"/>
            </w:tcBorders>
            <w:noWrap w:val="0"/>
            <w:vAlign w:val="center"/>
          </w:tcPr>
          <w:p w14:paraId="1C9E79D3">
            <w:pPr>
              <w:adjustRightInd/>
              <w:spacing w:line="360" w:lineRule="auto"/>
              <w:jc w:val="center"/>
              <w:rPr>
                <w:rFonts w:hint="eastAsia" w:ascii="宋体" w:hAnsi="宋体" w:cs="宋体"/>
                <w:color w:val="auto"/>
                <w:szCs w:val="21"/>
                <w:highlight w:val="none"/>
              </w:rPr>
            </w:pPr>
          </w:p>
        </w:tc>
        <w:tc>
          <w:tcPr>
            <w:tcW w:w="1520" w:type="dxa"/>
            <w:tcBorders>
              <w:left w:val="single" w:color="auto" w:sz="4" w:space="0"/>
              <w:right w:val="single" w:color="auto" w:sz="4" w:space="0"/>
            </w:tcBorders>
            <w:shd w:val="clear" w:color="auto" w:fill="auto"/>
            <w:noWrap w:val="0"/>
            <w:vAlign w:val="center"/>
          </w:tcPr>
          <w:p w14:paraId="349D59BC">
            <w:pPr>
              <w:adjustRightInd/>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体系认证（3分）</w:t>
            </w:r>
          </w:p>
        </w:tc>
        <w:tc>
          <w:tcPr>
            <w:tcW w:w="5378" w:type="dxa"/>
            <w:tcBorders>
              <w:left w:val="single" w:color="auto" w:sz="4" w:space="0"/>
              <w:right w:val="single" w:color="auto" w:sz="4" w:space="0"/>
            </w:tcBorders>
            <w:shd w:val="clear" w:color="auto" w:fill="auto"/>
            <w:noWrap w:val="0"/>
            <w:vAlign w:val="center"/>
          </w:tcPr>
          <w:p w14:paraId="36184C6A">
            <w:pPr>
              <w:adjustRightInd/>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投标人具有质量管理体系认证证书，环境管理体系认证证书，职业健康安全管理体系认证证书的，每份证书得1分，最高3分。</w:t>
            </w:r>
          </w:p>
          <w:p w14:paraId="15C15C78">
            <w:pPr>
              <w:adjustRightInd/>
              <w:snapToGrid w:val="0"/>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响应文件中</w:t>
            </w:r>
            <w:r>
              <w:rPr>
                <w:rFonts w:hint="eastAsia" w:ascii="宋体" w:hAnsi="宋体" w:eastAsia="宋体" w:cs="宋体"/>
                <w:color w:val="auto"/>
                <w:szCs w:val="21"/>
                <w:highlight w:val="none"/>
                <w:lang w:val="en-US" w:eastAsia="zh-CN"/>
              </w:rPr>
              <w:t>提供有效证明材料并加盖公章。</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399D9EE4">
            <w:pPr>
              <w:adjustRightInd/>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7005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03" w:type="dxa"/>
            <w:vMerge w:val="continue"/>
            <w:tcBorders>
              <w:left w:val="single" w:color="auto" w:sz="4" w:space="0"/>
              <w:right w:val="single" w:color="auto" w:sz="4" w:space="0"/>
            </w:tcBorders>
            <w:noWrap w:val="0"/>
            <w:vAlign w:val="center"/>
          </w:tcPr>
          <w:p w14:paraId="26FB5570">
            <w:pPr>
              <w:adjustRightInd/>
              <w:spacing w:line="360" w:lineRule="auto"/>
              <w:jc w:val="center"/>
              <w:rPr>
                <w:rFonts w:hint="eastAsia" w:ascii="宋体" w:hAnsi="宋体" w:cs="宋体"/>
                <w:color w:val="auto"/>
                <w:szCs w:val="21"/>
                <w:highlight w:val="none"/>
              </w:rPr>
            </w:pPr>
          </w:p>
        </w:tc>
        <w:tc>
          <w:tcPr>
            <w:tcW w:w="1520" w:type="dxa"/>
            <w:vMerge w:val="restart"/>
            <w:tcBorders>
              <w:left w:val="single" w:color="auto" w:sz="4" w:space="0"/>
              <w:right w:val="single" w:color="auto" w:sz="4" w:space="0"/>
            </w:tcBorders>
            <w:shd w:val="clear" w:color="auto" w:fill="auto"/>
            <w:noWrap w:val="0"/>
            <w:vAlign w:val="center"/>
          </w:tcPr>
          <w:p w14:paraId="6D32DACA">
            <w:pPr>
              <w:adjustRightInd/>
              <w:snapToGrid w:val="0"/>
              <w:spacing w:line="360" w:lineRule="auto"/>
              <w:jc w:val="center"/>
              <w:rPr>
                <w:rFonts w:hint="eastAsia" w:ascii="宋体" w:hAnsi="宋体" w:eastAsia="宋体" w:cs="宋体"/>
                <w:color w:val="auto"/>
                <w:szCs w:val="21"/>
                <w:highlight w:val="none"/>
                <w:lang w:val="en-US" w:eastAsia="zh-CN"/>
              </w:rPr>
            </w:pPr>
          </w:p>
          <w:p w14:paraId="72895A5D">
            <w:pPr>
              <w:adjustRightInd/>
              <w:snapToGrid w:val="0"/>
              <w:spacing w:line="360" w:lineRule="auto"/>
              <w:jc w:val="center"/>
              <w:rPr>
                <w:rFonts w:hint="eastAsia" w:ascii="宋体" w:hAnsi="宋体" w:eastAsia="宋体" w:cs="宋体"/>
                <w:color w:val="auto"/>
                <w:szCs w:val="21"/>
                <w:highlight w:val="none"/>
                <w:lang w:val="en-US" w:eastAsia="zh-CN"/>
              </w:rPr>
            </w:pPr>
          </w:p>
          <w:p w14:paraId="6C7B217D">
            <w:pPr>
              <w:adjustRightInd/>
              <w:snapToGrid w:val="0"/>
              <w:spacing w:line="360" w:lineRule="auto"/>
              <w:jc w:val="center"/>
              <w:rPr>
                <w:rFonts w:hint="eastAsia" w:ascii="宋体" w:hAnsi="宋体" w:eastAsia="宋体" w:cs="宋体"/>
                <w:color w:val="auto"/>
                <w:szCs w:val="21"/>
                <w:highlight w:val="none"/>
                <w:lang w:val="en-US" w:eastAsia="zh-CN"/>
              </w:rPr>
            </w:pPr>
          </w:p>
          <w:p w14:paraId="2F00CBF6">
            <w:pPr>
              <w:adjustRightInd/>
              <w:snapToGrid w:val="0"/>
              <w:spacing w:line="360" w:lineRule="auto"/>
              <w:jc w:val="center"/>
              <w:rPr>
                <w:rFonts w:hint="eastAsia" w:ascii="宋体" w:hAnsi="宋体" w:eastAsia="宋体" w:cs="宋体"/>
                <w:color w:val="auto"/>
                <w:szCs w:val="21"/>
                <w:highlight w:val="none"/>
                <w:lang w:val="en-US" w:eastAsia="zh-CN"/>
              </w:rPr>
            </w:pPr>
          </w:p>
          <w:p w14:paraId="37C8AFF4">
            <w:pPr>
              <w:adjustRightInd/>
              <w:snapToGrid w:val="0"/>
              <w:spacing w:line="360" w:lineRule="auto"/>
              <w:jc w:val="center"/>
              <w:rPr>
                <w:rFonts w:hint="eastAsia" w:ascii="宋体" w:hAnsi="宋体" w:eastAsia="宋体" w:cs="宋体"/>
                <w:color w:val="auto"/>
                <w:szCs w:val="21"/>
                <w:highlight w:val="none"/>
                <w:lang w:val="en-US" w:eastAsia="zh-CN"/>
              </w:rPr>
            </w:pPr>
          </w:p>
          <w:p w14:paraId="14E6F089">
            <w:pPr>
              <w:adjustRightInd/>
              <w:snapToGrid w:val="0"/>
              <w:spacing w:line="360" w:lineRule="auto"/>
              <w:jc w:val="center"/>
              <w:rPr>
                <w:rFonts w:hint="eastAsia" w:ascii="宋体" w:hAnsi="宋体" w:eastAsia="宋体" w:cs="宋体"/>
                <w:color w:val="auto"/>
                <w:szCs w:val="21"/>
                <w:highlight w:val="none"/>
                <w:lang w:val="en-US" w:eastAsia="zh-CN"/>
              </w:rPr>
            </w:pPr>
          </w:p>
          <w:p w14:paraId="08E03079">
            <w:pPr>
              <w:adjustRightInd/>
              <w:snapToGrid w:val="0"/>
              <w:spacing w:line="360" w:lineRule="auto"/>
              <w:jc w:val="center"/>
              <w:rPr>
                <w:rFonts w:hint="eastAsia" w:ascii="宋体" w:hAnsi="宋体" w:eastAsia="宋体" w:cs="宋体"/>
                <w:color w:val="auto"/>
                <w:szCs w:val="21"/>
                <w:highlight w:val="none"/>
                <w:lang w:val="en-US" w:eastAsia="zh-CN"/>
              </w:rPr>
            </w:pPr>
          </w:p>
          <w:p w14:paraId="0114C7A8">
            <w:pPr>
              <w:adjustRightInd/>
              <w:snapToGrid w:val="0"/>
              <w:spacing w:line="360" w:lineRule="auto"/>
              <w:jc w:val="center"/>
              <w:rPr>
                <w:rFonts w:hint="eastAsia" w:ascii="宋体" w:hAnsi="宋体" w:eastAsia="宋体" w:cs="宋体"/>
                <w:color w:val="auto"/>
                <w:szCs w:val="21"/>
                <w:highlight w:val="none"/>
                <w:lang w:val="en-US" w:eastAsia="zh-CN"/>
              </w:rPr>
            </w:pPr>
          </w:p>
          <w:p w14:paraId="2F7AE09C">
            <w:pPr>
              <w:adjustRightInd/>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人员配置</w:t>
            </w:r>
          </w:p>
          <w:p w14:paraId="4E3326DA">
            <w:pPr>
              <w:adjustRightInd/>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分）</w:t>
            </w:r>
          </w:p>
        </w:tc>
        <w:tc>
          <w:tcPr>
            <w:tcW w:w="5378" w:type="dxa"/>
            <w:tcBorders>
              <w:left w:val="single" w:color="auto" w:sz="4" w:space="0"/>
              <w:bottom w:val="single" w:color="auto" w:sz="4" w:space="0"/>
              <w:right w:val="single" w:color="auto" w:sz="4" w:space="0"/>
            </w:tcBorders>
            <w:shd w:val="clear" w:color="auto" w:fill="auto"/>
            <w:noWrap w:val="0"/>
            <w:vAlign w:val="center"/>
          </w:tcPr>
          <w:p w14:paraId="3998D624">
            <w:pPr>
              <w:adjustRightInd/>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根据投标人针对本项目的人员配置方案的合理性、科学性进行评议：</w:t>
            </w:r>
          </w:p>
          <w:p w14:paraId="4824C21E">
            <w:pPr>
              <w:adjustRightInd/>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员配置合理、科学性强、人员配置符合或者优于招标文件要求的得5分；人员配置合理、科学性较强、人员配置部分满足招标文件要求的得3分；人员配置方案有欠缺、无法较好满足招标文件要求的得1分，未提供或不满足不得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4011C46D">
            <w:pPr>
              <w:adjustRightInd/>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0233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4126409A">
            <w:pPr>
              <w:adjustRightInd/>
              <w:spacing w:line="360" w:lineRule="auto"/>
              <w:jc w:val="center"/>
              <w:rPr>
                <w:rFonts w:hint="eastAsia" w:ascii="宋体" w:hAnsi="宋体" w:cs="宋体"/>
                <w:color w:val="auto"/>
                <w:szCs w:val="21"/>
                <w:highlight w:val="none"/>
              </w:rPr>
            </w:pPr>
          </w:p>
        </w:tc>
        <w:tc>
          <w:tcPr>
            <w:tcW w:w="1520" w:type="dxa"/>
            <w:vMerge w:val="continue"/>
            <w:tcBorders>
              <w:left w:val="single" w:color="auto" w:sz="4" w:space="0"/>
              <w:right w:val="single" w:color="auto" w:sz="4" w:space="0"/>
            </w:tcBorders>
            <w:noWrap w:val="0"/>
            <w:vAlign w:val="center"/>
          </w:tcPr>
          <w:p w14:paraId="4D7B22D1">
            <w:pPr>
              <w:adjustRightInd/>
              <w:snapToGrid w:val="0"/>
              <w:spacing w:line="360" w:lineRule="auto"/>
              <w:rPr>
                <w:rFonts w:hint="eastAsia" w:ascii="宋体" w:hAnsi="宋体" w:eastAsia="宋体" w:cs="宋体"/>
                <w:color w:val="auto"/>
                <w:szCs w:val="21"/>
                <w:highlight w:val="none"/>
                <w:lang w:val="en-US" w:eastAsia="zh-CN"/>
              </w:rPr>
            </w:pPr>
          </w:p>
        </w:tc>
        <w:tc>
          <w:tcPr>
            <w:tcW w:w="5378" w:type="dxa"/>
            <w:tcBorders>
              <w:left w:val="single" w:color="auto" w:sz="4" w:space="0"/>
              <w:bottom w:val="single" w:color="auto" w:sz="4" w:space="0"/>
              <w:right w:val="single" w:color="auto" w:sz="4" w:space="0"/>
            </w:tcBorders>
            <w:shd w:val="clear" w:color="auto" w:fill="auto"/>
            <w:noWrap w:val="0"/>
            <w:vAlign w:val="center"/>
          </w:tcPr>
          <w:p w14:paraId="0D77A6ED">
            <w:pPr>
              <w:adjustRightInd/>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拟派项目组成员的人员情况进行评议：</w:t>
            </w:r>
          </w:p>
          <w:p w14:paraId="5E0E78EF">
            <w:pPr>
              <w:adjustRightInd/>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根据项目组成员的人员资质、经验等进行评分。（参考履历表和相关资料、证书等）。资质、专业、经验等完全满足采购需求的得 5 分，基本满足采购需求的得3分，部分不满足得 1分，不满足或未提供不得分。（投标文件中提供身份证、相关资质证书及近3个月内任一月份的有效社保证明材料并加盖公章）</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47F8816C">
            <w:pPr>
              <w:adjustRightInd/>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14:paraId="2D66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77EFE34C">
            <w:pPr>
              <w:adjustRightInd/>
              <w:spacing w:line="360" w:lineRule="auto"/>
              <w:jc w:val="center"/>
              <w:rPr>
                <w:rFonts w:hint="eastAsia" w:ascii="宋体" w:hAnsi="宋体" w:cs="宋体"/>
                <w:color w:val="auto"/>
                <w:szCs w:val="21"/>
                <w:highlight w:val="none"/>
              </w:rPr>
            </w:pPr>
          </w:p>
        </w:tc>
        <w:tc>
          <w:tcPr>
            <w:tcW w:w="1520" w:type="dxa"/>
            <w:tcBorders>
              <w:left w:val="single" w:color="auto" w:sz="4" w:space="0"/>
              <w:right w:val="single" w:color="auto" w:sz="4" w:space="0"/>
            </w:tcBorders>
            <w:shd w:val="clear" w:color="auto" w:fill="auto"/>
            <w:noWrap w:val="0"/>
            <w:vAlign w:val="center"/>
          </w:tcPr>
          <w:p w14:paraId="5C90F457">
            <w:pPr>
              <w:spacing w:line="400" w:lineRule="exact"/>
              <w:jc w:val="center"/>
              <w:rPr>
                <w:rFonts w:hint="eastAsia" w:ascii="宋体" w:hAnsi="宋体" w:eastAsia="宋体" w:cs="宋体"/>
                <w:kern w:val="2"/>
                <w:sz w:val="21"/>
                <w:szCs w:val="24"/>
                <w:highlight w:val="none"/>
                <w:lang w:val="en-US" w:eastAsia="zh-CN" w:bidi="ar"/>
              </w:rPr>
            </w:pPr>
            <w:r>
              <w:rPr>
                <w:rFonts w:hint="eastAsia" w:ascii="宋体" w:hAnsi="宋体" w:eastAsia="宋体" w:cs="宋体"/>
                <w:highlight w:val="none"/>
                <w:lang w:bidi="ar"/>
              </w:rPr>
              <w:t>内部管理制度（5分）</w:t>
            </w:r>
          </w:p>
        </w:tc>
        <w:tc>
          <w:tcPr>
            <w:tcW w:w="5378" w:type="dxa"/>
            <w:tcBorders>
              <w:left w:val="single" w:color="auto" w:sz="4" w:space="0"/>
              <w:bottom w:val="single" w:color="auto" w:sz="4" w:space="0"/>
              <w:right w:val="single" w:color="auto" w:sz="4" w:space="0"/>
            </w:tcBorders>
            <w:shd w:val="clear" w:color="auto" w:fill="auto"/>
            <w:noWrap w:val="0"/>
            <w:vAlign w:val="center"/>
          </w:tcPr>
          <w:p w14:paraId="59F74FCD">
            <w:pPr>
              <w:spacing w:line="400" w:lineRule="exact"/>
              <w:jc w:val="left"/>
              <w:rPr>
                <w:rFonts w:hint="eastAsia" w:ascii="宋体" w:hAnsi="宋体" w:eastAsia="宋体" w:cs="宋体"/>
                <w:highlight w:val="none"/>
                <w:lang w:eastAsia="zh-CN" w:bidi="ar"/>
              </w:rPr>
            </w:pPr>
            <w:r>
              <w:rPr>
                <w:rFonts w:hint="eastAsia" w:ascii="宋体" w:hAnsi="宋体" w:eastAsia="宋体" w:cs="宋体"/>
                <w:highlight w:val="none"/>
                <w:lang w:bidi="ar"/>
              </w:rPr>
              <w:t>根据投标人针对本项目提供的内部管理制度进行评议</w:t>
            </w:r>
            <w:r>
              <w:rPr>
                <w:rFonts w:hint="eastAsia" w:ascii="宋体" w:hAnsi="宋体" w:eastAsia="宋体" w:cs="宋体"/>
                <w:highlight w:val="none"/>
                <w:lang w:eastAsia="zh-CN" w:bidi="ar"/>
              </w:rPr>
              <w:t>：</w:t>
            </w:r>
          </w:p>
          <w:p w14:paraId="25563098">
            <w:pPr>
              <w:spacing w:line="400" w:lineRule="exact"/>
              <w:jc w:val="left"/>
              <w:rPr>
                <w:rFonts w:hint="eastAsia" w:ascii="宋体" w:hAnsi="宋体" w:eastAsia="宋体" w:cs="宋体"/>
                <w:bCs/>
                <w:kern w:val="0"/>
                <w:sz w:val="21"/>
                <w:szCs w:val="24"/>
                <w:highlight w:val="none"/>
                <w:lang w:val="en-US" w:eastAsia="zh-CN" w:bidi="ar-SA"/>
              </w:rPr>
            </w:pPr>
            <w:r>
              <w:rPr>
                <w:rFonts w:hint="eastAsia" w:ascii="宋体" w:hAnsi="宋体" w:eastAsia="宋体" w:cs="宋体"/>
                <w:highlight w:val="none"/>
                <w:lang w:val="en-US" w:eastAsia="zh-CN" w:bidi="ar"/>
              </w:rPr>
              <w:t>内部考核制度完善性、严谨性、内部奖惩措施、执行力合理性</w:t>
            </w:r>
            <w:r>
              <w:rPr>
                <w:rFonts w:hint="eastAsia" w:ascii="宋体" w:hAnsi="宋体" w:cs="宋体"/>
                <w:color w:val="auto"/>
                <w:szCs w:val="21"/>
                <w:highlight w:val="none"/>
                <w:lang w:val="en-US" w:eastAsia="zh-CN"/>
              </w:rPr>
              <w:t>进行评议，</w:t>
            </w:r>
            <w:r>
              <w:rPr>
                <w:rFonts w:hint="eastAsia" w:ascii="宋体" w:hAnsi="宋体" w:eastAsia="宋体" w:cs="宋体"/>
                <w:highlight w:val="none"/>
                <w:lang w:bidi="ar"/>
              </w:rPr>
              <w:t>制度</w:t>
            </w:r>
            <w:r>
              <w:rPr>
                <w:rFonts w:hint="eastAsia" w:ascii="宋体" w:hAnsi="宋体" w:cs="宋体"/>
                <w:color w:val="auto"/>
                <w:szCs w:val="21"/>
                <w:highlight w:val="none"/>
                <w:lang w:val="en-US" w:eastAsia="zh-CN"/>
              </w:rPr>
              <w:t>欠可行的每一项扣0.5分；</w:t>
            </w:r>
            <w:r>
              <w:rPr>
                <w:rFonts w:hint="eastAsia" w:ascii="宋体" w:hAnsi="宋体" w:eastAsia="宋体" w:cs="宋体"/>
                <w:highlight w:val="none"/>
                <w:lang w:bidi="ar"/>
              </w:rPr>
              <w:t>制度</w:t>
            </w:r>
            <w:r>
              <w:rPr>
                <w:rFonts w:hint="eastAsia" w:ascii="宋体" w:hAnsi="宋体" w:cs="宋体"/>
                <w:color w:val="auto"/>
                <w:szCs w:val="21"/>
                <w:highlight w:val="none"/>
                <w:lang w:val="en-US" w:eastAsia="zh-CN"/>
              </w:rPr>
              <w:t>不可行的每一项扣1分。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4E894D9B">
            <w:pPr>
              <w:adjustRightInd/>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0B52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68236740">
            <w:pPr>
              <w:adjustRightInd/>
              <w:spacing w:line="360" w:lineRule="auto"/>
              <w:jc w:val="center"/>
              <w:rPr>
                <w:rFonts w:hint="eastAsia" w:ascii="宋体" w:hAnsi="宋体" w:cs="宋体"/>
                <w:color w:val="auto"/>
                <w:szCs w:val="21"/>
                <w:highlight w:val="none"/>
              </w:rPr>
            </w:pPr>
          </w:p>
        </w:tc>
        <w:tc>
          <w:tcPr>
            <w:tcW w:w="1520" w:type="dxa"/>
            <w:tcBorders>
              <w:left w:val="single" w:color="auto" w:sz="4" w:space="0"/>
              <w:right w:val="single" w:color="auto" w:sz="4" w:space="0"/>
            </w:tcBorders>
            <w:noWrap w:val="0"/>
            <w:vAlign w:val="center"/>
          </w:tcPr>
          <w:p w14:paraId="568E436A">
            <w:pPr>
              <w:jc w:val="center"/>
              <w:rPr>
                <w:rFonts w:hint="eastAsia" w:ascii="宋体" w:hAnsi="宋体" w:cs="宋体"/>
                <w:color w:val="auto"/>
                <w:szCs w:val="21"/>
                <w:highlight w:val="none"/>
              </w:rPr>
            </w:pPr>
            <w:r>
              <w:rPr>
                <w:rFonts w:hint="eastAsia" w:ascii="宋体" w:hAnsi="宋体" w:eastAsia="宋体" w:cs="宋体"/>
                <w:highlight w:val="none"/>
                <w:lang w:bidi="ar"/>
              </w:rPr>
              <w:t>服务承诺（5分）</w:t>
            </w:r>
          </w:p>
        </w:tc>
        <w:tc>
          <w:tcPr>
            <w:tcW w:w="5378" w:type="dxa"/>
            <w:tcBorders>
              <w:left w:val="single" w:color="auto" w:sz="4" w:space="0"/>
              <w:bottom w:val="single" w:color="auto" w:sz="4" w:space="0"/>
              <w:right w:val="single" w:color="auto" w:sz="4" w:space="0"/>
            </w:tcBorders>
            <w:noWrap w:val="0"/>
            <w:vAlign w:val="center"/>
          </w:tcPr>
          <w:p w14:paraId="2132C0DB">
            <w:pPr>
              <w:spacing w:line="400" w:lineRule="exact"/>
              <w:jc w:val="left"/>
              <w:rPr>
                <w:rFonts w:hint="eastAsia" w:ascii="宋体" w:hAnsi="宋体" w:eastAsia="宋体" w:cs="宋体"/>
                <w:highlight w:val="none"/>
                <w:lang w:eastAsia="zh-CN" w:bidi="ar"/>
              </w:rPr>
            </w:pPr>
            <w:r>
              <w:rPr>
                <w:rFonts w:hint="eastAsia" w:ascii="宋体" w:hAnsi="宋体" w:eastAsia="宋体" w:cs="宋体"/>
                <w:highlight w:val="none"/>
                <w:lang w:bidi="ar"/>
              </w:rPr>
              <w:t>根据投标人针对本项目提供的服务承诺进行评议</w:t>
            </w:r>
            <w:r>
              <w:rPr>
                <w:rFonts w:hint="eastAsia" w:ascii="宋体" w:hAnsi="宋体" w:eastAsia="宋体" w:cs="宋体"/>
                <w:highlight w:val="none"/>
                <w:lang w:eastAsia="zh-CN" w:bidi="ar"/>
              </w:rPr>
              <w:t>：</w:t>
            </w:r>
          </w:p>
          <w:p w14:paraId="45BE0CB0">
            <w:pPr>
              <w:spacing w:line="400" w:lineRule="exact"/>
              <w:jc w:val="left"/>
              <w:rPr>
                <w:rFonts w:hint="eastAsia" w:ascii="宋体" w:hAnsi="宋体" w:cs="宋体"/>
                <w:color w:val="auto"/>
                <w:szCs w:val="21"/>
                <w:highlight w:val="none"/>
              </w:rPr>
            </w:pPr>
            <w:r>
              <w:rPr>
                <w:rFonts w:hint="eastAsia" w:ascii="宋体" w:hAnsi="宋体" w:eastAsia="宋体" w:cs="宋体"/>
                <w:highlight w:val="none"/>
                <w:lang w:val="en-US" w:eastAsia="zh-CN" w:bidi="ar"/>
              </w:rPr>
              <w:t>服务响应时效性、响应速度、</w:t>
            </w:r>
            <w:r>
              <w:rPr>
                <w:rFonts w:hint="eastAsia" w:ascii="宋体" w:hAnsi="宋体" w:cs="宋体"/>
                <w:color w:val="auto"/>
                <w:szCs w:val="21"/>
                <w:highlight w:val="none"/>
                <w:lang w:val="en-US" w:eastAsia="zh-CN"/>
              </w:rPr>
              <w:t>可行性</w:t>
            </w:r>
            <w:r>
              <w:rPr>
                <w:rFonts w:hint="eastAsia" w:ascii="宋体" w:hAnsi="宋体" w:cs="宋体"/>
                <w:color w:val="auto"/>
                <w:szCs w:val="21"/>
                <w:highlight w:val="none"/>
              </w:rPr>
              <w:t>、</w:t>
            </w:r>
            <w:r>
              <w:rPr>
                <w:rFonts w:hint="eastAsia" w:ascii="宋体" w:hAnsi="宋体" w:eastAsia="宋体" w:cs="宋体"/>
                <w:highlight w:val="none"/>
                <w:lang w:val="en-US" w:eastAsia="zh-CN" w:bidi="ar"/>
              </w:rPr>
              <w:t>服务点设置合理、全面</w:t>
            </w:r>
            <w:r>
              <w:rPr>
                <w:rFonts w:hint="eastAsia" w:ascii="宋体" w:hAnsi="宋体" w:cs="宋体"/>
                <w:color w:val="auto"/>
                <w:szCs w:val="21"/>
                <w:highlight w:val="none"/>
                <w:lang w:val="en-US" w:eastAsia="zh-CN"/>
              </w:rPr>
              <w:t>进行评议，</w:t>
            </w:r>
            <w:r>
              <w:rPr>
                <w:rFonts w:hint="eastAsia" w:ascii="宋体" w:hAnsi="宋体" w:eastAsia="宋体" w:cs="宋体"/>
                <w:highlight w:val="none"/>
                <w:lang w:val="en-US" w:eastAsia="zh-CN" w:bidi="ar"/>
              </w:rPr>
              <w:t>方案</w:t>
            </w:r>
            <w:r>
              <w:rPr>
                <w:rFonts w:hint="eastAsia" w:ascii="宋体" w:hAnsi="宋体" w:cs="宋体"/>
                <w:color w:val="auto"/>
                <w:szCs w:val="21"/>
                <w:highlight w:val="none"/>
                <w:lang w:val="en-US" w:eastAsia="zh-CN"/>
              </w:rPr>
              <w:t>欠可行的每一项扣0.5分；</w:t>
            </w:r>
            <w:r>
              <w:rPr>
                <w:rFonts w:hint="eastAsia" w:ascii="宋体" w:hAnsi="宋体" w:eastAsia="宋体" w:cs="宋体"/>
                <w:highlight w:val="none"/>
                <w:lang w:val="en-US" w:eastAsia="zh-CN" w:bidi="ar"/>
              </w:rPr>
              <w:t>方案</w:t>
            </w:r>
            <w:r>
              <w:rPr>
                <w:rFonts w:hint="eastAsia" w:ascii="宋体" w:hAnsi="宋体" w:cs="宋体"/>
                <w:color w:val="auto"/>
                <w:szCs w:val="21"/>
                <w:highlight w:val="none"/>
                <w:lang w:val="en-US" w:eastAsia="zh-CN"/>
              </w:rPr>
              <w:t>不可行的每一项扣1分</w:t>
            </w:r>
            <w:r>
              <w:rPr>
                <w:rFonts w:hint="eastAsia" w:ascii="宋体" w:hAnsi="宋体" w:eastAsia="宋体" w:cs="宋体"/>
                <w:highlight w:val="none"/>
                <w:lang w:val="en-US" w:eastAsia="zh-CN" w:bidi="ar"/>
              </w:rPr>
              <w:t>。</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75D7DA38">
            <w:pPr>
              <w:adjustRightInd/>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7640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tcBorders>
              <w:left w:val="single" w:color="auto" w:sz="4" w:space="0"/>
              <w:right w:val="single" w:color="auto" w:sz="4" w:space="0"/>
            </w:tcBorders>
            <w:noWrap w:val="0"/>
            <w:vAlign w:val="center"/>
          </w:tcPr>
          <w:p w14:paraId="4C57760F">
            <w:pPr>
              <w:adjustRightInd/>
              <w:spacing w:line="360" w:lineRule="auto"/>
              <w:jc w:val="center"/>
              <w:rPr>
                <w:rFonts w:hint="eastAsia" w:ascii="宋体" w:hAnsi="宋体" w:cs="宋体"/>
                <w:color w:val="auto"/>
                <w:szCs w:val="21"/>
                <w:highlight w:val="none"/>
              </w:rPr>
            </w:pPr>
          </w:p>
        </w:tc>
        <w:tc>
          <w:tcPr>
            <w:tcW w:w="1520" w:type="dxa"/>
            <w:tcBorders>
              <w:left w:val="single" w:color="auto" w:sz="4" w:space="0"/>
              <w:right w:val="single" w:color="auto" w:sz="4" w:space="0"/>
            </w:tcBorders>
            <w:noWrap w:val="0"/>
            <w:vAlign w:val="center"/>
          </w:tcPr>
          <w:p w14:paraId="32844C8E">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台账资料整编（5分）</w:t>
            </w:r>
          </w:p>
        </w:tc>
        <w:tc>
          <w:tcPr>
            <w:tcW w:w="5378" w:type="dxa"/>
            <w:tcBorders>
              <w:left w:val="single" w:color="auto" w:sz="4" w:space="0"/>
              <w:bottom w:val="single" w:color="auto" w:sz="4" w:space="0"/>
              <w:right w:val="single" w:color="auto" w:sz="4" w:space="0"/>
            </w:tcBorders>
            <w:noWrap w:val="0"/>
            <w:vAlign w:val="center"/>
          </w:tcPr>
          <w:p w14:paraId="227CE43D">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评委根据标准化管理要求以及供应商对本项目的理解提出的台账资料整编方式方法</w:t>
            </w:r>
            <w:r>
              <w:rPr>
                <w:rFonts w:hint="eastAsia" w:ascii="宋体" w:hAnsi="宋体" w:cs="宋体"/>
                <w:color w:val="auto"/>
                <w:szCs w:val="21"/>
                <w:highlight w:val="none"/>
              </w:rPr>
              <w:t>的完整性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可行性</w:t>
            </w:r>
            <w:r>
              <w:rPr>
                <w:rFonts w:hint="eastAsia" w:ascii="宋体" w:hAnsi="宋体" w:cs="宋体"/>
                <w:color w:val="auto"/>
                <w:szCs w:val="21"/>
                <w:highlight w:val="none"/>
              </w:rPr>
              <w:t>、合理性</w:t>
            </w:r>
            <w:r>
              <w:rPr>
                <w:rFonts w:hint="eastAsia" w:ascii="宋体" w:hAnsi="宋体" w:cs="宋体"/>
                <w:color w:val="auto"/>
                <w:szCs w:val="21"/>
                <w:highlight w:val="none"/>
                <w:lang w:eastAsia="zh-CN"/>
              </w:rPr>
              <w:t>进行评议，方式方法欠可行每一项扣</w:t>
            </w:r>
            <w:r>
              <w:rPr>
                <w:rFonts w:hint="eastAsia" w:ascii="宋体" w:hAnsi="宋体" w:cs="宋体"/>
                <w:color w:val="auto"/>
                <w:szCs w:val="21"/>
                <w:highlight w:val="none"/>
                <w:lang w:val="en-US" w:eastAsia="zh-CN"/>
              </w:rPr>
              <w:t>0.5分，</w:t>
            </w:r>
            <w:r>
              <w:rPr>
                <w:rFonts w:hint="eastAsia" w:ascii="宋体" w:hAnsi="宋体" w:cs="宋体"/>
                <w:color w:val="auto"/>
                <w:szCs w:val="21"/>
                <w:highlight w:val="none"/>
                <w:lang w:eastAsia="zh-CN"/>
              </w:rPr>
              <w:t>方式方法</w:t>
            </w:r>
            <w:r>
              <w:rPr>
                <w:rFonts w:hint="eastAsia" w:ascii="宋体" w:hAnsi="宋体" w:cs="宋体"/>
                <w:color w:val="auto"/>
                <w:szCs w:val="21"/>
                <w:highlight w:val="none"/>
                <w:lang w:val="en-US" w:eastAsia="zh-CN"/>
              </w:rPr>
              <w:t>不可行每项扣1分</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1DEE28E0">
            <w:pPr>
              <w:adjustRightInd/>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15E5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3" w:type="dxa"/>
            <w:vMerge w:val="continue"/>
            <w:tcBorders>
              <w:left w:val="single" w:color="auto" w:sz="4" w:space="0"/>
              <w:right w:val="single" w:color="auto" w:sz="4" w:space="0"/>
            </w:tcBorders>
            <w:noWrap w:val="0"/>
            <w:vAlign w:val="center"/>
          </w:tcPr>
          <w:p w14:paraId="289DDEFA">
            <w:pPr>
              <w:adjustRightInd/>
              <w:spacing w:line="360" w:lineRule="auto"/>
              <w:jc w:val="center"/>
              <w:rPr>
                <w:rFonts w:hint="eastAsia" w:ascii="宋体" w:hAnsi="宋体" w:cs="宋体"/>
                <w:color w:val="auto"/>
                <w:szCs w:val="21"/>
                <w:highlight w:val="none"/>
              </w:rPr>
            </w:pPr>
          </w:p>
        </w:tc>
        <w:tc>
          <w:tcPr>
            <w:tcW w:w="1520" w:type="dxa"/>
            <w:tcBorders>
              <w:left w:val="single" w:color="auto" w:sz="4" w:space="0"/>
              <w:right w:val="single" w:color="auto" w:sz="4" w:space="0"/>
            </w:tcBorders>
            <w:shd w:val="clear" w:color="auto" w:fill="auto"/>
            <w:noWrap w:val="0"/>
            <w:vAlign w:val="center"/>
          </w:tcPr>
          <w:p w14:paraId="676D3C4C">
            <w:pPr>
              <w:spacing w:line="400" w:lineRule="exact"/>
              <w:jc w:val="center"/>
              <w:rPr>
                <w:rFonts w:hint="eastAsia" w:ascii="宋体" w:hAnsi="宋体" w:eastAsia="宋体" w:cs="宋体"/>
                <w:bCs/>
                <w:kern w:val="2"/>
                <w:sz w:val="21"/>
                <w:szCs w:val="24"/>
                <w:highlight w:val="none"/>
                <w:lang w:val="en-US" w:eastAsia="zh-CN" w:bidi="ar-SA"/>
              </w:rPr>
            </w:pPr>
            <w:r>
              <w:rPr>
                <w:rFonts w:hint="eastAsia" w:ascii="宋体" w:hAnsi="宋体" w:eastAsia="宋体" w:cs="宋体"/>
                <w:bCs/>
                <w:highlight w:val="none"/>
              </w:rPr>
              <w:t>业绩（</w:t>
            </w:r>
            <w:r>
              <w:rPr>
                <w:rFonts w:hint="eastAsia" w:ascii="宋体" w:hAnsi="宋体" w:eastAsia="宋体" w:cs="宋体"/>
                <w:bCs/>
                <w:highlight w:val="none"/>
                <w:lang w:val="en-US" w:eastAsia="zh-CN"/>
              </w:rPr>
              <w:t>2</w:t>
            </w:r>
            <w:r>
              <w:rPr>
                <w:rFonts w:hint="eastAsia" w:ascii="宋体" w:hAnsi="宋体" w:eastAsia="宋体" w:cs="宋体"/>
                <w:bCs/>
                <w:highlight w:val="none"/>
              </w:rPr>
              <w:t>分）</w:t>
            </w:r>
          </w:p>
        </w:tc>
        <w:tc>
          <w:tcPr>
            <w:tcW w:w="5378" w:type="dxa"/>
            <w:tcBorders>
              <w:left w:val="single" w:color="auto" w:sz="4" w:space="0"/>
              <w:right w:val="single" w:color="auto" w:sz="4" w:space="0"/>
            </w:tcBorders>
            <w:shd w:val="clear" w:color="auto" w:fill="auto"/>
            <w:noWrap w:val="0"/>
            <w:vAlign w:val="center"/>
          </w:tcPr>
          <w:p w14:paraId="5AB061EC">
            <w:pPr>
              <w:spacing w:line="400" w:lineRule="exact"/>
              <w:rPr>
                <w:rFonts w:hint="eastAsia" w:ascii="宋体" w:hAnsi="宋体" w:eastAsia="宋体" w:cs="宋体"/>
                <w:bCs/>
                <w:highlight w:val="none"/>
              </w:rPr>
            </w:pPr>
            <w:r>
              <w:rPr>
                <w:rFonts w:hint="eastAsia" w:ascii="宋体" w:hAnsi="宋体" w:eastAsia="宋体" w:cs="宋体"/>
                <w:bCs/>
                <w:highlight w:val="none"/>
              </w:rPr>
              <w:t>自2019年1月1日（以合同签订时间为准）以来，投标人具有同类项目业绩的，每个业绩得</w:t>
            </w:r>
            <w:r>
              <w:rPr>
                <w:rFonts w:hint="eastAsia" w:ascii="宋体" w:hAnsi="宋体" w:eastAsia="宋体" w:cs="宋体"/>
                <w:bCs/>
                <w:highlight w:val="none"/>
                <w:lang w:val="en-US" w:eastAsia="zh-CN"/>
              </w:rPr>
              <w:t>2</w:t>
            </w:r>
            <w:r>
              <w:rPr>
                <w:rFonts w:hint="eastAsia" w:ascii="宋体" w:hAnsi="宋体" w:eastAsia="宋体" w:cs="宋体"/>
                <w:bCs/>
                <w:highlight w:val="none"/>
              </w:rPr>
              <w:t>分，最高</w:t>
            </w:r>
            <w:r>
              <w:rPr>
                <w:rFonts w:hint="eastAsia" w:ascii="宋体" w:hAnsi="宋体" w:eastAsia="宋体" w:cs="宋体"/>
                <w:bCs/>
                <w:highlight w:val="none"/>
                <w:lang w:val="en-US" w:eastAsia="zh-CN"/>
              </w:rPr>
              <w:t>2</w:t>
            </w:r>
            <w:r>
              <w:rPr>
                <w:rFonts w:hint="eastAsia" w:ascii="宋体" w:hAnsi="宋体" w:eastAsia="宋体" w:cs="宋体"/>
                <w:bCs/>
                <w:highlight w:val="none"/>
              </w:rPr>
              <w:t>分。</w:t>
            </w:r>
          </w:p>
          <w:p w14:paraId="6D172291">
            <w:pPr>
              <w:spacing w:line="400" w:lineRule="exact"/>
              <w:rPr>
                <w:rFonts w:hint="eastAsia" w:ascii="宋体" w:hAnsi="宋体" w:eastAsia="宋体" w:cs="宋体"/>
                <w:bCs/>
                <w:kern w:val="2"/>
                <w:sz w:val="21"/>
                <w:szCs w:val="24"/>
                <w:highlight w:val="none"/>
                <w:lang w:val="en-US" w:eastAsia="zh-CN" w:bidi="ar-SA"/>
              </w:rPr>
            </w:pPr>
            <w:r>
              <w:rPr>
                <w:rFonts w:hint="eastAsia" w:ascii="宋体" w:hAnsi="宋体" w:eastAsia="宋体" w:cs="宋体"/>
                <w:bCs/>
                <w:highlight w:val="none"/>
              </w:rPr>
              <w:t>投标文件中提供合同复印件加盖公章。</w:t>
            </w:r>
          </w:p>
        </w:tc>
        <w:tc>
          <w:tcPr>
            <w:tcW w:w="557" w:type="dxa"/>
            <w:tcBorders>
              <w:top w:val="single" w:color="auto" w:sz="4" w:space="0"/>
              <w:left w:val="single" w:color="auto" w:sz="4" w:space="0"/>
              <w:right w:val="single" w:color="auto" w:sz="4" w:space="0"/>
            </w:tcBorders>
            <w:noWrap w:val="0"/>
            <w:vAlign w:val="center"/>
          </w:tcPr>
          <w:p w14:paraId="04F91478">
            <w:pPr>
              <w:adjustRightInd/>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r>
      <w:tr w14:paraId="3526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tcBorders>
              <w:top w:val="single" w:color="auto" w:sz="4" w:space="0"/>
              <w:left w:val="single" w:color="auto" w:sz="4" w:space="0"/>
              <w:right w:val="single" w:color="auto" w:sz="4" w:space="0"/>
            </w:tcBorders>
            <w:noWrap w:val="0"/>
            <w:vAlign w:val="center"/>
          </w:tcPr>
          <w:p w14:paraId="739E3C9E">
            <w:pPr>
              <w:tabs>
                <w:tab w:val="left" w:pos="0"/>
              </w:tabs>
              <w:spacing w:line="400" w:lineRule="exact"/>
              <w:contextualSpacing/>
              <w:jc w:val="center"/>
              <w:rPr>
                <w:rFonts w:hint="eastAsia" w:ascii="宋体" w:hAnsi="宋体" w:cs="宋体"/>
                <w:highlight w:val="none"/>
              </w:rPr>
            </w:pPr>
            <w:r>
              <w:rPr>
                <w:rFonts w:hint="eastAsia" w:ascii="宋体" w:hAnsi="宋体" w:cs="宋体"/>
                <w:highlight w:val="none"/>
              </w:rPr>
              <w:t>价格</w:t>
            </w:r>
          </w:p>
          <w:p w14:paraId="43F202A0">
            <w:pPr>
              <w:tabs>
                <w:tab w:val="left" w:pos="0"/>
              </w:tabs>
              <w:spacing w:line="400" w:lineRule="exact"/>
              <w:contextualSpacing/>
              <w:jc w:val="center"/>
              <w:rPr>
                <w:rFonts w:hint="eastAsia" w:ascii="宋体" w:hAnsi="宋体" w:cs="宋体"/>
                <w:highlight w:val="none"/>
              </w:rPr>
            </w:pPr>
            <w:r>
              <w:rPr>
                <w:rFonts w:hint="eastAsia" w:ascii="宋体" w:hAnsi="宋体" w:cs="宋体"/>
                <w:highlight w:val="none"/>
              </w:rPr>
              <w:t>得分</w:t>
            </w:r>
          </w:p>
          <w:p w14:paraId="4C2AD90D">
            <w:pPr>
              <w:tabs>
                <w:tab w:val="left" w:pos="0"/>
              </w:tabs>
              <w:spacing w:line="400" w:lineRule="exact"/>
              <w:contextualSpacing/>
              <w:jc w:val="center"/>
              <w:rPr>
                <w:rFonts w:hint="eastAsia" w:ascii="宋体" w:hAnsi="宋体" w:cs="宋体"/>
                <w:color w:val="auto"/>
                <w:szCs w:val="21"/>
                <w:highlight w:val="none"/>
              </w:rPr>
            </w:pPr>
            <w:r>
              <w:rPr>
                <w:rFonts w:hint="eastAsia" w:ascii="宋体" w:hAnsi="宋体" w:cs="宋体"/>
                <w:highlight w:val="none"/>
              </w:rPr>
              <w:t>20分</w:t>
            </w:r>
          </w:p>
        </w:tc>
        <w:tc>
          <w:tcPr>
            <w:tcW w:w="6898" w:type="dxa"/>
            <w:gridSpan w:val="2"/>
            <w:tcBorders>
              <w:top w:val="single" w:color="auto" w:sz="4" w:space="0"/>
              <w:left w:val="single" w:color="auto" w:sz="4" w:space="0"/>
              <w:bottom w:val="single" w:color="auto" w:sz="4" w:space="0"/>
              <w:right w:val="single" w:color="auto" w:sz="4" w:space="0"/>
            </w:tcBorders>
            <w:noWrap w:val="0"/>
            <w:vAlign w:val="center"/>
          </w:tcPr>
          <w:p w14:paraId="68828996">
            <w:pPr>
              <w:tabs>
                <w:tab w:val="left" w:pos="0"/>
              </w:tabs>
              <w:spacing w:line="400" w:lineRule="exact"/>
              <w:contextualSpacing/>
              <w:rPr>
                <w:rFonts w:hint="eastAsia" w:ascii="宋体" w:hAnsi="宋体" w:cs="宋体"/>
                <w:bCs/>
                <w:highlight w:val="none"/>
              </w:rPr>
            </w:pPr>
            <w:r>
              <w:rPr>
                <w:rFonts w:hint="eastAsia" w:ascii="宋体" w:hAnsi="宋体" w:cs="宋体"/>
                <w:bCs/>
                <w:highlight w:val="none"/>
              </w:rPr>
              <w:t>评标基准价指的是满足招标文件要求且最低的参与评审的价格。</w:t>
            </w:r>
          </w:p>
          <w:p w14:paraId="1E624EED">
            <w:pPr>
              <w:tabs>
                <w:tab w:val="left" w:pos="0"/>
              </w:tabs>
              <w:spacing w:line="400" w:lineRule="exact"/>
              <w:contextualSpacing/>
              <w:rPr>
                <w:rFonts w:hint="eastAsia" w:ascii="宋体" w:hAnsi="宋体" w:cs="宋体"/>
                <w:bCs/>
                <w:highlight w:val="none"/>
              </w:rPr>
            </w:pPr>
            <w:r>
              <w:rPr>
                <w:rFonts w:hint="eastAsia" w:ascii="宋体" w:hAnsi="宋体" w:cs="宋体"/>
                <w:bCs/>
                <w:highlight w:val="none"/>
              </w:rPr>
              <w:t>参与评审的价格=投标报价。</w:t>
            </w:r>
          </w:p>
          <w:p w14:paraId="41906F72">
            <w:pPr>
              <w:tabs>
                <w:tab w:val="left" w:pos="0"/>
              </w:tabs>
              <w:spacing w:line="400" w:lineRule="exact"/>
              <w:contextualSpacing/>
              <w:rPr>
                <w:rFonts w:hint="eastAsia" w:ascii="宋体" w:hAnsi="宋体" w:cs="宋体"/>
                <w:bCs/>
                <w:highlight w:val="none"/>
              </w:rPr>
            </w:pPr>
            <w:r>
              <w:rPr>
                <w:rFonts w:hint="eastAsia" w:ascii="宋体" w:hAnsi="宋体" w:cs="宋体"/>
                <w:bCs/>
                <w:highlight w:val="none"/>
              </w:rPr>
              <w:t>参与评审的价格为评标基准价的其价格得分得满分20分。</w:t>
            </w:r>
          </w:p>
          <w:p w14:paraId="22A2FF0C">
            <w:pPr>
              <w:tabs>
                <w:tab w:val="left" w:pos="0"/>
              </w:tabs>
              <w:spacing w:line="400" w:lineRule="exact"/>
              <w:contextualSpacing/>
              <w:rPr>
                <w:rFonts w:hint="eastAsia" w:ascii="宋体" w:hAnsi="宋体" w:cs="宋体"/>
                <w:bCs/>
                <w:highlight w:val="none"/>
              </w:rPr>
            </w:pPr>
            <w:r>
              <w:rPr>
                <w:rFonts w:hint="eastAsia" w:ascii="宋体" w:hAnsi="宋体" w:cs="宋体"/>
                <w:bCs/>
                <w:highlight w:val="none"/>
              </w:rPr>
              <w:t>其他投标人价格得分按照下列公式计算：</w:t>
            </w:r>
          </w:p>
          <w:p w14:paraId="0176E524">
            <w:pPr>
              <w:tabs>
                <w:tab w:val="left" w:pos="0"/>
              </w:tabs>
              <w:spacing w:line="400" w:lineRule="exact"/>
              <w:contextualSpacing/>
              <w:rPr>
                <w:rFonts w:hint="eastAsia" w:ascii="宋体" w:hAnsi="宋体" w:cs="宋体"/>
                <w:bCs/>
                <w:highlight w:val="none"/>
              </w:rPr>
            </w:pPr>
            <w:r>
              <w:rPr>
                <w:rFonts w:hint="eastAsia" w:ascii="宋体" w:hAnsi="宋体" w:cs="宋体"/>
                <w:bCs/>
                <w:highlight w:val="none"/>
              </w:rPr>
              <w:t>价格得分=（评标基准价/各投标人参与评审的价格）×20％×100。</w:t>
            </w:r>
          </w:p>
          <w:p w14:paraId="5C1C3817">
            <w:pPr>
              <w:tabs>
                <w:tab w:val="left" w:pos="0"/>
              </w:tabs>
              <w:spacing w:line="400" w:lineRule="exact"/>
              <w:contextualSpacing/>
              <w:rPr>
                <w:rFonts w:hint="eastAsia" w:ascii="宋体" w:hAnsi="宋体" w:cs="宋体"/>
                <w:color w:val="auto"/>
                <w:szCs w:val="21"/>
                <w:highlight w:val="none"/>
              </w:rPr>
            </w:pPr>
            <w:r>
              <w:rPr>
                <w:rFonts w:hint="eastAsia" w:ascii="宋体" w:hAnsi="宋体" w:cs="宋体"/>
                <w:b/>
                <w:highlight w:val="none"/>
              </w:rPr>
              <w:t>注：价格得分小数点后保留2位小数，第3位小数四舍五入。</w:t>
            </w:r>
          </w:p>
        </w:tc>
        <w:tc>
          <w:tcPr>
            <w:tcW w:w="557" w:type="dxa"/>
            <w:tcBorders>
              <w:top w:val="single" w:color="auto" w:sz="4" w:space="0"/>
              <w:left w:val="single" w:color="auto" w:sz="4" w:space="0"/>
              <w:right w:val="single" w:color="auto" w:sz="4" w:space="0"/>
            </w:tcBorders>
            <w:noWrap w:val="0"/>
            <w:vAlign w:val="center"/>
          </w:tcPr>
          <w:p w14:paraId="6D3EBA12">
            <w:pPr>
              <w:adjustRightIn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w:t>
            </w:r>
          </w:p>
        </w:tc>
      </w:tr>
    </w:tbl>
    <w:p w14:paraId="106DC269">
      <w:pPr>
        <w:adjustRightInd/>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备注：1、供应商编制响应文件时，建议按此目录（序号和内容）提供评审标准相应的商务技术资料。2、各磋商小组成员自行按以上打分要求进行评分。3、重大事件由磋商小组集体讨论，应当按照少数服从多数的原则作出结论。4、评审后综合得分采用四舍五入，并保留小数1位。</w:t>
      </w:r>
    </w:p>
    <w:p w14:paraId="65AB2096">
      <w:pPr>
        <w:pStyle w:val="393"/>
        <w:spacing w:before="0" w:line="348" w:lineRule="auto"/>
        <w:ind w:firstLine="643"/>
        <w:jc w:val="center"/>
        <w:rPr>
          <w:rFonts w:ascii="宋体" w:hAnsi="宋体" w:cs="宋体"/>
          <w:b/>
          <w:sz w:val="32"/>
          <w:highlight w:val="none"/>
        </w:rPr>
      </w:pPr>
    </w:p>
    <w:p w14:paraId="102E5644">
      <w:pPr>
        <w:rPr>
          <w:rFonts w:hint="eastAsia" w:ascii="宋体" w:hAnsi="宋体" w:cs="宋体"/>
          <w:b/>
          <w:sz w:val="32"/>
          <w:highlight w:val="none"/>
        </w:rPr>
      </w:pPr>
      <w:r>
        <w:rPr>
          <w:rFonts w:hint="eastAsia" w:ascii="宋体" w:hAnsi="宋体" w:cs="宋体"/>
          <w:b/>
          <w:sz w:val="32"/>
          <w:highlight w:val="none"/>
        </w:rPr>
        <w:br w:type="page"/>
      </w:r>
    </w:p>
    <w:p w14:paraId="1A4F1BF2">
      <w:pPr>
        <w:pStyle w:val="393"/>
        <w:spacing w:before="0" w:line="348" w:lineRule="auto"/>
        <w:ind w:firstLine="643"/>
        <w:jc w:val="center"/>
        <w:rPr>
          <w:rFonts w:ascii="宋体" w:hAnsi="宋体" w:cs="宋体"/>
          <w:b/>
          <w:sz w:val="32"/>
          <w:highlight w:val="none"/>
        </w:rPr>
      </w:pPr>
      <w:r>
        <w:rPr>
          <w:rFonts w:hint="eastAsia" w:ascii="宋体" w:hAnsi="宋体" w:cs="宋体"/>
          <w:b/>
          <w:sz w:val="32"/>
          <w:highlight w:val="none"/>
        </w:rPr>
        <w:t>一、评审方法</w:t>
      </w:r>
    </w:p>
    <w:p w14:paraId="562B5C5D">
      <w:pPr>
        <w:adjustRightInd/>
        <w:spacing w:line="348" w:lineRule="auto"/>
        <w:rPr>
          <w:rFonts w:ascii="宋体" w:hAnsi="宋体" w:cs="宋体"/>
          <w:kern w:val="0"/>
          <w:sz w:val="24"/>
          <w:highlight w:val="none"/>
        </w:rPr>
      </w:pPr>
      <w:r>
        <w:rPr>
          <w:rFonts w:hint="eastAsia" w:ascii="宋体" w:hAnsi="宋体" w:cs="宋体"/>
          <w:b/>
          <w:kern w:val="0"/>
          <w:sz w:val="24"/>
          <w:highlight w:val="none"/>
        </w:rPr>
        <w:t>1.综合评分法。</w:t>
      </w:r>
      <w:r>
        <w:rPr>
          <w:rFonts w:hint="eastAsia" w:ascii="宋体" w:hAnsi="宋体" w:cs="宋体"/>
          <w:kern w:val="0"/>
          <w:sz w:val="24"/>
          <w:highlight w:val="none"/>
        </w:rPr>
        <w:t>综合评分法，是指响应文件满足磋商文件全部实质性要求，且按照评审因素的量化指标评审得分最高的供应商为成交候选人的评审方法。</w:t>
      </w:r>
    </w:p>
    <w:p w14:paraId="6BB09D33">
      <w:pPr>
        <w:adjustRightInd/>
        <w:spacing w:line="348" w:lineRule="auto"/>
        <w:rPr>
          <w:rFonts w:ascii="宋体" w:hAnsi="宋体" w:cs="宋体"/>
          <w:kern w:val="0"/>
          <w:sz w:val="24"/>
          <w:highlight w:val="none"/>
        </w:rPr>
      </w:pPr>
    </w:p>
    <w:p w14:paraId="49178C57">
      <w:pPr>
        <w:pStyle w:val="393"/>
        <w:spacing w:before="0" w:line="348" w:lineRule="auto"/>
        <w:ind w:firstLine="643"/>
        <w:jc w:val="center"/>
        <w:rPr>
          <w:rFonts w:ascii="宋体" w:hAnsi="宋体" w:cs="宋体"/>
          <w:b/>
          <w:sz w:val="32"/>
          <w:highlight w:val="none"/>
        </w:rPr>
      </w:pPr>
      <w:r>
        <w:rPr>
          <w:rFonts w:hint="eastAsia" w:ascii="宋体" w:hAnsi="宋体" w:cs="宋体"/>
          <w:b/>
          <w:sz w:val="32"/>
          <w:highlight w:val="none"/>
        </w:rPr>
        <w:t>二、磋商小组的组成</w:t>
      </w:r>
    </w:p>
    <w:p w14:paraId="2F34E85E">
      <w:pPr>
        <w:pStyle w:val="393"/>
        <w:spacing w:before="0" w:line="348" w:lineRule="auto"/>
        <w:ind w:firstLine="0" w:firstLineChars="0"/>
        <w:rPr>
          <w:rFonts w:ascii="宋体" w:hAnsi="宋体" w:cs="宋体"/>
          <w:b/>
          <w:kern w:val="0"/>
          <w:highlight w:val="none"/>
        </w:rPr>
      </w:pPr>
      <w:r>
        <w:rPr>
          <w:rFonts w:hint="eastAsia" w:ascii="宋体" w:hAnsi="宋体" w:cs="宋体"/>
          <w:b/>
          <w:kern w:val="0"/>
          <w:highlight w:val="none"/>
        </w:rPr>
        <w:t>1.磋商小组的组成。</w:t>
      </w:r>
    </w:p>
    <w:p w14:paraId="3284CDB4">
      <w:pPr>
        <w:pStyle w:val="393"/>
        <w:spacing w:before="0" w:line="348" w:lineRule="auto"/>
        <w:ind w:firstLine="480"/>
        <w:rPr>
          <w:rFonts w:ascii="宋体" w:hAnsi="宋体" w:cs="宋体"/>
          <w:highlight w:val="none"/>
        </w:rPr>
      </w:pPr>
      <w:r>
        <w:rPr>
          <w:rFonts w:hint="eastAsia" w:ascii="宋体" w:hAnsi="宋体" w:cs="宋体"/>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BDA479D">
      <w:pPr>
        <w:pStyle w:val="393"/>
        <w:spacing w:before="0" w:line="348" w:lineRule="auto"/>
        <w:ind w:firstLine="480"/>
        <w:rPr>
          <w:rFonts w:ascii="宋体" w:hAnsi="宋体" w:cs="宋体"/>
          <w:highlight w:val="none"/>
        </w:rPr>
      </w:pPr>
      <w:r>
        <w:rPr>
          <w:rFonts w:hint="eastAsia" w:ascii="宋体" w:hAnsi="宋体" w:cs="宋体"/>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8168FB0">
      <w:pPr>
        <w:snapToGrid w:val="0"/>
        <w:spacing w:line="348" w:lineRule="auto"/>
        <w:rPr>
          <w:rFonts w:ascii="宋体" w:hAnsi="宋体" w:cs="宋体"/>
          <w:b/>
          <w:kern w:val="0"/>
          <w:sz w:val="24"/>
          <w:szCs w:val="20"/>
          <w:highlight w:val="none"/>
        </w:rPr>
      </w:pPr>
      <w:r>
        <w:rPr>
          <w:rFonts w:hint="eastAsia" w:ascii="宋体" w:hAnsi="宋体" w:cs="宋体"/>
          <w:b/>
          <w:kern w:val="0"/>
          <w:sz w:val="24"/>
          <w:szCs w:val="20"/>
          <w:highlight w:val="none"/>
        </w:rPr>
        <w:t>2.磋商小组的组成人员的回避。</w:t>
      </w:r>
    </w:p>
    <w:p w14:paraId="1E750DFC">
      <w:pPr>
        <w:pStyle w:val="393"/>
        <w:spacing w:before="0" w:line="348" w:lineRule="auto"/>
        <w:ind w:firstLine="480"/>
        <w:rPr>
          <w:rFonts w:ascii="宋体" w:hAnsi="宋体" w:cs="宋体"/>
          <w:highlight w:val="none"/>
        </w:rPr>
      </w:pPr>
      <w:r>
        <w:rPr>
          <w:rFonts w:hint="eastAsia" w:ascii="宋体" w:hAnsi="宋体" w:cs="宋体"/>
          <w:highlight w:val="none"/>
        </w:rPr>
        <w:t>在政府采购活动中，磋商小组的组成人员与供应商有下列利害关系之一的，应当回避：</w:t>
      </w:r>
    </w:p>
    <w:p w14:paraId="7B9902FC">
      <w:pPr>
        <w:pStyle w:val="393"/>
        <w:spacing w:before="0" w:line="348" w:lineRule="auto"/>
        <w:ind w:firstLine="480"/>
        <w:rPr>
          <w:rFonts w:ascii="宋体" w:hAnsi="宋体" w:cs="宋体"/>
          <w:highlight w:val="none"/>
        </w:rPr>
      </w:pPr>
      <w:r>
        <w:rPr>
          <w:rFonts w:hint="eastAsia" w:ascii="宋体" w:hAnsi="宋体" w:cs="宋体"/>
          <w:highlight w:val="none"/>
        </w:rPr>
        <w:t>2.1参加采购活动前三年内，与供应商存在劳动关系，或者担任过供应商的董事、监事，或者是供应商的控股股东或实际控制人；</w:t>
      </w:r>
    </w:p>
    <w:p w14:paraId="005D7DD0">
      <w:pPr>
        <w:pStyle w:val="393"/>
        <w:spacing w:before="0" w:line="348" w:lineRule="auto"/>
        <w:ind w:firstLine="480"/>
        <w:rPr>
          <w:rFonts w:ascii="宋体" w:hAnsi="宋体" w:cs="宋体"/>
          <w:highlight w:val="none"/>
        </w:rPr>
      </w:pPr>
      <w:r>
        <w:rPr>
          <w:rFonts w:hint="eastAsia" w:ascii="宋体" w:hAnsi="宋体" w:cs="宋体"/>
          <w:highlight w:val="none"/>
        </w:rPr>
        <w:t>2.2与供应商的法定代表人或者负责人有夫妻、直系血亲、三代以内旁系血亲或者近姻亲关系；</w:t>
      </w:r>
    </w:p>
    <w:p w14:paraId="598822A8">
      <w:pPr>
        <w:pStyle w:val="393"/>
        <w:spacing w:before="0" w:line="348" w:lineRule="auto"/>
        <w:ind w:firstLine="480"/>
        <w:rPr>
          <w:rFonts w:ascii="宋体" w:hAnsi="宋体" w:cs="宋体"/>
          <w:highlight w:val="none"/>
        </w:rPr>
      </w:pPr>
      <w:r>
        <w:rPr>
          <w:rFonts w:hint="eastAsia" w:ascii="宋体" w:hAnsi="宋体" w:cs="宋体"/>
          <w:highlight w:val="none"/>
        </w:rPr>
        <w:t>2.3与供应商有其他可能影响政府采购活动公平、公正进行的关系。</w:t>
      </w:r>
    </w:p>
    <w:p w14:paraId="012D3B82">
      <w:pPr>
        <w:pStyle w:val="393"/>
        <w:spacing w:before="0" w:line="348" w:lineRule="auto"/>
        <w:ind w:firstLine="480"/>
        <w:rPr>
          <w:rFonts w:ascii="宋体" w:hAnsi="宋体" w:cs="宋体"/>
          <w:highlight w:val="none"/>
        </w:rPr>
      </w:pPr>
      <w:r>
        <w:rPr>
          <w:rFonts w:hint="eastAsia" w:ascii="宋体" w:hAnsi="宋体" w:cs="宋体"/>
          <w:highlight w:val="none"/>
        </w:rPr>
        <w:t>2.4参与过采购项目进口产品论证。</w:t>
      </w:r>
    </w:p>
    <w:p w14:paraId="2E9EE756">
      <w:pPr>
        <w:pStyle w:val="393"/>
        <w:spacing w:before="0" w:line="348" w:lineRule="auto"/>
        <w:ind w:firstLine="480"/>
        <w:rPr>
          <w:rFonts w:ascii="宋体" w:hAnsi="宋体" w:cs="宋体"/>
          <w:highlight w:val="none"/>
        </w:rPr>
      </w:pPr>
      <w:r>
        <w:rPr>
          <w:rFonts w:hint="eastAsia" w:ascii="宋体" w:hAnsi="宋体" w:cs="宋体"/>
          <w:highlight w:val="none"/>
        </w:rPr>
        <w:t>2.5通过随机抽到本单位的评审专家，采购人已经指定了采购人代表，该评审专家应当回避，采购人自行选定相应专业领域评审专家情形除外。</w:t>
      </w:r>
    </w:p>
    <w:p w14:paraId="470F003F">
      <w:pPr>
        <w:pStyle w:val="393"/>
        <w:spacing w:before="0" w:line="348" w:lineRule="auto"/>
        <w:ind w:firstLine="480"/>
        <w:rPr>
          <w:rFonts w:ascii="宋体" w:hAnsi="宋体" w:cs="宋体"/>
          <w:highlight w:val="none"/>
        </w:rPr>
      </w:pPr>
      <w:r>
        <w:rPr>
          <w:rFonts w:hint="eastAsia" w:ascii="宋体" w:hAnsi="宋体" w:cs="宋体"/>
          <w:highlight w:val="none"/>
        </w:rPr>
        <w:t>2.6法律、法规、规章规定应当回避以及其他可能影响公正评审的。</w:t>
      </w:r>
    </w:p>
    <w:p w14:paraId="60B47195">
      <w:pPr>
        <w:snapToGrid w:val="0"/>
        <w:spacing w:line="348" w:lineRule="auto"/>
        <w:ind w:left="120" w:leftChars="57" w:firstLine="482" w:firstLineChars="150"/>
        <w:jc w:val="center"/>
        <w:rPr>
          <w:rFonts w:ascii="宋体" w:hAnsi="宋体" w:cs="宋体"/>
          <w:b/>
          <w:sz w:val="32"/>
          <w:highlight w:val="none"/>
        </w:rPr>
      </w:pPr>
    </w:p>
    <w:p w14:paraId="5F7F4A9F">
      <w:pPr>
        <w:snapToGrid w:val="0"/>
        <w:spacing w:line="348" w:lineRule="auto"/>
        <w:ind w:left="120" w:leftChars="57" w:firstLine="482" w:firstLineChars="150"/>
        <w:jc w:val="center"/>
        <w:rPr>
          <w:rFonts w:ascii="宋体" w:hAnsi="宋体" w:cs="宋体"/>
          <w:b/>
          <w:sz w:val="32"/>
          <w:szCs w:val="32"/>
          <w:highlight w:val="none"/>
        </w:rPr>
      </w:pPr>
      <w:r>
        <w:rPr>
          <w:rFonts w:hint="eastAsia" w:ascii="宋体" w:hAnsi="宋体" w:cs="宋体"/>
          <w:b/>
          <w:sz w:val="32"/>
          <w:highlight w:val="none"/>
        </w:rPr>
        <w:t>三、磋商小组的职责</w:t>
      </w:r>
    </w:p>
    <w:p w14:paraId="180C88C1">
      <w:pPr>
        <w:pStyle w:val="393"/>
        <w:spacing w:before="0" w:line="348" w:lineRule="auto"/>
        <w:ind w:firstLine="0" w:firstLineChars="0"/>
        <w:rPr>
          <w:rFonts w:ascii="宋体" w:hAnsi="宋体" w:cs="宋体"/>
          <w:b/>
          <w:kern w:val="0"/>
          <w:szCs w:val="24"/>
          <w:highlight w:val="none"/>
        </w:rPr>
      </w:pPr>
      <w:r>
        <w:rPr>
          <w:rFonts w:hint="eastAsia" w:ascii="宋体" w:hAnsi="宋体" w:cs="宋体"/>
          <w:b/>
          <w:kern w:val="0"/>
          <w:szCs w:val="24"/>
          <w:highlight w:val="none"/>
        </w:rPr>
        <w:t>1.磋商小组负责具体评审事务，并独立履行下列职责：</w:t>
      </w:r>
    </w:p>
    <w:p w14:paraId="1434F07C">
      <w:pPr>
        <w:pStyle w:val="393"/>
        <w:spacing w:before="0" w:line="348" w:lineRule="auto"/>
        <w:ind w:firstLine="480"/>
        <w:rPr>
          <w:rFonts w:ascii="宋体" w:hAnsi="宋体" w:cs="宋体"/>
          <w:highlight w:val="none"/>
        </w:rPr>
      </w:pPr>
      <w:r>
        <w:rPr>
          <w:rFonts w:hint="eastAsia" w:ascii="宋体" w:hAnsi="宋体" w:cs="宋体"/>
          <w:highlight w:val="none"/>
        </w:rPr>
        <w:t>1.1</w:t>
      </w:r>
      <w:r>
        <w:rPr>
          <w:rFonts w:hint="eastAsia" w:ascii="宋体" w:hAnsi="宋体" w:cs="宋体"/>
          <w:szCs w:val="24"/>
          <w:highlight w:val="none"/>
        </w:rPr>
        <w:t>对供应商的资格进行审查；</w:t>
      </w:r>
      <w:r>
        <w:rPr>
          <w:rFonts w:hint="eastAsia" w:ascii="宋体" w:hAnsi="宋体" w:cs="宋体"/>
          <w:highlight w:val="none"/>
        </w:rPr>
        <w:t>对响应文件的有效性、完整性和响应程度进行审查；</w:t>
      </w:r>
    </w:p>
    <w:p w14:paraId="59B0CA52">
      <w:pPr>
        <w:pStyle w:val="393"/>
        <w:spacing w:before="0" w:line="348" w:lineRule="auto"/>
        <w:ind w:firstLine="480"/>
        <w:rPr>
          <w:rFonts w:ascii="宋体" w:hAnsi="宋体" w:cs="宋体"/>
          <w:highlight w:val="none"/>
        </w:rPr>
      </w:pPr>
      <w:r>
        <w:rPr>
          <w:rFonts w:hint="eastAsia" w:ascii="宋体" w:hAnsi="宋体" w:cs="宋体"/>
          <w:highlight w:val="none"/>
        </w:rPr>
        <w:t>1.2审查、评价响应文件是否符合磋商文件的商务、技术等实质性要求；</w:t>
      </w:r>
    </w:p>
    <w:p w14:paraId="6033C0F5">
      <w:pPr>
        <w:pStyle w:val="393"/>
        <w:spacing w:before="0" w:line="348" w:lineRule="auto"/>
        <w:ind w:firstLine="480"/>
        <w:rPr>
          <w:rFonts w:ascii="宋体" w:hAnsi="宋体" w:cs="宋体"/>
          <w:highlight w:val="none"/>
        </w:rPr>
      </w:pPr>
      <w:r>
        <w:rPr>
          <w:rFonts w:hint="eastAsia" w:ascii="宋体" w:hAnsi="宋体" w:cs="宋体"/>
          <w:highlight w:val="none"/>
        </w:rPr>
        <w:t>1.3要求供应商对响应文件有关事项作出澄清、说明或者更正；</w:t>
      </w:r>
    </w:p>
    <w:p w14:paraId="5D63ED88">
      <w:pPr>
        <w:pStyle w:val="393"/>
        <w:spacing w:before="0" w:line="348" w:lineRule="auto"/>
        <w:ind w:firstLine="480"/>
        <w:rPr>
          <w:rFonts w:ascii="宋体" w:hAnsi="宋体" w:cs="宋体"/>
          <w:highlight w:val="none"/>
        </w:rPr>
      </w:pPr>
      <w:r>
        <w:rPr>
          <w:rFonts w:hint="eastAsia" w:ascii="宋体" w:hAnsi="宋体" w:cs="宋体"/>
          <w:highlight w:val="none"/>
        </w:rPr>
        <w:t>1.4磋商小组集中与单一供应商分别进行磋商；</w:t>
      </w:r>
    </w:p>
    <w:p w14:paraId="1F27AA66">
      <w:pPr>
        <w:pStyle w:val="393"/>
        <w:spacing w:before="0" w:line="348" w:lineRule="auto"/>
        <w:ind w:firstLine="480"/>
        <w:rPr>
          <w:rFonts w:ascii="宋体" w:hAnsi="宋体" w:cs="宋体"/>
          <w:highlight w:val="none"/>
        </w:rPr>
      </w:pPr>
      <w:r>
        <w:rPr>
          <w:rFonts w:hint="eastAsia" w:ascii="宋体" w:hAnsi="宋体" w:cs="宋体"/>
          <w:highlight w:val="none"/>
        </w:rPr>
        <w:t>1.5确定磋商文件的变动情况，并确定提交最后报价的供应商；</w:t>
      </w:r>
    </w:p>
    <w:p w14:paraId="607B2DEF">
      <w:pPr>
        <w:pStyle w:val="393"/>
        <w:spacing w:before="0" w:line="348" w:lineRule="auto"/>
        <w:ind w:firstLine="480"/>
        <w:rPr>
          <w:rFonts w:ascii="宋体" w:hAnsi="宋体" w:cs="宋体"/>
          <w:highlight w:val="none"/>
        </w:rPr>
      </w:pPr>
      <w:r>
        <w:rPr>
          <w:rFonts w:hint="eastAsia" w:ascii="宋体" w:hAnsi="宋体" w:cs="宋体"/>
          <w:highlight w:val="none"/>
        </w:rPr>
        <w:t>1.6根据磋商文件确定的评审办法及评审标准对提交最后报价的供应商的响应文件和最后报价采用综合评分法进行综合评分；</w:t>
      </w:r>
    </w:p>
    <w:p w14:paraId="0BDD9A9A">
      <w:pPr>
        <w:pStyle w:val="393"/>
        <w:spacing w:before="0" w:line="348" w:lineRule="auto"/>
        <w:ind w:firstLine="480"/>
        <w:rPr>
          <w:rFonts w:ascii="宋体" w:hAnsi="宋体" w:cs="宋体"/>
          <w:highlight w:val="none"/>
        </w:rPr>
      </w:pPr>
      <w:r>
        <w:rPr>
          <w:rFonts w:hint="eastAsia" w:ascii="宋体" w:hAnsi="宋体" w:cs="宋体"/>
          <w:highlight w:val="none"/>
        </w:rPr>
        <w:t>1.7编制评审报告，确定成交候选人名单，以及根据采购人委托直接确定成交人；</w:t>
      </w:r>
    </w:p>
    <w:p w14:paraId="01272974">
      <w:pPr>
        <w:pStyle w:val="393"/>
        <w:spacing w:before="0" w:line="348" w:lineRule="auto"/>
        <w:ind w:firstLine="480"/>
        <w:rPr>
          <w:rFonts w:ascii="宋体" w:hAnsi="宋体" w:cs="宋体"/>
          <w:highlight w:val="none"/>
        </w:rPr>
      </w:pPr>
      <w:r>
        <w:rPr>
          <w:rFonts w:hint="eastAsia" w:ascii="宋体" w:hAnsi="宋体" w:cs="宋体"/>
          <w:highlight w:val="none"/>
        </w:rPr>
        <w:t>1.8向采购人、采购代理机构或者有关部门报告评审中发现的违法行为；</w:t>
      </w:r>
    </w:p>
    <w:p w14:paraId="4764FD38">
      <w:pPr>
        <w:pStyle w:val="393"/>
        <w:spacing w:before="0" w:line="348" w:lineRule="auto"/>
        <w:ind w:firstLine="480"/>
        <w:rPr>
          <w:rFonts w:ascii="宋体" w:hAnsi="宋体" w:cs="宋体"/>
          <w:highlight w:val="none"/>
        </w:rPr>
      </w:pPr>
      <w:r>
        <w:rPr>
          <w:rFonts w:hint="eastAsia" w:ascii="宋体" w:hAnsi="宋体" w:cs="宋体"/>
          <w:highlight w:val="none"/>
        </w:rPr>
        <w:t>1.9法律、法规、规章、磋商文件等规定的其它事项。</w:t>
      </w:r>
    </w:p>
    <w:p w14:paraId="7DA0F61A">
      <w:pPr>
        <w:pStyle w:val="393"/>
        <w:spacing w:before="0" w:line="348" w:lineRule="auto"/>
        <w:ind w:firstLine="0" w:firstLineChars="0"/>
        <w:rPr>
          <w:rFonts w:ascii="宋体" w:hAnsi="宋体" w:cs="宋体"/>
          <w:b/>
          <w:kern w:val="0"/>
          <w:szCs w:val="24"/>
          <w:highlight w:val="none"/>
        </w:rPr>
      </w:pPr>
      <w:r>
        <w:rPr>
          <w:rFonts w:hint="eastAsia" w:ascii="宋体" w:hAnsi="宋体" w:cs="宋体"/>
          <w:b/>
          <w:kern w:val="0"/>
          <w:szCs w:val="24"/>
          <w:highlight w:val="none"/>
        </w:rPr>
        <w:t>2.磋商小组及其成员不得有下列行为：</w:t>
      </w:r>
    </w:p>
    <w:p w14:paraId="0371F9FA">
      <w:pPr>
        <w:pStyle w:val="393"/>
        <w:spacing w:before="0" w:line="348" w:lineRule="auto"/>
        <w:ind w:firstLine="480"/>
        <w:rPr>
          <w:rFonts w:ascii="宋体" w:hAnsi="宋体" w:cs="宋体"/>
          <w:highlight w:val="none"/>
        </w:rPr>
      </w:pPr>
      <w:r>
        <w:rPr>
          <w:rFonts w:hint="eastAsia" w:ascii="宋体" w:hAnsi="宋体" w:cs="宋体"/>
          <w:highlight w:val="none"/>
        </w:rPr>
        <w:t>2.1确定参与本项目至评审结束前私自接触供应商；</w:t>
      </w:r>
    </w:p>
    <w:p w14:paraId="1F0F341A">
      <w:pPr>
        <w:pStyle w:val="393"/>
        <w:spacing w:before="0" w:line="348" w:lineRule="auto"/>
        <w:ind w:firstLine="480"/>
        <w:rPr>
          <w:rFonts w:ascii="宋体" w:hAnsi="宋体" w:cs="宋体"/>
          <w:highlight w:val="none"/>
        </w:rPr>
      </w:pPr>
      <w:r>
        <w:rPr>
          <w:rFonts w:hint="eastAsia" w:ascii="宋体" w:hAnsi="宋体" w:cs="宋体"/>
          <w:highlight w:val="none"/>
        </w:rPr>
        <w:t xml:space="preserve">2.2接受供应商提出的“超出响应文件的范围或者改变响应文件的实质性内容”的澄清、说明或者更正； </w:t>
      </w:r>
    </w:p>
    <w:p w14:paraId="6F1BA627">
      <w:pPr>
        <w:pStyle w:val="393"/>
        <w:spacing w:before="0" w:line="348" w:lineRule="auto"/>
        <w:ind w:firstLine="480"/>
        <w:rPr>
          <w:rFonts w:ascii="宋体" w:hAnsi="宋体" w:cs="宋体"/>
          <w:highlight w:val="none"/>
        </w:rPr>
      </w:pPr>
      <w:r>
        <w:rPr>
          <w:rFonts w:hint="eastAsia" w:ascii="宋体" w:hAnsi="宋体" w:cs="宋体"/>
          <w:highlight w:val="none"/>
        </w:rPr>
        <w:t>2.3违反评审纪律发表倾向性意见或者征询采购人的倾向性意见；</w:t>
      </w:r>
    </w:p>
    <w:p w14:paraId="5AD2AB6F">
      <w:pPr>
        <w:pStyle w:val="393"/>
        <w:spacing w:before="0" w:line="348" w:lineRule="auto"/>
        <w:ind w:firstLine="480"/>
        <w:rPr>
          <w:rFonts w:ascii="宋体" w:hAnsi="宋体" w:cs="宋体"/>
          <w:highlight w:val="none"/>
        </w:rPr>
      </w:pPr>
      <w:r>
        <w:rPr>
          <w:rFonts w:hint="eastAsia" w:ascii="宋体" w:hAnsi="宋体" w:cs="宋体"/>
          <w:highlight w:val="none"/>
        </w:rPr>
        <w:t>2.4对需要专业判断的主观评审因素协商评分；</w:t>
      </w:r>
    </w:p>
    <w:p w14:paraId="5FA88D4E">
      <w:pPr>
        <w:pStyle w:val="393"/>
        <w:spacing w:before="0" w:line="348" w:lineRule="auto"/>
        <w:ind w:firstLine="480"/>
        <w:rPr>
          <w:rFonts w:ascii="宋体" w:hAnsi="宋体" w:cs="宋体"/>
          <w:highlight w:val="none"/>
        </w:rPr>
      </w:pPr>
      <w:r>
        <w:rPr>
          <w:rFonts w:hint="eastAsia" w:ascii="宋体" w:hAnsi="宋体" w:cs="宋体"/>
          <w:highlight w:val="none"/>
        </w:rPr>
        <w:t>2.5在评审过程中擅离职守，影响评审程序正常进行的；</w:t>
      </w:r>
    </w:p>
    <w:p w14:paraId="36F99867">
      <w:pPr>
        <w:pStyle w:val="393"/>
        <w:spacing w:before="0" w:line="348" w:lineRule="auto"/>
        <w:ind w:firstLine="480"/>
        <w:rPr>
          <w:rFonts w:ascii="宋体" w:hAnsi="宋体" w:cs="宋体"/>
          <w:highlight w:val="none"/>
        </w:rPr>
      </w:pPr>
      <w:r>
        <w:rPr>
          <w:rFonts w:hint="eastAsia" w:ascii="宋体" w:hAnsi="宋体" w:cs="宋体"/>
          <w:highlight w:val="none"/>
        </w:rPr>
        <w:t>2.6记录、复制或者带走任何评审资料；</w:t>
      </w:r>
    </w:p>
    <w:p w14:paraId="0D3EE3FB">
      <w:pPr>
        <w:pStyle w:val="393"/>
        <w:spacing w:before="0" w:line="348" w:lineRule="auto"/>
        <w:ind w:firstLine="480"/>
        <w:rPr>
          <w:rFonts w:ascii="宋体" w:hAnsi="宋体" w:cs="宋体"/>
          <w:highlight w:val="none"/>
        </w:rPr>
      </w:pPr>
      <w:r>
        <w:rPr>
          <w:rFonts w:hint="eastAsia" w:ascii="宋体" w:hAnsi="宋体" w:cs="宋体"/>
          <w:highlight w:val="none"/>
        </w:rPr>
        <w:t>2.7其他不遵守评审纪律的行为。</w:t>
      </w:r>
    </w:p>
    <w:p w14:paraId="7CE6C645">
      <w:pPr>
        <w:pStyle w:val="393"/>
        <w:spacing w:before="0" w:line="348" w:lineRule="auto"/>
        <w:ind w:firstLine="480"/>
        <w:rPr>
          <w:rFonts w:ascii="宋体" w:hAnsi="宋体" w:cs="宋体"/>
          <w:highlight w:val="none"/>
        </w:rPr>
      </w:pPr>
      <w:r>
        <w:rPr>
          <w:rFonts w:hint="eastAsia" w:ascii="宋体" w:hAnsi="宋体" w:cs="宋体"/>
          <w:highlight w:val="none"/>
        </w:rPr>
        <w:t>磋商小组成员有2.1-2.5行为之一的，其评审意见无效，并不得获取评审劳务报酬和报销异地评审差旅费。</w:t>
      </w:r>
    </w:p>
    <w:p w14:paraId="0E9702BC">
      <w:pPr>
        <w:pStyle w:val="393"/>
        <w:spacing w:before="0" w:line="348" w:lineRule="auto"/>
        <w:ind w:firstLine="0" w:firstLineChars="0"/>
        <w:rPr>
          <w:rFonts w:ascii="宋体" w:hAnsi="宋体" w:cs="宋体"/>
          <w:b/>
          <w:highlight w:val="none"/>
        </w:rPr>
      </w:pPr>
    </w:p>
    <w:p w14:paraId="294DCFAB">
      <w:pPr>
        <w:pStyle w:val="393"/>
        <w:spacing w:before="0" w:line="348" w:lineRule="auto"/>
        <w:ind w:firstLine="0" w:firstLineChars="0"/>
        <w:jc w:val="center"/>
        <w:rPr>
          <w:rFonts w:ascii="宋体" w:hAnsi="宋体" w:cs="宋体"/>
          <w:b/>
          <w:sz w:val="32"/>
          <w:highlight w:val="none"/>
        </w:rPr>
      </w:pPr>
      <w:r>
        <w:rPr>
          <w:rFonts w:hint="eastAsia" w:ascii="宋体" w:hAnsi="宋体" w:cs="宋体"/>
          <w:b/>
          <w:sz w:val="32"/>
          <w:highlight w:val="none"/>
        </w:rPr>
        <w:t>四、评审程序</w:t>
      </w:r>
    </w:p>
    <w:p w14:paraId="12370948">
      <w:pPr>
        <w:pStyle w:val="393"/>
        <w:spacing w:before="0" w:line="348" w:lineRule="auto"/>
        <w:ind w:firstLine="472" w:firstLineChars="196"/>
        <w:rPr>
          <w:rFonts w:ascii="宋体" w:hAnsi="宋体" w:cs="宋体"/>
          <w:b/>
          <w:highlight w:val="none"/>
        </w:rPr>
      </w:pPr>
      <w:r>
        <w:rPr>
          <w:rFonts w:hint="eastAsia" w:ascii="宋体" w:hAnsi="宋体" w:cs="宋体"/>
          <w:b/>
          <w:highlight w:val="none"/>
        </w:rPr>
        <w:t>详见磋商文件“第二部分 竞争性磋商流程”。</w:t>
      </w:r>
    </w:p>
    <w:p w14:paraId="0D5999A0">
      <w:pPr>
        <w:pStyle w:val="393"/>
        <w:spacing w:before="0" w:line="348" w:lineRule="auto"/>
        <w:ind w:firstLine="0" w:firstLineChars="0"/>
        <w:rPr>
          <w:rFonts w:ascii="宋体" w:hAnsi="宋体" w:cs="宋体"/>
          <w:b/>
          <w:highlight w:val="none"/>
        </w:rPr>
      </w:pPr>
    </w:p>
    <w:p w14:paraId="242D1C8D">
      <w:pPr>
        <w:pStyle w:val="393"/>
        <w:spacing w:before="0" w:line="348" w:lineRule="auto"/>
        <w:ind w:firstLine="0" w:firstLineChars="0"/>
        <w:jc w:val="center"/>
        <w:rPr>
          <w:rFonts w:ascii="宋体" w:hAnsi="宋体" w:cs="宋体"/>
          <w:b/>
          <w:sz w:val="32"/>
          <w:highlight w:val="none"/>
        </w:rPr>
      </w:pPr>
      <w:r>
        <w:rPr>
          <w:rFonts w:hint="eastAsia" w:ascii="宋体" w:hAnsi="宋体" w:cs="宋体"/>
          <w:b/>
          <w:sz w:val="32"/>
          <w:highlight w:val="none"/>
        </w:rPr>
        <w:t>五、评审须知</w:t>
      </w:r>
    </w:p>
    <w:p w14:paraId="3187BA3D">
      <w:pPr>
        <w:pStyle w:val="393"/>
        <w:spacing w:before="0" w:line="348" w:lineRule="auto"/>
        <w:ind w:firstLine="0" w:firstLineChars="0"/>
        <w:rPr>
          <w:rFonts w:ascii="宋体" w:hAnsi="宋体" w:cs="宋体"/>
          <w:b/>
          <w:szCs w:val="24"/>
          <w:highlight w:val="none"/>
        </w:rPr>
      </w:pPr>
      <w:r>
        <w:rPr>
          <w:rFonts w:hint="eastAsia" w:ascii="宋体" w:hAnsi="宋体" w:cs="宋体"/>
          <w:b/>
          <w:szCs w:val="24"/>
          <w:highlight w:val="none"/>
        </w:rPr>
        <w:t>1. 响应文件的澄清</w:t>
      </w:r>
    </w:p>
    <w:p w14:paraId="0146AA49">
      <w:pPr>
        <w:spacing w:line="348" w:lineRule="auto"/>
        <w:ind w:firstLine="480"/>
        <w:rPr>
          <w:rFonts w:ascii="宋体" w:hAnsi="宋体" w:cs="宋体"/>
          <w:sz w:val="24"/>
          <w:highlight w:val="none"/>
        </w:rPr>
      </w:pPr>
      <w:r>
        <w:rPr>
          <w:rFonts w:hint="eastAsia" w:ascii="宋体" w:hAnsi="宋体" w:cs="宋体"/>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F7EB6FF">
      <w:pPr>
        <w:pStyle w:val="393"/>
        <w:spacing w:before="0" w:line="348" w:lineRule="auto"/>
        <w:ind w:firstLine="0" w:firstLineChars="0"/>
        <w:rPr>
          <w:rFonts w:ascii="宋体" w:hAnsi="宋体" w:cs="宋体"/>
          <w:b/>
          <w:szCs w:val="24"/>
          <w:highlight w:val="none"/>
        </w:rPr>
      </w:pPr>
      <w:r>
        <w:rPr>
          <w:rFonts w:hint="eastAsia" w:ascii="宋体" w:hAnsi="宋体" w:cs="宋体"/>
          <w:b/>
          <w:highlight w:val="none"/>
        </w:rPr>
        <w:t>2.最后报价的修正原则</w:t>
      </w:r>
    </w:p>
    <w:p w14:paraId="72567C8C">
      <w:pPr>
        <w:spacing w:line="348" w:lineRule="auto"/>
        <w:ind w:firstLine="480"/>
        <w:rPr>
          <w:rFonts w:ascii="宋体" w:hAnsi="宋体" w:cs="宋体"/>
          <w:sz w:val="24"/>
          <w:highlight w:val="none"/>
        </w:rPr>
      </w:pPr>
      <w:r>
        <w:rPr>
          <w:rFonts w:hint="eastAsia" w:ascii="宋体" w:hAnsi="宋体" w:cs="宋体"/>
          <w:sz w:val="24"/>
          <w:highlight w:val="none"/>
        </w:rPr>
        <w:t>磋商小组对响应文件的最后报价进行审核，对发现计算、书写等错误的，按以下原则进行修正：</w:t>
      </w:r>
    </w:p>
    <w:p w14:paraId="4E22732A">
      <w:pPr>
        <w:spacing w:line="348" w:lineRule="auto"/>
        <w:ind w:firstLine="480" w:firstLineChars="200"/>
        <w:rPr>
          <w:rFonts w:ascii="宋体" w:hAnsi="宋体" w:cs="宋体"/>
          <w:sz w:val="24"/>
          <w:highlight w:val="none"/>
        </w:rPr>
      </w:pPr>
      <w:r>
        <w:rPr>
          <w:rFonts w:hint="eastAsia" w:ascii="宋体" w:hAnsi="宋体" w:cs="宋体"/>
          <w:sz w:val="24"/>
          <w:highlight w:val="none"/>
        </w:rPr>
        <w:t>2.1《最后报价一览表》内容与响应文件中响应内容不一致的，以《最后报价一览表》为准；</w:t>
      </w:r>
    </w:p>
    <w:p w14:paraId="7F56E2A5">
      <w:pPr>
        <w:spacing w:line="348" w:lineRule="auto"/>
        <w:ind w:firstLine="480" w:firstLineChars="200"/>
        <w:rPr>
          <w:rFonts w:ascii="宋体" w:hAnsi="宋体" w:cs="宋体"/>
          <w:sz w:val="24"/>
          <w:highlight w:val="none"/>
        </w:rPr>
      </w:pPr>
      <w:r>
        <w:rPr>
          <w:rFonts w:hint="eastAsia" w:ascii="宋体" w:hAnsi="宋体" w:cs="宋体"/>
          <w:sz w:val="24"/>
          <w:highlight w:val="none"/>
        </w:rPr>
        <w:t>2.2大写金额和小写金额不一致的，以大写金额为准；</w:t>
      </w:r>
    </w:p>
    <w:p w14:paraId="525D86CF">
      <w:pPr>
        <w:spacing w:line="348" w:lineRule="auto"/>
        <w:ind w:firstLine="480" w:firstLineChars="200"/>
        <w:rPr>
          <w:rFonts w:ascii="宋体" w:hAnsi="宋体" w:cs="宋体"/>
          <w:sz w:val="24"/>
          <w:highlight w:val="none"/>
        </w:rPr>
      </w:pPr>
      <w:r>
        <w:rPr>
          <w:rFonts w:hint="eastAsia" w:ascii="宋体" w:hAnsi="宋体" w:cs="宋体"/>
          <w:sz w:val="24"/>
          <w:highlight w:val="none"/>
        </w:rPr>
        <w:t>2.3单价金额小数点或者百分比有明显错位的，以《最后报价一览表》的总价为准，并修改单价；</w:t>
      </w:r>
    </w:p>
    <w:p w14:paraId="153539AA">
      <w:pPr>
        <w:spacing w:line="348" w:lineRule="auto"/>
        <w:ind w:firstLine="480" w:firstLineChars="200"/>
        <w:rPr>
          <w:rFonts w:ascii="宋体" w:hAnsi="宋体" w:cs="宋体"/>
          <w:sz w:val="24"/>
          <w:highlight w:val="none"/>
        </w:rPr>
      </w:pPr>
      <w:r>
        <w:rPr>
          <w:rFonts w:hint="eastAsia" w:ascii="宋体" w:hAnsi="宋体" w:cs="宋体"/>
          <w:sz w:val="24"/>
          <w:highlight w:val="none"/>
        </w:rPr>
        <w:t>2.4总价金额与按单价汇总金额不一致的，以单价金额计算结果为准；</w:t>
      </w:r>
    </w:p>
    <w:p w14:paraId="5665664B">
      <w:pPr>
        <w:spacing w:line="348" w:lineRule="auto"/>
        <w:ind w:firstLine="480" w:firstLineChars="200"/>
        <w:rPr>
          <w:rFonts w:ascii="宋体" w:hAnsi="宋体" w:cs="宋体"/>
          <w:sz w:val="24"/>
          <w:highlight w:val="none"/>
        </w:rPr>
      </w:pPr>
      <w:r>
        <w:rPr>
          <w:rFonts w:hint="eastAsia" w:ascii="宋体" w:hAnsi="宋体" w:cs="宋体"/>
          <w:sz w:val="24"/>
          <w:highlight w:val="none"/>
        </w:rPr>
        <w:t>2.5同时出现两种以上不一致的，按照前款规定的顺序修正；</w:t>
      </w:r>
    </w:p>
    <w:p w14:paraId="631E4141">
      <w:pPr>
        <w:spacing w:line="348" w:lineRule="auto"/>
        <w:ind w:firstLine="480" w:firstLineChars="200"/>
        <w:rPr>
          <w:rFonts w:ascii="宋体" w:hAnsi="宋体" w:cs="宋体"/>
          <w:sz w:val="24"/>
          <w:highlight w:val="none"/>
        </w:rPr>
      </w:pPr>
      <w:r>
        <w:rPr>
          <w:rFonts w:hint="eastAsia" w:ascii="宋体" w:hAnsi="宋体" w:cs="宋体"/>
          <w:sz w:val="24"/>
          <w:highlight w:val="none"/>
        </w:rPr>
        <w:t>2.6以修正后的总价作为最后报价。</w:t>
      </w:r>
    </w:p>
    <w:p w14:paraId="4DEAE1A6">
      <w:pPr>
        <w:spacing w:line="348" w:lineRule="auto"/>
        <w:rPr>
          <w:rFonts w:ascii="宋体" w:hAnsi="宋体" w:cs="宋体"/>
          <w:b/>
          <w:bCs/>
          <w:sz w:val="24"/>
          <w:highlight w:val="none"/>
        </w:rPr>
      </w:pPr>
      <w:r>
        <w:rPr>
          <w:rFonts w:hint="eastAsia" w:ascii="宋体" w:hAnsi="宋体" w:cs="宋体"/>
          <w:bCs/>
          <w:sz w:val="24"/>
          <w:highlight w:val="none"/>
        </w:rPr>
        <w:t>▲</w:t>
      </w:r>
      <w:r>
        <w:rPr>
          <w:rFonts w:hint="eastAsia" w:ascii="宋体" w:hAnsi="宋体" w:cs="宋体"/>
          <w:b/>
          <w:bCs/>
          <w:sz w:val="24"/>
          <w:highlight w:val="none"/>
        </w:rPr>
        <w:t>供应商对根据修正原则修正后的最后报价不确认的，响应无效。</w:t>
      </w:r>
    </w:p>
    <w:p w14:paraId="361230E0">
      <w:pPr>
        <w:pStyle w:val="393"/>
        <w:spacing w:before="0" w:line="348" w:lineRule="auto"/>
        <w:ind w:firstLine="0" w:firstLineChars="0"/>
        <w:rPr>
          <w:rFonts w:ascii="宋体" w:hAnsi="宋体" w:cs="宋体"/>
          <w:b/>
          <w:szCs w:val="24"/>
          <w:highlight w:val="none"/>
        </w:rPr>
      </w:pPr>
      <w:r>
        <w:rPr>
          <w:rFonts w:hint="eastAsia" w:ascii="宋体" w:hAnsi="宋体" w:cs="宋体"/>
          <w:b/>
          <w:highlight w:val="none"/>
        </w:rPr>
        <w:t>3.</w:t>
      </w:r>
      <w:r>
        <w:rPr>
          <w:rFonts w:hint="eastAsia" w:ascii="宋体" w:hAnsi="宋体" w:cs="宋体"/>
          <w:b/>
          <w:spacing w:val="20"/>
          <w:highlight w:val="none"/>
        </w:rPr>
        <w:t>响应无效</w:t>
      </w:r>
    </w:p>
    <w:p w14:paraId="532FA38D">
      <w:pPr>
        <w:pStyle w:val="25"/>
        <w:spacing w:line="348" w:lineRule="auto"/>
        <w:ind w:firstLine="600" w:firstLineChars="250"/>
        <w:rPr>
          <w:rFonts w:cs="宋体"/>
          <w:szCs w:val="21"/>
          <w:highlight w:val="none"/>
        </w:rPr>
      </w:pPr>
      <w:r>
        <w:rPr>
          <w:rFonts w:hint="eastAsia" w:cs="宋体"/>
          <w:szCs w:val="21"/>
          <w:highlight w:val="none"/>
        </w:rPr>
        <w:t>有下列情况之一的，响应无效：</w:t>
      </w:r>
    </w:p>
    <w:p w14:paraId="6B51FB47">
      <w:pPr>
        <w:spacing w:line="348" w:lineRule="auto"/>
        <w:ind w:firstLine="480" w:firstLineChars="200"/>
        <w:rPr>
          <w:rFonts w:ascii="宋体" w:hAnsi="宋体" w:cs="宋体"/>
          <w:sz w:val="24"/>
          <w:szCs w:val="21"/>
          <w:highlight w:val="none"/>
        </w:rPr>
      </w:pPr>
      <w:r>
        <w:rPr>
          <w:rFonts w:hint="eastAsia" w:ascii="宋体" w:hAnsi="宋体" w:cs="宋体"/>
          <w:sz w:val="24"/>
          <w:highlight w:val="none"/>
        </w:rPr>
        <w:t>3.1</w:t>
      </w:r>
      <w:r>
        <w:rPr>
          <w:rFonts w:hint="eastAsia" w:ascii="宋体" w:hAnsi="宋体" w:cs="宋体"/>
          <w:sz w:val="24"/>
          <w:szCs w:val="21"/>
          <w:highlight w:val="none"/>
        </w:rPr>
        <w:t>单位负责人为同一人或者存在直接控股、管理关系的不同供应商参加同一合同项下的政府采购活动的（均无效）；</w:t>
      </w:r>
    </w:p>
    <w:p w14:paraId="1DD9984E">
      <w:pPr>
        <w:spacing w:line="348" w:lineRule="auto"/>
        <w:ind w:firstLine="480" w:firstLineChars="200"/>
        <w:rPr>
          <w:rFonts w:ascii="宋体" w:hAnsi="宋体" w:cs="宋体"/>
          <w:sz w:val="24"/>
          <w:highlight w:val="none"/>
        </w:rPr>
      </w:pPr>
      <w:r>
        <w:rPr>
          <w:rFonts w:hint="eastAsia" w:ascii="宋体" w:hAnsi="宋体" w:cs="宋体"/>
          <w:sz w:val="24"/>
          <w:highlight w:val="none"/>
        </w:rPr>
        <w:t>3.2为采购项目提供整体设计、规范编制或者项目管理、监理、检测等服务的供应商再参加该采购项目的其他采购活动的；</w:t>
      </w:r>
    </w:p>
    <w:p w14:paraId="658BD064">
      <w:pPr>
        <w:spacing w:line="348" w:lineRule="auto"/>
        <w:ind w:firstLine="480" w:firstLineChars="200"/>
        <w:rPr>
          <w:rFonts w:ascii="宋体" w:hAnsi="宋体" w:cs="宋体"/>
          <w:sz w:val="24"/>
          <w:highlight w:val="none"/>
        </w:rPr>
      </w:pPr>
      <w:r>
        <w:rPr>
          <w:rFonts w:hint="eastAsia" w:ascii="宋体" w:hAnsi="宋体" w:cs="宋体"/>
          <w:sz w:val="24"/>
          <w:highlight w:val="none"/>
        </w:rPr>
        <w:t>3.3供应商不具备磋商文件中规定的资格要求的（供应商未提供有效的资格证明文件的，视为供应商不具备磋商文件中规定的资格要求）；</w:t>
      </w:r>
    </w:p>
    <w:p w14:paraId="3D1424F4">
      <w:pPr>
        <w:spacing w:line="348" w:lineRule="auto"/>
        <w:ind w:firstLine="480" w:firstLineChars="200"/>
        <w:rPr>
          <w:rFonts w:ascii="宋体" w:hAnsi="宋体" w:cs="宋体"/>
          <w:sz w:val="24"/>
          <w:highlight w:val="none"/>
        </w:rPr>
      </w:pPr>
      <w:r>
        <w:rPr>
          <w:rFonts w:hint="eastAsia" w:ascii="宋体" w:hAnsi="宋体" w:cs="宋体"/>
          <w:sz w:val="24"/>
          <w:highlight w:val="none"/>
        </w:rPr>
        <w:t>3.4如以联合体形式参加政府采购活动的，联合协议不符合磋商文件规定的联合协议要求的；</w:t>
      </w:r>
    </w:p>
    <w:p w14:paraId="4ECA7B63">
      <w:pPr>
        <w:spacing w:line="348" w:lineRule="auto"/>
        <w:ind w:firstLine="480" w:firstLineChars="200"/>
        <w:rPr>
          <w:rFonts w:ascii="宋体" w:hAnsi="宋体" w:cs="宋体"/>
          <w:sz w:val="24"/>
          <w:highlight w:val="none"/>
        </w:rPr>
      </w:pPr>
      <w:r>
        <w:rPr>
          <w:rFonts w:hint="eastAsia" w:ascii="宋体" w:hAnsi="宋体" w:cs="宋体"/>
          <w:sz w:val="24"/>
          <w:highlight w:val="none"/>
        </w:rPr>
        <w:t>3.5响应文件未按磋商文件的澄清、修改的内容编制，又不符合实质性要求的；</w:t>
      </w:r>
    </w:p>
    <w:p w14:paraId="17B0022B">
      <w:pPr>
        <w:spacing w:line="348" w:lineRule="auto"/>
        <w:ind w:firstLine="480" w:firstLineChars="200"/>
        <w:rPr>
          <w:rFonts w:ascii="宋体" w:hAnsi="宋体" w:cs="宋体"/>
          <w:sz w:val="24"/>
          <w:highlight w:val="none"/>
        </w:rPr>
      </w:pPr>
      <w:r>
        <w:rPr>
          <w:rFonts w:hint="eastAsia" w:ascii="宋体" w:hAnsi="宋体" w:cs="宋体"/>
          <w:sz w:val="24"/>
          <w:highlight w:val="none"/>
        </w:rPr>
        <w:t>3.6响应文件组成漏项，内容不全或内容字迹模糊辨认不清的；</w:t>
      </w:r>
    </w:p>
    <w:p w14:paraId="25E12147">
      <w:pPr>
        <w:spacing w:line="348" w:lineRule="auto"/>
        <w:ind w:firstLine="480" w:firstLineChars="200"/>
        <w:rPr>
          <w:rFonts w:ascii="宋体" w:hAnsi="宋体" w:cs="宋体"/>
          <w:sz w:val="24"/>
          <w:highlight w:val="none"/>
        </w:rPr>
      </w:pPr>
      <w:r>
        <w:rPr>
          <w:rFonts w:hint="eastAsia" w:ascii="宋体" w:hAnsi="宋体" w:cs="宋体"/>
          <w:sz w:val="24"/>
          <w:highlight w:val="none"/>
        </w:rPr>
        <w:t>3.7响应文件中法人授权书所载内容与本项目内容有异的；</w:t>
      </w:r>
    </w:p>
    <w:p w14:paraId="53D0E712">
      <w:pPr>
        <w:spacing w:line="348" w:lineRule="auto"/>
        <w:ind w:firstLine="480" w:firstLineChars="200"/>
        <w:rPr>
          <w:rFonts w:ascii="宋体" w:hAnsi="宋体" w:cs="宋体"/>
          <w:sz w:val="24"/>
          <w:highlight w:val="none"/>
        </w:rPr>
      </w:pPr>
      <w:r>
        <w:rPr>
          <w:rFonts w:hint="eastAsia" w:ascii="宋体" w:hAnsi="宋体" w:cs="宋体"/>
          <w:sz w:val="24"/>
          <w:highlight w:val="none"/>
        </w:rPr>
        <w:t>3.8响应文件未按照磋商文件要求签署、盖章的；</w:t>
      </w:r>
    </w:p>
    <w:p w14:paraId="5D2453B4">
      <w:pPr>
        <w:spacing w:line="348" w:lineRule="auto"/>
        <w:ind w:firstLine="480" w:firstLineChars="200"/>
        <w:rPr>
          <w:rFonts w:ascii="宋体" w:hAnsi="宋体" w:cs="宋体"/>
          <w:sz w:val="24"/>
          <w:highlight w:val="none"/>
        </w:rPr>
      </w:pPr>
      <w:r>
        <w:rPr>
          <w:rFonts w:hint="eastAsia" w:ascii="宋体" w:hAnsi="宋体" w:cs="宋体"/>
          <w:sz w:val="24"/>
          <w:highlight w:val="none"/>
        </w:rPr>
        <w:t>3.9</w:t>
      </w:r>
      <w:r>
        <w:rPr>
          <w:rFonts w:hint="eastAsia" w:ascii="宋体" w:hAnsi="宋体" w:cs="宋体"/>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60E83FCC">
      <w:pPr>
        <w:spacing w:line="348" w:lineRule="auto"/>
        <w:ind w:firstLine="480" w:firstLineChars="200"/>
        <w:rPr>
          <w:rFonts w:ascii="宋体" w:hAnsi="宋体" w:cs="宋体"/>
          <w:sz w:val="24"/>
          <w:highlight w:val="none"/>
        </w:rPr>
      </w:pPr>
      <w:r>
        <w:rPr>
          <w:rFonts w:hint="eastAsia" w:ascii="宋体" w:hAnsi="宋体" w:cs="宋体"/>
          <w:sz w:val="24"/>
          <w:highlight w:val="none"/>
        </w:rPr>
        <w:t>3.10响应文件含有采购人不能接受的附加条件的；</w:t>
      </w:r>
    </w:p>
    <w:p w14:paraId="31E202EB">
      <w:pPr>
        <w:spacing w:line="348" w:lineRule="auto"/>
        <w:ind w:firstLine="480" w:firstLineChars="200"/>
        <w:rPr>
          <w:rFonts w:ascii="宋体" w:hAnsi="宋体" w:cs="宋体"/>
          <w:sz w:val="24"/>
          <w:highlight w:val="none"/>
        </w:rPr>
      </w:pPr>
      <w:r>
        <w:rPr>
          <w:rFonts w:hint="eastAsia" w:ascii="宋体" w:hAnsi="宋体" w:cs="宋体"/>
          <w:sz w:val="24"/>
          <w:highlight w:val="none"/>
        </w:rPr>
        <w:t>3.11响应文件中承诺的响应有效期少于磋商文件中载明的响应有效期的；</w:t>
      </w:r>
    </w:p>
    <w:p w14:paraId="6C352F4F">
      <w:pPr>
        <w:spacing w:line="348" w:lineRule="auto"/>
        <w:ind w:firstLine="480" w:firstLineChars="200"/>
        <w:rPr>
          <w:rFonts w:ascii="宋体" w:hAnsi="宋体" w:cs="宋体"/>
          <w:sz w:val="24"/>
          <w:highlight w:val="none"/>
        </w:rPr>
      </w:pPr>
      <w:r>
        <w:rPr>
          <w:rFonts w:hint="eastAsia" w:ascii="宋体" w:hAnsi="宋体" w:cs="宋体"/>
          <w:sz w:val="24"/>
          <w:highlight w:val="none"/>
        </w:rPr>
        <w:t>3.12供应商所投内容不符合磋商文件中实质性要求的；</w:t>
      </w:r>
    </w:p>
    <w:p w14:paraId="10DCE7BE">
      <w:pPr>
        <w:spacing w:line="348" w:lineRule="auto"/>
        <w:ind w:firstLine="480" w:firstLineChars="200"/>
        <w:rPr>
          <w:rFonts w:ascii="宋体" w:hAnsi="宋体" w:cs="宋体"/>
          <w:sz w:val="24"/>
          <w:highlight w:val="none"/>
        </w:rPr>
      </w:pPr>
      <w:r>
        <w:rPr>
          <w:rFonts w:hint="eastAsia" w:ascii="宋体" w:hAnsi="宋体" w:cs="宋体"/>
          <w:sz w:val="24"/>
          <w:highlight w:val="none"/>
        </w:rPr>
        <w:t>3.13所提交的《最后报价一览表》中出现不是唯一的、有选择性的报价的；</w:t>
      </w:r>
    </w:p>
    <w:p w14:paraId="3CFE66B3">
      <w:pPr>
        <w:spacing w:line="348" w:lineRule="auto"/>
        <w:ind w:firstLine="480" w:firstLineChars="200"/>
        <w:rPr>
          <w:rFonts w:ascii="宋体" w:hAnsi="宋体" w:cs="宋体"/>
          <w:sz w:val="24"/>
          <w:highlight w:val="none"/>
        </w:rPr>
      </w:pPr>
      <w:r>
        <w:rPr>
          <w:rFonts w:hint="eastAsia" w:ascii="宋体" w:hAnsi="宋体" w:cs="宋体"/>
          <w:sz w:val="24"/>
          <w:highlight w:val="none"/>
        </w:rPr>
        <w:t>3.14最后报价高于本项目采购预算或者最高限价的；</w:t>
      </w:r>
    </w:p>
    <w:p w14:paraId="7DF591AA">
      <w:pPr>
        <w:spacing w:line="348" w:lineRule="auto"/>
        <w:ind w:firstLine="480" w:firstLineChars="200"/>
        <w:rPr>
          <w:rFonts w:ascii="宋体" w:hAnsi="宋体" w:cs="宋体"/>
          <w:sz w:val="24"/>
          <w:highlight w:val="none"/>
        </w:rPr>
      </w:pPr>
      <w:r>
        <w:rPr>
          <w:rFonts w:hint="eastAsia" w:ascii="宋体" w:hAnsi="宋体" w:cs="宋体"/>
          <w:sz w:val="24"/>
          <w:highlight w:val="none"/>
        </w:rPr>
        <w:t>3.15最后报价明显低于其他供应商的最后报价，有可能影响产品质量或者不能诚信履约的，未能按要求提供书面说明或者提交相关证明材料，不能证明其报价合理性的；</w:t>
      </w:r>
    </w:p>
    <w:p w14:paraId="66C2ED7F">
      <w:pPr>
        <w:spacing w:line="348" w:lineRule="auto"/>
        <w:ind w:firstLine="480" w:firstLineChars="200"/>
        <w:rPr>
          <w:rFonts w:ascii="宋体" w:hAnsi="宋体" w:cs="宋体"/>
          <w:sz w:val="24"/>
          <w:highlight w:val="none"/>
        </w:rPr>
      </w:pPr>
      <w:r>
        <w:rPr>
          <w:rFonts w:hint="eastAsia" w:ascii="宋体" w:hAnsi="宋体" w:cs="宋体"/>
          <w:sz w:val="24"/>
          <w:highlight w:val="none"/>
        </w:rPr>
        <w:t>3.16《最后报价一览表》填写不完整或字迹不能辨认或有漏项的；</w:t>
      </w:r>
    </w:p>
    <w:p w14:paraId="0B5CC23F">
      <w:pPr>
        <w:spacing w:line="348" w:lineRule="auto"/>
        <w:ind w:firstLine="480" w:firstLineChars="200"/>
        <w:rPr>
          <w:rFonts w:ascii="宋体" w:hAnsi="宋体" w:cs="宋体"/>
          <w:sz w:val="24"/>
          <w:highlight w:val="none"/>
        </w:rPr>
      </w:pPr>
      <w:r>
        <w:rPr>
          <w:rFonts w:hint="eastAsia" w:ascii="宋体" w:hAnsi="宋体" w:cs="宋体"/>
          <w:sz w:val="24"/>
          <w:highlight w:val="none"/>
        </w:rPr>
        <w:t>3.17供应商对根据修正原则修正后的最后报价不确认的；</w:t>
      </w:r>
    </w:p>
    <w:p w14:paraId="6CE0E043">
      <w:pPr>
        <w:spacing w:line="348" w:lineRule="auto"/>
        <w:ind w:firstLine="480" w:firstLineChars="200"/>
        <w:rPr>
          <w:rFonts w:ascii="宋体" w:hAnsi="宋体" w:cs="宋体"/>
          <w:sz w:val="24"/>
          <w:highlight w:val="none"/>
        </w:rPr>
      </w:pPr>
      <w:r>
        <w:rPr>
          <w:rFonts w:hint="eastAsia" w:ascii="宋体" w:hAnsi="宋体" w:cs="宋体"/>
          <w:sz w:val="24"/>
          <w:highlight w:val="none"/>
        </w:rPr>
        <w:t>3.18供应商提供虚假材料响应的（包括但不限于以下情节）；</w:t>
      </w:r>
    </w:p>
    <w:p w14:paraId="1726503D">
      <w:pPr>
        <w:pStyle w:val="105"/>
        <w:numPr>
          <w:ilvl w:val="0"/>
          <w:numId w:val="8"/>
        </w:numPr>
        <w:spacing w:line="348" w:lineRule="auto"/>
        <w:ind w:firstLineChars="0"/>
        <w:rPr>
          <w:rFonts w:ascii="宋体" w:hAnsi="宋体" w:eastAsia="宋体" w:cs="宋体"/>
          <w:highlight w:val="none"/>
        </w:rPr>
      </w:pPr>
      <w:r>
        <w:rPr>
          <w:rFonts w:hint="eastAsia" w:ascii="宋体" w:hAnsi="宋体" w:eastAsia="宋体" w:cs="宋体"/>
          <w:highlight w:val="none"/>
        </w:rPr>
        <w:t>使用伪造、变造的许可证件；</w:t>
      </w:r>
    </w:p>
    <w:p w14:paraId="735C7290">
      <w:pPr>
        <w:pStyle w:val="105"/>
        <w:numPr>
          <w:ilvl w:val="0"/>
          <w:numId w:val="8"/>
        </w:numPr>
        <w:spacing w:line="348" w:lineRule="auto"/>
        <w:ind w:firstLineChars="0"/>
        <w:rPr>
          <w:rFonts w:ascii="宋体" w:hAnsi="宋体" w:eastAsia="宋体" w:cs="宋体"/>
          <w:highlight w:val="none"/>
        </w:rPr>
      </w:pPr>
      <w:r>
        <w:rPr>
          <w:rFonts w:hint="eastAsia" w:ascii="宋体" w:hAnsi="宋体" w:eastAsia="宋体" w:cs="宋体"/>
          <w:highlight w:val="none"/>
        </w:rPr>
        <w:t>提供虚假的财务状况或者业绩；</w:t>
      </w:r>
    </w:p>
    <w:p w14:paraId="07B059F2">
      <w:pPr>
        <w:pStyle w:val="105"/>
        <w:numPr>
          <w:ilvl w:val="0"/>
          <w:numId w:val="8"/>
        </w:numPr>
        <w:spacing w:line="348" w:lineRule="auto"/>
        <w:ind w:firstLineChars="0"/>
        <w:rPr>
          <w:rFonts w:ascii="宋体" w:hAnsi="宋体" w:eastAsia="宋体" w:cs="宋体"/>
          <w:highlight w:val="none"/>
        </w:rPr>
      </w:pPr>
      <w:r>
        <w:rPr>
          <w:rFonts w:hint="eastAsia" w:ascii="宋体" w:hAnsi="宋体" w:eastAsia="宋体" w:cs="宋体"/>
          <w:highlight w:val="none"/>
        </w:rPr>
        <w:t>提供虚假的项目负责人或者主要技术人员简历、劳动关系证明；</w:t>
      </w:r>
    </w:p>
    <w:p w14:paraId="3D4FF0D5">
      <w:pPr>
        <w:pStyle w:val="105"/>
        <w:numPr>
          <w:ilvl w:val="0"/>
          <w:numId w:val="8"/>
        </w:numPr>
        <w:spacing w:line="348" w:lineRule="auto"/>
        <w:ind w:firstLineChars="0"/>
        <w:rPr>
          <w:rFonts w:ascii="宋体" w:hAnsi="宋体" w:eastAsia="宋体" w:cs="宋体"/>
          <w:highlight w:val="none"/>
        </w:rPr>
      </w:pPr>
      <w:r>
        <w:rPr>
          <w:rFonts w:hint="eastAsia" w:ascii="宋体" w:hAnsi="宋体" w:eastAsia="宋体" w:cs="宋体"/>
          <w:highlight w:val="none"/>
        </w:rPr>
        <w:t>提供虚假的信用状况；</w:t>
      </w:r>
    </w:p>
    <w:p w14:paraId="33BB20BE">
      <w:pPr>
        <w:pStyle w:val="105"/>
        <w:numPr>
          <w:ilvl w:val="0"/>
          <w:numId w:val="8"/>
        </w:numPr>
        <w:spacing w:line="348" w:lineRule="auto"/>
        <w:ind w:firstLineChars="0"/>
        <w:rPr>
          <w:rFonts w:ascii="宋体" w:hAnsi="宋体" w:eastAsia="宋体" w:cs="宋体"/>
          <w:highlight w:val="none"/>
        </w:rPr>
      </w:pPr>
      <w:r>
        <w:rPr>
          <w:rFonts w:hint="eastAsia" w:ascii="宋体" w:hAnsi="宋体" w:eastAsia="宋体" w:cs="宋体"/>
          <w:highlight w:val="none"/>
        </w:rPr>
        <w:t>其他弄虚作假的行为。</w:t>
      </w:r>
    </w:p>
    <w:p w14:paraId="562E3757">
      <w:pPr>
        <w:spacing w:line="348" w:lineRule="auto"/>
        <w:ind w:firstLine="480"/>
        <w:rPr>
          <w:rFonts w:ascii="宋体" w:hAnsi="宋体" w:cs="宋体"/>
          <w:sz w:val="24"/>
          <w:highlight w:val="none"/>
        </w:rPr>
      </w:pPr>
      <w:r>
        <w:rPr>
          <w:rFonts w:hint="eastAsia" w:ascii="宋体" w:hAnsi="宋体" w:cs="宋体"/>
          <w:sz w:val="24"/>
          <w:highlight w:val="none"/>
        </w:rPr>
        <w:t>3.19供应商有恶意串通、妨碍其他供应商的竞争行为、损害采购人或者其他供应商的合法权益情形的。</w:t>
      </w:r>
    </w:p>
    <w:p w14:paraId="0E83AAF6">
      <w:pPr>
        <w:spacing w:line="348" w:lineRule="auto"/>
        <w:ind w:firstLine="480"/>
        <w:rPr>
          <w:rFonts w:ascii="宋体" w:hAnsi="宋体" w:cs="宋体"/>
          <w:sz w:val="24"/>
          <w:highlight w:val="none"/>
        </w:rPr>
      </w:pPr>
      <w:r>
        <w:rPr>
          <w:rFonts w:hint="eastAsia" w:ascii="宋体" w:hAnsi="宋体" w:cs="宋体"/>
          <w:sz w:val="24"/>
          <w:highlight w:val="none"/>
        </w:rPr>
        <w:t>有下列情形之一的，属于或视为恶意串通，其响应无效：</w:t>
      </w:r>
    </w:p>
    <w:p w14:paraId="23BE9775">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供应商直接或者间接从采购人或者采购代理机构处获得其他供应商的相关情况并修改其响应文件；</w:t>
      </w:r>
    </w:p>
    <w:p w14:paraId="41B34364">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供应商按照采购人或者采购代理机构的授意撤换、修改投标文件或者响应文件；</w:t>
      </w:r>
    </w:p>
    <w:p w14:paraId="1D3EA8F9">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供应商之间协商报价、技术方案等投标文件或者响应文件的实质性内容；</w:t>
      </w:r>
    </w:p>
    <w:p w14:paraId="0341D3B7">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属于同一集团、协会、商会等组织成员的供应商按照该组织要求协同参加政府采购活动；</w:t>
      </w:r>
    </w:p>
    <w:p w14:paraId="33FF1907">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供应商之间事先约定由某一特定供应商中标、成交；</w:t>
      </w:r>
    </w:p>
    <w:p w14:paraId="108CAD9C">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供应商之间商定部分供应商放弃参加政府采购活动或者放弃中标、成交；</w:t>
      </w:r>
    </w:p>
    <w:p w14:paraId="433E3EC0">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供应商与采购人或者采购代理机构之间、供应商相互之间，为谋求特定供应商中标、成交或者排斥其他供应商的其他串通行为。</w:t>
      </w:r>
    </w:p>
    <w:p w14:paraId="2E67104C">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不同供应商的响应文件由同一单位或者个人编制；</w:t>
      </w:r>
    </w:p>
    <w:p w14:paraId="031FE1F8">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不同供应商委托同一单位或者个人办理响应事宜；</w:t>
      </w:r>
    </w:p>
    <w:p w14:paraId="6D909B0D">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不同供应商的响应文件载明的项目管理成员或者联系人员为同一人；</w:t>
      </w:r>
    </w:p>
    <w:p w14:paraId="00E9A7D1">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不同供应商的响应文件异常一致或者最后报价呈规律性差异；</w:t>
      </w:r>
    </w:p>
    <w:p w14:paraId="540419FD">
      <w:pPr>
        <w:pStyle w:val="105"/>
        <w:numPr>
          <w:ilvl w:val="0"/>
          <w:numId w:val="9"/>
        </w:numPr>
        <w:spacing w:line="348" w:lineRule="auto"/>
        <w:ind w:firstLineChars="0"/>
        <w:rPr>
          <w:rFonts w:ascii="宋体" w:hAnsi="宋体" w:eastAsia="宋体" w:cs="宋体"/>
          <w:highlight w:val="none"/>
        </w:rPr>
      </w:pPr>
      <w:r>
        <w:rPr>
          <w:rFonts w:hint="eastAsia" w:ascii="宋体" w:hAnsi="宋体" w:eastAsia="宋体" w:cs="宋体"/>
          <w:highlight w:val="none"/>
        </w:rPr>
        <w:t>不同供应商的响应文件相互混装。</w:t>
      </w:r>
    </w:p>
    <w:p w14:paraId="76EEA86A">
      <w:pPr>
        <w:spacing w:line="348" w:lineRule="auto"/>
        <w:ind w:firstLine="480" w:firstLineChars="200"/>
        <w:rPr>
          <w:rFonts w:ascii="宋体" w:hAnsi="宋体" w:cs="宋体"/>
          <w:sz w:val="24"/>
          <w:highlight w:val="none"/>
        </w:rPr>
      </w:pPr>
      <w:r>
        <w:rPr>
          <w:rFonts w:hint="eastAsia" w:ascii="宋体" w:hAnsi="宋体" w:cs="宋体"/>
          <w:sz w:val="24"/>
          <w:highlight w:val="none"/>
        </w:rPr>
        <w:t>3.20供应商仅提交备份响应文件，没有在电子交易平台传输提交响应文件的，响应无效；</w:t>
      </w:r>
    </w:p>
    <w:p w14:paraId="2C82FB22">
      <w:pPr>
        <w:spacing w:line="348" w:lineRule="auto"/>
        <w:ind w:firstLine="480" w:firstLineChars="200"/>
        <w:rPr>
          <w:rFonts w:ascii="宋体" w:hAnsi="宋体" w:cs="宋体"/>
          <w:sz w:val="24"/>
          <w:highlight w:val="none"/>
        </w:rPr>
      </w:pPr>
      <w:r>
        <w:rPr>
          <w:rFonts w:hint="eastAsia" w:ascii="宋体" w:hAnsi="宋体" w:cs="宋体"/>
          <w:sz w:val="24"/>
          <w:highlight w:val="none"/>
        </w:rPr>
        <w:t>3.21法律、法规、规章（适用本市的）及省级以上规范性文件（适用本市的）规定的其他无效情形。</w:t>
      </w:r>
    </w:p>
    <w:p w14:paraId="3EC4F94B">
      <w:pPr>
        <w:pStyle w:val="393"/>
        <w:spacing w:before="0" w:line="348" w:lineRule="auto"/>
        <w:ind w:firstLine="0" w:firstLineChars="0"/>
        <w:rPr>
          <w:rFonts w:ascii="宋体" w:hAnsi="宋体" w:cs="宋体"/>
          <w:b/>
          <w:szCs w:val="24"/>
          <w:highlight w:val="none"/>
        </w:rPr>
      </w:pPr>
      <w:r>
        <w:rPr>
          <w:rFonts w:hint="eastAsia" w:ascii="宋体" w:hAnsi="宋体" w:cs="宋体"/>
          <w:b/>
          <w:szCs w:val="24"/>
          <w:highlight w:val="none"/>
        </w:rPr>
        <w:t>4. 重新开展采购活动</w:t>
      </w:r>
    </w:p>
    <w:p w14:paraId="344CFDD4">
      <w:pPr>
        <w:spacing w:line="348" w:lineRule="auto"/>
        <w:ind w:firstLine="407" w:firstLineChars="194"/>
        <w:rPr>
          <w:rFonts w:ascii="宋体" w:hAnsi="宋体" w:cs="宋体"/>
          <w:sz w:val="24"/>
          <w:szCs w:val="21"/>
          <w:highlight w:val="none"/>
        </w:rPr>
      </w:pPr>
      <w:r>
        <w:rPr>
          <w:rFonts w:hint="eastAsia" w:ascii="宋体" w:hAnsi="宋体" w:cs="宋体"/>
          <w:szCs w:val="21"/>
          <w:highlight w:val="none"/>
        </w:rPr>
        <w:t xml:space="preserve"> </w:t>
      </w:r>
      <w:r>
        <w:rPr>
          <w:rFonts w:hint="eastAsia" w:ascii="宋体" w:hAnsi="宋体" w:cs="宋体"/>
          <w:sz w:val="24"/>
          <w:szCs w:val="21"/>
          <w:highlight w:val="none"/>
        </w:rPr>
        <w:t>出现下列情形之一的，采购代理机构应当终止竞争性磋商采购活动，通过电子交易平台发布项目终止公告并说明原因，重新开展采购活动：</w:t>
      </w:r>
    </w:p>
    <w:p w14:paraId="419B4934">
      <w:pPr>
        <w:spacing w:line="348" w:lineRule="auto"/>
        <w:ind w:firstLine="465" w:firstLineChars="194"/>
        <w:rPr>
          <w:rFonts w:ascii="宋体" w:hAnsi="宋体" w:cs="宋体"/>
          <w:sz w:val="24"/>
          <w:szCs w:val="21"/>
          <w:highlight w:val="none"/>
        </w:rPr>
      </w:pPr>
      <w:r>
        <w:rPr>
          <w:rFonts w:hint="eastAsia" w:ascii="宋体" w:hAnsi="宋体" w:cs="宋体"/>
          <w:sz w:val="24"/>
          <w:szCs w:val="21"/>
          <w:highlight w:val="none"/>
        </w:rPr>
        <w:t>（1）因情况变化，不再符合规定的竞争性磋商采购方式适用情形的；</w:t>
      </w:r>
    </w:p>
    <w:p w14:paraId="0745F568">
      <w:pPr>
        <w:spacing w:line="348" w:lineRule="auto"/>
        <w:ind w:firstLine="465" w:firstLineChars="194"/>
        <w:rPr>
          <w:rFonts w:ascii="宋体" w:hAnsi="宋体" w:cs="宋体"/>
          <w:sz w:val="24"/>
          <w:szCs w:val="21"/>
          <w:highlight w:val="none"/>
        </w:rPr>
      </w:pPr>
      <w:r>
        <w:rPr>
          <w:rFonts w:hint="eastAsia" w:ascii="宋体" w:hAnsi="宋体" w:cs="宋体"/>
          <w:sz w:val="24"/>
          <w:szCs w:val="21"/>
          <w:highlight w:val="none"/>
        </w:rPr>
        <w:t>（2）出现影响采购公正的违法、违规行为的；</w:t>
      </w:r>
    </w:p>
    <w:p w14:paraId="4A06C7CA">
      <w:pPr>
        <w:spacing w:line="348" w:lineRule="auto"/>
        <w:ind w:firstLine="465" w:firstLineChars="194"/>
        <w:rPr>
          <w:rFonts w:ascii="宋体" w:hAnsi="宋体" w:cs="宋体"/>
          <w:sz w:val="24"/>
          <w:szCs w:val="21"/>
          <w:highlight w:val="none"/>
        </w:rPr>
      </w:pPr>
      <w:r>
        <w:rPr>
          <w:rFonts w:hint="eastAsia" w:ascii="宋体" w:hAnsi="宋体" w:cs="宋体"/>
          <w:sz w:val="24"/>
          <w:szCs w:val="21"/>
          <w:highlight w:val="none"/>
        </w:rPr>
        <w:t>（3）在采购过程中符合要求的供应商或者最后报价未超过采购预算的供应商不足3家的（有特殊规定的从其规定）。</w:t>
      </w:r>
    </w:p>
    <w:p w14:paraId="7E31BDD5">
      <w:pPr>
        <w:pStyle w:val="393"/>
        <w:spacing w:before="0" w:line="348" w:lineRule="auto"/>
        <w:ind w:firstLine="0" w:firstLineChars="0"/>
        <w:rPr>
          <w:rFonts w:ascii="宋体" w:hAnsi="宋体" w:cs="宋体"/>
          <w:b/>
          <w:szCs w:val="24"/>
          <w:highlight w:val="none"/>
        </w:rPr>
      </w:pPr>
      <w:r>
        <w:rPr>
          <w:rFonts w:hint="eastAsia" w:ascii="宋体" w:hAnsi="宋体" w:cs="宋体"/>
          <w:b/>
          <w:szCs w:val="24"/>
          <w:highlight w:val="none"/>
        </w:rPr>
        <w:t>5. 终止采购活动</w:t>
      </w:r>
    </w:p>
    <w:p w14:paraId="3020F785">
      <w:pPr>
        <w:spacing w:line="348" w:lineRule="auto"/>
        <w:ind w:firstLine="465" w:firstLineChars="194"/>
        <w:rPr>
          <w:rFonts w:ascii="宋体" w:hAnsi="宋体" w:cs="宋体"/>
          <w:sz w:val="24"/>
          <w:szCs w:val="21"/>
          <w:highlight w:val="none"/>
        </w:rPr>
      </w:pPr>
      <w:r>
        <w:rPr>
          <w:rFonts w:hint="eastAsia" w:ascii="宋体" w:hAnsi="宋体" w:cs="宋体"/>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1EDA606">
      <w:pPr>
        <w:spacing w:line="348" w:lineRule="auto"/>
        <w:rPr>
          <w:rFonts w:ascii="宋体" w:hAnsi="宋体" w:cs="宋体"/>
          <w:sz w:val="24"/>
          <w:highlight w:val="none"/>
        </w:rPr>
      </w:pPr>
      <w:r>
        <w:rPr>
          <w:rFonts w:hint="eastAsia" w:ascii="宋体" w:hAnsi="宋体" w:cs="宋体"/>
          <w:b/>
          <w:sz w:val="24"/>
          <w:highlight w:val="none"/>
        </w:rPr>
        <w:t>6. 采购代理机构有权对磋商小组各成员的评分情况和评审意见进行合理性和合规性审查</w:t>
      </w:r>
      <w:r>
        <w:rPr>
          <w:rFonts w:hint="eastAsia" w:ascii="宋体" w:hAnsi="宋体" w:cs="宋体"/>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CBCE1A8">
      <w:pPr>
        <w:pStyle w:val="393"/>
        <w:spacing w:before="0" w:line="348" w:lineRule="auto"/>
        <w:ind w:firstLine="0" w:firstLineChars="0"/>
        <w:rPr>
          <w:rFonts w:ascii="宋体" w:hAnsi="宋体" w:cs="宋体"/>
          <w:b/>
          <w:highlight w:val="none"/>
        </w:rPr>
      </w:pPr>
    </w:p>
    <w:p w14:paraId="150FF8B2">
      <w:pPr>
        <w:snapToGrid w:val="0"/>
        <w:spacing w:line="348"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六、评审过程的保密与录像</w:t>
      </w:r>
    </w:p>
    <w:p w14:paraId="7F8154B7">
      <w:pPr>
        <w:widowControl/>
        <w:spacing w:line="348" w:lineRule="auto"/>
        <w:ind w:firstLine="482" w:firstLineChars="200"/>
        <w:rPr>
          <w:rFonts w:ascii="宋体" w:hAnsi="宋体" w:cs="宋体"/>
          <w:sz w:val="24"/>
          <w:highlight w:val="none"/>
        </w:rPr>
      </w:pPr>
      <w:r>
        <w:rPr>
          <w:rFonts w:hint="eastAsia" w:ascii="宋体" w:hAnsi="宋体" w:cs="宋体"/>
          <w:b/>
          <w:sz w:val="24"/>
          <w:highlight w:val="none"/>
        </w:rPr>
        <w:t>1.保密。</w:t>
      </w:r>
      <w:r>
        <w:rPr>
          <w:rFonts w:hint="eastAsia" w:ascii="宋体" w:hAnsi="宋体" w:cs="宋体"/>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AA58672">
      <w:pPr>
        <w:widowControl/>
        <w:spacing w:line="348" w:lineRule="auto"/>
        <w:ind w:firstLine="482" w:firstLineChars="200"/>
        <w:rPr>
          <w:rFonts w:ascii="宋体" w:hAnsi="宋体" w:cs="宋体"/>
          <w:sz w:val="24"/>
          <w:highlight w:val="none"/>
        </w:rPr>
      </w:pPr>
      <w:r>
        <w:rPr>
          <w:rFonts w:hint="eastAsia" w:ascii="宋体" w:hAnsi="宋体" w:cs="宋体"/>
          <w:b/>
          <w:sz w:val="24"/>
          <w:highlight w:val="none"/>
        </w:rPr>
        <w:t>2.录音录像。</w:t>
      </w:r>
      <w:r>
        <w:rPr>
          <w:rFonts w:hint="eastAsia" w:ascii="宋体" w:hAnsi="宋体" w:cs="宋体"/>
          <w:sz w:val="24"/>
          <w:highlight w:val="none"/>
        </w:rPr>
        <w:t>采购代理机构对评审工作现场进行全过程录音录像，录音录像资料作为采购项目文件随其他文件一并存档。</w:t>
      </w:r>
    </w:p>
    <w:p w14:paraId="086A83D2">
      <w:pPr>
        <w:widowControl/>
        <w:adjustRightInd/>
        <w:jc w:val="left"/>
        <w:rPr>
          <w:rFonts w:ascii="宋体" w:hAnsi="宋体" w:cs="宋体"/>
          <w:b/>
          <w:sz w:val="36"/>
          <w:szCs w:val="36"/>
          <w:highlight w:val="none"/>
        </w:rPr>
      </w:pPr>
      <w:r>
        <w:rPr>
          <w:rFonts w:hint="eastAsia" w:ascii="宋体" w:hAnsi="宋体" w:cs="宋体"/>
          <w:b/>
          <w:sz w:val="36"/>
          <w:szCs w:val="36"/>
          <w:highlight w:val="none"/>
        </w:rPr>
        <w:br w:type="page"/>
      </w:r>
    </w:p>
    <w:bookmarkEnd w:id="73"/>
    <w:p w14:paraId="0A23715E">
      <w:pPr>
        <w:spacing w:line="360" w:lineRule="auto"/>
        <w:jc w:val="center"/>
        <w:outlineLvl w:val="0"/>
        <w:rPr>
          <w:rFonts w:ascii="宋体" w:hAnsi="宋体" w:cs="宋体"/>
          <w:b/>
          <w:sz w:val="36"/>
          <w:szCs w:val="36"/>
          <w:highlight w:val="none"/>
        </w:rPr>
      </w:pPr>
      <w:bookmarkStart w:id="74" w:name="_Toc7080"/>
      <w:bookmarkStart w:id="75" w:name="第五部分"/>
      <w:bookmarkStart w:id="76" w:name="_Toc86217003"/>
      <w:r>
        <w:rPr>
          <w:rFonts w:hint="eastAsia" w:ascii="宋体" w:hAnsi="宋体" w:cs="宋体"/>
          <w:b/>
          <w:sz w:val="36"/>
          <w:szCs w:val="36"/>
          <w:highlight w:val="none"/>
        </w:rPr>
        <w:t>第六部分  拟签订的合同文本</w:t>
      </w:r>
      <w:bookmarkEnd w:id="74"/>
    </w:p>
    <w:p w14:paraId="36CF078B">
      <w:pPr>
        <w:autoSpaceDE w:val="0"/>
        <w:autoSpaceDN w:val="0"/>
        <w:adjustRightInd/>
        <w:spacing w:line="360" w:lineRule="auto"/>
        <w:rPr>
          <w:rFonts w:hint="eastAsia" w:ascii="宋体" w:hAnsi="宋体" w:cs="宋体"/>
          <w:color w:val="auto"/>
          <w:highlight w:val="none"/>
          <w:lang w:val="zh-CN"/>
        </w:rPr>
      </w:pPr>
      <w:r>
        <w:rPr>
          <w:rFonts w:hint="eastAsia" w:ascii="宋体" w:hAnsi="宋体" w:cs="宋体"/>
          <w:color w:val="auto"/>
          <w:highlight w:val="none"/>
          <w:lang w:val="zh-CN"/>
        </w:rPr>
        <w:t>（此合同仅供参考。以最终采购人与中标人签订的合同条款为准进行公示，最终签订合同的主要条款不能与采购人冲突）</w:t>
      </w:r>
    </w:p>
    <w:p w14:paraId="3C138EFB">
      <w:pPr>
        <w:autoSpaceDE w:val="0"/>
        <w:autoSpaceDN w:val="0"/>
        <w:adjustRightInd/>
        <w:spacing w:line="360" w:lineRule="auto"/>
        <w:rPr>
          <w:rFonts w:hint="eastAsia" w:ascii="宋体" w:hAnsi="宋体" w:cs="宋体"/>
          <w:color w:val="auto"/>
          <w:highlight w:val="none"/>
          <w:lang w:val="zh-CN"/>
        </w:rPr>
      </w:pPr>
    </w:p>
    <w:p w14:paraId="307A1F9F">
      <w:pPr>
        <w:autoSpaceDE w:val="0"/>
        <w:autoSpaceDN w:val="0"/>
        <w:adjustRightInd/>
        <w:spacing w:line="360" w:lineRule="auto"/>
        <w:rPr>
          <w:rFonts w:hint="eastAsia" w:ascii="宋体" w:hAnsi="宋体" w:cs="宋体"/>
          <w:color w:val="auto"/>
          <w:highlight w:val="none"/>
          <w:lang w:val="zh-CN"/>
        </w:rPr>
      </w:pPr>
      <w:r>
        <w:rPr>
          <w:rFonts w:hint="eastAsia" w:ascii="宋体" w:hAnsi="宋体" w:cs="宋体"/>
          <w:color w:val="auto"/>
          <w:highlight w:val="none"/>
          <w:lang w:val="zh-CN"/>
        </w:rPr>
        <w:t xml:space="preserve">合同编号：           </w:t>
      </w:r>
    </w:p>
    <w:p w14:paraId="2686E0CD">
      <w:pPr>
        <w:autoSpaceDE w:val="0"/>
        <w:autoSpaceDN w:val="0"/>
        <w:adjustRightInd/>
        <w:spacing w:line="360" w:lineRule="auto"/>
        <w:rPr>
          <w:rFonts w:hint="eastAsia" w:ascii="宋体" w:hAnsi="宋体" w:cs="宋体"/>
          <w:color w:val="auto"/>
          <w:highlight w:val="none"/>
          <w:lang w:val="zh-CN"/>
        </w:rPr>
      </w:pPr>
    </w:p>
    <w:p w14:paraId="2E86144C">
      <w:pPr>
        <w:autoSpaceDE w:val="0"/>
        <w:autoSpaceDN w:val="0"/>
        <w:adjustRightInd/>
        <w:spacing w:line="360" w:lineRule="auto"/>
        <w:rPr>
          <w:rFonts w:hint="eastAsia" w:ascii="宋体" w:hAnsi="宋体" w:cs="宋体"/>
          <w:color w:val="auto"/>
          <w:highlight w:val="none"/>
          <w:lang w:val="zh-CN"/>
        </w:rPr>
      </w:pPr>
    </w:p>
    <w:p w14:paraId="3B894AC4">
      <w:pPr>
        <w:autoSpaceDE w:val="0"/>
        <w:autoSpaceDN w:val="0"/>
        <w:adjustRightInd/>
        <w:spacing w:line="360" w:lineRule="auto"/>
        <w:rPr>
          <w:rFonts w:hint="eastAsia" w:ascii="宋体" w:hAnsi="宋体" w:cs="宋体"/>
          <w:color w:val="auto"/>
          <w:highlight w:val="none"/>
          <w:lang w:val="zh-CN"/>
        </w:rPr>
      </w:pPr>
    </w:p>
    <w:p w14:paraId="13422807">
      <w:pPr>
        <w:autoSpaceDE w:val="0"/>
        <w:autoSpaceDN w:val="0"/>
        <w:adjustRightInd/>
        <w:spacing w:line="360" w:lineRule="auto"/>
        <w:jc w:val="center"/>
        <w:rPr>
          <w:rFonts w:hint="eastAsia" w:ascii="宋体" w:hAnsi="宋体" w:cs="宋体"/>
          <w:color w:val="auto"/>
          <w:highlight w:val="none"/>
          <w:lang w:val="zh-CN"/>
        </w:rPr>
      </w:pPr>
      <w:r>
        <w:rPr>
          <w:rFonts w:hint="eastAsia" w:ascii="宋体" w:hAnsi="宋体" w:cs="宋体"/>
          <w:color w:val="auto"/>
          <w:highlight w:val="none"/>
          <w:lang w:val="zh-CN"/>
        </w:rPr>
        <w:t>政府采购合同参考范本</w:t>
      </w:r>
    </w:p>
    <w:p w14:paraId="6F893215">
      <w:pPr>
        <w:autoSpaceDE w:val="0"/>
        <w:autoSpaceDN w:val="0"/>
        <w:adjustRightInd/>
        <w:spacing w:line="360" w:lineRule="auto"/>
        <w:rPr>
          <w:rFonts w:hint="eastAsia" w:ascii="宋体" w:hAnsi="宋体" w:cs="宋体"/>
          <w:color w:val="auto"/>
          <w:highlight w:val="none"/>
          <w:lang w:val="zh-CN"/>
        </w:rPr>
      </w:pPr>
    </w:p>
    <w:p w14:paraId="2B8E37C4">
      <w:pPr>
        <w:autoSpaceDE w:val="0"/>
        <w:autoSpaceDN w:val="0"/>
        <w:adjustRightInd/>
        <w:spacing w:line="360" w:lineRule="auto"/>
        <w:rPr>
          <w:rFonts w:hint="eastAsia" w:ascii="宋体" w:hAnsi="宋体" w:cs="宋体"/>
          <w:color w:val="auto"/>
          <w:highlight w:val="none"/>
          <w:lang w:val="zh-CN"/>
        </w:rPr>
      </w:pPr>
    </w:p>
    <w:p w14:paraId="6E2F6A68">
      <w:pPr>
        <w:autoSpaceDE w:val="0"/>
        <w:autoSpaceDN w:val="0"/>
        <w:adjustRightInd/>
        <w:spacing w:line="360" w:lineRule="auto"/>
        <w:rPr>
          <w:rFonts w:hint="eastAsia" w:ascii="宋体" w:hAnsi="宋体" w:cs="宋体"/>
          <w:color w:val="auto"/>
          <w:highlight w:val="none"/>
          <w:lang w:val="zh-CN"/>
        </w:rPr>
      </w:pPr>
    </w:p>
    <w:p w14:paraId="5A20C022">
      <w:pPr>
        <w:autoSpaceDE w:val="0"/>
        <w:autoSpaceDN w:val="0"/>
        <w:adjustRightInd/>
        <w:spacing w:line="360" w:lineRule="auto"/>
        <w:jc w:val="center"/>
        <w:rPr>
          <w:rFonts w:hint="eastAsia" w:ascii="宋体" w:hAnsi="宋体" w:cs="宋体"/>
          <w:color w:val="auto"/>
          <w:highlight w:val="none"/>
          <w:lang w:val="zh-CN"/>
        </w:rPr>
      </w:pPr>
      <w:r>
        <w:rPr>
          <w:rFonts w:hint="eastAsia" w:ascii="宋体" w:hAnsi="宋体" w:cs="宋体"/>
          <w:color w:val="auto"/>
          <w:highlight w:val="none"/>
          <w:lang w:val="zh-CN"/>
        </w:rPr>
        <w:t>项目名称：</w:t>
      </w:r>
    </w:p>
    <w:p w14:paraId="296EEF20">
      <w:pPr>
        <w:autoSpaceDE w:val="0"/>
        <w:autoSpaceDN w:val="0"/>
        <w:adjustRightInd/>
        <w:spacing w:line="360" w:lineRule="auto"/>
        <w:rPr>
          <w:rFonts w:hint="eastAsia" w:ascii="宋体" w:hAnsi="宋体" w:cs="宋体"/>
          <w:color w:val="auto"/>
          <w:highlight w:val="none"/>
          <w:lang w:val="zh-CN"/>
        </w:rPr>
      </w:pPr>
    </w:p>
    <w:p w14:paraId="262DD843">
      <w:pPr>
        <w:autoSpaceDE w:val="0"/>
        <w:autoSpaceDN w:val="0"/>
        <w:adjustRightInd/>
        <w:spacing w:line="360" w:lineRule="auto"/>
        <w:rPr>
          <w:rFonts w:hint="eastAsia" w:ascii="宋体" w:hAnsi="宋体" w:cs="宋体"/>
          <w:color w:val="auto"/>
          <w:highlight w:val="none"/>
          <w:lang w:val="zh-CN"/>
        </w:rPr>
      </w:pPr>
    </w:p>
    <w:p w14:paraId="27896668">
      <w:pPr>
        <w:autoSpaceDE w:val="0"/>
        <w:autoSpaceDN w:val="0"/>
        <w:adjustRightInd/>
        <w:spacing w:line="360" w:lineRule="auto"/>
        <w:rPr>
          <w:rFonts w:hint="eastAsia" w:ascii="宋体" w:hAnsi="宋体" w:cs="宋体"/>
          <w:color w:val="auto"/>
          <w:highlight w:val="none"/>
          <w:lang w:val="zh-CN"/>
        </w:rPr>
      </w:pPr>
    </w:p>
    <w:p w14:paraId="50F54015">
      <w:pPr>
        <w:autoSpaceDE w:val="0"/>
        <w:autoSpaceDN w:val="0"/>
        <w:adjustRightInd/>
        <w:spacing w:line="360" w:lineRule="auto"/>
        <w:ind w:firstLine="1890" w:firstLineChars="900"/>
        <w:rPr>
          <w:rFonts w:hint="eastAsia" w:ascii="宋体" w:hAnsi="宋体" w:cs="宋体"/>
          <w:color w:val="auto"/>
          <w:highlight w:val="none"/>
          <w:lang w:val="zh-CN"/>
        </w:rPr>
      </w:pPr>
      <w:r>
        <w:rPr>
          <w:rFonts w:hint="eastAsia" w:ascii="宋体" w:hAnsi="宋体" w:cs="宋体"/>
          <w:color w:val="auto"/>
          <w:highlight w:val="none"/>
          <w:lang w:val="zh-CN"/>
        </w:rPr>
        <w:t xml:space="preserve">甲方：          宁波市鄞州区科学技术局           </w:t>
      </w:r>
    </w:p>
    <w:p w14:paraId="0B42D628">
      <w:pPr>
        <w:autoSpaceDE w:val="0"/>
        <w:autoSpaceDN w:val="0"/>
        <w:adjustRightInd/>
        <w:spacing w:line="360" w:lineRule="auto"/>
        <w:ind w:firstLine="1890" w:firstLineChars="900"/>
        <w:rPr>
          <w:rFonts w:hint="eastAsia" w:ascii="宋体" w:hAnsi="宋体" w:cs="宋体"/>
          <w:color w:val="auto"/>
          <w:highlight w:val="none"/>
          <w:lang w:val="zh-CN"/>
        </w:rPr>
      </w:pPr>
      <w:r>
        <w:rPr>
          <w:rFonts w:hint="eastAsia" w:ascii="宋体" w:hAnsi="宋体" w:cs="宋体"/>
          <w:color w:val="auto"/>
          <w:highlight w:val="none"/>
          <w:lang w:val="zh-CN"/>
        </w:rPr>
        <w:t xml:space="preserve">乙方：                                       </w:t>
      </w:r>
    </w:p>
    <w:p w14:paraId="4D3C6213">
      <w:pPr>
        <w:autoSpaceDE w:val="0"/>
        <w:autoSpaceDN w:val="0"/>
        <w:adjustRightInd/>
        <w:spacing w:line="360" w:lineRule="auto"/>
        <w:ind w:firstLine="1890" w:firstLineChars="900"/>
        <w:rPr>
          <w:rFonts w:hint="eastAsia" w:ascii="宋体" w:hAnsi="宋体" w:cs="宋体"/>
          <w:color w:val="auto"/>
          <w:highlight w:val="none"/>
          <w:lang w:val="zh-CN"/>
        </w:rPr>
      </w:pPr>
      <w:r>
        <w:rPr>
          <w:rFonts w:hint="eastAsia" w:ascii="宋体" w:hAnsi="宋体" w:cs="宋体"/>
          <w:color w:val="auto"/>
          <w:highlight w:val="none"/>
          <w:lang w:val="zh-CN"/>
        </w:rPr>
        <w:t xml:space="preserve">签订地：                                     </w:t>
      </w:r>
    </w:p>
    <w:p w14:paraId="6198D384">
      <w:pPr>
        <w:autoSpaceDE w:val="0"/>
        <w:autoSpaceDN w:val="0"/>
        <w:adjustRightInd/>
        <w:spacing w:line="360" w:lineRule="auto"/>
        <w:ind w:firstLine="1890" w:firstLineChars="900"/>
        <w:rPr>
          <w:rFonts w:hint="eastAsia" w:ascii="宋体" w:hAnsi="宋体" w:cs="宋体"/>
          <w:color w:val="auto"/>
          <w:highlight w:val="none"/>
          <w:lang w:val="zh-CN"/>
        </w:rPr>
      </w:pPr>
      <w:r>
        <w:rPr>
          <w:rFonts w:hint="eastAsia" w:ascii="宋体" w:hAnsi="宋体" w:cs="宋体"/>
          <w:color w:val="auto"/>
          <w:highlight w:val="none"/>
          <w:lang w:val="zh-CN"/>
        </w:rPr>
        <w:t>签订日期：               年       月       日</w:t>
      </w:r>
    </w:p>
    <w:p w14:paraId="2F60FE44">
      <w:pPr>
        <w:spacing w:line="200" w:lineRule="exact"/>
        <w:ind w:firstLine="344" w:firstLineChars="200"/>
        <w:rPr>
          <w:rFonts w:hint="eastAsia" w:ascii="宋体" w:hAnsi="宋体" w:cs="宋体"/>
          <w:color w:val="auto"/>
          <w:spacing w:val="-4"/>
          <w:sz w:val="18"/>
          <w:highlight w:val="none"/>
          <w:lang w:val="zh-CN" w:bidi="ar"/>
        </w:rPr>
      </w:pPr>
    </w:p>
    <w:p w14:paraId="4C352E89">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highlight w:val="none"/>
          <w:lang w:val="zh-CN"/>
        </w:rPr>
        <w:br w:type="page"/>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u w:val="single"/>
          <w:lang w:val="zh-CN"/>
        </w:rPr>
        <w:t xml:space="preserve">   （采购人）   </w:t>
      </w:r>
      <w:r>
        <w:rPr>
          <w:rFonts w:hint="eastAsia" w:ascii="宋体" w:hAnsi="宋体" w:cs="宋体"/>
          <w:color w:val="auto"/>
          <w:szCs w:val="21"/>
          <w:highlight w:val="none"/>
          <w:lang w:val="zh-CN"/>
        </w:rPr>
        <w:t>以</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竞争性磋商方式</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对</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zh-CN" w:eastAsia="zh-CN"/>
        </w:rPr>
        <w:t>2025-2027年大榭街道水利物业化管理外包</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项目进行了采购。经</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评标委员会</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评定，</w:t>
      </w:r>
      <w:r>
        <w:rPr>
          <w:rFonts w:hint="eastAsia" w:ascii="宋体" w:hAnsi="宋体" w:cs="宋体"/>
          <w:color w:val="auto"/>
          <w:szCs w:val="21"/>
          <w:highlight w:val="none"/>
          <w:u w:val="single"/>
          <w:lang w:val="zh-CN"/>
        </w:rPr>
        <w:t xml:space="preserve">   （中标人名称）</w:t>
      </w:r>
      <w:r>
        <w:rPr>
          <w:rFonts w:hint="eastAsia" w:ascii="宋体" w:hAnsi="宋体" w:cs="宋体"/>
          <w:color w:val="auto"/>
          <w:szCs w:val="21"/>
          <w:highlight w:val="none"/>
          <w:lang w:val="zh-CN"/>
        </w:rPr>
        <w:t>为该项目中标人。现于中标通知书发出之日起三十日内，按照采购文件确定的事项签订本合同。</w:t>
      </w:r>
    </w:p>
    <w:p w14:paraId="573BED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宁波市鄞州区科学技术局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（中标人名称）   </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696B1D72">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 定义</w:t>
      </w:r>
    </w:p>
    <w:p w14:paraId="2F0F1D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534B79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“合同”系指采购人和中标人签订的载明双方当事人所达成的协议，并包括所有的附件、附录和构成合同的其他文件。</w:t>
      </w:r>
    </w:p>
    <w:p w14:paraId="26A4C4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“合同价”系指根据合同约定，中标人在完全履行合同义务后，采购人应支付给中标人的价格。</w:t>
      </w:r>
    </w:p>
    <w:p w14:paraId="095B52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 “服务”系指中标人根据合同约定应为采购人提供的一切服务。</w:t>
      </w:r>
    </w:p>
    <w:p w14:paraId="20B5EE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“甲方”系指与中标人签署合同的采购人；采购人委托采购代理机构代表其与乙方签订合同的，采购人的授权委托书作为合同附件。</w:t>
      </w:r>
    </w:p>
    <w:p w14:paraId="71F732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 “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8D8A4B7">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1.6 “现场”系指合同约定中标人为采购人提供服务的地点。</w:t>
      </w:r>
    </w:p>
    <w:p w14:paraId="32246B03">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 合同组成部分</w:t>
      </w:r>
    </w:p>
    <w:p w14:paraId="06D901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2EBC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本合同及其附件、补充合同、变更协议；</w:t>
      </w:r>
    </w:p>
    <w:p w14:paraId="7630EA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中标通知书；</w:t>
      </w:r>
    </w:p>
    <w:p w14:paraId="3DFE18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投标文件（含澄清或者说明文件）；</w:t>
      </w:r>
    </w:p>
    <w:p w14:paraId="573A93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招标文件（含澄清或者修改文件）；</w:t>
      </w:r>
    </w:p>
    <w:p w14:paraId="52C682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其他相关采购文件。</w:t>
      </w:r>
    </w:p>
    <w:p w14:paraId="78741BFC">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3 服务内容（与招标文件一致）</w:t>
      </w:r>
    </w:p>
    <w:p w14:paraId="214E0A2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3.1 服务内容：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宁波市鄞州区科学技术局2025年-2027年科技创新项目辅导及数据分析业务委托项目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40877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3.2 服务要求与标准：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详见采购文件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058A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服务成果：</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详见采购文件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9F2669">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4 价款</w:t>
      </w:r>
    </w:p>
    <w:p w14:paraId="681E7F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本合同总价为：￥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614BCB8">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5 付款方式、时间和条件</w:t>
      </w:r>
    </w:p>
    <w:p w14:paraId="62220D7C">
      <w:pPr>
        <w:pStyle w:val="630"/>
        <w:spacing w:before="0" w:beforeAutospacing="0" w:after="0" w:afterAutospacing="0" w:line="360" w:lineRule="auto"/>
        <w:ind w:firstLine="480"/>
        <w:rPr>
          <w:rFonts w:cs="宋体"/>
          <w:b/>
          <w:i/>
          <w:color w:val="auto"/>
          <w:kern w:val="2"/>
          <w:sz w:val="21"/>
          <w:szCs w:val="21"/>
          <w:highlight w:val="none"/>
          <w:u w:val="single"/>
        </w:rPr>
      </w:pPr>
      <w:r>
        <w:rPr>
          <w:rFonts w:cs="宋体"/>
          <w:color w:val="auto"/>
          <w:kern w:val="2"/>
          <w:sz w:val="21"/>
          <w:szCs w:val="21"/>
          <w:highlight w:val="none"/>
        </w:rPr>
        <w:t>5.1 资金支付的方式、时间和条件：</w:t>
      </w:r>
      <w:r>
        <w:rPr>
          <w:rFonts w:cs="宋体"/>
          <w:b/>
          <w:i/>
          <w:color w:val="auto"/>
          <w:kern w:val="2"/>
          <w:sz w:val="21"/>
          <w:szCs w:val="21"/>
          <w:highlight w:val="none"/>
          <w:u w:val="single"/>
        </w:rPr>
        <w:t xml:space="preserve">                       </w:t>
      </w:r>
    </w:p>
    <w:p w14:paraId="3185A43E">
      <w:pPr>
        <w:pStyle w:val="630"/>
        <w:spacing w:before="0" w:beforeAutospacing="0" w:after="0" w:afterAutospacing="0" w:line="360" w:lineRule="auto"/>
        <w:ind w:firstLine="480"/>
        <w:rPr>
          <w:rFonts w:cs="宋体"/>
          <w:color w:val="auto"/>
          <w:kern w:val="2"/>
          <w:sz w:val="21"/>
          <w:szCs w:val="21"/>
          <w:highlight w:val="none"/>
        </w:rPr>
      </w:pPr>
      <w:r>
        <w:rPr>
          <w:rFonts w:cs="宋体"/>
          <w:color w:val="auto"/>
          <w:kern w:val="2"/>
          <w:sz w:val="21"/>
          <w:szCs w:val="21"/>
          <w:highlight w:val="none"/>
        </w:rPr>
        <w:t>5.2 乙方收款账户：</w:t>
      </w:r>
    </w:p>
    <w:p w14:paraId="2CB91349">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b/>
          <w:i/>
          <w:color w:val="auto"/>
          <w:szCs w:val="21"/>
          <w:highlight w:val="none"/>
          <w:u w:val="single"/>
        </w:rPr>
        <w:t xml:space="preserve">                          </w:t>
      </w:r>
      <w:r>
        <w:rPr>
          <w:rFonts w:hint="eastAsia" w:ascii="宋体" w:hAnsi="宋体" w:cs="宋体"/>
          <w:color w:val="auto"/>
          <w:szCs w:val="21"/>
          <w:highlight w:val="none"/>
        </w:rPr>
        <w:t xml:space="preserve">                          </w:t>
      </w:r>
    </w:p>
    <w:p w14:paraId="35845F9E">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b/>
          <w:i/>
          <w:color w:val="auto"/>
          <w:szCs w:val="21"/>
          <w:highlight w:val="none"/>
          <w:u w:val="single"/>
        </w:rPr>
        <w:t xml:space="preserve">                          </w:t>
      </w:r>
      <w:r>
        <w:rPr>
          <w:rFonts w:hint="eastAsia" w:ascii="宋体" w:hAnsi="宋体" w:cs="宋体"/>
          <w:color w:val="auto"/>
          <w:szCs w:val="21"/>
          <w:highlight w:val="none"/>
        </w:rPr>
        <w:t xml:space="preserve">                             </w:t>
      </w:r>
    </w:p>
    <w:p w14:paraId="3C566971">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开户账号：</w:t>
      </w:r>
      <w:r>
        <w:rPr>
          <w:rFonts w:hint="eastAsia" w:ascii="宋体" w:hAnsi="宋体" w:cs="宋体"/>
          <w:b/>
          <w:i/>
          <w:color w:val="auto"/>
          <w:szCs w:val="21"/>
          <w:highlight w:val="none"/>
          <w:u w:val="single"/>
        </w:rPr>
        <w:t xml:space="preserve">                          </w:t>
      </w:r>
      <w:r>
        <w:rPr>
          <w:rFonts w:hint="eastAsia" w:ascii="宋体" w:hAnsi="宋体" w:cs="宋体"/>
          <w:color w:val="auto"/>
          <w:szCs w:val="21"/>
          <w:highlight w:val="none"/>
          <w:lang w:val="zh-CN"/>
        </w:rPr>
        <w:t xml:space="preserve">                             </w:t>
      </w:r>
    </w:p>
    <w:p w14:paraId="437A6F1B">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6 服务时间、地点和服务人员要求</w:t>
      </w:r>
    </w:p>
    <w:p w14:paraId="6A95667E">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6.1 服务时间：</w:t>
      </w:r>
      <w:r>
        <w:rPr>
          <w:rFonts w:hint="eastAsia" w:ascii="宋体" w:hAnsi="宋体" w:cs="宋体"/>
          <w:color w:val="auto"/>
          <w:szCs w:val="21"/>
          <w:highlight w:val="none"/>
          <w:u w:val="single"/>
        </w:rPr>
        <w:t xml:space="preserve">                   </w:t>
      </w:r>
    </w:p>
    <w:p w14:paraId="2FF867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 服务地点：</w:t>
      </w:r>
      <w:r>
        <w:rPr>
          <w:rFonts w:hint="eastAsia" w:ascii="宋体" w:hAnsi="宋体" w:cs="宋体"/>
          <w:color w:val="auto"/>
          <w:szCs w:val="21"/>
          <w:highlight w:val="none"/>
          <w:u w:val="single"/>
        </w:rPr>
        <w:t xml:space="preserve">                   </w:t>
      </w:r>
    </w:p>
    <w:p w14:paraId="7635ED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 服务人员：</w:t>
      </w:r>
      <w:r>
        <w:rPr>
          <w:rFonts w:hint="eastAsia" w:ascii="宋体" w:hAnsi="宋体" w:cs="宋体"/>
          <w:b/>
          <w:i/>
          <w:color w:val="auto"/>
          <w:szCs w:val="21"/>
          <w:highlight w:val="none"/>
          <w:u w:val="single"/>
        </w:rPr>
        <w:t xml:space="preserve">                   </w:t>
      </w:r>
    </w:p>
    <w:p w14:paraId="3839319D">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7 技术规范</w:t>
      </w:r>
    </w:p>
    <w:p w14:paraId="601D21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586B554B">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8 知识产权</w:t>
      </w:r>
    </w:p>
    <w:p w14:paraId="3BAE53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4B273A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8.2具有知识产权的计算机软件等服务的知识产权归属，除合同另有规定外，归甲方所有。</w:t>
      </w:r>
    </w:p>
    <w:p w14:paraId="7D256FE6">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9 包装和装运</w:t>
      </w:r>
    </w:p>
    <w:p w14:paraId="39DDFE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6F64E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1076BB9B">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10 履约保证金（本项目不适用）</w:t>
      </w:r>
    </w:p>
    <w:p w14:paraId="0AD0D6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 招标文件要求乙方提交履约保证金的，乙方应按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方式（可以支票、汇票、本票或者银行保函等非现金形式），在合同签订并生效后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日内提交不超过合同金额2.5%的履约保证金。</w:t>
      </w:r>
    </w:p>
    <w:p w14:paraId="716B51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10.2  履约保证金在</w:t>
      </w:r>
      <w:r>
        <w:rPr>
          <w:rFonts w:hint="eastAsia" w:ascii="宋体" w:hAnsi="宋体" w:cs="宋体"/>
          <w:b/>
          <w:i/>
          <w:color w:val="auto"/>
          <w:szCs w:val="21"/>
          <w:highlight w:val="none"/>
          <w:u w:val="single"/>
        </w:rPr>
        <w:t xml:space="preserve">              </w:t>
      </w:r>
      <w:r>
        <w:rPr>
          <w:rFonts w:hint="eastAsia" w:ascii="宋体" w:hAnsi="宋体" w:cs="宋体"/>
          <w:color w:val="auto"/>
          <w:szCs w:val="21"/>
          <w:highlight w:val="none"/>
        </w:rPr>
        <w:t>（合同规定的履约时间）内不予退还。乙方在前述约定期间届满前能履行完合同约定义务事项的，甲方在前述约定期间届满之日起</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个工作日内，将履约保证金无息退还乙方。</w:t>
      </w:r>
    </w:p>
    <w:p w14:paraId="77C04E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5972D6B">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11 履约检查和问题反馈</w:t>
      </w:r>
    </w:p>
    <w:p w14:paraId="456B38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11.1甲方有权定期对乙方提供的服务履约情况进行检查与考核，以确保乙方所提供的服务能够依约满足甲方之项目需求，但不得因履约检查妨碍乙方的正常工作，乙方应予积极配合；</w:t>
      </w:r>
    </w:p>
    <w:p w14:paraId="0E474E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合同履行期间，甲方有权将履行过程中出现的问题反馈给乙方，双方当事人应以书面形式约定需要完善和改进的内容。</w:t>
      </w:r>
    </w:p>
    <w:p w14:paraId="798170CA">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12 项目验收</w:t>
      </w:r>
    </w:p>
    <w:p w14:paraId="727A91F7">
      <w:pPr>
        <w:tabs>
          <w:tab w:val="left" w:pos="360"/>
          <w:tab w:val="left" w:pos="540"/>
          <w:tab w:val="left" w:pos="108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729A2B40">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13 技术资料和保密义务</w:t>
      </w:r>
    </w:p>
    <w:p w14:paraId="2E086F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乙方有权依据合同约定和项目需要，向甲方了解有关情况，调阅有关资料等，甲方应予积极配合；</w:t>
      </w:r>
    </w:p>
    <w:p w14:paraId="639131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乙方有义务妥善保管和保护由甲方提供的前款信息和资料等；</w:t>
      </w:r>
    </w:p>
    <w:p w14:paraId="01F5C5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4F200B0">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14 质量保证</w:t>
      </w:r>
    </w:p>
    <w:p w14:paraId="56BBF4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乙方应建立和完善履行合同的内部质量保证体系，并提供相关内部规章制度给甲方，以便甲方进行监督检查；</w:t>
      </w:r>
    </w:p>
    <w:p w14:paraId="2DAA74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乙方应保证履行合同的人员数量和素质、软件和硬件设备的配置、场地、环境和设施等满足全面履行合同的要求，并应接受甲方的监督检查。</w:t>
      </w:r>
    </w:p>
    <w:p w14:paraId="6C17ABBC">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15 履约的风险负担</w:t>
      </w:r>
    </w:p>
    <w:p w14:paraId="6D29C95C">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在履行合同时，乙方服务人员及设备的相关风险均由乙方自行承担。</w:t>
      </w:r>
    </w:p>
    <w:p w14:paraId="1D30828C">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16 延迟交货</w:t>
      </w:r>
    </w:p>
    <w:p w14:paraId="33B708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054F3C80">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17 合同变更</w:t>
      </w:r>
    </w:p>
    <w:p w14:paraId="3FA334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068F442C">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18 合同转让和分包</w:t>
      </w:r>
    </w:p>
    <w:p w14:paraId="6CCE5F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D05C6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18.2乙方采取分包方式履行合同的，由乙方向分包供应商支付款项，但不得因分包影响履行合同义务。</w:t>
      </w:r>
    </w:p>
    <w:p w14:paraId="30A1809B">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19 违约责任</w:t>
      </w:r>
    </w:p>
    <w:p w14:paraId="323592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 除不可抗力外，如果乙方拒绝履行合同，或没有按照本合同约定的期限、标准和成果展现方式完成服务，那么甲方可要求乙方支付违约金，违约金按每日计合同总价的</w:t>
      </w:r>
      <w:r>
        <w:rPr>
          <w:rFonts w:hint="eastAsia" w:ascii="宋体" w:hAnsi="宋体" w:cs="宋体"/>
          <w:color w:val="auto"/>
          <w:szCs w:val="21"/>
          <w:highlight w:val="none"/>
          <w:u w:val="single"/>
        </w:rPr>
        <w:t xml:space="preserve">  0.05  </w:t>
      </w:r>
      <w:r>
        <w:rPr>
          <w:rFonts w:hint="eastAsia" w:ascii="宋体" w:hAnsi="宋体" w:cs="宋体"/>
          <w:color w:val="auto"/>
          <w:szCs w:val="21"/>
          <w:highlight w:val="none"/>
        </w:rPr>
        <w:t>%，最高限额为本合同总价的</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%；迟延完成服务的违约金计算数额达到前述最高限额之日起，甲方有权在要求乙方支付违约金的同时，书面通知乙方解除本合同；</w:t>
      </w:r>
    </w:p>
    <w:p w14:paraId="4F9FBC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 xml:space="preserve">  0.05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2FF02F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1860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6171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5986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6A3EA63B">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20 不可抗力</w:t>
      </w:r>
    </w:p>
    <w:p w14:paraId="7419FA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20.1如果任何一方遭遇法律规定的不可抗力，致使合同履行受阻时，履行合同的期限应予延长，延长的期限应相当于不可抗力所影响的时间；</w:t>
      </w:r>
    </w:p>
    <w:p w14:paraId="3F1499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 因不可抗力致使不能实现合同目的的，当事人可以解除合同；</w:t>
      </w:r>
    </w:p>
    <w:p w14:paraId="3EDAD5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因不可抗力致使合同有变更必要的，双方当事人应在不可抗力发生后</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日内以书面形式变更合同；</w:t>
      </w:r>
    </w:p>
    <w:p w14:paraId="7384EE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20.4受不可抗力影响的一方在不可抗力发生后，应在</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日内以书面形式通知对方当事人，并在</w:t>
      </w:r>
      <w:r>
        <w:rPr>
          <w:rFonts w:hint="eastAsia" w:ascii="宋体" w:hAnsi="宋体" w:cs="宋体"/>
          <w:color w:val="auto"/>
          <w:szCs w:val="21"/>
          <w:highlight w:val="none"/>
          <w:u w:val="single"/>
        </w:rPr>
        <w:t xml:space="preserve">  15  </w:t>
      </w:r>
      <w:r>
        <w:rPr>
          <w:rFonts w:hint="eastAsia" w:ascii="宋体" w:hAnsi="宋体" w:cs="宋体"/>
          <w:color w:val="auto"/>
          <w:szCs w:val="21"/>
          <w:highlight w:val="none"/>
        </w:rPr>
        <w:t>日内，将有关部门出具的证明文件送达对方当事人。</w:t>
      </w:r>
    </w:p>
    <w:p w14:paraId="1ED6BD98">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21 税费</w:t>
      </w:r>
    </w:p>
    <w:p w14:paraId="0868D5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w:t>
      </w:r>
    </w:p>
    <w:p w14:paraId="65250645">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22 乙方破产</w:t>
      </w:r>
    </w:p>
    <w:p w14:paraId="0F7D89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9C1FD1">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23 合同争议的解决</w:t>
      </w:r>
    </w:p>
    <w:p w14:paraId="4937E0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本合同履行过程中发生的任何争议，双方当事人均可通过和解或者调解解决；不愿和解、调解或者和解、调解不成的，可以向甲方所在地法院提起诉讼。</w:t>
      </w:r>
    </w:p>
    <w:p w14:paraId="622F524C">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24 合同中止、终止</w:t>
      </w:r>
    </w:p>
    <w:p w14:paraId="1E50C5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双方当事人不得擅自中止或者终止合同；</w:t>
      </w:r>
    </w:p>
    <w:p w14:paraId="39AD08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24.2合同继续履行将损害国家利益和社会公共利益的，双方当事人应当中止或者终止合同。有过错的一方应当承担赔偿责任，双方当事人都有过错的，各自承担相应的责任。</w:t>
      </w:r>
    </w:p>
    <w:p w14:paraId="4E9299E3">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25 通知和送达</w:t>
      </w:r>
    </w:p>
    <w:p w14:paraId="48CA2F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25.1任何一方因履行合同而以合同第一部分尾部所列明的传真或电子邮件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发出的所有通知、文件、材料，均视为已向对方当事人送达；任何一方变更上述送达方式或者地址的，应于</w:t>
      </w:r>
      <w:r>
        <w:rPr>
          <w:rFonts w:hint="eastAsia" w:ascii="宋体" w:hAnsi="宋体" w:cs="宋体"/>
          <w:color w:val="auto"/>
          <w:szCs w:val="21"/>
          <w:highlight w:val="none"/>
          <w:u w:val="single"/>
        </w:rPr>
        <w:t>3</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p>
    <w:p w14:paraId="493C08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489A1011">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26 计量单位</w:t>
      </w:r>
    </w:p>
    <w:p w14:paraId="3829DA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14:paraId="353236E4">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27合同使用的文字和适用的法律</w:t>
      </w:r>
    </w:p>
    <w:p w14:paraId="2C4AE0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 合同使用汉语书就、变更和解释；</w:t>
      </w:r>
    </w:p>
    <w:p w14:paraId="3965DF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合同适用中华人民共和国法律。</w:t>
      </w:r>
    </w:p>
    <w:p w14:paraId="0A7347DF">
      <w:pPr>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28合同效力</w:t>
      </w:r>
    </w:p>
    <w:p w14:paraId="39C022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本合同一式四份，甲乙双方各两份，每份均具有同等法律效力。本合同自双方当事人盖章或者签字时生效。</w:t>
      </w:r>
    </w:p>
    <w:p w14:paraId="1BAE32A0">
      <w:pPr>
        <w:autoSpaceDE w:val="0"/>
        <w:autoSpaceDN w:val="0"/>
        <w:spacing w:line="360" w:lineRule="auto"/>
        <w:rPr>
          <w:rFonts w:hint="eastAsia" w:ascii="宋体" w:hAnsi="宋体" w:cs="宋体"/>
          <w:color w:val="auto"/>
          <w:szCs w:val="21"/>
          <w:highlight w:val="none"/>
          <w:lang w:val="zh-CN"/>
        </w:rPr>
      </w:pPr>
    </w:p>
    <w:p w14:paraId="7D99DC0A">
      <w:pPr>
        <w:autoSpaceDE w:val="0"/>
        <w:autoSpaceDN w:val="0"/>
        <w:spacing w:line="360" w:lineRule="auto"/>
        <w:rPr>
          <w:rFonts w:hint="eastAsia" w:ascii="宋体" w:hAnsi="宋体" w:cs="宋体"/>
          <w:b/>
          <w:color w:val="auto"/>
          <w:szCs w:val="21"/>
          <w:highlight w:val="none"/>
          <w:lang w:val="zh-CN"/>
        </w:rPr>
      </w:pPr>
    </w:p>
    <w:p w14:paraId="53583F3D">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b/>
          <w:color w:val="auto"/>
          <w:szCs w:val="21"/>
          <w:highlight w:val="none"/>
          <w:lang w:val="zh-CN"/>
        </w:rPr>
        <w:t>甲方名称（公章）</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乙方名称（公章）</w:t>
      </w:r>
      <w:r>
        <w:rPr>
          <w:rFonts w:hint="eastAsia" w:ascii="宋体" w:hAnsi="宋体" w:cs="宋体"/>
          <w:color w:val="auto"/>
          <w:szCs w:val="21"/>
          <w:highlight w:val="none"/>
          <w:lang w:val="zh-CN"/>
        </w:rPr>
        <w:t>：</w:t>
      </w:r>
    </w:p>
    <w:p w14:paraId="66A12EB3">
      <w:pPr>
        <w:autoSpaceDE w:val="0"/>
        <w:autoSpaceDN w:val="0"/>
        <w:spacing w:line="360" w:lineRule="auto"/>
        <w:rPr>
          <w:rFonts w:hint="eastAsia" w:ascii="宋体" w:hAnsi="宋体" w:cs="宋体"/>
          <w:color w:val="auto"/>
          <w:szCs w:val="21"/>
          <w:highlight w:val="none"/>
          <w:lang w:val="zh-CN"/>
        </w:rPr>
      </w:pPr>
    </w:p>
    <w:p w14:paraId="46597154">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14:paraId="29F216CC">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住所：                                   住所：</w:t>
      </w:r>
    </w:p>
    <w:p w14:paraId="39D1D1BD">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法定代表人或授权代表（签字）：       </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 xml:space="preserve"> 法定代表人或授权代表（签字）: </w:t>
      </w:r>
    </w:p>
    <w:p w14:paraId="5DA7884B">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14:paraId="47F15810">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14:paraId="10537AAC">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14:paraId="30EE37D4">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14:paraId="04EA6526">
      <w:pPr>
        <w:autoSpaceDE w:val="0"/>
        <w:autoSpaceDN w:val="0"/>
        <w:adjustRightInd/>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lang w:val="zh-CN"/>
        </w:rPr>
        <w:t>传真:                                    传真:</w:t>
      </w:r>
    </w:p>
    <w:p w14:paraId="7700EDBB">
      <w:pPr>
        <w:rPr>
          <w:rFonts w:ascii="宋体" w:hAnsi="宋体" w:cs="宋体"/>
          <w:highlight w:val="none"/>
        </w:rPr>
      </w:pPr>
    </w:p>
    <w:p w14:paraId="365BB256">
      <w:pPr>
        <w:spacing w:line="360" w:lineRule="auto"/>
        <w:ind w:left="-420" w:leftChars="-200" w:right="-420" w:rightChars="-200" w:firstLine="480" w:firstLineChars="200"/>
        <w:rPr>
          <w:rFonts w:ascii="宋体" w:hAnsi="宋体" w:cs="宋体"/>
          <w:sz w:val="24"/>
          <w:highlight w:val="none"/>
        </w:rPr>
      </w:pPr>
    </w:p>
    <w:p w14:paraId="05456E36">
      <w:pPr>
        <w:rPr>
          <w:rFonts w:hint="eastAsia" w:ascii="宋体" w:hAnsi="宋体" w:cs="宋体"/>
          <w:b/>
          <w:sz w:val="36"/>
          <w:szCs w:val="20"/>
          <w:highlight w:val="none"/>
        </w:rPr>
      </w:pPr>
      <w:bookmarkStart w:id="77" w:name="_Toc20617"/>
      <w:r>
        <w:rPr>
          <w:rFonts w:hint="eastAsia" w:ascii="宋体" w:hAnsi="宋体" w:cs="宋体"/>
          <w:b/>
          <w:sz w:val="36"/>
          <w:szCs w:val="20"/>
          <w:highlight w:val="none"/>
        </w:rPr>
        <w:br w:type="page"/>
      </w:r>
    </w:p>
    <w:p w14:paraId="131E07A8">
      <w:pPr>
        <w:jc w:val="center"/>
        <w:rPr>
          <w:rFonts w:ascii="宋体" w:hAnsi="宋体" w:cs="宋体"/>
          <w:b/>
          <w:sz w:val="36"/>
          <w:szCs w:val="20"/>
          <w:highlight w:val="none"/>
        </w:rPr>
      </w:pPr>
      <w:r>
        <w:rPr>
          <w:rFonts w:hint="eastAsia" w:ascii="宋体" w:hAnsi="宋体" w:cs="宋体"/>
          <w:b/>
          <w:sz w:val="36"/>
          <w:szCs w:val="20"/>
          <w:highlight w:val="none"/>
        </w:rPr>
        <w:t>第七部分</w:t>
      </w:r>
      <w:bookmarkEnd w:id="75"/>
      <w:r>
        <w:rPr>
          <w:rFonts w:hint="eastAsia" w:ascii="宋体" w:hAnsi="宋体" w:cs="宋体"/>
          <w:b/>
          <w:sz w:val="36"/>
          <w:szCs w:val="20"/>
          <w:highlight w:val="none"/>
        </w:rPr>
        <w:t xml:space="preserve">  </w:t>
      </w:r>
      <w:bookmarkEnd w:id="76"/>
      <w:r>
        <w:rPr>
          <w:rFonts w:hint="eastAsia" w:ascii="宋体" w:hAnsi="宋体" w:cs="宋体"/>
          <w:b/>
          <w:sz w:val="36"/>
          <w:szCs w:val="20"/>
          <w:highlight w:val="none"/>
        </w:rPr>
        <w:t>应提交的有关格式范例</w:t>
      </w:r>
      <w:bookmarkEnd w:id="77"/>
    </w:p>
    <w:p w14:paraId="0BD14BC5">
      <w:pPr>
        <w:spacing w:line="360" w:lineRule="auto"/>
        <w:ind w:firstLine="480" w:firstLineChars="200"/>
        <w:rPr>
          <w:rFonts w:ascii="宋体" w:hAnsi="宋体" w:cs="宋体"/>
          <w:sz w:val="24"/>
          <w:highlight w:val="none"/>
        </w:rPr>
      </w:pPr>
      <w:r>
        <w:rPr>
          <w:rFonts w:hint="eastAsia" w:ascii="宋体" w:hAnsi="宋体" w:cs="宋体"/>
          <w:sz w:val="24"/>
          <w:highlight w:val="none"/>
        </w:rPr>
        <w:t>供应商按照以下格式编制响应文件。</w:t>
      </w:r>
    </w:p>
    <w:p w14:paraId="25F51F57">
      <w:pPr>
        <w:spacing w:line="360" w:lineRule="auto"/>
        <w:ind w:firstLine="480" w:firstLineChars="200"/>
        <w:rPr>
          <w:rFonts w:ascii="宋体" w:hAnsi="宋体" w:cs="宋体"/>
          <w:sz w:val="24"/>
          <w:highlight w:val="none"/>
        </w:rPr>
      </w:pPr>
    </w:p>
    <w:p w14:paraId="61826845">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目录（资格文件）</w:t>
      </w:r>
    </w:p>
    <w:p w14:paraId="76A6C1BF">
      <w:pPr>
        <w:spacing w:line="360" w:lineRule="auto"/>
        <w:ind w:left="2"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（1）资格文件…………………………………………………………………（页码）</w:t>
      </w:r>
    </w:p>
    <w:p w14:paraId="678F3795">
      <w:pPr>
        <w:spacing w:line="360" w:lineRule="auto"/>
        <w:ind w:left="2"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（2）供应商有效的企业法人营业执照（或事业法人登记证）、其他组织（个体工商户）的营业执照或者民办非企业单位登记证书复印件</w:t>
      </w:r>
      <w:r>
        <w:rPr>
          <w:rFonts w:hint="eastAsia" w:ascii="宋体" w:hAnsi="宋体" w:eastAsia="宋体" w:cs="宋体"/>
          <w:sz w:val="24"/>
          <w:highlight w:val="none"/>
        </w:rPr>
        <w:t>…………………………</w:t>
      </w:r>
      <w:r>
        <w:rPr>
          <w:rFonts w:hint="eastAsia" w:cs="仿宋_GB2312" w:asciiTheme="minorEastAsia" w:hAnsiTheme="minorEastAsia" w:eastAsiaTheme="minorEastAsia"/>
          <w:sz w:val="24"/>
          <w:highlight w:val="none"/>
        </w:rPr>
        <w:t>（页码）</w:t>
      </w:r>
    </w:p>
    <w:p w14:paraId="767AE07F">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w:t>
      </w:r>
      <w:r>
        <w:rPr>
          <w:rFonts w:hint="eastAsia" w:ascii="宋体" w:hAnsi="宋体" w:eastAsia="宋体" w:cs="宋体"/>
          <w:snapToGrid w:val="0"/>
          <w:kern w:val="28"/>
          <w:sz w:val="24"/>
          <w:szCs w:val="20"/>
          <w:highlight w:val="none"/>
          <w:lang w:val="en-US" w:eastAsia="zh-CN"/>
        </w:rPr>
        <w:t>3</w:t>
      </w:r>
      <w:r>
        <w:rPr>
          <w:rFonts w:hint="eastAsia" w:ascii="宋体" w:hAnsi="宋体" w:eastAsia="宋体" w:cs="宋体"/>
          <w:snapToGrid w:val="0"/>
          <w:kern w:val="28"/>
          <w:sz w:val="24"/>
          <w:szCs w:val="20"/>
          <w:highlight w:val="none"/>
        </w:rPr>
        <w:t>）联合协议</w:t>
      </w:r>
      <w:r>
        <w:rPr>
          <w:rFonts w:hint="eastAsia" w:ascii="宋体" w:hAnsi="宋体" w:eastAsia="宋体" w:cs="宋体"/>
          <w:sz w:val="24"/>
          <w:highlight w:val="none"/>
        </w:rPr>
        <w:t>………………………………………………………………（页码）</w:t>
      </w:r>
    </w:p>
    <w:p w14:paraId="3121AC8C">
      <w:pPr>
        <w:spacing w:line="360" w:lineRule="auto"/>
        <w:rPr>
          <w:rFonts w:cs="仿宋_GB2312" w:asciiTheme="minorEastAsia" w:hAnsiTheme="minorEastAsia" w:eastAsiaTheme="minorEastAsia"/>
          <w:b/>
          <w:bCs/>
          <w:sz w:val="24"/>
          <w:highlight w:val="none"/>
        </w:rPr>
      </w:pPr>
    </w:p>
    <w:p w14:paraId="30BFB87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21BB2023">
      <w:pP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br w:type="page"/>
      </w:r>
    </w:p>
    <w:p w14:paraId="69396CF6">
      <w:pPr>
        <w:spacing w:line="360" w:lineRule="auto"/>
        <w:jc w:val="center"/>
        <w:rPr>
          <w:rFonts w:cs="仿宋_GB2312" w:asciiTheme="minorEastAsia" w:hAnsiTheme="minorEastAsia" w:eastAsiaTheme="minorEastAsia"/>
          <w:b/>
          <w:kern w:val="0"/>
          <w:sz w:val="36"/>
          <w:szCs w:val="36"/>
          <w:highlight w:val="none"/>
        </w:rPr>
      </w:pPr>
    </w:p>
    <w:p w14:paraId="3E0B3C1F">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目录（商务技术文件）</w:t>
      </w:r>
    </w:p>
    <w:p w14:paraId="2413FC91">
      <w:pPr>
        <w:spacing w:line="360" w:lineRule="auto"/>
        <w:ind w:left="2"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val="en-US" w:eastAsia="zh-CN"/>
        </w:rPr>
        <w:t>4</w:t>
      </w:r>
      <w:r>
        <w:rPr>
          <w:rFonts w:hint="eastAsia" w:cs="仿宋_GB2312" w:asciiTheme="minorEastAsia" w:hAnsiTheme="minorEastAsia" w:eastAsiaTheme="minorEastAsia"/>
          <w:sz w:val="24"/>
          <w:highlight w:val="none"/>
        </w:rPr>
        <w:t>）响应函………………………………………………………………………（页码）</w:t>
      </w:r>
    </w:p>
    <w:p w14:paraId="39A5CE18">
      <w:pPr>
        <w:spacing w:line="360" w:lineRule="auto"/>
        <w:ind w:left="2"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val="en-US" w:eastAsia="zh-CN"/>
        </w:rPr>
        <w:t>5</w:t>
      </w:r>
      <w:r>
        <w:rPr>
          <w:rFonts w:hint="eastAsia" w:cs="仿宋_GB2312" w:asciiTheme="minorEastAsia" w:hAnsiTheme="minorEastAsia" w:eastAsiaTheme="minorEastAsia"/>
          <w:sz w:val="24"/>
          <w:highlight w:val="none"/>
        </w:rPr>
        <w:t>）授权委托书或法定代表人（单位负责人、自然人本人）身份证明</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（页码）</w:t>
      </w:r>
    </w:p>
    <w:p w14:paraId="775849E4">
      <w:pPr>
        <w:spacing w:line="360" w:lineRule="auto"/>
        <w:ind w:left="2"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val="en-US" w:eastAsia="zh-CN"/>
        </w:rPr>
        <w:t>6</w:t>
      </w:r>
      <w:r>
        <w:rPr>
          <w:rFonts w:hint="eastAsia" w:cs="仿宋_GB2312" w:asciiTheme="minorEastAsia" w:hAnsiTheme="minorEastAsia" w:eastAsiaTheme="minorEastAsia"/>
          <w:sz w:val="24"/>
          <w:highlight w:val="none"/>
        </w:rPr>
        <w:t>）分包意向协议………………………………………………………………（页码）</w:t>
      </w:r>
    </w:p>
    <w:p w14:paraId="6449E8D3">
      <w:pPr>
        <w:spacing w:line="360" w:lineRule="auto"/>
        <w:ind w:left="2"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val="en-US" w:eastAsia="zh-CN"/>
        </w:rPr>
        <w:t>7</w:t>
      </w:r>
      <w:r>
        <w:rPr>
          <w:rFonts w:hint="eastAsia" w:cs="仿宋_GB2312" w:asciiTheme="minorEastAsia" w:hAnsiTheme="minorEastAsia" w:eastAsiaTheme="minorEastAsia"/>
          <w:sz w:val="24"/>
          <w:highlight w:val="none"/>
        </w:rPr>
        <w:t>）所有资信文件（复印件）…………………………………………………（页码）</w:t>
      </w:r>
    </w:p>
    <w:p w14:paraId="730107D4">
      <w:pPr>
        <w:spacing w:line="360" w:lineRule="auto"/>
        <w:ind w:left="2"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val="en-US" w:eastAsia="zh-CN"/>
        </w:rPr>
        <w:t>8</w:t>
      </w:r>
      <w:r>
        <w:rPr>
          <w:rFonts w:hint="eastAsia" w:cs="仿宋_GB2312" w:asciiTheme="minorEastAsia" w:hAnsiTheme="minorEastAsia" w:eastAsiaTheme="minorEastAsia"/>
          <w:sz w:val="24"/>
          <w:highlight w:val="none"/>
        </w:rPr>
        <w:t>）</w:t>
      </w:r>
      <w:r>
        <w:rPr>
          <w:rFonts w:hint="eastAsia" w:asciiTheme="minorEastAsia" w:hAnsiTheme="minorEastAsia" w:eastAsiaTheme="minorEastAsia"/>
          <w:sz w:val="24"/>
          <w:highlight w:val="none"/>
        </w:rPr>
        <w:t>主要业绩证明材料</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（页码）</w:t>
      </w:r>
    </w:p>
    <w:p w14:paraId="7D3BEDD8">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9）</w:t>
      </w:r>
      <w:r>
        <w:rPr>
          <w:rFonts w:hint="eastAsia" w:cs="宋体" w:asciiTheme="minorEastAsia" w:hAnsiTheme="minorEastAsia" w:eastAsiaTheme="minorEastAsia"/>
          <w:kern w:val="0"/>
          <w:sz w:val="24"/>
          <w:highlight w:val="none"/>
        </w:rPr>
        <w:t>针对本项目《第四部分  采购需求》和“第五部分  评审方法及评审标准  评审方法前附表”中的条款拟定完整方案，格式自拟</w:t>
      </w:r>
      <w:r>
        <w:rPr>
          <w:rFonts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rPr>
        <w:t>……………………（页码）</w:t>
      </w:r>
    </w:p>
    <w:p w14:paraId="165B37EC">
      <w:pPr>
        <w:spacing w:line="360" w:lineRule="auto"/>
        <w:ind w:firstLine="48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10</w:t>
      </w:r>
      <w:r>
        <w:rPr>
          <w:rFonts w:cs="仿宋_GB2312"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zh-CN"/>
        </w:rPr>
        <w:t>关于对磋商文件中有关条款的拒绝声明（</w:t>
      </w:r>
      <w:r>
        <w:rPr>
          <w:rFonts w:hint="eastAsia" w:asciiTheme="minorEastAsia" w:hAnsiTheme="minorEastAsia" w:eastAsiaTheme="minorEastAsia"/>
          <w:kern w:val="0"/>
          <w:sz w:val="24"/>
          <w:highlight w:val="none"/>
        </w:rPr>
        <w:t>如有</w:t>
      </w:r>
      <w:r>
        <w:rPr>
          <w:rFonts w:hint="eastAsia"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674391A6">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11</w:t>
      </w:r>
      <w:r>
        <w:rPr>
          <w:rFonts w:hint="eastAsia" w:cs="仿宋_GB2312" w:asciiTheme="minorEastAsia" w:hAnsiTheme="minorEastAsia" w:eastAsiaTheme="minorEastAsia"/>
          <w:kern w:val="0"/>
          <w:sz w:val="24"/>
          <w:highlight w:val="none"/>
        </w:rPr>
        <w:t>）供应商认</w:t>
      </w:r>
      <w:r>
        <w:rPr>
          <w:rFonts w:hint="eastAsia" w:cs="仿宋_GB2312" w:asciiTheme="minorEastAsia" w:hAnsiTheme="minorEastAsia" w:eastAsiaTheme="minorEastAsia"/>
          <w:kern w:val="0"/>
          <w:sz w:val="24"/>
          <w:highlight w:val="none"/>
          <w:lang w:val="zh-CN"/>
        </w:rPr>
        <w:t>为需要的其他</w:t>
      </w:r>
      <w:r>
        <w:rPr>
          <w:rFonts w:hint="eastAsia" w:cs="仿宋_GB2312" w:asciiTheme="minorEastAsia" w:hAnsiTheme="minorEastAsia" w:eastAsiaTheme="minorEastAsia"/>
          <w:kern w:val="0"/>
          <w:sz w:val="24"/>
          <w:highlight w:val="none"/>
        </w:rPr>
        <w:t>商务</w:t>
      </w:r>
      <w:r>
        <w:rPr>
          <w:rFonts w:hint="eastAsia" w:cs="仿宋_GB2312" w:asciiTheme="minorEastAsia" w:hAnsiTheme="minorEastAsia" w:eastAsiaTheme="minorEastAsia"/>
          <w:kern w:val="0"/>
          <w:sz w:val="24"/>
          <w:highlight w:val="none"/>
          <w:lang w:val="zh-CN"/>
        </w:rPr>
        <w:t>文件或说明………</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14E6D89">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12</w:t>
      </w:r>
      <w:r>
        <w:rPr>
          <w:rFonts w:hint="eastAsia" w:cs="仿宋_GB2312" w:asciiTheme="minorEastAsia" w:hAnsiTheme="minorEastAsia" w:eastAsiaTheme="minorEastAsia"/>
          <w:kern w:val="0"/>
          <w:sz w:val="24"/>
          <w:highlight w:val="none"/>
        </w:rPr>
        <w:t>）供应商认</w:t>
      </w:r>
      <w:r>
        <w:rPr>
          <w:rFonts w:hint="eastAsia" w:cs="仿宋_GB2312" w:asciiTheme="minorEastAsia" w:hAnsiTheme="minorEastAsia" w:eastAsiaTheme="minorEastAsia"/>
          <w:kern w:val="0"/>
          <w:sz w:val="24"/>
          <w:highlight w:val="none"/>
          <w:lang w:val="zh-CN"/>
        </w:rPr>
        <w:t>为需要的其他技术文件或说明………</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A993DE0">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13）</w:t>
      </w:r>
      <w:r>
        <w:rPr>
          <w:rFonts w:hint="eastAsia" w:cs="仿宋_GB2312" w:asciiTheme="minorEastAsia" w:hAnsiTheme="minorEastAsia" w:eastAsiaTheme="minorEastAsia"/>
          <w:kern w:val="0"/>
          <w:sz w:val="24"/>
          <w:highlight w:val="none"/>
          <w:lang w:val="zh-CN"/>
        </w:rPr>
        <w:t>政府采购供应商廉洁自律承诺书……………………………………</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14368921">
      <w:pPr>
        <w:spacing w:line="360" w:lineRule="auto"/>
        <w:rPr>
          <w:rFonts w:cs="仿宋_GB2312" w:asciiTheme="minorEastAsia" w:hAnsiTheme="minorEastAsia" w:eastAsiaTheme="minorEastAsia"/>
          <w:b/>
          <w:bCs/>
          <w:sz w:val="24"/>
          <w:highlight w:val="none"/>
        </w:rPr>
      </w:pPr>
    </w:p>
    <w:p w14:paraId="39A11EAC">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05C96199">
      <w:pP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br w:type="page"/>
      </w:r>
    </w:p>
    <w:p w14:paraId="5225C74F">
      <w:pPr>
        <w:spacing w:line="360" w:lineRule="auto"/>
        <w:jc w:val="center"/>
        <w:rPr>
          <w:rFonts w:cs="仿宋_GB2312" w:asciiTheme="minorEastAsia" w:hAnsiTheme="minorEastAsia" w:eastAsiaTheme="minorEastAsia"/>
          <w:b/>
          <w:kern w:val="0"/>
          <w:sz w:val="36"/>
          <w:szCs w:val="36"/>
          <w:highlight w:val="none"/>
        </w:rPr>
      </w:pPr>
    </w:p>
    <w:p w14:paraId="107F4F5F">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目录（报价文件）</w:t>
      </w:r>
    </w:p>
    <w:p w14:paraId="51B0BA8F">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14</w:t>
      </w:r>
      <w:r>
        <w:rPr>
          <w:rFonts w:hint="eastAsia" w:cs="仿宋_GB2312"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rPr>
        <w:t>报价</w:t>
      </w:r>
      <w:r>
        <w:rPr>
          <w:rFonts w:hint="eastAsia" w:cs="宋体" w:asciiTheme="minorEastAsia" w:hAnsiTheme="minorEastAsia" w:eastAsiaTheme="minorEastAsia"/>
          <w:kern w:val="0"/>
          <w:sz w:val="24"/>
          <w:highlight w:val="none"/>
          <w:lang w:val="zh-CN"/>
        </w:rPr>
        <w:t>一览表（初次报价）</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788B9D1E">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15</w:t>
      </w:r>
      <w:r>
        <w:rPr>
          <w:rFonts w:hint="eastAsia" w:cs="仿宋_GB2312"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报价明细表</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6C4FC107">
      <w:pPr>
        <w:spacing w:line="360" w:lineRule="auto"/>
        <w:ind w:firstLine="480" w:firstLineChars="200"/>
        <w:rPr>
          <w:rFonts w:cs="仿宋_GB2312" w:asciiTheme="minorEastAsia" w:hAnsiTheme="minorEastAsia" w:eastAsiaTheme="minorEastAsia"/>
          <w:b/>
          <w:bCs/>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中小企业声明函…………………………………………………………（页码）</w:t>
      </w:r>
    </w:p>
    <w:p w14:paraId="279CE166">
      <w:pPr>
        <w:spacing w:line="360" w:lineRule="auto"/>
        <w:rPr>
          <w:rFonts w:ascii="宋体" w:hAnsi="宋体" w:cs="宋体"/>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72E694DC">
      <w:pPr>
        <w:spacing w:line="360" w:lineRule="auto"/>
        <w:jc w:val="center"/>
        <w:rPr>
          <w:rFonts w:ascii="宋体" w:hAnsi="宋体" w:cs="宋体"/>
          <w:b/>
          <w:bCs/>
          <w:sz w:val="32"/>
          <w:szCs w:val="32"/>
          <w:highlight w:val="none"/>
        </w:rPr>
      </w:pPr>
      <w:r>
        <w:rPr>
          <w:rFonts w:hint="eastAsia" w:ascii="宋体" w:hAnsi="宋体" w:cs="宋体"/>
          <w:sz w:val="36"/>
          <w:szCs w:val="36"/>
          <w:highlight w:val="none"/>
        </w:rPr>
        <w:br w:type="page"/>
      </w:r>
      <w:r>
        <w:rPr>
          <w:rFonts w:hint="eastAsia" w:ascii="宋体" w:hAnsi="宋体" w:cs="宋体"/>
          <w:b/>
          <w:kern w:val="0"/>
          <w:sz w:val="32"/>
          <w:szCs w:val="32"/>
          <w:highlight w:val="none"/>
        </w:rPr>
        <w:t>一、响应</w:t>
      </w:r>
      <w:r>
        <w:rPr>
          <w:rFonts w:hint="eastAsia" w:ascii="宋体" w:hAnsi="宋体" w:cs="宋体"/>
          <w:b/>
          <w:sz w:val="32"/>
          <w:szCs w:val="32"/>
          <w:highlight w:val="none"/>
        </w:rPr>
        <w:t>函</w:t>
      </w:r>
    </w:p>
    <w:p w14:paraId="2A6B60D3">
      <w:pPr>
        <w:spacing w:line="360" w:lineRule="auto"/>
        <w:rPr>
          <w:rFonts w:ascii="宋体" w:hAnsi="宋体" w:cs="宋体"/>
          <w:sz w:val="24"/>
          <w:highlight w:val="none"/>
        </w:rPr>
      </w:pPr>
      <w:r>
        <w:rPr>
          <w:rFonts w:hint="eastAsia" w:ascii="宋体" w:hAnsi="宋体" w:cs="宋体"/>
          <w:sz w:val="24"/>
          <w:highlight w:val="none"/>
        </w:rPr>
        <w:t>（采购人）、（采购代理机构）：</w:t>
      </w:r>
    </w:p>
    <w:p w14:paraId="1BB0F44A">
      <w:pPr>
        <w:spacing w:line="360" w:lineRule="auto"/>
        <w:rPr>
          <w:rFonts w:ascii="宋体" w:hAnsi="宋体" w:cs="宋体"/>
          <w:sz w:val="24"/>
          <w:highlight w:val="none"/>
        </w:rPr>
      </w:pP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(供应商全称)授权</w:t>
      </w:r>
      <w:r>
        <w:rPr>
          <w:rFonts w:hint="eastAsia" w:ascii="宋体" w:hAnsi="宋体" w:cs="宋体"/>
          <w:kern w:val="0"/>
          <w:sz w:val="24"/>
          <w:highlight w:val="none"/>
          <w:u w:val="single"/>
          <w:lang w:val="zh-CN"/>
        </w:rPr>
        <w:t xml:space="preserve">                      </w:t>
      </w:r>
      <w:r>
        <w:rPr>
          <w:rFonts w:hint="eastAsia" w:ascii="宋体" w:hAnsi="宋体" w:cs="宋体"/>
          <w:sz w:val="24"/>
          <w:highlight w:val="none"/>
        </w:rPr>
        <w:t>(全权代表姓名)</w:t>
      </w:r>
      <w:r>
        <w:rPr>
          <w:rFonts w:hint="eastAsia" w:ascii="宋体" w:hAnsi="宋体" w:cs="宋体"/>
          <w:kern w:val="0"/>
          <w:sz w:val="24"/>
          <w:highlight w:val="none"/>
          <w:u w:val="single"/>
          <w:lang w:val="zh-CN"/>
        </w:rPr>
        <w:t xml:space="preserve">          </w:t>
      </w:r>
      <w:r>
        <w:rPr>
          <w:rFonts w:hint="eastAsia" w:ascii="宋体" w:hAnsi="宋体" w:cs="宋体"/>
          <w:sz w:val="24"/>
          <w:highlight w:val="none"/>
        </w:rPr>
        <w:t>(职务、职称)为全权代表，参加贵方组织的（项目名称）【项目编号：（采购编号）】的有关活动，并对此项目进行响应。为此：</w:t>
      </w:r>
    </w:p>
    <w:p w14:paraId="3676F8F4">
      <w:pPr>
        <w:pStyle w:val="105"/>
        <w:numPr>
          <w:ilvl w:val="0"/>
          <w:numId w:val="10"/>
        </w:numPr>
        <w:snapToGrid w:val="0"/>
        <w:ind w:firstLineChars="0"/>
        <w:rPr>
          <w:rFonts w:ascii="宋体" w:hAnsi="宋体" w:eastAsia="宋体" w:cs="宋体"/>
          <w:highlight w:val="none"/>
        </w:rPr>
      </w:pPr>
      <w:r>
        <w:rPr>
          <w:rFonts w:hint="eastAsia" w:ascii="宋体" w:hAnsi="宋体" w:eastAsia="宋体" w:cs="宋体"/>
          <w:highlight w:val="none"/>
        </w:rPr>
        <w:t>我方承诺响应有效期从提交响应文件的截止之日起</w:t>
      </w:r>
      <w:r>
        <w:rPr>
          <w:rFonts w:hint="eastAsia" w:ascii="宋体" w:hAnsi="宋体" w:eastAsia="宋体" w:cs="宋体"/>
          <w:highlight w:val="none"/>
          <w:u w:val="single"/>
        </w:rPr>
        <w:t xml:space="preserve">     </w:t>
      </w:r>
      <w:r>
        <w:rPr>
          <w:rFonts w:hint="eastAsia" w:ascii="宋体" w:hAnsi="宋体" w:eastAsia="宋体" w:cs="宋体"/>
          <w:highlight w:val="none"/>
        </w:rPr>
        <w:t>天，（不少于90天），本响应文件在响应有效期满之前均具有约束力。</w:t>
      </w:r>
    </w:p>
    <w:p w14:paraId="09AF9E16">
      <w:pPr>
        <w:numPr>
          <w:ilvl w:val="0"/>
          <w:numId w:val="10"/>
        </w:numPr>
        <w:adjustRightInd/>
        <w:spacing w:line="360" w:lineRule="auto"/>
        <w:rPr>
          <w:rFonts w:ascii="宋体" w:hAnsi="宋体" w:cs="宋体"/>
          <w:sz w:val="24"/>
          <w:highlight w:val="none"/>
        </w:rPr>
      </w:pPr>
      <w:r>
        <w:rPr>
          <w:rFonts w:hint="eastAsia" w:ascii="宋体" w:hAnsi="宋体" w:cs="宋体"/>
          <w:sz w:val="24"/>
          <w:highlight w:val="none"/>
        </w:rPr>
        <w:t>提供</w:t>
      </w:r>
      <w:r>
        <w:rPr>
          <w:rFonts w:hint="eastAsia" w:ascii="宋体" w:hAnsi="宋体" w:cs="宋体"/>
          <w:bCs/>
          <w:kern w:val="44"/>
          <w:sz w:val="24"/>
          <w:highlight w:val="none"/>
        </w:rPr>
        <w:t>磋商文件中</w:t>
      </w:r>
      <w:r>
        <w:rPr>
          <w:rFonts w:hint="eastAsia" w:ascii="宋体" w:hAnsi="宋体" w:cs="宋体"/>
          <w:sz w:val="24"/>
          <w:highlight w:val="none"/>
        </w:rPr>
        <w:t>规定的全部响应文件。</w:t>
      </w:r>
    </w:p>
    <w:p w14:paraId="63110F97">
      <w:pPr>
        <w:numPr>
          <w:ilvl w:val="0"/>
          <w:numId w:val="10"/>
        </w:numPr>
        <w:adjustRightInd/>
        <w:spacing w:line="360" w:lineRule="auto"/>
        <w:rPr>
          <w:rFonts w:ascii="宋体" w:hAnsi="宋体" w:cs="宋体"/>
          <w:sz w:val="24"/>
          <w:highlight w:val="none"/>
        </w:rPr>
      </w:pPr>
      <w:r>
        <w:rPr>
          <w:rFonts w:hint="eastAsia" w:ascii="宋体" w:hAnsi="宋体" w:cs="宋体"/>
          <w:sz w:val="24"/>
          <w:highlight w:val="none"/>
        </w:rPr>
        <w:t>我方承诺除响应文件列出的偏离外，我方响应磋商文件的全部要求。</w:t>
      </w:r>
    </w:p>
    <w:p w14:paraId="299DD3F2">
      <w:pPr>
        <w:numPr>
          <w:ilvl w:val="0"/>
          <w:numId w:val="10"/>
        </w:numPr>
        <w:adjustRightInd/>
        <w:spacing w:line="360" w:lineRule="auto"/>
        <w:rPr>
          <w:rFonts w:ascii="宋体" w:hAnsi="宋体" w:cs="宋体"/>
          <w:sz w:val="24"/>
          <w:highlight w:val="none"/>
        </w:rPr>
      </w:pPr>
      <w:r>
        <w:rPr>
          <w:rFonts w:hint="eastAsia" w:ascii="宋体" w:hAnsi="宋体" w:cs="宋体"/>
          <w:sz w:val="24"/>
          <w:highlight w:val="none"/>
        </w:rPr>
        <w:t>保证遵守磋商文件中的其他有关规定。</w:t>
      </w:r>
    </w:p>
    <w:p w14:paraId="55189708">
      <w:pPr>
        <w:numPr>
          <w:ilvl w:val="0"/>
          <w:numId w:val="10"/>
        </w:numPr>
        <w:adjustRightInd/>
        <w:spacing w:line="360" w:lineRule="auto"/>
        <w:rPr>
          <w:rFonts w:ascii="宋体" w:hAnsi="宋体" w:cs="宋体"/>
          <w:sz w:val="24"/>
          <w:highlight w:val="none"/>
        </w:rPr>
      </w:pPr>
      <w:r>
        <w:rPr>
          <w:rFonts w:hint="eastAsia" w:ascii="宋体" w:hAnsi="宋体" w:cs="宋体"/>
          <w:sz w:val="24"/>
          <w:highlight w:val="none"/>
        </w:rPr>
        <w:t>我方愿意向贵方提供任何与该项目响应有关的数据、情况和技术资料。若贵方需要，我方愿意提供我方作出的一切承诺的证明材料。</w:t>
      </w:r>
    </w:p>
    <w:p w14:paraId="35AF3B85">
      <w:pPr>
        <w:numPr>
          <w:ilvl w:val="0"/>
          <w:numId w:val="10"/>
        </w:numPr>
        <w:adjustRightInd/>
        <w:spacing w:line="360" w:lineRule="auto"/>
        <w:rPr>
          <w:rFonts w:ascii="宋体" w:hAnsi="宋体" w:cs="宋体"/>
          <w:sz w:val="24"/>
          <w:highlight w:val="none"/>
        </w:rPr>
      </w:pPr>
      <w:r>
        <w:rPr>
          <w:rFonts w:hint="eastAsia" w:ascii="宋体" w:hAnsi="宋体" w:cs="宋体"/>
          <w:sz w:val="24"/>
          <w:highlight w:val="none"/>
        </w:rPr>
        <w:t>我方已详细阅读全部磋商文件，包括磋商文件“更正（延期）公告”（如果有）、参考资料及有关附件，确认无误。</w:t>
      </w:r>
    </w:p>
    <w:p w14:paraId="648FB751">
      <w:pPr>
        <w:numPr>
          <w:ilvl w:val="0"/>
          <w:numId w:val="10"/>
        </w:numPr>
        <w:adjustRightInd/>
        <w:spacing w:line="360" w:lineRule="auto"/>
        <w:rPr>
          <w:rFonts w:ascii="宋体" w:hAnsi="宋体" w:cs="宋体"/>
          <w:sz w:val="24"/>
          <w:highlight w:val="none"/>
        </w:rPr>
      </w:pPr>
      <w:r>
        <w:rPr>
          <w:rFonts w:hint="eastAsia" w:ascii="宋体" w:hAnsi="宋体" w:cs="宋体"/>
          <w:sz w:val="24"/>
          <w:highlight w:val="none"/>
        </w:rPr>
        <w:t>如我方成交，我方承诺：</w:t>
      </w:r>
    </w:p>
    <w:p w14:paraId="76F8D13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7.1在收到成交通知书后，在成交通知书规定的期限内与你方签订合同； </w:t>
      </w:r>
    </w:p>
    <w:p w14:paraId="49A2DEE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7.2在签订合同时不向你方提出附加条件； </w:t>
      </w:r>
    </w:p>
    <w:p w14:paraId="119375F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7.3按照磋商文件要求提交履约保证金（如有）； </w:t>
      </w:r>
    </w:p>
    <w:p w14:paraId="6D61659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7.4在合同约定的期限内完成合同规定的全部义务。 </w:t>
      </w:r>
    </w:p>
    <w:p w14:paraId="6BF042C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7.5按照磋商文件的规定，在中标后向采购代理机构一次性支付招标代理服务费。</w:t>
      </w:r>
    </w:p>
    <w:p w14:paraId="1DBD6F89">
      <w:pPr>
        <w:numPr>
          <w:ilvl w:val="0"/>
          <w:numId w:val="10"/>
        </w:numPr>
        <w:adjustRightInd/>
        <w:spacing w:line="360" w:lineRule="auto"/>
        <w:rPr>
          <w:rFonts w:ascii="宋体" w:hAnsi="宋体" w:cs="宋体"/>
          <w:sz w:val="24"/>
          <w:highlight w:val="none"/>
        </w:rPr>
      </w:pPr>
      <w:r>
        <w:rPr>
          <w:rFonts w:hint="eastAsia" w:ascii="宋体" w:hAnsi="宋体" w:cs="宋体"/>
          <w:sz w:val="24"/>
          <w:highlight w:val="none"/>
        </w:rPr>
        <w:t>其他补充说明：                                        。</w:t>
      </w:r>
    </w:p>
    <w:p w14:paraId="2E9FB999">
      <w:pPr>
        <w:autoSpaceDE w:val="0"/>
        <w:autoSpaceDN w:val="0"/>
        <w:spacing w:line="360" w:lineRule="auto"/>
        <w:ind w:firstLine="3960" w:firstLineChars="1650"/>
        <w:rPr>
          <w:rFonts w:ascii="宋体" w:hAnsi="宋体" w:cs="宋体"/>
          <w:kern w:val="0"/>
          <w:sz w:val="24"/>
          <w:highlight w:val="none"/>
          <w:lang w:val="zh-CN"/>
        </w:rPr>
      </w:pPr>
    </w:p>
    <w:p w14:paraId="42E5E914">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14:paraId="2E7A20F9">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355845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EF5F215">
      <w:pPr>
        <w:autoSpaceDE w:val="0"/>
        <w:autoSpaceDN w:val="0"/>
        <w:spacing w:line="360" w:lineRule="auto"/>
        <w:rPr>
          <w:rFonts w:ascii="宋体" w:hAnsi="宋体" w:cs="宋体"/>
          <w:kern w:val="0"/>
          <w:sz w:val="24"/>
          <w:highlight w:val="none"/>
        </w:rPr>
      </w:pPr>
    </w:p>
    <w:p w14:paraId="402B233D">
      <w:pPr>
        <w:pStyle w:val="115"/>
        <w:keepNext w:val="0"/>
        <w:pageBreakBefore w:val="0"/>
        <w:tabs>
          <w:tab w:val="clear" w:pos="720"/>
        </w:tabs>
        <w:jc w:val="both"/>
        <w:outlineLvl w:val="9"/>
        <w:rPr>
          <w:rFonts w:ascii="宋体" w:hAnsi="宋体" w:eastAsia="宋体" w:cs="宋体"/>
          <w:sz w:val="24"/>
          <w:szCs w:val="24"/>
          <w:highlight w:val="none"/>
        </w:rPr>
      </w:pPr>
    </w:p>
    <w:p w14:paraId="46BF4408">
      <w:pPr>
        <w:spacing w:line="360" w:lineRule="auto"/>
        <w:rPr>
          <w:rFonts w:ascii="宋体" w:hAnsi="宋体" w:cs="宋体"/>
          <w:sz w:val="24"/>
          <w:highlight w:val="none"/>
        </w:rPr>
      </w:pPr>
    </w:p>
    <w:p w14:paraId="204E2DF4">
      <w:pPr>
        <w:spacing w:line="360" w:lineRule="auto"/>
        <w:rPr>
          <w:rFonts w:ascii="宋体" w:hAnsi="宋体" w:cs="宋体"/>
          <w:sz w:val="18"/>
          <w:szCs w:val="18"/>
          <w:highlight w:val="none"/>
        </w:rPr>
      </w:pPr>
    </w:p>
    <w:p w14:paraId="60C0D49E">
      <w:pPr>
        <w:spacing w:line="360" w:lineRule="auto"/>
        <w:rPr>
          <w:rFonts w:ascii="宋体" w:hAnsi="宋体" w:cs="宋体"/>
          <w:sz w:val="18"/>
          <w:szCs w:val="18"/>
          <w:highlight w:val="none"/>
        </w:rPr>
      </w:pPr>
    </w:p>
    <w:p w14:paraId="49335633">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7E5047E">
      <w:pPr>
        <w:widowControl/>
        <w:tabs>
          <w:tab w:val="left" w:pos="1200"/>
        </w:tabs>
        <w:adjustRightInd/>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二、资格文件</w:t>
      </w:r>
    </w:p>
    <w:p w14:paraId="72716CE5">
      <w:pPr>
        <w:pStyle w:val="105"/>
        <w:widowControl/>
        <w:tabs>
          <w:tab w:val="left" w:pos="1200"/>
          <w:tab w:val="left" w:pos="1560"/>
        </w:tabs>
        <w:adjustRightInd/>
        <w:ind w:left="1560" w:firstLine="0" w:firstLineChars="0"/>
        <w:jc w:val="left"/>
        <w:rPr>
          <w:rFonts w:ascii="宋体" w:hAnsi="宋体" w:eastAsia="宋体" w:cs="宋体"/>
          <w:b/>
          <w:sz w:val="30"/>
          <w:szCs w:val="30"/>
          <w:highlight w:val="none"/>
        </w:rPr>
      </w:pPr>
    </w:p>
    <w:p w14:paraId="0567529F">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A、</w:t>
      </w:r>
      <w:r>
        <w:rPr>
          <w:rFonts w:hint="eastAsia" w:ascii="宋体" w:hAnsi="宋体" w:cs="宋体"/>
          <w:b/>
          <w:kern w:val="0"/>
          <w:sz w:val="32"/>
          <w:szCs w:val="32"/>
          <w:highlight w:val="none"/>
          <w:lang w:val="en-US" w:eastAsia="zh-CN"/>
        </w:rPr>
        <w:t>供应商有</w:t>
      </w:r>
      <w:r>
        <w:rPr>
          <w:rFonts w:hint="eastAsia" w:ascii="宋体" w:hAnsi="宋体" w:cs="宋体"/>
          <w:b/>
          <w:kern w:val="0"/>
          <w:sz w:val="32"/>
          <w:szCs w:val="32"/>
          <w:highlight w:val="none"/>
        </w:rPr>
        <w:t>效的企业法人营业执照（或事业法人登记证）、其他组织（个体工商户）的营业执照或者民办非企业单位登记证书复印件（加盖公章）；</w:t>
      </w:r>
    </w:p>
    <w:p w14:paraId="3049B135">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B、符合参加政府采购活动应当具备的一般条件的承诺函</w:t>
      </w:r>
    </w:p>
    <w:p w14:paraId="1FDD5A12">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5D6CB02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w:t>
      </w:r>
      <w:r>
        <w:rPr>
          <w:rFonts w:hint="eastAsia" w:ascii="宋体" w:hAnsi="宋体" w:cs="宋体"/>
          <w:kern w:val="0"/>
          <w:sz w:val="24"/>
          <w:highlight w:val="none"/>
          <w:lang w:val="zh-CN"/>
        </w:rPr>
        <w:t>【项目编号：（采购编号）】</w:t>
      </w:r>
      <w:r>
        <w:rPr>
          <w:rFonts w:hint="eastAsia" w:ascii="宋体" w:hAnsi="宋体" w:cs="宋体"/>
          <w:sz w:val="24"/>
          <w:highlight w:val="none"/>
        </w:rPr>
        <w:t>政府采购活动，郑重承诺：</w:t>
      </w:r>
    </w:p>
    <w:p w14:paraId="1E749995">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FF8E1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51D2E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8913EF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06170E8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8319C1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E9A484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686FD36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（二）未被信用中国（www.creditchina.gov.cn)、中国政府采购网（www.ccgp.gov.cn）列入失信被执行人、重大税收违法案件当事人名单(重大税收违法失信主体)、政府采购严重违法失信行为记录名单。</w:t>
      </w:r>
    </w:p>
    <w:p w14:paraId="2E5BC5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6665204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F03683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4B77EC50">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59ABD33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BE80580">
      <w:pPr>
        <w:snapToGrid w:val="0"/>
        <w:spacing w:line="360" w:lineRule="auto"/>
        <w:ind w:right="480"/>
        <w:jc w:val="center"/>
        <w:rPr>
          <w:rFonts w:ascii="宋体" w:hAnsi="宋体" w:cs="宋体"/>
          <w:b/>
          <w:kern w:val="0"/>
          <w:sz w:val="32"/>
          <w:szCs w:val="32"/>
          <w:highlight w:val="none"/>
        </w:rPr>
      </w:pPr>
    </w:p>
    <w:p w14:paraId="2E426BA9">
      <w:pPr>
        <w:widowControl/>
        <w:adjustRightInd/>
        <w:jc w:val="left"/>
        <w:rPr>
          <w:rFonts w:ascii="宋体" w:hAnsi="宋体" w:cs="宋体"/>
          <w:b/>
          <w:sz w:val="32"/>
          <w:szCs w:val="32"/>
          <w:highlight w:val="none"/>
        </w:rPr>
      </w:pPr>
      <w:r>
        <w:rPr>
          <w:rFonts w:hint="eastAsia" w:ascii="宋体" w:hAnsi="宋体" w:cs="宋体"/>
          <w:b/>
          <w:sz w:val="32"/>
          <w:szCs w:val="32"/>
          <w:highlight w:val="none"/>
        </w:rPr>
        <w:br w:type="page"/>
      </w:r>
    </w:p>
    <w:p w14:paraId="56E10969">
      <w:pPr>
        <w:spacing w:line="360" w:lineRule="auto"/>
        <w:jc w:val="center"/>
        <w:rPr>
          <w:rFonts w:ascii="宋体" w:hAnsi="宋体" w:cs="宋体"/>
          <w:b/>
          <w:sz w:val="32"/>
          <w:szCs w:val="32"/>
          <w:highlight w:val="none"/>
        </w:rPr>
      </w:pPr>
      <w:r>
        <w:rPr>
          <w:rFonts w:hint="eastAsia" w:ascii="宋体" w:hAnsi="宋体" w:cs="宋体"/>
          <w:b/>
          <w:sz w:val="32"/>
          <w:szCs w:val="32"/>
          <w:highlight w:val="none"/>
        </w:rPr>
        <w:t>C、联合协议（如果有）</w:t>
      </w:r>
    </w:p>
    <w:p w14:paraId="0323F50C">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（以联合体形式响应的，提供联合协议；本项目不接受联合体响应或者供应商不以联合体形式响应的，则不需要提供）</w:t>
      </w:r>
    </w:p>
    <w:p w14:paraId="2901458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rPr>
        <w:t>（项目名称）</w:t>
      </w:r>
      <w:r>
        <w:rPr>
          <w:rFonts w:hint="eastAsia" w:ascii="宋体" w:hAnsi="宋体" w:cs="宋体"/>
          <w:kern w:val="0"/>
          <w:sz w:val="24"/>
          <w:highlight w:val="none"/>
          <w:lang w:val="zh-CN"/>
        </w:rPr>
        <w:t xml:space="preserve">【项目编号：（采购编号）】响应。 </w:t>
      </w:r>
    </w:p>
    <w:p w14:paraId="1CDF5E8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，代表所有联合体成员负责响应和合同实施阶段的主办、协调工作</w:t>
      </w:r>
      <w:r>
        <w:rPr>
          <w:rFonts w:hint="eastAsia" w:ascii="宋体" w:hAnsi="宋体" w:cs="宋体"/>
          <w:kern w:val="0"/>
          <w:sz w:val="24"/>
          <w:highlight w:val="none"/>
          <w:lang w:val="zh-CN"/>
        </w:rPr>
        <w:t>。</w:t>
      </w:r>
    </w:p>
    <w:p w14:paraId="450E266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授权代表根据磋商文件规定及采购内容而对采购人、采购代理机构所作的任何合法承诺，包括书面澄清及相应等均对联合体各方产生约束力。</w:t>
      </w:r>
    </w:p>
    <w:p w14:paraId="30A1CF3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三、本次联合响应中，分工如下：</w:t>
      </w:r>
    </w:p>
    <w:p w14:paraId="577C8C1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A3241C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9FCEE7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36E743A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四、联合体成员中小企业合同份额（如果有）。</w:t>
      </w:r>
    </w:p>
    <w:p w14:paraId="1E09EF03">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78" w:name="_Hlk101131882"/>
      <w:r>
        <w:rPr>
          <w:rFonts w:hint="eastAsia" w:ascii="宋体" w:hAnsi="宋体" w:cs="宋体"/>
          <w:kern w:val="0"/>
          <w:sz w:val="24"/>
          <w:highlight w:val="none"/>
          <w:u w:val="single"/>
        </w:rPr>
        <w:t>联合体成员X,……</w:t>
      </w:r>
      <w:bookmarkEnd w:id="78"/>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79" w:name="_Hlk101133598"/>
      <w:r>
        <w:rPr>
          <w:rFonts w:hint="eastAsia" w:ascii="宋体" w:hAnsi="宋体" w:cs="宋体"/>
          <w:b/>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79"/>
      <w:r>
        <w:rPr>
          <w:rFonts w:hint="eastAsia" w:ascii="宋体" w:hAnsi="宋体" w:cs="宋体"/>
          <w:b/>
          <w:kern w:val="0"/>
          <w:sz w:val="24"/>
          <w:highlight w:val="none"/>
          <w:lang w:val="zh-CN"/>
        </w:rPr>
        <w:t>）</w:t>
      </w:r>
    </w:p>
    <w:p w14:paraId="17CCE2ED">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80"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80"/>
    </w:p>
    <w:p w14:paraId="602D9CF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14:paraId="51DCCAE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六、有关本次联合响应的其他事宜：</w:t>
      </w:r>
    </w:p>
    <w:p w14:paraId="2E208BD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44EDC1A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7D279A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53177E0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F653E48">
      <w:pPr>
        <w:snapToGrid w:val="0"/>
        <w:spacing w:line="360" w:lineRule="auto"/>
        <w:ind w:firstLine="5040" w:firstLineChars="2100"/>
        <w:jc w:val="lef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25946E0">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81A10F3">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F45F21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4652297">
      <w:pPr>
        <w:snapToGrid w:val="0"/>
        <w:spacing w:line="360" w:lineRule="auto"/>
        <w:ind w:right="480"/>
        <w:jc w:val="center"/>
        <w:rPr>
          <w:rFonts w:ascii="宋体" w:hAnsi="宋体" w:cs="宋体"/>
          <w:b/>
          <w:sz w:val="32"/>
          <w:szCs w:val="32"/>
          <w:highlight w:val="none"/>
        </w:rPr>
      </w:pPr>
    </w:p>
    <w:p w14:paraId="72B8E749">
      <w:pPr>
        <w:widowControl/>
        <w:adjustRightInd/>
        <w:jc w:val="left"/>
        <w:rPr>
          <w:rFonts w:ascii="宋体" w:hAnsi="宋体" w:cs="宋体"/>
          <w:b/>
          <w:sz w:val="32"/>
          <w:szCs w:val="32"/>
          <w:highlight w:val="none"/>
        </w:rPr>
      </w:pPr>
      <w:r>
        <w:rPr>
          <w:rFonts w:hint="eastAsia" w:ascii="宋体" w:hAnsi="宋体" w:cs="宋体"/>
          <w:b/>
          <w:sz w:val="32"/>
          <w:szCs w:val="32"/>
          <w:highlight w:val="none"/>
        </w:rPr>
        <w:br w:type="page"/>
      </w:r>
    </w:p>
    <w:p w14:paraId="4886436E">
      <w:pPr>
        <w:snapToGrid w:val="0"/>
        <w:spacing w:line="360" w:lineRule="auto"/>
        <w:ind w:right="480"/>
        <w:jc w:val="center"/>
        <w:rPr>
          <w:rFonts w:ascii="宋体" w:hAnsi="宋体" w:cs="宋体"/>
          <w:b/>
          <w:kern w:val="0"/>
          <w:sz w:val="32"/>
          <w:szCs w:val="32"/>
          <w:highlight w:val="none"/>
        </w:rPr>
      </w:pPr>
      <w:r>
        <w:rPr>
          <w:rFonts w:hint="eastAsia" w:ascii="宋体" w:hAnsi="宋体" w:cs="宋体"/>
          <w:b/>
          <w:sz w:val="32"/>
          <w:szCs w:val="32"/>
          <w:highlight w:val="none"/>
        </w:rPr>
        <w:t>D、</w:t>
      </w:r>
      <w:r>
        <w:rPr>
          <w:rFonts w:hint="eastAsia" w:ascii="宋体" w:hAnsi="宋体" w:cs="宋体"/>
          <w:b/>
          <w:kern w:val="0"/>
          <w:sz w:val="32"/>
          <w:szCs w:val="32"/>
          <w:highlight w:val="none"/>
        </w:rPr>
        <w:t>落实政府采购政策需满足的资格要求</w:t>
      </w:r>
    </w:p>
    <w:p w14:paraId="5CE53008">
      <w:pPr>
        <w:spacing w:line="360" w:lineRule="auto"/>
        <w:rPr>
          <w:rFonts w:ascii="宋体" w:hAnsi="宋体" w:cs="宋体"/>
          <w:sz w:val="24"/>
          <w:highlight w:val="none"/>
        </w:rPr>
      </w:pPr>
      <w:r>
        <w:rPr>
          <w:rFonts w:hint="eastAsia" w:ascii="宋体" w:hAnsi="宋体" w:cs="宋体"/>
          <w:sz w:val="24"/>
          <w:highlight w:val="none"/>
        </w:rPr>
        <w:t>（根据</w:t>
      </w:r>
      <w:r>
        <w:rPr>
          <w:rFonts w:hint="eastAsia" w:ascii="宋体" w:hAnsi="宋体" w:cs="宋体"/>
          <w:b/>
          <w:bCs/>
          <w:sz w:val="24"/>
          <w:highlight w:val="none"/>
        </w:rPr>
        <w:t>磋商文件第一部分竞争性磋商邀请公告中</w:t>
      </w:r>
      <w:r>
        <w:rPr>
          <w:rFonts w:hint="eastAsia" w:ascii="宋体" w:hAnsi="宋体" w:cs="宋体"/>
          <w:sz w:val="24"/>
          <w:highlight w:val="none"/>
        </w:rPr>
        <w:t>落实政府采购政策需满足的资格要求选择提供相应的材料；未要求的，无需提供）</w:t>
      </w:r>
    </w:p>
    <w:p w14:paraId="3BBD575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.专门面向中小企业，服务全部由符合政策要求的中小企业（或小微企业）承接的，提供相应的中小企业声明函（附件5）。 </w:t>
      </w:r>
    </w:p>
    <w:p w14:paraId="6C5886AC">
      <w:pPr>
        <w:widowControl/>
        <w:spacing w:line="360" w:lineRule="auto"/>
        <w:ind w:firstLine="480"/>
        <w:jc w:val="left"/>
        <w:rPr>
          <w:rFonts w:ascii="宋体" w:hAnsi="宋体" w:cs="宋体"/>
          <w:sz w:val="24"/>
          <w:highlight w:val="none"/>
        </w:rPr>
      </w:pPr>
    </w:p>
    <w:p w14:paraId="4CAB1B2F">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要求以联合体形式参加的，提供联合协议和中小企业声明函（附件5），联合协议中中小企业合同金额应当达到</w:t>
      </w:r>
      <w:r>
        <w:rPr>
          <w:rFonts w:hint="eastAsia" w:ascii="宋体" w:hAnsi="宋体" w:cs="宋体"/>
          <w:b/>
          <w:bCs/>
          <w:sz w:val="24"/>
          <w:highlight w:val="none"/>
        </w:rPr>
        <w:t>竞争性磋商邀请公告</w:t>
      </w:r>
      <w:r>
        <w:rPr>
          <w:rFonts w:hint="eastAsia" w:ascii="宋体" w:hAnsi="宋体" w:cs="宋体"/>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3251BC00">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1B424BE9">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要求合同分包的，提供分包意向协议和中小企业声明函（附件5），分包意向协议中中小企业合同金额应当达到</w:t>
      </w:r>
      <w:r>
        <w:rPr>
          <w:rFonts w:hint="eastAsia" w:ascii="宋体" w:hAnsi="宋体" w:cs="宋体"/>
          <w:b/>
          <w:bCs/>
          <w:sz w:val="24"/>
          <w:highlight w:val="none"/>
        </w:rPr>
        <w:t>竞争性磋商邀请公告</w:t>
      </w:r>
      <w:r>
        <w:rPr>
          <w:rFonts w:hint="eastAsia" w:ascii="宋体" w:hAnsi="宋体" w:cs="宋体"/>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233A3BD5">
      <w:pPr>
        <w:spacing w:line="360" w:lineRule="auto"/>
        <w:jc w:val="center"/>
        <w:rPr>
          <w:rFonts w:ascii="宋体" w:hAnsi="宋体" w:cs="宋体"/>
          <w:b/>
          <w:sz w:val="32"/>
          <w:szCs w:val="32"/>
          <w:highlight w:val="none"/>
        </w:rPr>
      </w:pPr>
    </w:p>
    <w:p w14:paraId="4AD12233">
      <w:pPr>
        <w:spacing w:line="360" w:lineRule="auto"/>
        <w:jc w:val="center"/>
        <w:rPr>
          <w:rFonts w:ascii="宋体" w:hAnsi="宋体" w:cs="宋体"/>
          <w:b/>
          <w:sz w:val="32"/>
          <w:szCs w:val="32"/>
          <w:highlight w:val="none"/>
        </w:rPr>
      </w:pPr>
    </w:p>
    <w:p w14:paraId="4490461E">
      <w:pPr>
        <w:spacing w:line="360" w:lineRule="auto"/>
        <w:jc w:val="center"/>
        <w:rPr>
          <w:rFonts w:ascii="宋体" w:hAnsi="宋体" w:cs="宋体"/>
          <w:b/>
          <w:sz w:val="32"/>
          <w:szCs w:val="32"/>
          <w:highlight w:val="none"/>
        </w:rPr>
      </w:pPr>
      <w:r>
        <w:rPr>
          <w:rFonts w:hint="eastAsia" w:ascii="宋体" w:hAnsi="宋体" w:cs="宋体"/>
          <w:b/>
          <w:sz w:val="32"/>
          <w:szCs w:val="32"/>
          <w:highlight w:val="none"/>
        </w:rPr>
        <w:t>E、符合特定资格条件要求的资质文件（复印件加盖公章）</w:t>
      </w:r>
    </w:p>
    <w:p w14:paraId="76FFE89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（由供应商根据“磋商文件第一部分”中“合格的供应商应具备的特定资格要求”编制；如果本项目没有设置特定资格条件，则不需要提供）</w:t>
      </w:r>
    </w:p>
    <w:p w14:paraId="210D39E1">
      <w:pPr>
        <w:widowControl/>
        <w:spacing w:line="360" w:lineRule="auto"/>
        <w:ind w:firstLine="480" w:firstLineChars="200"/>
        <w:jc w:val="left"/>
        <w:rPr>
          <w:rFonts w:ascii="宋体" w:hAnsi="宋体" w:cs="宋体"/>
          <w:sz w:val="24"/>
          <w:highlight w:val="none"/>
        </w:rPr>
      </w:pPr>
    </w:p>
    <w:p w14:paraId="6AEC1DDF">
      <w:pPr>
        <w:snapToGrid w:val="0"/>
        <w:spacing w:line="360" w:lineRule="auto"/>
        <w:ind w:firstLine="5880" w:firstLineChars="2450"/>
        <w:rPr>
          <w:rFonts w:ascii="宋体" w:hAnsi="宋体" w:cs="宋体"/>
          <w:kern w:val="0"/>
          <w:sz w:val="24"/>
          <w:highlight w:val="none"/>
        </w:rPr>
      </w:pPr>
      <w:r>
        <w:rPr>
          <w:rFonts w:hint="eastAsia" w:ascii="宋体" w:hAnsi="宋体" w:cs="宋体"/>
          <w:kern w:val="0"/>
          <w:sz w:val="24"/>
          <w:highlight w:val="none"/>
          <w:lang w:val="zh-CN"/>
        </w:rPr>
        <w:t>供应商名称()：</w:t>
      </w:r>
    </w:p>
    <w:p w14:paraId="19CA89D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2F29CF78">
      <w:pPr>
        <w:snapToGrid w:val="0"/>
        <w:spacing w:line="360" w:lineRule="auto"/>
        <w:rPr>
          <w:rFonts w:ascii="宋体" w:hAnsi="宋体" w:cs="宋体"/>
          <w:kern w:val="0"/>
          <w:sz w:val="24"/>
          <w:highlight w:val="none"/>
          <w:lang w:val="zh-CN"/>
        </w:rPr>
      </w:pPr>
    </w:p>
    <w:p w14:paraId="00B70FB3">
      <w:pPr>
        <w:snapToGrid w:val="0"/>
        <w:spacing w:line="360" w:lineRule="auto"/>
        <w:ind w:right="480"/>
        <w:jc w:val="center"/>
        <w:rPr>
          <w:rFonts w:ascii="宋体" w:hAnsi="宋体" w:cs="宋体"/>
          <w:b/>
          <w:kern w:val="0"/>
          <w:sz w:val="32"/>
          <w:szCs w:val="32"/>
          <w:highlight w:val="none"/>
          <w:lang w:val="zh-CN"/>
        </w:rPr>
        <w:sectPr>
          <w:pgSz w:w="11906" w:h="16838"/>
          <w:pgMar w:top="1247" w:right="1418" w:bottom="1111" w:left="1418" w:header="851" w:footer="992" w:gutter="0"/>
          <w:pgNumType w:start="1"/>
          <w:cols w:space="720" w:num="1"/>
          <w:titlePg/>
          <w:docGrid w:linePitch="312" w:charSpace="0"/>
        </w:sectPr>
      </w:pPr>
    </w:p>
    <w:p w14:paraId="4F7FCC49">
      <w:pPr>
        <w:widowControl/>
        <w:spacing w:line="360" w:lineRule="auto"/>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三、法人授权书</w:t>
      </w:r>
    </w:p>
    <w:p w14:paraId="0D91FF0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84A6017">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lang w:val="zh-CN"/>
        </w:rPr>
        <w:t>兹委派我公司</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先生/女士(其在本公司的职务是：</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 xml:space="preserve"> ，联系电话：</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传真：</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)，代表我公司全权处理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政府采购响应的一切事项，若成交则全权代表本公司签订相关合同，并负责处理合同履行等事宜。</w:t>
      </w:r>
    </w:p>
    <w:p w14:paraId="67644A91">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本委托书有效期：自    年 月  日起至    年  月  日止。</w:t>
      </w:r>
    </w:p>
    <w:p w14:paraId="60D1621D">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特此告知。</w:t>
      </w:r>
    </w:p>
    <w:p w14:paraId="52F8A71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62AE119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1EB1883">
      <w:pPr>
        <w:snapToGrid w:val="0"/>
        <w:spacing w:line="360" w:lineRule="auto"/>
        <w:rPr>
          <w:rFonts w:ascii="宋体" w:hAnsi="宋体" w:cs="宋体"/>
          <w:kern w:val="0"/>
          <w:sz w:val="24"/>
          <w:highlight w:val="none"/>
          <w:lang w:val="zh-CN"/>
        </w:rPr>
      </w:pPr>
    </w:p>
    <w:p w14:paraId="555144CE">
      <w:pPr>
        <w:widowControl/>
        <w:adjustRightInd/>
        <w:jc w:val="left"/>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1828E64F">
      <w:pPr>
        <w:snapToGrid w:val="0"/>
        <w:spacing w:line="360" w:lineRule="auto"/>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联合体响应授权书（扫描件加盖上传单位电子签名）</w:t>
      </w:r>
    </w:p>
    <w:p w14:paraId="461EC5CE">
      <w:pPr>
        <w:snapToGrid w:val="0"/>
        <w:spacing w:line="360" w:lineRule="auto"/>
        <w:jc w:val="center"/>
        <w:rPr>
          <w:rFonts w:ascii="宋体" w:hAnsi="宋体" w:cs="宋体"/>
          <w:b/>
          <w:kern w:val="0"/>
          <w:sz w:val="30"/>
          <w:szCs w:val="30"/>
          <w:highlight w:val="none"/>
          <w:lang w:val="zh-CN"/>
        </w:rPr>
      </w:pPr>
      <w:r>
        <w:rPr>
          <w:rFonts w:hint="eastAsia" w:ascii="宋体" w:hAnsi="宋体" w:cs="宋体"/>
          <w:b/>
          <w:kern w:val="0"/>
          <w:sz w:val="30"/>
          <w:szCs w:val="30"/>
          <w:highlight w:val="none"/>
          <w:lang w:val="zh-CN"/>
        </w:rPr>
        <w:t>（适用于联合体响应）</w:t>
      </w:r>
    </w:p>
    <w:p w14:paraId="1E58CB6B">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826ECF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w:t>
      </w:r>
      <w:r>
        <w:rPr>
          <w:rFonts w:hint="eastAsia" w:ascii="宋体" w:hAnsi="宋体" w:cs="宋体"/>
          <w:kern w:val="0"/>
          <w:sz w:val="24"/>
          <w:highlight w:val="none"/>
          <w:lang w:val="zh-CN"/>
        </w:rPr>
        <w:t>【项目编号：（采购编号）】政府采购响应的一切事项，其法律后果由我方承担。。</w:t>
      </w:r>
    </w:p>
    <w:p w14:paraId="3A5CAC4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本授权书有效期：自   年 月  日起至  年  月  日止。</w:t>
      </w:r>
    </w:p>
    <w:p w14:paraId="5E2055F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特此告知。</w:t>
      </w:r>
    </w:p>
    <w:p w14:paraId="1B76253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C5C447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EC542C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93F5BC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C04051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F843C6E">
      <w:pPr>
        <w:widowControl/>
        <w:adjustRightInd/>
        <w:jc w:val="left"/>
        <w:rPr>
          <w:rFonts w:ascii="宋体" w:hAnsi="宋体" w:cs="宋体"/>
          <w:b/>
          <w:bCs/>
          <w:sz w:val="30"/>
          <w:szCs w:val="30"/>
          <w:highlight w:val="none"/>
        </w:rPr>
      </w:pPr>
      <w:r>
        <w:rPr>
          <w:rFonts w:hint="eastAsia" w:ascii="宋体" w:hAnsi="宋体" w:cs="宋体"/>
          <w:b/>
          <w:bCs/>
          <w:sz w:val="30"/>
          <w:szCs w:val="30"/>
          <w:highlight w:val="none"/>
        </w:rPr>
        <w:br w:type="page"/>
      </w:r>
    </w:p>
    <w:p w14:paraId="7E1AE82C">
      <w:pPr>
        <w:autoSpaceDE w:val="0"/>
        <w:autoSpaceDN w:val="0"/>
        <w:spacing w:line="360" w:lineRule="auto"/>
        <w:jc w:val="center"/>
        <w:rPr>
          <w:rFonts w:ascii="宋体" w:hAnsi="宋体" w:cs="宋体"/>
          <w:sz w:val="24"/>
          <w:highlight w:val="none"/>
        </w:rPr>
      </w:pPr>
      <w:r>
        <w:rPr>
          <w:rFonts w:hint="eastAsia" w:ascii="宋体" w:hAnsi="宋体" w:cs="宋体"/>
          <w:b/>
          <w:sz w:val="30"/>
          <w:szCs w:val="30"/>
          <w:highlight w:val="none"/>
        </w:rPr>
        <w:t>授权代表的身份证（复印件）</w:t>
      </w:r>
    </w:p>
    <w:p w14:paraId="3766FB6A">
      <w:pPr>
        <w:pStyle w:val="619"/>
        <w:spacing w:line="360" w:lineRule="auto"/>
        <w:rPr>
          <w:rFonts w:hAnsi="宋体" w:cs="宋体"/>
          <w:bCs/>
          <w:sz w:val="24"/>
          <w:highlight w:val="none"/>
        </w:rPr>
      </w:pPr>
      <w:r>
        <w:rPr>
          <w:rFonts w:hint="eastAsia" w:hAnsi="宋体" w:cs="宋体"/>
          <w:bCs/>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7D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4EF741A">
            <w:pPr>
              <w:pStyle w:val="619"/>
              <w:spacing w:line="360" w:lineRule="auto"/>
              <w:rPr>
                <w:rFonts w:hAnsi="宋体" w:cs="宋体"/>
                <w:bCs/>
                <w:sz w:val="24"/>
                <w:highlight w:val="none"/>
              </w:rPr>
            </w:pPr>
            <w:r>
              <w:rPr>
                <w:rFonts w:hint="eastAsia" w:hAnsi="宋体" w:cs="宋体"/>
                <w:bCs/>
                <w:sz w:val="24"/>
                <w:highlight w:val="none"/>
              </w:rPr>
              <w:t>正面：                                 反面：</w:t>
            </w:r>
          </w:p>
          <w:p w14:paraId="653452BE">
            <w:pPr>
              <w:pStyle w:val="619"/>
              <w:spacing w:line="360" w:lineRule="auto"/>
              <w:rPr>
                <w:rFonts w:hAnsi="宋体" w:cs="宋体"/>
                <w:bCs/>
                <w:sz w:val="24"/>
                <w:highlight w:val="none"/>
              </w:rPr>
            </w:pPr>
          </w:p>
        </w:tc>
      </w:tr>
    </w:tbl>
    <w:p w14:paraId="49E91C42">
      <w:pPr>
        <w:snapToGrid w:val="0"/>
        <w:spacing w:line="360" w:lineRule="auto"/>
        <w:ind w:firstLine="576"/>
        <w:jc w:val="right"/>
        <w:rPr>
          <w:rFonts w:ascii="宋体" w:hAnsi="宋体" w:cs="宋体"/>
          <w:kern w:val="0"/>
          <w:sz w:val="24"/>
          <w:highlight w:val="none"/>
          <w:lang w:val="zh-CN"/>
        </w:rPr>
      </w:pPr>
    </w:p>
    <w:p w14:paraId="328F60A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51B5AE5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w:t>
      </w:r>
    </w:p>
    <w:p w14:paraId="79646EB8">
      <w:pPr>
        <w:snapToGrid w:val="0"/>
        <w:spacing w:line="360" w:lineRule="auto"/>
        <w:ind w:firstLine="576"/>
        <w:jc w:val="center"/>
        <w:rPr>
          <w:rFonts w:ascii="宋体" w:hAnsi="宋体" w:cs="宋体"/>
          <w:sz w:val="28"/>
          <w:szCs w:val="28"/>
          <w:highlight w:val="none"/>
        </w:rPr>
      </w:pPr>
    </w:p>
    <w:p w14:paraId="5A3F1EF2">
      <w:pPr>
        <w:widowControl/>
        <w:adjustRightInd/>
        <w:jc w:val="left"/>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3C4A4E10">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四</w:t>
      </w:r>
      <w:r>
        <w:rPr>
          <w:rFonts w:hint="eastAsia" w:ascii="宋体" w:hAnsi="宋体" w:cs="宋体"/>
          <w:b/>
          <w:sz w:val="32"/>
          <w:szCs w:val="32"/>
          <w:highlight w:val="none"/>
        </w:rPr>
        <w:t>、</w:t>
      </w:r>
      <w:r>
        <w:rPr>
          <w:rFonts w:hint="eastAsia" w:ascii="宋体" w:hAnsi="宋体" w:cs="宋体"/>
          <w:b/>
          <w:kern w:val="0"/>
          <w:sz w:val="32"/>
          <w:szCs w:val="32"/>
          <w:highlight w:val="none"/>
        </w:rPr>
        <w:t>分包意向协议（如果有）</w:t>
      </w:r>
    </w:p>
    <w:p w14:paraId="59E69E4E">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14:paraId="14255CB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3EA7C4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145D527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hint="eastAsia"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56842617">
      <w:pPr>
        <w:tabs>
          <w:tab w:val="left" w:pos="432"/>
        </w:tabs>
        <w:ind w:left="664" w:leftChars="316" w:firstLine="228" w:firstLineChars="95"/>
        <w:rPr>
          <w:rFonts w:ascii="宋体" w:hAnsi="宋体" w:cs="宋体"/>
          <w:kern w:val="0"/>
          <w:sz w:val="24"/>
          <w:highlight w:val="none"/>
        </w:rPr>
      </w:pPr>
      <w:r>
        <w:rPr>
          <w:rFonts w:hint="eastAsia" w:ascii="宋体" w:hAnsi="宋体" w:cs="宋体"/>
          <w:kern w:val="0"/>
          <w:sz w:val="24"/>
          <w:highlight w:val="none"/>
        </w:rPr>
        <w:t>……</w:t>
      </w:r>
    </w:p>
    <w:p w14:paraId="227B814C">
      <w:pPr>
        <w:ind w:firstLine="305"/>
        <w:rPr>
          <w:rFonts w:ascii="宋体" w:hAnsi="宋体" w:cs="宋体"/>
          <w:highlight w:val="none"/>
        </w:rPr>
      </w:pPr>
      <w:r>
        <w:rPr>
          <w:rFonts w:hint="eastAsia" w:ascii="宋体" w:hAnsi="宋体" w:cs="宋体"/>
          <w:highlight w:val="none"/>
          <w:lang w:val="zh-CN"/>
        </w:rPr>
        <w:t xml:space="preserve"> </w:t>
      </w:r>
    </w:p>
    <w:p w14:paraId="3BF2425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二、分包供应商中小企业合同份额（如果有）</w:t>
      </w:r>
    </w:p>
    <w:p w14:paraId="53546D09">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u w:val="single"/>
        </w:rPr>
        <w:t>（分包供应商X,……）提供的服务全部由小微企业承接，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DB80BE7">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要求合同分包形式参加的项目或采购包，供应商按磋商文件第一部分竞争性磋商邀请公告申请人的资格要求中规定的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1AFC4D6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333689B1">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421CF8D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7C9A01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5A2E0A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76A1A85F">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002808B2">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49B3D4F3">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05A1DF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F232070">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084D23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012C751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供应商名称(电子签名)：</w:t>
      </w:r>
    </w:p>
    <w:p w14:paraId="3246013A">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268EC10E">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C5BC922">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99B2EC5">
      <w:pPr>
        <w:widowControl/>
        <w:adjustRightInd/>
        <w:jc w:val="left"/>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1F4F3762">
      <w:pPr>
        <w:spacing w:line="360" w:lineRule="auto"/>
        <w:jc w:val="center"/>
        <w:rPr>
          <w:rFonts w:ascii="宋体" w:hAnsi="宋体" w:cs="宋体"/>
          <w:b/>
          <w:sz w:val="32"/>
          <w:szCs w:val="32"/>
          <w:highlight w:val="none"/>
        </w:rPr>
      </w:pPr>
      <w:r>
        <w:rPr>
          <w:rFonts w:hint="eastAsia" w:ascii="宋体" w:hAnsi="宋体" w:cs="宋体"/>
          <w:b/>
          <w:kern w:val="0"/>
          <w:sz w:val="32"/>
          <w:szCs w:val="32"/>
          <w:highlight w:val="none"/>
          <w:lang w:val="zh-CN"/>
        </w:rPr>
        <w:t>五</w:t>
      </w:r>
      <w:r>
        <w:rPr>
          <w:rFonts w:hint="eastAsia" w:ascii="宋体" w:hAnsi="宋体" w:cs="宋体"/>
          <w:b/>
          <w:sz w:val="32"/>
          <w:szCs w:val="32"/>
          <w:highlight w:val="none"/>
        </w:rPr>
        <w:t>、所有资信文件（复印件）</w:t>
      </w:r>
    </w:p>
    <w:p w14:paraId="38CD0CE2">
      <w:pPr>
        <w:spacing w:line="360" w:lineRule="auto"/>
        <w:jc w:val="center"/>
        <w:rPr>
          <w:rFonts w:ascii="宋体" w:hAnsi="宋体" w:cs="宋体"/>
          <w:b/>
          <w:sz w:val="32"/>
          <w:szCs w:val="32"/>
          <w:highlight w:val="none"/>
        </w:rPr>
      </w:pPr>
      <w:r>
        <w:rPr>
          <w:rFonts w:hint="eastAsia" w:ascii="宋体" w:hAnsi="宋体" w:cs="宋体"/>
          <w:sz w:val="24"/>
          <w:highlight w:val="none"/>
        </w:rPr>
        <w:t>（由供应商根据采购需求及磋商文件要求编制）</w:t>
      </w:r>
    </w:p>
    <w:p w14:paraId="68336EC3">
      <w:pPr>
        <w:spacing w:line="360" w:lineRule="auto"/>
        <w:jc w:val="center"/>
        <w:rPr>
          <w:rFonts w:ascii="宋体" w:hAnsi="宋体" w:cs="宋体"/>
          <w:b/>
          <w:sz w:val="30"/>
          <w:szCs w:val="30"/>
          <w:highlight w:val="none"/>
        </w:rPr>
      </w:pPr>
    </w:p>
    <w:p w14:paraId="74F6947B">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3DAD25A0">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460A48F">
      <w:pPr>
        <w:spacing w:line="360" w:lineRule="auto"/>
        <w:jc w:val="center"/>
        <w:rPr>
          <w:rFonts w:ascii="宋体" w:hAnsi="宋体" w:cs="宋体"/>
          <w:b/>
          <w:kern w:val="0"/>
          <w:sz w:val="32"/>
          <w:szCs w:val="32"/>
          <w:highlight w:val="none"/>
        </w:rPr>
      </w:pPr>
    </w:p>
    <w:p w14:paraId="610F5899">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kern w:val="0"/>
          <w:sz w:val="32"/>
          <w:szCs w:val="32"/>
          <w:highlight w:val="none"/>
          <w:lang w:val="zh-CN"/>
        </w:rPr>
        <w:t>主要业绩证明</w:t>
      </w:r>
    </w:p>
    <w:p w14:paraId="6A3B4CA5">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附表：相关项目业绩一览表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B6A5A2A">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45BCA0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5AA61E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53B9BE7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282678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8263B4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1A2F969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14:paraId="05924E5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331CED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服务</w:t>
            </w:r>
          </w:p>
          <w:p w14:paraId="6CF1C79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期限</w:t>
            </w:r>
          </w:p>
        </w:tc>
        <w:tc>
          <w:tcPr>
            <w:tcW w:w="1515" w:type="dxa"/>
            <w:tcBorders>
              <w:top w:val="single" w:color="auto" w:sz="6" w:space="0"/>
              <w:left w:val="single" w:color="auto" w:sz="6" w:space="0"/>
              <w:bottom w:val="single" w:color="auto" w:sz="6" w:space="0"/>
              <w:right w:val="single" w:color="auto" w:sz="6" w:space="0"/>
            </w:tcBorders>
            <w:vAlign w:val="center"/>
          </w:tcPr>
          <w:p w14:paraId="7A32D02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项目地址与甲方单位联系电话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43CB4A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14:paraId="78288A8D">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0A830041">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6D3D531">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92640B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DD29CDA">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B63F801">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525BA90">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B908C52">
            <w:pPr>
              <w:autoSpaceDE w:val="0"/>
              <w:autoSpaceDN w:val="0"/>
              <w:spacing w:line="360" w:lineRule="auto"/>
              <w:rPr>
                <w:rFonts w:cs="仿宋_GB2312" w:asciiTheme="minorEastAsia" w:hAnsiTheme="minorEastAsia" w:eastAsiaTheme="minorEastAsia"/>
                <w:sz w:val="24"/>
                <w:highlight w:val="none"/>
              </w:rPr>
            </w:pPr>
          </w:p>
        </w:tc>
      </w:tr>
      <w:tr w14:paraId="5FCCE0D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B343BA4">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54A4EBE">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4510A72">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F387901">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4170425">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B5809EA">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7AA8B3A">
            <w:pPr>
              <w:autoSpaceDE w:val="0"/>
              <w:autoSpaceDN w:val="0"/>
              <w:spacing w:line="360" w:lineRule="auto"/>
              <w:rPr>
                <w:rFonts w:cs="仿宋_GB2312" w:asciiTheme="minorEastAsia" w:hAnsiTheme="minorEastAsia" w:eastAsiaTheme="minorEastAsia"/>
                <w:sz w:val="24"/>
                <w:highlight w:val="none"/>
              </w:rPr>
            </w:pPr>
          </w:p>
        </w:tc>
      </w:tr>
      <w:tr w14:paraId="7D5C622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EC09E4F">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C20E8E9">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93F5AF">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380581F">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BC5D9A4">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5A846BF">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175548A">
            <w:pPr>
              <w:autoSpaceDE w:val="0"/>
              <w:autoSpaceDN w:val="0"/>
              <w:spacing w:line="360" w:lineRule="auto"/>
              <w:rPr>
                <w:rFonts w:cs="仿宋_GB2312" w:asciiTheme="minorEastAsia" w:hAnsiTheme="minorEastAsia" w:eastAsiaTheme="minorEastAsia"/>
                <w:sz w:val="24"/>
                <w:highlight w:val="none"/>
              </w:rPr>
            </w:pPr>
          </w:p>
        </w:tc>
      </w:tr>
      <w:tr w14:paraId="1367872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4A448D1">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F8E2B7C">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DAB9571">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3DEEBCE">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43DA222">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932307E">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3A5B421">
            <w:pPr>
              <w:autoSpaceDE w:val="0"/>
              <w:autoSpaceDN w:val="0"/>
              <w:spacing w:line="360" w:lineRule="auto"/>
              <w:rPr>
                <w:rFonts w:cs="仿宋_GB2312" w:asciiTheme="minorEastAsia" w:hAnsiTheme="minorEastAsia" w:eastAsiaTheme="minorEastAsia"/>
                <w:sz w:val="24"/>
                <w:highlight w:val="none"/>
              </w:rPr>
            </w:pPr>
          </w:p>
        </w:tc>
      </w:tr>
      <w:tr w14:paraId="2BAFC3C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81C316B">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777968D">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4C0CC1B">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6CA4B2D">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0BD01B0">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7024C30">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447CC50">
            <w:pPr>
              <w:autoSpaceDE w:val="0"/>
              <w:autoSpaceDN w:val="0"/>
              <w:spacing w:line="360" w:lineRule="auto"/>
              <w:rPr>
                <w:rFonts w:cs="仿宋_GB2312" w:asciiTheme="minorEastAsia" w:hAnsiTheme="minorEastAsia" w:eastAsiaTheme="minorEastAsia"/>
                <w:sz w:val="24"/>
                <w:highlight w:val="none"/>
              </w:rPr>
            </w:pPr>
          </w:p>
        </w:tc>
      </w:tr>
    </w:tbl>
    <w:p w14:paraId="542DD7AE">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注：供应商可按上述的格式自行编制，同时根据评审方法前附表的要求在表后附相关证明材料。</w:t>
      </w:r>
    </w:p>
    <w:p w14:paraId="4EA5F2C2">
      <w:pPr>
        <w:autoSpaceDE w:val="0"/>
        <w:autoSpaceDN w:val="0"/>
        <w:spacing w:line="360" w:lineRule="auto"/>
        <w:rPr>
          <w:rFonts w:cs="仿宋_GB2312" w:asciiTheme="minorEastAsia" w:hAnsiTheme="minorEastAsia" w:eastAsiaTheme="minorEastAsia"/>
          <w:sz w:val="24"/>
          <w:highlight w:val="none"/>
        </w:rPr>
      </w:pPr>
    </w:p>
    <w:p w14:paraId="1DBDC83A">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5ADB6844">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02BB77E7">
      <w:pPr>
        <w:autoSpaceDE w:val="0"/>
        <w:autoSpaceDN w:val="0"/>
        <w:spacing w:line="360" w:lineRule="auto"/>
        <w:ind w:firstLine="5760" w:firstLineChars="24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5E9C3A2D">
      <w:pPr>
        <w:spacing w:line="360" w:lineRule="auto"/>
        <w:jc w:val="center"/>
        <w:rPr>
          <w:rFonts w:ascii="宋体" w:hAnsi="宋体" w:cs="宋体"/>
          <w:b/>
          <w:bCs/>
          <w:sz w:val="32"/>
          <w:szCs w:val="32"/>
          <w:highlight w:val="none"/>
        </w:rPr>
      </w:pPr>
      <w:r>
        <w:rPr>
          <w:rFonts w:hint="eastAsia" w:cs="仿宋_GB2312" w:asciiTheme="minorEastAsia" w:hAnsiTheme="minorEastAsia" w:eastAsiaTheme="minorEastAsia"/>
          <w:kern w:val="0"/>
          <w:sz w:val="24"/>
          <w:highlight w:val="none"/>
        </w:rPr>
        <w:t xml:space="preserve">                                        日期：  年  月   日</w:t>
      </w:r>
    </w:p>
    <w:p w14:paraId="59ADD7A0">
      <w:pPr>
        <w:rPr>
          <w:rFonts w:ascii="宋体" w:hAnsi="宋体" w:cs="宋体"/>
          <w:b/>
          <w:bCs/>
          <w:sz w:val="32"/>
          <w:szCs w:val="32"/>
          <w:highlight w:val="none"/>
        </w:rPr>
      </w:pPr>
      <w:r>
        <w:rPr>
          <w:rFonts w:hint="eastAsia" w:ascii="宋体" w:hAnsi="宋体" w:cs="宋体"/>
          <w:b/>
          <w:bCs/>
          <w:sz w:val="32"/>
          <w:szCs w:val="32"/>
          <w:highlight w:val="none"/>
        </w:rPr>
        <w:br w:type="page"/>
      </w:r>
    </w:p>
    <w:p w14:paraId="0735FA01">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kern w:val="0"/>
          <w:sz w:val="32"/>
          <w:szCs w:val="32"/>
          <w:highlight w:val="none"/>
        </w:rPr>
        <w:t>七、</w:t>
      </w:r>
      <w:r>
        <w:rPr>
          <w:rFonts w:hint="eastAsia" w:cs="仿宋_GB2312" w:asciiTheme="minorEastAsia" w:hAnsiTheme="minorEastAsia" w:eastAsiaTheme="minorEastAsia"/>
          <w:b/>
          <w:kern w:val="0"/>
          <w:sz w:val="32"/>
          <w:szCs w:val="32"/>
          <w:highlight w:val="none"/>
          <w:lang w:val="zh-CN"/>
        </w:rPr>
        <w:t>拟投入本项目组成员一览表</w:t>
      </w:r>
    </w:p>
    <w:tbl>
      <w:tblPr>
        <w:tblStyle w:val="62"/>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217"/>
        <w:gridCol w:w="2780"/>
        <w:gridCol w:w="2607"/>
        <w:gridCol w:w="2210"/>
      </w:tblGrid>
      <w:tr w14:paraId="3D4F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5" w:type="dxa"/>
            <w:vAlign w:val="center"/>
          </w:tcPr>
          <w:p w14:paraId="2BF4912C">
            <w:pPr>
              <w:adjustRightInd/>
              <w:spacing w:line="360" w:lineRule="auto"/>
              <w:jc w:val="center"/>
              <w:rPr>
                <w:rFonts w:ascii="宋体" w:hAnsi="宋体" w:cs="宋体"/>
                <w:szCs w:val="21"/>
                <w:highlight w:val="none"/>
                <w:lang w:bidi="ar"/>
              </w:rPr>
            </w:pPr>
            <w:r>
              <w:rPr>
                <w:rFonts w:hint="eastAsia" w:ascii="宋体" w:hAnsi="宋体" w:cs="宋体"/>
                <w:szCs w:val="21"/>
                <w:highlight w:val="none"/>
                <w:lang w:bidi="ar"/>
              </w:rPr>
              <w:t>序号</w:t>
            </w:r>
          </w:p>
        </w:tc>
        <w:tc>
          <w:tcPr>
            <w:tcW w:w="1217" w:type="dxa"/>
            <w:vAlign w:val="center"/>
          </w:tcPr>
          <w:p w14:paraId="0EB6B3BA">
            <w:pPr>
              <w:adjustRightInd/>
              <w:spacing w:line="360" w:lineRule="auto"/>
              <w:jc w:val="center"/>
              <w:rPr>
                <w:rFonts w:ascii="宋体" w:hAnsi="宋体" w:cs="宋体"/>
                <w:szCs w:val="21"/>
                <w:highlight w:val="none"/>
                <w:lang w:bidi="ar"/>
              </w:rPr>
            </w:pPr>
            <w:r>
              <w:rPr>
                <w:rFonts w:hint="eastAsia" w:ascii="宋体" w:hAnsi="宋体" w:cs="宋体"/>
                <w:szCs w:val="21"/>
                <w:highlight w:val="none"/>
                <w:lang w:bidi="ar"/>
              </w:rPr>
              <w:t>姓名</w:t>
            </w:r>
          </w:p>
        </w:tc>
        <w:tc>
          <w:tcPr>
            <w:tcW w:w="2780" w:type="dxa"/>
            <w:vAlign w:val="center"/>
          </w:tcPr>
          <w:p w14:paraId="6EDED7F4">
            <w:pPr>
              <w:adjustRightInd/>
              <w:spacing w:line="360" w:lineRule="auto"/>
              <w:jc w:val="center"/>
              <w:rPr>
                <w:rFonts w:ascii="宋体" w:hAnsi="宋体" w:cs="宋体"/>
                <w:szCs w:val="21"/>
                <w:highlight w:val="none"/>
                <w:lang w:bidi="ar"/>
              </w:rPr>
            </w:pPr>
            <w:r>
              <w:rPr>
                <w:rFonts w:hint="eastAsia" w:ascii="宋体" w:hAnsi="宋体" w:cs="宋体"/>
                <w:szCs w:val="21"/>
                <w:highlight w:val="none"/>
                <w:lang w:bidi="ar"/>
              </w:rPr>
              <w:t>身份证号</w:t>
            </w:r>
          </w:p>
        </w:tc>
        <w:tc>
          <w:tcPr>
            <w:tcW w:w="2607" w:type="dxa"/>
            <w:vAlign w:val="center"/>
          </w:tcPr>
          <w:p w14:paraId="0A57876C">
            <w:pPr>
              <w:adjustRightInd/>
              <w:spacing w:line="360" w:lineRule="auto"/>
              <w:jc w:val="center"/>
              <w:rPr>
                <w:rFonts w:ascii="宋体" w:hAnsi="宋体" w:cs="宋体"/>
                <w:szCs w:val="21"/>
                <w:highlight w:val="none"/>
                <w:lang w:bidi="ar"/>
              </w:rPr>
            </w:pPr>
            <w:r>
              <w:rPr>
                <w:rFonts w:hint="eastAsia" w:ascii="宋体" w:hAnsi="宋体" w:cs="宋体"/>
                <w:szCs w:val="21"/>
                <w:highlight w:val="none"/>
                <w:lang w:bidi="ar"/>
              </w:rPr>
              <w:t>在本项目中担任的岗位</w:t>
            </w:r>
          </w:p>
        </w:tc>
        <w:tc>
          <w:tcPr>
            <w:tcW w:w="2210" w:type="dxa"/>
            <w:vAlign w:val="center"/>
          </w:tcPr>
          <w:p w14:paraId="0D3B2151">
            <w:pPr>
              <w:adjustRightInd/>
              <w:spacing w:line="360" w:lineRule="auto"/>
              <w:jc w:val="center"/>
              <w:rPr>
                <w:rFonts w:ascii="宋体" w:hAnsi="宋体" w:cs="宋体"/>
                <w:szCs w:val="21"/>
                <w:highlight w:val="none"/>
                <w:lang w:bidi="ar"/>
              </w:rPr>
            </w:pPr>
            <w:r>
              <w:rPr>
                <w:rFonts w:hint="eastAsia" w:ascii="宋体" w:hAnsi="宋体" w:cs="宋体"/>
                <w:szCs w:val="21"/>
                <w:highlight w:val="none"/>
                <w:lang w:bidi="ar"/>
              </w:rPr>
              <w:t>具备何种证书（如有）</w:t>
            </w:r>
          </w:p>
        </w:tc>
      </w:tr>
      <w:tr w14:paraId="6414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5" w:type="dxa"/>
            <w:vAlign w:val="center"/>
          </w:tcPr>
          <w:p w14:paraId="0A9F4466">
            <w:pPr>
              <w:adjustRightInd/>
              <w:spacing w:line="360" w:lineRule="auto"/>
              <w:jc w:val="center"/>
              <w:rPr>
                <w:rFonts w:ascii="宋体" w:hAnsi="宋体" w:cs="宋体"/>
                <w:szCs w:val="21"/>
                <w:highlight w:val="none"/>
                <w:lang w:bidi="ar"/>
              </w:rPr>
            </w:pPr>
          </w:p>
        </w:tc>
        <w:tc>
          <w:tcPr>
            <w:tcW w:w="1217" w:type="dxa"/>
            <w:vAlign w:val="center"/>
          </w:tcPr>
          <w:p w14:paraId="10A51124">
            <w:pPr>
              <w:adjustRightInd/>
              <w:spacing w:line="360" w:lineRule="auto"/>
              <w:jc w:val="center"/>
              <w:rPr>
                <w:rFonts w:ascii="宋体" w:hAnsi="宋体" w:cs="宋体"/>
                <w:szCs w:val="21"/>
                <w:highlight w:val="none"/>
                <w:lang w:bidi="ar"/>
              </w:rPr>
            </w:pPr>
          </w:p>
        </w:tc>
        <w:tc>
          <w:tcPr>
            <w:tcW w:w="2780" w:type="dxa"/>
            <w:vAlign w:val="center"/>
          </w:tcPr>
          <w:p w14:paraId="7AF8A641">
            <w:pPr>
              <w:adjustRightInd/>
              <w:spacing w:line="360" w:lineRule="auto"/>
              <w:jc w:val="center"/>
              <w:rPr>
                <w:rFonts w:ascii="宋体" w:hAnsi="宋体" w:cs="宋体"/>
                <w:szCs w:val="21"/>
                <w:highlight w:val="none"/>
                <w:lang w:bidi="ar"/>
              </w:rPr>
            </w:pPr>
          </w:p>
        </w:tc>
        <w:tc>
          <w:tcPr>
            <w:tcW w:w="2607" w:type="dxa"/>
            <w:vAlign w:val="center"/>
          </w:tcPr>
          <w:p w14:paraId="7B4FB3D2">
            <w:pPr>
              <w:adjustRightInd/>
              <w:spacing w:line="360" w:lineRule="auto"/>
              <w:jc w:val="center"/>
              <w:rPr>
                <w:rFonts w:ascii="宋体" w:hAnsi="宋体" w:cs="宋体"/>
                <w:szCs w:val="21"/>
                <w:highlight w:val="none"/>
                <w:lang w:bidi="ar"/>
              </w:rPr>
            </w:pPr>
          </w:p>
        </w:tc>
        <w:tc>
          <w:tcPr>
            <w:tcW w:w="2210" w:type="dxa"/>
            <w:vAlign w:val="center"/>
          </w:tcPr>
          <w:p w14:paraId="7972FC7B">
            <w:pPr>
              <w:adjustRightInd/>
              <w:spacing w:line="360" w:lineRule="auto"/>
              <w:jc w:val="center"/>
              <w:rPr>
                <w:rFonts w:ascii="宋体" w:hAnsi="宋体" w:cs="宋体"/>
                <w:szCs w:val="21"/>
                <w:highlight w:val="none"/>
                <w:lang w:bidi="ar"/>
              </w:rPr>
            </w:pPr>
          </w:p>
        </w:tc>
      </w:tr>
      <w:tr w14:paraId="1C00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5" w:type="dxa"/>
            <w:vAlign w:val="center"/>
          </w:tcPr>
          <w:p w14:paraId="35E0FE41">
            <w:pPr>
              <w:adjustRightInd/>
              <w:spacing w:line="360" w:lineRule="auto"/>
              <w:jc w:val="center"/>
              <w:rPr>
                <w:rFonts w:ascii="宋体" w:hAnsi="宋体" w:cs="宋体"/>
                <w:szCs w:val="21"/>
                <w:highlight w:val="none"/>
                <w:lang w:bidi="ar"/>
              </w:rPr>
            </w:pPr>
          </w:p>
        </w:tc>
        <w:tc>
          <w:tcPr>
            <w:tcW w:w="1217" w:type="dxa"/>
            <w:vAlign w:val="center"/>
          </w:tcPr>
          <w:p w14:paraId="19461E5B">
            <w:pPr>
              <w:adjustRightInd/>
              <w:spacing w:line="360" w:lineRule="auto"/>
              <w:jc w:val="center"/>
              <w:rPr>
                <w:rFonts w:ascii="宋体" w:hAnsi="宋体" w:cs="宋体"/>
                <w:szCs w:val="21"/>
                <w:highlight w:val="none"/>
                <w:lang w:bidi="ar"/>
              </w:rPr>
            </w:pPr>
          </w:p>
        </w:tc>
        <w:tc>
          <w:tcPr>
            <w:tcW w:w="2780" w:type="dxa"/>
            <w:vAlign w:val="center"/>
          </w:tcPr>
          <w:p w14:paraId="71488571">
            <w:pPr>
              <w:adjustRightInd/>
              <w:spacing w:line="360" w:lineRule="auto"/>
              <w:jc w:val="center"/>
              <w:rPr>
                <w:rFonts w:ascii="宋体" w:hAnsi="宋体" w:cs="宋体"/>
                <w:szCs w:val="21"/>
                <w:highlight w:val="none"/>
                <w:lang w:bidi="ar"/>
              </w:rPr>
            </w:pPr>
          </w:p>
        </w:tc>
        <w:tc>
          <w:tcPr>
            <w:tcW w:w="2607" w:type="dxa"/>
            <w:vAlign w:val="center"/>
          </w:tcPr>
          <w:p w14:paraId="18AF1CF7">
            <w:pPr>
              <w:adjustRightInd/>
              <w:spacing w:line="360" w:lineRule="auto"/>
              <w:jc w:val="center"/>
              <w:rPr>
                <w:rFonts w:ascii="宋体" w:hAnsi="宋体" w:cs="宋体"/>
                <w:szCs w:val="21"/>
                <w:highlight w:val="none"/>
                <w:lang w:bidi="ar"/>
              </w:rPr>
            </w:pPr>
          </w:p>
        </w:tc>
        <w:tc>
          <w:tcPr>
            <w:tcW w:w="2210" w:type="dxa"/>
            <w:vAlign w:val="center"/>
          </w:tcPr>
          <w:p w14:paraId="0EC12BA8">
            <w:pPr>
              <w:adjustRightInd/>
              <w:spacing w:line="360" w:lineRule="auto"/>
              <w:jc w:val="center"/>
              <w:rPr>
                <w:rFonts w:ascii="宋体" w:hAnsi="宋体" w:cs="宋体"/>
                <w:szCs w:val="21"/>
                <w:highlight w:val="none"/>
                <w:lang w:bidi="ar"/>
              </w:rPr>
            </w:pPr>
          </w:p>
        </w:tc>
      </w:tr>
      <w:tr w14:paraId="4634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5" w:type="dxa"/>
            <w:vAlign w:val="center"/>
          </w:tcPr>
          <w:p w14:paraId="5BBE1164">
            <w:pPr>
              <w:adjustRightInd/>
              <w:spacing w:line="360" w:lineRule="auto"/>
              <w:jc w:val="center"/>
              <w:rPr>
                <w:rFonts w:ascii="宋体" w:hAnsi="宋体" w:cs="宋体"/>
                <w:szCs w:val="21"/>
                <w:highlight w:val="none"/>
                <w:lang w:bidi="ar"/>
              </w:rPr>
            </w:pPr>
          </w:p>
        </w:tc>
        <w:tc>
          <w:tcPr>
            <w:tcW w:w="1217" w:type="dxa"/>
            <w:vAlign w:val="center"/>
          </w:tcPr>
          <w:p w14:paraId="149E8A2A">
            <w:pPr>
              <w:adjustRightInd/>
              <w:spacing w:line="360" w:lineRule="auto"/>
              <w:jc w:val="center"/>
              <w:rPr>
                <w:rFonts w:ascii="宋体" w:hAnsi="宋体" w:cs="宋体"/>
                <w:szCs w:val="21"/>
                <w:highlight w:val="none"/>
                <w:lang w:bidi="ar"/>
              </w:rPr>
            </w:pPr>
          </w:p>
        </w:tc>
        <w:tc>
          <w:tcPr>
            <w:tcW w:w="2780" w:type="dxa"/>
            <w:vAlign w:val="center"/>
          </w:tcPr>
          <w:p w14:paraId="358E8D4C">
            <w:pPr>
              <w:adjustRightInd/>
              <w:spacing w:line="360" w:lineRule="auto"/>
              <w:jc w:val="center"/>
              <w:rPr>
                <w:rFonts w:ascii="宋体" w:hAnsi="宋体" w:cs="宋体"/>
                <w:szCs w:val="21"/>
                <w:highlight w:val="none"/>
                <w:lang w:bidi="ar"/>
              </w:rPr>
            </w:pPr>
          </w:p>
        </w:tc>
        <w:tc>
          <w:tcPr>
            <w:tcW w:w="2607" w:type="dxa"/>
            <w:vAlign w:val="center"/>
          </w:tcPr>
          <w:p w14:paraId="6501E093">
            <w:pPr>
              <w:adjustRightInd/>
              <w:spacing w:line="360" w:lineRule="auto"/>
              <w:jc w:val="center"/>
              <w:rPr>
                <w:rFonts w:ascii="宋体" w:hAnsi="宋体" w:cs="宋体"/>
                <w:szCs w:val="21"/>
                <w:highlight w:val="none"/>
                <w:lang w:bidi="ar"/>
              </w:rPr>
            </w:pPr>
          </w:p>
        </w:tc>
        <w:tc>
          <w:tcPr>
            <w:tcW w:w="2210" w:type="dxa"/>
            <w:vAlign w:val="center"/>
          </w:tcPr>
          <w:p w14:paraId="7F2FADDA">
            <w:pPr>
              <w:adjustRightInd/>
              <w:spacing w:line="360" w:lineRule="auto"/>
              <w:jc w:val="center"/>
              <w:rPr>
                <w:rFonts w:ascii="宋体" w:hAnsi="宋体" w:cs="宋体"/>
                <w:szCs w:val="21"/>
                <w:highlight w:val="none"/>
                <w:lang w:bidi="ar"/>
              </w:rPr>
            </w:pPr>
          </w:p>
        </w:tc>
      </w:tr>
      <w:tr w14:paraId="05E1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5" w:type="dxa"/>
            <w:vAlign w:val="center"/>
          </w:tcPr>
          <w:p w14:paraId="19328F91">
            <w:pPr>
              <w:adjustRightInd/>
              <w:spacing w:line="360" w:lineRule="auto"/>
              <w:jc w:val="center"/>
              <w:rPr>
                <w:rFonts w:ascii="宋体" w:hAnsi="宋体" w:cs="宋体"/>
                <w:szCs w:val="21"/>
                <w:highlight w:val="none"/>
                <w:lang w:bidi="ar"/>
              </w:rPr>
            </w:pPr>
          </w:p>
        </w:tc>
        <w:tc>
          <w:tcPr>
            <w:tcW w:w="1217" w:type="dxa"/>
            <w:vAlign w:val="center"/>
          </w:tcPr>
          <w:p w14:paraId="0F72EAF1">
            <w:pPr>
              <w:adjustRightInd/>
              <w:spacing w:line="360" w:lineRule="auto"/>
              <w:jc w:val="center"/>
              <w:rPr>
                <w:rFonts w:ascii="宋体" w:hAnsi="宋体" w:cs="宋体"/>
                <w:szCs w:val="21"/>
                <w:highlight w:val="none"/>
                <w:lang w:bidi="ar"/>
              </w:rPr>
            </w:pPr>
          </w:p>
        </w:tc>
        <w:tc>
          <w:tcPr>
            <w:tcW w:w="2780" w:type="dxa"/>
            <w:vAlign w:val="center"/>
          </w:tcPr>
          <w:p w14:paraId="6D4AC497">
            <w:pPr>
              <w:adjustRightInd/>
              <w:spacing w:line="360" w:lineRule="auto"/>
              <w:jc w:val="center"/>
              <w:rPr>
                <w:rFonts w:ascii="宋体" w:hAnsi="宋体" w:cs="宋体"/>
                <w:szCs w:val="21"/>
                <w:highlight w:val="none"/>
                <w:lang w:bidi="ar"/>
              </w:rPr>
            </w:pPr>
          </w:p>
        </w:tc>
        <w:tc>
          <w:tcPr>
            <w:tcW w:w="2607" w:type="dxa"/>
            <w:vAlign w:val="center"/>
          </w:tcPr>
          <w:p w14:paraId="45EC35E7">
            <w:pPr>
              <w:adjustRightInd/>
              <w:spacing w:line="360" w:lineRule="auto"/>
              <w:jc w:val="center"/>
              <w:rPr>
                <w:rFonts w:ascii="宋体" w:hAnsi="宋体" w:cs="宋体"/>
                <w:szCs w:val="21"/>
                <w:highlight w:val="none"/>
                <w:lang w:bidi="ar"/>
              </w:rPr>
            </w:pPr>
          </w:p>
        </w:tc>
        <w:tc>
          <w:tcPr>
            <w:tcW w:w="2210" w:type="dxa"/>
            <w:vAlign w:val="center"/>
          </w:tcPr>
          <w:p w14:paraId="401F21A7">
            <w:pPr>
              <w:adjustRightInd/>
              <w:spacing w:line="360" w:lineRule="auto"/>
              <w:jc w:val="center"/>
              <w:rPr>
                <w:rFonts w:ascii="宋体" w:hAnsi="宋体" w:cs="宋体"/>
                <w:szCs w:val="21"/>
                <w:highlight w:val="none"/>
                <w:lang w:bidi="ar"/>
              </w:rPr>
            </w:pPr>
          </w:p>
        </w:tc>
      </w:tr>
      <w:tr w14:paraId="0AF9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5" w:type="dxa"/>
            <w:vAlign w:val="center"/>
          </w:tcPr>
          <w:p w14:paraId="7E949A0C">
            <w:pPr>
              <w:adjustRightInd/>
              <w:spacing w:line="360" w:lineRule="auto"/>
              <w:jc w:val="center"/>
              <w:rPr>
                <w:rFonts w:ascii="宋体" w:hAnsi="宋体" w:cs="宋体"/>
                <w:szCs w:val="21"/>
                <w:highlight w:val="none"/>
                <w:lang w:bidi="ar"/>
              </w:rPr>
            </w:pPr>
          </w:p>
        </w:tc>
        <w:tc>
          <w:tcPr>
            <w:tcW w:w="1217" w:type="dxa"/>
            <w:vAlign w:val="center"/>
          </w:tcPr>
          <w:p w14:paraId="2C6FE0E5">
            <w:pPr>
              <w:adjustRightInd/>
              <w:spacing w:line="360" w:lineRule="auto"/>
              <w:jc w:val="center"/>
              <w:rPr>
                <w:rFonts w:ascii="宋体" w:hAnsi="宋体" w:cs="宋体"/>
                <w:szCs w:val="21"/>
                <w:highlight w:val="none"/>
                <w:lang w:bidi="ar"/>
              </w:rPr>
            </w:pPr>
          </w:p>
        </w:tc>
        <w:tc>
          <w:tcPr>
            <w:tcW w:w="2780" w:type="dxa"/>
            <w:vAlign w:val="center"/>
          </w:tcPr>
          <w:p w14:paraId="2234A051">
            <w:pPr>
              <w:adjustRightInd/>
              <w:spacing w:line="360" w:lineRule="auto"/>
              <w:jc w:val="center"/>
              <w:rPr>
                <w:rFonts w:ascii="宋体" w:hAnsi="宋体" w:cs="宋体"/>
                <w:szCs w:val="21"/>
                <w:highlight w:val="none"/>
                <w:lang w:bidi="ar"/>
              </w:rPr>
            </w:pPr>
          </w:p>
        </w:tc>
        <w:tc>
          <w:tcPr>
            <w:tcW w:w="2607" w:type="dxa"/>
            <w:vAlign w:val="center"/>
          </w:tcPr>
          <w:p w14:paraId="4C3CC8B8">
            <w:pPr>
              <w:adjustRightInd/>
              <w:spacing w:line="360" w:lineRule="auto"/>
              <w:jc w:val="center"/>
              <w:rPr>
                <w:rFonts w:ascii="宋体" w:hAnsi="宋体" w:cs="宋体"/>
                <w:szCs w:val="21"/>
                <w:highlight w:val="none"/>
                <w:lang w:bidi="ar"/>
              </w:rPr>
            </w:pPr>
          </w:p>
        </w:tc>
        <w:tc>
          <w:tcPr>
            <w:tcW w:w="2210" w:type="dxa"/>
            <w:vAlign w:val="center"/>
          </w:tcPr>
          <w:p w14:paraId="729C046D">
            <w:pPr>
              <w:adjustRightInd/>
              <w:spacing w:line="360" w:lineRule="auto"/>
              <w:jc w:val="center"/>
              <w:rPr>
                <w:rFonts w:ascii="宋体" w:hAnsi="宋体" w:cs="宋体"/>
                <w:szCs w:val="21"/>
                <w:highlight w:val="none"/>
                <w:lang w:bidi="ar"/>
              </w:rPr>
            </w:pPr>
          </w:p>
        </w:tc>
      </w:tr>
      <w:tr w14:paraId="21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5" w:type="dxa"/>
            <w:vAlign w:val="center"/>
          </w:tcPr>
          <w:p w14:paraId="0C189C65">
            <w:pPr>
              <w:adjustRightInd/>
              <w:spacing w:line="360" w:lineRule="auto"/>
              <w:jc w:val="center"/>
              <w:rPr>
                <w:rFonts w:ascii="宋体" w:hAnsi="宋体" w:cs="宋体"/>
                <w:szCs w:val="21"/>
                <w:highlight w:val="none"/>
                <w:lang w:bidi="ar"/>
              </w:rPr>
            </w:pPr>
          </w:p>
        </w:tc>
        <w:tc>
          <w:tcPr>
            <w:tcW w:w="1217" w:type="dxa"/>
            <w:vAlign w:val="center"/>
          </w:tcPr>
          <w:p w14:paraId="1461B917">
            <w:pPr>
              <w:adjustRightInd/>
              <w:spacing w:line="360" w:lineRule="auto"/>
              <w:jc w:val="center"/>
              <w:rPr>
                <w:rFonts w:ascii="宋体" w:hAnsi="宋体" w:cs="宋体"/>
                <w:szCs w:val="21"/>
                <w:highlight w:val="none"/>
                <w:lang w:bidi="ar"/>
              </w:rPr>
            </w:pPr>
          </w:p>
        </w:tc>
        <w:tc>
          <w:tcPr>
            <w:tcW w:w="2780" w:type="dxa"/>
            <w:vAlign w:val="center"/>
          </w:tcPr>
          <w:p w14:paraId="43EB4697">
            <w:pPr>
              <w:adjustRightInd/>
              <w:spacing w:line="360" w:lineRule="auto"/>
              <w:jc w:val="center"/>
              <w:rPr>
                <w:rFonts w:ascii="宋体" w:hAnsi="宋体" w:cs="宋体"/>
                <w:szCs w:val="21"/>
                <w:highlight w:val="none"/>
                <w:lang w:bidi="ar"/>
              </w:rPr>
            </w:pPr>
          </w:p>
        </w:tc>
        <w:tc>
          <w:tcPr>
            <w:tcW w:w="2607" w:type="dxa"/>
            <w:vAlign w:val="center"/>
          </w:tcPr>
          <w:p w14:paraId="123F4940">
            <w:pPr>
              <w:adjustRightInd/>
              <w:spacing w:line="360" w:lineRule="auto"/>
              <w:jc w:val="center"/>
              <w:rPr>
                <w:rFonts w:ascii="宋体" w:hAnsi="宋体" w:cs="宋体"/>
                <w:szCs w:val="21"/>
                <w:highlight w:val="none"/>
                <w:lang w:bidi="ar"/>
              </w:rPr>
            </w:pPr>
          </w:p>
        </w:tc>
        <w:tc>
          <w:tcPr>
            <w:tcW w:w="2210" w:type="dxa"/>
            <w:vAlign w:val="center"/>
          </w:tcPr>
          <w:p w14:paraId="3538AB6F">
            <w:pPr>
              <w:adjustRightInd/>
              <w:spacing w:line="360" w:lineRule="auto"/>
              <w:jc w:val="center"/>
              <w:rPr>
                <w:rFonts w:ascii="宋体" w:hAnsi="宋体" w:cs="宋体"/>
                <w:szCs w:val="21"/>
                <w:highlight w:val="none"/>
                <w:lang w:bidi="ar"/>
              </w:rPr>
            </w:pPr>
          </w:p>
        </w:tc>
      </w:tr>
      <w:tr w14:paraId="539F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5" w:type="dxa"/>
            <w:vAlign w:val="center"/>
          </w:tcPr>
          <w:p w14:paraId="5E936069">
            <w:pPr>
              <w:adjustRightInd/>
              <w:spacing w:line="360" w:lineRule="auto"/>
              <w:jc w:val="center"/>
              <w:rPr>
                <w:rFonts w:ascii="宋体" w:hAnsi="宋体" w:cs="宋体"/>
                <w:szCs w:val="21"/>
                <w:highlight w:val="none"/>
                <w:lang w:bidi="ar"/>
              </w:rPr>
            </w:pPr>
          </w:p>
        </w:tc>
        <w:tc>
          <w:tcPr>
            <w:tcW w:w="1217" w:type="dxa"/>
            <w:vAlign w:val="center"/>
          </w:tcPr>
          <w:p w14:paraId="11CD0295">
            <w:pPr>
              <w:adjustRightInd/>
              <w:spacing w:line="360" w:lineRule="auto"/>
              <w:jc w:val="center"/>
              <w:rPr>
                <w:rFonts w:ascii="宋体" w:hAnsi="宋体" w:cs="宋体"/>
                <w:szCs w:val="21"/>
                <w:highlight w:val="none"/>
                <w:lang w:bidi="ar"/>
              </w:rPr>
            </w:pPr>
          </w:p>
        </w:tc>
        <w:tc>
          <w:tcPr>
            <w:tcW w:w="2780" w:type="dxa"/>
            <w:vAlign w:val="center"/>
          </w:tcPr>
          <w:p w14:paraId="3F1A5FE1">
            <w:pPr>
              <w:adjustRightInd/>
              <w:spacing w:line="360" w:lineRule="auto"/>
              <w:jc w:val="center"/>
              <w:rPr>
                <w:rFonts w:ascii="宋体" w:hAnsi="宋体" w:cs="宋体"/>
                <w:szCs w:val="21"/>
                <w:highlight w:val="none"/>
                <w:lang w:bidi="ar"/>
              </w:rPr>
            </w:pPr>
          </w:p>
        </w:tc>
        <w:tc>
          <w:tcPr>
            <w:tcW w:w="2607" w:type="dxa"/>
            <w:vAlign w:val="center"/>
          </w:tcPr>
          <w:p w14:paraId="0E9A6E06">
            <w:pPr>
              <w:adjustRightInd/>
              <w:spacing w:line="360" w:lineRule="auto"/>
              <w:jc w:val="center"/>
              <w:rPr>
                <w:rFonts w:ascii="宋体" w:hAnsi="宋体" w:cs="宋体"/>
                <w:szCs w:val="21"/>
                <w:highlight w:val="none"/>
                <w:lang w:bidi="ar"/>
              </w:rPr>
            </w:pPr>
          </w:p>
        </w:tc>
        <w:tc>
          <w:tcPr>
            <w:tcW w:w="2210" w:type="dxa"/>
            <w:vAlign w:val="center"/>
          </w:tcPr>
          <w:p w14:paraId="35780610">
            <w:pPr>
              <w:adjustRightInd/>
              <w:spacing w:line="360" w:lineRule="auto"/>
              <w:jc w:val="center"/>
              <w:rPr>
                <w:rFonts w:ascii="宋体" w:hAnsi="宋体" w:cs="宋体"/>
                <w:szCs w:val="21"/>
                <w:highlight w:val="none"/>
                <w:lang w:bidi="ar"/>
              </w:rPr>
            </w:pPr>
          </w:p>
        </w:tc>
      </w:tr>
    </w:tbl>
    <w:p w14:paraId="71095B8F">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注：供应商可按上述的格式自行编制，同时根据评审方法前附表的要求在表后附相关证明材料。</w:t>
      </w:r>
    </w:p>
    <w:p w14:paraId="184491E7">
      <w:pPr>
        <w:autoSpaceDE w:val="0"/>
        <w:autoSpaceDN w:val="0"/>
        <w:spacing w:line="360" w:lineRule="auto"/>
        <w:rPr>
          <w:rFonts w:cs="仿宋_GB2312" w:asciiTheme="minorEastAsia" w:hAnsiTheme="minorEastAsia" w:eastAsiaTheme="minorEastAsia"/>
          <w:sz w:val="24"/>
          <w:highlight w:val="none"/>
        </w:rPr>
      </w:pPr>
    </w:p>
    <w:p w14:paraId="47CD00A1">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1A0B3EFD">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2E99715D">
      <w:pPr>
        <w:autoSpaceDE w:val="0"/>
        <w:autoSpaceDN w:val="0"/>
        <w:spacing w:line="360" w:lineRule="auto"/>
        <w:ind w:firstLine="5760" w:firstLineChars="24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F138166">
      <w:pPr>
        <w:autoSpaceDE w:val="0"/>
        <w:autoSpaceDN w:val="0"/>
        <w:spacing w:line="360" w:lineRule="auto"/>
        <w:rPr>
          <w:highlight w:val="none"/>
        </w:rPr>
      </w:pPr>
      <w:r>
        <w:rPr>
          <w:rFonts w:hint="eastAsia" w:cs="仿宋_GB2312" w:asciiTheme="minorEastAsia" w:hAnsiTheme="minorEastAsia" w:eastAsiaTheme="minorEastAsia"/>
          <w:kern w:val="0"/>
          <w:sz w:val="24"/>
          <w:highlight w:val="none"/>
        </w:rPr>
        <w:t xml:space="preserve">                                                日期：  年  月   日</w:t>
      </w:r>
    </w:p>
    <w:p w14:paraId="3B31DA10">
      <w:pPr>
        <w:rPr>
          <w:rFonts w:ascii="宋体" w:hAnsi="宋体" w:cs="宋体"/>
          <w:b/>
          <w:bCs/>
          <w:sz w:val="32"/>
          <w:szCs w:val="32"/>
          <w:highlight w:val="none"/>
        </w:rPr>
      </w:pPr>
      <w:r>
        <w:rPr>
          <w:rFonts w:hint="eastAsia" w:ascii="宋体" w:hAnsi="宋体" w:cs="宋体"/>
          <w:b/>
          <w:bCs/>
          <w:sz w:val="32"/>
          <w:szCs w:val="32"/>
          <w:highlight w:val="none"/>
        </w:rPr>
        <w:br w:type="page"/>
      </w:r>
    </w:p>
    <w:p w14:paraId="3EB8E1C8">
      <w:pPr>
        <w:autoSpaceDE w:val="0"/>
        <w:autoSpaceDN w:val="0"/>
        <w:spacing w:line="360" w:lineRule="auto"/>
        <w:rPr>
          <w:rFonts w:cs="仿宋_GB2312" w:asciiTheme="minorEastAsia" w:hAnsiTheme="minorEastAsia" w:eastAsiaTheme="minorEastAsia"/>
          <w:sz w:val="24"/>
          <w:highlight w:val="none"/>
        </w:rPr>
      </w:pPr>
    </w:p>
    <w:p w14:paraId="5F43E597">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7A8070AF">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5FAE943C">
      <w:pPr>
        <w:autoSpaceDE w:val="0"/>
        <w:autoSpaceDN w:val="0"/>
        <w:spacing w:line="360" w:lineRule="auto"/>
        <w:ind w:firstLine="5760" w:firstLineChars="24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193F88">
      <w:pPr>
        <w:rPr>
          <w:rFonts w:ascii="宋体" w:hAnsi="宋体" w:cs="宋体"/>
          <w:b/>
          <w:bCs/>
          <w:sz w:val="32"/>
          <w:szCs w:val="32"/>
          <w:highlight w:val="none"/>
        </w:rPr>
      </w:pPr>
      <w:r>
        <w:rPr>
          <w:rFonts w:hint="eastAsia" w:cs="仿宋_GB2312" w:asciiTheme="minorEastAsia" w:hAnsiTheme="minorEastAsia" w:eastAsiaTheme="minorEastAsia"/>
          <w:kern w:val="0"/>
          <w:sz w:val="24"/>
          <w:highlight w:val="none"/>
        </w:rPr>
        <w:t xml:space="preserve">                                                日期：  年  月   日</w:t>
      </w:r>
    </w:p>
    <w:p w14:paraId="5B6908EC">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、针对本项目《第四部分  采购需求》和“第五部分  评审方法及评审标准  评审方法前附表”中的条款拟定完整方案，格式自拟；</w:t>
      </w:r>
    </w:p>
    <w:p w14:paraId="0ED1433E">
      <w:pPr>
        <w:spacing w:line="360" w:lineRule="auto"/>
        <w:jc w:val="center"/>
        <w:rPr>
          <w:rFonts w:ascii="宋体" w:hAnsi="宋体" w:cs="宋体"/>
          <w:b/>
          <w:kern w:val="0"/>
          <w:sz w:val="32"/>
          <w:szCs w:val="32"/>
          <w:highlight w:val="none"/>
          <w:lang w:val="zh-CN"/>
        </w:rPr>
      </w:pP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、关于</w:t>
      </w:r>
      <w:r>
        <w:rPr>
          <w:rFonts w:hint="eastAsia" w:ascii="宋体" w:hAnsi="宋体" w:cs="宋体"/>
          <w:b/>
          <w:kern w:val="0"/>
          <w:sz w:val="32"/>
          <w:szCs w:val="32"/>
          <w:highlight w:val="none"/>
          <w:lang w:val="zh-CN"/>
        </w:rPr>
        <w:t>对磋商文件中有关条款的拒绝声明</w:t>
      </w:r>
    </w:p>
    <w:p w14:paraId="0A6FADE6">
      <w:pPr>
        <w:spacing w:line="360" w:lineRule="auto"/>
        <w:jc w:val="center"/>
        <w:rPr>
          <w:rFonts w:ascii="宋体" w:hAnsi="宋体" w:cs="宋体"/>
          <w:sz w:val="24"/>
          <w:highlight w:val="none"/>
        </w:rPr>
      </w:pPr>
      <w:r>
        <w:rPr>
          <w:rFonts w:hint="eastAsia" w:ascii="宋体" w:hAnsi="宋体" w:cs="宋体"/>
          <w:sz w:val="24"/>
          <w:highlight w:val="none"/>
        </w:rPr>
        <w:t>（由供应商根据采购需求自行编制）</w:t>
      </w:r>
    </w:p>
    <w:p w14:paraId="228B9DC8">
      <w:pPr>
        <w:spacing w:line="360" w:lineRule="auto"/>
        <w:rPr>
          <w:rFonts w:ascii="宋体" w:hAnsi="宋体" w:cs="宋体"/>
          <w:sz w:val="24"/>
          <w:highlight w:val="none"/>
        </w:rPr>
      </w:pPr>
    </w:p>
    <w:p w14:paraId="0D7D2FE8">
      <w:pPr>
        <w:autoSpaceDE w:val="0"/>
        <w:autoSpaceDN w:val="0"/>
        <w:spacing w:line="360" w:lineRule="auto"/>
        <w:ind w:firstLine="4560" w:firstLineChars="1900"/>
        <w:rPr>
          <w:rFonts w:ascii="宋体" w:hAnsi="宋体" w:cs="宋体"/>
          <w:kern w:val="0"/>
          <w:sz w:val="24"/>
          <w:highlight w:val="none"/>
        </w:rPr>
      </w:pPr>
      <w:r>
        <w:rPr>
          <w:rFonts w:hint="eastAsia" w:ascii="宋体" w:hAnsi="宋体" w:cs="宋体"/>
          <w:kern w:val="0"/>
          <w:sz w:val="24"/>
          <w:highlight w:val="none"/>
        </w:rPr>
        <w:t>供应商名称（</w:t>
      </w:r>
      <w:r>
        <w:rPr>
          <w:rFonts w:hint="eastAsia" w:ascii="宋体" w:hAnsi="宋体" w:cs="宋体"/>
          <w:kern w:val="0"/>
          <w:sz w:val="24"/>
          <w:highlight w:val="none"/>
          <w:lang w:val="zh-CN"/>
        </w:rPr>
        <w:t>电子签名</w:t>
      </w:r>
      <w:r>
        <w:rPr>
          <w:rFonts w:hint="eastAsia" w:ascii="宋体" w:hAnsi="宋体" w:cs="宋体"/>
          <w:kern w:val="0"/>
          <w:sz w:val="24"/>
          <w:highlight w:val="none"/>
        </w:rPr>
        <w:t xml:space="preserve">）：                       </w:t>
      </w:r>
    </w:p>
    <w:p w14:paraId="30824CE9">
      <w:pPr>
        <w:spacing w:line="360" w:lineRule="auto"/>
        <w:rPr>
          <w:rFonts w:ascii="宋体" w:hAnsi="宋体" w:cs="宋体"/>
          <w:b/>
          <w:bCs/>
          <w:sz w:val="24"/>
          <w:highlight w:val="none"/>
        </w:rPr>
      </w:pPr>
      <w:r>
        <w:rPr>
          <w:rFonts w:hint="eastAsia" w:ascii="宋体" w:hAnsi="宋体" w:cs="宋体"/>
          <w:kern w:val="0"/>
          <w:sz w:val="24"/>
          <w:highlight w:val="none"/>
        </w:rPr>
        <w:t xml:space="preserve">                                      日期：  年  月   日</w:t>
      </w:r>
    </w:p>
    <w:p w14:paraId="4EBA605F">
      <w:pPr>
        <w:spacing w:line="360" w:lineRule="auto"/>
        <w:jc w:val="center"/>
        <w:rPr>
          <w:rFonts w:ascii="宋体" w:hAnsi="宋体" w:cs="宋体"/>
          <w:b/>
          <w:bCs/>
          <w:sz w:val="32"/>
          <w:szCs w:val="32"/>
          <w:highlight w:val="none"/>
        </w:rPr>
      </w:pPr>
    </w:p>
    <w:p w14:paraId="1080D331">
      <w:pPr>
        <w:spacing w:line="360" w:lineRule="auto"/>
        <w:jc w:val="center"/>
        <w:rPr>
          <w:rFonts w:ascii="宋体" w:hAnsi="宋体" w:cs="宋体"/>
          <w:b/>
          <w:bCs/>
          <w:sz w:val="32"/>
          <w:szCs w:val="32"/>
          <w:highlight w:val="none"/>
        </w:rPr>
      </w:pPr>
    </w:p>
    <w:p w14:paraId="7987EFB9">
      <w:pPr>
        <w:spacing w:line="360" w:lineRule="auto"/>
        <w:jc w:val="center"/>
        <w:rPr>
          <w:rFonts w:ascii="宋体" w:hAnsi="宋体" w:cs="宋体"/>
          <w:b/>
          <w:kern w:val="0"/>
          <w:sz w:val="32"/>
          <w:szCs w:val="32"/>
          <w:highlight w:val="none"/>
          <w:lang w:val="zh-CN"/>
        </w:rPr>
      </w:pPr>
      <w:r>
        <w:rPr>
          <w:rFonts w:hint="eastAsia" w:ascii="宋体" w:hAnsi="宋体" w:cs="宋体"/>
          <w:b/>
          <w:bCs/>
          <w:sz w:val="32"/>
          <w:szCs w:val="32"/>
          <w:highlight w:val="none"/>
        </w:rPr>
        <w:t>十、供应商认为需要的</w:t>
      </w:r>
      <w:r>
        <w:rPr>
          <w:rFonts w:hint="eastAsia" w:ascii="宋体" w:hAnsi="宋体" w:cs="宋体"/>
          <w:b/>
          <w:kern w:val="0"/>
          <w:sz w:val="32"/>
          <w:szCs w:val="32"/>
          <w:highlight w:val="none"/>
          <w:lang w:val="zh-CN"/>
        </w:rPr>
        <w:t>其他商务文件或说明</w:t>
      </w:r>
    </w:p>
    <w:p w14:paraId="381D45E1">
      <w:pPr>
        <w:spacing w:line="360" w:lineRule="auto"/>
        <w:jc w:val="center"/>
        <w:rPr>
          <w:rFonts w:ascii="宋体" w:hAnsi="宋体" w:cs="宋体"/>
          <w:sz w:val="24"/>
          <w:highlight w:val="none"/>
        </w:rPr>
      </w:pPr>
      <w:r>
        <w:rPr>
          <w:rFonts w:hint="eastAsia" w:ascii="宋体" w:hAnsi="宋体" w:cs="宋体"/>
          <w:sz w:val="24"/>
          <w:highlight w:val="none"/>
        </w:rPr>
        <w:t>（由供应商根据采购需求自行编制）</w:t>
      </w:r>
    </w:p>
    <w:p w14:paraId="6B64EF0F">
      <w:pPr>
        <w:spacing w:line="360" w:lineRule="auto"/>
        <w:jc w:val="center"/>
        <w:rPr>
          <w:rFonts w:ascii="宋体" w:hAnsi="宋体" w:cs="宋体"/>
          <w:sz w:val="24"/>
          <w:highlight w:val="none"/>
        </w:rPr>
      </w:pPr>
    </w:p>
    <w:p w14:paraId="4FA7AEC5">
      <w:pPr>
        <w:spacing w:line="360" w:lineRule="auto"/>
        <w:rPr>
          <w:rFonts w:ascii="宋体" w:hAnsi="宋体" w:cs="宋体"/>
          <w:sz w:val="24"/>
          <w:highlight w:val="none"/>
        </w:rPr>
      </w:pPr>
    </w:p>
    <w:p w14:paraId="562B4A6A">
      <w:pPr>
        <w:autoSpaceDE w:val="0"/>
        <w:autoSpaceDN w:val="0"/>
        <w:spacing w:line="360" w:lineRule="auto"/>
        <w:ind w:firstLine="4560" w:firstLineChars="1900"/>
        <w:rPr>
          <w:rFonts w:ascii="宋体" w:hAnsi="宋体" w:cs="宋体"/>
          <w:kern w:val="0"/>
          <w:sz w:val="24"/>
          <w:highlight w:val="none"/>
        </w:rPr>
      </w:pPr>
      <w:r>
        <w:rPr>
          <w:rFonts w:hint="eastAsia" w:ascii="宋体" w:hAnsi="宋体" w:cs="宋体"/>
          <w:kern w:val="0"/>
          <w:sz w:val="24"/>
          <w:highlight w:val="none"/>
        </w:rPr>
        <w:t>供应商名称（</w:t>
      </w:r>
      <w:r>
        <w:rPr>
          <w:rFonts w:hint="eastAsia" w:ascii="宋体" w:hAnsi="宋体" w:cs="宋体"/>
          <w:kern w:val="0"/>
          <w:sz w:val="24"/>
          <w:highlight w:val="none"/>
          <w:lang w:val="zh-CN"/>
        </w:rPr>
        <w:t>电子签名</w:t>
      </w:r>
      <w:r>
        <w:rPr>
          <w:rFonts w:hint="eastAsia" w:ascii="宋体" w:hAnsi="宋体" w:cs="宋体"/>
          <w:kern w:val="0"/>
          <w:sz w:val="24"/>
          <w:highlight w:val="none"/>
        </w:rPr>
        <w:t xml:space="preserve">）：                       </w:t>
      </w:r>
    </w:p>
    <w:p w14:paraId="5AB306F9">
      <w:pPr>
        <w:spacing w:line="360" w:lineRule="auto"/>
        <w:rPr>
          <w:rFonts w:ascii="宋体" w:hAnsi="宋体" w:cs="宋体"/>
          <w:b/>
          <w:bCs/>
          <w:sz w:val="24"/>
          <w:highlight w:val="none"/>
        </w:rPr>
      </w:pPr>
      <w:r>
        <w:rPr>
          <w:rFonts w:hint="eastAsia" w:ascii="宋体" w:hAnsi="宋体" w:cs="宋体"/>
          <w:kern w:val="0"/>
          <w:sz w:val="24"/>
          <w:highlight w:val="none"/>
        </w:rPr>
        <w:t xml:space="preserve">                                      日期：  年  月   日</w:t>
      </w:r>
    </w:p>
    <w:p w14:paraId="5884076E">
      <w:pPr>
        <w:spacing w:line="360" w:lineRule="auto"/>
        <w:jc w:val="center"/>
        <w:rPr>
          <w:rFonts w:ascii="宋体" w:hAnsi="宋体" w:cs="宋体"/>
          <w:b/>
          <w:bCs/>
          <w:sz w:val="32"/>
          <w:szCs w:val="32"/>
          <w:highlight w:val="none"/>
        </w:rPr>
      </w:pPr>
    </w:p>
    <w:p w14:paraId="129E7995">
      <w:pPr>
        <w:spacing w:line="360" w:lineRule="auto"/>
        <w:jc w:val="center"/>
        <w:rPr>
          <w:rFonts w:ascii="宋体" w:hAnsi="宋体" w:cs="宋体"/>
          <w:kern w:val="0"/>
          <w:sz w:val="24"/>
          <w:highlight w:val="none"/>
        </w:rPr>
      </w:pPr>
    </w:p>
    <w:p w14:paraId="5FD4F1E2">
      <w:pPr>
        <w:spacing w:line="360" w:lineRule="auto"/>
        <w:jc w:val="center"/>
        <w:rPr>
          <w:rFonts w:ascii="宋体" w:hAnsi="宋体" w:cs="宋体"/>
          <w:b/>
          <w:kern w:val="0"/>
          <w:sz w:val="32"/>
          <w:szCs w:val="32"/>
          <w:highlight w:val="none"/>
          <w:lang w:val="zh-CN"/>
        </w:rPr>
      </w:pPr>
      <w:r>
        <w:rPr>
          <w:rFonts w:hint="eastAsia" w:ascii="宋体" w:hAnsi="宋体" w:cs="宋体"/>
          <w:b/>
          <w:bCs/>
          <w:sz w:val="32"/>
          <w:szCs w:val="32"/>
          <w:highlight w:val="none"/>
        </w:rPr>
        <w:t>十</w:t>
      </w: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rPr>
        <w:t>、供应商认为需求的</w:t>
      </w:r>
      <w:r>
        <w:rPr>
          <w:rFonts w:hint="eastAsia" w:ascii="宋体" w:hAnsi="宋体" w:cs="宋体"/>
          <w:b/>
          <w:kern w:val="0"/>
          <w:sz w:val="32"/>
          <w:szCs w:val="32"/>
          <w:highlight w:val="none"/>
          <w:lang w:val="zh-CN"/>
        </w:rPr>
        <w:t>其他技术文件或说明</w:t>
      </w:r>
    </w:p>
    <w:p w14:paraId="3D53778F">
      <w:pPr>
        <w:spacing w:line="360" w:lineRule="auto"/>
        <w:jc w:val="center"/>
        <w:rPr>
          <w:rFonts w:ascii="宋体" w:hAnsi="宋体" w:cs="宋体"/>
          <w:sz w:val="24"/>
          <w:highlight w:val="none"/>
        </w:rPr>
      </w:pPr>
      <w:r>
        <w:rPr>
          <w:rFonts w:hint="eastAsia" w:ascii="宋体" w:hAnsi="宋体" w:cs="宋体"/>
          <w:sz w:val="24"/>
          <w:highlight w:val="none"/>
        </w:rPr>
        <w:t>（由供应商根据采购需求自行编制）</w:t>
      </w:r>
    </w:p>
    <w:p w14:paraId="01A6D87F">
      <w:pPr>
        <w:spacing w:line="360" w:lineRule="auto"/>
        <w:rPr>
          <w:rFonts w:ascii="宋体" w:hAnsi="宋体" w:cs="宋体"/>
          <w:sz w:val="24"/>
          <w:highlight w:val="none"/>
        </w:rPr>
      </w:pPr>
    </w:p>
    <w:p w14:paraId="78132BEF">
      <w:pPr>
        <w:autoSpaceDE w:val="0"/>
        <w:autoSpaceDN w:val="0"/>
        <w:spacing w:line="360" w:lineRule="auto"/>
        <w:ind w:firstLine="4560" w:firstLineChars="1900"/>
        <w:rPr>
          <w:rFonts w:ascii="宋体" w:hAnsi="宋体" w:cs="宋体"/>
          <w:kern w:val="0"/>
          <w:sz w:val="24"/>
          <w:highlight w:val="none"/>
        </w:rPr>
      </w:pPr>
      <w:r>
        <w:rPr>
          <w:rFonts w:hint="eastAsia" w:ascii="宋体" w:hAnsi="宋体" w:cs="宋体"/>
          <w:kern w:val="0"/>
          <w:sz w:val="24"/>
          <w:highlight w:val="none"/>
        </w:rPr>
        <w:t>供应商名称（</w:t>
      </w:r>
      <w:r>
        <w:rPr>
          <w:rFonts w:hint="eastAsia" w:ascii="宋体" w:hAnsi="宋体" w:cs="宋体"/>
          <w:kern w:val="0"/>
          <w:sz w:val="24"/>
          <w:highlight w:val="none"/>
          <w:lang w:val="zh-CN"/>
        </w:rPr>
        <w:t>电子签名</w:t>
      </w:r>
      <w:r>
        <w:rPr>
          <w:rFonts w:hint="eastAsia" w:ascii="宋体" w:hAnsi="宋体" w:cs="宋体"/>
          <w:kern w:val="0"/>
          <w:sz w:val="24"/>
          <w:highlight w:val="none"/>
        </w:rPr>
        <w:t xml:space="preserve">）：                       </w:t>
      </w:r>
    </w:p>
    <w:p w14:paraId="60531D9A">
      <w:pPr>
        <w:spacing w:line="360" w:lineRule="auto"/>
        <w:jc w:val="left"/>
        <w:rPr>
          <w:rFonts w:ascii="宋体" w:hAnsi="宋体" w:cs="宋体"/>
          <w:b/>
          <w:bCs/>
          <w:sz w:val="30"/>
          <w:szCs w:val="30"/>
          <w:highlight w:val="none"/>
        </w:rPr>
      </w:pPr>
      <w:r>
        <w:rPr>
          <w:rFonts w:hint="eastAsia" w:ascii="宋体" w:hAnsi="宋体" w:cs="宋体"/>
          <w:kern w:val="0"/>
          <w:sz w:val="24"/>
          <w:highlight w:val="none"/>
        </w:rPr>
        <w:t xml:space="preserve">                                      日期：  年  月   日</w:t>
      </w:r>
    </w:p>
    <w:p w14:paraId="467EB082">
      <w:pPr>
        <w:widowControl/>
        <w:adjustRightInd/>
        <w:jc w:val="left"/>
        <w:rPr>
          <w:rFonts w:ascii="宋体" w:hAnsi="宋体" w:cs="宋体"/>
          <w:b/>
          <w:bCs/>
          <w:sz w:val="30"/>
          <w:szCs w:val="30"/>
          <w:highlight w:val="none"/>
        </w:rPr>
      </w:pPr>
      <w:r>
        <w:rPr>
          <w:rFonts w:hint="eastAsia" w:ascii="宋体" w:hAnsi="宋体" w:cs="宋体"/>
          <w:b/>
          <w:bCs/>
          <w:sz w:val="30"/>
          <w:szCs w:val="30"/>
          <w:highlight w:val="none"/>
        </w:rPr>
        <w:br w:type="page"/>
      </w:r>
    </w:p>
    <w:p w14:paraId="78D58349">
      <w:pPr>
        <w:tabs>
          <w:tab w:val="left" w:pos="0"/>
        </w:tabs>
        <w:autoSpaceDE w:val="0"/>
        <w:autoSpaceDN w:val="0"/>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十</w:t>
      </w:r>
      <w:r>
        <w:rPr>
          <w:rFonts w:hint="eastAsia" w:ascii="宋体" w:hAnsi="宋体" w:cs="宋体"/>
          <w:b/>
          <w:bCs/>
          <w:sz w:val="30"/>
          <w:szCs w:val="30"/>
          <w:highlight w:val="none"/>
          <w:lang w:val="en-US" w:eastAsia="zh-CN"/>
        </w:rPr>
        <w:t>二</w:t>
      </w:r>
      <w:r>
        <w:rPr>
          <w:rFonts w:hint="eastAsia" w:ascii="宋体" w:hAnsi="宋体" w:cs="宋体"/>
          <w:b/>
          <w:bCs/>
          <w:sz w:val="30"/>
          <w:szCs w:val="30"/>
          <w:highlight w:val="none"/>
        </w:rPr>
        <w:t>、</w:t>
      </w:r>
      <w:r>
        <w:rPr>
          <w:rFonts w:hint="eastAsia" w:ascii="宋体" w:hAnsi="宋体" w:cs="宋体"/>
          <w:b/>
          <w:kern w:val="0"/>
          <w:sz w:val="32"/>
          <w:szCs w:val="32"/>
          <w:highlight w:val="none"/>
          <w:lang w:val="zh-CN"/>
        </w:rPr>
        <w:t>政府采购供应商廉洁自律承诺书</w:t>
      </w:r>
    </w:p>
    <w:p w14:paraId="02057F81">
      <w:pPr>
        <w:autoSpaceDE w:val="0"/>
        <w:autoSpaceDN w:val="0"/>
        <w:spacing w:line="360" w:lineRule="auto"/>
        <w:jc w:val="left"/>
        <w:rPr>
          <w:rFonts w:ascii="宋体" w:hAnsi="宋体" w:cs="宋体"/>
          <w:kern w:val="0"/>
          <w:sz w:val="24"/>
          <w:highlight w:val="none"/>
          <w:lang w:val="zh-CN"/>
        </w:rPr>
      </w:pPr>
      <w:r>
        <w:rPr>
          <w:rFonts w:hint="eastAsia" w:ascii="宋体" w:hAnsi="宋体" w:cs="宋体"/>
          <w:sz w:val="24"/>
          <w:highlight w:val="none"/>
        </w:rPr>
        <w:t>（采购人）</w:t>
      </w:r>
      <w:r>
        <w:rPr>
          <w:rFonts w:hint="eastAsia" w:ascii="宋体" w:hAnsi="宋体" w:cs="宋体"/>
          <w:kern w:val="0"/>
          <w:sz w:val="24"/>
          <w:highlight w:val="none"/>
          <w:lang w:val="zh-CN"/>
        </w:rPr>
        <w:t xml:space="preserve">：    </w:t>
      </w:r>
    </w:p>
    <w:p w14:paraId="16B13BC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项目采购要求参加响应。在这次响应过程中和成交后，我们将严格遵守国家法律法规要求，并郑重承诺：</w:t>
      </w:r>
    </w:p>
    <w:p w14:paraId="221FF8A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801705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BEE3CB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B2C34C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D5A9896">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48E6B85">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28E6A86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9CF25A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有权立即取消我单位响应、成交或在建项目的建设资格，有权拒绝我单位在一定时期内进入你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033EA14E">
      <w:pPr>
        <w:autoSpaceDE w:val="0"/>
        <w:autoSpaceDN w:val="0"/>
        <w:spacing w:line="360" w:lineRule="auto"/>
        <w:ind w:left="2"/>
        <w:jc w:val="left"/>
        <w:rPr>
          <w:rFonts w:ascii="宋体" w:hAnsi="宋体" w:cs="宋体"/>
          <w:kern w:val="0"/>
          <w:sz w:val="24"/>
          <w:highlight w:val="none"/>
          <w:lang w:val="zh-CN"/>
        </w:rPr>
      </w:pPr>
    </w:p>
    <w:p w14:paraId="366B6B8C">
      <w:pPr>
        <w:autoSpaceDE w:val="0"/>
        <w:autoSpaceDN w:val="0"/>
        <w:spacing w:line="360" w:lineRule="auto"/>
        <w:ind w:left="2"/>
        <w:jc w:val="left"/>
        <w:rPr>
          <w:rFonts w:ascii="宋体" w:hAnsi="宋体" w:cs="宋体"/>
          <w:kern w:val="0"/>
          <w:sz w:val="24"/>
          <w:highlight w:val="none"/>
          <w:lang w:val="zh-CN"/>
        </w:rPr>
      </w:pPr>
    </w:p>
    <w:p w14:paraId="67F79F2F">
      <w:pPr>
        <w:autoSpaceDE w:val="0"/>
        <w:autoSpaceDN w:val="0"/>
        <w:spacing w:line="360" w:lineRule="auto"/>
        <w:ind w:left="2"/>
        <w:jc w:val="left"/>
        <w:rPr>
          <w:rFonts w:ascii="宋体" w:hAnsi="宋体" w:cs="宋体"/>
          <w:kern w:val="0"/>
          <w:sz w:val="24"/>
          <w:highlight w:val="none"/>
          <w:lang w:val="zh-CN"/>
        </w:rPr>
      </w:pPr>
    </w:p>
    <w:p w14:paraId="0A35E4E5">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rPr>
        <w:t>供应商</w:t>
      </w:r>
      <w:r>
        <w:rPr>
          <w:rFonts w:hint="eastAsia" w:ascii="宋体" w:hAnsi="宋体" w:cs="宋体"/>
          <w:kern w:val="0"/>
          <w:sz w:val="24"/>
          <w:highlight w:val="none"/>
          <w:lang w:val="zh-CN"/>
        </w:rPr>
        <w:t>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5052BC3">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75CEEA8">
      <w:pPr>
        <w:spacing w:line="360" w:lineRule="auto"/>
        <w:jc w:val="center"/>
        <w:rPr>
          <w:rFonts w:ascii="宋体" w:hAnsi="宋体" w:cs="宋体"/>
          <w:b/>
          <w:sz w:val="36"/>
          <w:szCs w:val="36"/>
          <w:highlight w:val="none"/>
        </w:rPr>
      </w:pPr>
    </w:p>
    <w:p w14:paraId="36720351">
      <w:pPr>
        <w:rPr>
          <w:rFonts w:ascii="宋体" w:hAnsi="宋体" w:cs="宋体"/>
          <w:b/>
          <w:sz w:val="36"/>
          <w:szCs w:val="36"/>
          <w:highlight w:val="none"/>
        </w:rPr>
      </w:pPr>
      <w:r>
        <w:rPr>
          <w:rFonts w:hint="eastAsia" w:ascii="宋体" w:hAnsi="宋体" w:cs="宋体"/>
          <w:b/>
          <w:sz w:val="36"/>
          <w:szCs w:val="36"/>
          <w:highlight w:val="none"/>
        </w:rPr>
        <w:br w:type="page"/>
      </w:r>
    </w:p>
    <w:p w14:paraId="25E9D71C">
      <w:pPr>
        <w:tabs>
          <w:tab w:val="left" w:pos="0"/>
        </w:tabs>
        <w:autoSpaceDE w:val="0"/>
        <w:autoSpaceDN w:val="0"/>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十</w:t>
      </w:r>
      <w:r>
        <w:rPr>
          <w:rFonts w:hint="eastAsia" w:ascii="宋体" w:hAnsi="宋体" w:cs="宋体"/>
          <w:b/>
          <w:bCs/>
          <w:sz w:val="30"/>
          <w:szCs w:val="30"/>
          <w:highlight w:val="none"/>
          <w:lang w:val="en-US" w:eastAsia="zh-CN"/>
        </w:rPr>
        <w:t>三</w:t>
      </w:r>
      <w:r>
        <w:rPr>
          <w:rFonts w:hint="eastAsia" w:ascii="宋体" w:hAnsi="宋体" w:cs="宋体"/>
          <w:b/>
          <w:bCs/>
          <w:sz w:val="30"/>
          <w:szCs w:val="30"/>
          <w:highlight w:val="none"/>
        </w:rPr>
        <w:t>、报价一览表（初次报价）</w:t>
      </w:r>
    </w:p>
    <w:tbl>
      <w:tblPr>
        <w:tblStyle w:val="6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7"/>
        <w:gridCol w:w="1718"/>
        <w:gridCol w:w="3382"/>
      </w:tblGrid>
      <w:tr w14:paraId="7C67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1354" w:type="dxa"/>
            <w:vAlign w:val="center"/>
          </w:tcPr>
          <w:p w14:paraId="057BB6FA">
            <w:pPr>
              <w:snapToGrid w:val="0"/>
              <w:spacing w:before="50" w:after="50" w:line="360" w:lineRule="auto"/>
              <w:jc w:val="center"/>
              <w:textAlignment w:val="baseline"/>
              <w:rPr>
                <w:rFonts w:ascii="宋体" w:hAnsi="宋体" w:cs="宋体"/>
                <w:kern w:val="0"/>
                <w:sz w:val="24"/>
                <w:highlight w:val="none"/>
              </w:rPr>
            </w:pPr>
            <w:r>
              <w:rPr>
                <w:rFonts w:hint="eastAsia" w:ascii="宋体" w:hAnsi="宋体" w:cs="宋体"/>
                <w:kern w:val="0"/>
                <w:sz w:val="24"/>
                <w:highlight w:val="none"/>
              </w:rPr>
              <w:t>序号</w:t>
            </w:r>
          </w:p>
        </w:tc>
        <w:tc>
          <w:tcPr>
            <w:tcW w:w="2807" w:type="dxa"/>
            <w:vAlign w:val="center"/>
          </w:tcPr>
          <w:p w14:paraId="753CC363">
            <w:pPr>
              <w:snapToGrid w:val="0"/>
              <w:spacing w:before="50" w:after="50" w:line="360" w:lineRule="auto"/>
              <w:jc w:val="center"/>
              <w:textAlignment w:val="baseline"/>
              <w:rPr>
                <w:rFonts w:ascii="宋体" w:hAnsi="宋体" w:cs="宋体"/>
                <w:kern w:val="0"/>
                <w:sz w:val="24"/>
                <w:highlight w:val="none"/>
              </w:rPr>
            </w:pPr>
            <w:r>
              <w:rPr>
                <w:rFonts w:hint="eastAsia" w:ascii="宋体" w:hAnsi="宋体" w:cs="宋体"/>
                <w:kern w:val="0"/>
                <w:sz w:val="24"/>
                <w:highlight w:val="none"/>
              </w:rPr>
              <w:t>项目名称</w:t>
            </w:r>
          </w:p>
        </w:tc>
        <w:tc>
          <w:tcPr>
            <w:tcW w:w="1718" w:type="dxa"/>
            <w:vAlign w:val="center"/>
          </w:tcPr>
          <w:p w14:paraId="132D81CD">
            <w:pPr>
              <w:snapToGrid w:val="0"/>
              <w:spacing w:before="50" w:after="50" w:line="360" w:lineRule="auto"/>
              <w:jc w:val="center"/>
              <w:textAlignment w:val="baseline"/>
              <w:rPr>
                <w:rFonts w:ascii="宋体" w:hAnsi="宋体" w:cs="宋体"/>
                <w:kern w:val="0"/>
                <w:sz w:val="24"/>
                <w:highlight w:val="none"/>
              </w:rPr>
            </w:pPr>
            <w:r>
              <w:rPr>
                <w:rFonts w:hint="eastAsia" w:ascii="宋体" w:hAnsi="宋体" w:cs="宋体"/>
                <w:kern w:val="0"/>
                <w:sz w:val="24"/>
                <w:highlight w:val="none"/>
              </w:rPr>
              <w:t>数量</w:t>
            </w:r>
          </w:p>
        </w:tc>
        <w:tc>
          <w:tcPr>
            <w:tcW w:w="3382" w:type="dxa"/>
            <w:vAlign w:val="center"/>
          </w:tcPr>
          <w:p w14:paraId="7A8322F3">
            <w:pPr>
              <w:snapToGrid w:val="0"/>
              <w:spacing w:before="50" w:after="50" w:line="360" w:lineRule="auto"/>
              <w:jc w:val="center"/>
              <w:textAlignment w:val="baseline"/>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报价</w:t>
            </w:r>
          </w:p>
        </w:tc>
      </w:tr>
      <w:tr w14:paraId="58BD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354" w:type="dxa"/>
            <w:vAlign w:val="center"/>
          </w:tcPr>
          <w:p w14:paraId="6FFA9B16">
            <w:pPr>
              <w:snapToGrid w:val="0"/>
              <w:spacing w:before="50" w:after="50" w:line="360" w:lineRule="auto"/>
              <w:jc w:val="center"/>
              <w:textAlignment w:val="baseline"/>
              <w:rPr>
                <w:rFonts w:ascii="宋体" w:hAnsi="宋体" w:cs="宋体"/>
                <w:kern w:val="0"/>
                <w:sz w:val="24"/>
                <w:highlight w:val="none"/>
              </w:rPr>
            </w:pPr>
            <w:r>
              <w:rPr>
                <w:rFonts w:hint="eastAsia" w:ascii="宋体" w:hAnsi="宋体" w:cs="宋体"/>
                <w:kern w:val="0"/>
                <w:sz w:val="24"/>
                <w:highlight w:val="none"/>
              </w:rPr>
              <w:t>1</w:t>
            </w:r>
          </w:p>
        </w:tc>
        <w:tc>
          <w:tcPr>
            <w:tcW w:w="2807" w:type="dxa"/>
            <w:vAlign w:val="center"/>
          </w:tcPr>
          <w:p w14:paraId="1B513DFE">
            <w:pPr>
              <w:snapToGrid w:val="0"/>
              <w:spacing w:before="50" w:after="50" w:line="360" w:lineRule="auto"/>
              <w:jc w:val="center"/>
              <w:textAlignment w:val="baseline"/>
              <w:rPr>
                <w:rFonts w:hint="eastAsia" w:ascii="宋体" w:hAnsi="宋体" w:eastAsia="宋体" w:cs="宋体"/>
                <w:kern w:val="0"/>
                <w:sz w:val="24"/>
                <w:highlight w:val="none"/>
                <w:lang w:eastAsia="zh-CN"/>
              </w:rPr>
            </w:pPr>
            <w:r>
              <w:rPr>
                <w:rFonts w:hint="eastAsia" w:ascii="宋体" w:hAnsi="宋体" w:cs="宋体"/>
                <w:bCs/>
                <w:sz w:val="24"/>
                <w:highlight w:val="none"/>
                <w:lang w:eastAsia="zh-CN"/>
              </w:rPr>
              <w:t>宁波市鄞州区科学技术局2025年-2027年科技创新项目辅导及数据分析业务委托项目</w:t>
            </w:r>
          </w:p>
        </w:tc>
        <w:tc>
          <w:tcPr>
            <w:tcW w:w="1718" w:type="dxa"/>
            <w:vAlign w:val="center"/>
          </w:tcPr>
          <w:p w14:paraId="6C5A0BC7">
            <w:pPr>
              <w:snapToGrid w:val="0"/>
              <w:spacing w:before="50" w:after="50" w:line="360" w:lineRule="auto"/>
              <w:jc w:val="center"/>
              <w:textAlignment w:val="baseline"/>
              <w:rPr>
                <w:rFonts w:hint="default" w:ascii="宋体" w:hAnsi="宋体" w:cs="宋体"/>
                <w:kern w:val="0"/>
                <w:sz w:val="24"/>
                <w:highlight w:val="none"/>
                <w:lang w:val="en-US"/>
              </w:rPr>
            </w:pPr>
            <w:r>
              <w:rPr>
                <w:rFonts w:hint="eastAsia" w:ascii="宋体" w:hAnsi="宋体" w:cs="宋体"/>
                <w:kern w:val="0"/>
                <w:sz w:val="24"/>
                <w:highlight w:val="none"/>
                <w:lang w:val="en-US" w:eastAsia="zh-CN"/>
              </w:rPr>
              <w:t>1项</w:t>
            </w:r>
          </w:p>
        </w:tc>
        <w:tc>
          <w:tcPr>
            <w:tcW w:w="3382" w:type="dxa"/>
            <w:vAlign w:val="center"/>
          </w:tcPr>
          <w:p w14:paraId="248D31F5">
            <w:pPr>
              <w:snapToGrid w:val="0"/>
              <w:spacing w:before="50" w:after="50" w:line="360" w:lineRule="auto"/>
              <w:jc w:val="center"/>
              <w:textAlignment w:val="baseline"/>
              <w:rPr>
                <w:rFonts w:ascii="宋体" w:hAnsi="宋体" w:cs="宋体"/>
                <w:kern w:val="0"/>
                <w:sz w:val="24"/>
                <w:highlight w:val="none"/>
              </w:rPr>
            </w:pPr>
          </w:p>
        </w:tc>
      </w:tr>
      <w:tr w14:paraId="0C42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354" w:type="dxa"/>
            <w:vAlign w:val="center"/>
          </w:tcPr>
          <w:p w14:paraId="10D0E818">
            <w:pPr>
              <w:snapToGrid w:val="0"/>
              <w:spacing w:before="50" w:after="50" w:line="360" w:lineRule="auto"/>
              <w:ind w:left="420"/>
              <w:jc w:val="left"/>
              <w:textAlignment w:val="baseline"/>
              <w:rPr>
                <w:rFonts w:ascii="宋体" w:hAnsi="宋体" w:cs="宋体"/>
                <w:kern w:val="0"/>
                <w:sz w:val="24"/>
                <w:highlight w:val="none"/>
              </w:rPr>
            </w:pPr>
            <w:r>
              <w:rPr>
                <w:rFonts w:hint="eastAsia" w:ascii="宋体" w:hAnsi="宋体" w:cs="宋体"/>
                <w:kern w:val="0"/>
                <w:sz w:val="24"/>
                <w:highlight w:val="none"/>
              </w:rPr>
              <w:t>投标声明</w:t>
            </w:r>
          </w:p>
        </w:tc>
        <w:tc>
          <w:tcPr>
            <w:tcW w:w="7907" w:type="dxa"/>
            <w:gridSpan w:val="3"/>
            <w:vAlign w:val="center"/>
          </w:tcPr>
          <w:p w14:paraId="5F691185">
            <w:pPr>
              <w:snapToGrid w:val="0"/>
              <w:spacing w:before="50" w:after="50" w:line="360" w:lineRule="auto"/>
              <w:ind w:left="420"/>
              <w:jc w:val="left"/>
              <w:textAlignment w:val="baseline"/>
              <w:rPr>
                <w:rFonts w:ascii="宋体" w:hAnsi="宋体" w:cs="宋体"/>
                <w:kern w:val="0"/>
                <w:sz w:val="24"/>
                <w:highlight w:val="none"/>
              </w:rPr>
            </w:pPr>
          </w:p>
        </w:tc>
      </w:tr>
    </w:tbl>
    <w:p w14:paraId="6FC781E9">
      <w:pPr>
        <w:snapToGrid w:val="0"/>
        <w:spacing w:before="50" w:after="50" w:line="360" w:lineRule="auto"/>
        <w:ind w:left="420" w:leftChars="200"/>
        <w:jc w:val="left"/>
        <w:textAlignment w:val="baseline"/>
        <w:rPr>
          <w:rFonts w:ascii="宋体" w:hAnsi="宋体" w:cs="宋体"/>
          <w:kern w:val="0"/>
          <w:sz w:val="24"/>
          <w:highlight w:val="none"/>
        </w:rPr>
      </w:pPr>
      <w:r>
        <w:rPr>
          <w:rFonts w:hint="eastAsia" w:ascii="宋体" w:hAnsi="宋体" w:cs="宋体"/>
          <w:kern w:val="0"/>
          <w:sz w:val="24"/>
          <w:highlight w:val="none"/>
        </w:rPr>
        <w:t>注：1、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31852F7">
      <w:pPr>
        <w:snapToGrid w:val="0"/>
        <w:spacing w:before="50" w:after="50" w:line="360" w:lineRule="auto"/>
        <w:ind w:left="420"/>
        <w:jc w:val="left"/>
        <w:textAlignment w:val="baseline"/>
        <w:rPr>
          <w:rFonts w:ascii="宋体" w:hAnsi="宋体" w:cs="宋体"/>
          <w:kern w:val="0"/>
          <w:sz w:val="24"/>
          <w:highlight w:val="none"/>
        </w:rPr>
      </w:pPr>
    </w:p>
    <w:p w14:paraId="40B410E9">
      <w:pPr>
        <w:snapToGrid w:val="0"/>
        <w:spacing w:before="50" w:after="50" w:line="360" w:lineRule="auto"/>
        <w:ind w:left="420" w:right="-817" w:rightChars="-389"/>
        <w:textAlignment w:val="baseline"/>
        <w:rPr>
          <w:rFonts w:ascii="宋体" w:hAnsi="宋体" w:cs="宋体"/>
          <w:kern w:val="0"/>
          <w:sz w:val="24"/>
          <w:highlight w:val="none"/>
        </w:rPr>
      </w:pPr>
    </w:p>
    <w:p w14:paraId="171A77E2">
      <w:pPr>
        <w:snapToGrid w:val="0"/>
        <w:spacing w:before="50" w:after="50" w:line="360" w:lineRule="auto"/>
        <w:ind w:left="420" w:right="-817" w:rightChars="-389"/>
        <w:textAlignment w:val="baseline"/>
        <w:rPr>
          <w:rFonts w:ascii="宋体" w:hAnsi="宋体" w:cs="宋体"/>
          <w:kern w:val="0"/>
          <w:sz w:val="24"/>
          <w:highlight w:val="none"/>
        </w:rPr>
      </w:pPr>
    </w:p>
    <w:p w14:paraId="0D74B163">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        供应商名称(电子签名)：</w:t>
      </w:r>
    </w:p>
    <w:p w14:paraId="10F92A2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签发日期：  年  月   日</w:t>
      </w:r>
    </w:p>
    <w:p w14:paraId="01B38CDD">
      <w:pPr>
        <w:widowControl/>
        <w:adjustRightInd/>
        <w:jc w:val="left"/>
        <w:rPr>
          <w:rFonts w:ascii="宋体" w:hAnsi="宋体" w:cs="宋体"/>
          <w:b/>
          <w:sz w:val="36"/>
          <w:szCs w:val="36"/>
          <w:highlight w:val="none"/>
        </w:rPr>
      </w:pPr>
    </w:p>
    <w:p w14:paraId="7235831C">
      <w:pPr>
        <w:widowControl/>
        <w:adjustRightInd/>
        <w:jc w:val="left"/>
        <w:rPr>
          <w:rFonts w:ascii="宋体" w:hAnsi="宋体" w:cs="宋体"/>
          <w:b/>
          <w:sz w:val="36"/>
          <w:szCs w:val="36"/>
          <w:highlight w:val="none"/>
        </w:rPr>
      </w:pPr>
    </w:p>
    <w:p w14:paraId="58DCA2FB">
      <w:pPr>
        <w:widowControl/>
        <w:adjustRightInd/>
        <w:jc w:val="left"/>
        <w:rPr>
          <w:rFonts w:ascii="宋体" w:hAnsi="宋体" w:cs="宋体"/>
          <w:b/>
          <w:sz w:val="36"/>
          <w:szCs w:val="36"/>
          <w:highlight w:val="none"/>
        </w:rPr>
      </w:pPr>
    </w:p>
    <w:p w14:paraId="213045FF">
      <w:pPr>
        <w:widowControl/>
        <w:adjustRightInd/>
        <w:jc w:val="left"/>
        <w:rPr>
          <w:rFonts w:ascii="宋体" w:hAnsi="宋体" w:cs="宋体"/>
          <w:b/>
          <w:sz w:val="36"/>
          <w:szCs w:val="36"/>
          <w:highlight w:val="none"/>
        </w:rPr>
      </w:pPr>
    </w:p>
    <w:p w14:paraId="5044FAC9">
      <w:pPr>
        <w:rPr>
          <w:rFonts w:ascii="宋体" w:hAnsi="宋体" w:cs="宋体"/>
          <w:b/>
          <w:sz w:val="36"/>
          <w:szCs w:val="36"/>
          <w:highlight w:val="none"/>
        </w:rPr>
      </w:pPr>
      <w:r>
        <w:rPr>
          <w:rFonts w:hint="eastAsia" w:ascii="宋体" w:hAnsi="宋体" w:cs="宋体"/>
          <w:b/>
          <w:sz w:val="36"/>
          <w:szCs w:val="36"/>
          <w:highlight w:val="none"/>
        </w:rPr>
        <w:br w:type="page"/>
      </w:r>
    </w:p>
    <w:p w14:paraId="5C6F5343">
      <w:pPr>
        <w:tabs>
          <w:tab w:val="left" w:pos="0"/>
        </w:tabs>
        <w:autoSpaceDE w:val="0"/>
        <w:autoSpaceDN w:val="0"/>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十</w:t>
      </w:r>
      <w:r>
        <w:rPr>
          <w:rFonts w:hint="eastAsia" w:ascii="宋体" w:hAnsi="宋体" w:cs="宋体"/>
          <w:b/>
          <w:bCs/>
          <w:sz w:val="30"/>
          <w:szCs w:val="30"/>
          <w:highlight w:val="none"/>
          <w:lang w:val="en-US" w:eastAsia="zh-CN"/>
        </w:rPr>
        <w:t>四</w:t>
      </w:r>
      <w:r>
        <w:rPr>
          <w:rFonts w:hint="eastAsia" w:ascii="宋体" w:hAnsi="宋体" w:cs="宋体"/>
          <w:b/>
          <w:bCs/>
          <w:sz w:val="30"/>
          <w:szCs w:val="30"/>
          <w:highlight w:val="none"/>
        </w:rPr>
        <w:t>、报价明细表</w:t>
      </w:r>
    </w:p>
    <w:tbl>
      <w:tblPr>
        <w:tblStyle w:val="62"/>
        <w:tblW w:w="0" w:type="auto"/>
        <w:jc w:val="center"/>
        <w:tblLayout w:type="fixed"/>
        <w:tblCellMar>
          <w:top w:w="0" w:type="dxa"/>
          <w:left w:w="108" w:type="dxa"/>
          <w:bottom w:w="0" w:type="dxa"/>
          <w:right w:w="108" w:type="dxa"/>
        </w:tblCellMar>
      </w:tblPr>
      <w:tblGrid>
        <w:gridCol w:w="817"/>
        <w:gridCol w:w="3835"/>
        <w:gridCol w:w="1610"/>
        <w:gridCol w:w="1253"/>
        <w:gridCol w:w="1432"/>
      </w:tblGrid>
      <w:tr w14:paraId="7A5B8418">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5F7B56E">
            <w:pPr>
              <w:snapToGrid w:val="0"/>
              <w:spacing w:before="50" w:after="50" w:line="360" w:lineRule="auto"/>
              <w:jc w:val="center"/>
              <w:textAlignment w:val="baseline"/>
              <w:rPr>
                <w:rFonts w:ascii="宋体" w:hAnsi="宋体" w:cs="宋体"/>
                <w:spacing w:val="20"/>
                <w:kern w:val="0"/>
                <w:sz w:val="24"/>
                <w:highlight w:val="none"/>
              </w:rPr>
            </w:pPr>
            <w:r>
              <w:rPr>
                <w:rFonts w:hint="eastAsia" w:ascii="宋体" w:hAnsi="宋体" w:cs="宋体"/>
                <w:kern w:val="0"/>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23B16215">
            <w:pPr>
              <w:snapToGrid w:val="0"/>
              <w:spacing w:before="50" w:after="50" w:line="360" w:lineRule="auto"/>
              <w:jc w:val="center"/>
              <w:textAlignment w:val="baseline"/>
              <w:rPr>
                <w:rFonts w:ascii="宋体" w:hAnsi="宋体" w:cs="宋体"/>
                <w:spacing w:val="20"/>
                <w:kern w:val="0"/>
                <w:sz w:val="24"/>
                <w:highlight w:val="none"/>
              </w:rPr>
            </w:pPr>
            <w:r>
              <w:rPr>
                <w:rFonts w:hint="eastAsia" w:ascii="宋体" w:hAnsi="宋体" w:cs="宋体"/>
                <w:spacing w:val="20"/>
                <w:kern w:val="0"/>
                <w:sz w:val="24"/>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14:paraId="3682C15F">
            <w:pPr>
              <w:snapToGrid w:val="0"/>
              <w:spacing w:before="50" w:after="50" w:line="360" w:lineRule="auto"/>
              <w:jc w:val="center"/>
              <w:textAlignment w:val="baseline"/>
              <w:rPr>
                <w:rFonts w:ascii="宋体" w:hAnsi="宋体" w:cs="宋体"/>
                <w:spacing w:val="20"/>
                <w:kern w:val="0"/>
                <w:sz w:val="24"/>
                <w:highlight w:val="none"/>
              </w:rPr>
            </w:pPr>
            <w:r>
              <w:rPr>
                <w:rFonts w:hint="eastAsia" w:ascii="宋体" w:hAnsi="宋体" w:cs="宋体"/>
                <w:kern w:val="0"/>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7BC691A3">
            <w:pPr>
              <w:snapToGrid w:val="0"/>
              <w:spacing w:before="50" w:after="50" w:line="360" w:lineRule="auto"/>
              <w:jc w:val="center"/>
              <w:textAlignment w:val="baseline"/>
              <w:rPr>
                <w:rFonts w:ascii="宋体" w:hAnsi="宋体" w:cs="宋体"/>
                <w:spacing w:val="20"/>
                <w:kern w:val="0"/>
                <w:sz w:val="24"/>
                <w:highlight w:val="none"/>
              </w:rPr>
            </w:pPr>
            <w:r>
              <w:rPr>
                <w:rFonts w:hint="eastAsia" w:ascii="宋体" w:hAnsi="宋体" w:cs="宋体"/>
                <w:kern w:val="0"/>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03B5A0FF">
            <w:pPr>
              <w:snapToGrid w:val="0"/>
              <w:spacing w:before="50" w:after="50" w:line="360" w:lineRule="auto"/>
              <w:jc w:val="center"/>
              <w:textAlignment w:val="baseline"/>
              <w:rPr>
                <w:rFonts w:ascii="宋体" w:hAnsi="宋体" w:cs="宋体"/>
                <w:spacing w:val="20"/>
                <w:kern w:val="0"/>
                <w:sz w:val="24"/>
                <w:highlight w:val="none"/>
              </w:rPr>
            </w:pPr>
            <w:r>
              <w:rPr>
                <w:rFonts w:hint="eastAsia" w:ascii="宋体" w:hAnsi="宋体" w:cs="宋体"/>
                <w:kern w:val="0"/>
                <w:sz w:val="24"/>
                <w:highlight w:val="none"/>
                <w:lang w:bidi="ar"/>
              </w:rPr>
              <w:t>金额（元）</w:t>
            </w:r>
          </w:p>
        </w:tc>
      </w:tr>
      <w:tr w14:paraId="3EB121D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2530F25">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1D90318F">
            <w:pPr>
              <w:snapToGrid w:val="0"/>
              <w:spacing w:before="50" w:after="50" w:line="360" w:lineRule="auto"/>
              <w:jc w:val="center"/>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299828B4">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55CAAFD0">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2C62F5D1">
            <w:pPr>
              <w:snapToGrid w:val="0"/>
              <w:spacing w:before="50" w:after="50" w:line="360" w:lineRule="auto"/>
              <w:jc w:val="center"/>
              <w:textAlignment w:val="baseline"/>
              <w:rPr>
                <w:rFonts w:ascii="宋体" w:hAnsi="宋体" w:cs="宋体"/>
                <w:spacing w:val="20"/>
                <w:kern w:val="0"/>
                <w:sz w:val="24"/>
                <w:highlight w:val="none"/>
              </w:rPr>
            </w:pPr>
          </w:p>
        </w:tc>
      </w:tr>
      <w:tr w14:paraId="3EF6658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9F13333">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7C9C5182">
            <w:pPr>
              <w:snapToGrid w:val="0"/>
              <w:spacing w:before="50" w:after="50" w:line="360" w:lineRule="auto"/>
              <w:jc w:val="center"/>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1813C741">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34502B88">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7A3F3AD8">
            <w:pPr>
              <w:snapToGrid w:val="0"/>
              <w:spacing w:before="50" w:after="50" w:line="360" w:lineRule="auto"/>
              <w:jc w:val="center"/>
              <w:textAlignment w:val="baseline"/>
              <w:rPr>
                <w:rFonts w:ascii="宋体" w:hAnsi="宋体" w:cs="宋体"/>
                <w:spacing w:val="20"/>
                <w:kern w:val="0"/>
                <w:sz w:val="24"/>
                <w:highlight w:val="none"/>
              </w:rPr>
            </w:pPr>
          </w:p>
        </w:tc>
      </w:tr>
      <w:tr w14:paraId="0DC3038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2556609">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6A8A39E5">
            <w:pPr>
              <w:snapToGrid w:val="0"/>
              <w:spacing w:before="50" w:after="50" w:line="360" w:lineRule="auto"/>
              <w:jc w:val="center"/>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2BD8375C">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44E8F51">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10CA0CE2">
            <w:pPr>
              <w:snapToGrid w:val="0"/>
              <w:spacing w:before="50" w:after="50" w:line="360" w:lineRule="auto"/>
              <w:jc w:val="center"/>
              <w:textAlignment w:val="baseline"/>
              <w:rPr>
                <w:rFonts w:ascii="宋体" w:hAnsi="宋体" w:cs="宋体"/>
                <w:spacing w:val="20"/>
                <w:kern w:val="0"/>
                <w:sz w:val="24"/>
                <w:highlight w:val="none"/>
              </w:rPr>
            </w:pPr>
          </w:p>
        </w:tc>
      </w:tr>
      <w:tr w14:paraId="46A5EF6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E0E10E1">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49218C8D">
            <w:pPr>
              <w:snapToGrid w:val="0"/>
              <w:spacing w:before="50" w:after="50" w:line="360" w:lineRule="auto"/>
              <w:jc w:val="center"/>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5ECF94A3">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6435A5A6">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C24A993">
            <w:pPr>
              <w:snapToGrid w:val="0"/>
              <w:spacing w:before="50" w:after="50" w:line="360" w:lineRule="auto"/>
              <w:jc w:val="center"/>
              <w:textAlignment w:val="baseline"/>
              <w:rPr>
                <w:rFonts w:ascii="宋体" w:hAnsi="宋体" w:cs="宋体"/>
                <w:spacing w:val="20"/>
                <w:kern w:val="0"/>
                <w:sz w:val="24"/>
                <w:highlight w:val="none"/>
              </w:rPr>
            </w:pPr>
          </w:p>
        </w:tc>
      </w:tr>
      <w:tr w14:paraId="79237D7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B27050B">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5686E07A">
            <w:pPr>
              <w:snapToGrid w:val="0"/>
              <w:spacing w:before="50" w:after="50" w:line="360" w:lineRule="auto"/>
              <w:jc w:val="center"/>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6438058E">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6082D526">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0B9C65B2">
            <w:pPr>
              <w:snapToGrid w:val="0"/>
              <w:spacing w:before="50" w:after="50" w:line="360" w:lineRule="auto"/>
              <w:jc w:val="center"/>
              <w:textAlignment w:val="baseline"/>
              <w:rPr>
                <w:rFonts w:ascii="宋体" w:hAnsi="宋体" w:cs="宋体"/>
                <w:spacing w:val="20"/>
                <w:kern w:val="0"/>
                <w:sz w:val="24"/>
                <w:highlight w:val="none"/>
              </w:rPr>
            </w:pPr>
          </w:p>
        </w:tc>
      </w:tr>
      <w:tr w14:paraId="75B2052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2B0679E">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23A01DE2">
            <w:pPr>
              <w:snapToGrid w:val="0"/>
              <w:spacing w:before="50" w:after="50" w:line="360" w:lineRule="auto"/>
              <w:jc w:val="center"/>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55DB7613">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B7D3BAD">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2FF9A178">
            <w:pPr>
              <w:snapToGrid w:val="0"/>
              <w:spacing w:before="50" w:after="50" w:line="360" w:lineRule="auto"/>
              <w:jc w:val="center"/>
              <w:textAlignment w:val="baseline"/>
              <w:rPr>
                <w:rFonts w:ascii="宋体" w:hAnsi="宋体" w:cs="宋体"/>
                <w:spacing w:val="20"/>
                <w:kern w:val="0"/>
                <w:sz w:val="24"/>
                <w:highlight w:val="none"/>
              </w:rPr>
            </w:pPr>
          </w:p>
        </w:tc>
      </w:tr>
      <w:tr w14:paraId="77B52AE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D399610">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6CC42587">
            <w:pPr>
              <w:snapToGrid w:val="0"/>
              <w:spacing w:before="50" w:after="50" w:line="360" w:lineRule="auto"/>
              <w:jc w:val="center"/>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4455E79C">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7B980DB0">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06F1B8C2">
            <w:pPr>
              <w:snapToGrid w:val="0"/>
              <w:spacing w:before="50" w:after="50" w:line="360" w:lineRule="auto"/>
              <w:jc w:val="center"/>
              <w:textAlignment w:val="baseline"/>
              <w:rPr>
                <w:rFonts w:ascii="宋体" w:hAnsi="宋体" w:cs="宋体"/>
                <w:spacing w:val="20"/>
                <w:kern w:val="0"/>
                <w:sz w:val="24"/>
                <w:highlight w:val="none"/>
              </w:rPr>
            </w:pPr>
          </w:p>
        </w:tc>
      </w:tr>
      <w:tr w14:paraId="2EE70D46">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1C338049">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605A0A27">
            <w:pPr>
              <w:snapToGrid w:val="0"/>
              <w:spacing w:before="50" w:after="50" w:line="360" w:lineRule="auto"/>
              <w:jc w:val="center"/>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1FCCFC7A">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7A13D678">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621A9690">
            <w:pPr>
              <w:snapToGrid w:val="0"/>
              <w:spacing w:before="50" w:after="50" w:line="360" w:lineRule="auto"/>
              <w:jc w:val="center"/>
              <w:textAlignment w:val="baseline"/>
              <w:rPr>
                <w:rFonts w:ascii="宋体" w:hAnsi="宋体" w:cs="宋体"/>
                <w:spacing w:val="20"/>
                <w:kern w:val="0"/>
                <w:sz w:val="24"/>
                <w:highlight w:val="none"/>
              </w:rPr>
            </w:pPr>
          </w:p>
        </w:tc>
      </w:tr>
      <w:tr w14:paraId="2019DD4A">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36E3668D">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64EBBA76">
            <w:pPr>
              <w:snapToGrid w:val="0"/>
              <w:spacing w:before="50" w:after="50" w:line="360" w:lineRule="auto"/>
              <w:jc w:val="center"/>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3FD7B3CE">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037563E0">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54D8B98C">
            <w:pPr>
              <w:snapToGrid w:val="0"/>
              <w:spacing w:before="50" w:after="50" w:line="360" w:lineRule="auto"/>
              <w:jc w:val="center"/>
              <w:textAlignment w:val="baseline"/>
              <w:rPr>
                <w:rFonts w:ascii="宋体" w:hAnsi="宋体" w:cs="宋体"/>
                <w:spacing w:val="20"/>
                <w:kern w:val="0"/>
                <w:sz w:val="24"/>
                <w:highlight w:val="none"/>
              </w:rPr>
            </w:pPr>
          </w:p>
        </w:tc>
      </w:tr>
      <w:tr w14:paraId="2407B485">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5322C8CD">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2B00D0C8">
            <w:pPr>
              <w:snapToGrid w:val="0"/>
              <w:spacing w:before="50" w:after="50" w:line="360" w:lineRule="auto"/>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73D2916E">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32C7F379">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6597D46B">
            <w:pPr>
              <w:snapToGrid w:val="0"/>
              <w:spacing w:before="50" w:after="50" w:line="360" w:lineRule="auto"/>
              <w:jc w:val="center"/>
              <w:textAlignment w:val="baseline"/>
              <w:rPr>
                <w:rFonts w:ascii="宋体" w:hAnsi="宋体" w:cs="宋体"/>
                <w:spacing w:val="20"/>
                <w:kern w:val="0"/>
                <w:sz w:val="24"/>
                <w:highlight w:val="none"/>
              </w:rPr>
            </w:pPr>
          </w:p>
        </w:tc>
      </w:tr>
      <w:tr w14:paraId="786B6FD2">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1BAA6B57">
            <w:pPr>
              <w:snapToGrid w:val="0"/>
              <w:spacing w:before="50" w:after="50" w:line="360" w:lineRule="auto"/>
              <w:jc w:val="center"/>
              <w:textAlignment w:val="baseline"/>
              <w:rPr>
                <w:rFonts w:ascii="宋体" w:hAnsi="宋体" w:cs="宋体"/>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541FD3CD">
            <w:pPr>
              <w:snapToGrid w:val="0"/>
              <w:spacing w:before="50" w:after="50" w:line="360" w:lineRule="auto"/>
              <w:textAlignment w:val="baseline"/>
              <w:rPr>
                <w:rFonts w:ascii="宋体" w:hAnsi="宋体" w:cs="宋体"/>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78B3C1C3">
            <w:pPr>
              <w:snapToGrid w:val="0"/>
              <w:spacing w:before="50" w:after="50" w:line="360" w:lineRule="auto"/>
              <w:jc w:val="center"/>
              <w:textAlignment w:val="baseline"/>
              <w:rPr>
                <w:rFonts w:ascii="宋体" w:hAnsi="宋体" w:cs="宋体"/>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5E57A10D">
            <w:pPr>
              <w:snapToGrid w:val="0"/>
              <w:spacing w:before="50" w:after="50" w:line="360" w:lineRule="auto"/>
              <w:jc w:val="center"/>
              <w:textAlignment w:val="baseline"/>
              <w:rPr>
                <w:rFonts w:ascii="宋体" w:hAnsi="宋体" w:cs="宋体"/>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75879F07">
            <w:pPr>
              <w:snapToGrid w:val="0"/>
              <w:spacing w:before="50" w:after="50" w:line="360" w:lineRule="auto"/>
              <w:jc w:val="center"/>
              <w:textAlignment w:val="baseline"/>
              <w:rPr>
                <w:rFonts w:ascii="宋体" w:hAnsi="宋体" w:cs="宋体"/>
                <w:spacing w:val="20"/>
                <w:kern w:val="0"/>
                <w:sz w:val="24"/>
                <w:highlight w:val="none"/>
              </w:rPr>
            </w:pPr>
          </w:p>
        </w:tc>
      </w:tr>
      <w:tr w14:paraId="021F581B">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35555BEA">
            <w:pPr>
              <w:snapToGrid w:val="0"/>
              <w:spacing w:before="50" w:after="50" w:line="360" w:lineRule="auto"/>
              <w:jc w:val="center"/>
              <w:textAlignment w:val="baseline"/>
              <w:rPr>
                <w:rFonts w:ascii="宋体" w:hAnsi="宋体" w:cs="宋体"/>
                <w:spacing w:val="20"/>
                <w:kern w:val="0"/>
                <w:sz w:val="24"/>
                <w:highlight w:val="none"/>
                <w:lang w:bidi="ar"/>
              </w:rPr>
            </w:pPr>
            <w:r>
              <w:rPr>
                <w:rFonts w:hint="eastAsia" w:ascii="宋体" w:hAnsi="宋体" w:cs="宋体"/>
                <w:spacing w:val="20"/>
                <w:sz w:val="24"/>
                <w:highlight w:val="none"/>
                <w:lang w:bidi="ar"/>
              </w:rPr>
              <w:t>投标总价（元）</w:t>
            </w:r>
          </w:p>
        </w:tc>
        <w:tc>
          <w:tcPr>
            <w:tcW w:w="1432" w:type="dxa"/>
            <w:tcBorders>
              <w:top w:val="single" w:color="auto" w:sz="4" w:space="0"/>
              <w:left w:val="nil"/>
              <w:bottom w:val="single" w:color="auto" w:sz="4" w:space="0"/>
              <w:right w:val="single" w:color="auto" w:sz="4" w:space="0"/>
            </w:tcBorders>
          </w:tcPr>
          <w:p w14:paraId="2E6A8AC5">
            <w:pPr>
              <w:snapToGrid w:val="0"/>
              <w:spacing w:before="50" w:after="50" w:line="360" w:lineRule="auto"/>
              <w:jc w:val="center"/>
              <w:textAlignment w:val="baseline"/>
              <w:rPr>
                <w:rFonts w:ascii="宋体" w:hAnsi="宋体" w:cs="宋体"/>
                <w:spacing w:val="20"/>
                <w:kern w:val="0"/>
                <w:sz w:val="24"/>
                <w:highlight w:val="none"/>
              </w:rPr>
            </w:pPr>
          </w:p>
        </w:tc>
      </w:tr>
    </w:tbl>
    <w:p w14:paraId="14C9935C">
      <w:pPr>
        <w:autoSpaceDE w:val="0"/>
        <w:autoSpaceDN w:val="0"/>
        <w:spacing w:line="360" w:lineRule="auto"/>
        <w:ind w:left="5040" w:hanging="5040" w:hangingChars="2100"/>
        <w:jc w:val="center"/>
        <w:rPr>
          <w:rFonts w:ascii="宋体" w:hAnsi="宋体" w:cs="宋体"/>
          <w:kern w:val="0"/>
          <w:sz w:val="24"/>
          <w:highlight w:val="none"/>
          <w:lang w:val="zh-CN"/>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供应商名称(电子签名)：</w:t>
      </w:r>
    </w:p>
    <w:p w14:paraId="3B2A92C3">
      <w:pPr>
        <w:autoSpaceDE w:val="0"/>
        <w:autoSpaceDN w:val="0"/>
        <w:spacing w:line="360" w:lineRule="auto"/>
        <w:ind w:left="5040"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签发日期：  年  月   日</w:t>
      </w:r>
    </w:p>
    <w:p w14:paraId="5F915C08">
      <w:pPr>
        <w:widowControl/>
        <w:adjustRightInd/>
        <w:jc w:val="center"/>
        <w:rPr>
          <w:rFonts w:ascii="宋体" w:hAnsi="宋体" w:cs="宋体"/>
          <w:b/>
          <w:sz w:val="32"/>
          <w:szCs w:val="32"/>
          <w:highlight w:val="none"/>
        </w:rPr>
      </w:pPr>
      <w:r>
        <w:rPr>
          <w:rFonts w:hint="eastAsia" w:ascii="宋体" w:hAnsi="宋体" w:cs="宋体"/>
          <w:b/>
          <w:sz w:val="32"/>
          <w:szCs w:val="32"/>
          <w:highlight w:val="none"/>
        </w:rPr>
        <w:t>十</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、中小企业声明函</w:t>
      </w:r>
      <w:bookmarkStart w:id="81" w:name="_Toc465665161"/>
      <w:r>
        <w:rPr>
          <w:rFonts w:hint="eastAsia" w:ascii="宋体" w:hAnsi="宋体" w:cs="宋体"/>
          <w:b/>
          <w:sz w:val="32"/>
          <w:szCs w:val="32"/>
          <w:highlight w:val="none"/>
        </w:rPr>
        <w:t>（附后）</w:t>
      </w:r>
    </w:p>
    <w:p w14:paraId="48272DC9">
      <w:pPr>
        <w:widowControl/>
        <w:spacing w:line="360" w:lineRule="auto"/>
        <w:ind w:firstLine="120" w:firstLineChars="50"/>
        <w:jc w:val="left"/>
        <w:rPr>
          <w:rFonts w:ascii="宋体" w:hAnsi="宋体" w:cs="宋体"/>
          <w:b/>
          <w:sz w:val="24"/>
          <w:highlight w:val="none"/>
        </w:rPr>
      </w:pPr>
    </w:p>
    <w:p w14:paraId="332AB61A">
      <w:pPr>
        <w:widowControl/>
        <w:adjustRightInd/>
        <w:jc w:val="center"/>
        <w:rPr>
          <w:rFonts w:ascii="宋体" w:hAnsi="宋体" w:cs="宋体"/>
          <w:sz w:val="24"/>
          <w:highlight w:val="none"/>
        </w:rPr>
      </w:pPr>
    </w:p>
    <w:p w14:paraId="1F054CF1">
      <w:pPr>
        <w:widowControl/>
        <w:adjustRightInd/>
        <w:jc w:val="left"/>
        <w:rPr>
          <w:rFonts w:ascii="宋体" w:hAnsi="宋体" w:cs="宋体"/>
          <w:b/>
          <w:sz w:val="32"/>
          <w:szCs w:val="32"/>
          <w:highlight w:val="none"/>
        </w:rPr>
      </w:pPr>
      <w:r>
        <w:rPr>
          <w:rFonts w:hint="eastAsia" w:ascii="宋体" w:hAnsi="宋体" w:cs="宋体"/>
          <w:b/>
          <w:sz w:val="32"/>
          <w:szCs w:val="32"/>
          <w:highlight w:val="none"/>
        </w:rPr>
        <w:br w:type="page"/>
      </w:r>
    </w:p>
    <w:p w14:paraId="1322BAA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w:t>
      </w:r>
      <w:bookmarkEnd w:id="81"/>
    </w:p>
    <w:p w14:paraId="2ABB222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附件1：质疑函范本及制作说明</w:t>
      </w:r>
    </w:p>
    <w:p w14:paraId="263EDDF8">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1A4841B">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05FE17A0">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188CDB2B">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6D668D3">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DF29FE6">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6183A54">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4E3F9F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8C4CCD4">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204B349">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CD934F9">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73276C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57566582">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D048346">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CD4C8C8">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7783ACE">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90B997B">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6F3ADE1A">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C10E560">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6E1B22E">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39150BD">
      <w:pPr>
        <w:snapToGrid w:val="0"/>
        <w:spacing w:line="360" w:lineRule="auto"/>
        <w:rPr>
          <w:rFonts w:ascii="宋体" w:hAnsi="宋体" w:cs="宋体"/>
          <w:sz w:val="24"/>
          <w:highlight w:val="none"/>
        </w:rPr>
      </w:pPr>
      <w:r>
        <w:rPr>
          <w:rFonts w:hint="eastAsia" w:ascii="宋体" w:hAnsi="宋体" w:cs="宋体"/>
          <w:sz w:val="24"/>
          <w:highlight w:val="none"/>
        </w:rPr>
        <w:t>……</w:t>
      </w:r>
    </w:p>
    <w:p w14:paraId="6D89266E">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5EB5F78">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279A6B72">
      <w:pPr>
        <w:spacing w:line="360" w:lineRule="auto"/>
        <w:rPr>
          <w:rFonts w:ascii="宋体" w:hAnsi="宋体" w:cs="宋体"/>
          <w:sz w:val="24"/>
          <w:highlight w:val="none"/>
        </w:rPr>
      </w:pPr>
    </w:p>
    <w:p w14:paraId="44549BD1">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E580B9D">
      <w:pPr>
        <w:spacing w:line="360" w:lineRule="auto"/>
        <w:rPr>
          <w:rFonts w:ascii="宋体" w:hAnsi="宋体" w:cs="宋体"/>
          <w:sz w:val="24"/>
          <w:highlight w:val="none"/>
        </w:rPr>
      </w:pPr>
      <w:r>
        <w:rPr>
          <w:rFonts w:hint="eastAsia" w:ascii="宋体" w:hAnsi="宋体" w:cs="宋体"/>
          <w:sz w:val="24"/>
          <w:highlight w:val="none"/>
        </w:rPr>
        <w:t xml:space="preserve">日期：    </w:t>
      </w:r>
    </w:p>
    <w:p w14:paraId="30207068">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3CC1F51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5CEA853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29904B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2B865D0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2B18BD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97F7AB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0D3255A4">
      <w:pPr>
        <w:widowControl/>
        <w:spacing w:line="360" w:lineRule="auto"/>
        <w:ind w:firstLine="600" w:firstLineChars="200"/>
        <w:jc w:val="left"/>
        <w:rPr>
          <w:rFonts w:ascii="宋体" w:hAnsi="宋体" w:cs="宋体"/>
          <w:sz w:val="30"/>
          <w:szCs w:val="30"/>
          <w:highlight w:val="none"/>
        </w:rPr>
      </w:pPr>
    </w:p>
    <w:p w14:paraId="391D2283">
      <w:pPr>
        <w:spacing w:line="360" w:lineRule="auto"/>
        <w:jc w:val="left"/>
        <w:rPr>
          <w:rFonts w:ascii="宋体" w:hAnsi="宋体" w:cs="宋体"/>
          <w:b/>
          <w:spacing w:val="6"/>
          <w:sz w:val="32"/>
          <w:szCs w:val="32"/>
          <w:highlight w:val="none"/>
        </w:rPr>
      </w:pPr>
      <w:r>
        <w:rPr>
          <w:rFonts w:hint="eastAsia" w:ascii="宋体" w:hAnsi="宋体" w:cs="宋体"/>
          <w:b/>
          <w:sz w:val="24"/>
          <w:highlight w:val="none"/>
        </w:rPr>
        <w:br w:type="page"/>
      </w:r>
      <w:r>
        <w:rPr>
          <w:rFonts w:hint="eastAsia" w:ascii="宋体" w:hAnsi="宋体" w:cs="宋体"/>
          <w:b/>
          <w:spacing w:val="6"/>
          <w:sz w:val="32"/>
          <w:szCs w:val="32"/>
          <w:highlight w:val="none"/>
        </w:rPr>
        <w:t>附件2：投诉书范本及制作说明</w:t>
      </w:r>
    </w:p>
    <w:p w14:paraId="6972A160">
      <w:pPr>
        <w:spacing w:line="360" w:lineRule="auto"/>
        <w:jc w:val="center"/>
        <w:rPr>
          <w:rFonts w:ascii="宋体" w:hAnsi="宋体" w:cs="宋体"/>
          <w:b/>
          <w:sz w:val="24"/>
          <w:highlight w:val="none"/>
        </w:rPr>
      </w:pPr>
    </w:p>
    <w:p w14:paraId="1BB24CE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61D1D6C">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88A0BEB">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BFE7FD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C5D91C">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D92E5AD">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AF48942">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90CBAEF">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0C71BDF">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949AC6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4A1C20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F99649E">
      <w:pPr>
        <w:spacing w:line="360" w:lineRule="auto"/>
        <w:rPr>
          <w:rFonts w:ascii="宋体" w:hAnsi="宋体" w:cs="宋体"/>
          <w:sz w:val="24"/>
          <w:highlight w:val="none"/>
        </w:rPr>
      </w:pPr>
      <w:r>
        <w:rPr>
          <w:rFonts w:hint="eastAsia" w:ascii="宋体" w:hAnsi="宋体" w:cs="宋体"/>
          <w:sz w:val="24"/>
          <w:highlight w:val="none"/>
        </w:rPr>
        <w:t>被投诉人2</w:t>
      </w:r>
    </w:p>
    <w:p w14:paraId="026E8862">
      <w:pPr>
        <w:spacing w:line="360" w:lineRule="auto"/>
        <w:rPr>
          <w:rFonts w:ascii="宋体" w:hAnsi="宋体" w:cs="宋体"/>
          <w:sz w:val="24"/>
          <w:highlight w:val="none"/>
          <w:u w:val="dotted"/>
        </w:rPr>
      </w:pPr>
      <w:r>
        <w:rPr>
          <w:rFonts w:hint="eastAsia" w:ascii="宋体" w:hAnsi="宋体" w:cs="宋体"/>
          <w:sz w:val="24"/>
          <w:highlight w:val="none"/>
        </w:rPr>
        <w:t>……</w:t>
      </w:r>
    </w:p>
    <w:p w14:paraId="5C0F9159">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76EDD4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B789250">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666750C">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0E353F1">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55B4F26">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0E234D7">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F404A8D">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033EA635">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9EA1B9C">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2D828EB">
      <w:pPr>
        <w:spacing w:line="360" w:lineRule="auto"/>
        <w:rPr>
          <w:rFonts w:ascii="宋体" w:hAnsi="宋体" w:cs="宋体"/>
          <w:sz w:val="24"/>
          <w:highlight w:val="none"/>
        </w:rPr>
      </w:pPr>
      <w:r>
        <w:rPr>
          <w:rFonts w:hint="eastAsia" w:ascii="宋体" w:hAnsi="宋体" w:cs="宋体"/>
          <w:sz w:val="24"/>
          <w:highlight w:val="none"/>
        </w:rPr>
        <w:t>三、质疑基本情况</w:t>
      </w:r>
    </w:p>
    <w:p w14:paraId="3CF10A4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333C0B6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2C5B7A8">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39B74CAF">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591E2B8">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FBE03B4">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649164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9CED65B">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D54963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54327F2">
      <w:pPr>
        <w:spacing w:line="360" w:lineRule="auto"/>
        <w:rPr>
          <w:rFonts w:ascii="宋体" w:hAnsi="宋体" w:cs="宋体"/>
          <w:sz w:val="24"/>
          <w:highlight w:val="none"/>
        </w:rPr>
      </w:pPr>
      <w:r>
        <w:rPr>
          <w:rFonts w:hint="eastAsia" w:ascii="宋体" w:hAnsi="宋体" w:cs="宋体"/>
          <w:sz w:val="24"/>
          <w:highlight w:val="none"/>
        </w:rPr>
        <w:t>投诉事项2</w:t>
      </w:r>
    </w:p>
    <w:p w14:paraId="5E6972C4">
      <w:pPr>
        <w:spacing w:line="360" w:lineRule="auto"/>
        <w:rPr>
          <w:rFonts w:ascii="宋体" w:hAnsi="宋体" w:cs="宋体"/>
          <w:sz w:val="24"/>
          <w:highlight w:val="none"/>
          <w:u w:val="dotted"/>
        </w:rPr>
      </w:pPr>
      <w:r>
        <w:rPr>
          <w:rFonts w:hint="eastAsia" w:ascii="宋体" w:hAnsi="宋体" w:cs="宋体"/>
          <w:sz w:val="24"/>
          <w:highlight w:val="none"/>
        </w:rPr>
        <w:t>……</w:t>
      </w:r>
    </w:p>
    <w:p w14:paraId="74595202">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48A1C1C5">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62D2DBB">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A716186">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F4148E6">
      <w:pPr>
        <w:spacing w:line="360" w:lineRule="auto"/>
        <w:rPr>
          <w:rFonts w:ascii="宋体" w:hAnsi="宋体" w:cs="宋体"/>
          <w:sz w:val="24"/>
          <w:highlight w:val="none"/>
        </w:rPr>
      </w:pPr>
      <w:r>
        <w:rPr>
          <w:rFonts w:hint="eastAsia" w:ascii="宋体" w:hAnsi="宋体" w:cs="宋体"/>
          <w:sz w:val="24"/>
          <w:highlight w:val="none"/>
        </w:rPr>
        <w:t xml:space="preserve">日期：    </w:t>
      </w:r>
    </w:p>
    <w:p w14:paraId="0DA3213C">
      <w:pPr>
        <w:spacing w:line="360" w:lineRule="auto"/>
        <w:rPr>
          <w:rFonts w:ascii="宋体" w:hAnsi="宋体" w:cs="宋体"/>
          <w:b/>
          <w:sz w:val="24"/>
          <w:highlight w:val="none"/>
        </w:rPr>
      </w:pPr>
    </w:p>
    <w:p w14:paraId="73960280">
      <w:pPr>
        <w:spacing w:line="360" w:lineRule="auto"/>
        <w:rPr>
          <w:rFonts w:ascii="宋体" w:hAnsi="宋体" w:cs="宋体"/>
          <w:b/>
          <w:sz w:val="24"/>
          <w:highlight w:val="none"/>
        </w:rPr>
      </w:pPr>
    </w:p>
    <w:p w14:paraId="58F6192D">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895A772">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6C8951A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5067C7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E4C3B8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4EB9F1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A8318D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6B96A926">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9553185">
      <w:pPr>
        <w:rPr>
          <w:rFonts w:ascii="宋体" w:hAnsi="宋体" w:cs="宋体"/>
          <w:b/>
          <w:sz w:val="24"/>
          <w:highlight w:val="none"/>
        </w:rPr>
      </w:pPr>
    </w:p>
    <w:p w14:paraId="76A33ECF">
      <w:pPr>
        <w:widowControl/>
        <w:adjustRightInd/>
        <w:jc w:val="left"/>
        <w:rPr>
          <w:rFonts w:ascii="宋体" w:hAnsi="宋体" w:cs="宋体"/>
          <w:b/>
          <w:sz w:val="24"/>
          <w:highlight w:val="none"/>
        </w:rPr>
      </w:pPr>
      <w:r>
        <w:rPr>
          <w:rFonts w:hint="eastAsia" w:ascii="宋体" w:hAnsi="宋体" w:cs="宋体"/>
          <w:b/>
          <w:sz w:val="24"/>
          <w:highlight w:val="none"/>
        </w:rPr>
        <w:br w:type="page"/>
      </w:r>
    </w:p>
    <w:p w14:paraId="77B7A309">
      <w:pPr>
        <w:spacing w:line="360" w:lineRule="auto"/>
        <w:jc w:val="left"/>
        <w:rPr>
          <w:rFonts w:ascii="宋体" w:hAnsi="宋体" w:cs="宋体"/>
          <w:b/>
          <w:sz w:val="32"/>
          <w:szCs w:val="32"/>
          <w:highlight w:val="none"/>
        </w:rPr>
      </w:pPr>
      <w:r>
        <w:rPr>
          <w:rFonts w:hint="eastAsia" w:ascii="宋体" w:hAnsi="宋体" w:cs="宋体"/>
          <w:b/>
          <w:sz w:val="32"/>
          <w:szCs w:val="32"/>
          <w:highlight w:val="none"/>
        </w:rPr>
        <w:t>附件3：</w:t>
      </w:r>
    </w:p>
    <w:p w14:paraId="5A551D86">
      <w:pPr>
        <w:spacing w:line="360" w:lineRule="auto"/>
        <w:rPr>
          <w:rFonts w:ascii="宋体" w:hAnsi="宋体" w:cs="宋体"/>
          <w:b/>
          <w:spacing w:val="6"/>
          <w:sz w:val="32"/>
          <w:szCs w:val="32"/>
          <w:highlight w:val="none"/>
        </w:rPr>
      </w:pPr>
    </w:p>
    <w:p w14:paraId="725DD165">
      <w:pPr>
        <w:spacing w:line="360" w:lineRule="auto"/>
        <w:jc w:val="center"/>
        <w:rPr>
          <w:rFonts w:ascii="宋体" w:hAnsi="宋体" w:cs="宋体"/>
          <w:b/>
          <w:spacing w:val="6"/>
          <w:sz w:val="32"/>
          <w:szCs w:val="32"/>
          <w:highlight w:val="none"/>
        </w:rPr>
      </w:pPr>
      <w:bookmarkStart w:id="82" w:name="_Toc4005"/>
      <w:r>
        <w:rPr>
          <w:rFonts w:hint="eastAsia" w:ascii="宋体" w:hAnsi="宋体" w:cs="宋体"/>
          <w:b/>
          <w:spacing w:val="6"/>
          <w:sz w:val="32"/>
          <w:szCs w:val="32"/>
          <w:highlight w:val="none"/>
        </w:rPr>
        <w:t>残疾人福利性单位声明函</w:t>
      </w:r>
      <w:bookmarkEnd w:id="82"/>
    </w:p>
    <w:p w14:paraId="287827D7">
      <w:pPr>
        <w:spacing w:line="360" w:lineRule="auto"/>
        <w:rPr>
          <w:rFonts w:ascii="宋体" w:hAnsi="宋体" w:cs="宋体"/>
          <w:b/>
          <w:spacing w:val="6"/>
          <w:sz w:val="30"/>
          <w:szCs w:val="30"/>
          <w:highlight w:val="none"/>
        </w:rPr>
      </w:pPr>
    </w:p>
    <w:p w14:paraId="53AFE72E">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 xml:space="preserve">   （采购人）    </w:t>
      </w:r>
      <w:r>
        <w:rPr>
          <w:rFonts w:hint="eastAsia" w:ascii="宋体" w:hAnsi="宋体" w:cs="宋体"/>
          <w:sz w:val="24"/>
          <w:highlight w:val="none"/>
        </w:rPr>
        <w:t>单位的</w:t>
      </w:r>
      <w:r>
        <w:rPr>
          <w:rFonts w:hint="eastAsia" w:ascii="宋体" w:hAnsi="宋体" w:cs="宋体"/>
          <w:sz w:val="24"/>
          <w:highlight w:val="none"/>
          <w:u w:val="single"/>
        </w:rPr>
        <w:t xml:space="preserve">     （项目名称）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785711D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48CC12F">
      <w:pPr>
        <w:spacing w:line="360" w:lineRule="auto"/>
        <w:ind w:firstLine="480" w:firstLineChars="200"/>
        <w:rPr>
          <w:rFonts w:ascii="宋体" w:hAnsi="宋体" w:cs="宋体"/>
          <w:sz w:val="24"/>
          <w:highlight w:val="none"/>
        </w:rPr>
      </w:pPr>
    </w:p>
    <w:p w14:paraId="69C30C2D">
      <w:pPr>
        <w:spacing w:line="360" w:lineRule="auto"/>
        <w:ind w:firstLine="480" w:firstLineChars="200"/>
        <w:rPr>
          <w:rFonts w:ascii="宋体" w:hAnsi="宋体" w:cs="宋体"/>
          <w:sz w:val="24"/>
          <w:highlight w:val="none"/>
        </w:rPr>
      </w:pPr>
    </w:p>
    <w:p w14:paraId="6E1CE38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单位名称（</w:t>
      </w:r>
      <w:r>
        <w:rPr>
          <w:rFonts w:hint="eastAsia" w:ascii="宋体" w:hAnsi="宋体" w:cs="宋体"/>
          <w:kern w:val="0"/>
          <w:sz w:val="24"/>
          <w:highlight w:val="none"/>
        </w:rPr>
        <w:t>电子签名</w:t>
      </w:r>
      <w:r>
        <w:rPr>
          <w:rFonts w:hint="eastAsia" w:ascii="宋体" w:hAnsi="宋体" w:cs="宋体"/>
          <w:sz w:val="24"/>
          <w:highlight w:val="none"/>
        </w:rPr>
        <w:t>）：</w:t>
      </w:r>
    </w:p>
    <w:p w14:paraId="7E84CD8A">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5B6F05A">
      <w:pPr>
        <w:spacing w:line="360" w:lineRule="auto"/>
        <w:ind w:firstLine="480" w:firstLineChars="200"/>
        <w:rPr>
          <w:rFonts w:ascii="宋体" w:hAnsi="宋体" w:cs="宋体"/>
          <w:sz w:val="24"/>
          <w:highlight w:val="none"/>
        </w:rPr>
      </w:pPr>
    </w:p>
    <w:p w14:paraId="004B2F9C">
      <w:pPr>
        <w:widowControl/>
        <w:adjustRightInd/>
        <w:jc w:val="left"/>
        <w:rPr>
          <w:rFonts w:ascii="宋体" w:hAnsi="宋体" w:cs="宋体"/>
          <w:b/>
          <w:sz w:val="32"/>
          <w:szCs w:val="32"/>
          <w:highlight w:val="none"/>
        </w:rPr>
      </w:pPr>
      <w:r>
        <w:rPr>
          <w:rFonts w:hint="eastAsia" w:ascii="宋体" w:hAnsi="宋体" w:cs="宋体"/>
          <w:b/>
          <w:sz w:val="32"/>
          <w:szCs w:val="32"/>
          <w:highlight w:val="none"/>
        </w:rPr>
        <w:br w:type="page"/>
      </w:r>
    </w:p>
    <w:p w14:paraId="41964C25">
      <w:pPr>
        <w:autoSpaceDE w:val="0"/>
        <w:autoSpaceDN w:val="0"/>
        <w:jc w:val="left"/>
        <w:rPr>
          <w:rFonts w:ascii="宋体" w:hAnsi="宋体" w:cs="宋体"/>
          <w:b/>
          <w:sz w:val="24"/>
          <w:highlight w:val="none"/>
        </w:rPr>
      </w:pPr>
      <w:r>
        <w:rPr>
          <w:rFonts w:hint="eastAsia" w:ascii="宋体" w:hAnsi="宋体" w:cs="宋体"/>
          <w:b/>
          <w:sz w:val="32"/>
          <w:szCs w:val="32"/>
          <w:highlight w:val="none"/>
        </w:rPr>
        <w:t>附件4：</w:t>
      </w:r>
    </w:p>
    <w:p w14:paraId="33843572">
      <w:pPr>
        <w:spacing w:line="360" w:lineRule="auto"/>
        <w:jc w:val="left"/>
        <w:rPr>
          <w:rFonts w:ascii="宋体" w:hAnsi="宋体" w:cs="宋体"/>
          <w:b/>
          <w:sz w:val="24"/>
          <w:highlight w:val="none"/>
        </w:rPr>
      </w:pPr>
    </w:p>
    <w:p w14:paraId="03E4792B">
      <w:pPr>
        <w:autoSpaceDE w:val="0"/>
        <w:autoSpaceDN w:val="0"/>
        <w:jc w:val="center"/>
        <w:rPr>
          <w:rFonts w:ascii="宋体" w:hAnsi="宋体" w:cs="宋体"/>
          <w:b/>
          <w:bCs/>
          <w:sz w:val="32"/>
          <w:szCs w:val="32"/>
          <w:highlight w:val="none"/>
        </w:rPr>
      </w:pPr>
      <w:bookmarkStart w:id="83" w:name="_Toc6811"/>
      <w:r>
        <w:rPr>
          <w:rFonts w:hint="eastAsia" w:ascii="宋体" w:hAnsi="宋体" w:cs="宋体"/>
          <w:b/>
          <w:bCs/>
          <w:sz w:val="32"/>
          <w:szCs w:val="32"/>
          <w:highlight w:val="none"/>
        </w:rPr>
        <w:t>业务专用章使用说明函</w:t>
      </w:r>
      <w:bookmarkEnd w:id="83"/>
    </w:p>
    <w:p w14:paraId="22BF3E60">
      <w:pPr>
        <w:autoSpaceDE w:val="0"/>
        <w:autoSpaceDN w:val="0"/>
        <w:jc w:val="center"/>
        <w:rPr>
          <w:rFonts w:ascii="宋体" w:hAnsi="宋体" w:cs="宋体"/>
          <w:b/>
          <w:bCs/>
          <w:sz w:val="32"/>
          <w:szCs w:val="32"/>
          <w:highlight w:val="none"/>
        </w:rPr>
      </w:pPr>
    </w:p>
    <w:p w14:paraId="691B7C32">
      <w:pPr>
        <w:spacing w:line="360" w:lineRule="auto"/>
        <w:rPr>
          <w:rFonts w:ascii="宋体" w:hAnsi="宋体" w:cs="宋体"/>
          <w:sz w:val="24"/>
          <w:highlight w:val="none"/>
        </w:rPr>
      </w:pPr>
      <w:r>
        <w:rPr>
          <w:rFonts w:hint="eastAsia" w:ascii="宋体" w:hAnsi="宋体" w:cs="宋体"/>
          <w:sz w:val="24"/>
          <w:highlight w:val="none"/>
        </w:rPr>
        <w:t>（采购人）、（采购代理机构）：</w:t>
      </w:r>
    </w:p>
    <w:p w14:paraId="5DCEA697">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贵方组织的（项目名称）【项目编号：（采购编号）】</w:t>
      </w:r>
      <w:r>
        <w:rPr>
          <w:rFonts w:hint="eastAsia" w:ascii="宋体" w:hAnsi="宋体" w:cs="宋体"/>
          <w:bCs/>
          <w:sz w:val="24"/>
          <w:highlight w:val="none"/>
        </w:rPr>
        <w:t>采购活动中作如下说明：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FCC058B">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6B9917A">
      <w:pPr>
        <w:spacing w:line="360" w:lineRule="auto"/>
        <w:ind w:firstLine="494"/>
        <w:rPr>
          <w:rFonts w:ascii="宋体" w:hAnsi="宋体" w:cs="宋体"/>
          <w:sz w:val="24"/>
          <w:highlight w:val="none"/>
        </w:rPr>
      </w:pPr>
    </w:p>
    <w:p w14:paraId="22D3CDC1">
      <w:pPr>
        <w:spacing w:line="360" w:lineRule="auto"/>
        <w:ind w:firstLine="494"/>
        <w:rPr>
          <w:rFonts w:ascii="宋体" w:hAnsi="宋体" w:cs="宋体"/>
          <w:sz w:val="24"/>
          <w:highlight w:val="none"/>
        </w:rPr>
      </w:pPr>
    </w:p>
    <w:p w14:paraId="1BDDC9DC">
      <w:pPr>
        <w:spacing w:line="360" w:lineRule="auto"/>
        <w:ind w:firstLine="494"/>
        <w:rPr>
          <w:rFonts w:ascii="宋体" w:hAnsi="宋体" w:cs="宋体"/>
          <w:sz w:val="24"/>
          <w:highlight w:val="none"/>
        </w:rPr>
      </w:pPr>
    </w:p>
    <w:p w14:paraId="288CBC40">
      <w:pPr>
        <w:spacing w:line="360" w:lineRule="auto"/>
        <w:ind w:firstLine="494"/>
        <w:rPr>
          <w:rFonts w:ascii="宋体" w:hAnsi="宋体" w:cs="宋体"/>
          <w:sz w:val="24"/>
          <w:highlight w:val="none"/>
        </w:rPr>
      </w:pPr>
    </w:p>
    <w:p w14:paraId="3AC529D6">
      <w:pPr>
        <w:spacing w:line="360" w:lineRule="auto"/>
        <w:ind w:right="482" w:firstLine="4080" w:firstLineChars="1700"/>
        <w:rPr>
          <w:rFonts w:ascii="宋体" w:hAnsi="宋体" w:cs="宋体"/>
          <w:sz w:val="24"/>
          <w:highlight w:val="none"/>
        </w:rPr>
      </w:pPr>
      <w:r>
        <w:rPr>
          <w:rFonts w:hint="eastAsia" w:ascii="宋体" w:hAnsi="宋体" w:cs="宋体"/>
          <w:sz w:val="24"/>
          <w:highlight w:val="none"/>
        </w:rPr>
        <w:t>供应商（法定名称章）：</w:t>
      </w:r>
    </w:p>
    <w:p w14:paraId="56A95C9A">
      <w:pPr>
        <w:spacing w:line="360" w:lineRule="auto"/>
        <w:ind w:right="482" w:firstLine="4080" w:firstLineChars="1700"/>
        <w:rPr>
          <w:rFonts w:ascii="宋体" w:hAnsi="宋体" w:cs="宋体"/>
          <w:sz w:val="24"/>
          <w:highlight w:val="none"/>
        </w:rPr>
      </w:pPr>
      <w:r>
        <w:rPr>
          <w:rFonts w:hint="eastAsia" w:ascii="宋体" w:hAnsi="宋体" w:cs="宋体"/>
          <w:sz w:val="24"/>
          <w:highlight w:val="none"/>
        </w:rPr>
        <w:t>日期：       年     月     日</w:t>
      </w:r>
    </w:p>
    <w:p w14:paraId="49176744">
      <w:pPr>
        <w:rPr>
          <w:rFonts w:ascii="宋体" w:hAnsi="宋体" w:cs="宋体"/>
          <w:sz w:val="24"/>
          <w:highlight w:val="none"/>
        </w:rPr>
      </w:pPr>
      <w:r>
        <w:rPr>
          <w:rFonts w:hint="eastAsia" w:ascii="宋体" w:hAnsi="宋体" w:cs="宋体"/>
          <w:b/>
          <w:bCs/>
          <w:sz w:val="24"/>
          <w:highlight w:val="none"/>
        </w:rPr>
        <w:t>附：</w:t>
      </w:r>
    </w:p>
    <w:p w14:paraId="01270FC3">
      <w:pPr>
        <w:spacing w:line="360" w:lineRule="auto"/>
        <w:rPr>
          <w:rFonts w:ascii="宋体" w:hAnsi="宋体" w:cs="宋体"/>
          <w:bCs/>
          <w:sz w:val="24"/>
          <w:highlight w:val="none"/>
        </w:rPr>
      </w:pPr>
      <w:r>
        <w:rPr>
          <w:rFonts w:hint="eastAsia" w:ascii="宋体" w:hAnsi="宋体" w:cs="宋体"/>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cs="宋体"/>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cs="宋体"/>
          <w:sz w:val="24"/>
          <w:highlight w:val="none"/>
        </w:rPr>
        <w:t>供应商法定名称章（印模）                供应商“XX专用章”（印模）</w:t>
      </w:r>
    </w:p>
    <w:p w14:paraId="62C94C5A">
      <w:pPr>
        <w:widowControl/>
        <w:spacing w:line="360" w:lineRule="auto"/>
        <w:ind w:firstLine="480" w:firstLineChars="200"/>
        <w:jc w:val="left"/>
        <w:rPr>
          <w:rFonts w:ascii="宋体" w:hAnsi="宋体" w:cs="宋体"/>
          <w:kern w:val="0"/>
          <w:sz w:val="24"/>
          <w:highlight w:val="none"/>
        </w:rPr>
      </w:pPr>
    </w:p>
    <w:p w14:paraId="60B67FCA">
      <w:pPr>
        <w:snapToGrid w:val="0"/>
        <w:spacing w:line="360" w:lineRule="auto"/>
        <w:jc w:val="center"/>
        <w:rPr>
          <w:rFonts w:ascii="宋体" w:hAnsi="宋体" w:cs="宋体"/>
          <w:b/>
          <w:sz w:val="24"/>
          <w:highlight w:val="none"/>
        </w:rPr>
      </w:pPr>
    </w:p>
    <w:p w14:paraId="7E681BFA">
      <w:pPr>
        <w:widowControl/>
        <w:adjustRightInd/>
        <w:jc w:val="left"/>
        <w:rPr>
          <w:rFonts w:ascii="宋体" w:hAnsi="宋体" w:cs="宋体"/>
          <w:b/>
          <w:sz w:val="24"/>
          <w:highlight w:val="none"/>
        </w:rPr>
      </w:pPr>
      <w:r>
        <w:rPr>
          <w:rFonts w:hint="eastAsia" w:ascii="宋体" w:hAnsi="宋体" w:cs="宋体"/>
          <w:b/>
          <w:sz w:val="24"/>
          <w:highlight w:val="none"/>
        </w:rPr>
        <w:br w:type="page"/>
      </w:r>
    </w:p>
    <w:p w14:paraId="389FD4B0">
      <w:pPr>
        <w:autoSpaceDE w:val="0"/>
        <w:autoSpaceDN w:val="0"/>
        <w:jc w:val="left"/>
        <w:rPr>
          <w:rFonts w:ascii="宋体" w:hAnsi="宋体" w:cs="宋体"/>
          <w:b/>
          <w:sz w:val="32"/>
          <w:szCs w:val="32"/>
          <w:highlight w:val="none"/>
        </w:rPr>
      </w:pPr>
      <w:r>
        <w:rPr>
          <w:rFonts w:hint="eastAsia" w:ascii="宋体" w:hAnsi="宋体" w:cs="宋体"/>
          <w:b/>
          <w:sz w:val="32"/>
          <w:szCs w:val="32"/>
          <w:highlight w:val="none"/>
        </w:rPr>
        <w:t>附件5：</w:t>
      </w:r>
    </w:p>
    <w:p w14:paraId="443D772D">
      <w:pPr>
        <w:adjustRightInd/>
        <w:spacing w:line="264" w:lineRule="auto"/>
        <w:jc w:val="center"/>
        <w:rPr>
          <w:rFonts w:ascii="宋体" w:hAnsi="宋体" w:cs="宋体"/>
          <w:b/>
          <w:sz w:val="32"/>
          <w:szCs w:val="32"/>
          <w:highlight w:val="none"/>
        </w:rPr>
      </w:pPr>
      <w:bookmarkStart w:id="84" w:name="_Toc22103"/>
      <w:r>
        <w:rPr>
          <w:rFonts w:hint="eastAsia" w:ascii="宋体" w:hAnsi="宋体" w:cs="宋体"/>
          <w:b/>
          <w:sz w:val="36"/>
          <w:szCs w:val="36"/>
          <w:highlight w:val="none"/>
        </w:rPr>
        <w:t>中小企业声明函（服务）</w:t>
      </w:r>
      <w:bookmarkEnd w:id="84"/>
    </w:p>
    <w:p w14:paraId="1625A4E3">
      <w:pPr>
        <w:spacing w:line="264"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8B3E11">
      <w:pPr>
        <w:spacing w:line="264"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w:t>
      </w:r>
      <w:r>
        <w:rPr>
          <w:rFonts w:hint="eastAsia" w:ascii="宋体" w:hAnsi="宋体" w:cs="宋体"/>
          <w:kern w:val="0"/>
          <w:sz w:val="24"/>
          <w:highlight w:val="none"/>
          <w:u w:val="single"/>
        </w:rPr>
        <w:t>其他未列明行业</w:t>
      </w:r>
      <w:r>
        <w:rPr>
          <w:rFonts w:hint="eastAsia" w:ascii="宋体" w:hAnsi="宋体" w:cs="宋体"/>
          <w:sz w:val="24"/>
          <w:highlight w:val="none"/>
          <w:u w:val="single"/>
        </w:rPr>
        <w:t>）</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F290FB5">
      <w:pPr>
        <w:spacing w:line="264"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w:t>
      </w:r>
      <w:r>
        <w:rPr>
          <w:rFonts w:hint="eastAsia" w:ascii="宋体" w:hAnsi="宋体" w:cs="宋体"/>
          <w:kern w:val="0"/>
          <w:sz w:val="24"/>
          <w:highlight w:val="none"/>
          <w:u w:val="single"/>
        </w:rPr>
        <w:t>采购文件中明确的所属行业</w:t>
      </w:r>
      <w:r>
        <w:rPr>
          <w:rFonts w:hint="eastAsia" w:ascii="宋体" w:hAnsi="宋体" w:cs="宋体"/>
          <w:sz w:val="24"/>
          <w:highlight w:val="none"/>
          <w:u w:val="single"/>
        </w:rPr>
        <w:t>）</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238EDA7E">
      <w:pPr>
        <w:spacing w:line="264"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4060F05C">
      <w:pPr>
        <w:spacing w:line="264"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14EFE46">
      <w:pPr>
        <w:spacing w:line="264"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1E0822A">
      <w:pPr>
        <w:spacing w:line="264" w:lineRule="auto"/>
        <w:ind w:right="1760"/>
        <w:jc w:val="right"/>
        <w:rPr>
          <w:rFonts w:ascii="宋体" w:hAnsi="宋体" w:cs="宋体"/>
          <w:sz w:val="24"/>
          <w:highlight w:val="none"/>
        </w:rPr>
      </w:pPr>
      <w:r>
        <w:rPr>
          <w:rFonts w:hint="eastAsia" w:ascii="宋体" w:hAnsi="宋体" w:cs="宋体"/>
          <w:sz w:val="24"/>
          <w:highlight w:val="none"/>
        </w:rPr>
        <w:t>供应商名称（电子签名）：</w:t>
      </w:r>
    </w:p>
    <w:p w14:paraId="26EF83F0">
      <w:pPr>
        <w:spacing w:line="264"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4429B629">
      <w:pPr>
        <w:spacing w:line="264"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3FE22F19">
      <w:pPr>
        <w:spacing w:line="264" w:lineRule="auto"/>
        <w:ind w:right="420"/>
        <w:rPr>
          <w:rFonts w:ascii="宋体" w:hAnsi="宋体" w:cs="宋体"/>
          <w:sz w:val="24"/>
          <w:highlight w:val="none"/>
        </w:rPr>
      </w:pPr>
    </w:p>
    <w:p w14:paraId="06DF2358">
      <w:pPr>
        <w:spacing w:line="264" w:lineRule="auto"/>
        <w:ind w:right="420"/>
        <w:rPr>
          <w:rFonts w:ascii="宋体" w:hAnsi="宋体" w:cs="宋体"/>
          <w:sz w:val="24"/>
          <w:highlight w:val="none"/>
        </w:rPr>
      </w:pPr>
      <w:r>
        <w:rPr>
          <w:rFonts w:hint="eastAsia" w:ascii="宋体" w:hAnsi="宋体" w:cs="宋体"/>
          <w:sz w:val="24"/>
          <w:highlight w:val="none"/>
        </w:rPr>
        <w:t xml:space="preserve">   注：</w:t>
      </w:r>
    </w:p>
    <w:p w14:paraId="12C6516F">
      <w:pPr>
        <w:spacing w:line="264"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B0D7F11">
      <w:pPr>
        <w:spacing w:line="264"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F24889A">
      <w:pPr>
        <w:spacing w:line="360" w:lineRule="auto"/>
        <w:ind w:firstLine="482" w:firstLineChars="200"/>
        <w:rPr>
          <w:rFonts w:ascii="宋体" w:hAnsi="宋体" w:cs="宋体"/>
          <w:b/>
          <w:sz w:val="24"/>
          <w:highlight w:val="none"/>
        </w:rPr>
      </w:pPr>
      <w:r>
        <w:rPr>
          <w:rFonts w:hint="eastAsia" w:ascii="宋体" w:hAnsi="宋体" w:cs="宋体"/>
          <w:b/>
          <w:bCs/>
          <w:sz w:val="24"/>
          <w:highlight w:val="none"/>
        </w:rPr>
        <w:t>3、</w:t>
      </w:r>
      <w:r>
        <w:rPr>
          <w:rFonts w:hint="eastAsia" w:cs="宋体" w:asciiTheme="minorEastAsia" w:hAnsiTheme="minorEastAsia" w:eastAsiaTheme="minorEastAsia"/>
          <w:b/>
          <w:bCs/>
          <w:sz w:val="24"/>
          <w:highlight w:val="none"/>
        </w:rPr>
        <w:t>本项目采购文件中明确的所属行业为其他未列明行业。从业人员300人以下的为中小微型企业。其中，从业人员100人及以上的为中型企业；从业人员10人及以上的为小型企业；从业人员10人以下的为微型企业。</w:t>
      </w:r>
    </w:p>
    <w:sectPr>
      <w:headerReference r:id="rId10" w:type="first"/>
      <w:footerReference r:id="rId12" w:type="first"/>
      <w:headerReference r:id="rId9" w:type="default"/>
      <w:footerReference r:id="rId11"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02521">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C213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8C213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FF81">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E4D08">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C4E4D08">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222EA">
    <w:pPr>
      <w:pStyle w:val="39"/>
      <w:framePr w:wrap="around" w:vAnchor="text" w:hAnchor="margin" w:xAlign="right" w:y="1"/>
      <w:rPr>
        <w:rStyle w:val="66"/>
      </w:rPr>
    </w:pPr>
    <w:r>
      <w:fldChar w:fldCharType="begin"/>
    </w:r>
    <w:r>
      <w:rPr>
        <w:rStyle w:val="66"/>
      </w:rPr>
      <w:instrText xml:space="preserve">PAGE  </w:instrText>
    </w:r>
    <w:r>
      <w:fldChar w:fldCharType="end"/>
    </w:r>
  </w:p>
  <w:p w14:paraId="2A19DF70">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73AA">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D9BA7">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1AD9BA7">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2C1B">
    <w:pPr>
      <w:pStyle w:val="39"/>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5BE43">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BF5BE43">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A852">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B27D8">
                          <w:pPr>
                            <w:pStyle w:val="3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FB27D8">
                    <w:pPr>
                      <w:pStyle w:val="3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01949">
    <w:pPr>
      <w:pStyle w:val="58"/>
      <w:ind w:firstLine="180" w:firstLineChars="100"/>
      <w:jc w:val="both"/>
      <w:rPr>
        <w:rFonts w:ascii="仿宋_GB2312" w:eastAsia="仿宋_GB2312"/>
        <w:b w:val="0"/>
        <w:iCs/>
        <w:sz w:val="18"/>
        <w:u w:val="single"/>
      </w:rPr>
    </w:pPr>
    <w:r>
      <w:rPr>
        <w:rFonts w:hint="eastAsia" w:eastAsia="仿宋_GB2312"/>
        <w:b w:val="0"/>
        <w:i/>
        <w:sz w:val="18"/>
        <w:u w:val="single"/>
      </w:rPr>
      <w:t xml:space="preserve">                                                                      </w:t>
    </w:r>
    <w:r>
      <w:rPr>
        <w:rFonts w:hint="eastAsia" w:eastAsia="仿宋_GB2312"/>
        <w:b w:val="0"/>
        <w:iCs/>
        <w:sz w:val="18"/>
        <w:u w:val="single"/>
      </w:rPr>
      <w:t>政府采购竞争性磋商文件</w:t>
    </w:r>
    <w:r>
      <w:rPr>
        <w:rFonts w:hint="eastAsia"/>
        <w:b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BEF6">
    <w:pPr>
      <w:pStyle w:val="40"/>
      <w:jc w:val="right"/>
      <w:rPr>
        <w:rFonts w:eastAsia="仿宋_GB2312"/>
        <w:iCs/>
      </w:rPr>
    </w:pPr>
    <w:r>
      <w:rPr>
        <w:rFonts w:hint="eastAsia" w:eastAsia="仿宋_GB2312"/>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E69E">
    <w:pPr>
      <w:pStyle w:val="40"/>
      <w:jc w:val="right"/>
      <w:rPr>
        <w:rFonts w:eastAsia="仿宋_GB2312"/>
      </w:rPr>
    </w:pPr>
    <w:r>
      <w:rPr>
        <w:rFonts w:hint="eastAsia" w:eastAsia="仿宋_GB2312"/>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CCD0">
    <w:pPr>
      <w:pStyle w:val="4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2VhMDk2ZmRhOTdkMGE4MzliMmZjZWIyNmE0NDg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0BD8"/>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1401"/>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544B"/>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15B0"/>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22A"/>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51073"/>
    <w:rsid w:val="00752188"/>
    <w:rsid w:val="0075281E"/>
    <w:rsid w:val="00752CC6"/>
    <w:rsid w:val="007534CC"/>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390F"/>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62B"/>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C0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D4F"/>
    <w:rsid w:val="009261DB"/>
    <w:rsid w:val="0092623E"/>
    <w:rsid w:val="00931C63"/>
    <w:rsid w:val="00931D10"/>
    <w:rsid w:val="0093386D"/>
    <w:rsid w:val="00935194"/>
    <w:rsid w:val="00935CC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B12E58"/>
    <w:rsid w:val="0239260C"/>
    <w:rsid w:val="02913D1B"/>
    <w:rsid w:val="02BA36DC"/>
    <w:rsid w:val="02DA0C0E"/>
    <w:rsid w:val="02E73779"/>
    <w:rsid w:val="03465C57"/>
    <w:rsid w:val="03DD35E4"/>
    <w:rsid w:val="04C521D6"/>
    <w:rsid w:val="05687CD1"/>
    <w:rsid w:val="061439B5"/>
    <w:rsid w:val="065A6178"/>
    <w:rsid w:val="069F7723"/>
    <w:rsid w:val="07035F04"/>
    <w:rsid w:val="072145DC"/>
    <w:rsid w:val="074F1149"/>
    <w:rsid w:val="075562B7"/>
    <w:rsid w:val="07D63F85"/>
    <w:rsid w:val="07F6164B"/>
    <w:rsid w:val="082779D0"/>
    <w:rsid w:val="08513A4A"/>
    <w:rsid w:val="08591B53"/>
    <w:rsid w:val="085A5E3C"/>
    <w:rsid w:val="08752478"/>
    <w:rsid w:val="087A1B7A"/>
    <w:rsid w:val="08F33D56"/>
    <w:rsid w:val="09510A7C"/>
    <w:rsid w:val="096B2097"/>
    <w:rsid w:val="09AB3E00"/>
    <w:rsid w:val="09CD45A7"/>
    <w:rsid w:val="09F03D6D"/>
    <w:rsid w:val="0A2A0831"/>
    <w:rsid w:val="0A5B7E63"/>
    <w:rsid w:val="0A69401D"/>
    <w:rsid w:val="0AB36E79"/>
    <w:rsid w:val="0BDE6F3F"/>
    <w:rsid w:val="0BE34244"/>
    <w:rsid w:val="0C087B18"/>
    <w:rsid w:val="0C3D78DA"/>
    <w:rsid w:val="0C87121B"/>
    <w:rsid w:val="0CDF640C"/>
    <w:rsid w:val="0CFD4F83"/>
    <w:rsid w:val="0D072C95"/>
    <w:rsid w:val="0DBF68FD"/>
    <w:rsid w:val="0DC57087"/>
    <w:rsid w:val="0DD76852"/>
    <w:rsid w:val="0DF702FE"/>
    <w:rsid w:val="0E3F698B"/>
    <w:rsid w:val="0EB14564"/>
    <w:rsid w:val="0F152C78"/>
    <w:rsid w:val="0F21508F"/>
    <w:rsid w:val="0F4A5C7C"/>
    <w:rsid w:val="0F816ACD"/>
    <w:rsid w:val="0F9B2AD8"/>
    <w:rsid w:val="0FB6788B"/>
    <w:rsid w:val="0FB94501"/>
    <w:rsid w:val="10496D2F"/>
    <w:rsid w:val="10890045"/>
    <w:rsid w:val="10B047CF"/>
    <w:rsid w:val="10C23CE9"/>
    <w:rsid w:val="10FC16EA"/>
    <w:rsid w:val="11072A94"/>
    <w:rsid w:val="11305D77"/>
    <w:rsid w:val="118963A1"/>
    <w:rsid w:val="125A3098"/>
    <w:rsid w:val="127723A9"/>
    <w:rsid w:val="12A72EE0"/>
    <w:rsid w:val="12AD1419"/>
    <w:rsid w:val="12AD31C8"/>
    <w:rsid w:val="12F11306"/>
    <w:rsid w:val="12F9465F"/>
    <w:rsid w:val="13072A44"/>
    <w:rsid w:val="13B52C02"/>
    <w:rsid w:val="145044FA"/>
    <w:rsid w:val="148461AA"/>
    <w:rsid w:val="149F4D92"/>
    <w:rsid w:val="14D73B32"/>
    <w:rsid w:val="156A6FD9"/>
    <w:rsid w:val="15DB629E"/>
    <w:rsid w:val="15F1161D"/>
    <w:rsid w:val="161F262E"/>
    <w:rsid w:val="16465E0D"/>
    <w:rsid w:val="16EB7309"/>
    <w:rsid w:val="17E4609E"/>
    <w:rsid w:val="17FC0593"/>
    <w:rsid w:val="180F0D38"/>
    <w:rsid w:val="185D11EC"/>
    <w:rsid w:val="186742B0"/>
    <w:rsid w:val="18B36A36"/>
    <w:rsid w:val="18FC27B3"/>
    <w:rsid w:val="1943529A"/>
    <w:rsid w:val="19445F08"/>
    <w:rsid w:val="197762DD"/>
    <w:rsid w:val="19F4792E"/>
    <w:rsid w:val="1A0C111B"/>
    <w:rsid w:val="1A8B64E4"/>
    <w:rsid w:val="1A9F789A"/>
    <w:rsid w:val="1AC6751C"/>
    <w:rsid w:val="1B070D6D"/>
    <w:rsid w:val="1B0921A3"/>
    <w:rsid w:val="1B2A271F"/>
    <w:rsid w:val="1B890139"/>
    <w:rsid w:val="1BB2184F"/>
    <w:rsid w:val="1BB92BDD"/>
    <w:rsid w:val="1C752FA8"/>
    <w:rsid w:val="1C8E5E18"/>
    <w:rsid w:val="1C9E3D80"/>
    <w:rsid w:val="1CAE2016"/>
    <w:rsid w:val="1CCC6940"/>
    <w:rsid w:val="1CF4745C"/>
    <w:rsid w:val="1D266CE1"/>
    <w:rsid w:val="1D3963AF"/>
    <w:rsid w:val="1D492C07"/>
    <w:rsid w:val="1D943902"/>
    <w:rsid w:val="1DBE097F"/>
    <w:rsid w:val="1DDB508D"/>
    <w:rsid w:val="1E4E1501"/>
    <w:rsid w:val="1E714A66"/>
    <w:rsid w:val="1F071EB1"/>
    <w:rsid w:val="1F7D3F22"/>
    <w:rsid w:val="1FE868A9"/>
    <w:rsid w:val="202D76F6"/>
    <w:rsid w:val="211E26D6"/>
    <w:rsid w:val="21283D08"/>
    <w:rsid w:val="2147791B"/>
    <w:rsid w:val="22CA56D0"/>
    <w:rsid w:val="23193E1E"/>
    <w:rsid w:val="23706277"/>
    <w:rsid w:val="23BC1318"/>
    <w:rsid w:val="23CD136F"/>
    <w:rsid w:val="242F0367"/>
    <w:rsid w:val="245E07C6"/>
    <w:rsid w:val="246851A0"/>
    <w:rsid w:val="246B6A3F"/>
    <w:rsid w:val="248F0CA5"/>
    <w:rsid w:val="24CD76F9"/>
    <w:rsid w:val="25056E93"/>
    <w:rsid w:val="255D295A"/>
    <w:rsid w:val="25B440B3"/>
    <w:rsid w:val="25E76599"/>
    <w:rsid w:val="26284BE7"/>
    <w:rsid w:val="26977FBF"/>
    <w:rsid w:val="26DA3DC6"/>
    <w:rsid w:val="2708790E"/>
    <w:rsid w:val="274B1D87"/>
    <w:rsid w:val="27F4245C"/>
    <w:rsid w:val="28E514B5"/>
    <w:rsid w:val="29051CEF"/>
    <w:rsid w:val="2917464B"/>
    <w:rsid w:val="293E2974"/>
    <w:rsid w:val="297B5976"/>
    <w:rsid w:val="29C71CC2"/>
    <w:rsid w:val="2A727FC6"/>
    <w:rsid w:val="2A7E4E36"/>
    <w:rsid w:val="2AA1365A"/>
    <w:rsid w:val="2AAD7DB1"/>
    <w:rsid w:val="2AFE4C0F"/>
    <w:rsid w:val="2B204A27"/>
    <w:rsid w:val="2B28163E"/>
    <w:rsid w:val="2B316FE6"/>
    <w:rsid w:val="2B762899"/>
    <w:rsid w:val="2B7D59D5"/>
    <w:rsid w:val="2BC24F50"/>
    <w:rsid w:val="2BDC536C"/>
    <w:rsid w:val="2BF35C97"/>
    <w:rsid w:val="2C027C88"/>
    <w:rsid w:val="2C4C53A8"/>
    <w:rsid w:val="2CB27900"/>
    <w:rsid w:val="2CB444F2"/>
    <w:rsid w:val="2CF302E4"/>
    <w:rsid w:val="2D450775"/>
    <w:rsid w:val="2D8C1F00"/>
    <w:rsid w:val="2DB9775F"/>
    <w:rsid w:val="2DD15014"/>
    <w:rsid w:val="2DDD275B"/>
    <w:rsid w:val="2DEA30E4"/>
    <w:rsid w:val="2EFA0894"/>
    <w:rsid w:val="2F3B5F94"/>
    <w:rsid w:val="2F4A6D9B"/>
    <w:rsid w:val="2FC00586"/>
    <w:rsid w:val="2FD25781"/>
    <w:rsid w:val="30F5600E"/>
    <w:rsid w:val="31216E03"/>
    <w:rsid w:val="315E3BB3"/>
    <w:rsid w:val="319C6071"/>
    <w:rsid w:val="325437AC"/>
    <w:rsid w:val="32C062B9"/>
    <w:rsid w:val="32DB72BE"/>
    <w:rsid w:val="33270465"/>
    <w:rsid w:val="33323549"/>
    <w:rsid w:val="33BA52ED"/>
    <w:rsid w:val="342E63AB"/>
    <w:rsid w:val="345D260B"/>
    <w:rsid w:val="345E211C"/>
    <w:rsid w:val="34D0301A"/>
    <w:rsid w:val="35015EA4"/>
    <w:rsid w:val="35731BF7"/>
    <w:rsid w:val="365302AE"/>
    <w:rsid w:val="36A54032"/>
    <w:rsid w:val="36C94D6E"/>
    <w:rsid w:val="37661694"/>
    <w:rsid w:val="376C76BC"/>
    <w:rsid w:val="37DC1FF8"/>
    <w:rsid w:val="37F142D2"/>
    <w:rsid w:val="3836265B"/>
    <w:rsid w:val="38A345A1"/>
    <w:rsid w:val="38A5656B"/>
    <w:rsid w:val="39072D82"/>
    <w:rsid w:val="394E275F"/>
    <w:rsid w:val="39561614"/>
    <w:rsid w:val="395A55A8"/>
    <w:rsid w:val="39A13F14"/>
    <w:rsid w:val="39AF752C"/>
    <w:rsid w:val="3A260940"/>
    <w:rsid w:val="3A4F4D7F"/>
    <w:rsid w:val="3ADC456E"/>
    <w:rsid w:val="3C5F759A"/>
    <w:rsid w:val="3CB50EC3"/>
    <w:rsid w:val="3CEA6C43"/>
    <w:rsid w:val="3D204412"/>
    <w:rsid w:val="3D390512"/>
    <w:rsid w:val="3D3A1978"/>
    <w:rsid w:val="3D4D1D0F"/>
    <w:rsid w:val="3D5C78D4"/>
    <w:rsid w:val="3D7A4B5B"/>
    <w:rsid w:val="3DC456E6"/>
    <w:rsid w:val="3DE10046"/>
    <w:rsid w:val="3DEB0EC4"/>
    <w:rsid w:val="3DED69EA"/>
    <w:rsid w:val="3E28145C"/>
    <w:rsid w:val="3E5F540E"/>
    <w:rsid w:val="3EC84D62"/>
    <w:rsid w:val="3EE17BD1"/>
    <w:rsid w:val="3EEB0A50"/>
    <w:rsid w:val="3F0E7807"/>
    <w:rsid w:val="3FA330D9"/>
    <w:rsid w:val="3FEFCB15"/>
    <w:rsid w:val="3FFF72A6"/>
    <w:rsid w:val="406B7FFB"/>
    <w:rsid w:val="408A5FD4"/>
    <w:rsid w:val="40A273A9"/>
    <w:rsid w:val="40A5032A"/>
    <w:rsid w:val="40C521AD"/>
    <w:rsid w:val="411A73CB"/>
    <w:rsid w:val="41271776"/>
    <w:rsid w:val="41557947"/>
    <w:rsid w:val="41742F7F"/>
    <w:rsid w:val="417C1B30"/>
    <w:rsid w:val="419E7917"/>
    <w:rsid w:val="41F71D1A"/>
    <w:rsid w:val="41FD4D22"/>
    <w:rsid w:val="420E3652"/>
    <w:rsid w:val="42586852"/>
    <w:rsid w:val="42E1381E"/>
    <w:rsid w:val="42F205FF"/>
    <w:rsid w:val="439A49E7"/>
    <w:rsid w:val="43FB717C"/>
    <w:rsid w:val="442567B2"/>
    <w:rsid w:val="447A08AC"/>
    <w:rsid w:val="44D76067"/>
    <w:rsid w:val="451E447A"/>
    <w:rsid w:val="45345B76"/>
    <w:rsid w:val="45AD6A5F"/>
    <w:rsid w:val="45E5269D"/>
    <w:rsid w:val="46777349"/>
    <w:rsid w:val="46C16C66"/>
    <w:rsid w:val="47307808"/>
    <w:rsid w:val="47B02837"/>
    <w:rsid w:val="47C307BC"/>
    <w:rsid w:val="486F747C"/>
    <w:rsid w:val="48BE55D6"/>
    <w:rsid w:val="48DB0A12"/>
    <w:rsid w:val="49101E01"/>
    <w:rsid w:val="493A2D00"/>
    <w:rsid w:val="493F20C4"/>
    <w:rsid w:val="49576BD4"/>
    <w:rsid w:val="496930B7"/>
    <w:rsid w:val="4A1124C6"/>
    <w:rsid w:val="4A383B22"/>
    <w:rsid w:val="4B0B4954"/>
    <w:rsid w:val="4B50680B"/>
    <w:rsid w:val="4B8B339F"/>
    <w:rsid w:val="4B9F6E4A"/>
    <w:rsid w:val="4BCB5E91"/>
    <w:rsid w:val="4C0B44E0"/>
    <w:rsid w:val="4C7042D7"/>
    <w:rsid w:val="4C96024D"/>
    <w:rsid w:val="4CF17B79"/>
    <w:rsid w:val="4D196336"/>
    <w:rsid w:val="4D6028E9"/>
    <w:rsid w:val="4D861CF6"/>
    <w:rsid w:val="4D9F1850"/>
    <w:rsid w:val="4DA93FB0"/>
    <w:rsid w:val="4DB12E65"/>
    <w:rsid w:val="4DF571F5"/>
    <w:rsid w:val="4DFF6570"/>
    <w:rsid w:val="4E0A7A66"/>
    <w:rsid w:val="4E8C7B5A"/>
    <w:rsid w:val="4F8922EB"/>
    <w:rsid w:val="4FE768AF"/>
    <w:rsid w:val="4FFA0AF3"/>
    <w:rsid w:val="50100316"/>
    <w:rsid w:val="505948A8"/>
    <w:rsid w:val="506A5C79"/>
    <w:rsid w:val="50762272"/>
    <w:rsid w:val="509C7DFC"/>
    <w:rsid w:val="50C07F8E"/>
    <w:rsid w:val="51156C3B"/>
    <w:rsid w:val="51A0432A"/>
    <w:rsid w:val="524F15CA"/>
    <w:rsid w:val="525C3CE7"/>
    <w:rsid w:val="527140E5"/>
    <w:rsid w:val="5292508F"/>
    <w:rsid w:val="52A96B6F"/>
    <w:rsid w:val="537F7519"/>
    <w:rsid w:val="550764A4"/>
    <w:rsid w:val="551926E0"/>
    <w:rsid w:val="552C5181"/>
    <w:rsid w:val="55C23E61"/>
    <w:rsid w:val="55D6790C"/>
    <w:rsid w:val="561279B9"/>
    <w:rsid w:val="562B40FC"/>
    <w:rsid w:val="56515F3B"/>
    <w:rsid w:val="572B71CA"/>
    <w:rsid w:val="5738479A"/>
    <w:rsid w:val="5803458F"/>
    <w:rsid w:val="58AE4F0C"/>
    <w:rsid w:val="58FB7741"/>
    <w:rsid w:val="59A3044D"/>
    <w:rsid w:val="5A2A7C7B"/>
    <w:rsid w:val="5A9801EF"/>
    <w:rsid w:val="5AF0321E"/>
    <w:rsid w:val="5BCA6115"/>
    <w:rsid w:val="5BF33ED0"/>
    <w:rsid w:val="5C207B33"/>
    <w:rsid w:val="5C80234E"/>
    <w:rsid w:val="5D174166"/>
    <w:rsid w:val="5D1846FF"/>
    <w:rsid w:val="5D795194"/>
    <w:rsid w:val="5D8D11F8"/>
    <w:rsid w:val="5E261785"/>
    <w:rsid w:val="5E812ADB"/>
    <w:rsid w:val="5EC56770"/>
    <w:rsid w:val="5FCC5339"/>
    <w:rsid w:val="5FE70807"/>
    <w:rsid w:val="600A5269"/>
    <w:rsid w:val="605249C0"/>
    <w:rsid w:val="60C05441"/>
    <w:rsid w:val="60D81FD2"/>
    <w:rsid w:val="60E53485"/>
    <w:rsid w:val="60F83FFC"/>
    <w:rsid w:val="61054A27"/>
    <w:rsid w:val="610C3698"/>
    <w:rsid w:val="611D2366"/>
    <w:rsid w:val="61330309"/>
    <w:rsid w:val="61493688"/>
    <w:rsid w:val="6184208A"/>
    <w:rsid w:val="61B3448D"/>
    <w:rsid w:val="62322A10"/>
    <w:rsid w:val="62885958"/>
    <w:rsid w:val="62D9421C"/>
    <w:rsid w:val="63A451F9"/>
    <w:rsid w:val="6445282D"/>
    <w:rsid w:val="64AA08E2"/>
    <w:rsid w:val="64CE2EAA"/>
    <w:rsid w:val="653D52B2"/>
    <w:rsid w:val="65A41D0E"/>
    <w:rsid w:val="65CA5E76"/>
    <w:rsid w:val="662E75B1"/>
    <w:rsid w:val="66342C2E"/>
    <w:rsid w:val="663E784C"/>
    <w:rsid w:val="663F505A"/>
    <w:rsid w:val="669058B5"/>
    <w:rsid w:val="66EB728A"/>
    <w:rsid w:val="673E1BB0"/>
    <w:rsid w:val="67674868"/>
    <w:rsid w:val="67A41618"/>
    <w:rsid w:val="685867EC"/>
    <w:rsid w:val="693B5FAC"/>
    <w:rsid w:val="69EB1780"/>
    <w:rsid w:val="6A331379"/>
    <w:rsid w:val="6A892D47"/>
    <w:rsid w:val="6AD466B8"/>
    <w:rsid w:val="6B1940CB"/>
    <w:rsid w:val="6BE446D9"/>
    <w:rsid w:val="6C6E6699"/>
    <w:rsid w:val="6C7A27E9"/>
    <w:rsid w:val="6C873A77"/>
    <w:rsid w:val="6C8B3545"/>
    <w:rsid w:val="6CC664D5"/>
    <w:rsid w:val="6CF0168B"/>
    <w:rsid w:val="6D0E6E2D"/>
    <w:rsid w:val="6D480C98"/>
    <w:rsid w:val="6D6159CD"/>
    <w:rsid w:val="6D7962F2"/>
    <w:rsid w:val="6DE84A40"/>
    <w:rsid w:val="6DEF55B7"/>
    <w:rsid w:val="6E49116B"/>
    <w:rsid w:val="6E634212"/>
    <w:rsid w:val="6E8E12EF"/>
    <w:rsid w:val="6F0926A9"/>
    <w:rsid w:val="702426D0"/>
    <w:rsid w:val="702C2929"/>
    <w:rsid w:val="71445C1A"/>
    <w:rsid w:val="71D43752"/>
    <w:rsid w:val="72281ACA"/>
    <w:rsid w:val="72FF004B"/>
    <w:rsid w:val="73264D9D"/>
    <w:rsid w:val="735E3BC9"/>
    <w:rsid w:val="73614861"/>
    <w:rsid w:val="73A55AC9"/>
    <w:rsid w:val="73DD6243"/>
    <w:rsid w:val="740005AD"/>
    <w:rsid w:val="748F1AFC"/>
    <w:rsid w:val="749C4185"/>
    <w:rsid w:val="74A25132"/>
    <w:rsid w:val="74B35591"/>
    <w:rsid w:val="74E219D2"/>
    <w:rsid w:val="74F11A22"/>
    <w:rsid w:val="75461F61"/>
    <w:rsid w:val="75757FCD"/>
    <w:rsid w:val="7589009F"/>
    <w:rsid w:val="75BC0475"/>
    <w:rsid w:val="75CA2B92"/>
    <w:rsid w:val="75CF01A8"/>
    <w:rsid w:val="75DA2C18"/>
    <w:rsid w:val="75E01633"/>
    <w:rsid w:val="75F627CC"/>
    <w:rsid w:val="76283D5C"/>
    <w:rsid w:val="76B37ACA"/>
    <w:rsid w:val="775319EF"/>
    <w:rsid w:val="78372035"/>
    <w:rsid w:val="78C66191"/>
    <w:rsid w:val="790E0FE8"/>
    <w:rsid w:val="790F1C77"/>
    <w:rsid w:val="7935253F"/>
    <w:rsid w:val="79382508"/>
    <w:rsid w:val="79830E6C"/>
    <w:rsid w:val="79953E26"/>
    <w:rsid w:val="79B92115"/>
    <w:rsid w:val="79DF2984"/>
    <w:rsid w:val="79DF6DA1"/>
    <w:rsid w:val="7A146AD1"/>
    <w:rsid w:val="7A67303B"/>
    <w:rsid w:val="7A7154F5"/>
    <w:rsid w:val="7A7E0130"/>
    <w:rsid w:val="7A9B68AB"/>
    <w:rsid w:val="7A9E78D8"/>
    <w:rsid w:val="7AAB1D04"/>
    <w:rsid w:val="7AB7B44D"/>
    <w:rsid w:val="7ABA4368"/>
    <w:rsid w:val="7B02692A"/>
    <w:rsid w:val="7B0A3A31"/>
    <w:rsid w:val="7B243734"/>
    <w:rsid w:val="7B257FFD"/>
    <w:rsid w:val="7B4E7DC1"/>
    <w:rsid w:val="7BD55DED"/>
    <w:rsid w:val="7C2B1DA5"/>
    <w:rsid w:val="7C683105"/>
    <w:rsid w:val="7CFE1373"/>
    <w:rsid w:val="7DF4317E"/>
    <w:rsid w:val="7DF764EE"/>
    <w:rsid w:val="7E0906DA"/>
    <w:rsid w:val="7E64308B"/>
    <w:rsid w:val="7EB62437"/>
    <w:rsid w:val="7F680525"/>
    <w:rsid w:val="F9677D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next w:val="1"/>
    <w:qFormat/>
    <w:uiPriority w:val="0"/>
    <w:pPr>
      <w:tabs>
        <w:tab w:val="left" w:pos="2790"/>
        <w:tab w:val="left" w:pos="4230"/>
      </w:tabs>
      <w:spacing w:before="312" w:beforeLines="100"/>
      <w:jc w:val="left"/>
    </w:pPr>
  </w:style>
  <w:style w:type="paragraph" w:styleId="3">
    <w:name w:val="Plain Text"/>
    <w:basedOn w:val="1"/>
    <w:next w:val="1"/>
    <w:link w:val="488"/>
    <w:qFormat/>
    <w:uiPriority w:val="0"/>
    <w:rPr>
      <w:rFonts w:ascii="宋体" w:hAnsi="Courier New"/>
      <w:szCs w:val="20"/>
    </w:rPr>
  </w:style>
  <w:style w:type="paragraph" w:styleId="7">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link w:val="511"/>
    <w:qFormat/>
    <w:uiPriority w:val="0"/>
    <w:pPr>
      <w:autoSpaceDE w:val="0"/>
      <w:autoSpaceDN w:val="0"/>
      <w:spacing w:line="360" w:lineRule="auto"/>
    </w:pPr>
    <w:rPr>
      <w:rFonts w:ascii="宋体"/>
      <w:sz w:val="24"/>
      <w:szCs w:val="21"/>
      <w:lang w:val="zh-CN"/>
    </w:rPr>
  </w:style>
  <w:style w:type="paragraph" w:styleId="25">
    <w:name w:val="Body Text Indent"/>
    <w:basedOn w:val="1"/>
    <w:next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unhideWhenUsed/>
    <w:qFormat/>
    <w:uiPriority w:val="99"/>
    <w:pPr>
      <w:ind w:left="600" w:leftChars="600"/>
    </w:p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link w:val="544"/>
    <w:qFormat/>
    <w:uiPriority w:val="0"/>
    <w:pPr>
      <w:ind w:firstLine="420"/>
    </w:pPr>
    <w:rPr>
      <w:szCs w:val="20"/>
    </w:rPr>
  </w:style>
  <w:style w:type="paragraph" w:styleId="61">
    <w:name w:val="Body Text First Indent 2"/>
    <w:basedOn w:val="25"/>
    <w:next w:val="1"/>
    <w:link w:val="501"/>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8"/>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8"/>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8"/>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9"/>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9"/>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4"/>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2"/>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1"/>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1"/>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3"/>
    <w:qFormat/>
    <w:uiPriority w:val="0"/>
    <w:rPr>
      <w:rFonts w:ascii="Arial" w:hAnsi="Arial" w:eastAsia="黑体"/>
      <w:kern w:val="2"/>
      <w:sz w:val="21"/>
      <w:szCs w:val="21"/>
    </w:rPr>
  </w:style>
  <w:style w:type="character" w:customStyle="1" w:styleId="519">
    <w:name w:val="md"/>
    <w:basedOn w:val="64"/>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4"/>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60"/>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4"/>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9"/>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4"/>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4"/>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8"/>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10"/>
    <w:qFormat/>
    <w:uiPriority w:val="0"/>
    <w:rPr>
      <w:rFonts w:ascii="Arial" w:hAnsi="Arial" w:eastAsia="黑体"/>
      <w:b/>
      <w:bCs/>
      <w:kern w:val="2"/>
      <w:sz w:val="24"/>
      <w:szCs w:val="24"/>
    </w:rPr>
  </w:style>
  <w:style w:type="character" w:customStyle="1" w:styleId="612">
    <w:name w:val="正文缩进 Char2"/>
    <w:link w:val="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WPSOffice手动目录 1"/>
    <w:qFormat/>
    <w:uiPriority w:val="0"/>
    <w:rPr>
      <w:rFonts w:ascii="Times New Roman" w:hAnsi="Times New Roman" w:eastAsia="宋体" w:cs="Times New Roman"/>
      <w:lang w:val="en-US" w:eastAsia="zh-CN" w:bidi="ar-SA"/>
    </w:rPr>
  </w:style>
  <w:style w:type="paragraph" w:customStyle="1" w:styleId="63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33">
    <w:name w:val="font41"/>
    <w:qFormat/>
    <w:uiPriority w:val="0"/>
    <w:rPr>
      <w:rFonts w:hint="eastAsia" w:ascii="宋体" w:hAnsi="宋体" w:eastAsia="宋体" w:cs="宋体"/>
      <w:color w:val="000000"/>
      <w:sz w:val="21"/>
      <w:szCs w:val="21"/>
      <w:u w:val="none"/>
    </w:rPr>
  </w:style>
  <w:style w:type="character" w:customStyle="1" w:styleId="634">
    <w:name w:val="font51"/>
    <w:qFormat/>
    <w:uiPriority w:val="0"/>
    <w:rPr>
      <w:rFonts w:hint="eastAsia" w:ascii="宋体" w:hAnsi="宋体" w:eastAsia="宋体" w:cs="宋体"/>
      <w:color w:val="000000"/>
      <w:sz w:val="21"/>
      <w:szCs w:val="21"/>
      <w:u w:val="none"/>
    </w:rPr>
  </w:style>
  <w:style w:type="paragraph" w:customStyle="1" w:styleId="635">
    <w:name w:val="正文5"/>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636">
    <w:name w:val="正文首行缩进 21"/>
    <w:basedOn w:val="637"/>
    <w:qFormat/>
    <w:uiPriority w:val="0"/>
    <w:pPr>
      <w:ind w:firstLine="420" w:firstLineChars="200"/>
    </w:pPr>
  </w:style>
  <w:style w:type="paragraph" w:customStyle="1" w:styleId="637">
    <w:name w:val="正文文本缩进1"/>
    <w:basedOn w:val="1"/>
    <w:qFormat/>
    <w:uiPriority w:val="0"/>
    <w:pPr>
      <w:spacing w:after="120"/>
      <w:ind w:left="420" w:leftChars="200"/>
    </w:pPr>
    <w:rPr>
      <w:rFonts w:ascii="宋体" w:eastAsia="仿宋"/>
      <w:sz w:val="24"/>
      <w:szCs w:val="21"/>
    </w:rPr>
  </w:style>
  <w:style w:type="paragraph" w:customStyle="1" w:styleId="638">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table" w:customStyle="1" w:styleId="639">
    <w:name w:val="表"/>
    <w:qFormat/>
    <w:uiPriority w:val="39"/>
    <w:pPr>
      <w:contextualSpacing/>
    </w:pPr>
    <w:rPr>
      <w:rFonts w:ascii="Calibri" w:hAnsi="Calibri" w:eastAsia="宋体" w:cs="Times New Roman"/>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184</Words>
  <Characters>209</Characters>
  <Lines>71</Lines>
  <Paragraphs>87</Paragraphs>
  <TotalTime>1</TotalTime>
  <ScaleCrop>false</ScaleCrop>
  <LinksUpToDate>false</LinksUpToDate>
  <CharactersWithSpaces>288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2023-04-24T14:36:00Z</dcterms:created>
  <dc:creator>玥</dc:creator>
  <cp:lastModifiedBy>三三</cp:lastModifiedBy>
  <cp:lastPrinted>2023-03-30T13:36:00Z</cp:lastPrinted>
  <dcterms:modified xsi:type="dcterms:W3CDTF">2025-02-21T01:36:56Z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A7723A28FD774EF8BABC94B4595B649F</vt:lpwstr>
  </property>
  <property fmtid="{D5CDD505-2E9C-101B-9397-08002B2CF9AE}" pid="4" name="KSOTemplateDocerSaveRecord">
    <vt:lpwstr>eyJoZGlkIjoiNWM2ZDA5ODkwMzRlMGQ1YTk4ZmI3ZDIxNDgyMjBmMjUiLCJ1c2VySWQiOiI1NTIwOTgyNDIifQ==</vt:lpwstr>
  </property>
</Properties>
</file>