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1EF86">
      <w:pPr>
        <w:spacing w:line="360" w:lineRule="auto"/>
        <w:jc w:val="center"/>
        <w:rPr>
          <w:rFonts w:cs="仿宋_GB2312" w:asciiTheme="minorEastAsia" w:hAnsiTheme="minorEastAsia" w:eastAsiaTheme="minorEastAsia"/>
          <w:b/>
          <w:color w:val="auto"/>
          <w:sz w:val="24"/>
          <w:highlight w:val="none"/>
        </w:rPr>
      </w:pPr>
    </w:p>
    <w:p w14:paraId="2D16A79C">
      <w:pPr>
        <w:spacing w:line="360" w:lineRule="auto"/>
        <w:jc w:val="center"/>
        <w:rPr>
          <w:rFonts w:cs="仿宋_GB2312" w:asciiTheme="minorEastAsia" w:hAnsiTheme="minorEastAsia" w:eastAsiaTheme="minorEastAsia"/>
          <w:b/>
          <w:color w:val="auto"/>
          <w:sz w:val="24"/>
          <w:highlight w:val="none"/>
        </w:rPr>
      </w:pPr>
    </w:p>
    <w:p w14:paraId="1582C5A6">
      <w:pPr>
        <w:adjustRightInd/>
        <w:spacing w:line="360" w:lineRule="auto"/>
        <w:jc w:val="both"/>
        <w:rPr>
          <w:rFonts w:cs="仿宋_GB2312" w:asciiTheme="minorEastAsia" w:hAnsiTheme="minorEastAsia" w:eastAsiaTheme="minorEastAsia"/>
          <w:b/>
          <w:color w:val="auto"/>
          <w:sz w:val="52"/>
          <w:szCs w:val="52"/>
          <w:highlight w:val="none"/>
        </w:rPr>
      </w:pPr>
    </w:p>
    <w:p w14:paraId="10C51702">
      <w:pPr>
        <w:adjustRightInd/>
        <w:spacing w:line="360" w:lineRule="auto"/>
        <w:jc w:val="center"/>
        <w:rPr>
          <w:rFonts w:hint="eastAsia" w:cs="仿宋_GB2312" w:asciiTheme="minorEastAsia" w:hAnsiTheme="minorEastAsia" w:eastAsiaTheme="minorEastAsia"/>
          <w:b/>
          <w:bCs/>
          <w:color w:val="auto"/>
          <w:w w:val="95"/>
          <w:sz w:val="48"/>
          <w:szCs w:val="48"/>
          <w:highlight w:val="none"/>
          <w:lang w:val="zh-CN" w:eastAsia="zh-CN"/>
        </w:rPr>
      </w:pPr>
      <w:r>
        <w:rPr>
          <w:rFonts w:hint="eastAsia" w:cs="仿宋_GB2312" w:asciiTheme="minorEastAsia" w:hAnsiTheme="minorEastAsia" w:eastAsiaTheme="minorEastAsia"/>
          <w:b/>
          <w:bCs/>
          <w:color w:val="auto"/>
          <w:w w:val="95"/>
          <w:sz w:val="48"/>
          <w:szCs w:val="48"/>
          <w:highlight w:val="none"/>
          <w:lang w:val="zh-CN" w:eastAsia="zh-CN"/>
        </w:rPr>
        <w:t>宁波市海曙区线上企业</w:t>
      </w:r>
    </w:p>
    <w:p w14:paraId="2CCB0046">
      <w:pPr>
        <w:adjustRightInd/>
        <w:spacing w:line="360" w:lineRule="auto"/>
        <w:jc w:val="center"/>
        <w:rPr>
          <w:rFonts w:hint="eastAsia" w:cs="仿宋_GB2312" w:asciiTheme="minorEastAsia" w:hAnsiTheme="minorEastAsia" w:eastAsiaTheme="minorEastAsia"/>
          <w:b/>
          <w:bCs/>
          <w:color w:val="auto"/>
          <w:w w:val="95"/>
          <w:sz w:val="52"/>
          <w:szCs w:val="52"/>
          <w:highlight w:val="none"/>
          <w:lang w:val="zh-CN" w:eastAsia="zh-CN"/>
        </w:rPr>
      </w:pPr>
      <w:r>
        <w:rPr>
          <w:rFonts w:hint="eastAsia" w:cs="仿宋_GB2312" w:asciiTheme="minorEastAsia" w:hAnsiTheme="minorEastAsia" w:eastAsiaTheme="minorEastAsia"/>
          <w:b/>
          <w:bCs/>
          <w:color w:val="auto"/>
          <w:w w:val="95"/>
          <w:sz w:val="48"/>
          <w:szCs w:val="48"/>
          <w:highlight w:val="none"/>
          <w:lang w:val="zh-CN" w:eastAsia="zh-CN"/>
        </w:rPr>
        <w:t>综合服务平台建设项目</w:t>
      </w:r>
    </w:p>
    <w:p w14:paraId="3E973AAD">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0EB68FE5">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48BECBC1">
      <w:pPr>
        <w:snapToGrid w:val="0"/>
        <w:spacing w:line="360" w:lineRule="auto"/>
        <w:jc w:val="center"/>
        <w:rPr>
          <w:rFonts w:cs="仿宋_GB2312" w:asciiTheme="minorEastAsia" w:hAnsiTheme="minorEastAsia" w:eastAsiaTheme="minorEastAsia"/>
          <w:color w:val="auto"/>
          <w:sz w:val="30"/>
          <w:szCs w:val="30"/>
          <w:highlight w:val="none"/>
        </w:rPr>
      </w:pPr>
    </w:p>
    <w:p w14:paraId="25E2099F">
      <w:pPr>
        <w:snapToGrid w:val="0"/>
        <w:spacing w:line="360" w:lineRule="auto"/>
        <w:jc w:val="center"/>
        <w:rPr>
          <w:rFonts w:hint="default" w:cs="仿宋_GB2312" w:asciiTheme="minorEastAsia" w:hAnsiTheme="minorEastAsia" w:eastAsiaTheme="minorEastAsia"/>
          <w:color w:val="auto"/>
          <w:sz w:val="30"/>
          <w:szCs w:val="30"/>
          <w:highlight w:val="none"/>
          <w:lang w:val="en-US"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2024NBHSWCS</w:t>
      </w:r>
      <w:r>
        <w:rPr>
          <w:rFonts w:hint="eastAsia" w:cs="仿宋_GB2312" w:asciiTheme="minorEastAsia" w:hAnsiTheme="minorEastAsia" w:eastAsiaTheme="minorEastAsia"/>
          <w:color w:val="auto"/>
          <w:sz w:val="30"/>
          <w:szCs w:val="30"/>
          <w:highlight w:val="none"/>
          <w:lang w:val="en-US" w:eastAsia="zh-CN"/>
        </w:rPr>
        <w:t>394</w:t>
      </w:r>
    </w:p>
    <w:p w14:paraId="19290CF3">
      <w:pPr>
        <w:adjustRightInd/>
        <w:spacing w:line="360" w:lineRule="auto"/>
        <w:rPr>
          <w:rFonts w:cs="仿宋_GB2312" w:asciiTheme="minorEastAsia" w:hAnsiTheme="minorEastAsia" w:eastAsiaTheme="minorEastAsia"/>
          <w:color w:val="auto"/>
          <w:sz w:val="28"/>
          <w:szCs w:val="20"/>
          <w:highlight w:val="none"/>
        </w:rPr>
      </w:pPr>
    </w:p>
    <w:p w14:paraId="2F43043F">
      <w:pPr>
        <w:spacing w:line="360" w:lineRule="auto"/>
        <w:jc w:val="center"/>
        <w:rPr>
          <w:rFonts w:cs="仿宋_GB2312" w:asciiTheme="minorEastAsia" w:hAnsiTheme="minorEastAsia" w:eastAsiaTheme="minorEastAsia"/>
          <w:color w:val="auto"/>
          <w:sz w:val="24"/>
          <w:highlight w:val="none"/>
        </w:rPr>
      </w:pPr>
    </w:p>
    <w:p w14:paraId="294E5735">
      <w:pPr>
        <w:spacing w:line="360" w:lineRule="auto"/>
        <w:jc w:val="center"/>
        <w:rPr>
          <w:rFonts w:cs="仿宋_GB2312" w:asciiTheme="minorEastAsia" w:hAnsiTheme="minorEastAsia" w:eastAsiaTheme="minorEastAsia"/>
          <w:color w:val="auto"/>
          <w:sz w:val="24"/>
          <w:highlight w:val="none"/>
        </w:rPr>
      </w:pPr>
    </w:p>
    <w:p w14:paraId="0A496BFD">
      <w:pPr>
        <w:spacing w:line="360" w:lineRule="auto"/>
        <w:jc w:val="center"/>
        <w:rPr>
          <w:rFonts w:cs="仿宋_GB2312" w:asciiTheme="minorEastAsia" w:hAnsiTheme="minorEastAsia" w:eastAsiaTheme="minorEastAsia"/>
          <w:color w:val="auto"/>
          <w:sz w:val="24"/>
          <w:highlight w:val="none"/>
        </w:rPr>
      </w:pPr>
    </w:p>
    <w:p w14:paraId="35DBE59B">
      <w:pPr>
        <w:spacing w:line="360" w:lineRule="auto"/>
        <w:jc w:val="center"/>
        <w:rPr>
          <w:rFonts w:cs="仿宋_GB2312" w:asciiTheme="minorEastAsia" w:hAnsiTheme="minorEastAsia" w:eastAsiaTheme="minorEastAsia"/>
          <w:color w:val="auto"/>
          <w:sz w:val="24"/>
          <w:highlight w:val="none"/>
        </w:rPr>
      </w:pPr>
    </w:p>
    <w:p w14:paraId="01B07320">
      <w:pPr>
        <w:spacing w:line="360" w:lineRule="auto"/>
        <w:jc w:val="center"/>
        <w:rPr>
          <w:rFonts w:cs="仿宋_GB2312" w:asciiTheme="minorEastAsia" w:hAnsiTheme="minorEastAsia" w:eastAsiaTheme="minorEastAsia"/>
          <w:color w:val="auto"/>
          <w:sz w:val="24"/>
          <w:highlight w:val="none"/>
        </w:rPr>
      </w:pPr>
    </w:p>
    <w:p w14:paraId="682C3BF1">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0E0E86A5">
      <w:pPr>
        <w:spacing w:line="360" w:lineRule="auto"/>
        <w:jc w:val="center"/>
        <w:rPr>
          <w:rFonts w:cs="宋体"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采购人：宁波市海曙区政务服务中心</w:t>
      </w:r>
    </w:p>
    <w:p w14:paraId="1450D00B">
      <w:pPr>
        <w:spacing w:line="360" w:lineRule="auto"/>
        <w:jc w:val="center"/>
        <w:rPr>
          <w:rFonts w:cs="仿宋_GB2312"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采购代理机构：宁波中基国际招标有限公司</w:t>
      </w:r>
    </w:p>
    <w:p w14:paraId="0D91C3C4">
      <w:pPr>
        <w:snapToGrid w:val="0"/>
        <w:spacing w:line="360" w:lineRule="auto"/>
        <w:jc w:val="center"/>
        <w:rPr>
          <w:rFonts w:cs="仿宋_GB2312" w:asciiTheme="minorEastAsia" w:hAnsiTheme="minorEastAsia" w:eastAsiaTheme="minorEastAsia"/>
          <w:bCs/>
          <w:color w:val="auto"/>
          <w:sz w:val="32"/>
          <w:szCs w:val="32"/>
          <w:highlight w:val="none"/>
        </w:rPr>
      </w:pPr>
    </w:p>
    <w:p w14:paraId="2D958656">
      <w:pPr>
        <w:snapToGrid w:val="0"/>
        <w:spacing w:line="360" w:lineRule="auto"/>
        <w:jc w:val="center"/>
        <w:rPr>
          <w:rFonts w:cs="仿宋_GB2312" w:asciiTheme="minorEastAsia" w:hAnsiTheme="minorEastAsia" w:eastAsiaTheme="minorEastAsia"/>
          <w:bCs/>
          <w:color w:val="auto"/>
          <w:sz w:val="32"/>
          <w:szCs w:val="32"/>
          <w:highlight w:val="none"/>
        </w:rPr>
      </w:pPr>
    </w:p>
    <w:p w14:paraId="537C6BF8">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二四年</w:t>
      </w:r>
      <w:r>
        <w:rPr>
          <w:rFonts w:hint="eastAsia" w:cs="仿宋_GB2312" w:asciiTheme="minorEastAsia" w:hAnsiTheme="minorEastAsia" w:eastAsiaTheme="minorEastAsia"/>
          <w:bCs/>
          <w:color w:val="auto"/>
          <w:sz w:val="32"/>
          <w:szCs w:val="32"/>
          <w:highlight w:val="none"/>
          <w:lang w:val="en-US" w:eastAsia="zh-CN"/>
        </w:rPr>
        <w:t>九</w:t>
      </w:r>
      <w:r>
        <w:rPr>
          <w:rFonts w:hint="eastAsia" w:cs="仿宋_GB2312" w:asciiTheme="minorEastAsia" w:hAnsiTheme="minorEastAsia" w:eastAsiaTheme="minorEastAsia"/>
          <w:bCs/>
          <w:color w:val="auto"/>
          <w:sz w:val="32"/>
          <w:szCs w:val="32"/>
          <w:highlight w:val="none"/>
        </w:rPr>
        <w:t>月</w:t>
      </w:r>
    </w:p>
    <w:p w14:paraId="07B3783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5E1FE755">
      <w:pPr>
        <w:tabs>
          <w:tab w:val="left" w:pos="2268"/>
        </w:tabs>
        <w:spacing w:line="360" w:lineRule="auto"/>
        <w:jc w:val="center"/>
        <w:rPr>
          <w:rFonts w:cs="仿宋_GB2312" w:asciiTheme="minorEastAsia" w:hAnsiTheme="minorEastAsia" w:eastAsiaTheme="minorEastAsia"/>
          <w:color w:val="auto"/>
          <w:sz w:val="24"/>
          <w:highlight w:val="none"/>
        </w:rPr>
      </w:pPr>
    </w:p>
    <w:p w14:paraId="39C5D302">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027B9E88">
      <w:pPr>
        <w:spacing w:line="360" w:lineRule="auto"/>
        <w:rPr>
          <w:rFonts w:cs="仿宋_GB2312" w:asciiTheme="minorEastAsia" w:hAnsiTheme="minorEastAsia" w:eastAsiaTheme="minorEastAsia"/>
          <w:color w:val="auto"/>
          <w:sz w:val="32"/>
          <w:szCs w:val="32"/>
          <w:highlight w:val="none"/>
        </w:rPr>
      </w:pPr>
    </w:p>
    <w:p w14:paraId="267D2239">
      <w:pPr>
        <w:spacing w:line="360" w:lineRule="auto"/>
        <w:rPr>
          <w:rFonts w:cs="仿宋_GB2312" w:asciiTheme="minorEastAsia" w:hAnsiTheme="minorEastAsia" w:eastAsiaTheme="minorEastAsia"/>
          <w:color w:val="auto"/>
          <w:sz w:val="32"/>
          <w:szCs w:val="32"/>
          <w:highlight w:val="none"/>
        </w:rPr>
      </w:pPr>
    </w:p>
    <w:p w14:paraId="231F264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38F1BBF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4566EE7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2D8CA22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5CA876D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3A18756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4485053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611BA28D">
      <w:pPr>
        <w:spacing w:line="360" w:lineRule="auto"/>
        <w:ind w:firstLine="1280" w:firstLineChars="400"/>
        <w:rPr>
          <w:rFonts w:cs="仿宋_GB2312" w:asciiTheme="minorEastAsia" w:hAnsiTheme="minorEastAsia" w:eastAsiaTheme="minorEastAsia"/>
          <w:color w:val="auto"/>
          <w:sz w:val="32"/>
          <w:szCs w:val="32"/>
          <w:highlight w:val="none"/>
        </w:rPr>
      </w:pPr>
      <w:bookmarkStart w:id="1" w:name="_Hlt91233176"/>
      <w:bookmarkEnd w:id="1"/>
      <w:bookmarkStart w:id="2" w:name="_Toc91899869"/>
      <w:r>
        <w:rPr>
          <w:rFonts w:hint="eastAsia" w:cs="仿宋_GB2312" w:asciiTheme="minorEastAsia" w:hAnsiTheme="minorEastAsia" w:eastAsiaTheme="minorEastAsia"/>
          <w:color w:val="auto"/>
          <w:sz w:val="32"/>
          <w:szCs w:val="32"/>
          <w:highlight w:val="none"/>
        </w:rPr>
        <w:t>第八部分      报价格式</w:t>
      </w:r>
    </w:p>
    <w:p w14:paraId="2FB6440A">
      <w:pPr>
        <w:spacing w:line="360" w:lineRule="auto"/>
        <w:ind w:firstLine="549" w:firstLineChars="229"/>
        <w:rPr>
          <w:rFonts w:cs="仿宋_GB2312" w:asciiTheme="minorEastAsia" w:hAnsiTheme="minorEastAsia" w:eastAsiaTheme="minorEastAsia"/>
          <w:color w:val="auto"/>
          <w:sz w:val="24"/>
          <w:highlight w:val="none"/>
        </w:rPr>
      </w:pPr>
    </w:p>
    <w:p w14:paraId="4A8E68D2">
      <w:pPr>
        <w:spacing w:line="360" w:lineRule="auto"/>
        <w:ind w:firstLine="549" w:firstLineChars="229"/>
        <w:rPr>
          <w:rFonts w:cs="仿宋_GB2312" w:asciiTheme="minorEastAsia" w:hAnsiTheme="minorEastAsia" w:eastAsiaTheme="minorEastAsia"/>
          <w:color w:val="auto"/>
          <w:sz w:val="24"/>
          <w:highlight w:val="none"/>
        </w:rPr>
      </w:pPr>
    </w:p>
    <w:p w14:paraId="70BAF58F">
      <w:pPr>
        <w:spacing w:line="360" w:lineRule="auto"/>
        <w:ind w:firstLine="549" w:firstLineChars="229"/>
        <w:rPr>
          <w:rFonts w:cs="仿宋_GB2312" w:asciiTheme="minorEastAsia" w:hAnsiTheme="minorEastAsia" w:eastAsiaTheme="minorEastAsia"/>
          <w:color w:val="auto"/>
          <w:sz w:val="24"/>
          <w:highlight w:val="none"/>
        </w:rPr>
      </w:pPr>
    </w:p>
    <w:p w14:paraId="4F13EFE7">
      <w:pPr>
        <w:spacing w:line="360" w:lineRule="auto"/>
        <w:ind w:firstLine="549" w:firstLineChars="229"/>
        <w:rPr>
          <w:rFonts w:cs="仿宋_GB2312" w:asciiTheme="minorEastAsia" w:hAnsiTheme="minorEastAsia" w:eastAsiaTheme="minorEastAsia"/>
          <w:color w:val="auto"/>
          <w:sz w:val="24"/>
          <w:highlight w:val="none"/>
        </w:rPr>
      </w:pPr>
    </w:p>
    <w:p w14:paraId="6B81E70C">
      <w:pPr>
        <w:spacing w:line="360" w:lineRule="auto"/>
        <w:ind w:firstLine="549" w:firstLineChars="229"/>
        <w:rPr>
          <w:rFonts w:cs="仿宋_GB2312" w:asciiTheme="minorEastAsia" w:hAnsiTheme="minorEastAsia" w:eastAsiaTheme="minorEastAsia"/>
          <w:color w:val="auto"/>
          <w:sz w:val="24"/>
          <w:highlight w:val="none"/>
        </w:rPr>
      </w:pPr>
    </w:p>
    <w:p w14:paraId="376DD89E">
      <w:pPr>
        <w:spacing w:line="360" w:lineRule="auto"/>
        <w:ind w:firstLine="549" w:firstLineChars="229"/>
        <w:rPr>
          <w:rFonts w:cs="仿宋_GB2312" w:asciiTheme="minorEastAsia" w:hAnsiTheme="minorEastAsia" w:eastAsiaTheme="minorEastAsia"/>
          <w:color w:val="auto"/>
          <w:sz w:val="24"/>
          <w:highlight w:val="none"/>
        </w:rPr>
      </w:pPr>
    </w:p>
    <w:p w14:paraId="01592847">
      <w:pPr>
        <w:spacing w:line="360" w:lineRule="auto"/>
        <w:ind w:firstLine="549" w:firstLineChars="229"/>
        <w:rPr>
          <w:rFonts w:cs="仿宋_GB2312" w:asciiTheme="minorEastAsia" w:hAnsiTheme="minorEastAsia" w:eastAsiaTheme="minorEastAsia"/>
          <w:color w:val="auto"/>
          <w:sz w:val="24"/>
          <w:highlight w:val="none"/>
        </w:rPr>
      </w:pPr>
    </w:p>
    <w:p w14:paraId="0D1113E0">
      <w:pPr>
        <w:spacing w:line="360" w:lineRule="auto"/>
        <w:ind w:firstLine="549" w:firstLineChars="229"/>
        <w:rPr>
          <w:rFonts w:cs="仿宋_GB2312" w:asciiTheme="minorEastAsia" w:hAnsiTheme="minorEastAsia" w:eastAsiaTheme="minorEastAsia"/>
          <w:color w:val="auto"/>
          <w:sz w:val="24"/>
          <w:highlight w:val="none"/>
        </w:rPr>
      </w:pPr>
    </w:p>
    <w:p w14:paraId="56A45D68">
      <w:pPr>
        <w:spacing w:line="360" w:lineRule="auto"/>
        <w:ind w:firstLine="549" w:firstLineChars="229"/>
        <w:rPr>
          <w:rFonts w:cs="仿宋_GB2312" w:asciiTheme="minorEastAsia" w:hAnsiTheme="minorEastAsia" w:eastAsiaTheme="minorEastAsia"/>
          <w:color w:val="auto"/>
          <w:sz w:val="24"/>
          <w:highlight w:val="none"/>
        </w:rPr>
      </w:pPr>
    </w:p>
    <w:p w14:paraId="56BFEEEF">
      <w:pPr>
        <w:spacing w:line="360" w:lineRule="auto"/>
        <w:ind w:firstLine="549" w:firstLineChars="229"/>
        <w:rPr>
          <w:rFonts w:cs="仿宋_GB2312" w:asciiTheme="minorEastAsia" w:hAnsiTheme="minorEastAsia" w:eastAsiaTheme="minorEastAsia"/>
          <w:color w:val="auto"/>
          <w:sz w:val="24"/>
          <w:highlight w:val="none"/>
        </w:rPr>
      </w:pPr>
    </w:p>
    <w:p w14:paraId="0511CD48">
      <w:pPr>
        <w:spacing w:line="360" w:lineRule="auto"/>
        <w:ind w:firstLine="549" w:firstLineChars="229"/>
        <w:rPr>
          <w:rFonts w:cs="仿宋_GB2312" w:asciiTheme="minorEastAsia" w:hAnsiTheme="minorEastAsia" w:eastAsiaTheme="minorEastAsia"/>
          <w:color w:val="auto"/>
          <w:sz w:val="24"/>
          <w:highlight w:val="none"/>
        </w:rPr>
      </w:pPr>
    </w:p>
    <w:p w14:paraId="137E76E8">
      <w:pPr>
        <w:spacing w:line="360" w:lineRule="auto"/>
        <w:ind w:firstLine="549" w:firstLineChars="229"/>
        <w:rPr>
          <w:rFonts w:cs="仿宋_GB2312" w:asciiTheme="minorEastAsia" w:hAnsiTheme="minorEastAsia" w:eastAsiaTheme="minorEastAsia"/>
          <w:color w:val="auto"/>
          <w:sz w:val="24"/>
          <w:highlight w:val="none"/>
        </w:rPr>
      </w:pPr>
    </w:p>
    <w:p w14:paraId="2F82275C">
      <w:pPr>
        <w:spacing w:line="360" w:lineRule="auto"/>
        <w:rPr>
          <w:rFonts w:cs="仿宋_GB2312" w:asciiTheme="minorEastAsia" w:hAnsiTheme="minorEastAsia" w:eastAsiaTheme="minorEastAsia"/>
          <w:color w:val="auto"/>
          <w:sz w:val="24"/>
          <w:highlight w:val="none"/>
        </w:rPr>
      </w:pPr>
    </w:p>
    <w:p w14:paraId="35D4D871">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04CD265B">
      <w:pPr>
        <w:adjustRightInd/>
        <w:spacing w:line="360" w:lineRule="auto"/>
        <w:jc w:val="center"/>
        <w:outlineLvl w:val="0"/>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0CA4ED3B">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BAD6B12">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left="0" w:leftChars="0" w:firstLine="480" w:firstLineChars="200"/>
        <w:textAlignment w:val="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宁波市海曙区线上企业综合服务平台建设项目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color w:val="auto"/>
          <w:sz w:val="24"/>
          <w:highlight w:val="none"/>
          <w:u w:val="single"/>
        </w:rPr>
        <w:t>https://www.zcygov.cn/</w:t>
      </w:r>
      <w:r>
        <w:rPr>
          <w:rStyle w:val="69"/>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点00分00秒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0A425243">
      <w:pPr>
        <w:pStyle w:val="4"/>
        <w:pageBreakBefore w:val="0"/>
        <w:widowControl w:val="0"/>
        <w:numPr>
          <w:ilvl w:val="0"/>
          <w:numId w:val="0"/>
        </w:numPr>
        <w:kinsoku/>
        <w:wordWrap/>
        <w:overflowPunct/>
        <w:topLinePunct w:val="0"/>
        <w:autoSpaceDE/>
        <w:autoSpaceDN/>
        <w:bidi w:val="0"/>
        <w:snapToGrid/>
        <w:spacing w:before="0" w:after="0" w:line="360" w:lineRule="auto"/>
        <w:ind w:left="10" w:leftChars="0" w:hanging="10" w:hangingChars="4"/>
        <w:textAlignment w:val="auto"/>
        <w:rPr>
          <w:rFonts w:cs="宋体" w:asciiTheme="minorEastAsia" w:hAnsiTheme="minorEastAsia" w:eastAsiaTheme="minorEastAsia"/>
          <w:color w:val="auto"/>
          <w:sz w:val="24"/>
          <w:szCs w:val="24"/>
          <w:highlight w:val="none"/>
        </w:rPr>
      </w:pPr>
      <w:bookmarkStart w:id="11" w:name="_Toc35393629"/>
      <w:bookmarkStart w:id="12" w:name="_Toc28359012"/>
      <w:bookmarkStart w:id="13" w:name="_Toc28359089"/>
      <w:bookmarkStart w:id="14" w:name="_Toc35393798"/>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5B26476A">
      <w:pPr>
        <w:pageBreakBefore w:val="0"/>
        <w:widowControl w:val="0"/>
        <w:kinsoku/>
        <w:wordWrap/>
        <w:overflowPunct/>
        <w:topLinePunct w:val="0"/>
        <w:autoSpaceDE/>
        <w:autoSpaceDN/>
        <w:bidi w:val="0"/>
        <w:snapToGrid/>
        <w:spacing w:line="360" w:lineRule="auto"/>
        <w:ind w:left="0" w:leftChars="0" w:firstLine="482" w:firstLineChars="200"/>
        <w:textAlignment w:val="auto"/>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lang w:eastAsia="zh-CN"/>
        </w:rPr>
        <w:t>2024NBHSWCS</w:t>
      </w:r>
      <w:r>
        <w:rPr>
          <w:rFonts w:hint="eastAsia" w:asciiTheme="minorEastAsia" w:hAnsiTheme="minorEastAsia" w:eastAsiaTheme="minorEastAsia"/>
          <w:bCs/>
          <w:color w:val="auto"/>
          <w:sz w:val="24"/>
          <w:highlight w:val="none"/>
          <w:lang w:val="en-US" w:eastAsia="zh-CN"/>
        </w:rPr>
        <w:t>394</w:t>
      </w:r>
    </w:p>
    <w:p w14:paraId="0E517AB4">
      <w:pPr>
        <w:pageBreakBefore w:val="0"/>
        <w:widowControl w:val="0"/>
        <w:kinsoku/>
        <w:wordWrap/>
        <w:overflowPunct/>
        <w:topLinePunct w:val="0"/>
        <w:autoSpaceDE/>
        <w:autoSpaceDN/>
        <w:bidi w:val="0"/>
        <w:snapToGrid/>
        <w:spacing w:line="360" w:lineRule="auto"/>
        <w:ind w:left="0" w:leftChars="0" w:firstLine="482" w:firstLineChars="200"/>
        <w:textAlignment w:val="auto"/>
        <w:rPr>
          <w:rFonts w:hint="eastAsia" w:asciiTheme="minorEastAsia" w:hAnsiTheme="minorEastAsia" w:eastAsiaTheme="minorEastAsia"/>
          <w:b w:val="0"/>
          <w:bCs/>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val="0"/>
          <w:bCs/>
          <w:color w:val="auto"/>
          <w:sz w:val="24"/>
          <w:highlight w:val="none"/>
          <w:lang w:eastAsia="zh-CN"/>
        </w:rPr>
        <w:t>宁波市海曙区线上企业综合服务平台建设项目</w:t>
      </w:r>
    </w:p>
    <w:p w14:paraId="37D5D9C3">
      <w:pPr>
        <w:pageBreakBefore w:val="0"/>
        <w:widowControl w:val="0"/>
        <w:kinsoku/>
        <w:wordWrap/>
        <w:overflowPunct/>
        <w:topLinePunct w:val="0"/>
        <w:autoSpaceDE/>
        <w:autoSpaceDN/>
        <w:bidi w:val="0"/>
        <w:snapToGrid/>
        <w:spacing w:line="360" w:lineRule="auto"/>
        <w:ind w:left="0" w:leftChars="0" w:firstLine="482"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19B69FC9">
      <w:pPr>
        <w:pageBreakBefore w:val="0"/>
        <w:widowControl w:val="0"/>
        <w:kinsoku/>
        <w:wordWrap/>
        <w:overflowPunct/>
        <w:topLinePunct w:val="0"/>
        <w:autoSpaceDE/>
        <w:autoSpaceDN/>
        <w:bidi w:val="0"/>
        <w:snapToGrid/>
        <w:spacing w:line="360" w:lineRule="auto"/>
        <w:ind w:left="0" w:leftChars="0" w:firstLine="482" w:firstLineChars="200"/>
        <w:textAlignment w:val="auto"/>
        <w:rPr>
          <w:rFonts w:hint="default" w:asciiTheme="minorEastAsia" w:hAnsiTheme="minorEastAsia" w:eastAsiaTheme="minorEastAsia"/>
          <w:b/>
          <w:color w:val="auto"/>
          <w:sz w:val="24"/>
          <w:highlight w:val="none"/>
          <w:lang w:val="en-US"/>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1480000.00</w:t>
      </w:r>
    </w:p>
    <w:p w14:paraId="7DFAC310">
      <w:pPr>
        <w:pageBreakBefore w:val="0"/>
        <w:widowControl w:val="0"/>
        <w:kinsoku/>
        <w:wordWrap/>
        <w:overflowPunct/>
        <w:topLinePunct w:val="0"/>
        <w:autoSpaceDE/>
        <w:autoSpaceDN/>
        <w:bidi w:val="0"/>
        <w:snapToGrid/>
        <w:spacing w:line="360" w:lineRule="auto"/>
        <w:ind w:left="0" w:leftChars="0" w:firstLine="482" w:firstLineChars="200"/>
        <w:textAlignment w:val="auto"/>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1480000.00</w:t>
      </w:r>
    </w:p>
    <w:p w14:paraId="44E1507A">
      <w:pPr>
        <w:pageBreakBefore w:val="0"/>
        <w:widowControl w:val="0"/>
        <w:kinsoku/>
        <w:wordWrap/>
        <w:overflowPunct/>
        <w:topLinePunct w:val="0"/>
        <w:autoSpaceDE/>
        <w:autoSpaceDN/>
        <w:bidi w:val="0"/>
        <w:snapToGrid/>
        <w:spacing w:line="360" w:lineRule="auto"/>
        <w:ind w:left="0" w:leftChars="0"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采购需求</w:t>
      </w:r>
    </w:p>
    <w:p w14:paraId="420841D6">
      <w:pPr>
        <w:pStyle w:val="31"/>
        <w:pageBreakBefore w:val="0"/>
        <w:widowControl w:val="0"/>
        <w:kinsoku/>
        <w:wordWrap/>
        <w:overflowPunct/>
        <w:topLinePunct w:val="0"/>
        <w:bidi w:val="0"/>
        <w:spacing w:line="360" w:lineRule="auto"/>
        <w:ind w:left="0" w:leftChars="0"/>
        <w:textAlignment w:val="auto"/>
        <w:rPr>
          <w:rFonts w:asciiTheme="minorEastAsia" w:hAnsiTheme="minorEastAsia" w:eastAsiaTheme="minorEastAsia"/>
          <w:color w:val="auto"/>
          <w:highlight w:val="none"/>
        </w:rPr>
      </w:pPr>
    </w:p>
    <w:p w14:paraId="08A4ABFF">
      <w:pPr>
        <w:pageBreakBefore w:val="0"/>
        <w:widowControl w:val="0"/>
        <w:kinsoku/>
        <w:wordWrap/>
        <w:overflowPunct/>
        <w:topLinePunct w:val="0"/>
        <w:bidi w:val="0"/>
        <w:spacing w:line="360" w:lineRule="auto"/>
        <w:ind w:left="0" w:leftChars="0" w:firstLine="482" w:firstLineChars="200"/>
        <w:textAlignment w:val="auto"/>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标项名称：</w:t>
      </w:r>
      <w:r>
        <w:rPr>
          <w:rFonts w:hint="eastAsia" w:asciiTheme="minorEastAsia" w:hAnsiTheme="minorEastAsia" w:eastAsiaTheme="minorEastAsia"/>
          <w:b w:val="0"/>
          <w:bCs/>
          <w:color w:val="auto"/>
          <w:sz w:val="24"/>
          <w:highlight w:val="none"/>
          <w:lang w:eastAsia="zh-CN"/>
        </w:rPr>
        <w:t>宁波市海曙区线上企业综合服务平台建设</w:t>
      </w:r>
    </w:p>
    <w:p w14:paraId="5846EC19">
      <w:pPr>
        <w:pageBreakBefore w:val="0"/>
        <w:widowControl w:val="0"/>
        <w:kinsoku/>
        <w:wordWrap/>
        <w:overflowPunct/>
        <w:topLinePunct w:val="0"/>
        <w:bidi w:val="0"/>
        <w:spacing w:line="360" w:lineRule="auto"/>
        <w:ind w:left="0" w:leftChars="0" w:firstLine="482" w:firstLineChars="200"/>
        <w:textAlignment w:val="auto"/>
        <w:rPr>
          <w:rFonts w:hint="eastAsia"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数量</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val="0"/>
          <w:bCs/>
          <w:color w:val="auto"/>
          <w:sz w:val="24"/>
          <w:highlight w:val="none"/>
        </w:rPr>
        <w:t>1</w:t>
      </w:r>
      <w:r>
        <w:rPr>
          <w:rFonts w:hint="eastAsia" w:asciiTheme="minorEastAsia" w:hAnsiTheme="minorEastAsia" w:eastAsiaTheme="minorEastAsia"/>
          <w:b w:val="0"/>
          <w:bCs/>
          <w:color w:val="auto"/>
          <w:sz w:val="24"/>
          <w:highlight w:val="none"/>
          <w:lang w:val="en-US" w:eastAsia="zh-CN"/>
        </w:rPr>
        <w:t>项</w:t>
      </w:r>
    </w:p>
    <w:p w14:paraId="08F34785">
      <w:pPr>
        <w:pageBreakBefore w:val="0"/>
        <w:widowControl w:val="0"/>
        <w:kinsoku/>
        <w:wordWrap/>
        <w:overflowPunct/>
        <w:topLinePunct w:val="0"/>
        <w:bidi w:val="0"/>
        <w:spacing w:line="360" w:lineRule="auto"/>
        <w:ind w:left="0" w:leftChars="0"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val="0"/>
          <w:bCs/>
          <w:color w:val="auto"/>
          <w:sz w:val="24"/>
          <w:highlight w:val="none"/>
          <w:lang w:val="en-US" w:eastAsia="zh-CN"/>
        </w:rPr>
        <w:t>1480000.00</w:t>
      </w:r>
    </w:p>
    <w:p w14:paraId="01658008">
      <w:pPr>
        <w:pageBreakBefore w:val="0"/>
        <w:widowControl w:val="0"/>
        <w:kinsoku/>
        <w:wordWrap/>
        <w:overflowPunct/>
        <w:topLinePunct w:val="0"/>
        <w:bidi w:val="0"/>
        <w:spacing w:line="360" w:lineRule="auto"/>
        <w:ind w:left="0" w:leftChars="0"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简要规格描述：</w:t>
      </w:r>
      <w:r>
        <w:rPr>
          <w:rFonts w:hint="eastAsia" w:asciiTheme="minorEastAsia" w:hAnsiTheme="minorEastAsia" w:eastAsiaTheme="minorEastAsia"/>
          <w:bCs/>
          <w:color w:val="auto"/>
          <w:sz w:val="24"/>
          <w:highlight w:val="none"/>
        </w:rPr>
        <w:t>具体详见磋商文件。</w:t>
      </w:r>
    </w:p>
    <w:p w14:paraId="7C674C85">
      <w:pPr>
        <w:pageBreakBefore w:val="0"/>
        <w:widowControl w:val="0"/>
        <w:kinsoku/>
        <w:wordWrap/>
        <w:overflowPunct/>
        <w:topLinePunct w:val="0"/>
        <w:bidi w:val="0"/>
        <w:spacing w:line="360" w:lineRule="auto"/>
        <w:ind w:left="0" w:leftChars="0" w:firstLine="482" w:firstLineChars="200"/>
        <w:textAlignment w:val="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备注：</w:t>
      </w:r>
      <w:r>
        <w:rPr>
          <w:rFonts w:hint="eastAsia" w:asciiTheme="minorEastAsia" w:hAnsiTheme="minorEastAsia" w:eastAsiaTheme="minorEastAsia"/>
          <w:bCs/>
          <w:color w:val="auto"/>
          <w:sz w:val="24"/>
          <w:highlight w:val="none"/>
          <w:lang w:val="en-US" w:eastAsia="zh-CN"/>
        </w:rPr>
        <w:t>/</w:t>
      </w:r>
    </w:p>
    <w:p w14:paraId="220BCDF0">
      <w:pPr>
        <w:pageBreakBefore w:val="0"/>
        <w:widowControl w:val="0"/>
        <w:kinsoku/>
        <w:wordWrap/>
        <w:overflowPunct/>
        <w:topLinePunct w:val="0"/>
        <w:bidi w:val="0"/>
        <w:spacing w:line="360" w:lineRule="auto"/>
        <w:ind w:left="0" w:leftChars="0" w:firstLine="482" w:firstLineChars="200"/>
        <w:textAlignment w:val="auto"/>
        <w:rPr>
          <w:color w:val="auto"/>
          <w:highlight w:val="none"/>
        </w:rPr>
      </w:pPr>
      <w:r>
        <w:rPr>
          <w:rFonts w:hint="eastAsia" w:asciiTheme="minorEastAsia" w:hAnsiTheme="minorEastAsia" w:eastAsiaTheme="minorEastAsia"/>
          <w:b/>
          <w:color w:val="auto"/>
          <w:sz w:val="24"/>
          <w:highlight w:val="none"/>
        </w:rPr>
        <w:t>合同履行期限：自合同签订生效后开始至双方合同义务完全履行后截止。</w:t>
      </w:r>
    </w:p>
    <w:p w14:paraId="71E46458">
      <w:pPr>
        <w:pageBreakBefore w:val="0"/>
        <w:widowControl w:val="0"/>
        <w:kinsoku/>
        <w:wordWrap/>
        <w:overflowPunct/>
        <w:topLinePunct w:val="0"/>
        <w:bidi w:val="0"/>
        <w:spacing w:line="360" w:lineRule="auto"/>
        <w:ind w:left="0" w:leftChars="0"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ascii="Wingdings" w:hAnsi="Wingdings" w:cs="Segoe UI Symbol" w:eastAsiaTheme="minorEastAsia"/>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cs="Times New Roman" w:eastAsiaTheme="minorEastAsia"/>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否。</w:t>
      </w:r>
    </w:p>
    <w:p w14:paraId="47C0D934">
      <w:pPr>
        <w:pageBreakBefore w:val="0"/>
        <w:widowControl w:val="0"/>
        <w:kinsoku/>
        <w:wordWrap/>
        <w:overflowPunct/>
        <w:topLinePunct w:val="0"/>
        <w:bidi w:val="0"/>
        <w:spacing w:line="360" w:lineRule="auto"/>
        <w:ind w:left="0" w:leftChars="0" w:firstLine="482" w:firstLineChars="200"/>
        <w:textAlignment w:val="auto"/>
        <w:rPr>
          <w:rFonts w:cs="宋体" w:asciiTheme="minorEastAsia" w:hAnsiTheme="minorEastAsia" w:eastAsiaTheme="minorEastAsia"/>
          <w:b/>
          <w:bCs/>
          <w:color w:val="auto"/>
          <w:sz w:val="24"/>
          <w:highlight w:val="none"/>
        </w:rPr>
      </w:pPr>
      <w:bookmarkStart w:id="15" w:name="_Toc35393799"/>
      <w:bookmarkStart w:id="16" w:name="_Toc28359013"/>
      <w:bookmarkStart w:id="17" w:name="_Toc28359090"/>
      <w:bookmarkStart w:id="18" w:name="_Toc35393630"/>
      <w:r>
        <w:rPr>
          <w:rFonts w:hint="eastAsia" w:cs="宋体" w:asciiTheme="minorEastAsia" w:hAnsiTheme="minorEastAsia" w:eastAsiaTheme="minorEastAsia"/>
          <w:b/>
          <w:bCs/>
          <w:color w:val="auto"/>
          <w:sz w:val="24"/>
          <w:highlight w:val="none"/>
        </w:rPr>
        <w:t>二、申请人的资格要求：</w:t>
      </w:r>
      <w:bookmarkEnd w:id="15"/>
      <w:bookmarkEnd w:id="16"/>
      <w:bookmarkEnd w:id="17"/>
      <w:bookmarkEnd w:id="18"/>
    </w:p>
    <w:p w14:paraId="18D77E0B">
      <w:pPr>
        <w:pageBreakBefore w:val="0"/>
        <w:widowControl w:val="0"/>
        <w:kinsoku/>
        <w:wordWrap/>
        <w:overflowPunct/>
        <w:topLinePunct w:val="0"/>
        <w:bidi w:val="0"/>
        <w:spacing w:line="360" w:lineRule="auto"/>
        <w:ind w:left="0" w:leftChars="0" w:firstLine="48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4D2F60C9">
      <w:pPr>
        <w:pageBreakBefore w:val="0"/>
        <w:widowControl w:val="0"/>
        <w:kinsoku/>
        <w:wordWrap/>
        <w:overflowPunct/>
        <w:topLinePunct w:val="0"/>
        <w:bidi w:val="0"/>
        <w:spacing w:line="360" w:lineRule="auto"/>
        <w:ind w:left="0" w:leftChars="0" w:firstLine="48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2.落实政府采购政策需满足的资格要求：</w:t>
      </w:r>
      <w:r>
        <w:rPr>
          <w:rFonts w:hint="eastAsia" w:cs="宋体" w:asciiTheme="minorEastAsia" w:hAnsiTheme="minorEastAsia" w:eastAsiaTheme="minorEastAsia"/>
          <w:snapToGrid w:val="0"/>
          <w:color w:val="auto"/>
          <w:kern w:val="28"/>
          <w:sz w:val="24"/>
          <w:szCs w:val="20"/>
          <w:highlight w:val="none"/>
          <w:lang w:val="en-US" w:eastAsia="zh-CN"/>
        </w:rPr>
        <w:t>无</w:t>
      </w:r>
      <w:r>
        <w:rPr>
          <w:rFonts w:hint="eastAsia" w:cs="宋体" w:asciiTheme="minorEastAsia" w:hAnsiTheme="minorEastAsia" w:eastAsiaTheme="minorEastAsia"/>
          <w:snapToGrid w:val="0"/>
          <w:color w:val="auto"/>
          <w:kern w:val="28"/>
          <w:sz w:val="24"/>
          <w:szCs w:val="20"/>
          <w:highlight w:val="none"/>
        </w:rPr>
        <w:t>；</w:t>
      </w:r>
    </w:p>
    <w:p w14:paraId="5F6949AB">
      <w:pPr>
        <w:pageBreakBefore w:val="0"/>
        <w:widowControl w:val="0"/>
        <w:kinsoku/>
        <w:wordWrap/>
        <w:overflowPunct/>
        <w:topLinePunct w:val="0"/>
        <w:bidi w:val="0"/>
        <w:spacing w:line="360" w:lineRule="auto"/>
        <w:ind w:left="0" w:leftChars="0" w:firstLine="48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3.本项目的特定资格要求：</w:t>
      </w:r>
      <w:r>
        <w:rPr>
          <w:rFonts w:hint="eastAsia" w:cs="宋体" w:asciiTheme="minorEastAsia" w:hAnsiTheme="minorEastAsia" w:eastAsiaTheme="minorEastAsia"/>
          <w:snapToGrid w:val="0"/>
          <w:color w:val="auto"/>
          <w:kern w:val="28"/>
          <w:sz w:val="24"/>
          <w:szCs w:val="20"/>
          <w:highlight w:val="none"/>
          <w:lang w:val="en-US" w:eastAsia="zh-CN"/>
        </w:rPr>
        <w:t>无</w:t>
      </w:r>
      <w:r>
        <w:rPr>
          <w:rFonts w:hint="eastAsia" w:cs="宋体" w:asciiTheme="minorEastAsia" w:hAnsiTheme="minorEastAsia" w:eastAsiaTheme="minorEastAsia"/>
          <w:snapToGrid w:val="0"/>
          <w:color w:val="auto"/>
          <w:kern w:val="28"/>
          <w:sz w:val="24"/>
          <w:szCs w:val="20"/>
          <w:highlight w:val="none"/>
        </w:rPr>
        <w:t>；</w:t>
      </w:r>
    </w:p>
    <w:p w14:paraId="100995DB">
      <w:pPr>
        <w:pageBreakBefore w:val="0"/>
        <w:widowControl w:val="0"/>
        <w:kinsoku/>
        <w:wordWrap/>
        <w:overflowPunct/>
        <w:topLinePunct w:val="0"/>
        <w:bidi w:val="0"/>
        <w:spacing w:line="360" w:lineRule="auto"/>
        <w:ind w:left="0" w:leftChars="0" w:firstLine="480"/>
        <w:textAlignment w:val="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B94891">
      <w:pPr>
        <w:pageBreakBefore w:val="0"/>
        <w:widowControl w:val="0"/>
        <w:kinsoku/>
        <w:wordWrap/>
        <w:overflowPunct/>
        <w:topLinePunct w:val="0"/>
        <w:bidi w:val="0"/>
        <w:spacing w:line="360" w:lineRule="auto"/>
        <w:ind w:left="0" w:leftChars="0" w:firstLine="482" w:firstLineChars="200"/>
        <w:textAlignment w:val="auto"/>
        <w:rPr>
          <w:rFonts w:cs="宋体" w:asciiTheme="minorEastAsia" w:hAnsiTheme="minorEastAsia" w:eastAsiaTheme="minorEastAsia"/>
          <w:b/>
          <w:bCs/>
          <w:color w:val="auto"/>
          <w:sz w:val="24"/>
          <w:highlight w:val="none"/>
        </w:rPr>
      </w:pPr>
      <w:bookmarkStart w:id="19" w:name="_Toc35393800"/>
      <w:bookmarkStart w:id="20" w:name="_Toc35393631"/>
      <w:bookmarkStart w:id="21" w:name="_Toc28359014"/>
      <w:bookmarkStart w:id="22" w:name="_Toc28359091"/>
      <w:r>
        <w:rPr>
          <w:rFonts w:hint="eastAsia" w:cs="宋体" w:asciiTheme="minorEastAsia" w:hAnsiTheme="minorEastAsia" w:eastAsiaTheme="minorEastAsia"/>
          <w:b/>
          <w:bCs/>
          <w:color w:val="auto"/>
          <w:sz w:val="24"/>
          <w:highlight w:val="none"/>
        </w:rPr>
        <w:t>三、获取（下载）采购文件</w:t>
      </w:r>
      <w:bookmarkEnd w:id="19"/>
      <w:bookmarkEnd w:id="20"/>
      <w:bookmarkEnd w:id="21"/>
      <w:bookmarkEnd w:id="22"/>
    </w:p>
    <w:p w14:paraId="454DB42F">
      <w:pPr>
        <w:pageBreakBefore w:val="0"/>
        <w:widowControl w:val="0"/>
        <w:kinsoku/>
        <w:wordWrap/>
        <w:overflowPunct/>
        <w:topLinePunct w:val="0"/>
        <w:bidi w:val="0"/>
        <w:snapToGrid/>
        <w:spacing w:line="360" w:lineRule="auto"/>
        <w:ind w:left="0" w:leftChars="0" w:firstLine="482"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color w:val="auto"/>
          <w:sz w:val="24"/>
          <w:highlight w:val="none"/>
        </w:rPr>
        <w:t>2024年</w:t>
      </w: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18</w:t>
      </w:r>
      <w:r>
        <w:rPr>
          <w:rFonts w:hint="eastAsia" w:cs="宋体" w:asciiTheme="minorEastAsia" w:hAnsiTheme="minorEastAsia" w:eastAsiaTheme="minorEastAsia"/>
          <w:color w:val="auto"/>
          <w:sz w:val="24"/>
          <w:highlight w:val="none"/>
        </w:rPr>
        <w:t>日至2024年</w:t>
      </w: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25</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w:t>
      </w:r>
      <w:r>
        <w:rPr>
          <w:rFonts w:hint="eastAsia" w:cs="宋体" w:asciiTheme="minorEastAsia" w:hAnsiTheme="minorEastAsia" w:eastAsiaTheme="minorEastAsia"/>
          <w:color w:val="auto"/>
          <w:sz w:val="24"/>
          <w:highlight w:val="none"/>
        </w:rPr>
        <w:t>）；</w:t>
      </w:r>
    </w:p>
    <w:p w14:paraId="4CE15AB9">
      <w:pPr>
        <w:pageBreakBefore w:val="0"/>
        <w:widowControl w:val="0"/>
        <w:kinsoku/>
        <w:wordWrap/>
        <w:overflowPunct/>
        <w:topLinePunct w:val="0"/>
        <w:bidi w:val="0"/>
        <w:snapToGrid/>
        <w:spacing w:line="360" w:lineRule="auto"/>
        <w:ind w:left="0" w:leftChars="0" w:firstLine="482" w:firstLineChars="200"/>
        <w:textAlignment w:val="auto"/>
        <w:rPr>
          <w:rFonts w:cs="宋体" w:asciiTheme="minorEastAsia" w:hAnsiTheme="minorEastAsia" w:eastAsiaTheme="minorEastAsia"/>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Cs/>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Cs/>
          <w:color w:val="auto"/>
          <w:sz w:val="24"/>
          <w:highlight w:val="none"/>
        </w:rPr>
        <w:t>https://www.zcygov.cn/</w:t>
      </w:r>
      <w:r>
        <w:rPr>
          <w:rStyle w:val="69"/>
          <w:rFonts w:hint="eastAsia" w:cs="仿宋_GB2312" w:asciiTheme="minorEastAsia" w:hAnsiTheme="minorEastAsia" w:eastAsiaTheme="minorEastAsia"/>
          <w:bCs/>
          <w:color w:val="auto"/>
          <w:sz w:val="24"/>
          <w:highlight w:val="none"/>
        </w:rPr>
        <w:fldChar w:fldCharType="end"/>
      </w:r>
      <w:r>
        <w:rPr>
          <w:rFonts w:hint="eastAsia" w:cs="仿宋_GB2312" w:asciiTheme="minorEastAsia" w:hAnsiTheme="minorEastAsia" w:eastAsiaTheme="minorEastAsia"/>
          <w:bCs/>
          <w:color w:val="auto"/>
          <w:sz w:val="24"/>
          <w:highlight w:val="none"/>
        </w:rPr>
        <w:t>）</w:t>
      </w:r>
    </w:p>
    <w:p w14:paraId="6BF559BE">
      <w:pPr>
        <w:pageBreakBefore w:val="0"/>
        <w:widowControl w:val="0"/>
        <w:kinsoku/>
        <w:wordWrap/>
        <w:overflowPunct/>
        <w:topLinePunct w:val="0"/>
        <w:bidi w:val="0"/>
        <w:snapToGrid/>
        <w:spacing w:line="360" w:lineRule="auto"/>
        <w:ind w:left="0" w:leftChars="0" w:firstLine="482" w:firstLineChars="200"/>
        <w:textAlignment w:val="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5EF46717">
      <w:pPr>
        <w:pageBreakBefore w:val="0"/>
        <w:widowControl w:val="0"/>
        <w:kinsoku/>
        <w:wordWrap/>
        <w:overflowPunct/>
        <w:topLinePunct w:val="0"/>
        <w:bidi w:val="0"/>
        <w:snapToGrid/>
        <w:spacing w:line="360" w:lineRule="auto"/>
        <w:ind w:left="0" w:leftChars="0" w:firstLine="482" w:firstLineChars="200"/>
        <w:textAlignment w:val="auto"/>
        <w:rPr>
          <w:rFonts w:hint="default" w:cs="宋体" w:asciiTheme="minorEastAsia" w:hAnsiTheme="minorEastAsia" w:eastAsiaTheme="minorEastAsia"/>
          <w:color w:val="auto"/>
          <w:sz w:val="28"/>
          <w:szCs w:val="28"/>
          <w:highlight w:val="none"/>
          <w:lang w:val="en-US" w:eastAsia="zh-CN"/>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lang w:val="en-US" w:eastAsia="zh-CN"/>
        </w:rPr>
        <w:t>0元</w:t>
      </w:r>
    </w:p>
    <w:p w14:paraId="5FA42448">
      <w:pPr>
        <w:pStyle w:val="4"/>
        <w:pageBreakBefore w:val="0"/>
        <w:widowControl w:val="0"/>
        <w:numPr>
          <w:ilvl w:val="0"/>
          <w:numId w:val="0"/>
        </w:numPr>
        <w:kinsoku/>
        <w:wordWrap/>
        <w:overflowPunct/>
        <w:topLinePunct w:val="0"/>
        <w:bidi w:val="0"/>
        <w:snapToGrid/>
        <w:spacing w:before="0" w:after="0" w:line="360" w:lineRule="auto"/>
        <w:ind w:left="0" w:leftChars="0" w:firstLine="482" w:firstLineChars="200"/>
        <w:textAlignment w:val="auto"/>
        <w:rPr>
          <w:rFonts w:cs="宋体" w:asciiTheme="minorEastAsia" w:hAnsiTheme="minorEastAsia" w:eastAsiaTheme="minorEastAsia"/>
          <w:color w:val="auto"/>
          <w:sz w:val="24"/>
          <w:szCs w:val="24"/>
          <w:highlight w:val="none"/>
        </w:rPr>
      </w:pPr>
      <w:bookmarkStart w:id="23" w:name="_Toc28359015"/>
      <w:bookmarkStart w:id="24" w:name="_Toc35393801"/>
      <w:bookmarkStart w:id="25" w:name="_Toc28359092"/>
      <w:bookmarkStart w:id="26" w:name="_Toc3539363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667409AA">
      <w:pPr>
        <w:pageBreakBefore w:val="0"/>
        <w:widowControl w:val="0"/>
        <w:kinsoku/>
        <w:wordWrap/>
        <w:overflowPunct/>
        <w:topLinePunct w:val="0"/>
        <w:bidi w:val="0"/>
        <w:snapToGrid/>
        <w:spacing w:line="360" w:lineRule="auto"/>
        <w:ind w:left="0" w:leftChars="0" w:firstLine="480" w:firstLineChars="200"/>
        <w:textAlignment w:val="auto"/>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color w:val="auto"/>
          <w:sz w:val="24"/>
          <w:highlight w:val="none"/>
          <w:u w:val="single"/>
          <w:lang w:val="en-US" w:eastAsia="zh-CN"/>
        </w:rPr>
        <w:t>年9月29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09:00</w:t>
      </w:r>
      <w:r>
        <w:rPr>
          <w:rFonts w:hint="eastAsia" w:asciiTheme="minorEastAsia" w:hAnsiTheme="minorEastAsia" w:eastAsiaTheme="minorEastAsia"/>
          <w:bCs/>
          <w:color w:val="auto"/>
          <w:sz w:val="24"/>
          <w:highlight w:val="none"/>
        </w:rPr>
        <w:t>（北京时间）</w:t>
      </w:r>
    </w:p>
    <w:p w14:paraId="0940901B">
      <w:pPr>
        <w:pageBreakBefore w:val="0"/>
        <w:widowControl w:val="0"/>
        <w:kinsoku/>
        <w:wordWrap/>
        <w:overflowPunct/>
        <w:topLinePunct w:val="0"/>
        <w:bidi w:val="0"/>
        <w:snapToGrid/>
        <w:spacing w:line="360" w:lineRule="auto"/>
        <w:ind w:left="0" w:leftChars="0" w:firstLine="480" w:firstLineChars="200"/>
        <w:textAlignment w:val="auto"/>
        <w:rPr>
          <w:rFonts w:asciiTheme="minorEastAsia" w:hAnsiTheme="minorEastAsia" w:eastAsiaTheme="minorEastAsia"/>
          <w:b w:val="0"/>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仿宋_GB2312" w:asciiTheme="minorEastAsia" w:hAnsiTheme="minorEastAsia" w:eastAsiaTheme="minorEastAsia"/>
          <w:b w:val="0"/>
          <w:bCs/>
          <w:color w:val="auto"/>
          <w:sz w:val="24"/>
          <w:highlight w:val="none"/>
        </w:rPr>
        <w:t>。</w:t>
      </w:r>
    </w:p>
    <w:p w14:paraId="2B7D7B66">
      <w:pPr>
        <w:pStyle w:val="4"/>
        <w:pageBreakBefore w:val="0"/>
        <w:widowControl w:val="0"/>
        <w:numPr>
          <w:ilvl w:val="0"/>
          <w:numId w:val="0"/>
        </w:numPr>
        <w:kinsoku/>
        <w:wordWrap/>
        <w:overflowPunct/>
        <w:topLinePunct w:val="0"/>
        <w:bidi w:val="0"/>
        <w:snapToGrid/>
        <w:spacing w:before="0" w:after="0" w:line="360" w:lineRule="auto"/>
        <w:ind w:left="0" w:leftChars="0" w:firstLine="482" w:firstLineChars="200"/>
        <w:textAlignment w:val="auto"/>
        <w:rPr>
          <w:rFonts w:cs="宋体" w:asciiTheme="minorEastAsia" w:hAnsiTheme="minorEastAsia" w:eastAsiaTheme="minorEastAsia"/>
          <w:color w:val="auto"/>
          <w:sz w:val="24"/>
          <w:szCs w:val="24"/>
          <w:highlight w:val="none"/>
        </w:rPr>
      </w:pPr>
      <w:bookmarkStart w:id="27" w:name="_Toc28359093"/>
      <w:bookmarkStart w:id="28" w:name="_Toc35393633"/>
      <w:bookmarkStart w:id="29" w:name="_Toc28359016"/>
      <w:bookmarkStart w:id="30" w:name="_Toc35393802"/>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6CB42AE3">
      <w:pPr>
        <w:pageBreakBefore w:val="0"/>
        <w:widowControl w:val="0"/>
        <w:kinsoku/>
        <w:wordWrap/>
        <w:overflowPunct/>
        <w:topLinePunct w:val="0"/>
        <w:bidi w:val="0"/>
        <w:snapToGrid/>
        <w:spacing w:line="360" w:lineRule="auto"/>
        <w:ind w:left="0" w:leftChars="0" w:firstLine="480" w:firstLineChars="200"/>
        <w:textAlignment w:val="auto"/>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9月29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09:00</w:t>
      </w:r>
      <w:r>
        <w:rPr>
          <w:rFonts w:hint="eastAsia" w:asciiTheme="minorEastAsia" w:hAnsiTheme="minorEastAsia" w:eastAsiaTheme="minorEastAsia"/>
          <w:bCs/>
          <w:color w:val="auto"/>
          <w:sz w:val="24"/>
          <w:highlight w:val="none"/>
        </w:rPr>
        <w:t>（北京时间）</w:t>
      </w:r>
    </w:p>
    <w:p w14:paraId="0763A87C">
      <w:pPr>
        <w:pageBreakBefore w:val="0"/>
        <w:widowControl w:val="0"/>
        <w:kinsoku/>
        <w:wordWrap/>
        <w:overflowPunct/>
        <w:topLinePunct w:val="0"/>
        <w:bidi w:val="0"/>
        <w:snapToGrid/>
        <w:spacing w:line="360" w:lineRule="auto"/>
        <w:ind w:left="0" w:leftChars="0" w:firstLine="480" w:firstLineChars="200"/>
        <w:textAlignment w:val="auto"/>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宋体" w:asciiTheme="minorEastAsia" w:hAnsiTheme="minorEastAsia" w:eastAsiaTheme="minorEastAsia"/>
          <w:color w:val="auto"/>
          <w:sz w:val="24"/>
          <w:highlight w:val="none"/>
        </w:rPr>
        <w:t>。</w:t>
      </w:r>
    </w:p>
    <w:p w14:paraId="0FEF1E87">
      <w:pPr>
        <w:pStyle w:val="4"/>
        <w:pageBreakBefore w:val="0"/>
        <w:widowControl w:val="0"/>
        <w:numPr>
          <w:ilvl w:val="0"/>
          <w:numId w:val="0"/>
        </w:numPr>
        <w:kinsoku/>
        <w:wordWrap/>
        <w:overflowPunct/>
        <w:topLinePunct w:val="0"/>
        <w:bidi w:val="0"/>
        <w:snapToGrid/>
        <w:spacing w:before="0" w:after="0" w:line="360" w:lineRule="auto"/>
        <w:ind w:left="0" w:leftChars="0" w:firstLine="482" w:firstLineChars="200"/>
        <w:textAlignment w:val="auto"/>
        <w:rPr>
          <w:rFonts w:cs="宋体" w:asciiTheme="minorEastAsia" w:hAnsiTheme="minorEastAsia" w:eastAsiaTheme="minorEastAsia"/>
          <w:color w:val="auto"/>
          <w:sz w:val="24"/>
          <w:szCs w:val="24"/>
          <w:highlight w:val="none"/>
        </w:rPr>
      </w:pPr>
      <w:bookmarkStart w:id="31" w:name="_Toc35393803"/>
      <w:bookmarkStart w:id="32" w:name="_Toc35393634"/>
      <w:bookmarkStart w:id="33" w:name="_Toc28359094"/>
      <w:bookmarkStart w:id="34" w:name="_Toc28359017"/>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253CC2A6">
      <w:pPr>
        <w:pageBreakBefore w:val="0"/>
        <w:widowControl w:val="0"/>
        <w:kinsoku/>
        <w:wordWrap/>
        <w:overflowPunct/>
        <w:topLinePunct w:val="0"/>
        <w:bidi w:val="0"/>
        <w:snapToGrid/>
        <w:spacing w:line="360" w:lineRule="auto"/>
        <w:ind w:left="0" w:leftChars="0"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7B775145">
      <w:pPr>
        <w:pStyle w:val="4"/>
        <w:pageBreakBefore w:val="0"/>
        <w:widowControl w:val="0"/>
        <w:numPr>
          <w:ilvl w:val="0"/>
          <w:numId w:val="0"/>
        </w:numPr>
        <w:kinsoku/>
        <w:wordWrap/>
        <w:overflowPunct/>
        <w:topLinePunct w:val="0"/>
        <w:bidi w:val="0"/>
        <w:snapToGrid/>
        <w:spacing w:before="0" w:after="0" w:line="360" w:lineRule="auto"/>
        <w:ind w:left="0" w:leftChars="0" w:firstLine="482" w:firstLineChars="200"/>
        <w:textAlignment w:val="auto"/>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14:paraId="6C93C278">
      <w:pPr>
        <w:pageBreakBefore w:val="0"/>
        <w:widowControl w:val="0"/>
        <w:kinsoku/>
        <w:wordWrap/>
        <w:overflowPunct/>
        <w:topLinePunct w:val="0"/>
        <w:bidi w:val="0"/>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B32A15">
      <w:pPr>
        <w:pageBreakBefore w:val="0"/>
        <w:widowControl w:val="0"/>
        <w:kinsoku/>
        <w:wordWrap/>
        <w:overflowPunct/>
        <w:topLinePunct w:val="0"/>
        <w:bidi w:val="0"/>
        <w:snapToGrid/>
        <w:spacing w:line="360" w:lineRule="auto"/>
        <w:ind w:left="0" w:leftChars="0" w:firstLine="482" w:firstLineChars="200"/>
        <w:textAlignment w:val="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2. 其他事项：</w:t>
      </w:r>
    </w:p>
    <w:p w14:paraId="6EB918B3">
      <w:pPr>
        <w:pageBreakBefore w:val="0"/>
        <w:widowControl w:val="0"/>
        <w:kinsoku/>
        <w:wordWrap/>
        <w:overflowPunct/>
        <w:topLinePunct w:val="0"/>
        <w:bidi w:val="0"/>
        <w:snapToGrid/>
        <w:spacing w:line="360" w:lineRule="auto"/>
        <w:ind w:left="0" w:leftChars="0" w:firstLine="482"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lang w:val="en-US" w:eastAsia="zh-CN"/>
        </w:rPr>
        <w:t>1</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color w:val="auto"/>
          <w:kern w:val="0"/>
          <w:sz w:val="24"/>
          <w:highlight w:val="none"/>
        </w:rPr>
        <w:t>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4E9D041D">
      <w:pPr>
        <w:pageBreakBefore w:val="0"/>
        <w:widowControl w:val="0"/>
        <w:kinsoku/>
        <w:wordWrap/>
        <w:overflowPunct/>
        <w:topLinePunct w:val="0"/>
        <w:bidi w:val="0"/>
        <w:snapToGrid/>
        <w:spacing w:line="360" w:lineRule="auto"/>
        <w:ind w:left="0" w:leftChars="0" w:firstLine="482" w:firstLineChars="200"/>
        <w:textAlignment w:val="auto"/>
        <w:rPr>
          <w:rFonts w:cs="仿宋_GB2312"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szCs w:val="20"/>
          <w:highlight w:val="none"/>
        </w:rPr>
        <w:t>（</w:t>
      </w:r>
      <w:r>
        <w:rPr>
          <w:rFonts w:hint="eastAsia" w:cs="宋体" w:asciiTheme="minorEastAsia" w:hAnsiTheme="minorEastAsia" w:eastAsiaTheme="minorEastAsia"/>
          <w:b/>
          <w:color w:val="auto"/>
          <w:kern w:val="0"/>
          <w:sz w:val="24"/>
          <w:szCs w:val="20"/>
          <w:highlight w:val="none"/>
          <w:lang w:val="en-US" w:eastAsia="zh-CN"/>
        </w:rPr>
        <w:t>2</w:t>
      </w:r>
      <w:r>
        <w:rPr>
          <w:rFonts w:hint="eastAsia" w:cs="宋体" w:asciiTheme="minorEastAsia" w:hAnsiTheme="minorEastAsia" w:eastAsiaTheme="minorEastAsia"/>
          <w:b/>
          <w:color w:val="auto"/>
          <w:kern w:val="0"/>
          <w:sz w:val="24"/>
          <w:szCs w:val="20"/>
          <w:highlight w:val="none"/>
        </w:rPr>
        <w:t>）</w:t>
      </w:r>
      <w:r>
        <w:rPr>
          <w:rFonts w:hint="eastAsia" w:cs="仿宋_GB2312" w:asciiTheme="minorEastAsia" w:hAnsiTheme="minorEastAsia" w:eastAsiaTheme="minorEastAsia"/>
          <w:b/>
          <w:color w:val="auto"/>
          <w:sz w:val="24"/>
          <w:highlight w:val="none"/>
        </w:rPr>
        <w:t xml:space="preserve">电子交易的说明: </w:t>
      </w:r>
    </w:p>
    <w:p w14:paraId="7E620EE1">
      <w:pPr>
        <w:pageBreakBefore w:val="0"/>
        <w:widowControl w:val="0"/>
        <w:kinsoku/>
        <w:wordWrap/>
        <w:overflowPunct/>
        <w:topLinePunct w:val="0"/>
        <w:bidi w:val="0"/>
        <w:snapToGrid/>
        <w:spacing w:line="360" w:lineRule="auto"/>
        <w:ind w:left="0" w:leftChars="0" w:firstLine="480" w:firstLineChars="200"/>
        <w:textAlignment w:val="auto"/>
        <w:rPr>
          <w:rFonts w:cs="仿宋_GB2312" w:asciiTheme="minorEastAsia" w:hAnsiTheme="minorEastAsia" w:eastAsiaTheme="minorEastAsia"/>
          <w:b w:val="0"/>
          <w:bCs/>
          <w:color w:val="auto"/>
          <w:sz w:val="24"/>
          <w:highlight w:val="none"/>
        </w:rPr>
      </w:pPr>
      <w:r>
        <w:rPr>
          <w:rFonts w:hint="eastAsia" w:cs="仿宋_GB2312" w:asciiTheme="minorEastAsia" w:hAnsiTheme="minorEastAsia" w:eastAsiaTheme="minorEastAsia"/>
          <w:b w:val="0"/>
          <w:bCs/>
          <w:color w:val="auto"/>
          <w:sz w:val="24"/>
          <w:highlight w:val="none"/>
        </w:rPr>
        <w:t>1）电子交易：本项目以数据电文形式，依托“政府采购云平台（www.zcygov.cn）”进行采购活动，不接受纸质响应文件。</w:t>
      </w:r>
    </w:p>
    <w:p w14:paraId="39FB7B82">
      <w:pPr>
        <w:pageBreakBefore w:val="0"/>
        <w:widowControl w:val="0"/>
        <w:kinsoku/>
        <w:wordWrap/>
        <w:overflowPunct/>
        <w:topLinePunct w:val="0"/>
        <w:bidi w:val="0"/>
        <w:snapToGrid/>
        <w:spacing w:line="360" w:lineRule="auto"/>
        <w:ind w:left="0" w:leftChars="0" w:firstLine="480" w:firstLineChars="200"/>
        <w:textAlignment w:val="auto"/>
        <w:rPr>
          <w:rFonts w:cs="仿宋_GB2312" w:asciiTheme="minorEastAsia" w:hAnsiTheme="minorEastAsia" w:eastAsiaTheme="minorEastAsia"/>
          <w:b w:val="0"/>
          <w:bCs/>
          <w:color w:val="auto"/>
          <w:sz w:val="24"/>
          <w:highlight w:val="none"/>
        </w:rPr>
      </w:pPr>
      <w:r>
        <w:rPr>
          <w:rFonts w:hint="eastAsia" w:cs="仿宋_GB2312" w:asciiTheme="minorEastAsia" w:hAnsiTheme="minorEastAsia" w:eastAsiaTheme="minorEastAsia"/>
          <w:b w:val="0"/>
          <w:bCs/>
          <w:color w:val="auto"/>
          <w:sz w:val="24"/>
          <w:highlight w:val="none"/>
        </w:rPr>
        <w:t>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4FE90FE">
      <w:pPr>
        <w:pageBreakBefore w:val="0"/>
        <w:widowControl w:val="0"/>
        <w:kinsoku/>
        <w:wordWrap/>
        <w:overflowPunct/>
        <w:topLinePunct w:val="0"/>
        <w:bidi w:val="0"/>
        <w:snapToGrid/>
        <w:spacing w:line="360" w:lineRule="auto"/>
        <w:ind w:left="0" w:leftChars="0" w:firstLine="480" w:firstLineChars="200"/>
        <w:textAlignment w:val="auto"/>
        <w:rPr>
          <w:rFonts w:cs="仿宋_GB2312" w:asciiTheme="minorEastAsia" w:hAnsiTheme="minorEastAsia" w:eastAsiaTheme="minorEastAsia"/>
          <w:b w:val="0"/>
          <w:bCs/>
          <w:color w:val="auto"/>
          <w:sz w:val="24"/>
          <w:highlight w:val="none"/>
        </w:rPr>
      </w:pPr>
      <w:r>
        <w:rPr>
          <w:rFonts w:hint="eastAsia" w:cs="仿宋_GB2312" w:asciiTheme="minorEastAsia" w:hAnsiTheme="minorEastAsia" w:eastAsiaTheme="minorEastAsia"/>
          <w:b w:val="0"/>
          <w:bCs/>
          <w:color w:val="auto"/>
          <w:sz w:val="24"/>
          <w:highlight w:val="none"/>
        </w:rPr>
        <w:t>3）磋商文件的获取：使用账号登录或者使用CA登录政采云平台；进入“项目采购”应用，在获取采购文件菜单中选择项目，获取磋商文件。</w:t>
      </w:r>
    </w:p>
    <w:p w14:paraId="71A4E6B6">
      <w:pPr>
        <w:pageBreakBefore w:val="0"/>
        <w:widowControl w:val="0"/>
        <w:kinsoku/>
        <w:wordWrap/>
        <w:overflowPunct/>
        <w:topLinePunct w:val="0"/>
        <w:bidi w:val="0"/>
        <w:snapToGrid/>
        <w:spacing w:line="360" w:lineRule="auto"/>
        <w:ind w:left="0" w:leftChars="0" w:firstLine="480" w:firstLineChars="200"/>
        <w:textAlignment w:val="auto"/>
        <w:rPr>
          <w:rFonts w:cs="仿宋_GB2312" w:asciiTheme="minorEastAsia" w:hAnsiTheme="minorEastAsia" w:eastAsiaTheme="minorEastAsia"/>
          <w:b w:val="0"/>
          <w:bCs/>
          <w:color w:val="auto"/>
          <w:sz w:val="24"/>
          <w:highlight w:val="none"/>
        </w:rPr>
      </w:pPr>
      <w:r>
        <w:rPr>
          <w:rFonts w:hint="eastAsia" w:cs="仿宋_GB2312" w:asciiTheme="minorEastAsia" w:hAnsiTheme="minorEastAsia" w:eastAsiaTheme="minorEastAsia"/>
          <w:b w:val="0"/>
          <w:bCs/>
          <w:color w:val="auto"/>
          <w:sz w:val="24"/>
          <w:highlight w:val="none"/>
        </w:rPr>
        <w:t>4）响应文件的制作：在“政采云电子交易客户端”中完成“填写基本信息”、“导入投标文件”、“标书关联”、“标书检查”、“电子签名”、“生成电子标书”等操作。</w:t>
      </w:r>
    </w:p>
    <w:p w14:paraId="76BA0278">
      <w:pPr>
        <w:pageBreakBefore w:val="0"/>
        <w:widowControl w:val="0"/>
        <w:kinsoku/>
        <w:wordWrap/>
        <w:overflowPunct/>
        <w:topLinePunct w:val="0"/>
        <w:bidi w:val="0"/>
        <w:snapToGrid/>
        <w:spacing w:line="360" w:lineRule="auto"/>
        <w:ind w:left="0" w:leftChars="0" w:firstLine="480" w:firstLineChars="200"/>
        <w:textAlignment w:val="auto"/>
        <w:rPr>
          <w:rFonts w:cs="仿宋_GB2312" w:asciiTheme="minorEastAsia" w:hAnsiTheme="minorEastAsia" w:eastAsiaTheme="minorEastAsia"/>
          <w:b w:val="0"/>
          <w:bCs/>
          <w:color w:val="auto"/>
          <w:sz w:val="24"/>
          <w:highlight w:val="none"/>
        </w:rPr>
      </w:pPr>
      <w:r>
        <w:rPr>
          <w:rFonts w:cs="仿宋_GB2312" w:asciiTheme="minorEastAsia" w:hAnsiTheme="minorEastAsia" w:eastAsiaTheme="minorEastAsia"/>
          <w:b w:val="0"/>
          <w:bCs/>
          <w:color w:val="auto"/>
          <w:sz w:val="24"/>
          <w:highlight w:val="none"/>
        </w:rPr>
        <w:t>5）</w:t>
      </w:r>
      <w:r>
        <w:rPr>
          <w:rFonts w:hint="eastAsia" w:cs="仿宋_GB2312" w:asciiTheme="minorEastAsia" w:hAnsiTheme="minorEastAsia" w:eastAsiaTheme="minorEastAsia"/>
          <w:b w:val="0"/>
          <w:bCs/>
          <w:color w:val="auto"/>
          <w:sz w:val="24"/>
          <w:highlight w:val="none"/>
        </w:rPr>
        <w:t>采购人、采购代理机构将依托政采云平台完成本项目的电子交易活动，平台不接受未按本公告约定方式获取磋商文件的供应商进行响应活动；</w:t>
      </w:r>
    </w:p>
    <w:p w14:paraId="4A9A0E9E">
      <w:pPr>
        <w:pageBreakBefore w:val="0"/>
        <w:widowControl w:val="0"/>
        <w:kinsoku/>
        <w:wordWrap/>
        <w:overflowPunct/>
        <w:topLinePunct w:val="0"/>
        <w:bidi w:val="0"/>
        <w:snapToGrid/>
        <w:spacing w:line="360" w:lineRule="auto"/>
        <w:ind w:left="0" w:leftChars="0" w:firstLine="480" w:firstLineChars="200"/>
        <w:textAlignment w:val="auto"/>
        <w:rPr>
          <w:rFonts w:cs="仿宋_GB2312" w:asciiTheme="minorEastAsia" w:hAnsiTheme="minorEastAsia" w:eastAsiaTheme="minorEastAsia"/>
          <w:b w:val="0"/>
          <w:bCs/>
          <w:color w:val="auto"/>
          <w:sz w:val="24"/>
          <w:highlight w:val="none"/>
        </w:rPr>
      </w:pPr>
      <w:r>
        <w:rPr>
          <w:rFonts w:cs="仿宋_GB2312" w:asciiTheme="minorEastAsia" w:hAnsiTheme="minorEastAsia" w:eastAsiaTheme="minorEastAsia"/>
          <w:b w:val="0"/>
          <w:bCs/>
          <w:color w:val="auto"/>
          <w:sz w:val="24"/>
          <w:highlight w:val="none"/>
        </w:rPr>
        <w:t>6）</w:t>
      </w:r>
      <w:r>
        <w:rPr>
          <w:rFonts w:hint="eastAsia" w:cs="仿宋_GB2312" w:asciiTheme="minorEastAsia" w:hAnsiTheme="minorEastAsia" w:eastAsiaTheme="minorEastAsia"/>
          <w:b w:val="0"/>
          <w:bCs/>
          <w:color w:val="auto"/>
          <w:sz w:val="24"/>
          <w:highlight w:val="none"/>
        </w:rPr>
        <w:t>对未按上述方式获取磋商文件的供应商对该文件提出的质疑，采购人或采购代理机构将不予处理；</w:t>
      </w:r>
    </w:p>
    <w:p w14:paraId="4D477C42">
      <w:pPr>
        <w:pageBreakBefore w:val="0"/>
        <w:widowControl w:val="0"/>
        <w:kinsoku/>
        <w:wordWrap/>
        <w:overflowPunct/>
        <w:topLinePunct w:val="0"/>
        <w:bidi w:val="0"/>
        <w:snapToGrid/>
        <w:spacing w:line="360" w:lineRule="auto"/>
        <w:ind w:left="0" w:leftChars="0" w:firstLine="480" w:firstLineChars="200"/>
        <w:textAlignment w:val="auto"/>
        <w:rPr>
          <w:rFonts w:cs="仿宋_GB2312" w:asciiTheme="minorEastAsia" w:hAnsiTheme="minorEastAsia" w:eastAsiaTheme="minorEastAsia"/>
          <w:b w:val="0"/>
          <w:bCs/>
          <w:color w:val="auto"/>
          <w:sz w:val="24"/>
          <w:highlight w:val="none"/>
        </w:rPr>
      </w:pPr>
      <w:r>
        <w:rPr>
          <w:rFonts w:cs="仿宋_GB2312" w:asciiTheme="minorEastAsia" w:hAnsiTheme="minorEastAsia" w:eastAsiaTheme="minorEastAsia"/>
          <w:b w:val="0"/>
          <w:bCs/>
          <w:color w:val="auto"/>
          <w:sz w:val="24"/>
          <w:highlight w:val="none"/>
        </w:rPr>
        <w:t>7）</w:t>
      </w:r>
      <w:r>
        <w:rPr>
          <w:rFonts w:hint="eastAsia" w:cs="仿宋_GB2312" w:asciiTheme="minorEastAsia" w:hAnsiTheme="minorEastAsia" w:eastAsiaTheme="minorEastAsia"/>
          <w:b w:val="0"/>
          <w:bCs/>
          <w:color w:val="auto"/>
          <w:sz w:val="24"/>
          <w:highlight w:val="none"/>
        </w:rPr>
        <w:t>不提供磋商文件纸质版；</w:t>
      </w:r>
    </w:p>
    <w:p w14:paraId="05C31904">
      <w:pPr>
        <w:pageBreakBefore w:val="0"/>
        <w:widowControl w:val="0"/>
        <w:kinsoku/>
        <w:wordWrap/>
        <w:overflowPunct/>
        <w:topLinePunct w:val="0"/>
        <w:bidi w:val="0"/>
        <w:snapToGrid/>
        <w:spacing w:line="360" w:lineRule="auto"/>
        <w:ind w:left="0" w:leftChars="0" w:firstLine="480" w:firstLineChars="200"/>
        <w:textAlignment w:val="auto"/>
        <w:rPr>
          <w:rFonts w:cs="仿宋_GB2312" w:asciiTheme="minorEastAsia" w:hAnsiTheme="minorEastAsia" w:eastAsiaTheme="minorEastAsia"/>
          <w:b w:val="0"/>
          <w:bCs/>
          <w:color w:val="auto"/>
          <w:sz w:val="24"/>
          <w:highlight w:val="none"/>
        </w:rPr>
      </w:pPr>
      <w:r>
        <w:rPr>
          <w:rFonts w:cs="仿宋_GB2312" w:asciiTheme="minorEastAsia" w:hAnsiTheme="minorEastAsia" w:eastAsiaTheme="minorEastAsia"/>
          <w:b w:val="0"/>
          <w:bCs/>
          <w:color w:val="auto"/>
          <w:sz w:val="24"/>
          <w:highlight w:val="none"/>
        </w:rPr>
        <w:t>8</w:t>
      </w:r>
      <w:r>
        <w:rPr>
          <w:rFonts w:hint="eastAsia" w:cs="仿宋_GB2312" w:asciiTheme="minorEastAsia" w:hAnsiTheme="minorEastAsia" w:eastAsiaTheme="minorEastAsia"/>
          <w:b w:val="0"/>
          <w:bCs/>
          <w:color w:val="auto"/>
          <w:sz w:val="24"/>
          <w:highlight w:val="none"/>
        </w:rPr>
        <w:t>）响应文件的传输提交：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w:t>
      </w:r>
    </w:p>
    <w:p w14:paraId="359CBBB4">
      <w:pPr>
        <w:pageBreakBefore w:val="0"/>
        <w:widowControl w:val="0"/>
        <w:kinsoku/>
        <w:wordWrap/>
        <w:overflowPunct/>
        <w:topLinePunct w:val="0"/>
        <w:bidi w:val="0"/>
        <w:snapToGrid/>
        <w:spacing w:line="360" w:lineRule="auto"/>
        <w:ind w:left="0" w:leftChars="0" w:firstLine="480" w:firstLineChars="200"/>
        <w:textAlignment w:val="auto"/>
        <w:rPr>
          <w:rFonts w:cs="仿宋_GB2312" w:asciiTheme="minorEastAsia" w:hAnsiTheme="minorEastAsia" w:eastAsiaTheme="minorEastAsia"/>
          <w:b w:val="0"/>
          <w:bCs/>
          <w:color w:val="auto"/>
          <w:sz w:val="24"/>
          <w:highlight w:val="none"/>
        </w:rPr>
      </w:pPr>
      <w:r>
        <w:rPr>
          <w:rFonts w:hint="eastAsia" w:cs="仿宋_GB2312" w:asciiTheme="minorEastAsia" w:hAnsiTheme="minorEastAsia" w:eastAsiaTheme="minorEastAsia"/>
          <w:b w:val="0"/>
          <w:bCs/>
          <w:color w:val="auto"/>
          <w:sz w:val="24"/>
          <w:highlight w:val="none"/>
        </w:rPr>
        <w:t>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5A66BE5E">
      <w:pPr>
        <w:pageBreakBefore w:val="0"/>
        <w:widowControl w:val="0"/>
        <w:kinsoku/>
        <w:wordWrap/>
        <w:overflowPunct/>
        <w:topLinePunct w:val="0"/>
        <w:bidi w:val="0"/>
        <w:snapToGrid/>
        <w:spacing w:line="360" w:lineRule="auto"/>
        <w:ind w:left="0" w:leftChars="0" w:firstLine="480" w:firstLineChars="200"/>
        <w:textAlignment w:val="auto"/>
        <w:rPr>
          <w:rFonts w:cs="仿宋_GB2312" w:asciiTheme="minorEastAsia" w:hAnsiTheme="minorEastAsia" w:eastAsiaTheme="minorEastAsia"/>
          <w:b w:val="0"/>
          <w:bCs/>
          <w:color w:val="auto"/>
          <w:sz w:val="24"/>
          <w:highlight w:val="none"/>
        </w:rPr>
      </w:pPr>
      <w:r>
        <w:rPr>
          <w:rFonts w:hint="eastAsia" w:cs="仿宋_GB2312" w:asciiTheme="minorEastAsia" w:hAnsiTheme="minorEastAsia" w:eastAsiaTheme="minorEastAsia"/>
          <w:b w:val="0"/>
          <w:bCs/>
          <w:color w:val="auto"/>
          <w:sz w:val="24"/>
          <w:highlight w:val="none"/>
        </w:rPr>
        <w:t>10）具体操作指南：详见政采云平台“服务中心-帮助文档-项目采购-操作流程-电子招投标-政府采购项目电子交易管理操作指南-供应商”。</w:t>
      </w:r>
      <w:bookmarkStart w:id="37" w:name="_Toc35393805"/>
      <w:bookmarkStart w:id="38" w:name="_Toc28359095"/>
      <w:bookmarkStart w:id="39" w:name="_Toc28359018"/>
      <w:bookmarkStart w:id="40" w:name="_Toc35393636"/>
    </w:p>
    <w:p w14:paraId="1D305811">
      <w:pPr>
        <w:pageBreakBefore w:val="0"/>
        <w:widowControl w:val="0"/>
        <w:kinsoku/>
        <w:wordWrap/>
        <w:overflowPunct/>
        <w:topLinePunct w:val="0"/>
        <w:bidi w:val="0"/>
        <w:snapToGrid/>
        <w:spacing w:line="360" w:lineRule="auto"/>
        <w:ind w:left="0" w:leftChars="0" w:firstLine="480" w:firstLineChars="200"/>
        <w:textAlignment w:val="auto"/>
        <w:rPr>
          <w:rFonts w:cs="仿宋_GB2312" w:asciiTheme="minorEastAsia" w:hAnsiTheme="minorEastAsia" w:eastAsiaTheme="minorEastAsia"/>
          <w:b w:val="0"/>
          <w:bCs/>
          <w:color w:val="auto"/>
          <w:sz w:val="24"/>
          <w:highlight w:val="none"/>
        </w:rPr>
      </w:pPr>
      <w:r>
        <w:rPr>
          <w:rFonts w:hint="eastAsia" w:cs="仿宋_GB2312" w:asciiTheme="minorEastAsia" w:hAnsiTheme="minorEastAsia" w:eastAsiaTheme="minorEastAsia"/>
          <w:b w:val="0"/>
          <w:bCs/>
          <w:color w:val="auto"/>
          <w:sz w:val="24"/>
          <w:highlight w:val="none"/>
        </w:rPr>
        <w:t>11）本公告发布媒体：浙江政府采购网（www.zjzfcg.gov.cn）、宁波市公共资源交易电子服务系统（甬易阳光）（https://jyxt.zwb.ningbo.gov.cn:4011/website/home）、浙江省公共资源交易服务平台（http://zjpubservice.zjzwfw.gov.cn/）和宁波中基国际招标有限公司网（www.cbbidding.com）。</w:t>
      </w:r>
    </w:p>
    <w:p w14:paraId="51C107E2">
      <w:pPr>
        <w:pageBreakBefore w:val="0"/>
        <w:widowControl w:val="0"/>
        <w:kinsoku/>
        <w:wordWrap/>
        <w:overflowPunct/>
        <w:topLinePunct w:val="0"/>
        <w:bidi w:val="0"/>
        <w:snapToGrid/>
        <w:spacing w:line="360" w:lineRule="auto"/>
        <w:ind w:left="0" w:leftChars="0" w:firstLine="480" w:firstLineChars="200"/>
        <w:textAlignment w:val="auto"/>
        <w:rPr>
          <w:rFonts w:asciiTheme="minorEastAsia" w:hAnsiTheme="minorEastAsia" w:eastAsiaTheme="minorEastAsia"/>
          <w:b w:val="0"/>
          <w:bCs/>
          <w:color w:val="auto"/>
          <w:sz w:val="24"/>
          <w:highlight w:val="none"/>
        </w:rPr>
      </w:pPr>
      <w:r>
        <w:rPr>
          <w:rFonts w:hint="eastAsia" w:cs="宋体" w:asciiTheme="minorEastAsia" w:hAnsiTheme="minorEastAsia" w:eastAsiaTheme="minorEastAsia"/>
          <w:b w:val="0"/>
          <w:bCs/>
          <w:color w:val="auto"/>
          <w:sz w:val="24"/>
          <w:highlight w:val="none"/>
        </w:rPr>
        <w:t>（</w:t>
      </w:r>
      <w:r>
        <w:rPr>
          <w:rFonts w:hint="eastAsia" w:cs="宋体" w:asciiTheme="minorEastAsia" w:hAnsiTheme="minorEastAsia" w:eastAsiaTheme="minorEastAsia"/>
          <w:b w:val="0"/>
          <w:bCs/>
          <w:color w:val="auto"/>
          <w:sz w:val="24"/>
          <w:highlight w:val="none"/>
          <w:lang w:val="en-US" w:eastAsia="zh-CN"/>
        </w:rPr>
        <w:t>3</w:t>
      </w:r>
      <w:r>
        <w:rPr>
          <w:rFonts w:hint="eastAsia" w:cs="宋体" w:asciiTheme="minorEastAsia" w:hAnsiTheme="minorEastAsia" w:eastAsiaTheme="minorEastAsia"/>
          <w:b w:val="0"/>
          <w:bCs/>
          <w:color w:val="auto"/>
          <w:sz w:val="24"/>
          <w:highlight w:val="none"/>
        </w:rPr>
        <w:t>）磋商文件公告期限与磋商公告的公告期限一致。</w:t>
      </w:r>
    </w:p>
    <w:p w14:paraId="7A52936D">
      <w:pPr>
        <w:pStyle w:val="31"/>
        <w:pageBreakBefore w:val="0"/>
        <w:widowControl w:val="0"/>
        <w:kinsoku/>
        <w:wordWrap/>
        <w:overflowPunct/>
        <w:topLinePunct w:val="0"/>
        <w:bidi w:val="0"/>
        <w:snapToGrid/>
        <w:spacing w:line="360" w:lineRule="auto"/>
        <w:ind w:left="0" w:leftChars="0" w:firstLine="420" w:firstLineChars="200"/>
        <w:textAlignment w:val="auto"/>
        <w:rPr>
          <w:rFonts w:asciiTheme="minorEastAsia" w:hAnsiTheme="minorEastAsia" w:eastAsiaTheme="minorEastAsia"/>
          <w:color w:val="auto"/>
          <w:highlight w:val="none"/>
        </w:rPr>
      </w:pPr>
    </w:p>
    <w:p w14:paraId="395370A6">
      <w:pPr>
        <w:pStyle w:val="4"/>
        <w:pageBreakBefore w:val="0"/>
        <w:widowControl w:val="0"/>
        <w:numPr>
          <w:ilvl w:val="0"/>
          <w:numId w:val="0"/>
        </w:numPr>
        <w:kinsoku/>
        <w:wordWrap/>
        <w:overflowPunct/>
        <w:topLinePunct w:val="0"/>
        <w:bidi w:val="0"/>
        <w:snapToGrid/>
        <w:spacing w:before="0" w:after="0" w:line="360" w:lineRule="auto"/>
        <w:ind w:left="0" w:leftChars="0" w:firstLine="482" w:firstLineChars="200"/>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36B4BC75">
      <w:pPr>
        <w:pStyle w:val="4"/>
        <w:pageBreakBefore w:val="0"/>
        <w:widowControl w:val="0"/>
        <w:numPr>
          <w:ilvl w:val="0"/>
          <w:numId w:val="0"/>
        </w:numPr>
        <w:kinsoku/>
        <w:wordWrap/>
        <w:overflowPunct/>
        <w:topLinePunct w:val="0"/>
        <w:bidi w:val="0"/>
        <w:snapToGrid/>
        <w:spacing w:before="0" w:after="0" w:line="360" w:lineRule="auto"/>
        <w:ind w:left="0" w:leftChars="0" w:firstLine="482" w:firstLineChars="200"/>
        <w:textAlignment w:val="auto"/>
        <w:rPr>
          <w:rFonts w:cs="宋体" w:asciiTheme="minorEastAsia" w:hAnsiTheme="minorEastAsia" w:eastAsiaTheme="minorEastAsia"/>
          <w:color w:val="auto"/>
          <w:sz w:val="24"/>
          <w:szCs w:val="24"/>
          <w:highlight w:val="none"/>
        </w:rPr>
      </w:pPr>
      <w:bookmarkStart w:id="41" w:name="_Toc35393637"/>
      <w:bookmarkStart w:id="42" w:name="_Toc28359019"/>
      <w:bookmarkStart w:id="43" w:name="_Toc35393806"/>
      <w:bookmarkStart w:id="44" w:name="_Toc2835909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5753B8FD">
      <w:pPr>
        <w:pageBreakBefore w:val="0"/>
        <w:widowControl w:val="0"/>
        <w:kinsoku/>
        <w:wordWrap/>
        <w:overflowPunct/>
        <w:topLinePunct w:val="0"/>
        <w:bidi w:val="0"/>
        <w:snapToGrid/>
        <w:spacing w:line="360" w:lineRule="auto"/>
        <w:ind w:left="0" w:leftChars="0"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名称：宁波市海曙区政务服务中心  　　　　　</w:t>
      </w:r>
    </w:p>
    <w:p w14:paraId="000C5B4E">
      <w:pPr>
        <w:pageBreakBefore w:val="0"/>
        <w:widowControl w:val="0"/>
        <w:kinsoku/>
        <w:wordWrap/>
        <w:overflowPunct/>
        <w:topLinePunct w:val="0"/>
        <w:bidi w:val="0"/>
        <w:snapToGrid/>
        <w:spacing w:line="360" w:lineRule="auto"/>
        <w:ind w:left="0" w:leftChars="0"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地址：宁波市海曙区</w:t>
      </w:r>
      <w:r>
        <w:rPr>
          <w:rFonts w:hint="eastAsia" w:asciiTheme="minorEastAsia" w:hAnsiTheme="minorEastAsia" w:eastAsiaTheme="minorEastAsia"/>
          <w:color w:val="auto"/>
          <w:sz w:val="24"/>
          <w:highlight w:val="none"/>
          <w:lang w:val="en-US" w:eastAsia="zh-CN"/>
        </w:rPr>
        <w:t>气象路58号</w:t>
      </w:r>
      <w:r>
        <w:rPr>
          <w:rFonts w:hint="eastAsia" w:asciiTheme="minorEastAsia" w:hAnsiTheme="minorEastAsia" w:eastAsiaTheme="minorEastAsia"/>
          <w:color w:val="auto"/>
          <w:sz w:val="24"/>
          <w:highlight w:val="none"/>
        </w:rPr>
        <w:t xml:space="preserve">  　　　　　</w:t>
      </w:r>
    </w:p>
    <w:p w14:paraId="691C0CEE">
      <w:pPr>
        <w:pageBreakBefore w:val="0"/>
        <w:widowControl w:val="0"/>
        <w:kinsoku/>
        <w:wordWrap/>
        <w:overflowPunct/>
        <w:topLinePunct w:val="0"/>
        <w:bidi w:val="0"/>
        <w:snapToGrid/>
        <w:spacing w:line="360" w:lineRule="auto"/>
        <w:ind w:left="0" w:leftChars="0"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p w14:paraId="3263808D">
      <w:pPr>
        <w:pageBreakBefore w:val="0"/>
        <w:widowControl w:val="0"/>
        <w:kinsoku/>
        <w:wordWrap/>
        <w:overflowPunct/>
        <w:topLinePunct w:val="0"/>
        <w:bidi w:val="0"/>
        <w:snapToGrid/>
        <w:spacing w:line="360" w:lineRule="auto"/>
        <w:ind w:left="0" w:leftChars="0" w:firstLine="480" w:firstLineChars="200"/>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val="en-US" w:eastAsia="zh-CN"/>
        </w:rPr>
        <w:t>钟老师</w:t>
      </w:r>
    </w:p>
    <w:p w14:paraId="63F80F38">
      <w:pPr>
        <w:pageBreakBefore w:val="0"/>
        <w:widowControl w:val="0"/>
        <w:kinsoku/>
        <w:wordWrap/>
        <w:overflowPunct/>
        <w:topLinePunct w:val="0"/>
        <w:bidi w:val="0"/>
        <w:snapToGrid/>
        <w:spacing w:line="360" w:lineRule="auto"/>
        <w:ind w:left="0" w:leftChars="0" w:firstLine="480" w:firstLineChars="200"/>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w:t>
      </w:r>
      <w:r>
        <w:rPr>
          <w:rFonts w:hint="eastAsia" w:asciiTheme="minorEastAsia" w:hAnsiTheme="minorEastAsia" w:eastAsiaTheme="minorEastAsia"/>
          <w:color w:val="auto"/>
          <w:sz w:val="24"/>
          <w:highlight w:val="none"/>
          <w:lang w:val="en-US" w:eastAsia="zh-CN"/>
        </w:rPr>
        <w:t>0574-87260782</w:t>
      </w:r>
    </w:p>
    <w:p w14:paraId="4E56B3F8">
      <w:pPr>
        <w:pageBreakBefore w:val="0"/>
        <w:widowControl w:val="0"/>
        <w:kinsoku/>
        <w:wordWrap/>
        <w:overflowPunct/>
        <w:topLinePunct w:val="0"/>
        <w:bidi w:val="0"/>
        <w:snapToGrid/>
        <w:spacing w:line="360" w:lineRule="auto"/>
        <w:ind w:left="0" w:leftChars="0"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李老师</w:t>
      </w:r>
    </w:p>
    <w:p w14:paraId="70B0C069">
      <w:pPr>
        <w:pageBreakBefore w:val="0"/>
        <w:widowControl w:val="0"/>
        <w:kinsoku/>
        <w:wordWrap/>
        <w:overflowPunct/>
        <w:topLinePunct w:val="0"/>
        <w:bidi w:val="0"/>
        <w:snapToGrid/>
        <w:spacing w:line="360" w:lineRule="auto"/>
        <w:ind w:left="0" w:leftChars="0"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w:t>
      </w:r>
      <w:r>
        <w:rPr>
          <w:rFonts w:hint="eastAsia" w:asciiTheme="minorEastAsia" w:hAnsiTheme="minorEastAsia" w:eastAsiaTheme="minorEastAsia"/>
          <w:color w:val="auto"/>
          <w:sz w:val="24"/>
          <w:highlight w:val="none"/>
          <w:lang w:val="en-US" w:eastAsia="zh-CN"/>
        </w:rPr>
        <w:t>0574-87239359</w:t>
      </w:r>
    </w:p>
    <w:p w14:paraId="6DB8E2D3">
      <w:pPr>
        <w:pStyle w:val="4"/>
        <w:pageBreakBefore w:val="0"/>
        <w:widowControl w:val="0"/>
        <w:numPr>
          <w:ilvl w:val="0"/>
          <w:numId w:val="0"/>
        </w:numPr>
        <w:kinsoku/>
        <w:wordWrap/>
        <w:overflowPunct/>
        <w:topLinePunct w:val="0"/>
        <w:bidi w:val="0"/>
        <w:snapToGrid/>
        <w:spacing w:before="0" w:after="0" w:line="360" w:lineRule="auto"/>
        <w:ind w:left="0" w:leftChars="0" w:firstLine="482" w:firstLineChars="200"/>
        <w:textAlignment w:val="auto"/>
        <w:rPr>
          <w:rFonts w:cs="宋体" w:asciiTheme="minorEastAsia" w:hAnsiTheme="minorEastAsia" w:eastAsiaTheme="minorEastAsia"/>
          <w:color w:val="auto"/>
          <w:sz w:val="24"/>
          <w:highlight w:val="none"/>
        </w:rPr>
      </w:pPr>
      <w:bookmarkStart w:id="45" w:name="_Toc28359097"/>
      <w:bookmarkStart w:id="46" w:name="_Toc28359020"/>
      <w:bookmarkStart w:id="47" w:name="_Toc35393638"/>
      <w:bookmarkStart w:id="48" w:name="_Toc35393807"/>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13945F5B">
      <w:pPr>
        <w:pageBreakBefore w:val="0"/>
        <w:widowControl w:val="0"/>
        <w:kinsoku/>
        <w:wordWrap/>
        <w:overflowPunct/>
        <w:topLinePunct w:val="0"/>
        <w:bidi w:val="0"/>
        <w:snapToGrid/>
        <w:spacing w:line="360" w:lineRule="auto"/>
        <w:ind w:left="0" w:leftChars="0"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名    称：宁波中基国际招标有限公司            </w:t>
      </w:r>
    </w:p>
    <w:p w14:paraId="6CAA4137">
      <w:pPr>
        <w:pageBreakBefore w:val="0"/>
        <w:widowControl w:val="0"/>
        <w:kinsoku/>
        <w:wordWrap/>
        <w:overflowPunct/>
        <w:topLinePunct w:val="0"/>
        <w:bidi w:val="0"/>
        <w:snapToGrid/>
        <w:spacing w:line="360" w:lineRule="auto"/>
        <w:ind w:left="0" w:leftChars="0"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地    址：宁波市鄞州区天童南路666号中基大厦19楼 </w:t>
      </w:r>
    </w:p>
    <w:p w14:paraId="7D31A7BB">
      <w:pPr>
        <w:pageBreakBefore w:val="0"/>
        <w:widowControl w:val="0"/>
        <w:kinsoku/>
        <w:wordWrap/>
        <w:overflowPunct/>
        <w:topLinePunct w:val="0"/>
        <w:bidi w:val="0"/>
        <w:snapToGrid/>
        <w:spacing w:line="360" w:lineRule="auto"/>
        <w:ind w:left="0" w:leftChars="0"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传    真：/             </w:t>
      </w:r>
    </w:p>
    <w:p w14:paraId="1A1AA4E1">
      <w:pPr>
        <w:pageBreakBefore w:val="0"/>
        <w:widowControl w:val="0"/>
        <w:kinsoku/>
        <w:wordWrap/>
        <w:overflowPunct/>
        <w:topLinePunct w:val="0"/>
        <w:bidi w:val="0"/>
        <w:snapToGrid/>
        <w:spacing w:line="360" w:lineRule="auto"/>
        <w:ind w:left="0" w:leftChars="0" w:firstLine="480" w:firstLineChars="200"/>
        <w:textAlignment w:val="auto"/>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项目联系人（询问）：</w:t>
      </w:r>
      <w:r>
        <w:rPr>
          <w:rFonts w:hint="eastAsia" w:cs="宋体" w:asciiTheme="minorEastAsia" w:hAnsiTheme="minorEastAsia" w:eastAsiaTheme="minorEastAsia"/>
          <w:color w:val="auto"/>
          <w:sz w:val="24"/>
          <w:highlight w:val="none"/>
          <w:lang w:val="en-US" w:eastAsia="zh-CN"/>
        </w:rPr>
        <w:t>王鸯鸯、吴桐</w:t>
      </w:r>
    </w:p>
    <w:p w14:paraId="0F191177">
      <w:pPr>
        <w:pageBreakBefore w:val="0"/>
        <w:widowControl w:val="0"/>
        <w:kinsoku/>
        <w:wordWrap/>
        <w:overflowPunct/>
        <w:topLinePunct w:val="0"/>
        <w:bidi w:val="0"/>
        <w:snapToGrid/>
        <w:spacing w:line="360" w:lineRule="auto"/>
        <w:ind w:left="0" w:leftChars="0" w:firstLine="480" w:firstLineChars="200"/>
        <w:textAlignment w:val="auto"/>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项目联系方式（询问）：0574-</w:t>
      </w:r>
      <w:r>
        <w:rPr>
          <w:rFonts w:hint="eastAsia" w:cs="宋体" w:asciiTheme="minorEastAsia" w:hAnsiTheme="minorEastAsia" w:eastAsiaTheme="minorEastAsia"/>
          <w:color w:val="auto"/>
          <w:sz w:val="24"/>
          <w:highlight w:val="none"/>
          <w:lang w:val="en-US" w:eastAsia="zh-CN"/>
        </w:rPr>
        <w:t>88090157、88090213</w:t>
      </w:r>
    </w:p>
    <w:p w14:paraId="3A6BFCD8">
      <w:pPr>
        <w:pageBreakBefore w:val="0"/>
        <w:widowControl w:val="0"/>
        <w:kinsoku/>
        <w:wordWrap/>
        <w:overflowPunct/>
        <w:topLinePunct w:val="0"/>
        <w:bidi w:val="0"/>
        <w:snapToGrid/>
        <w:spacing w:line="360" w:lineRule="auto"/>
        <w:ind w:left="0" w:leftChars="0"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质疑联系人：</w:t>
      </w:r>
      <w:r>
        <w:rPr>
          <w:rFonts w:hint="eastAsia" w:cs="宋体" w:asciiTheme="minorEastAsia" w:hAnsiTheme="minorEastAsia" w:eastAsiaTheme="minorEastAsia"/>
          <w:color w:val="auto"/>
          <w:sz w:val="24"/>
          <w:highlight w:val="none"/>
          <w:lang w:val="en-US" w:eastAsia="zh-CN"/>
        </w:rPr>
        <w:t>张亮</w:t>
      </w:r>
      <w:r>
        <w:rPr>
          <w:rFonts w:hint="eastAsia" w:cs="宋体" w:asciiTheme="minorEastAsia" w:hAnsiTheme="minorEastAsia" w:eastAsiaTheme="minorEastAsia"/>
          <w:color w:val="auto"/>
          <w:sz w:val="24"/>
          <w:highlight w:val="none"/>
        </w:rPr>
        <w:t xml:space="preserve">            </w:t>
      </w:r>
    </w:p>
    <w:p w14:paraId="572A753E">
      <w:pPr>
        <w:pageBreakBefore w:val="0"/>
        <w:widowControl w:val="0"/>
        <w:kinsoku/>
        <w:wordWrap/>
        <w:overflowPunct/>
        <w:topLinePunct w:val="0"/>
        <w:bidi w:val="0"/>
        <w:snapToGrid/>
        <w:spacing w:line="360" w:lineRule="auto"/>
        <w:ind w:left="0" w:leftChars="0" w:firstLine="480" w:firstLineChars="200"/>
        <w:textAlignment w:val="auto"/>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质疑联系方式：0574-8</w:t>
      </w:r>
      <w:r>
        <w:rPr>
          <w:rFonts w:hint="eastAsia" w:cs="宋体" w:asciiTheme="minorEastAsia" w:hAnsiTheme="minorEastAsia" w:eastAsiaTheme="minorEastAsia"/>
          <w:color w:val="auto"/>
          <w:sz w:val="24"/>
          <w:highlight w:val="none"/>
          <w:lang w:val="en-US" w:eastAsia="zh-CN"/>
        </w:rPr>
        <w:t>8090213</w:t>
      </w:r>
    </w:p>
    <w:p w14:paraId="7588E21A">
      <w:pPr>
        <w:pageBreakBefore w:val="0"/>
        <w:widowControl w:val="0"/>
        <w:kinsoku/>
        <w:wordWrap/>
        <w:overflowPunct/>
        <w:topLinePunct w:val="0"/>
        <w:bidi w:val="0"/>
        <w:snapToGrid/>
        <w:spacing w:line="360" w:lineRule="auto"/>
        <w:ind w:left="0" w:leftChars="0" w:firstLine="482" w:firstLineChars="200"/>
        <w:textAlignment w:val="auto"/>
        <w:rPr>
          <w:rFonts w:asciiTheme="minorEastAsia" w:hAnsiTheme="minorEastAsia" w:eastAsiaTheme="minorEastAsia"/>
          <w:b/>
          <w:color w:val="auto"/>
          <w:sz w:val="24"/>
          <w:highlight w:val="none"/>
        </w:rPr>
      </w:pPr>
      <w:bookmarkStart w:id="49" w:name="_Toc35393639"/>
      <w:bookmarkStart w:id="50" w:name="_Toc28359021"/>
      <w:bookmarkStart w:id="51" w:name="_Toc35393808"/>
      <w:bookmarkStart w:id="52" w:name="_Toc28359098"/>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14:paraId="440162E5">
      <w:pPr>
        <w:pageBreakBefore w:val="0"/>
        <w:widowControl w:val="0"/>
        <w:kinsoku/>
        <w:wordWrap/>
        <w:overflowPunct/>
        <w:topLinePunct w:val="0"/>
        <w:bidi w:val="0"/>
        <w:snapToGrid/>
        <w:spacing w:line="360" w:lineRule="auto"/>
        <w:ind w:left="0" w:leftChars="0"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    称：宁波市海曙区采购管理办公室</w:t>
      </w:r>
    </w:p>
    <w:p w14:paraId="50C1FEBA">
      <w:pPr>
        <w:pageBreakBefore w:val="0"/>
        <w:widowControl w:val="0"/>
        <w:kinsoku/>
        <w:wordWrap/>
        <w:overflowPunct/>
        <w:topLinePunct w:val="0"/>
        <w:bidi w:val="0"/>
        <w:snapToGrid/>
        <w:spacing w:line="360" w:lineRule="auto"/>
        <w:ind w:left="0" w:leftChars="0"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    址：宁波市海曙区大梁街48号天之海大厦2楼</w:t>
      </w:r>
    </w:p>
    <w:p w14:paraId="2713728A">
      <w:pPr>
        <w:pageBreakBefore w:val="0"/>
        <w:widowControl w:val="0"/>
        <w:kinsoku/>
        <w:wordWrap/>
        <w:overflowPunct/>
        <w:topLinePunct w:val="0"/>
        <w:bidi w:val="0"/>
        <w:snapToGrid/>
        <w:spacing w:line="360" w:lineRule="auto"/>
        <w:ind w:left="0" w:leftChars="0"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传    真：/</w:t>
      </w:r>
    </w:p>
    <w:p w14:paraId="23D3C723">
      <w:pPr>
        <w:pageBreakBefore w:val="0"/>
        <w:widowControl w:val="0"/>
        <w:kinsoku/>
        <w:wordWrap/>
        <w:overflowPunct/>
        <w:topLinePunct w:val="0"/>
        <w:bidi w:val="0"/>
        <w:snapToGrid/>
        <w:spacing w:line="360" w:lineRule="auto"/>
        <w:ind w:left="0" w:leftChars="0"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 系 人：王老师</w:t>
      </w:r>
    </w:p>
    <w:p w14:paraId="004EA684">
      <w:pPr>
        <w:pageBreakBefore w:val="0"/>
        <w:widowControl w:val="0"/>
        <w:kinsoku/>
        <w:wordWrap/>
        <w:overflowPunct/>
        <w:topLinePunct w:val="0"/>
        <w:bidi w:val="0"/>
        <w:snapToGrid/>
        <w:spacing w:line="360" w:lineRule="auto"/>
        <w:ind w:left="0" w:leftChars="0"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监督投诉电话：0574-87297540</w:t>
      </w:r>
    </w:p>
    <w:p w14:paraId="2C5DBDBF">
      <w:pPr>
        <w:pStyle w:val="2"/>
        <w:pageBreakBefore w:val="0"/>
        <w:widowControl w:val="0"/>
        <w:kinsoku/>
        <w:wordWrap/>
        <w:overflowPunct/>
        <w:topLinePunct w:val="0"/>
        <w:bidi w:val="0"/>
        <w:snapToGrid/>
        <w:spacing w:line="360" w:lineRule="auto"/>
        <w:ind w:left="0" w:leftChars="0" w:firstLine="480" w:firstLineChars="200"/>
        <w:textAlignment w:val="auto"/>
        <w:rPr>
          <w:color w:val="auto"/>
          <w:highlight w:val="none"/>
        </w:rPr>
      </w:pPr>
    </w:p>
    <w:p w14:paraId="2BF4C5BE">
      <w:pPr>
        <w:pageBreakBefore w:val="0"/>
        <w:widowControl w:val="0"/>
        <w:kinsoku/>
        <w:wordWrap/>
        <w:overflowPunct/>
        <w:topLinePunct w:val="0"/>
        <w:bidi w:val="0"/>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62BBEE53">
      <w:pPr>
        <w:pageBreakBefore w:val="0"/>
        <w:widowControl w:val="0"/>
        <w:kinsoku/>
        <w:wordWrap/>
        <w:overflowPunct/>
        <w:topLinePunct w:val="0"/>
        <w:bidi w:val="0"/>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687714EB">
      <w:pPr>
        <w:adjustRightInd/>
        <w:spacing w:line="360" w:lineRule="auto"/>
        <w:jc w:val="center"/>
        <w:outlineLvl w:val="0"/>
        <w:rPr>
          <w:rFonts w:hint="eastAsia" w:cs="仿宋_GB2312" w:asciiTheme="minorEastAsia" w:hAnsiTheme="minorEastAsia" w:eastAsiaTheme="minorEastAsia"/>
          <w:b/>
          <w:color w:val="auto"/>
          <w:sz w:val="36"/>
          <w:szCs w:val="20"/>
          <w:highlight w:val="none"/>
        </w:rPr>
      </w:pPr>
    </w:p>
    <w:p w14:paraId="3100A337">
      <w:pPr>
        <w:adjustRightInd/>
        <w:spacing w:line="360" w:lineRule="auto"/>
        <w:jc w:val="center"/>
        <w:outlineLvl w:val="0"/>
        <w:rPr>
          <w:rFonts w:hint="eastAsia" w:cs="仿宋_GB2312" w:asciiTheme="minorEastAsia" w:hAnsiTheme="minorEastAsia" w:eastAsiaTheme="minorEastAsia"/>
          <w:b/>
          <w:color w:val="auto"/>
          <w:sz w:val="36"/>
          <w:szCs w:val="20"/>
          <w:highlight w:val="none"/>
        </w:rPr>
      </w:pPr>
    </w:p>
    <w:p w14:paraId="1D79D72E">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124" w:name="_GoBack"/>
      <w:bookmarkEnd w:id="124"/>
      <w:r>
        <w:rPr>
          <w:rFonts w:hint="eastAsia" w:cs="仿宋_GB2312" w:asciiTheme="minorEastAsia" w:hAnsiTheme="minorEastAsia" w:eastAsiaTheme="minorEastAsia"/>
          <w:b/>
          <w:color w:val="auto"/>
          <w:sz w:val="36"/>
          <w:szCs w:val="20"/>
          <w:highlight w:val="none"/>
        </w:rPr>
        <w:t>第二部分 竞争性磋商流程</w:t>
      </w:r>
    </w:p>
    <w:p w14:paraId="3ABD885E">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CA9A8C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55074AE8">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5CB4CD11">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56C322EF">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678DB01">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7D2B372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BCDAFB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0E10EB3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4E27F5D4">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393C753">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001FFB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6D838B90">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22C5D27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748F1C0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4B9B67E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1B8D77A2">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2D7756C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73CBCA61">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2CB8EE0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5FFD41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进行磋商回复。</w:t>
      </w:r>
      <w:r>
        <w:rPr>
          <w:rFonts w:hint="eastAsia" w:asciiTheme="minorEastAsia" w:hAnsiTheme="minorEastAsia" w:eastAsiaTheme="minorEastAsia"/>
          <w:color w:val="auto"/>
          <w:szCs w:val="24"/>
          <w:highlight w:val="none"/>
          <w:lang w:val="en-US" w:eastAsia="zh-CN"/>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1BB351C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szCs w:val="24"/>
          <w:highlight w:val="none"/>
        </w:rPr>
        <w:t>3.9</w:t>
      </w:r>
      <w:r>
        <w:rPr>
          <w:rFonts w:hint="eastAsia" w:asciiTheme="minorEastAsia" w:hAnsiTheme="minorEastAsia" w:eastAsiaTheme="minorEastAsia"/>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B29C9B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经磋商确定磋商文件的变动情况。对磋商文件作出的实质性变动是磋商文件的有效组成部分，磋商小组应当及时以书面形式同时通知所有参加磋商的供应商。</w:t>
      </w:r>
    </w:p>
    <w:p w14:paraId="7A23523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834CC0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721E7FF7">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B4A9E8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18302E3">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58553725">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84B5C9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排名第1至3名的供应商为第一、二、三成交候选供应商。供应商综合得分相同的则报价低者优先，报价也相同的，则由采购人抽签决定；如评审过程中出现本磋商采购文件未尽事宜，则由磋商小组讨论决定，并编写评审报告。</w:t>
      </w:r>
    </w:p>
    <w:p w14:paraId="6CB5C3CD">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779516A9">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cs="宋体" w:asciiTheme="minorEastAsia" w:hAnsiTheme="minorEastAsia" w:eastAsiaTheme="minorEastAsia"/>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cs="宋体" w:asciiTheme="minorEastAsia" w:hAnsiTheme="minorEastAsia" w:eastAsiaTheme="minorEastAsia"/>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AE19EEC">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8F73CC7">
      <w:pPr>
        <w:pStyle w:val="394"/>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56CE6EA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5.1采购人与成交供应商应当在成交通知书发出之日起30天内签订政府采购合同。</w:t>
      </w:r>
    </w:p>
    <w:p w14:paraId="3BC52D1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 w:val="24"/>
          <w:highlight w:val="none"/>
        </w:rPr>
        <w:t>5.2</w:t>
      </w:r>
      <w:r>
        <w:rPr>
          <w:rFonts w:hint="eastAsia" w:asciiTheme="minorEastAsia" w:hAnsiTheme="minorEastAsia" w:eastAsiaTheme="minorEastAsia"/>
          <w:color w:val="auto"/>
          <w:szCs w:val="24"/>
          <w:highlight w:val="none"/>
        </w:rPr>
        <w:t>合同履约。</w:t>
      </w:r>
    </w:p>
    <w:p w14:paraId="0171C86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w:t>
      </w:r>
      <w:r>
        <w:rPr>
          <w:rFonts w:hint="eastAsia" w:asciiTheme="minorEastAsia" w:hAnsiTheme="minorEastAsia" w:eastAsiaTheme="minorEastAsia"/>
          <w:color w:val="auto"/>
          <w:szCs w:val="24"/>
          <w:highlight w:val="none"/>
          <w:lang w:val="en-US" w:eastAsia="zh-CN"/>
        </w:rPr>
        <w:t>3</w:t>
      </w:r>
      <w:r>
        <w:rPr>
          <w:rFonts w:hint="eastAsia" w:asciiTheme="minorEastAsia" w:hAnsiTheme="minorEastAsia" w:eastAsiaTheme="minorEastAsia"/>
          <w:color w:val="auto"/>
          <w:szCs w:val="24"/>
          <w:highlight w:val="none"/>
        </w:rPr>
        <w:t>采购人组织验收。</w:t>
      </w:r>
    </w:p>
    <w:p w14:paraId="73C1A3DE">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50FCA979">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4EB712D4">
      <w:pPr>
        <w:pStyle w:val="394"/>
        <w:spacing w:before="0"/>
        <w:ind w:firstLine="0" w:firstLineChars="0"/>
        <w:rPr>
          <w:rFonts w:asciiTheme="minorEastAsia" w:hAnsiTheme="minorEastAsia" w:eastAsiaTheme="minorEastAsia"/>
          <w:b/>
          <w:color w:val="auto"/>
          <w:highlight w:val="none"/>
        </w:rPr>
      </w:pPr>
    </w:p>
    <w:p w14:paraId="7CF6F0BE">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0AB318A5">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2A41D">
                            <w:pPr>
                              <w:rPr>
                                <w:rFonts w:asciiTheme="minorEastAsia" w:hAnsiTheme="minorEastAsia" w:eastAsiaTheme="minorEastAsia"/>
                              </w:rPr>
                            </w:pPr>
                            <w:r>
                              <w:rPr>
                                <w:rFonts w:hint="eastAsia" w:asciiTheme="minorEastAsia" w:hAnsiTheme="minorEastAsia" w:eastAsiaTheme="minorEastAsia"/>
                              </w:rPr>
                              <w:t>验收</w:t>
                            </w:r>
                          </w:p>
                          <w:p w14:paraId="24ED7D52">
                            <w:pPr>
                              <w:rPr>
                                <w:rFonts w:ascii="仿宋_GB2312" w:eastAsia="仿宋_GB2312"/>
                              </w:rPr>
                            </w:pPr>
                            <w:r>
                              <w:rPr>
                                <w:rFonts w:hint="eastAsia" w:ascii="仿宋_GB2312" w:eastAsia="仿宋_GB2312"/>
                              </w:rPr>
                              <w:t>立项</w:t>
                            </w:r>
                          </w:p>
                          <w:p w14:paraId="17B33E2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3E42A41D">
                      <w:pPr>
                        <w:rPr>
                          <w:rFonts w:asciiTheme="minorEastAsia" w:hAnsiTheme="minorEastAsia" w:eastAsiaTheme="minorEastAsia"/>
                        </w:rPr>
                      </w:pPr>
                      <w:r>
                        <w:rPr>
                          <w:rFonts w:hint="eastAsia" w:asciiTheme="minorEastAsia" w:hAnsiTheme="minorEastAsia" w:eastAsiaTheme="minorEastAsia"/>
                        </w:rPr>
                        <w:t>验收</w:t>
                      </w:r>
                    </w:p>
                    <w:p w14:paraId="24ED7D52">
                      <w:pPr>
                        <w:rPr>
                          <w:rFonts w:ascii="仿宋_GB2312" w:eastAsia="仿宋_GB2312"/>
                        </w:rPr>
                      </w:pPr>
                      <w:r>
                        <w:rPr>
                          <w:rFonts w:hint="eastAsia" w:ascii="仿宋_GB2312" w:eastAsia="仿宋_GB2312"/>
                        </w:rPr>
                        <w:t>立项</w:t>
                      </w:r>
                    </w:p>
                    <w:p w14:paraId="17B33E2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F2CF1D">
                            <w:pPr>
                              <w:rPr>
                                <w:rFonts w:asciiTheme="minorEastAsia" w:hAnsiTheme="minorEastAsia" w:eastAsiaTheme="minorEastAsia"/>
                              </w:rPr>
                            </w:pPr>
                            <w:r>
                              <w:rPr>
                                <w:rFonts w:hint="eastAsia" w:asciiTheme="minorEastAsia" w:hAnsiTheme="minorEastAsia" w:eastAsiaTheme="minorEastAsia"/>
                              </w:rPr>
                              <w:t>履约</w:t>
                            </w:r>
                          </w:p>
                          <w:p w14:paraId="32229F4B">
                            <w:pPr>
                              <w:rPr>
                                <w:rFonts w:ascii="仿宋_GB2312" w:eastAsia="仿宋_GB2312"/>
                              </w:rPr>
                            </w:pPr>
                            <w:r>
                              <w:rPr>
                                <w:rFonts w:hint="eastAsia" w:ascii="仿宋_GB2312" w:eastAsia="仿宋_GB2312"/>
                              </w:rPr>
                              <w:t>立项</w:t>
                            </w:r>
                          </w:p>
                          <w:p w14:paraId="12EEFA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48F2CF1D">
                      <w:pPr>
                        <w:rPr>
                          <w:rFonts w:asciiTheme="minorEastAsia" w:hAnsiTheme="minorEastAsia" w:eastAsiaTheme="minorEastAsia"/>
                        </w:rPr>
                      </w:pPr>
                      <w:r>
                        <w:rPr>
                          <w:rFonts w:hint="eastAsia" w:asciiTheme="minorEastAsia" w:hAnsiTheme="minorEastAsia" w:eastAsiaTheme="minorEastAsia"/>
                        </w:rPr>
                        <w:t>履约</w:t>
                      </w:r>
                    </w:p>
                    <w:p w14:paraId="32229F4B">
                      <w:pPr>
                        <w:rPr>
                          <w:rFonts w:ascii="仿宋_GB2312" w:eastAsia="仿宋_GB2312"/>
                        </w:rPr>
                      </w:pPr>
                      <w:r>
                        <w:rPr>
                          <w:rFonts w:hint="eastAsia" w:ascii="仿宋_GB2312" w:eastAsia="仿宋_GB2312"/>
                        </w:rPr>
                        <w:t>立项</w:t>
                      </w:r>
                    </w:p>
                    <w:p w14:paraId="12EEFAA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E1BE1F">
                            <w:pPr>
                              <w:jc w:val="center"/>
                              <w:rPr>
                                <w:rFonts w:asciiTheme="minorEastAsia" w:hAnsiTheme="minorEastAsia" w:eastAsiaTheme="minorEastAsia"/>
                              </w:rPr>
                            </w:pPr>
                            <w:r>
                              <w:rPr>
                                <w:rFonts w:hint="eastAsia" w:asciiTheme="minorEastAsia" w:hAnsiTheme="minorEastAsia" w:eastAsiaTheme="minorEastAsia"/>
                              </w:rPr>
                              <w:t>签订合同</w:t>
                            </w:r>
                          </w:p>
                          <w:p w14:paraId="2AB52471">
                            <w:pPr>
                              <w:rPr>
                                <w:rFonts w:ascii="仿宋_GB2312" w:eastAsia="仿宋_GB2312"/>
                              </w:rPr>
                            </w:pPr>
                            <w:r>
                              <w:rPr>
                                <w:rFonts w:hint="eastAsia" w:ascii="仿宋_GB2312" w:eastAsia="仿宋_GB2312"/>
                              </w:rPr>
                              <w:t>立项</w:t>
                            </w:r>
                          </w:p>
                          <w:p w14:paraId="62AE143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8E1BE1F">
                      <w:pPr>
                        <w:jc w:val="center"/>
                        <w:rPr>
                          <w:rFonts w:asciiTheme="minorEastAsia" w:hAnsiTheme="minorEastAsia" w:eastAsiaTheme="minorEastAsia"/>
                        </w:rPr>
                      </w:pPr>
                      <w:r>
                        <w:rPr>
                          <w:rFonts w:hint="eastAsia" w:asciiTheme="minorEastAsia" w:hAnsiTheme="minorEastAsia" w:eastAsiaTheme="minorEastAsia"/>
                        </w:rPr>
                        <w:t>签订合同</w:t>
                      </w:r>
                    </w:p>
                    <w:p w14:paraId="2AB52471">
                      <w:pPr>
                        <w:rPr>
                          <w:rFonts w:ascii="仿宋_GB2312" w:eastAsia="仿宋_GB2312"/>
                        </w:rPr>
                      </w:pPr>
                      <w:r>
                        <w:rPr>
                          <w:rFonts w:hint="eastAsia" w:ascii="仿宋_GB2312" w:eastAsia="仿宋_GB2312"/>
                        </w:rPr>
                        <w:t>立项</w:t>
                      </w:r>
                    </w:p>
                    <w:p w14:paraId="62AE143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D1D17">
                            <w:pPr>
                              <w:rPr>
                                <w:rFonts w:asciiTheme="minorEastAsia" w:hAnsiTheme="minorEastAsia" w:eastAsiaTheme="minorEastAsia"/>
                              </w:rPr>
                            </w:pPr>
                            <w:r>
                              <w:rPr>
                                <w:rFonts w:hint="eastAsia" w:asciiTheme="minorEastAsia" w:hAnsiTheme="minorEastAsia" w:eastAsiaTheme="minorEastAsia"/>
                              </w:rPr>
                              <w:t>成交公告；成交通知书</w:t>
                            </w:r>
                          </w:p>
                          <w:p w14:paraId="2A2EE6DA">
                            <w:pPr>
                              <w:rPr>
                                <w:rFonts w:ascii="仿宋_GB2312" w:eastAsia="仿宋_GB2312"/>
                              </w:rPr>
                            </w:pPr>
                            <w:r>
                              <w:rPr>
                                <w:rFonts w:hint="eastAsia" w:ascii="仿宋_GB2312" w:eastAsia="仿宋_GB2312"/>
                              </w:rPr>
                              <w:t>立项</w:t>
                            </w:r>
                          </w:p>
                          <w:p w14:paraId="06A2999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D7D1D17">
                      <w:pPr>
                        <w:rPr>
                          <w:rFonts w:asciiTheme="minorEastAsia" w:hAnsiTheme="minorEastAsia" w:eastAsiaTheme="minorEastAsia"/>
                        </w:rPr>
                      </w:pPr>
                      <w:r>
                        <w:rPr>
                          <w:rFonts w:hint="eastAsia" w:asciiTheme="minorEastAsia" w:hAnsiTheme="minorEastAsia" w:eastAsiaTheme="minorEastAsia"/>
                        </w:rPr>
                        <w:t>成交公告；成交通知书</w:t>
                      </w:r>
                    </w:p>
                    <w:p w14:paraId="2A2EE6DA">
                      <w:pPr>
                        <w:rPr>
                          <w:rFonts w:ascii="仿宋_GB2312" w:eastAsia="仿宋_GB2312"/>
                        </w:rPr>
                      </w:pPr>
                      <w:r>
                        <w:rPr>
                          <w:rFonts w:hint="eastAsia" w:ascii="仿宋_GB2312" w:eastAsia="仿宋_GB2312"/>
                        </w:rPr>
                        <w:t>立项</w:t>
                      </w:r>
                    </w:p>
                    <w:p w14:paraId="06A2999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BE8F8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FFD4E33">
                            <w:pPr>
                              <w:rPr>
                                <w:rFonts w:ascii="仿宋_GB2312" w:eastAsia="仿宋_GB2312"/>
                              </w:rPr>
                            </w:pPr>
                            <w:r>
                              <w:rPr>
                                <w:rFonts w:hint="eastAsia" w:ascii="仿宋_GB2312" w:eastAsia="仿宋_GB2312"/>
                              </w:rPr>
                              <w:t>立项</w:t>
                            </w:r>
                          </w:p>
                          <w:p w14:paraId="0D53EB3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2BE8F8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FFD4E33">
                      <w:pPr>
                        <w:rPr>
                          <w:rFonts w:ascii="仿宋_GB2312" w:eastAsia="仿宋_GB2312"/>
                        </w:rPr>
                      </w:pPr>
                      <w:r>
                        <w:rPr>
                          <w:rFonts w:hint="eastAsia" w:ascii="仿宋_GB2312" w:eastAsia="仿宋_GB2312"/>
                        </w:rPr>
                        <w:t>立项</w:t>
                      </w:r>
                    </w:p>
                    <w:p w14:paraId="0D53EB3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445B1C">
                            <w:pPr>
                              <w:jc w:val="center"/>
                              <w:rPr>
                                <w:rFonts w:asciiTheme="minorEastAsia" w:hAnsiTheme="minorEastAsia" w:eastAsiaTheme="minorEastAsia"/>
                              </w:rPr>
                            </w:pPr>
                            <w:r>
                              <w:rPr>
                                <w:rFonts w:hint="eastAsia" w:asciiTheme="minorEastAsia" w:hAnsiTheme="minorEastAsia" w:eastAsiaTheme="minorEastAsia"/>
                              </w:rPr>
                              <w:t>评审打分</w:t>
                            </w:r>
                          </w:p>
                          <w:p w14:paraId="4C30C322">
                            <w:pPr>
                              <w:rPr>
                                <w:rFonts w:ascii="仿宋_GB2312" w:eastAsia="仿宋_GB2312"/>
                              </w:rPr>
                            </w:pPr>
                            <w:r>
                              <w:rPr>
                                <w:rFonts w:hint="eastAsia" w:ascii="仿宋_GB2312" w:eastAsia="仿宋_GB2312"/>
                              </w:rPr>
                              <w:t>立项</w:t>
                            </w:r>
                          </w:p>
                          <w:p w14:paraId="3E8549A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F445B1C">
                      <w:pPr>
                        <w:jc w:val="center"/>
                        <w:rPr>
                          <w:rFonts w:asciiTheme="minorEastAsia" w:hAnsiTheme="minorEastAsia" w:eastAsiaTheme="minorEastAsia"/>
                        </w:rPr>
                      </w:pPr>
                      <w:r>
                        <w:rPr>
                          <w:rFonts w:hint="eastAsia" w:asciiTheme="minorEastAsia" w:hAnsiTheme="minorEastAsia" w:eastAsiaTheme="minorEastAsia"/>
                        </w:rPr>
                        <w:t>评审打分</w:t>
                      </w:r>
                    </w:p>
                    <w:p w14:paraId="4C30C322">
                      <w:pPr>
                        <w:rPr>
                          <w:rFonts w:ascii="仿宋_GB2312" w:eastAsia="仿宋_GB2312"/>
                        </w:rPr>
                      </w:pPr>
                      <w:r>
                        <w:rPr>
                          <w:rFonts w:hint="eastAsia" w:ascii="仿宋_GB2312" w:eastAsia="仿宋_GB2312"/>
                        </w:rPr>
                        <w:t>立项</w:t>
                      </w:r>
                    </w:p>
                    <w:p w14:paraId="3E8549A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0857D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3E88EF0">
                            <w:pPr>
                              <w:rPr>
                                <w:rFonts w:ascii="仿宋_GB2312" w:eastAsia="仿宋_GB2312"/>
                              </w:rPr>
                            </w:pPr>
                            <w:r>
                              <w:rPr>
                                <w:rFonts w:hint="eastAsia" w:ascii="仿宋_GB2312" w:eastAsia="仿宋_GB2312"/>
                              </w:rPr>
                              <w:t>立项</w:t>
                            </w:r>
                          </w:p>
                          <w:p w14:paraId="68DF8EF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450857D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3E88EF0">
                      <w:pPr>
                        <w:rPr>
                          <w:rFonts w:ascii="仿宋_GB2312" w:eastAsia="仿宋_GB2312"/>
                        </w:rPr>
                      </w:pPr>
                      <w:r>
                        <w:rPr>
                          <w:rFonts w:hint="eastAsia" w:ascii="仿宋_GB2312" w:eastAsia="仿宋_GB2312"/>
                        </w:rPr>
                        <w:t>立项</w:t>
                      </w:r>
                    </w:p>
                    <w:p w14:paraId="68DF8EF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B60857">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7B60857">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52AEC1">
                            <w:pPr>
                              <w:jc w:val="center"/>
                              <w:rPr>
                                <w:rFonts w:asciiTheme="minorEastAsia" w:hAnsiTheme="minorEastAsia" w:eastAsiaTheme="minorEastAsia"/>
                              </w:rPr>
                            </w:pPr>
                            <w:r>
                              <w:rPr>
                                <w:rFonts w:hint="eastAsia" w:asciiTheme="minorEastAsia" w:hAnsiTheme="minorEastAsia" w:eastAsiaTheme="minorEastAsia"/>
                              </w:rPr>
                              <w:t>资格审查</w:t>
                            </w:r>
                          </w:p>
                          <w:p w14:paraId="0A289094">
                            <w:pPr>
                              <w:jc w:val="center"/>
                              <w:rPr>
                                <w:rFonts w:ascii="仿宋_GB2312" w:eastAsia="仿宋_GB2312"/>
                              </w:rPr>
                            </w:pPr>
                          </w:p>
                          <w:p w14:paraId="333B244F">
                            <w:pPr>
                              <w:rPr>
                                <w:rFonts w:ascii="仿宋_GB2312" w:eastAsia="仿宋_GB2312"/>
                              </w:rPr>
                            </w:pPr>
                            <w:r>
                              <w:rPr>
                                <w:rFonts w:hint="eastAsia" w:ascii="仿宋_GB2312" w:eastAsia="仿宋_GB2312"/>
                              </w:rPr>
                              <w:t>立项</w:t>
                            </w:r>
                          </w:p>
                          <w:p w14:paraId="02CE939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852AEC1">
                      <w:pPr>
                        <w:jc w:val="center"/>
                        <w:rPr>
                          <w:rFonts w:asciiTheme="minorEastAsia" w:hAnsiTheme="minorEastAsia" w:eastAsiaTheme="minorEastAsia"/>
                        </w:rPr>
                      </w:pPr>
                      <w:r>
                        <w:rPr>
                          <w:rFonts w:hint="eastAsia" w:asciiTheme="minorEastAsia" w:hAnsiTheme="minorEastAsia" w:eastAsiaTheme="minorEastAsia"/>
                        </w:rPr>
                        <w:t>资格审查</w:t>
                      </w:r>
                    </w:p>
                    <w:p w14:paraId="0A289094">
                      <w:pPr>
                        <w:jc w:val="center"/>
                        <w:rPr>
                          <w:rFonts w:ascii="仿宋_GB2312" w:eastAsia="仿宋_GB2312"/>
                        </w:rPr>
                      </w:pPr>
                    </w:p>
                    <w:p w14:paraId="333B244F">
                      <w:pPr>
                        <w:rPr>
                          <w:rFonts w:ascii="仿宋_GB2312" w:eastAsia="仿宋_GB2312"/>
                        </w:rPr>
                      </w:pPr>
                      <w:r>
                        <w:rPr>
                          <w:rFonts w:hint="eastAsia" w:ascii="仿宋_GB2312" w:eastAsia="仿宋_GB2312"/>
                        </w:rPr>
                        <w:t>立项</w:t>
                      </w:r>
                    </w:p>
                    <w:p w14:paraId="02CE9395">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88C3AF">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6588C3AF">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319B77">
                            <w:pPr>
                              <w:jc w:val="center"/>
                              <w:rPr>
                                <w:rFonts w:asciiTheme="minorEastAsia" w:hAnsiTheme="minorEastAsia" w:eastAsiaTheme="minorEastAsia"/>
                              </w:rPr>
                            </w:pPr>
                            <w:r>
                              <w:rPr>
                                <w:rFonts w:hint="eastAsia" w:asciiTheme="minorEastAsia" w:hAnsiTheme="minorEastAsia" w:eastAsiaTheme="minorEastAsia"/>
                              </w:rPr>
                              <w:t>开启响应文件</w:t>
                            </w:r>
                          </w:p>
                          <w:p w14:paraId="2B2CC63A">
                            <w:pPr>
                              <w:rPr>
                                <w:rFonts w:ascii="仿宋_GB2312" w:eastAsia="仿宋_GB2312"/>
                              </w:rPr>
                            </w:pPr>
                            <w:r>
                              <w:rPr>
                                <w:rFonts w:hint="eastAsia" w:ascii="仿宋_GB2312" w:eastAsia="仿宋_GB2312"/>
                              </w:rPr>
                              <w:t>立项</w:t>
                            </w:r>
                          </w:p>
                          <w:p w14:paraId="428FAB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8319B77">
                      <w:pPr>
                        <w:jc w:val="center"/>
                        <w:rPr>
                          <w:rFonts w:asciiTheme="minorEastAsia" w:hAnsiTheme="minorEastAsia" w:eastAsiaTheme="minorEastAsia"/>
                        </w:rPr>
                      </w:pPr>
                      <w:r>
                        <w:rPr>
                          <w:rFonts w:hint="eastAsia" w:asciiTheme="minorEastAsia" w:hAnsiTheme="minorEastAsia" w:eastAsiaTheme="minorEastAsia"/>
                        </w:rPr>
                        <w:t>开启响应文件</w:t>
                      </w:r>
                    </w:p>
                    <w:p w14:paraId="2B2CC63A">
                      <w:pPr>
                        <w:rPr>
                          <w:rFonts w:ascii="仿宋_GB2312" w:eastAsia="仿宋_GB2312"/>
                        </w:rPr>
                      </w:pPr>
                      <w:r>
                        <w:rPr>
                          <w:rFonts w:hint="eastAsia" w:ascii="仿宋_GB2312" w:eastAsia="仿宋_GB2312"/>
                        </w:rPr>
                        <w:t>立项</w:t>
                      </w:r>
                    </w:p>
                    <w:p w14:paraId="428FABF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AAD44">
                            <w:pPr>
                              <w:jc w:val="center"/>
                              <w:rPr>
                                <w:rFonts w:asciiTheme="minorEastAsia" w:hAnsiTheme="minorEastAsia" w:eastAsiaTheme="minorEastAsia"/>
                              </w:rPr>
                            </w:pPr>
                            <w:r>
                              <w:rPr>
                                <w:rFonts w:hint="eastAsia" w:asciiTheme="minorEastAsia" w:hAnsiTheme="minorEastAsia" w:eastAsiaTheme="minorEastAsia"/>
                              </w:rPr>
                              <w:t>邀请供应商</w:t>
                            </w:r>
                          </w:p>
                          <w:p w14:paraId="37941A5E">
                            <w:pPr>
                              <w:rPr>
                                <w:rFonts w:ascii="仿宋_GB2312" w:eastAsia="仿宋_GB2312"/>
                              </w:rPr>
                            </w:pPr>
                            <w:r>
                              <w:rPr>
                                <w:rFonts w:hint="eastAsia" w:ascii="仿宋_GB2312" w:eastAsia="仿宋_GB2312"/>
                              </w:rPr>
                              <w:t>立项</w:t>
                            </w:r>
                          </w:p>
                          <w:p w14:paraId="319F04C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60AAD44">
                      <w:pPr>
                        <w:jc w:val="center"/>
                        <w:rPr>
                          <w:rFonts w:asciiTheme="minorEastAsia" w:hAnsiTheme="minorEastAsia" w:eastAsiaTheme="minorEastAsia"/>
                        </w:rPr>
                      </w:pPr>
                      <w:r>
                        <w:rPr>
                          <w:rFonts w:hint="eastAsia" w:asciiTheme="minorEastAsia" w:hAnsiTheme="minorEastAsia" w:eastAsiaTheme="minorEastAsia"/>
                        </w:rPr>
                        <w:t>邀请供应商</w:t>
                      </w:r>
                    </w:p>
                    <w:p w14:paraId="37941A5E">
                      <w:pPr>
                        <w:rPr>
                          <w:rFonts w:ascii="仿宋_GB2312" w:eastAsia="仿宋_GB2312"/>
                        </w:rPr>
                      </w:pPr>
                      <w:r>
                        <w:rPr>
                          <w:rFonts w:hint="eastAsia" w:ascii="仿宋_GB2312" w:eastAsia="仿宋_GB2312"/>
                        </w:rPr>
                        <w:t>立项</w:t>
                      </w:r>
                    </w:p>
                    <w:p w14:paraId="319F04C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31FC8564">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59EF4ED5">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9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3"/>
        <w:gridCol w:w="2005"/>
        <w:gridCol w:w="6631"/>
      </w:tblGrid>
      <w:tr w14:paraId="1CC58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 w:hRule="atLeast"/>
          <w:tblHeader/>
          <w:jc w:val="center"/>
        </w:trPr>
        <w:tc>
          <w:tcPr>
            <w:tcW w:w="683" w:type="dxa"/>
            <w:tcBorders>
              <w:top w:val="single" w:color="auto" w:sz="4" w:space="0"/>
              <w:left w:val="single" w:color="auto" w:sz="4" w:space="0"/>
              <w:bottom w:val="single" w:color="auto" w:sz="4" w:space="0"/>
              <w:right w:val="single" w:color="auto" w:sz="4" w:space="0"/>
            </w:tcBorders>
            <w:vAlign w:val="center"/>
          </w:tcPr>
          <w:p w14:paraId="6D8A918D">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005" w:type="dxa"/>
            <w:tcBorders>
              <w:top w:val="single" w:color="000000" w:sz="8" w:space="0"/>
              <w:left w:val="single" w:color="auto" w:sz="4" w:space="0"/>
              <w:bottom w:val="single" w:color="000000" w:sz="8" w:space="0"/>
              <w:right w:val="single" w:color="000000" w:sz="8" w:space="0"/>
            </w:tcBorders>
            <w:vAlign w:val="center"/>
          </w:tcPr>
          <w:p w14:paraId="05EE6123">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31" w:type="dxa"/>
            <w:tcBorders>
              <w:top w:val="single" w:color="000000" w:sz="8" w:space="0"/>
              <w:left w:val="single" w:color="000000" w:sz="2" w:space="0"/>
              <w:bottom w:val="single" w:color="000000" w:sz="8" w:space="0"/>
              <w:right w:val="single" w:color="000000" w:sz="8" w:space="0"/>
            </w:tcBorders>
            <w:vAlign w:val="center"/>
          </w:tcPr>
          <w:p w14:paraId="20926E0E">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51178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6559C4E">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005" w:type="dxa"/>
            <w:tcBorders>
              <w:top w:val="single" w:color="000000" w:sz="8" w:space="0"/>
              <w:left w:val="single" w:color="auto" w:sz="4" w:space="0"/>
              <w:bottom w:val="single" w:color="000000" w:sz="8" w:space="0"/>
              <w:right w:val="single" w:color="000000" w:sz="8" w:space="0"/>
            </w:tcBorders>
            <w:vAlign w:val="center"/>
          </w:tcPr>
          <w:p w14:paraId="3C05622A">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31" w:type="dxa"/>
            <w:tcBorders>
              <w:top w:val="single" w:color="000000" w:sz="8" w:space="0"/>
              <w:left w:val="single" w:color="000000" w:sz="2" w:space="0"/>
              <w:bottom w:val="single" w:color="000000" w:sz="8" w:space="0"/>
              <w:right w:val="single" w:color="000000" w:sz="8" w:space="0"/>
            </w:tcBorders>
            <w:vAlign w:val="center"/>
          </w:tcPr>
          <w:p w14:paraId="5F540DC9">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7CA1F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527EEF9">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005" w:type="dxa"/>
            <w:tcBorders>
              <w:top w:val="single" w:color="000000" w:sz="8" w:space="0"/>
              <w:left w:val="single" w:color="auto" w:sz="4" w:space="0"/>
              <w:bottom w:val="single" w:color="000000" w:sz="8" w:space="0"/>
              <w:right w:val="single" w:color="000000" w:sz="8" w:space="0"/>
            </w:tcBorders>
            <w:vAlign w:val="center"/>
          </w:tcPr>
          <w:p w14:paraId="75CD51C1">
            <w:pPr>
              <w:keepNext w:val="0"/>
              <w:keepLines w:val="0"/>
              <w:suppressLineNumbers w:val="0"/>
              <w:snapToGrid w:val="0"/>
              <w:spacing w:before="0" w:beforeAutospacing="0" w:after="0" w:afterAutospacing="0" w:line="400" w:lineRule="exact"/>
              <w:ind w:left="0" w:right="0"/>
              <w:rPr>
                <w:rFonts w:hint="default"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31" w:type="dxa"/>
            <w:tcBorders>
              <w:top w:val="single" w:color="000000" w:sz="8" w:space="0"/>
              <w:left w:val="single" w:color="000000" w:sz="2" w:space="0"/>
              <w:bottom w:val="single" w:color="000000" w:sz="8" w:space="0"/>
              <w:right w:val="single" w:color="000000" w:sz="8" w:space="0"/>
            </w:tcBorders>
            <w:vAlign w:val="center"/>
          </w:tcPr>
          <w:p w14:paraId="5E35E5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0"/>
                <w:sz w:val="24"/>
                <w:highlight w:val="none"/>
                <w:lang w:eastAsia="zh-CN"/>
              </w:rPr>
            </w:pPr>
            <w:r>
              <w:rPr>
                <w:rFonts w:hint="eastAsia" w:ascii="宋体" w:hAnsi="宋体" w:cs="宋体"/>
                <w:color w:val="auto"/>
                <w:kern w:val="0"/>
                <w:sz w:val="24"/>
                <w:highlight w:val="none"/>
                <w:u w:val="none"/>
                <w:lang w:val="en-US" w:eastAsia="zh-CN"/>
              </w:rPr>
              <w:t>（1）本项目是否专门面向中小企业：</w:t>
            </w:r>
            <w:r>
              <w:rPr>
                <w:rFonts w:hint="eastAsia" w:ascii="宋体" w:hAnsi="宋体" w:cs="宋体"/>
                <w:color w:val="auto"/>
                <w:kern w:val="0"/>
                <w:sz w:val="24"/>
                <w:highlight w:val="none"/>
                <w:u w:val="single"/>
                <w:lang w:val="en-US" w:eastAsia="zh-CN"/>
              </w:rPr>
              <w:t>否</w:t>
            </w:r>
            <w:r>
              <w:rPr>
                <w:rFonts w:hint="eastAsia" w:ascii="宋体" w:hAnsi="宋体" w:cs="宋体"/>
                <w:color w:val="auto"/>
                <w:kern w:val="0"/>
                <w:sz w:val="24"/>
                <w:highlight w:val="none"/>
                <w:u w:val="none"/>
                <w:lang w:val="en-US" w:eastAsia="zh-CN"/>
              </w:rPr>
              <w:t>。</w:t>
            </w:r>
          </w:p>
          <w:p w14:paraId="0456FB9F">
            <w:pPr>
              <w:pStyle w:val="72"/>
              <w:keepNext w:val="0"/>
              <w:keepLines w:val="0"/>
              <w:suppressLineNumbers w:val="0"/>
              <w:spacing w:before="0" w:beforeAutospacing="0" w:after="0" w:afterAutospacing="0"/>
              <w:ind w:left="0" w:right="0"/>
              <w:rPr>
                <w:rFonts w:hint="eastAsia" w:cs="宋体" w:asciiTheme="minorEastAsia" w:hAnsiTheme="minorEastAsia" w:eastAsiaTheme="minorEastAsia"/>
                <w:color w:val="auto"/>
                <w:kern w:val="0"/>
                <w:sz w:val="24"/>
                <w:szCs w:val="20"/>
                <w:highlight w:val="none"/>
                <w:lang w:eastAsia="zh-CN"/>
              </w:rPr>
            </w:pPr>
            <w:r>
              <w:rPr>
                <w:rFonts w:hint="eastAsia" w:cs="宋体" w:asciiTheme="minorEastAsia" w:hAnsiTheme="minorEastAsia" w:eastAsiaTheme="minorEastAsia"/>
                <w:color w:val="auto"/>
                <w:kern w:val="0"/>
                <w:sz w:val="24"/>
                <w:szCs w:val="20"/>
                <w:highlight w:val="none"/>
                <w:lang w:eastAsia="zh-CN"/>
              </w:rPr>
              <w:t>（</w:t>
            </w:r>
            <w:r>
              <w:rPr>
                <w:rFonts w:hint="eastAsia" w:cs="宋体" w:asciiTheme="minorEastAsia" w:hAnsiTheme="minorEastAsia" w:eastAsiaTheme="minorEastAsia"/>
                <w:color w:val="auto"/>
                <w:kern w:val="0"/>
                <w:sz w:val="24"/>
                <w:szCs w:val="20"/>
                <w:highlight w:val="none"/>
                <w:lang w:val="en-US" w:eastAsia="zh-CN"/>
              </w:rPr>
              <w:t>2</w:t>
            </w:r>
            <w:r>
              <w:rPr>
                <w:rFonts w:hint="eastAsia" w:cs="宋体" w:asciiTheme="minorEastAsia" w:hAnsiTheme="minorEastAsia" w:eastAsiaTheme="minorEastAsia"/>
                <w:color w:val="auto"/>
                <w:kern w:val="0"/>
                <w:sz w:val="24"/>
                <w:szCs w:val="20"/>
                <w:highlight w:val="none"/>
                <w:lang w:eastAsia="zh-CN"/>
              </w:rPr>
              <w:t>）</w:t>
            </w:r>
            <w:r>
              <w:rPr>
                <w:rFonts w:hint="eastAsia" w:cs="宋体" w:asciiTheme="minorEastAsia" w:hAnsiTheme="minorEastAsia" w:eastAsiaTheme="minorEastAsia"/>
                <w:color w:val="auto"/>
                <w:kern w:val="0"/>
                <w:sz w:val="24"/>
                <w:szCs w:val="20"/>
                <w:highlight w:val="none"/>
              </w:rPr>
              <w:t>标的：</w:t>
            </w:r>
            <w:r>
              <w:rPr>
                <w:rFonts w:hint="eastAsia" w:cs="宋体" w:asciiTheme="minorEastAsia" w:hAnsiTheme="minorEastAsia" w:eastAsiaTheme="minorEastAsia"/>
                <w:color w:val="auto"/>
                <w:kern w:val="0"/>
                <w:sz w:val="24"/>
                <w:szCs w:val="20"/>
                <w:highlight w:val="none"/>
                <w:u w:val="single"/>
              </w:rPr>
              <w:t>宁波市海曙区线上企业综合服务平台建设</w:t>
            </w:r>
            <w:r>
              <w:rPr>
                <w:rFonts w:hint="eastAsia" w:cs="宋体" w:asciiTheme="minorEastAsia" w:hAnsiTheme="minorEastAsia" w:eastAsiaTheme="minorEastAsia"/>
                <w:color w:val="auto"/>
                <w:kern w:val="0"/>
                <w:sz w:val="24"/>
                <w:szCs w:val="20"/>
                <w:highlight w:val="none"/>
              </w:rPr>
              <w:t>，属于</w:t>
            </w:r>
            <w:r>
              <w:rPr>
                <w:rFonts w:hint="eastAsia" w:ascii="宋体" w:hAnsi="宋体" w:eastAsia="宋体" w:cs="宋体"/>
                <w:color w:val="auto"/>
                <w:kern w:val="0"/>
                <w:sz w:val="24"/>
                <w:szCs w:val="24"/>
                <w:highlight w:val="none"/>
                <w:u w:val="single"/>
                <w:lang w:val="en-US" w:eastAsia="zh-CN"/>
              </w:rPr>
              <w:t>软件和信息技术服务业</w:t>
            </w:r>
            <w:r>
              <w:rPr>
                <w:rFonts w:hint="eastAsia" w:cs="宋体" w:asciiTheme="minorEastAsia" w:hAnsiTheme="minorEastAsia" w:eastAsiaTheme="minorEastAsia"/>
                <w:color w:val="auto"/>
                <w:kern w:val="0"/>
                <w:sz w:val="24"/>
                <w:szCs w:val="20"/>
                <w:highlight w:val="none"/>
              </w:rPr>
              <w:t>行业</w:t>
            </w:r>
            <w:r>
              <w:rPr>
                <w:rFonts w:hint="eastAsia" w:cs="宋体" w:asciiTheme="minorEastAsia" w:hAnsiTheme="minorEastAsia" w:eastAsiaTheme="minorEastAsia"/>
                <w:color w:val="auto"/>
                <w:kern w:val="0"/>
                <w:sz w:val="24"/>
                <w:szCs w:val="20"/>
                <w:highlight w:val="none"/>
                <w:lang w:eastAsia="zh-CN"/>
              </w:rPr>
              <w:t>。</w:t>
            </w:r>
          </w:p>
          <w:p w14:paraId="77ECB459">
            <w:pPr>
              <w:pStyle w:val="72"/>
              <w:keepNext w:val="0"/>
              <w:keepLines w:val="0"/>
              <w:suppressLineNumbers w:val="0"/>
              <w:spacing w:before="0" w:beforeAutospacing="0" w:after="0" w:afterAutospacing="0"/>
              <w:ind w:left="0" w:right="0"/>
              <w:rPr>
                <w:rFonts w:hint="eastAsia" w:cs="宋体" w:asciiTheme="minorEastAsia" w:hAnsiTheme="minorEastAsia" w:eastAsiaTheme="minorEastAsia"/>
                <w:color w:val="auto"/>
                <w:kern w:val="0"/>
                <w:sz w:val="24"/>
                <w:szCs w:val="20"/>
                <w:highlight w:val="none"/>
                <w:lang w:eastAsia="zh-CN"/>
              </w:rPr>
            </w:pPr>
            <w:r>
              <w:rPr>
                <w:rFonts w:hint="eastAsia" w:cs="宋体" w:asciiTheme="minorEastAsia" w:hAnsiTheme="minorEastAsia" w:eastAsiaTheme="minorEastAsia"/>
                <w:color w:val="auto"/>
                <w:kern w:val="0"/>
                <w:sz w:val="24"/>
                <w:szCs w:val="20"/>
                <w:highlight w:val="none"/>
                <w:lang w:eastAsia="zh-CN"/>
              </w:rPr>
              <w:t>备注：《关于印发中小企业划型标准规定的通知》（工信部联企业〔2011〕300）：</w:t>
            </w:r>
          </w:p>
          <w:p w14:paraId="1013B96C">
            <w:pPr>
              <w:keepNext w:val="0"/>
              <w:keepLines w:val="0"/>
              <w:suppressLineNumbers w:val="0"/>
              <w:tabs>
                <w:tab w:val="left" w:pos="432"/>
              </w:tabs>
              <w:adjustRightInd/>
              <w:spacing w:before="0" w:beforeAutospacing="0" w:after="0" w:afterAutospacing="0" w:line="300" w:lineRule="exact"/>
              <w:ind w:left="0" w:right="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 xml:space="preserve">软件和信息技术服务业：从业人员300人以下或营业收入10000万元以下的为中小微型企业。其中，从业人员100人及以上，且营业收入1000万元及以上的为中型企业；从业人员10人及以上，且营业收入50万元及以上的为小型企业；从业 </w:t>
            </w:r>
          </w:p>
          <w:p w14:paraId="77FCE7A0">
            <w:pPr>
              <w:pStyle w:val="72"/>
              <w:keepNext w:val="0"/>
              <w:keepLines w:val="0"/>
              <w:suppressLineNumbers w:val="0"/>
              <w:spacing w:before="0" w:beforeAutospacing="0" w:after="0" w:afterAutospacing="0"/>
              <w:ind w:left="0" w:right="0"/>
              <w:rPr>
                <w:rFonts w:hint="eastAsia" w:cs="宋体" w:asciiTheme="minorEastAsia" w:hAnsiTheme="minorEastAsia" w:eastAsiaTheme="minorEastAsia"/>
                <w:color w:val="auto"/>
                <w:kern w:val="0"/>
                <w:sz w:val="24"/>
                <w:szCs w:val="20"/>
                <w:highlight w:val="none"/>
                <w:lang w:eastAsia="zh-CN"/>
              </w:rPr>
            </w:pPr>
            <w:r>
              <w:rPr>
                <w:rFonts w:hint="eastAsia" w:ascii="宋体" w:hAnsi="宋体" w:cs="宋体"/>
                <w:b/>
                <w:bCs/>
                <w:color w:val="auto"/>
                <w:sz w:val="24"/>
                <w:szCs w:val="20"/>
                <w:highlight w:val="none"/>
                <w:lang w:val="en-US" w:eastAsia="zh-CN"/>
              </w:rPr>
              <w:t>人员10人以下或营业收入50万元以下的为微型企业。</w:t>
            </w:r>
          </w:p>
        </w:tc>
      </w:tr>
      <w:tr w14:paraId="2099B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D8A8C2A">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2005" w:type="dxa"/>
            <w:tcBorders>
              <w:top w:val="single" w:color="000000" w:sz="8" w:space="0"/>
              <w:left w:val="single" w:color="auto" w:sz="4" w:space="0"/>
              <w:bottom w:val="single" w:color="000000" w:sz="8" w:space="0"/>
              <w:right w:val="single" w:color="000000" w:sz="8" w:space="0"/>
            </w:tcBorders>
            <w:vAlign w:val="center"/>
          </w:tcPr>
          <w:p w14:paraId="705A346E">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31FAA4F6">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本项目不允许采购进口产品。</w:t>
            </w:r>
          </w:p>
          <w:p w14:paraId="42D7223F">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default"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1C3F0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03C55BF">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2005" w:type="dxa"/>
            <w:tcBorders>
              <w:top w:val="single" w:color="000000" w:sz="8" w:space="0"/>
              <w:left w:val="single" w:color="auto" w:sz="4" w:space="0"/>
              <w:bottom w:val="single" w:color="000000" w:sz="8" w:space="0"/>
              <w:right w:val="single" w:color="000000" w:sz="8" w:space="0"/>
            </w:tcBorders>
            <w:vAlign w:val="center"/>
          </w:tcPr>
          <w:p w14:paraId="6722399A">
            <w:pPr>
              <w:keepNext w:val="0"/>
              <w:keepLines w:val="0"/>
              <w:suppressLineNumbers w:val="0"/>
              <w:snapToGrid w:val="0"/>
              <w:spacing w:before="0" w:beforeAutospacing="0" w:after="0" w:afterAutospacing="0" w:line="400" w:lineRule="exact"/>
              <w:ind w:left="0" w:right="0" w:firstLine="482" w:firstLineChars="200"/>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31" w:type="dxa"/>
            <w:tcBorders>
              <w:top w:val="single" w:color="000000" w:sz="8" w:space="0"/>
              <w:left w:val="single" w:color="000000" w:sz="2" w:space="0"/>
              <w:bottom w:val="single" w:color="000000" w:sz="8" w:space="0"/>
              <w:right w:val="single" w:color="000000" w:sz="8" w:space="0"/>
            </w:tcBorders>
            <w:vAlign w:val="center"/>
          </w:tcPr>
          <w:p w14:paraId="183D54E4">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default"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45CB0436">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69B96730">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40CA8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190446C">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005" w:type="dxa"/>
            <w:tcBorders>
              <w:top w:val="single" w:color="000000" w:sz="8" w:space="0"/>
              <w:left w:val="single" w:color="auto" w:sz="4" w:space="0"/>
              <w:bottom w:val="single" w:color="000000" w:sz="8" w:space="0"/>
              <w:right w:val="single" w:color="000000" w:sz="8" w:space="0"/>
            </w:tcBorders>
            <w:vAlign w:val="center"/>
          </w:tcPr>
          <w:p w14:paraId="1561DB44">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31" w:type="dxa"/>
            <w:tcBorders>
              <w:top w:val="single" w:color="000000" w:sz="8" w:space="0"/>
              <w:left w:val="single" w:color="000000" w:sz="2" w:space="0"/>
              <w:bottom w:val="single" w:color="000000" w:sz="8" w:space="0"/>
              <w:right w:val="single" w:color="000000" w:sz="8" w:space="0"/>
            </w:tcBorders>
            <w:vAlign w:val="center"/>
          </w:tcPr>
          <w:p w14:paraId="3364BCF6">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D7DECC4">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default"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0557C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28598178">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2005" w:type="dxa"/>
            <w:tcBorders>
              <w:top w:val="single" w:color="000000" w:sz="8" w:space="0"/>
              <w:left w:val="single" w:color="auto" w:sz="4" w:space="0"/>
              <w:bottom w:val="single" w:color="000000" w:sz="8" w:space="0"/>
              <w:right w:val="single" w:color="000000" w:sz="8" w:space="0"/>
            </w:tcBorders>
            <w:vAlign w:val="center"/>
          </w:tcPr>
          <w:p w14:paraId="2E47267A">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31" w:type="dxa"/>
            <w:tcBorders>
              <w:top w:val="single" w:color="000000" w:sz="8" w:space="0"/>
              <w:left w:val="single" w:color="000000" w:sz="2" w:space="0"/>
              <w:bottom w:val="single" w:color="000000" w:sz="8" w:space="0"/>
              <w:right w:val="single" w:color="000000" w:sz="8" w:space="0"/>
            </w:tcBorders>
            <w:vAlign w:val="center"/>
          </w:tcPr>
          <w:p w14:paraId="3848F42D">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4B9C3789">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default"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24333550">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97DF24C">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597834C">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14B431BC">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default"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default"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5A7CD4C">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4A1AF793">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403B0564">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517BE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535C1EB">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2005" w:type="dxa"/>
            <w:tcBorders>
              <w:top w:val="single" w:color="000000" w:sz="8" w:space="0"/>
              <w:left w:val="single" w:color="auto" w:sz="4" w:space="0"/>
              <w:bottom w:val="single" w:color="000000" w:sz="8" w:space="0"/>
              <w:right w:val="single" w:color="000000" w:sz="8" w:space="0"/>
            </w:tcBorders>
            <w:vAlign w:val="center"/>
          </w:tcPr>
          <w:p w14:paraId="436F1E00">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31" w:type="dxa"/>
            <w:tcBorders>
              <w:top w:val="single" w:color="000000" w:sz="8" w:space="0"/>
              <w:left w:val="single" w:color="000000" w:sz="2" w:space="0"/>
              <w:bottom w:val="single" w:color="000000" w:sz="8" w:space="0"/>
              <w:right w:val="single" w:color="000000" w:sz="8" w:space="0"/>
            </w:tcBorders>
            <w:vAlign w:val="center"/>
          </w:tcPr>
          <w:p w14:paraId="3E18375B">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cs="宋体" w:eastAsiaTheme="minorEastAsia"/>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14632D08">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default" w:ascii="Wingdings" w:hAnsi="Wingdings" w:cs="Segoe UI Symbol"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B组织。</w:t>
            </w:r>
          </w:p>
          <w:p w14:paraId="26B9AD4C">
            <w:pPr>
              <w:keepNext w:val="0"/>
              <w:keepLines w:val="0"/>
              <w:suppressLineNumbers w:val="0"/>
              <w:snapToGrid w:val="0"/>
              <w:spacing w:before="0" w:beforeAutospacing="0" w:after="0" w:afterAutospacing="0" w:line="400" w:lineRule="exact"/>
              <w:ind w:left="0" w:right="0"/>
              <w:rPr>
                <w:rFonts w:hint="default"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w:t>
            </w:r>
            <w:r>
              <w:rPr>
                <w:rFonts w:hint="eastAsia" w:cs="宋体" w:asciiTheme="minorEastAsia" w:hAnsiTheme="minorEastAsia" w:eastAsiaTheme="minorEastAsia"/>
                <w:color w:val="auto"/>
                <w:kern w:val="0"/>
                <w:sz w:val="24"/>
                <w:highlight w:val="none"/>
                <w:lang w:val="en-US" w:eastAsia="zh-CN"/>
              </w:rPr>
              <w:t>现场功能</w:t>
            </w:r>
            <w:r>
              <w:rPr>
                <w:rFonts w:hint="eastAsia" w:cs="宋体" w:asciiTheme="minorEastAsia" w:hAnsiTheme="minorEastAsia" w:eastAsiaTheme="minorEastAsia"/>
                <w:color w:val="auto"/>
                <w:kern w:val="0"/>
                <w:sz w:val="24"/>
                <w:highlight w:val="none"/>
              </w:rPr>
              <w:t>演示。每个供应商时间不超过</w:t>
            </w:r>
            <w:r>
              <w:rPr>
                <w:rFonts w:hint="eastAsia" w:cs="宋体" w:asciiTheme="minorEastAsia" w:hAnsiTheme="minorEastAsia" w:eastAsiaTheme="minorEastAsia"/>
                <w:color w:val="auto"/>
                <w:kern w:val="0"/>
                <w:sz w:val="24"/>
                <w:highlight w:val="none"/>
                <w:u w:val="single"/>
                <w:lang w:val="en-US" w:eastAsia="zh-CN"/>
              </w:rPr>
              <w:t>15</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lang w:val="en-US" w:eastAsia="zh-CN"/>
              </w:rPr>
              <w:t>2</w:t>
            </w:r>
            <w:r>
              <w:rPr>
                <w:rFonts w:hint="eastAsia" w:cs="宋体" w:asciiTheme="minorEastAsia" w:hAnsiTheme="minorEastAsia" w:eastAsiaTheme="minorEastAsia"/>
                <w:color w:val="auto"/>
                <w:kern w:val="0"/>
                <w:sz w:val="24"/>
                <w:highlight w:val="none"/>
              </w:rPr>
              <w:t>人。讲解演示结束后按要求解答评标委员会提问。</w:t>
            </w:r>
          </w:p>
          <w:p w14:paraId="05EB14CD">
            <w:pPr>
              <w:keepNext w:val="0"/>
              <w:keepLines w:val="0"/>
              <w:suppressLineNumbers w:val="0"/>
              <w:snapToGrid w:val="0"/>
              <w:spacing w:before="0" w:beforeAutospacing="0" w:after="0" w:afterAutospacing="0" w:line="400" w:lineRule="exact"/>
              <w:ind w:left="0" w:right="0"/>
              <w:rPr>
                <w:rFonts w:hint="default"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color w:val="auto"/>
                <w:kern w:val="0"/>
                <w:sz w:val="24"/>
                <w:highlight w:val="none"/>
                <w:lang w:val="en-US" w:eastAsia="zh-CN"/>
              </w:rPr>
              <w:t>现场功能</w:t>
            </w:r>
            <w:r>
              <w:rPr>
                <w:rFonts w:hint="eastAsia" w:cs="宋体" w:asciiTheme="minorEastAsia" w:hAnsiTheme="minorEastAsia" w:eastAsiaTheme="minorEastAsia"/>
                <w:color w:val="auto"/>
                <w:kern w:val="0"/>
                <w:sz w:val="24"/>
                <w:highlight w:val="none"/>
              </w:rPr>
              <w:t>演示方式：交易中心现场讲解演示。现场讲解地点为</w:t>
            </w:r>
            <w:r>
              <w:rPr>
                <w:rFonts w:hint="eastAsia" w:cs="宋体" w:asciiTheme="minorEastAsia" w:hAnsiTheme="minorEastAsia" w:eastAsiaTheme="minorEastAsia"/>
                <w:color w:val="auto"/>
                <w:kern w:val="28"/>
                <w:sz w:val="24"/>
                <w:szCs w:val="24"/>
                <w:highlight w:val="none"/>
                <w:u w:val="single"/>
                <w:lang w:val="en-US" w:eastAsia="zh-CN"/>
              </w:rPr>
              <w:t>宁波市海曙区公共资源交易中心三楼评标区（南门上，宁波市海曙区气象路58号）</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en-US" w:eastAsia="zh-CN"/>
              </w:rPr>
              <w:t>现场功能</w:t>
            </w:r>
            <w:r>
              <w:rPr>
                <w:rFonts w:hint="eastAsia" w:cs="宋体" w:asciiTheme="minorEastAsia" w:hAnsiTheme="minorEastAsia" w:eastAsiaTheme="minorEastAsia"/>
                <w:color w:val="auto"/>
                <w:kern w:val="0"/>
                <w:sz w:val="24"/>
                <w:highlight w:val="none"/>
              </w:rPr>
              <w:t>演示所用电脑等设备由供应商自备。</w:t>
            </w:r>
            <w:r>
              <w:rPr>
                <w:rFonts w:hint="eastAsia" w:cs="宋体" w:asciiTheme="minorEastAsia" w:hAnsiTheme="minorEastAsia" w:eastAsiaTheme="minorEastAsia"/>
                <w:color w:val="auto"/>
                <w:kern w:val="0"/>
                <w:sz w:val="24"/>
                <w:highlight w:val="none"/>
                <w:lang w:val="en-US" w:eastAsia="zh-CN"/>
              </w:rPr>
              <w:t>现场功能</w:t>
            </w:r>
            <w:r>
              <w:rPr>
                <w:rFonts w:hint="eastAsia" w:cs="宋体" w:asciiTheme="minorEastAsia" w:hAnsiTheme="minorEastAsia" w:eastAsiaTheme="minorEastAsia"/>
                <w:color w:val="auto"/>
                <w:kern w:val="0"/>
                <w:sz w:val="24"/>
                <w:highlight w:val="none"/>
              </w:rPr>
              <w:t>演示人员进场时提供讲解人员名单（加盖公章或授权代表签名）及身份证明，否则不得</w:t>
            </w:r>
            <w:r>
              <w:rPr>
                <w:rFonts w:hint="eastAsia" w:cs="宋体" w:asciiTheme="minorEastAsia" w:hAnsiTheme="minorEastAsia" w:eastAsiaTheme="minorEastAsia"/>
                <w:color w:val="auto"/>
                <w:kern w:val="0"/>
                <w:sz w:val="24"/>
                <w:highlight w:val="none"/>
                <w:lang w:val="en-US" w:eastAsia="zh-CN"/>
              </w:rPr>
              <w:t>现场功能演示</w:t>
            </w:r>
            <w:r>
              <w:rPr>
                <w:rFonts w:hint="eastAsia" w:cs="宋体" w:asciiTheme="minorEastAsia" w:hAnsiTheme="minorEastAsia" w:eastAsiaTheme="minorEastAsia"/>
                <w:color w:val="auto"/>
                <w:kern w:val="0"/>
                <w:sz w:val="24"/>
                <w:highlight w:val="none"/>
              </w:rPr>
              <w:t>。</w:t>
            </w:r>
          </w:p>
          <w:p w14:paraId="3FECC1CC">
            <w:pPr>
              <w:keepNext w:val="0"/>
              <w:keepLines w:val="0"/>
              <w:suppressLineNumbers w:val="0"/>
              <w:snapToGrid w:val="0"/>
              <w:spacing w:before="0" w:beforeAutospacing="0" w:after="0" w:afterAutospacing="0" w:line="400" w:lineRule="exact"/>
              <w:ind w:left="0" w:right="0"/>
              <w:rPr>
                <w:rFonts w:hint="default"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w:t>
            </w:r>
          </w:p>
        </w:tc>
      </w:tr>
      <w:tr w14:paraId="0393D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8" w:hRule="atLeast"/>
          <w:jc w:val="center"/>
        </w:trPr>
        <w:tc>
          <w:tcPr>
            <w:tcW w:w="683" w:type="dxa"/>
            <w:vMerge w:val="restart"/>
            <w:tcBorders>
              <w:top w:val="single" w:color="auto" w:sz="4" w:space="0"/>
              <w:left w:val="single" w:color="auto" w:sz="4" w:space="0"/>
              <w:right w:val="single" w:color="auto" w:sz="4" w:space="0"/>
            </w:tcBorders>
            <w:vAlign w:val="center"/>
          </w:tcPr>
          <w:p w14:paraId="23CEF318">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2005" w:type="dxa"/>
            <w:vMerge w:val="restart"/>
            <w:tcBorders>
              <w:top w:val="single" w:color="000000" w:sz="8" w:space="0"/>
              <w:left w:val="single" w:color="auto" w:sz="4" w:space="0"/>
              <w:right w:val="single" w:color="000000" w:sz="8" w:space="0"/>
            </w:tcBorders>
            <w:vAlign w:val="center"/>
          </w:tcPr>
          <w:p w14:paraId="71380866">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31" w:type="dxa"/>
            <w:tcBorders>
              <w:top w:val="single" w:color="000000" w:sz="8" w:space="0"/>
              <w:left w:val="single" w:color="000000" w:sz="2" w:space="0"/>
              <w:bottom w:val="single" w:color="auto" w:sz="4" w:space="0"/>
              <w:right w:val="single" w:color="000000" w:sz="8" w:space="0"/>
            </w:tcBorders>
            <w:vAlign w:val="center"/>
          </w:tcPr>
          <w:p w14:paraId="66D5441D">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（1）资格证明文件：见磋商文件第三部分“六、响应文件的编制”。</w:t>
            </w:r>
          </w:p>
          <w:p w14:paraId="22A32D7D">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17726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jc w:val="center"/>
        </w:trPr>
        <w:tc>
          <w:tcPr>
            <w:tcW w:w="683" w:type="dxa"/>
            <w:vMerge w:val="continue"/>
            <w:tcBorders>
              <w:left w:val="single" w:color="auto" w:sz="4" w:space="0"/>
              <w:bottom w:val="single" w:color="auto" w:sz="4" w:space="0"/>
              <w:right w:val="single" w:color="auto" w:sz="4" w:space="0"/>
            </w:tcBorders>
            <w:vAlign w:val="center"/>
          </w:tcPr>
          <w:p w14:paraId="3F569E70">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z w:val="24"/>
                <w:highlight w:val="none"/>
              </w:rPr>
            </w:pPr>
          </w:p>
        </w:tc>
        <w:tc>
          <w:tcPr>
            <w:tcW w:w="2005" w:type="dxa"/>
            <w:vMerge w:val="continue"/>
            <w:tcBorders>
              <w:left w:val="single" w:color="auto" w:sz="4" w:space="0"/>
              <w:bottom w:val="single" w:color="000000" w:sz="8" w:space="0"/>
              <w:right w:val="single" w:color="000000" w:sz="8" w:space="0"/>
            </w:tcBorders>
            <w:vAlign w:val="center"/>
          </w:tcPr>
          <w:p w14:paraId="13CB54F4">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b/>
                <w:color w:val="auto"/>
                <w:sz w:val="24"/>
                <w:highlight w:val="none"/>
              </w:rPr>
            </w:pPr>
          </w:p>
        </w:tc>
        <w:tc>
          <w:tcPr>
            <w:tcW w:w="6631" w:type="dxa"/>
            <w:tcBorders>
              <w:top w:val="single" w:color="auto" w:sz="4" w:space="0"/>
              <w:left w:val="single" w:color="000000" w:sz="2" w:space="0"/>
              <w:bottom w:val="single" w:color="000000" w:sz="8" w:space="0"/>
              <w:right w:val="single" w:color="000000" w:sz="8" w:space="0"/>
            </w:tcBorders>
            <w:vAlign w:val="center"/>
          </w:tcPr>
          <w:p w14:paraId="64039830">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AA42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7"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0B8ED0D0">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2005" w:type="dxa"/>
            <w:tcBorders>
              <w:top w:val="single" w:color="000000" w:sz="8" w:space="0"/>
              <w:left w:val="single" w:color="000000" w:sz="2" w:space="0"/>
              <w:bottom w:val="single" w:color="000000" w:sz="8" w:space="0"/>
              <w:right w:val="single" w:color="000000" w:sz="8" w:space="0"/>
            </w:tcBorders>
            <w:vAlign w:val="center"/>
          </w:tcPr>
          <w:p w14:paraId="6BD49E40">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7A3E1101">
            <w:pPr>
              <w:keepNext w:val="0"/>
              <w:keepLines w:val="0"/>
              <w:suppressLineNumbers w:val="0"/>
              <w:snapToGrid w:val="0"/>
              <w:spacing w:before="0" w:beforeAutospacing="0" w:after="0" w:afterAutospacing="0" w:line="400" w:lineRule="exact"/>
              <w:ind w:left="0" w:right="0"/>
              <w:rPr>
                <w:rFonts w:hint="default"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AD60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2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0B410708">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2005" w:type="dxa"/>
            <w:tcBorders>
              <w:top w:val="single" w:color="000000" w:sz="8" w:space="0"/>
              <w:left w:val="single" w:color="000000" w:sz="2" w:space="0"/>
              <w:bottom w:val="single" w:color="000000" w:sz="8" w:space="0"/>
              <w:right w:val="single" w:color="000000" w:sz="8" w:space="0"/>
            </w:tcBorders>
            <w:vAlign w:val="center"/>
          </w:tcPr>
          <w:p w14:paraId="4D02B898">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31" w:type="dxa"/>
            <w:tcBorders>
              <w:top w:val="single" w:color="000000" w:sz="8" w:space="0"/>
              <w:left w:val="single" w:color="000000" w:sz="2" w:space="0"/>
              <w:bottom w:val="single" w:color="000000" w:sz="8" w:space="0"/>
              <w:right w:val="single" w:color="000000" w:sz="8" w:space="0"/>
            </w:tcBorders>
            <w:vAlign w:val="center"/>
          </w:tcPr>
          <w:p w14:paraId="2FB35B6D">
            <w:pPr>
              <w:keepNext w:val="0"/>
              <w:keepLines w:val="0"/>
              <w:suppressLineNumbers w:val="0"/>
              <w:snapToGrid w:val="0"/>
              <w:spacing w:before="0" w:beforeAutospacing="0" w:after="0" w:afterAutospacing="0" w:line="400" w:lineRule="exact"/>
              <w:ind w:left="0" w:right="0" w:firstLine="480" w:firstLineChars="200"/>
              <w:jc w:val="left"/>
              <w:rPr>
                <w:rFonts w:hint="default"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3F5FAD3D">
            <w:pPr>
              <w:keepNext w:val="0"/>
              <w:keepLines w:val="0"/>
              <w:suppressLineNumbers w:val="0"/>
              <w:snapToGrid w:val="0"/>
              <w:spacing w:before="0" w:beforeAutospacing="0" w:after="0" w:afterAutospacing="0" w:line="400" w:lineRule="exact"/>
              <w:ind w:left="0" w:right="0" w:firstLine="482" w:firstLineChars="200"/>
              <w:jc w:val="left"/>
              <w:rPr>
                <w:rFonts w:hint="default"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本项目应以人民币报价，</w:t>
            </w:r>
            <w:r>
              <w:rPr>
                <w:rFonts w:hint="eastAsia" w:cs="宋体" w:asciiTheme="minorEastAsia" w:hAnsiTheme="minorEastAsia" w:eastAsiaTheme="minorEastAsia"/>
                <w:b/>
                <w:color w:val="auto"/>
                <w:kern w:val="0"/>
                <w:sz w:val="24"/>
                <w:highlight w:val="none"/>
                <w:lang w:val="en-US" w:eastAsia="zh-CN"/>
              </w:rPr>
              <w:t>响应</w:t>
            </w:r>
            <w:r>
              <w:rPr>
                <w:rFonts w:hint="eastAsia" w:cs="宋体" w:asciiTheme="minorEastAsia" w:hAnsiTheme="minorEastAsia" w:eastAsiaTheme="minorEastAsia"/>
                <w:b/>
                <w:color w:val="auto"/>
                <w:kern w:val="0"/>
                <w:sz w:val="24"/>
                <w:highlight w:val="none"/>
                <w:lang w:val="zh-CN"/>
              </w:rPr>
              <w:t>报价包含但不限于：</w:t>
            </w:r>
            <w:r>
              <w:rPr>
                <w:rFonts w:hint="eastAsia" w:cs="宋体" w:asciiTheme="minorEastAsia" w:hAnsiTheme="minorEastAsia" w:eastAsiaTheme="minorEastAsia"/>
                <w:b/>
                <w:color w:val="auto"/>
                <w:kern w:val="0"/>
                <w:sz w:val="24"/>
                <w:highlight w:val="none"/>
                <w:lang w:val="en-US" w:eastAsia="zh-CN"/>
              </w:rPr>
              <w:t>平台建设费、系统集成费、3年运营服务费</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lang w:val="en-US" w:eastAsia="zh-CN"/>
              </w:rPr>
              <w:t>1年运营商的短信服务费、管理费、</w:t>
            </w:r>
            <w:r>
              <w:rPr>
                <w:rFonts w:hint="eastAsia" w:cs="宋体" w:asciiTheme="minorEastAsia" w:hAnsiTheme="minorEastAsia" w:eastAsiaTheme="minorEastAsia"/>
                <w:b/>
                <w:color w:val="auto"/>
                <w:kern w:val="0"/>
                <w:sz w:val="24"/>
                <w:highlight w:val="none"/>
                <w:lang w:val="zh-CN"/>
              </w:rPr>
              <w:t>利润、税金、</w:t>
            </w:r>
            <w:r>
              <w:rPr>
                <w:rFonts w:hint="eastAsia" w:cs="宋体" w:asciiTheme="minorEastAsia" w:hAnsiTheme="minorEastAsia" w:eastAsiaTheme="minorEastAsia"/>
                <w:b/>
                <w:color w:val="auto"/>
                <w:kern w:val="0"/>
                <w:sz w:val="24"/>
                <w:highlight w:val="none"/>
                <w:lang w:val="en-US" w:eastAsia="zh-CN"/>
              </w:rPr>
              <w:t>成交服务费</w:t>
            </w:r>
            <w:r>
              <w:rPr>
                <w:rFonts w:hint="eastAsia" w:cs="宋体" w:asciiTheme="minorEastAsia" w:hAnsiTheme="minorEastAsia" w:eastAsiaTheme="minorEastAsia"/>
                <w:b/>
                <w:color w:val="auto"/>
                <w:kern w:val="0"/>
                <w:sz w:val="24"/>
                <w:highlight w:val="none"/>
                <w:lang w:val="zh-CN"/>
              </w:rPr>
              <w:t>及其他与本次采购相关的一切费用。</w:t>
            </w:r>
          </w:p>
          <w:p w14:paraId="1C70A2B1">
            <w:pPr>
              <w:keepNext w:val="0"/>
              <w:keepLines w:val="0"/>
              <w:suppressLineNumbers w:val="0"/>
              <w:snapToGrid w:val="0"/>
              <w:spacing w:before="0" w:beforeAutospacing="0" w:after="0" w:afterAutospacing="0" w:line="400" w:lineRule="exact"/>
              <w:ind w:left="0" w:right="0" w:firstLine="482" w:firstLineChars="200"/>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报价超过最高限价的作无效标处理。</w:t>
            </w:r>
          </w:p>
          <w:p w14:paraId="54AB91B0">
            <w:pPr>
              <w:keepNext w:val="0"/>
              <w:keepLines w:val="0"/>
              <w:suppressLineNumbers w:val="0"/>
              <w:snapToGrid w:val="0"/>
              <w:spacing w:before="0" w:beforeAutospacing="0" w:after="0" w:afterAutospacing="0" w:line="400" w:lineRule="exact"/>
              <w:ind w:left="0" w:right="0"/>
              <w:jc w:val="left"/>
              <w:rPr>
                <w:rFonts w:hint="default"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最后报价出现下列情形的，响应无效：</w:t>
            </w:r>
          </w:p>
          <w:p w14:paraId="6118A7D5">
            <w:pPr>
              <w:keepNext w:val="0"/>
              <w:keepLines w:val="0"/>
              <w:suppressLineNumbers w:val="0"/>
              <w:snapToGrid w:val="0"/>
              <w:spacing w:before="0" w:beforeAutospacing="0" w:after="0" w:afterAutospacing="0" w:line="400" w:lineRule="exact"/>
              <w:ind w:left="0" w:right="0"/>
              <w:jc w:val="left"/>
              <w:rPr>
                <w:rFonts w:hint="default"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rPr>
              <w:t>1）</w:t>
            </w:r>
            <w:r>
              <w:rPr>
                <w:rFonts w:hint="eastAsia" w:cs="宋体" w:asciiTheme="minorEastAsia" w:hAnsiTheme="minorEastAsia" w:eastAsiaTheme="minorEastAsia"/>
                <w:b w:val="0"/>
                <w:bCs/>
                <w:color w:val="auto"/>
                <w:kern w:val="0"/>
                <w:sz w:val="24"/>
                <w:highlight w:val="none"/>
                <w:lang w:val="zh-CN"/>
              </w:rPr>
              <w:t>响应文件出现不是唯一的、有选择性的最后报价的；</w:t>
            </w:r>
          </w:p>
          <w:p w14:paraId="235E7F46">
            <w:pPr>
              <w:keepNext w:val="0"/>
              <w:keepLines w:val="0"/>
              <w:suppressLineNumbers w:val="0"/>
              <w:snapToGrid w:val="0"/>
              <w:spacing w:before="0" w:beforeAutospacing="0" w:after="0" w:afterAutospacing="0" w:line="400" w:lineRule="exact"/>
              <w:ind w:left="0" w:right="0"/>
              <w:jc w:val="left"/>
              <w:rPr>
                <w:rFonts w:hint="default"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rPr>
              <w:t>2）</w:t>
            </w:r>
            <w:r>
              <w:rPr>
                <w:rFonts w:hint="eastAsia" w:cs="宋体" w:asciiTheme="minorEastAsia" w:hAnsiTheme="minorEastAsia" w:eastAsiaTheme="minorEastAsia"/>
                <w:b w:val="0"/>
                <w:bCs/>
                <w:color w:val="auto"/>
                <w:kern w:val="0"/>
                <w:sz w:val="24"/>
                <w:highlight w:val="none"/>
                <w:lang w:val="zh-CN"/>
              </w:rPr>
              <w:t>最后报价超过磋商文件中规定的预算金额或者最高限价的；</w:t>
            </w:r>
          </w:p>
          <w:p w14:paraId="61A2415D">
            <w:pPr>
              <w:keepNext w:val="0"/>
              <w:keepLines w:val="0"/>
              <w:suppressLineNumbers w:val="0"/>
              <w:spacing w:before="0" w:beforeAutospacing="0" w:after="0" w:afterAutospacing="0" w:line="400" w:lineRule="exact"/>
              <w:ind w:left="0" w:right="0"/>
              <w:rPr>
                <w:rFonts w:hint="eastAsia" w:cs="宋体" w:asciiTheme="minorEastAsia" w:hAnsiTheme="minorEastAsia" w:eastAsiaTheme="minorEastAsia"/>
                <w:b w:val="0"/>
                <w:bCs/>
                <w:color w:val="auto"/>
                <w:sz w:val="24"/>
                <w:highlight w:val="none"/>
                <w:lang w:eastAsia="zh-CN"/>
              </w:rPr>
            </w:pPr>
            <w:r>
              <w:rPr>
                <w:rFonts w:hint="eastAsia" w:cs="宋体" w:asciiTheme="minorEastAsia" w:hAnsiTheme="minorEastAsia" w:eastAsiaTheme="minorEastAsia"/>
                <w:b w:val="0"/>
                <w:bCs/>
                <w:color w:val="auto"/>
                <w:kern w:val="0"/>
                <w:sz w:val="24"/>
                <w:highlight w:val="none"/>
              </w:rPr>
              <w:t>3）最后报价明显低于其他通过符合性审查供应商的报价，有可能影响产品质量或者不能诚信履约的，未能按要求提供书面说明或者提交相关证明材料证明其报价合理性的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val="0"/>
                <w:bCs/>
                <w:color w:val="auto"/>
                <w:sz w:val="24"/>
                <w:highlight w:val="none"/>
                <w:lang w:eastAsia="zh-CN"/>
              </w:rPr>
              <w:t>；</w:t>
            </w:r>
          </w:p>
          <w:p w14:paraId="335A9295">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b w:val="0"/>
                <w:bCs/>
                <w:color w:val="auto"/>
                <w:kern w:val="0"/>
                <w:sz w:val="24"/>
                <w:highlight w:val="none"/>
              </w:rPr>
              <w:t>4）供应商对根据修正原则修正后的报价不确认的</w:t>
            </w:r>
            <w:r>
              <w:rPr>
                <w:rFonts w:hint="eastAsia" w:cs="宋体" w:asciiTheme="minorEastAsia" w:hAnsiTheme="minorEastAsia" w:eastAsiaTheme="minorEastAsia"/>
                <w:b w:val="0"/>
                <w:bCs/>
                <w:color w:val="auto"/>
                <w:sz w:val="24"/>
                <w:highlight w:val="none"/>
              </w:rPr>
              <w:t>。</w:t>
            </w:r>
          </w:p>
        </w:tc>
      </w:tr>
      <w:tr w14:paraId="2FBAE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743112AB">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2005" w:type="dxa"/>
            <w:tcBorders>
              <w:top w:val="single" w:color="000000" w:sz="8" w:space="0"/>
              <w:left w:val="single" w:color="000000" w:sz="2" w:space="0"/>
              <w:bottom w:val="single" w:color="auto" w:sz="4" w:space="0"/>
              <w:right w:val="single" w:color="000000" w:sz="8" w:space="0"/>
            </w:tcBorders>
            <w:vAlign w:val="center"/>
          </w:tcPr>
          <w:p w14:paraId="74509F24">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31" w:type="dxa"/>
            <w:tcBorders>
              <w:top w:val="single" w:color="000000" w:sz="8" w:space="0"/>
              <w:left w:val="single" w:color="000000" w:sz="2" w:space="0"/>
              <w:bottom w:val="single" w:color="auto" w:sz="4" w:space="0"/>
              <w:right w:val="single" w:color="000000" w:sz="8" w:space="0"/>
            </w:tcBorders>
            <w:vAlign w:val="center"/>
          </w:tcPr>
          <w:p w14:paraId="6B13F061">
            <w:pPr>
              <w:pStyle w:val="20"/>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（1）邮寄送达：</w:t>
            </w:r>
          </w:p>
          <w:p w14:paraId="5EBE2042">
            <w:pPr>
              <w:pStyle w:val="20"/>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各供应商在响应截止时间前一工作日17:00前将电子备份响应文件邮寄至规定地点，由采购代理工作人员进行签收，各供应商自行考虑邮寄在途时间，邮寄过程中无论何种因素导致电子备份响应文件未按时递交的后果，均由供应商自行负责。电子备份响应文件递交时间以采购代理实际收到电子备份响应文件的时间为准。</w:t>
            </w:r>
          </w:p>
          <w:p w14:paraId="0B48944D">
            <w:pPr>
              <w:pStyle w:val="20"/>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邮寄地址为：宁波市鄞州区天童南路666号中基大厦19楼业务</w:t>
            </w:r>
            <w:r>
              <w:rPr>
                <w:rFonts w:hint="eastAsia" w:cs="宋体" w:asciiTheme="minorEastAsia" w:hAnsiTheme="minorEastAsia" w:eastAsiaTheme="minorEastAsia"/>
                <w:color w:val="auto"/>
                <w:kern w:val="28"/>
                <w:sz w:val="24"/>
                <w:highlight w:val="none"/>
                <w:lang w:val="en-US" w:eastAsia="zh-CN"/>
              </w:rPr>
              <w:t>一</w:t>
            </w:r>
            <w:r>
              <w:rPr>
                <w:rFonts w:hint="eastAsia" w:cs="宋体" w:asciiTheme="minorEastAsia" w:hAnsiTheme="minorEastAsia" w:eastAsiaTheme="minorEastAsia"/>
                <w:color w:val="auto"/>
                <w:kern w:val="28"/>
                <w:sz w:val="24"/>
                <w:highlight w:val="none"/>
              </w:rPr>
              <w:t>部；</w:t>
            </w:r>
          </w:p>
          <w:p w14:paraId="61CB38CA">
            <w:pPr>
              <w:pStyle w:val="20"/>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kern w:val="28"/>
                <w:sz w:val="24"/>
                <w:highlight w:val="none"/>
                <w:lang w:val="en-US" w:eastAsia="zh-CN"/>
              </w:rPr>
            </w:pPr>
            <w:r>
              <w:rPr>
                <w:rFonts w:hint="eastAsia" w:cs="宋体" w:asciiTheme="minorEastAsia" w:hAnsiTheme="minorEastAsia" w:eastAsiaTheme="minorEastAsia"/>
                <w:color w:val="auto"/>
                <w:kern w:val="28"/>
                <w:sz w:val="24"/>
                <w:highlight w:val="none"/>
              </w:rPr>
              <w:t>收件人：</w:t>
            </w:r>
            <w:r>
              <w:rPr>
                <w:rFonts w:hint="eastAsia" w:cs="宋体" w:asciiTheme="minorEastAsia" w:hAnsiTheme="minorEastAsia" w:eastAsiaTheme="minorEastAsia"/>
                <w:color w:val="auto"/>
                <w:kern w:val="28"/>
                <w:sz w:val="24"/>
                <w:highlight w:val="none"/>
                <w:lang w:val="en-US" w:eastAsia="zh-CN"/>
              </w:rPr>
              <w:t>王鸯鸯</w:t>
            </w:r>
            <w:r>
              <w:rPr>
                <w:rFonts w:hint="eastAsia" w:cs="宋体" w:asciiTheme="minorEastAsia" w:hAnsiTheme="minorEastAsia" w:eastAsiaTheme="minorEastAsia"/>
                <w:color w:val="auto"/>
                <w:kern w:val="28"/>
                <w:sz w:val="24"/>
                <w:highlight w:val="none"/>
              </w:rPr>
              <w:t xml:space="preserve">  联系方式：</w:t>
            </w:r>
            <w:r>
              <w:rPr>
                <w:rFonts w:hint="eastAsia" w:cs="宋体" w:asciiTheme="minorEastAsia" w:hAnsiTheme="minorEastAsia" w:eastAsiaTheme="minorEastAsia"/>
                <w:color w:val="auto"/>
                <w:kern w:val="28"/>
                <w:sz w:val="24"/>
                <w:highlight w:val="none"/>
                <w:lang w:val="en-US" w:eastAsia="zh-CN"/>
              </w:rPr>
              <w:t>13373888477</w:t>
            </w:r>
          </w:p>
          <w:p w14:paraId="0B0819FB">
            <w:pPr>
              <w:pStyle w:val="20"/>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8"/>
                <w:sz w:val="24"/>
                <w:highlight w:val="none"/>
              </w:rPr>
              <w:t>请各供应商确保密封包装在邮寄过程密封包装完好，因邮寄过程的密封破损造成不符合响应要求的，本采购代理及采购人概不负责。</w:t>
            </w:r>
          </w:p>
          <w:p w14:paraId="1D003836">
            <w:pPr>
              <w:pStyle w:val="20"/>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（2）现场送达：</w:t>
            </w:r>
          </w:p>
          <w:p w14:paraId="5918B7E3">
            <w:pPr>
              <w:pStyle w:val="31"/>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auto"/>
                <w:highlight w:val="none"/>
              </w:rPr>
            </w:pPr>
            <w:r>
              <w:rPr>
                <w:rFonts w:hint="eastAsia" w:cs="宋体" w:asciiTheme="minorEastAsia" w:hAnsiTheme="minorEastAsia" w:eastAsiaTheme="minorEastAsia"/>
                <w:color w:val="auto"/>
                <w:kern w:val="28"/>
                <w:sz w:val="24"/>
                <w:szCs w:val="24"/>
                <w:highlight w:val="none"/>
              </w:rPr>
              <w:t>备份响应文件送达</w:t>
            </w: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lang w:val="en-US" w:eastAsia="zh-CN"/>
              </w:rPr>
              <w:t>同</w:t>
            </w:r>
            <w:r>
              <w:rPr>
                <w:rFonts w:hint="eastAsia" w:cs="宋体" w:asciiTheme="minorEastAsia" w:hAnsiTheme="minorEastAsia" w:eastAsiaTheme="minorEastAsia"/>
                <w:color w:val="auto"/>
                <w:sz w:val="24"/>
                <w:szCs w:val="24"/>
                <w:highlight w:val="none"/>
              </w:rPr>
              <w:t>响应文件开启</w:t>
            </w:r>
            <w:r>
              <w:rPr>
                <w:rFonts w:hint="eastAsia" w:cs="宋体" w:asciiTheme="minorEastAsia" w:hAnsiTheme="minorEastAsia" w:eastAsiaTheme="minorEastAsia"/>
                <w:color w:val="auto"/>
                <w:sz w:val="24"/>
                <w:szCs w:val="24"/>
                <w:highlight w:val="none"/>
                <w:lang w:val="en-US" w:eastAsia="zh-CN"/>
              </w:rPr>
              <w:t>时间</w:t>
            </w:r>
            <w:r>
              <w:rPr>
                <w:rFonts w:hint="eastAsia" w:asciiTheme="minorEastAsia" w:hAnsiTheme="minorEastAsia" w:eastAsiaTheme="minorEastAsia"/>
                <w:bCs/>
                <w:color w:val="auto"/>
                <w:sz w:val="24"/>
                <w:highlight w:val="none"/>
              </w:rPr>
              <w:t>，</w:t>
            </w:r>
            <w:r>
              <w:rPr>
                <w:rFonts w:hint="eastAsia" w:cs="宋体" w:asciiTheme="minorEastAsia" w:hAnsiTheme="minorEastAsia" w:eastAsiaTheme="minorEastAsia"/>
                <w:color w:val="auto"/>
                <w:kern w:val="28"/>
                <w:sz w:val="24"/>
                <w:szCs w:val="24"/>
                <w:highlight w:val="none"/>
              </w:rPr>
              <w:t>送达地点：</w:t>
            </w:r>
            <w:r>
              <w:rPr>
                <w:rFonts w:hint="eastAsia" w:cs="宋体" w:asciiTheme="minorEastAsia" w:hAnsiTheme="minorEastAsia" w:eastAsiaTheme="minorEastAsia"/>
                <w:color w:val="auto"/>
                <w:kern w:val="28"/>
                <w:sz w:val="24"/>
                <w:szCs w:val="24"/>
                <w:highlight w:val="none"/>
                <w:u w:val="single"/>
                <w:lang w:val="en-US" w:eastAsia="zh-CN"/>
              </w:rPr>
              <w:t>宁波市海曙区公共资源交易中心二楼开标室（南门上，宁波市海曙区气象路58号）</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kern w:val="28"/>
                <w:sz w:val="24"/>
                <w:szCs w:val="24"/>
                <w:highlight w:val="none"/>
                <w:u w:val="single"/>
                <w:lang w:val="en-US" w:eastAsia="zh-CN"/>
              </w:rPr>
              <w:t>王鸯鸯13373888477</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kern w:val="28"/>
                <w:sz w:val="24"/>
                <w:szCs w:val="24"/>
                <w:highlight w:val="none"/>
              </w:rPr>
              <w:t>逾期送达或未密封将予以拒收。</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61938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14:paraId="07194DEE">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4F17D41C">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631" w:type="dxa"/>
            <w:tcBorders>
              <w:top w:val="single" w:color="auto" w:sz="4" w:space="0"/>
              <w:left w:val="single" w:color="auto" w:sz="4" w:space="0"/>
              <w:bottom w:val="single" w:color="auto" w:sz="4" w:space="0"/>
              <w:right w:val="single" w:color="auto" w:sz="4" w:space="0"/>
            </w:tcBorders>
            <w:vAlign w:val="center"/>
          </w:tcPr>
          <w:p w14:paraId="5FD8DB99">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758DB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9"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14:paraId="08BB6A3B">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z w:val="24"/>
                <w:highlight w:val="none"/>
              </w:rPr>
            </w:pP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07E8A9F2">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b/>
                <w:color w:val="auto"/>
                <w:sz w:val="24"/>
                <w:highlight w:val="none"/>
              </w:rPr>
            </w:pPr>
          </w:p>
        </w:tc>
        <w:tc>
          <w:tcPr>
            <w:tcW w:w="6631" w:type="dxa"/>
            <w:tcBorders>
              <w:top w:val="single" w:color="auto" w:sz="4" w:space="0"/>
              <w:left w:val="single" w:color="auto" w:sz="4" w:space="0"/>
              <w:bottom w:val="single" w:color="auto" w:sz="4" w:space="0"/>
              <w:right w:val="single" w:color="auto" w:sz="4" w:space="0"/>
            </w:tcBorders>
            <w:vAlign w:val="center"/>
          </w:tcPr>
          <w:p w14:paraId="7844FBCE">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default" w:ascii="Wingdings" w:hAnsi="Wingdings" w:cs="Segoe UI Symbol"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snapToGrid w:val="0"/>
                <w:color w:val="auto"/>
                <w:kern w:val="28"/>
                <w:sz w:val="24"/>
                <w:highlight w:val="none"/>
              </w:rPr>
              <w:t>联合体响应的，联合体各方均需按磋商文件第五部分评审标准要求提供资信证明文件，否则视为不符合相关要求。</w:t>
            </w:r>
          </w:p>
          <w:p w14:paraId="02C11594">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default"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3C7EB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15918045">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2005" w:type="dxa"/>
            <w:tcBorders>
              <w:top w:val="single" w:color="auto" w:sz="4" w:space="0"/>
              <w:left w:val="single" w:color="000000" w:sz="2" w:space="0"/>
              <w:bottom w:val="single" w:color="000000" w:sz="8" w:space="0"/>
              <w:right w:val="single" w:color="000000" w:sz="8" w:space="0"/>
            </w:tcBorders>
            <w:vAlign w:val="center"/>
          </w:tcPr>
          <w:p w14:paraId="28EB8242">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631" w:type="dxa"/>
            <w:tcBorders>
              <w:top w:val="single" w:color="auto" w:sz="4" w:space="0"/>
              <w:left w:val="single" w:color="000000" w:sz="2" w:space="0"/>
              <w:bottom w:val="single" w:color="000000" w:sz="8" w:space="0"/>
              <w:right w:val="single" w:color="000000" w:sz="8" w:space="0"/>
            </w:tcBorders>
            <w:vAlign w:val="center"/>
          </w:tcPr>
          <w:p w14:paraId="67DBF34A">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snapToGrid w:val="0"/>
                <w:color w:val="auto"/>
                <w:kern w:val="28"/>
                <w:sz w:val="24"/>
                <w:highlight w:val="none"/>
                <w:lang w:val="en-US" w:eastAsia="zh-CN"/>
              </w:rPr>
            </w:pPr>
            <w:r>
              <w:rPr>
                <w:rFonts w:hint="eastAsia" w:cs="宋体" w:asciiTheme="minorEastAsia" w:hAnsiTheme="minorEastAsia" w:eastAsiaTheme="minorEastAsia"/>
                <w:snapToGrid w:val="0"/>
                <w:color w:val="auto"/>
                <w:kern w:val="28"/>
                <w:sz w:val="24"/>
                <w:highlight w:val="none"/>
              </w:rPr>
              <w:t>采购代理服务费收费标准：</w:t>
            </w:r>
            <w:r>
              <w:rPr>
                <w:rFonts w:hint="eastAsia" w:ascii="宋体" w:hAnsi="宋体" w:eastAsia="宋体" w:cs="宋体"/>
                <w:snapToGrid w:val="0"/>
                <w:color w:val="auto"/>
                <w:kern w:val="28"/>
                <w:sz w:val="24"/>
                <w:szCs w:val="24"/>
                <w:highlight w:val="none"/>
              </w:rPr>
              <w:t>本项目</w:t>
            </w:r>
            <w:r>
              <w:rPr>
                <w:rFonts w:hint="eastAsia" w:ascii="宋体" w:hAnsi="宋体" w:eastAsia="宋体" w:cs="宋体"/>
                <w:snapToGrid w:val="0"/>
                <w:color w:val="auto"/>
                <w:kern w:val="28"/>
                <w:sz w:val="24"/>
                <w:szCs w:val="24"/>
                <w:highlight w:val="none"/>
                <w:lang w:val="en-US" w:eastAsia="zh-CN"/>
              </w:rPr>
              <w:t>采购</w:t>
            </w:r>
            <w:r>
              <w:rPr>
                <w:rFonts w:hint="eastAsia" w:ascii="宋体" w:hAnsi="宋体" w:eastAsia="宋体" w:cs="宋体"/>
                <w:snapToGrid w:val="0"/>
                <w:color w:val="auto"/>
                <w:kern w:val="28"/>
                <w:sz w:val="24"/>
                <w:szCs w:val="24"/>
                <w:highlight w:val="none"/>
              </w:rPr>
              <w:t>代理服务费用</w:t>
            </w:r>
            <w:r>
              <w:rPr>
                <w:rFonts w:hint="eastAsia" w:ascii="宋体" w:hAnsi="宋体" w:eastAsia="宋体" w:cs="宋体"/>
                <w:snapToGrid w:val="0"/>
                <w:color w:val="auto"/>
                <w:kern w:val="28"/>
                <w:sz w:val="24"/>
                <w:szCs w:val="24"/>
                <w:highlight w:val="none"/>
                <w:lang w:val="en-US" w:eastAsia="zh-CN"/>
              </w:rPr>
              <w:t>参</w:t>
            </w:r>
            <w:r>
              <w:rPr>
                <w:rFonts w:hint="eastAsia" w:ascii="宋体" w:hAnsi="宋体" w:eastAsia="宋体" w:cs="宋体"/>
                <w:snapToGrid w:val="0"/>
                <w:color w:val="auto"/>
                <w:kern w:val="28"/>
                <w:sz w:val="24"/>
                <w:szCs w:val="24"/>
                <w:highlight w:val="none"/>
              </w:rPr>
              <w:t>照《招标代理服务收费管理暂行办法》(计价格【2002】1980号)规定的</w:t>
            </w:r>
            <w:r>
              <w:rPr>
                <w:rFonts w:hint="eastAsia" w:ascii="宋体" w:hAnsi="宋体" w:cs="宋体"/>
                <w:snapToGrid w:val="0"/>
                <w:color w:val="auto"/>
                <w:kern w:val="28"/>
                <w:sz w:val="24"/>
                <w:szCs w:val="24"/>
                <w:highlight w:val="none"/>
                <w:lang w:val="en-US" w:eastAsia="zh-CN"/>
              </w:rPr>
              <w:t>服务费率下浮10%</w:t>
            </w:r>
            <w:r>
              <w:rPr>
                <w:rFonts w:hint="eastAsia" w:ascii="宋体" w:hAnsi="宋体" w:eastAsia="宋体" w:cs="宋体"/>
                <w:snapToGrid w:val="0"/>
                <w:color w:val="auto"/>
                <w:kern w:val="28"/>
                <w:sz w:val="24"/>
                <w:szCs w:val="24"/>
                <w:highlight w:val="none"/>
              </w:rPr>
              <w:t>，以</w:t>
            </w:r>
            <w:r>
              <w:rPr>
                <w:rFonts w:hint="eastAsia" w:ascii="宋体" w:hAnsi="宋体" w:eastAsia="宋体" w:cs="宋体"/>
                <w:snapToGrid w:val="0"/>
                <w:color w:val="auto"/>
                <w:kern w:val="28"/>
                <w:sz w:val="24"/>
                <w:szCs w:val="24"/>
                <w:highlight w:val="none"/>
                <w:lang w:val="en-US" w:eastAsia="zh-CN"/>
              </w:rPr>
              <w:t>中标</w:t>
            </w:r>
            <w:r>
              <w:rPr>
                <w:rFonts w:hint="eastAsia" w:ascii="宋体" w:hAnsi="宋体" w:eastAsia="宋体" w:cs="宋体"/>
                <w:snapToGrid w:val="0"/>
                <w:color w:val="auto"/>
                <w:kern w:val="28"/>
                <w:sz w:val="24"/>
                <w:szCs w:val="24"/>
                <w:highlight w:val="none"/>
              </w:rPr>
              <w:t>金额为计费基数，按费率差额定律累进计取</w:t>
            </w:r>
            <w:r>
              <w:rPr>
                <w:rFonts w:hint="eastAsia" w:cs="宋体" w:asciiTheme="minorEastAsia" w:hAnsiTheme="minorEastAsia" w:eastAsiaTheme="minorEastAsia"/>
                <w:snapToGrid w:val="0"/>
                <w:color w:val="auto"/>
                <w:kern w:val="28"/>
                <w:sz w:val="24"/>
                <w:highlight w:val="none"/>
                <w:lang w:val="en-US" w:eastAsia="zh-CN"/>
              </w:rPr>
              <w:t>。</w:t>
            </w:r>
          </w:p>
          <w:p w14:paraId="49DE208C">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备注：成交服务费只收现金、银行票汇款、电汇款。</w:t>
            </w:r>
          </w:p>
          <w:p w14:paraId="2E92C4A9">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汇入以下账户：</w:t>
            </w:r>
          </w:p>
          <w:p w14:paraId="196B2661">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开户银行：宁波银行科技支行</w:t>
            </w:r>
          </w:p>
          <w:p w14:paraId="3F484E30">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账    号：31010122000005488</w:t>
            </w:r>
          </w:p>
          <w:p w14:paraId="5FFE9E52">
            <w:pPr>
              <w:keepNext w:val="0"/>
              <w:keepLines w:val="0"/>
              <w:suppressLineNumbers w:val="0"/>
              <w:spacing w:before="0" w:beforeAutospacing="0" w:after="0" w:afterAutospacing="0" w:line="400" w:lineRule="exact"/>
              <w:ind w:left="0" w:right="0"/>
              <w:rPr>
                <w:rFonts w:hint="eastAsia"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户    名：宁波中基国际招标有限公司</w:t>
            </w:r>
          </w:p>
          <w:p w14:paraId="0631D413">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snapToGrid w:val="0"/>
                <w:color w:val="auto"/>
                <w:kern w:val="28"/>
                <w:sz w:val="24"/>
                <w:highlight w:val="none"/>
              </w:rPr>
            </w:pPr>
            <w:r>
              <w:rPr>
                <w:rFonts w:hint="eastAsia" w:ascii="宋体" w:hAnsi="宋体" w:eastAsia="宋体" w:cs="宋体"/>
                <w:snapToGrid w:val="0"/>
                <w:color w:val="auto"/>
                <w:kern w:val="28"/>
                <w:sz w:val="24"/>
                <w:szCs w:val="24"/>
                <w:highlight w:val="none"/>
              </w:rPr>
              <w:t>支付流程：</w:t>
            </w:r>
            <w:r>
              <w:rPr>
                <w:rFonts w:hint="eastAsia" w:ascii="宋体" w:hAnsi="宋体" w:cs="宋体"/>
                <w:snapToGrid w:val="0"/>
                <w:color w:val="auto"/>
                <w:kern w:val="28"/>
                <w:sz w:val="24"/>
                <w:szCs w:val="24"/>
                <w:highlight w:val="none"/>
                <w:lang w:val="en-US" w:eastAsia="zh-CN"/>
              </w:rPr>
              <w:t>成交人</w:t>
            </w:r>
            <w:r>
              <w:rPr>
                <w:rFonts w:hint="eastAsia" w:ascii="宋体" w:hAnsi="宋体" w:eastAsia="宋体" w:cs="宋体"/>
                <w:snapToGrid w:val="0"/>
                <w:color w:val="auto"/>
                <w:kern w:val="28"/>
                <w:sz w:val="24"/>
                <w:szCs w:val="24"/>
                <w:highlight w:val="none"/>
              </w:rPr>
              <w:t>按照</w:t>
            </w:r>
            <w:r>
              <w:rPr>
                <w:rFonts w:hint="eastAsia" w:ascii="宋体" w:hAnsi="宋体" w:cs="宋体"/>
                <w:snapToGrid w:val="0"/>
                <w:color w:val="auto"/>
                <w:kern w:val="28"/>
                <w:sz w:val="24"/>
                <w:szCs w:val="24"/>
                <w:highlight w:val="none"/>
                <w:lang w:val="en-US" w:eastAsia="zh-CN"/>
              </w:rPr>
              <w:t>成交</w:t>
            </w:r>
            <w:r>
              <w:rPr>
                <w:rFonts w:hint="eastAsia" w:ascii="宋体" w:hAnsi="宋体" w:eastAsia="宋体" w:cs="宋体"/>
                <w:snapToGrid w:val="0"/>
                <w:color w:val="auto"/>
                <w:kern w:val="28"/>
                <w:sz w:val="24"/>
                <w:szCs w:val="24"/>
                <w:highlight w:val="none"/>
              </w:rPr>
              <w:t>结果公告确定金额支付至采购代理机构账户后将汇款底单、开票信息</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lang w:val="en-US" w:eastAsia="zh-CN"/>
              </w:rPr>
              <w:t>请注明发票类型为专票还是普票</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和发票邮寄地址</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lang w:val="en-US" w:eastAsia="zh-CN"/>
              </w:rPr>
              <w:t>若自取的请注明无需邮寄，自取</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发送至</w:t>
            </w:r>
            <w:r>
              <w:rPr>
                <w:rFonts w:hint="eastAsia" w:ascii="宋体" w:hAnsi="宋体" w:cs="宋体"/>
                <w:snapToGrid w:val="0"/>
                <w:color w:val="auto"/>
                <w:kern w:val="28"/>
                <w:sz w:val="24"/>
                <w:szCs w:val="24"/>
                <w:highlight w:val="none"/>
                <w:u w:val="single"/>
                <w:lang w:val="en-US" w:eastAsia="zh-CN"/>
              </w:rPr>
              <w:t>719126619</w:t>
            </w:r>
            <w:r>
              <w:rPr>
                <w:rFonts w:hint="eastAsia" w:ascii="宋体" w:hAnsi="宋体" w:eastAsia="宋体" w:cs="宋体"/>
                <w:snapToGrid w:val="0"/>
                <w:color w:val="auto"/>
                <w:kern w:val="28"/>
                <w:sz w:val="24"/>
                <w:szCs w:val="24"/>
                <w:highlight w:val="none"/>
                <w:u w:val="single"/>
                <w:lang w:val="en-US" w:eastAsia="zh-CN"/>
              </w:rPr>
              <w:t>@qq.com</w:t>
            </w:r>
            <w:r>
              <w:rPr>
                <w:rFonts w:hint="eastAsia" w:ascii="宋体" w:hAnsi="宋体" w:eastAsia="宋体" w:cs="宋体"/>
                <w:snapToGrid w:val="0"/>
                <w:color w:val="auto"/>
                <w:kern w:val="28"/>
                <w:sz w:val="24"/>
                <w:szCs w:val="24"/>
                <w:highlight w:val="none"/>
              </w:rPr>
              <w:t>，采购代理机构在收到邮件后开具发票。</w:t>
            </w:r>
          </w:p>
        </w:tc>
      </w:tr>
    </w:tbl>
    <w:p w14:paraId="2673890B">
      <w:pPr>
        <w:snapToGrid w:val="0"/>
        <w:jc w:val="center"/>
        <w:rPr>
          <w:rFonts w:cs="仿宋_GB2312" w:asciiTheme="minorEastAsia" w:hAnsiTheme="minorEastAsia" w:eastAsiaTheme="minorEastAsia"/>
          <w:b/>
          <w:color w:val="auto"/>
          <w:sz w:val="32"/>
          <w:szCs w:val="20"/>
          <w:highlight w:val="none"/>
        </w:rPr>
      </w:pPr>
    </w:p>
    <w:p w14:paraId="345BD3BD">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5E31A2A0">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16E00B14">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79F89498">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7CEEF9A5">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7F337D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04F1331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296C84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49BA79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777AC5E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5D05D8A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01259D8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5D14A08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542A362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none"/>
        </w:rPr>
        <w:t>“书面形式”包括数据电文形式与纸质形式。数据电文形式与纸质形式的采购活动具有同等法律效力。</w:t>
      </w:r>
    </w:p>
    <w:p w14:paraId="7A36B7D1">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“▲”系指实质性要求条款，</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23A515ED">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0AF3B937">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653FABB7">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0C92A0F9">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4FE33FE1">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03D3FB95">
      <w:pPr>
        <w:pStyle w:val="31"/>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06159F12">
      <w:pPr>
        <w:spacing w:line="360" w:lineRule="auto"/>
        <w:jc w:val="center"/>
        <w:rPr>
          <w:rFonts w:cs="仿宋_GB2312" w:asciiTheme="minorEastAsia" w:hAnsiTheme="minorEastAsia" w:eastAsiaTheme="minorEastAsia"/>
          <w:b/>
          <w:color w:val="auto"/>
          <w:sz w:val="24"/>
          <w:highlight w:val="none"/>
        </w:rPr>
      </w:pPr>
    </w:p>
    <w:p w14:paraId="29031F8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136475E7">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19F2DAE0">
      <w:pPr>
        <w:pStyle w:val="31"/>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09D4015A">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6303DE7C">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cs="宋体" w:asciiTheme="minorEastAsia" w:hAnsiTheme="minorEastAsia" w:eastAsiaTheme="minorEastAsia"/>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41EA4B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7C719FD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w:t>
      </w:r>
    </w:p>
    <w:p w14:paraId="4291C889">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2.4 </w:t>
      </w:r>
      <w:r>
        <w:rPr>
          <w:rFonts w:hint="eastAsia" w:cs="宋体" w:asciiTheme="minorEastAsia" w:hAnsiTheme="minorEastAsia" w:eastAsiaTheme="minorEastAsia"/>
          <w:color w:val="auto"/>
          <w:sz w:val="24"/>
          <w:highlight w:val="none"/>
        </w:rPr>
        <w:t>鼓励供应商在参加政府采购过程中开展绿色设计、选择绿色材料、打造绿色制造工艺、开展绿色运输、做好废弃产品回收处理，实现产品全周期的绿色环保。</w:t>
      </w:r>
    </w:p>
    <w:p w14:paraId="5CADF545">
      <w:pPr>
        <w:pStyle w:val="31"/>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6EDA6EA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773BBE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664D4AB">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123E97CD">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2B056D5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5B57A7C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395F217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AD719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6F381A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565827A5">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4A1B70B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对省级以上主管部门认定的首台套产品，自纳入《省推广应用指导目录》起三年内参加政府采购活动，视同已具备相应销售业绩，业绩分为满分。</w:t>
      </w:r>
    </w:p>
    <w:p w14:paraId="22073C93">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01078CC7">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5C05B018">
      <w:pPr>
        <w:spacing w:line="360" w:lineRule="auto"/>
        <w:ind w:firstLine="480" w:firstLineChars="200"/>
        <w:rPr>
          <w:rFonts w:asciiTheme="minorEastAsia" w:hAnsiTheme="minorEastAsia" w:eastAsiaTheme="minorEastAsia"/>
          <w:color w:val="auto"/>
          <w:sz w:val="24"/>
          <w:highlight w:val="none"/>
        </w:rPr>
      </w:pPr>
    </w:p>
    <w:p w14:paraId="623A309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13934EC7">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w:t>
      </w:r>
    </w:p>
    <w:p w14:paraId="69C8DA87">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1AF5536E">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235E4F1D">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4A307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7FA23D76">
      <w:pPr>
        <w:pStyle w:val="31"/>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01866E39">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2BE5EE1B">
      <w:pPr>
        <w:pStyle w:val="31"/>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E1AF165">
      <w:pPr>
        <w:pStyle w:val="16"/>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48CE19DC">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6C88BBE3">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2548C0B6">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58AD7FD9">
      <w:pPr>
        <w:pStyle w:val="31"/>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4B49A997">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3.2.1根据采购人与采购代理机构签订的《委托代理协议》的规定，质疑答复责任主体如下：</w:t>
      </w:r>
    </w:p>
    <w:p w14:paraId="480E0BEF">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5D7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C9C6FD3">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2AA3BBC2">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08A4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A427514">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607D36C5">
            <w:pPr>
              <w:pStyle w:val="31"/>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38EF7A77">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BF3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590B7F1">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p>
        </w:tc>
        <w:tc>
          <w:tcPr>
            <w:tcW w:w="4536" w:type="dxa"/>
            <w:vAlign w:val="center"/>
          </w:tcPr>
          <w:p w14:paraId="7D463D43">
            <w:pPr>
              <w:pStyle w:val="31"/>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1EEC7B95">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1B8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CC29F69">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706F06A2">
            <w:pPr>
              <w:pStyle w:val="31"/>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5ED7EAC4">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142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C290DB0">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p>
        </w:tc>
        <w:tc>
          <w:tcPr>
            <w:tcW w:w="4536" w:type="dxa"/>
            <w:vAlign w:val="center"/>
          </w:tcPr>
          <w:p w14:paraId="656E1D02">
            <w:pPr>
              <w:pStyle w:val="31"/>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43A23929">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517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8D242B1">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1D73BC2B">
            <w:pPr>
              <w:pStyle w:val="31"/>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080C0C47">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097965AC">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514ED2E0">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7FF284B1">
      <w:pPr>
        <w:pStyle w:val="31"/>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0D5FF7F3">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3CFB9721">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23617F83">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0E79DCD1">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72D8B86A">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7E424069">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7CE1C15B">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01B5DB31">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9CCEDB2">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677A9481">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1EFBAC0C">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3E0A5F1D">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408F651F">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0A43A472">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2C5F082D">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asciiTheme="minorEastAsia" w:hAnsiTheme="minorEastAsia" w:eastAsiaTheme="minorEastAsia"/>
          <w:color w:val="auto"/>
          <w:sz w:val="24"/>
          <w:szCs w:val="24"/>
          <w:highlight w:val="none"/>
        </w:rPr>
        <w:t>投诉材料寄送相关信息详见《第一部分  邀请供应商》。</w:t>
      </w:r>
    </w:p>
    <w:p w14:paraId="12FDE8B5">
      <w:pPr>
        <w:pStyle w:val="31"/>
        <w:spacing w:line="360" w:lineRule="auto"/>
        <w:ind w:firstLine="482" w:firstLineChars="200"/>
        <w:rPr>
          <w:rFonts w:asciiTheme="minorEastAsia" w:hAnsiTheme="minorEastAsia" w:eastAsiaTheme="minorEastAsia"/>
          <w:b/>
          <w:color w:val="auto"/>
          <w:sz w:val="24"/>
          <w:highlight w:val="none"/>
          <w:u w:val="singl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4DC28736">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03D6A14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7D8E4F8">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16CC705B">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2B2DE22F">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304028B7">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5C1B1B61">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AB0B7BE">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07D8D66D">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6D0EF2EB">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581BB431">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77459BC9">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47EA1D90">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64DC6B9B">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10C90AB7">
      <w:pPr>
        <w:pStyle w:val="394"/>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6296B6E6">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08ECB968">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354FC327">
      <w:pPr>
        <w:pStyle w:val="394"/>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3EC87C4C">
      <w:pPr>
        <w:pStyle w:val="2"/>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4D33CF0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3DB97C09">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54D22AC5">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338AD567">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7DC0A678">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25D5F7A9">
      <w:pPr>
        <w:pStyle w:val="31"/>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2.1资格文件</w:t>
      </w:r>
    </w:p>
    <w:p w14:paraId="034E651D">
      <w:pPr>
        <w:pStyle w:val="31"/>
        <w:spacing w:line="360" w:lineRule="auto"/>
        <w:ind w:firstLine="480" w:firstLineChars="200"/>
        <w:rPr>
          <w:rFonts w:hint="default" w:cs="仿宋_GB2312" w:asciiTheme="minorEastAsia" w:hAnsiTheme="minorEastAsia" w:eastAsiaTheme="minorEastAsia"/>
          <w:b/>
          <w:color w:val="auto"/>
          <w:sz w:val="24"/>
          <w:szCs w:val="24"/>
          <w:highlight w:val="none"/>
          <w:lang w:val="en-US" w:eastAsia="zh-CN"/>
        </w:rPr>
      </w:pPr>
      <w:r>
        <w:rPr>
          <w:rFonts w:hint="eastAsia" w:asciiTheme="minorEastAsia" w:hAnsiTheme="minorEastAsia" w:eastAsiaTheme="minorEastAsia"/>
          <w:color w:val="auto"/>
          <w:sz w:val="24"/>
          <w:highlight w:val="none"/>
        </w:rPr>
        <w:t>2.1.1</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261C2678">
      <w:pPr>
        <w:pStyle w:val="31"/>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2.1.2提供有效的营业执照副本（或事业法人登记证副本或其他登记证明材料）原件扫描件或者电子营业执照加盖供应商公章；响应供应商如果有名称变更的，应提供由行政主管部门出具的变更证明文件；</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367E9611">
      <w:pPr>
        <w:pStyle w:val="31"/>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2.1.3</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不适用</w:t>
      </w:r>
      <w:r>
        <w:rPr>
          <w:rFonts w:hint="eastAsia" w:cs="宋体" w:asciiTheme="minorEastAsia" w:hAnsiTheme="minorEastAsia" w:eastAsiaTheme="minorEastAsia"/>
          <w:color w:val="auto"/>
          <w:sz w:val="24"/>
          <w:highlight w:val="none"/>
          <w:lang w:eastAsia="zh-CN"/>
        </w:rPr>
        <w:t>）。</w:t>
      </w:r>
    </w:p>
    <w:p w14:paraId="1F4EEBAE">
      <w:pPr>
        <w:pStyle w:val="31"/>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2.1.4</w:t>
      </w:r>
      <w:r>
        <w:rPr>
          <w:rFonts w:hint="eastAsia" w:asciiTheme="minorEastAsia" w:hAnsiTheme="minorEastAsia" w:eastAsiaTheme="minorEastAsia"/>
          <w:color w:val="auto"/>
          <w:sz w:val="24"/>
          <w:highlight w:val="none"/>
          <w:lang w:val="en-US" w:eastAsia="zh-CN"/>
        </w:rPr>
        <w:t>联合体协议书（联合体参与的，请提供。格式附后）。</w:t>
      </w:r>
    </w:p>
    <w:p w14:paraId="5612BE4D">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符合特定资格条件的有关证明材料</w:t>
      </w:r>
      <w:r>
        <w:rPr>
          <w:rFonts w:hint="eastAsia" w:cs="仿宋_GB2312"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无。</w:t>
      </w:r>
    </w:p>
    <w:p w14:paraId="24F22765">
      <w:pPr>
        <w:pStyle w:val="31"/>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2.2商务技术文件</w:t>
      </w:r>
    </w:p>
    <w:p w14:paraId="3BE7CECF">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2.2.1评分索引表（格式附后）；</w:t>
      </w:r>
    </w:p>
    <w:p w14:paraId="293DCD56">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2.2.2响应函（格式附后）；</w:t>
      </w:r>
    </w:p>
    <w:p w14:paraId="32C50E98">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2.2.3</w:t>
      </w:r>
      <w:r>
        <w:rPr>
          <w:rFonts w:hint="eastAsia" w:cs="宋体" w:asciiTheme="minorEastAsia" w:hAnsiTheme="minorEastAsia" w:eastAsiaTheme="minorEastAsia"/>
          <w:color w:val="auto"/>
          <w:sz w:val="24"/>
          <w:highlight w:val="none"/>
        </w:rPr>
        <w:t>授权委托书或法定代表人（单位负责人、自然人本人）身份证明；</w:t>
      </w:r>
    </w:p>
    <w:p w14:paraId="441E7F55">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2.2.4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00A2A773">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2.2.5所有资信文件</w:t>
      </w:r>
      <w:r>
        <w:rPr>
          <w:rFonts w:hint="eastAsia" w:cs="宋体" w:asciiTheme="minorEastAsia" w:hAnsiTheme="minorEastAsia" w:eastAsiaTheme="minorEastAsia"/>
          <w:color w:val="auto"/>
          <w:kern w:val="0"/>
          <w:sz w:val="24"/>
          <w:highlight w:val="none"/>
        </w:rPr>
        <w:t>（如果有）；</w:t>
      </w:r>
    </w:p>
    <w:p w14:paraId="1C19D37B">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2.2.6</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72F446C1">
      <w:pPr>
        <w:pStyle w:val="31"/>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2.2.7服务条款响应（偏离）表</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格式附后</w:t>
      </w:r>
      <w:r>
        <w:rPr>
          <w:rFonts w:hint="eastAsia" w:asciiTheme="minorEastAsia" w:hAnsiTheme="minorEastAsia" w:eastAsiaTheme="minorEastAsia"/>
          <w:color w:val="auto"/>
          <w:sz w:val="24"/>
          <w:highlight w:val="none"/>
        </w:rPr>
        <w:t>）；</w:t>
      </w:r>
    </w:p>
    <w:p w14:paraId="1B3A4458">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2.2.8</w:t>
      </w:r>
      <w:r>
        <w:rPr>
          <w:rFonts w:hint="eastAsia" w:asciiTheme="minorEastAsia" w:hAnsiTheme="minorEastAsia" w:eastAsiaTheme="minorEastAsia"/>
          <w:color w:val="auto"/>
          <w:sz w:val="24"/>
          <w:highlight w:val="none"/>
        </w:rPr>
        <w:t>商务条款响应（偏离）表（</w:t>
      </w:r>
      <w:r>
        <w:rPr>
          <w:rFonts w:hint="eastAsia" w:asciiTheme="minorEastAsia" w:hAnsiTheme="minorEastAsia" w:eastAsiaTheme="minorEastAsia"/>
          <w:color w:val="auto"/>
          <w:sz w:val="24"/>
          <w:highlight w:val="none"/>
          <w:lang w:val="en-US" w:eastAsia="zh-CN"/>
        </w:rPr>
        <w:t>格式附后</w:t>
      </w:r>
      <w:r>
        <w:rPr>
          <w:rFonts w:hint="eastAsia" w:asciiTheme="minorEastAsia" w:hAnsiTheme="minorEastAsia" w:eastAsiaTheme="minorEastAsia"/>
          <w:color w:val="auto"/>
          <w:sz w:val="24"/>
          <w:highlight w:val="none"/>
        </w:rPr>
        <w:t>）；</w:t>
      </w:r>
    </w:p>
    <w:p w14:paraId="6412247D">
      <w:pPr>
        <w:pStyle w:val="31"/>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2.2.9总体设计方案（格式自拟）；</w:t>
      </w:r>
    </w:p>
    <w:p w14:paraId="7EA716F4">
      <w:pPr>
        <w:pStyle w:val="31"/>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2.2.10功能开发方案（格式自拟）；</w:t>
      </w:r>
    </w:p>
    <w:p w14:paraId="7A6CC9BF">
      <w:pPr>
        <w:pStyle w:val="31"/>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2.2.11项目建设的重难点分析及解决方案（格式自拟）；</w:t>
      </w:r>
    </w:p>
    <w:p w14:paraId="174D7BB1">
      <w:pPr>
        <w:pStyle w:val="31"/>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2.2.12项目管理方案（格式自拟）；</w:t>
      </w:r>
    </w:p>
    <w:p w14:paraId="329A6570">
      <w:pPr>
        <w:pStyle w:val="31"/>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2.2.13系统对接方案（格式自拟）；</w:t>
      </w:r>
    </w:p>
    <w:p w14:paraId="13020B2A">
      <w:pPr>
        <w:pStyle w:val="31"/>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2.2.14项目实施人员配置（格式自拟）；</w:t>
      </w:r>
    </w:p>
    <w:p w14:paraId="57BA5C10">
      <w:pPr>
        <w:pStyle w:val="31"/>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2.2.15项目应急方案及措施（格式自拟）；</w:t>
      </w:r>
    </w:p>
    <w:p w14:paraId="6FF33AA7">
      <w:pPr>
        <w:pStyle w:val="31"/>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2.2.16项目培训方案（格式自拟）；</w:t>
      </w:r>
    </w:p>
    <w:p w14:paraId="6BB2E70A">
      <w:pPr>
        <w:pStyle w:val="31"/>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2.2.17运维服务方案（格式自拟）；</w:t>
      </w:r>
    </w:p>
    <w:p w14:paraId="177B9D7C">
      <w:pPr>
        <w:pStyle w:val="31"/>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2.2.18运营服务方案（格式自拟）；</w:t>
      </w:r>
    </w:p>
    <w:p w14:paraId="10A027AA">
      <w:pPr>
        <w:pStyle w:val="31"/>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2.2.19质量保障措施（格式自拟）；</w:t>
      </w:r>
    </w:p>
    <w:p w14:paraId="39F8C260">
      <w:pPr>
        <w:pStyle w:val="31"/>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2.2.20验收方案（格式自拟）；</w:t>
      </w:r>
    </w:p>
    <w:p w14:paraId="0FA25A62">
      <w:pPr>
        <w:pStyle w:val="31"/>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2.2.21业绩一览表（格式附后）；</w:t>
      </w:r>
    </w:p>
    <w:p w14:paraId="0A75D313">
      <w:pPr>
        <w:pStyle w:val="31"/>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2.2.22有效的认证证书扫描件（如果有）；</w:t>
      </w:r>
    </w:p>
    <w:p w14:paraId="02CB7D66">
      <w:pPr>
        <w:pStyle w:val="31"/>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2.2.23</w:t>
      </w:r>
      <w:r>
        <w:rPr>
          <w:rFonts w:hint="eastAsia" w:asciiTheme="minorEastAsia" w:hAnsiTheme="minorEastAsia" w:eastAsiaTheme="minorEastAsia"/>
          <w:color w:val="auto"/>
          <w:sz w:val="24"/>
          <w:highlight w:val="none"/>
        </w:rPr>
        <w:t>评标标准相应的商务技术资料</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格式自拟</w:t>
      </w:r>
      <w:r>
        <w:rPr>
          <w:rFonts w:hint="eastAsia" w:asciiTheme="minorEastAsia" w:hAnsiTheme="minorEastAsia" w:eastAsiaTheme="minorEastAsia"/>
          <w:color w:val="auto"/>
          <w:sz w:val="24"/>
          <w:highlight w:val="none"/>
          <w:lang w:eastAsia="zh-CN"/>
        </w:rPr>
        <w:t>）；</w:t>
      </w:r>
    </w:p>
    <w:p w14:paraId="01851003">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lang w:val="en-US" w:eastAsia="zh-CN"/>
        </w:rPr>
        <w:t>24</w:t>
      </w:r>
      <w:r>
        <w:rPr>
          <w:rFonts w:hint="eastAsia" w:asciiTheme="minorEastAsia" w:hAnsiTheme="minorEastAsia" w:eastAsiaTheme="minorEastAsia"/>
          <w:color w:val="auto"/>
          <w:kern w:val="0"/>
          <w:sz w:val="24"/>
          <w:highlight w:val="none"/>
          <w:lang w:val="zh-CN"/>
        </w:rPr>
        <w:t>认为需要的其他商务文件或说明 (如果有) ；</w:t>
      </w:r>
    </w:p>
    <w:p w14:paraId="1F089A48">
      <w:pPr>
        <w:pStyle w:val="31"/>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lang w:val="en-US" w:eastAsia="zh-CN"/>
        </w:rPr>
        <w:t>25</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2DB1ADB6">
      <w:pPr>
        <w:pStyle w:val="31"/>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2.3报价文件</w:t>
      </w:r>
    </w:p>
    <w:p w14:paraId="2AAFB510">
      <w:pPr>
        <w:pStyle w:val="31"/>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2.3.1初次报价一览表；</w:t>
      </w:r>
    </w:p>
    <w:p w14:paraId="4661BC0B">
      <w:pPr>
        <w:pStyle w:val="31"/>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2.3.2</w:t>
      </w:r>
      <w:r>
        <w:rPr>
          <w:rFonts w:hint="eastAsia" w:asciiTheme="minorEastAsia" w:hAnsiTheme="minorEastAsia" w:eastAsiaTheme="minorEastAsia"/>
          <w:color w:val="auto"/>
          <w:sz w:val="24"/>
          <w:highlight w:val="none"/>
          <w:lang w:val="en-US" w:eastAsia="zh-CN"/>
        </w:rPr>
        <w:t>分项报价表；</w:t>
      </w:r>
    </w:p>
    <w:p w14:paraId="4528A2DA">
      <w:pPr>
        <w:pStyle w:val="31"/>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2.3.3</w:t>
      </w:r>
      <w:r>
        <w:rPr>
          <w:rFonts w:hint="eastAsia" w:cs="仿宋_GB2312" w:asciiTheme="minorEastAsia" w:hAnsiTheme="minorEastAsia" w:eastAsiaTheme="minorEastAsia"/>
          <w:color w:val="auto"/>
          <w:sz w:val="24"/>
          <w:highlight w:val="none"/>
        </w:rPr>
        <w:t>中小企业声明函</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如果有</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w:t>
      </w:r>
    </w:p>
    <w:p w14:paraId="29003592">
      <w:pPr>
        <w:pStyle w:val="31"/>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2.3.4</w:t>
      </w:r>
      <w:r>
        <w:rPr>
          <w:rFonts w:hint="eastAsia" w:cs="仿宋_GB2312" w:asciiTheme="minorEastAsia" w:hAnsiTheme="minorEastAsia" w:eastAsiaTheme="minorEastAsia"/>
          <w:color w:val="auto"/>
          <w:sz w:val="24"/>
          <w:highlight w:val="none"/>
        </w:rPr>
        <w:t>残疾人福利性单位声明函</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如果有</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w:t>
      </w:r>
    </w:p>
    <w:p w14:paraId="59E68BD0">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2.3.5</w:t>
      </w:r>
      <w:r>
        <w:rPr>
          <w:rFonts w:hint="eastAsia" w:cs="仿宋_GB2312" w:asciiTheme="minorEastAsia" w:hAnsiTheme="minorEastAsia" w:eastAsiaTheme="minorEastAsia"/>
          <w:color w:val="auto"/>
          <w:sz w:val="24"/>
          <w:highlight w:val="none"/>
        </w:rPr>
        <w:t>由省级以上监狱管理局、戒毒管理局（含新疆生产建设兵团）出具的属于监狱企业的证明文件</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如果有</w:t>
      </w:r>
      <w:r>
        <w:rPr>
          <w:rFonts w:hint="eastAsia" w:cs="仿宋_GB2312" w:asciiTheme="minorEastAsia" w:hAnsiTheme="minorEastAsia" w:eastAsiaTheme="minorEastAsia"/>
          <w:color w:val="auto"/>
          <w:sz w:val="24"/>
          <w:highlight w:val="none"/>
          <w:lang w:eastAsia="zh-CN"/>
        </w:rPr>
        <w:t>）；</w:t>
      </w:r>
    </w:p>
    <w:p w14:paraId="00E9AD4C">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其他资料（如有）。</w:t>
      </w:r>
    </w:p>
    <w:p w14:paraId="22915047">
      <w:pPr>
        <w:pStyle w:val="31"/>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79A32086">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71F840F">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966185B">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6C86F8C4">
      <w:pPr>
        <w:pStyle w:val="394"/>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39E9596">
      <w:pPr>
        <w:pStyle w:val="394"/>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5F656FDE">
      <w:pPr>
        <w:pStyle w:val="394"/>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087386D4">
      <w:pPr>
        <w:pStyle w:val="31"/>
        <w:spacing w:line="360" w:lineRule="auto"/>
        <w:ind w:firstLine="480" w:firstLineChars="200"/>
        <w:rPr>
          <w:rFonts w:cs="仿宋_GB2312" w:asciiTheme="minorEastAsia" w:hAnsiTheme="minorEastAsia" w:eastAsiaTheme="minorEastAsia"/>
          <w:color w:val="auto"/>
          <w:sz w:val="24"/>
          <w:szCs w:val="24"/>
          <w:highlight w:val="none"/>
        </w:rPr>
      </w:pPr>
    </w:p>
    <w:p w14:paraId="4886FBC5">
      <w:pPr>
        <w:adjustRightInd/>
        <w:spacing w:line="360" w:lineRule="auto"/>
        <w:jc w:val="center"/>
        <w:outlineLvl w:val="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6F2E400B">
      <w:pPr>
        <w:pStyle w:val="394"/>
        <w:snapToGrid w:val="0"/>
        <w:spacing w:before="0"/>
        <w:ind w:left="0" w:leftChars="0" w:firstLine="0" w:firstLineChars="0"/>
        <w:rPr>
          <w:rFonts w:hint="eastAsia" w:cs="仿宋_GB2312" w:asciiTheme="minorEastAsia" w:hAnsiTheme="minorEastAsia" w:eastAsiaTheme="minorEastAsia"/>
          <w:b/>
          <w:bCs/>
          <w:color w:val="auto"/>
          <w:szCs w:val="24"/>
          <w:highlight w:val="none"/>
        </w:rPr>
      </w:pPr>
      <w:r>
        <w:rPr>
          <w:rFonts w:hint="eastAsia" w:cs="仿宋_GB2312" w:asciiTheme="minorEastAsia" w:hAnsiTheme="minorEastAsia" w:eastAsiaTheme="minorEastAsia"/>
          <w:b/>
          <w:bCs/>
          <w:color w:val="auto"/>
          <w:szCs w:val="24"/>
          <w:highlight w:val="none"/>
        </w:rPr>
        <w:t>1.响应文件的提交、补充、修改、撤回</w:t>
      </w:r>
    </w:p>
    <w:p w14:paraId="0863A7C9">
      <w:pPr>
        <w:pStyle w:val="394"/>
        <w:snapToGrid w:val="0"/>
        <w:spacing w:before="0"/>
        <w:ind w:firstLine="480"/>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12D1BB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4B6152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226E90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37CC427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5C747F39">
      <w:pPr>
        <w:pStyle w:val="31"/>
        <w:keepNext w:val="0"/>
        <w:keepLines w:val="0"/>
        <w:pageBreakBefore w:val="0"/>
        <w:widowControl w:val="0"/>
        <w:kinsoku/>
        <w:wordWrap/>
        <w:overflowPunct/>
        <w:topLinePunct w:val="0"/>
        <w:autoSpaceDE/>
        <w:autoSpaceDN/>
        <w:bidi w:val="0"/>
        <w:adjustRightInd w:val="0"/>
        <w:snapToGrid/>
        <w:spacing w:line="360" w:lineRule="auto"/>
        <w:textAlignment w:val="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1F79B40B">
      <w:pPr>
        <w:pStyle w:val="31"/>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716BEE72">
      <w:pPr>
        <w:pStyle w:val="31"/>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752B5CE7">
      <w:pPr>
        <w:pStyle w:val="31"/>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141C0C96">
      <w:pPr>
        <w:pStyle w:val="31"/>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1D915C16">
      <w:pPr>
        <w:pStyle w:val="31"/>
        <w:keepNext w:val="0"/>
        <w:keepLines w:val="0"/>
        <w:pageBreakBefore w:val="0"/>
        <w:widowControl w:val="0"/>
        <w:kinsoku/>
        <w:wordWrap/>
        <w:overflowPunct/>
        <w:topLinePunct w:val="0"/>
        <w:autoSpaceDE/>
        <w:autoSpaceDN/>
        <w:bidi w:val="0"/>
        <w:adjustRightInd w:val="0"/>
        <w:snapToGrid/>
        <w:spacing w:line="360" w:lineRule="auto"/>
        <w:ind w:firstLine="361" w:firstLineChars="150"/>
        <w:textAlignment w:val="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28BA4061">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1EE5B99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3BD33C88">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210536B3">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3FDA52A0">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679B53DC">
      <w:pPr>
        <w:pStyle w:val="31"/>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8A6287D">
      <w:pPr>
        <w:pStyle w:val="394"/>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068DEB64">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4DD7DB6C">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68FD1453">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w:t>
      </w:r>
      <w:r>
        <w:rPr>
          <w:rFonts w:hint="eastAsia" w:cs="宋体" w:asciiTheme="minorEastAsia" w:hAnsiTheme="minorEastAsia" w:eastAsiaTheme="minorEastAsia"/>
          <w:color w:val="auto"/>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612E12F7">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37B44F">
      <w:pPr>
        <w:pStyle w:val="31"/>
        <w:spacing w:line="360" w:lineRule="auto"/>
        <w:rPr>
          <w:rFonts w:cs="仿宋_GB2312" w:asciiTheme="minorEastAsia" w:hAnsiTheme="minorEastAsia" w:eastAsiaTheme="minorEastAsia"/>
          <w:b/>
          <w:color w:val="auto"/>
          <w:sz w:val="24"/>
          <w:szCs w:val="24"/>
          <w:highlight w:val="none"/>
        </w:rPr>
      </w:pPr>
    </w:p>
    <w:p w14:paraId="7CCC5030">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63979ADB">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62FD5EE4">
      <w:pPr>
        <w:pStyle w:val="31"/>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1D9CD915">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7667A194">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21915235">
      <w:pPr>
        <w:pStyle w:val="394"/>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5D8624BA">
      <w:pPr>
        <w:pStyle w:val="394"/>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77EF3223">
      <w:pPr>
        <w:pStyle w:val="394"/>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4EFD9AEB">
      <w:pPr>
        <w:adjustRightInd/>
        <w:spacing w:line="360" w:lineRule="auto"/>
        <w:jc w:val="center"/>
        <w:outlineLvl w:val="0"/>
        <w:rPr>
          <w:rFonts w:cs="仿宋_GB2312" w:asciiTheme="minorEastAsia" w:hAnsiTheme="minorEastAsia" w:eastAsiaTheme="minorEastAsia"/>
          <w:color w:val="auto"/>
          <w:sz w:val="24"/>
          <w:highlight w:val="none"/>
        </w:rPr>
      </w:pPr>
    </w:p>
    <w:p w14:paraId="4C684E2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502D08EE">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0F93750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1B0327B">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968457C">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p>
    <w:p w14:paraId="549F8AF1">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6B12F442">
      <w:pPr>
        <w:spacing w:line="360" w:lineRule="auto"/>
        <w:ind w:firstLine="360" w:firstLineChars="150"/>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cs="宋体" w:asciiTheme="minorEastAsia" w:hAnsiTheme="minorEastAsia" w:eastAsiaTheme="minorEastAsia"/>
          <w:color w:val="auto"/>
          <w:sz w:val="24"/>
          <w:highlight w:val="none"/>
        </w:rPr>
        <w:t>采购代理机构也可以以纸质形式进行成交通知。</w:t>
      </w:r>
    </w:p>
    <w:p w14:paraId="42F9DA46">
      <w:pPr>
        <w:spacing w:line="360" w:lineRule="auto"/>
        <w:ind w:firstLine="360" w:firstLineChars="150"/>
        <w:rPr>
          <w:rFonts w:asciiTheme="minorEastAsia" w:hAnsiTheme="minorEastAsia" w:eastAsiaTheme="minorEastAsia"/>
          <w:color w:val="auto"/>
          <w:sz w:val="24"/>
          <w:szCs w:val="21"/>
          <w:highlight w:val="none"/>
        </w:rPr>
      </w:pPr>
      <w:r>
        <w:rPr>
          <w:rFonts w:hint="eastAsia" w:cs="宋体" w:asciiTheme="minorEastAsia" w:hAnsiTheme="minorEastAsia" w:eastAsiaTheme="minorEastAsia"/>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成交公告期限以及评审专家名单、评分汇总及明细。</w:t>
      </w:r>
    </w:p>
    <w:p w14:paraId="7BA1CB44">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1DE0DED5">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4733B3A8">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3B295E6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229D9C4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23635D63">
      <w:pPr>
        <w:widowControl/>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w:t>
      </w:r>
      <w:r>
        <w:rPr>
          <w:rFonts w:hint="eastAsia" w:cs="宋体" w:asciiTheme="minorEastAsia" w:hAnsiTheme="minorEastAsia" w:eastAsiaTheme="minorEastAsia"/>
          <w:color w:val="auto"/>
          <w:kern w:val="0"/>
          <w:sz w:val="24"/>
          <w:highlight w:val="none"/>
          <w:lang w:val="en-US" w:eastAsia="zh-CN"/>
        </w:rPr>
        <w:t>30</w:t>
      </w:r>
      <w:r>
        <w:rPr>
          <w:rFonts w:hint="eastAsia" w:cs="宋体" w:asciiTheme="minorEastAsia" w:hAnsiTheme="minorEastAsia" w:eastAsiaTheme="minorEastAsia"/>
          <w:color w:val="auto"/>
          <w:kern w:val="0"/>
          <w:sz w:val="24"/>
          <w:highlight w:val="none"/>
        </w:rPr>
        <w:t>日内，与成交供应商按照磋商文件确定的事项签订政府采购合同，并在签订之日起2个工作日内将政府采购合同在浙江政府采购网上公告。</w:t>
      </w:r>
    </w:p>
    <w:p w14:paraId="79E7123F">
      <w:pPr>
        <w:pStyle w:val="394"/>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21CDC69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305817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3AF7F7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3F22488D">
      <w:pPr>
        <w:pStyle w:val="394"/>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1D9F8EC5">
      <w:pPr>
        <w:tabs>
          <w:tab w:val="left" w:pos="0"/>
        </w:tabs>
        <w:spacing w:line="360" w:lineRule="auto"/>
        <w:rPr>
          <w:rFonts w:cs="宋体" w:asciiTheme="minorEastAsia" w:hAnsiTheme="minorEastAsia" w:eastAsiaTheme="minorEastAsia"/>
          <w:snapToGrid w:val="0"/>
          <w:color w:val="auto"/>
          <w:kern w:val="28"/>
          <w:sz w:val="24"/>
          <w:highlight w:val="none"/>
        </w:rPr>
      </w:pPr>
    </w:p>
    <w:p w14:paraId="2DFE4F9A">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50377371">
      <w:pPr>
        <w:pStyle w:val="2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6A0F865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C8A58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2D7DD26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586C48A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82EBDE">
      <w:pPr>
        <w:snapToGrid w:val="0"/>
        <w:spacing w:line="360" w:lineRule="auto"/>
        <w:jc w:val="center"/>
        <w:rPr>
          <w:rFonts w:cs="仿宋_GB2312" w:asciiTheme="minorEastAsia" w:hAnsiTheme="minorEastAsia" w:eastAsiaTheme="minorEastAsia"/>
          <w:b/>
          <w:color w:val="auto"/>
          <w:sz w:val="36"/>
          <w:szCs w:val="36"/>
          <w:highlight w:val="none"/>
        </w:rPr>
      </w:pPr>
    </w:p>
    <w:p w14:paraId="14D20A9F">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769A44B2">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BF57AD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334BB50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2E02304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98D5BE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62FE39E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0908E42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4EA1CA8F">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011"/>
      <w:bookmarkEnd w:id="54"/>
      <w:bookmarkStart w:id="55" w:name="_Hlt68072990"/>
      <w:bookmarkEnd w:id="55"/>
      <w:bookmarkStart w:id="56" w:name="_Hlt75236101"/>
      <w:bookmarkEnd w:id="56"/>
      <w:bookmarkStart w:id="57" w:name="_Hlt74730295"/>
      <w:bookmarkEnd w:id="57"/>
      <w:bookmarkStart w:id="58" w:name="_Hlt74729768"/>
      <w:bookmarkEnd w:id="58"/>
      <w:bookmarkStart w:id="59" w:name="_Hlt68057669"/>
      <w:bookmarkEnd w:id="59"/>
      <w:bookmarkStart w:id="60" w:name="_Hlt74707468"/>
      <w:bookmarkEnd w:id="60"/>
      <w:bookmarkStart w:id="61" w:name="_Hlt74714665"/>
      <w:bookmarkEnd w:id="61"/>
      <w:bookmarkStart w:id="62" w:name="_Hlt75236290"/>
      <w:bookmarkEnd w:id="62"/>
      <w:bookmarkStart w:id="63" w:name="第三部分"/>
      <w:bookmarkStart w:id="64" w:name="_Toc164416483"/>
      <w:r>
        <w:rPr>
          <w:rFonts w:cs="仿宋_GB2312" w:asciiTheme="minorEastAsia" w:hAnsiTheme="minorEastAsia" w:eastAsiaTheme="minorEastAsia"/>
          <w:b/>
          <w:color w:val="auto"/>
          <w:sz w:val="36"/>
          <w:szCs w:val="36"/>
          <w:highlight w:val="none"/>
        </w:rPr>
        <w:br w:type="page"/>
      </w:r>
    </w:p>
    <w:p w14:paraId="5061AD94">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1B8936ED">
      <w:pPr>
        <w:pStyle w:val="31"/>
        <w:adjustRightInd/>
        <w:snapToGrid w:val="0"/>
        <w:spacing w:line="360" w:lineRule="auto"/>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pacing w:val="-6"/>
          <w:sz w:val="21"/>
          <w:szCs w:val="21"/>
          <w:highlight w:val="none"/>
        </w:rPr>
        <w:t>要求</w:t>
      </w:r>
    </w:p>
    <w:p w14:paraId="72B833D2">
      <w:pPr>
        <w:adjustRightInd/>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项目背景</w:t>
      </w:r>
    </w:p>
    <w:p w14:paraId="008EC5F5">
      <w:pPr>
        <w:pStyle w:val="7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为深入贯彻省委、省政府实施营商环境优化提升“一号改革工程”决策部署，深入实施“八八战略”，落实政务服务增值化改革要求。要建强企业综合服务中心，完善组织架构、健全运行机制，推动涉企服务从“多头分散”转变为“一站集成”；要强化用户思维和数字赋能，做强“政策计算器”，实现服务“无感”和“有感”的统一；要聚焦产业招引和培育，创新企业全周期、产业全链条服务模式，提升区域产业链的综合竞争力；要围绕企业周期特定阶段和产业关键环节，打造订制化、套餐式“一类事”服务场景，推动涉企服务从“单一便捷”转变为“综合赋能”；要创新监管模式，推动监管从“处罚为主”向“预防为主”转变。在优化提升基本政务服务基础上，整合公共服务、社会服务和市场服务，提升政策信息知晓度、服务普惠度和业务集成度，打造具有浙江标识度的“一类事”服务新模式，构建精准、便捷、优质、高效为企服务新生态，加快推动政务服务从标准化、规范化、便利化向增值化迭代跃迁。</w:t>
      </w:r>
    </w:p>
    <w:p w14:paraId="55D0DAA6">
      <w:pPr>
        <w:adjustRightInd/>
        <w:spacing w:line="360" w:lineRule="auto"/>
        <w:rPr>
          <w:rFonts w:hint="eastAsia" w:ascii="宋体" w:hAnsi="宋体" w:eastAsia="宋体" w:cs="宋体"/>
          <w:b/>
          <w:bCs/>
          <w:color w:val="auto"/>
          <w:sz w:val="21"/>
          <w:szCs w:val="21"/>
          <w:highlight w:val="none"/>
          <w:lang w:val="en-US" w:eastAsia="zh-CN"/>
        </w:rPr>
      </w:pPr>
    </w:p>
    <w:p w14:paraId="32E9DB1F">
      <w:pPr>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（二）服务目标</w:t>
      </w:r>
    </w:p>
    <w:p w14:paraId="39C9EF2B">
      <w:pPr>
        <w:pStyle w:val="7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立足国家政务服务标准化规范化便利化和政务服务效能提升常态化工作要求，以及浙江省政务服务增值化总体要求，围绕企业全生命周期需求，从企业视角出发，主动感知回应，在政务服务基础上，整合更多政府侧、社会侧和市场侧资源，叠加关联度高的增值服务内容，通过数字赋能，创新服务供给模式，构建形成全天候、全过程、全链条的精准、便捷、高效的服务平台，打造海曙区服务企业的主要入口。</w:t>
      </w:r>
    </w:p>
    <w:p w14:paraId="4BE79217">
      <w:pPr>
        <w:adjustRightInd/>
        <w:spacing w:line="360" w:lineRule="auto"/>
        <w:rPr>
          <w:rFonts w:hint="eastAsia" w:ascii="宋体" w:hAnsi="宋体" w:eastAsia="宋体" w:cs="宋体"/>
          <w:b/>
          <w:bCs/>
          <w:color w:val="auto"/>
          <w:sz w:val="21"/>
          <w:szCs w:val="21"/>
          <w:highlight w:val="none"/>
          <w:lang w:val="en-US" w:eastAsia="zh-CN"/>
        </w:rPr>
      </w:pPr>
    </w:p>
    <w:p w14:paraId="60C8DBD0">
      <w:pPr>
        <w:adjustRightInd/>
        <w:spacing w:line="360" w:lineRule="auto"/>
        <w:rPr>
          <w:rFonts w:hint="eastAsia" w:ascii="宋体" w:hAnsi="宋体" w:eastAsia="宋体" w:cs="宋体"/>
          <w:b/>
          <w:bCs/>
          <w:color w:val="auto"/>
          <w:sz w:val="21"/>
          <w:szCs w:val="21"/>
          <w:highlight w:val="none"/>
          <w:lang w:val="en-US" w:eastAsia="zh-CN"/>
        </w:rPr>
      </w:pPr>
      <w:bookmarkStart w:id="65" w:name="_Toc29297"/>
      <w:bookmarkStart w:id="66" w:name="_Toc27809"/>
      <w:bookmarkStart w:id="67" w:name="_Toc146707940"/>
      <w:bookmarkStart w:id="68" w:name="_Toc22235"/>
      <w:bookmarkStart w:id="69" w:name="_Toc698"/>
      <w:bookmarkStart w:id="70" w:name="_Toc28946"/>
      <w:bookmarkStart w:id="71" w:name="_Toc18264"/>
      <w:bookmarkStart w:id="72" w:name="_Toc7671"/>
      <w:bookmarkStart w:id="73" w:name="_Toc31885"/>
      <w:bookmarkStart w:id="74" w:name="_Toc10882"/>
      <w:bookmarkStart w:id="75" w:name="_Toc14973"/>
      <w:bookmarkStart w:id="76" w:name="_Toc17981"/>
      <w:bookmarkStart w:id="77" w:name="_Toc24862"/>
      <w:bookmarkStart w:id="78" w:name="_Toc20717"/>
      <w:bookmarkStart w:id="79" w:name="_Toc9389"/>
      <w:bookmarkStart w:id="80" w:name="_Toc14775"/>
      <w:bookmarkStart w:id="81" w:name="_Toc5669"/>
      <w:bookmarkStart w:id="82" w:name="_Toc21509"/>
      <w:bookmarkStart w:id="83" w:name="_Toc16415"/>
      <w:bookmarkStart w:id="84" w:name="_Toc14814"/>
      <w:bookmarkStart w:id="85" w:name="_Toc9261"/>
      <w:bookmarkStart w:id="86" w:name="_Toc2533"/>
      <w:bookmarkStart w:id="87" w:name="_Toc8701"/>
      <w:bookmarkStart w:id="88" w:name="_Toc22381"/>
      <w:r>
        <w:rPr>
          <w:rFonts w:hint="eastAsia" w:ascii="宋体" w:hAnsi="宋体" w:eastAsia="宋体" w:cs="宋体"/>
          <w:b/>
          <w:bCs/>
          <w:color w:val="auto"/>
          <w:sz w:val="21"/>
          <w:szCs w:val="21"/>
          <w:highlight w:val="none"/>
          <w:lang w:val="en-US" w:eastAsia="zh-CN"/>
        </w:rPr>
        <w:t>（三）</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rFonts w:hint="eastAsia" w:ascii="宋体" w:hAnsi="宋体" w:eastAsia="宋体" w:cs="宋体"/>
          <w:b/>
          <w:bCs/>
          <w:color w:val="auto"/>
          <w:sz w:val="21"/>
          <w:szCs w:val="21"/>
          <w:highlight w:val="none"/>
          <w:lang w:val="en-US" w:eastAsia="zh-CN"/>
        </w:rPr>
        <w:t>服务规模</w:t>
      </w:r>
    </w:p>
    <w:p w14:paraId="2A632D40">
      <w:pPr>
        <w:pStyle w:val="7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公众门户面向</w:t>
      </w:r>
      <w:r>
        <w:rPr>
          <w:rFonts w:hint="eastAsia" w:ascii="宋体" w:hAnsi="宋体" w:eastAsia="宋体" w:cs="宋体"/>
          <w:color w:val="auto"/>
          <w:sz w:val="21"/>
          <w:szCs w:val="21"/>
          <w:highlight w:val="none"/>
          <w:lang w:eastAsia="zh-CN"/>
        </w:rPr>
        <w:t>企业法人</w:t>
      </w:r>
      <w:r>
        <w:rPr>
          <w:rFonts w:hint="eastAsia" w:ascii="宋体" w:hAnsi="宋体" w:eastAsia="宋体" w:cs="宋体"/>
          <w:color w:val="auto"/>
          <w:sz w:val="21"/>
          <w:szCs w:val="21"/>
          <w:highlight w:val="none"/>
        </w:rPr>
        <w:t>，管理端</w:t>
      </w:r>
      <w:r>
        <w:rPr>
          <w:rFonts w:hint="eastAsia" w:ascii="宋体" w:hAnsi="宋体" w:eastAsia="宋体" w:cs="宋体"/>
          <w:color w:val="auto"/>
          <w:sz w:val="21"/>
          <w:szCs w:val="21"/>
          <w:highlight w:val="none"/>
          <w:lang w:eastAsia="zh-CN"/>
        </w:rPr>
        <w:t>主要</w:t>
      </w:r>
      <w:r>
        <w:rPr>
          <w:rFonts w:hint="eastAsia" w:ascii="宋体" w:hAnsi="宋体" w:eastAsia="宋体" w:cs="宋体"/>
          <w:color w:val="auto"/>
          <w:sz w:val="21"/>
          <w:szCs w:val="21"/>
          <w:highlight w:val="none"/>
        </w:rPr>
        <w:t>面向涉企政务服务部门及相关工作人员</w:t>
      </w:r>
      <w:r>
        <w:rPr>
          <w:rFonts w:hint="eastAsia" w:ascii="宋体" w:hAnsi="宋体" w:eastAsia="宋体" w:cs="宋体"/>
          <w:color w:val="auto"/>
          <w:sz w:val="21"/>
          <w:szCs w:val="21"/>
          <w:highlight w:val="none"/>
          <w:lang w:val="en-US" w:eastAsia="zh-CN"/>
        </w:rPr>
        <w:t>。</w:t>
      </w:r>
    </w:p>
    <w:p w14:paraId="2576CB35">
      <w:pPr>
        <w:adjustRightInd/>
        <w:spacing w:line="360" w:lineRule="auto"/>
        <w:rPr>
          <w:rFonts w:hint="eastAsia" w:ascii="宋体" w:hAnsi="宋体" w:eastAsia="宋体" w:cs="宋体"/>
          <w:b/>
          <w:bCs/>
          <w:color w:val="auto"/>
          <w:sz w:val="21"/>
          <w:szCs w:val="21"/>
          <w:highlight w:val="none"/>
          <w:lang w:val="en-US" w:eastAsia="zh-CN"/>
        </w:rPr>
      </w:pPr>
    </w:p>
    <w:p w14:paraId="6F0D1A59">
      <w:pPr>
        <w:adjustRightInd/>
        <w:spacing w:line="360" w:lineRule="auto"/>
        <w:rPr>
          <w:rFonts w:hint="eastAsia" w:ascii="宋体" w:hAnsi="宋体" w:eastAsia="宋体" w:cs="宋体"/>
          <w:b/>
          <w:bCs/>
          <w:color w:val="auto"/>
          <w:sz w:val="21"/>
          <w:szCs w:val="21"/>
          <w:highlight w:val="none"/>
          <w:lang w:val="en-US" w:eastAsia="zh-CN"/>
        </w:rPr>
      </w:pPr>
      <w:bookmarkStart w:id="89" w:name="_Toc17642"/>
      <w:bookmarkStart w:id="90" w:name="_Toc17002"/>
      <w:bookmarkStart w:id="91" w:name="_Toc32046"/>
      <w:bookmarkStart w:id="92" w:name="_Toc6381"/>
      <w:bookmarkStart w:id="93" w:name="_Toc19537"/>
      <w:bookmarkStart w:id="94" w:name="_Toc20978"/>
      <w:bookmarkStart w:id="95" w:name="_Toc8265"/>
      <w:bookmarkStart w:id="96" w:name="_Toc26864"/>
      <w:bookmarkStart w:id="97" w:name="_Toc28227"/>
      <w:bookmarkStart w:id="98" w:name="_Toc11846"/>
      <w:bookmarkStart w:id="99" w:name="_Toc7733"/>
      <w:bookmarkStart w:id="100" w:name="_Toc10611"/>
      <w:bookmarkStart w:id="101" w:name="_Toc16577"/>
      <w:r>
        <w:rPr>
          <w:rFonts w:hint="eastAsia" w:ascii="宋体" w:hAnsi="宋体" w:eastAsia="宋体" w:cs="宋体"/>
          <w:b/>
          <w:bCs/>
          <w:color w:val="auto"/>
          <w:sz w:val="21"/>
          <w:szCs w:val="21"/>
          <w:highlight w:val="none"/>
          <w:lang w:val="en-US" w:eastAsia="zh-CN"/>
        </w:rPr>
        <w:t>（四）</w:t>
      </w:r>
      <w:bookmarkEnd w:id="89"/>
      <w:bookmarkEnd w:id="90"/>
      <w:bookmarkEnd w:id="91"/>
      <w:bookmarkEnd w:id="92"/>
      <w:bookmarkEnd w:id="93"/>
      <w:bookmarkEnd w:id="94"/>
      <w:bookmarkEnd w:id="95"/>
      <w:bookmarkEnd w:id="96"/>
      <w:bookmarkEnd w:id="97"/>
      <w:bookmarkEnd w:id="98"/>
      <w:bookmarkEnd w:id="99"/>
      <w:bookmarkEnd w:id="100"/>
      <w:bookmarkEnd w:id="101"/>
      <w:r>
        <w:rPr>
          <w:rFonts w:hint="eastAsia" w:ascii="宋体" w:hAnsi="宋体" w:eastAsia="宋体" w:cs="宋体"/>
          <w:b/>
          <w:bCs/>
          <w:color w:val="auto"/>
          <w:sz w:val="21"/>
          <w:szCs w:val="21"/>
          <w:highlight w:val="none"/>
          <w:lang w:val="en-US" w:eastAsia="zh-CN"/>
        </w:rPr>
        <w:t>服务内容</w:t>
      </w:r>
    </w:p>
    <w:p w14:paraId="30498C61">
      <w:pPr>
        <w:pStyle w:val="7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围绕全面推动营商环境再优化再提升，推动服务链深度融合于产业服务、创新服务、人才服务、资本服务总体目标建设海曙区向上综合服务平台（海办）。包括门户&amp;集成服务（门户和移动端门户）、管理工作台、工程建设项目服务、知识产权服务（翠知创）、企服互动服务，以及与本项目关联的第三方系统对接，并根据市里要求与市级平台进行对接，完成特色应用上架和数据共建共享。</w:t>
      </w:r>
    </w:p>
    <w:p w14:paraId="11DA0418">
      <w:pPr>
        <w:pStyle w:val="7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详细服务要求见采购清单及建设内容。</w:t>
      </w:r>
    </w:p>
    <w:p w14:paraId="5BA7C8C7">
      <w:pPr>
        <w:pStyle w:val="7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p>
    <w:p w14:paraId="4BBAAC74">
      <w:pPr>
        <w:adjustRightInd/>
        <w:spacing w:line="360" w:lineRule="auto"/>
        <w:rPr>
          <w:rFonts w:hint="eastAsia" w:ascii="宋体" w:hAnsi="宋体" w:eastAsia="宋体" w:cs="宋体"/>
          <w:color w:val="auto"/>
          <w:sz w:val="21"/>
          <w:szCs w:val="21"/>
          <w:highlight w:val="none"/>
          <w:lang w:val="en-US" w:eastAsia="zh-CN"/>
        </w:rPr>
      </w:pPr>
      <w:bookmarkStart w:id="102" w:name="_Toc11064"/>
      <w:bookmarkStart w:id="103" w:name="_Toc9399"/>
      <w:bookmarkStart w:id="104" w:name="_Toc22600"/>
      <w:bookmarkStart w:id="105" w:name="_Toc4797"/>
      <w:bookmarkStart w:id="106" w:name="_Toc20852"/>
      <w:bookmarkStart w:id="107" w:name="_Toc17389"/>
      <w:bookmarkStart w:id="108" w:name="_Toc30206"/>
      <w:bookmarkStart w:id="109" w:name="_Toc14033"/>
      <w:bookmarkStart w:id="110" w:name="_Toc16971"/>
      <w:bookmarkStart w:id="111" w:name="_Toc5679"/>
      <w:bookmarkStart w:id="112" w:name="_Toc23789"/>
      <w:bookmarkStart w:id="113" w:name="_Toc18003"/>
      <w:bookmarkStart w:id="114" w:name="_Toc9898"/>
      <w:r>
        <w:rPr>
          <w:rFonts w:hint="eastAsia" w:ascii="宋体" w:hAnsi="宋体" w:eastAsia="宋体" w:cs="宋体"/>
          <w:b/>
          <w:bCs/>
          <w:color w:val="auto"/>
          <w:sz w:val="21"/>
          <w:szCs w:val="21"/>
          <w:highlight w:val="none"/>
          <w:lang w:val="en-US" w:eastAsia="zh-CN"/>
        </w:rPr>
        <w:t>（五）</w:t>
      </w:r>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宋体" w:hAnsi="宋体" w:eastAsia="宋体" w:cs="宋体"/>
          <w:b/>
          <w:bCs/>
          <w:color w:val="auto"/>
          <w:sz w:val="21"/>
          <w:szCs w:val="21"/>
          <w:highlight w:val="none"/>
          <w:lang w:val="en-US" w:eastAsia="zh-CN"/>
        </w:rPr>
        <w:t>采购清单</w:t>
      </w:r>
    </w:p>
    <w:tbl>
      <w:tblPr>
        <w:tblStyle w:val="61"/>
        <w:tblW w:w="4713" w:type="pct"/>
        <w:tblInd w:w="0" w:type="dxa"/>
        <w:tblLayout w:type="fixed"/>
        <w:tblCellMar>
          <w:top w:w="0" w:type="dxa"/>
          <w:left w:w="108" w:type="dxa"/>
          <w:bottom w:w="0" w:type="dxa"/>
          <w:right w:w="108" w:type="dxa"/>
        </w:tblCellMar>
      </w:tblPr>
      <w:tblGrid>
        <w:gridCol w:w="774"/>
        <w:gridCol w:w="2407"/>
        <w:gridCol w:w="792"/>
        <w:gridCol w:w="836"/>
        <w:gridCol w:w="3945"/>
      </w:tblGrid>
      <w:tr w14:paraId="6B2340D9">
        <w:tblPrEx>
          <w:tblCellMar>
            <w:top w:w="0" w:type="dxa"/>
            <w:left w:w="108" w:type="dxa"/>
            <w:bottom w:w="0" w:type="dxa"/>
            <w:right w:w="108" w:type="dxa"/>
          </w:tblCellMar>
        </w:tblPrEx>
        <w:trPr>
          <w:trHeight w:val="300"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198BCEE1">
            <w:pPr>
              <w:pStyle w:val="178"/>
              <w:keepNext w:val="0"/>
              <w:keepLines w:val="0"/>
              <w:suppressLineNumbers w:val="0"/>
              <w:spacing w:before="0" w:beforeAutospacing="0" w:after="0" w:afterAutospacing="0"/>
              <w:ind w:left="0" w:right="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407" w:type="dxa"/>
            <w:tcBorders>
              <w:top w:val="single" w:color="000000" w:sz="4" w:space="0"/>
              <w:left w:val="single" w:color="000000" w:sz="4" w:space="0"/>
              <w:bottom w:val="single" w:color="000000" w:sz="4" w:space="0"/>
              <w:right w:val="single" w:color="000000" w:sz="4" w:space="0"/>
            </w:tcBorders>
            <w:vAlign w:val="center"/>
          </w:tcPr>
          <w:p w14:paraId="42A2CEE3">
            <w:pPr>
              <w:pStyle w:val="178"/>
              <w:keepNext w:val="0"/>
              <w:keepLines w:val="0"/>
              <w:suppressLineNumbers w:val="0"/>
              <w:spacing w:before="0" w:beforeAutospacing="0" w:after="0" w:afterAutospacing="0"/>
              <w:ind w:left="0" w:right="0"/>
              <w:jc w:val="both"/>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rPr>
              <w:t>采购内容</w:t>
            </w:r>
          </w:p>
        </w:tc>
        <w:tc>
          <w:tcPr>
            <w:tcW w:w="792" w:type="dxa"/>
            <w:tcBorders>
              <w:top w:val="single" w:color="000000" w:sz="4" w:space="0"/>
              <w:left w:val="single" w:color="000000" w:sz="4" w:space="0"/>
              <w:bottom w:val="single" w:color="000000" w:sz="4" w:space="0"/>
              <w:right w:val="single" w:color="000000" w:sz="4" w:space="0"/>
            </w:tcBorders>
            <w:vAlign w:val="center"/>
          </w:tcPr>
          <w:p w14:paraId="674E5139">
            <w:pPr>
              <w:pStyle w:val="178"/>
              <w:keepNext w:val="0"/>
              <w:keepLines w:val="0"/>
              <w:suppressLineNumbers w:val="0"/>
              <w:spacing w:before="0" w:beforeAutospacing="0" w:after="0" w:afterAutospacing="0"/>
              <w:ind w:left="0" w:right="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836" w:type="dxa"/>
            <w:tcBorders>
              <w:top w:val="single" w:color="000000" w:sz="4" w:space="0"/>
              <w:left w:val="single" w:color="000000" w:sz="4" w:space="0"/>
              <w:bottom w:val="single" w:color="000000" w:sz="4" w:space="0"/>
              <w:right w:val="single" w:color="000000" w:sz="4" w:space="0"/>
            </w:tcBorders>
            <w:vAlign w:val="center"/>
          </w:tcPr>
          <w:p w14:paraId="38ED0AA3">
            <w:pPr>
              <w:pStyle w:val="178"/>
              <w:keepNext w:val="0"/>
              <w:keepLines w:val="0"/>
              <w:suppressLineNumbers w:val="0"/>
              <w:spacing w:before="0" w:beforeAutospacing="0" w:after="0" w:afterAutospacing="0"/>
              <w:ind w:left="0" w:right="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3945" w:type="dxa"/>
            <w:tcBorders>
              <w:top w:val="single" w:color="000000" w:sz="4" w:space="0"/>
              <w:left w:val="single" w:color="000000" w:sz="4" w:space="0"/>
              <w:bottom w:val="single" w:color="000000" w:sz="4" w:space="0"/>
              <w:right w:val="single" w:color="000000" w:sz="4" w:space="0"/>
            </w:tcBorders>
          </w:tcPr>
          <w:p w14:paraId="44354113">
            <w:pPr>
              <w:pStyle w:val="178"/>
              <w:keepNext w:val="0"/>
              <w:keepLines w:val="0"/>
              <w:suppressLineNumbers w:val="0"/>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4AA2FFCF">
        <w:tblPrEx>
          <w:tblCellMar>
            <w:top w:w="0" w:type="dxa"/>
            <w:left w:w="108" w:type="dxa"/>
            <w:bottom w:w="0" w:type="dxa"/>
            <w:right w:w="108" w:type="dxa"/>
          </w:tblCellMar>
        </w:tblPrEx>
        <w:trPr>
          <w:trHeight w:val="300"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3E057B69">
            <w:pPr>
              <w:pStyle w:val="178"/>
              <w:keepNext w:val="0"/>
              <w:keepLines w:val="0"/>
              <w:suppressLineNumbers w:val="0"/>
              <w:spacing w:before="0" w:beforeAutospacing="0" w:after="0" w:afterAutospacing="0"/>
              <w:ind w:left="0" w:right="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7980" w:type="dxa"/>
            <w:gridSpan w:val="4"/>
            <w:tcBorders>
              <w:top w:val="single" w:color="000000" w:sz="4" w:space="0"/>
              <w:left w:val="single" w:color="000000" w:sz="4" w:space="0"/>
              <w:bottom w:val="single" w:color="000000" w:sz="4" w:space="0"/>
              <w:right w:val="single" w:color="000000" w:sz="4" w:space="0"/>
            </w:tcBorders>
            <w:vAlign w:val="center"/>
          </w:tcPr>
          <w:p w14:paraId="4C8C87AE">
            <w:pPr>
              <w:pStyle w:val="178"/>
              <w:keepNext w:val="0"/>
              <w:keepLines w:val="0"/>
              <w:suppressLineNumbers w:val="0"/>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软件开发</w:t>
            </w:r>
          </w:p>
        </w:tc>
      </w:tr>
      <w:tr w14:paraId="7101E2EB">
        <w:tblPrEx>
          <w:tblCellMar>
            <w:top w:w="0" w:type="dxa"/>
            <w:left w:w="108" w:type="dxa"/>
            <w:bottom w:w="0" w:type="dxa"/>
            <w:right w:w="108" w:type="dxa"/>
          </w:tblCellMar>
        </w:tblPrEx>
        <w:trPr>
          <w:trHeight w:val="300"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33918EBA">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407" w:type="dxa"/>
            <w:tcBorders>
              <w:top w:val="single" w:color="000000" w:sz="4" w:space="0"/>
              <w:left w:val="single" w:color="000000" w:sz="4" w:space="0"/>
              <w:bottom w:val="single" w:color="000000" w:sz="4" w:space="0"/>
              <w:right w:val="single" w:color="000000" w:sz="4" w:space="0"/>
            </w:tcBorders>
            <w:vAlign w:val="center"/>
          </w:tcPr>
          <w:p w14:paraId="612EA0F5">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公众门户</w:t>
            </w:r>
          </w:p>
          <w:p w14:paraId="44F9ECEE">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bidi="ar"/>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60BE791A">
            <w:pPr>
              <w:pStyle w:val="178"/>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1</w:t>
            </w:r>
          </w:p>
        </w:tc>
        <w:tc>
          <w:tcPr>
            <w:tcW w:w="836" w:type="dxa"/>
            <w:tcBorders>
              <w:top w:val="single" w:color="000000" w:sz="4" w:space="0"/>
              <w:left w:val="single" w:color="000000" w:sz="4" w:space="0"/>
              <w:bottom w:val="single" w:color="000000" w:sz="4" w:space="0"/>
              <w:right w:val="single" w:color="000000" w:sz="4" w:space="0"/>
            </w:tcBorders>
            <w:vAlign w:val="center"/>
          </w:tcPr>
          <w:p w14:paraId="15C44405">
            <w:pPr>
              <w:pStyle w:val="178"/>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bidi="ar"/>
              </w:rPr>
            </w:pPr>
            <w:r>
              <w:rPr>
                <w:rFonts w:hint="eastAsia" w:ascii="宋体" w:hAnsi="宋体" w:eastAsia="宋体" w:cs="宋体"/>
                <w:color w:val="auto"/>
                <w:sz w:val="21"/>
                <w:szCs w:val="21"/>
                <w:highlight w:val="none"/>
              </w:rPr>
              <w:t>项</w:t>
            </w:r>
          </w:p>
        </w:tc>
        <w:tc>
          <w:tcPr>
            <w:tcW w:w="3945" w:type="dxa"/>
            <w:tcBorders>
              <w:top w:val="single" w:color="000000" w:sz="4" w:space="0"/>
              <w:left w:val="single" w:color="000000" w:sz="4" w:space="0"/>
              <w:bottom w:val="single" w:color="000000" w:sz="4" w:space="0"/>
              <w:right w:val="single" w:color="000000" w:sz="4" w:space="0"/>
            </w:tcBorders>
          </w:tcPr>
          <w:p w14:paraId="16746AB2">
            <w:pPr>
              <w:pStyle w:val="178"/>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包括登录、首页、全局搜索、企业空间、</w:t>
            </w:r>
            <w:r>
              <w:rPr>
                <w:rFonts w:hint="eastAsia" w:ascii="宋体" w:hAnsi="宋体" w:eastAsia="宋体" w:cs="宋体"/>
                <w:color w:val="auto"/>
                <w:sz w:val="21"/>
                <w:szCs w:val="21"/>
                <w:highlight w:val="none"/>
                <w:lang w:eastAsia="zh-CN"/>
              </w:rPr>
              <w:t>职工家庭空间（展示）</w:t>
            </w:r>
            <w:r>
              <w:rPr>
                <w:rFonts w:hint="eastAsia" w:ascii="宋体" w:hAnsi="宋体" w:eastAsia="宋体" w:cs="宋体"/>
                <w:color w:val="auto"/>
                <w:sz w:val="21"/>
                <w:szCs w:val="21"/>
                <w:highlight w:val="none"/>
              </w:rPr>
              <w:t>、增值服务专区、企业全生命周期、一类事服务、政务服务合伙人、企服视界、</w:t>
            </w:r>
            <w:r>
              <w:rPr>
                <w:rFonts w:hint="eastAsia" w:ascii="宋体" w:hAnsi="宋体" w:eastAsia="宋体" w:cs="宋体"/>
                <w:color w:val="auto"/>
                <w:sz w:val="21"/>
                <w:szCs w:val="21"/>
                <w:highlight w:val="none"/>
                <w:lang w:eastAsia="zh-CN"/>
              </w:rPr>
              <w:t>企服互动等</w:t>
            </w:r>
            <w:r>
              <w:rPr>
                <w:rFonts w:hint="eastAsia" w:ascii="宋体" w:hAnsi="宋体" w:eastAsia="宋体" w:cs="宋体"/>
                <w:color w:val="auto"/>
                <w:sz w:val="21"/>
                <w:szCs w:val="21"/>
                <w:highlight w:val="none"/>
              </w:rPr>
              <w:t>服务集成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PC端和</w:t>
            </w:r>
            <w:r>
              <w:rPr>
                <w:rFonts w:hint="eastAsia" w:ascii="宋体" w:hAnsi="宋体" w:eastAsia="宋体" w:cs="宋体"/>
                <w:color w:val="auto"/>
                <w:sz w:val="21"/>
                <w:szCs w:val="21"/>
                <w:highlight w:val="none"/>
              </w:rPr>
              <w:t>移动端</w:t>
            </w:r>
          </w:p>
        </w:tc>
      </w:tr>
      <w:tr w14:paraId="410ACBAA">
        <w:tblPrEx>
          <w:tblCellMar>
            <w:top w:w="0" w:type="dxa"/>
            <w:left w:w="108" w:type="dxa"/>
            <w:bottom w:w="0" w:type="dxa"/>
            <w:right w:w="108" w:type="dxa"/>
          </w:tblCellMar>
        </w:tblPrEx>
        <w:trPr>
          <w:trHeight w:val="300"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6FA27BE9">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407" w:type="dxa"/>
            <w:tcBorders>
              <w:top w:val="single" w:color="000000" w:sz="4" w:space="0"/>
              <w:left w:val="single" w:color="000000" w:sz="4" w:space="0"/>
              <w:bottom w:val="single" w:color="000000" w:sz="4" w:space="0"/>
              <w:right w:val="single" w:color="000000" w:sz="4" w:space="0"/>
            </w:tcBorders>
            <w:vAlign w:val="center"/>
          </w:tcPr>
          <w:p w14:paraId="3CA31DCF">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知识产权服务</w:t>
            </w:r>
          </w:p>
        </w:tc>
        <w:tc>
          <w:tcPr>
            <w:tcW w:w="792" w:type="dxa"/>
            <w:tcBorders>
              <w:top w:val="single" w:color="000000" w:sz="4" w:space="0"/>
              <w:left w:val="single" w:color="000000" w:sz="4" w:space="0"/>
              <w:bottom w:val="single" w:color="000000" w:sz="4" w:space="0"/>
              <w:right w:val="single" w:color="000000" w:sz="4" w:space="0"/>
            </w:tcBorders>
            <w:vAlign w:val="center"/>
          </w:tcPr>
          <w:p w14:paraId="566E6C2B">
            <w:pPr>
              <w:pStyle w:val="178"/>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1</w:t>
            </w:r>
          </w:p>
        </w:tc>
        <w:tc>
          <w:tcPr>
            <w:tcW w:w="836" w:type="dxa"/>
            <w:tcBorders>
              <w:top w:val="single" w:color="000000" w:sz="4" w:space="0"/>
              <w:left w:val="single" w:color="000000" w:sz="4" w:space="0"/>
              <w:bottom w:val="single" w:color="000000" w:sz="4" w:space="0"/>
              <w:right w:val="single" w:color="000000" w:sz="4" w:space="0"/>
            </w:tcBorders>
            <w:vAlign w:val="center"/>
          </w:tcPr>
          <w:p w14:paraId="23846E38">
            <w:pPr>
              <w:pStyle w:val="178"/>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bidi="ar"/>
              </w:rPr>
            </w:pPr>
            <w:r>
              <w:rPr>
                <w:rFonts w:hint="eastAsia" w:ascii="宋体" w:hAnsi="宋体" w:eastAsia="宋体" w:cs="宋体"/>
                <w:color w:val="auto"/>
                <w:sz w:val="21"/>
                <w:szCs w:val="21"/>
                <w:highlight w:val="none"/>
              </w:rPr>
              <w:t>项</w:t>
            </w:r>
          </w:p>
        </w:tc>
        <w:tc>
          <w:tcPr>
            <w:tcW w:w="3945" w:type="dxa"/>
            <w:tcBorders>
              <w:top w:val="single" w:color="000000" w:sz="4" w:space="0"/>
              <w:left w:val="single" w:color="000000" w:sz="4" w:space="0"/>
              <w:bottom w:val="single" w:color="000000" w:sz="4" w:space="0"/>
              <w:right w:val="single" w:color="000000" w:sz="4" w:space="0"/>
            </w:tcBorders>
          </w:tcPr>
          <w:p w14:paraId="4A78075F">
            <w:pPr>
              <w:pStyle w:val="178"/>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包括检索查询、代理查询、注册申请登记、公共平台、事项办理、维权保护、服务机构管理、通知公告管理、其他知产网页、街区知产情况总览、合伙人自理空间、地图产业、荣誉榜</w:t>
            </w:r>
            <w:r>
              <w:rPr>
                <w:rFonts w:hint="eastAsia" w:cs="宋体"/>
                <w:color w:val="auto"/>
                <w:sz w:val="21"/>
                <w:szCs w:val="21"/>
                <w:highlight w:val="none"/>
                <w:lang w:eastAsia="zh-CN"/>
              </w:rPr>
              <w:t>、经验分享</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lang w:val="en-US" w:eastAsia="zh-CN"/>
              </w:rPr>
              <w:t>PC端和移动端。</w:t>
            </w:r>
          </w:p>
        </w:tc>
      </w:tr>
      <w:tr w14:paraId="5664440B">
        <w:tblPrEx>
          <w:tblCellMar>
            <w:top w:w="0" w:type="dxa"/>
            <w:left w:w="108" w:type="dxa"/>
            <w:bottom w:w="0" w:type="dxa"/>
            <w:right w:w="108" w:type="dxa"/>
          </w:tblCellMar>
        </w:tblPrEx>
        <w:trPr>
          <w:trHeight w:val="300"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56E41CC2">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407" w:type="dxa"/>
            <w:tcBorders>
              <w:top w:val="single" w:color="000000" w:sz="4" w:space="0"/>
              <w:left w:val="single" w:color="000000" w:sz="4" w:space="0"/>
              <w:bottom w:val="single" w:color="000000" w:sz="4" w:space="0"/>
              <w:right w:val="single" w:color="000000" w:sz="4" w:space="0"/>
            </w:tcBorders>
            <w:vAlign w:val="center"/>
          </w:tcPr>
          <w:p w14:paraId="122FDE53">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工程建设项目服务</w:t>
            </w:r>
          </w:p>
        </w:tc>
        <w:tc>
          <w:tcPr>
            <w:tcW w:w="792" w:type="dxa"/>
            <w:tcBorders>
              <w:top w:val="single" w:color="000000" w:sz="4" w:space="0"/>
              <w:left w:val="single" w:color="000000" w:sz="4" w:space="0"/>
              <w:bottom w:val="single" w:color="000000" w:sz="4" w:space="0"/>
              <w:right w:val="single" w:color="000000" w:sz="4" w:space="0"/>
            </w:tcBorders>
            <w:vAlign w:val="center"/>
          </w:tcPr>
          <w:p w14:paraId="5D8B9FB1">
            <w:pPr>
              <w:pStyle w:val="178"/>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1</w:t>
            </w:r>
          </w:p>
        </w:tc>
        <w:tc>
          <w:tcPr>
            <w:tcW w:w="836" w:type="dxa"/>
            <w:tcBorders>
              <w:top w:val="single" w:color="000000" w:sz="4" w:space="0"/>
              <w:left w:val="single" w:color="000000" w:sz="4" w:space="0"/>
              <w:bottom w:val="single" w:color="000000" w:sz="4" w:space="0"/>
              <w:right w:val="single" w:color="000000" w:sz="4" w:space="0"/>
            </w:tcBorders>
            <w:vAlign w:val="center"/>
          </w:tcPr>
          <w:p w14:paraId="1EA3D748">
            <w:pPr>
              <w:pStyle w:val="178"/>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bidi="ar"/>
              </w:rPr>
            </w:pPr>
            <w:r>
              <w:rPr>
                <w:rFonts w:hint="eastAsia" w:ascii="宋体" w:hAnsi="宋体" w:eastAsia="宋体" w:cs="宋体"/>
                <w:color w:val="auto"/>
                <w:sz w:val="21"/>
                <w:szCs w:val="21"/>
                <w:highlight w:val="none"/>
              </w:rPr>
              <w:t>项</w:t>
            </w:r>
          </w:p>
        </w:tc>
        <w:tc>
          <w:tcPr>
            <w:tcW w:w="3945" w:type="dxa"/>
            <w:tcBorders>
              <w:top w:val="single" w:color="000000" w:sz="4" w:space="0"/>
              <w:left w:val="single" w:color="000000" w:sz="4" w:space="0"/>
              <w:bottom w:val="single" w:color="000000" w:sz="4" w:space="0"/>
              <w:right w:val="single" w:color="000000" w:sz="4" w:space="0"/>
            </w:tcBorders>
          </w:tcPr>
          <w:p w14:paraId="58FD84C9">
            <w:pPr>
              <w:pStyle w:val="178"/>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eastAsia="zh-CN"/>
              </w:rPr>
              <w:t>板块简介、费用测算模型、进度横道图、审批小助手、</w:t>
            </w:r>
            <w:r>
              <w:rPr>
                <w:rFonts w:hint="eastAsia" w:ascii="宋体" w:hAnsi="宋体" w:eastAsia="宋体" w:cs="宋体"/>
                <w:color w:val="auto"/>
                <w:sz w:val="21"/>
                <w:szCs w:val="21"/>
                <w:highlight w:val="none"/>
              </w:rPr>
              <w:t>企业项目信息、企业</w:t>
            </w:r>
            <w:r>
              <w:rPr>
                <w:rFonts w:hint="eastAsia" w:ascii="宋体" w:hAnsi="宋体" w:eastAsia="宋体" w:cs="宋体"/>
                <w:color w:val="auto"/>
                <w:sz w:val="21"/>
                <w:szCs w:val="21"/>
                <w:highlight w:val="none"/>
                <w:lang w:eastAsia="zh-CN"/>
              </w:rPr>
              <w:t>问题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项目锦囊、典型案例、驾驶舱数据面、优质咨询企业展示、提醒服务、项目日志、</w:t>
            </w:r>
            <w:r>
              <w:rPr>
                <w:rFonts w:hint="eastAsia" w:ascii="宋体" w:hAnsi="宋体" w:eastAsia="宋体" w:cs="宋体"/>
                <w:color w:val="auto"/>
                <w:sz w:val="21"/>
                <w:szCs w:val="21"/>
                <w:highlight w:val="none"/>
                <w:lang w:val="en-US" w:eastAsia="zh-CN"/>
              </w:rPr>
              <w:t>60秒响应浙政钉提醒等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PC端和移动端。</w:t>
            </w:r>
          </w:p>
        </w:tc>
      </w:tr>
      <w:tr w14:paraId="68A57E31">
        <w:tblPrEx>
          <w:tblCellMar>
            <w:top w:w="0" w:type="dxa"/>
            <w:left w:w="108" w:type="dxa"/>
            <w:bottom w:w="0" w:type="dxa"/>
            <w:right w:w="108" w:type="dxa"/>
          </w:tblCellMar>
        </w:tblPrEx>
        <w:trPr>
          <w:trHeight w:val="300"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04C99F25">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407" w:type="dxa"/>
            <w:tcBorders>
              <w:top w:val="single" w:color="000000" w:sz="4" w:space="0"/>
              <w:left w:val="single" w:color="000000" w:sz="4" w:space="0"/>
              <w:bottom w:val="single" w:color="000000" w:sz="4" w:space="0"/>
              <w:right w:val="single" w:color="000000" w:sz="4" w:space="0"/>
            </w:tcBorders>
            <w:vAlign w:val="center"/>
          </w:tcPr>
          <w:p w14:paraId="5291DFC5">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rPr>
              <w:t>企服互动</w:t>
            </w:r>
            <w:r>
              <w:rPr>
                <w:rFonts w:hint="eastAsia" w:ascii="宋体" w:hAnsi="宋体" w:eastAsia="宋体" w:cs="宋体"/>
                <w:color w:val="auto"/>
                <w:sz w:val="21"/>
                <w:szCs w:val="21"/>
                <w:highlight w:val="none"/>
              </w:rPr>
              <w:t>服务</w:t>
            </w:r>
          </w:p>
        </w:tc>
        <w:tc>
          <w:tcPr>
            <w:tcW w:w="792" w:type="dxa"/>
            <w:tcBorders>
              <w:top w:val="single" w:color="000000" w:sz="4" w:space="0"/>
              <w:left w:val="single" w:color="000000" w:sz="4" w:space="0"/>
              <w:bottom w:val="single" w:color="000000" w:sz="4" w:space="0"/>
              <w:right w:val="single" w:color="000000" w:sz="4" w:space="0"/>
            </w:tcBorders>
            <w:vAlign w:val="center"/>
          </w:tcPr>
          <w:p w14:paraId="346711A2">
            <w:pPr>
              <w:pStyle w:val="178"/>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1</w:t>
            </w:r>
          </w:p>
        </w:tc>
        <w:tc>
          <w:tcPr>
            <w:tcW w:w="836" w:type="dxa"/>
            <w:tcBorders>
              <w:top w:val="single" w:color="000000" w:sz="4" w:space="0"/>
              <w:left w:val="single" w:color="000000" w:sz="4" w:space="0"/>
              <w:bottom w:val="single" w:color="000000" w:sz="4" w:space="0"/>
              <w:right w:val="single" w:color="000000" w:sz="4" w:space="0"/>
            </w:tcBorders>
            <w:vAlign w:val="center"/>
          </w:tcPr>
          <w:p w14:paraId="2ABA50AB">
            <w:pPr>
              <w:pStyle w:val="178"/>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bidi="ar"/>
              </w:rPr>
            </w:pPr>
            <w:r>
              <w:rPr>
                <w:rFonts w:hint="eastAsia" w:ascii="宋体" w:hAnsi="宋体" w:eastAsia="宋体" w:cs="宋体"/>
                <w:color w:val="auto"/>
                <w:sz w:val="21"/>
                <w:szCs w:val="21"/>
                <w:highlight w:val="none"/>
              </w:rPr>
              <w:t>项</w:t>
            </w:r>
          </w:p>
        </w:tc>
        <w:tc>
          <w:tcPr>
            <w:tcW w:w="3945" w:type="dxa"/>
            <w:tcBorders>
              <w:top w:val="single" w:color="000000" w:sz="4" w:space="0"/>
              <w:left w:val="single" w:color="000000" w:sz="4" w:space="0"/>
              <w:bottom w:val="single" w:color="000000" w:sz="4" w:space="0"/>
              <w:right w:val="single" w:color="000000" w:sz="4" w:space="0"/>
            </w:tcBorders>
          </w:tcPr>
          <w:p w14:paraId="258A1430">
            <w:pPr>
              <w:pStyle w:val="178"/>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包括政务及增值服务问答、远程视频帮办、</w:t>
            </w:r>
            <w:r>
              <w:rPr>
                <w:rFonts w:hint="eastAsia" w:ascii="宋体" w:hAnsi="宋体" w:eastAsia="宋体" w:cs="宋体"/>
                <w:color w:val="auto"/>
                <w:sz w:val="21"/>
                <w:szCs w:val="21"/>
                <w:highlight w:val="none"/>
                <w:lang w:eastAsia="zh-CN"/>
              </w:rPr>
              <w:t>企业留言。</w:t>
            </w:r>
            <w:r>
              <w:rPr>
                <w:rFonts w:hint="eastAsia" w:ascii="宋体" w:hAnsi="宋体" w:eastAsia="宋体" w:cs="宋体"/>
                <w:color w:val="auto"/>
                <w:sz w:val="21"/>
                <w:szCs w:val="21"/>
                <w:highlight w:val="none"/>
                <w:lang w:val="en-US" w:eastAsia="zh-CN"/>
              </w:rPr>
              <w:t>PC端和移动端。</w:t>
            </w:r>
          </w:p>
        </w:tc>
      </w:tr>
      <w:tr w14:paraId="61BC3D0A">
        <w:tblPrEx>
          <w:tblCellMar>
            <w:top w:w="0" w:type="dxa"/>
            <w:left w:w="108" w:type="dxa"/>
            <w:bottom w:w="0" w:type="dxa"/>
            <w:right w:w="108" w:type="dxa"/>
          </w:tblCellMar>
        </w:tblPrEx>
        <w:trPr>
          <w:trHeight w:val="300"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36DA60FA">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407" w:type="dxa"/>
            <w:tcBorders>
              <w:top w:val="single" w:color="000000" w:sz="4" w:space="0"/>
              <w:left w:val="single" w:color="000000" w:sz="4" w:space="0"/>
              <w:bottom w:val="single" w:color="000000" w:sz="4" w:space="0"/>
              <w:right w:val="single" w:color="000000" w:sz="4" w:space="0"/>
            </w:tcBorders>
            <w:vAlign w:val="center"/>
          </w:tcPr>
          <w:p w14:paraId="59B59DC1">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管理工作台</w:t>
            </w:r>
          </w:p>
        </w:tc>
        <w:tc>
          <w:tcPr>
            <w:tcW w:w="792" w:type="dxa"/>
            <w:tcBorders>
              <w:top w:val="single" w:color="000000" w:sz="4" w:space="0"/>
              <w:left w:val="single" w:color="000000" w:sz="4" w:space="0"/>
              <w:bottom w:val="single" w:color="000000" w:sz="4" w:space="0"/>
              <w:right w:val="single" w:color="000000" w:sz="4" w:space="0"/>
            </w:tcBorders>
            <w:vAlign w:val="center"/>
          </w:tcPr>
          <w:p w14:paraId="1A6E3844">
            <w:pPr>
              <w:pStyle w:val="178"/>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1</w:t>
            </w:r>
          </w:p>
        </w:tc>
        <w:tc>
          <w:tcPr>
            <w:tcW w:w="836" w:type="dxa"/>
            <w:tcBorders>
              <w:top w:val="single" w:color="000000" w:sz="4" w:space="0"/>
              <w:left w:val="single" w:color="000000" w:sz="4" w:space="0"/>
              <w:bottom w:val="single" w:color="000000" w:sz="4" w:space="0"/>
              <w:right w:val="single" w:color="000000" w:sz="4" w:space="0"/>
            </w:tcBorders>
            <w:vAlign w:val="center"/>
          </w:tcPr>
          <w:p w14:paraId="5D14AFBB">
            <w:pPr>
              <w:pStyle w:val="178"/>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bidi="ar"/>
              </w:rPr>
            </w:pPr>
            <w:r>
              <w:rPr>
                <w:rFonts w:hint="eastAsia" w:ascii="宋体" w:hAnsi="宋体" w:eastAsia="宋体" w:cs="宋体"/>
                <w:color w:val="auto"/>
                <w:sz w:val="21"/>
                <w:szCs w:val="21"/>
                <w:highlight w:val="none"/>
              </w:rPr>
              <w:t>项</w:t>
            </w:r>
          </w:p>
        </w:tc>
        <w:tc>
          <w:tcPr>
            <w:tcW w:w="3945" w:type="dxa"/>
            <w:tcBorders>
              <w:top w:val="single" w:color="000000" w:sz="4" w:space="0"/>
              <w:left w:val="single" w:color="000000" w:sz="4" w:space="0"/>
              <w:bottom w:val="single" w:color="000000" w:sz="4" w:space="0"/>
              <w:right w:val="single" w:color="000000" w:sz="4" w:space="0"/>
            </w:tcBorders>
          </w:tcPr>
          <w:p w14:paraId="163DBE8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包括各服务内容驾驶舱数据面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服务事项管理、企业增值服务办件管理、企业推荐管理、</w:t>
            </w:r>
            <w:r>
              <w:rPr>
                <w:rFonts w:hint="eastAsia" w:ascii="宋体" w:hAnsi="宋体" w:eastAsia="宋体" w:cs="宋体"/>
                <w:color w:val="auto"/>
                <w:sz w:val="21"/>
                <w:szCs w:val="21"/>
                <w:highlight w:val="none"/>
                <w:lang w:eastAsia="zh-CN"/>
              </w:rPr>
              <w:t>企业留言</w:t>
            </w:r>
            <w:r>
              <w:rPr>
                <w:rFonts w:hint="eastAsia" w:ascii="宋体" w:hAnsi="宋体" w:eastAsia="宋体" w:cs="宋体"/>
                <w:color w:val="auto"/>
                <w:sz w:val="21"/>
                <w:szCs w:val="21"/>
                <w:highlight w:val="none"/>
              </w:rPr>
              <w:t>管理、企服视界管理、工程建设项目帮办服务平台、翠知创管理、自动提醒管理、政务服务合伙人管理、专家库</w:t>
            </w:r>
            <w:r>
              <w:rPr>
                <w:rFonts w:hint="eastAsia" w:ascii="宋体" w:hAnsi="宋体" w:eastAsia="宋体" w:cs="宋体"/>
                <w:color w:val="auto"/>
                <w:sz w:val="21"/>
                <w:szCs w:val="21"/>
                <w:highlight w:val="none"/>
                <w:lang w:eastAsia="zh-CN"/>
              </w:rPr>
              <w:t>、标签库、知识库等专题库</w:t>
            </w:r>
            <w:r>
              <w:rPr>
                <w:rFonts w:hint="eastAsia" w:ascii="宋体" w:hAnsi="宋体" w:eastAsia="宋体" w:cs="宋体"/>
                <w:color w:val="auto"/>
                <w:sz w:val="21"/>
                <w:szCs w:val="21"/>
                <w:highlight w:val="none"/>
              </w:rPr>
              <w:t>管理、系统管理</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lang w:val="en-US" w:eastAsia="zh-CN"/>
              </w:rPr>
              <w:t>PC端和</w:t>
            </w:r>
            <w:r>
              <w:rPr>
                <w:rFonts w:hint="eastAsia" w:ascii="宋体" w:hAnsi="宋体" w:eastAsia="宋体" w:cs="宋体"/>
                <w:color w:val="auto"/>
                <w:sz w:val="21"/>
                <w:szCs w:val="21"/>
                <w:highlight w:val="none"/>
              </w:rPr>
              <w:t>移动端</w:t>
            </w:r>
          </w:p>
        </w:tc>
      </w:tr>
      <w:tr w14:paraId="75FA598A">
        <w:tblPrEx>
          <w:tblCellMar>
            <w:top w:w="0" w:type="dxa"/>
            <w:left w:w="108" w:type="dxa"/>
            <w:bottom w:w="0" w:type="dxa"/>
            <w:right w:w="108" w:type="dxa"/>
          </w:tblCellMar>
        </w:tblPrEx>
        <w:trPr>
          <w:trHeight w:val="300"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15814E12">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407" w:type="dxa"/>
            <w:tcBorders>
              <w:top w:val="single" w:color="000000" w:sz="4" w:space="0"/>
              <w:left w:val="single" w:color="000000" w:sz="4" w:space="0"/>
              <w:bottom w:val="single" w:color="000000" w:sz="4" w:space="0"/>
              <w:right w:val="single" w:color="000000" w:sz="4" w:space="0"/>
            </w:tcBorders>
            <w:vAlign w:val="center"/>
          </w:tcPr>
          <w:p w14:paraId="3EA62C98">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第三方系统对接</w:t>
            </w:r>
          </w:p>
        </w:tc>
        <w:tc>
          <w:tcPr>
            <w:tcW w:w="792" w:type="dxa"/>
            <w:tcBorders>
              <w:top w:val="single" w:color="000000" w:sz="4" w:space="0"/>
              <w:left w:val="single" w:color="000000" w:sz="4" w:space="0"/>
              <w:bottom w:val="single" w:color="000000" w:sz="4" w:space="0"/>
              <w:right w:val="single" w:color="000000" w:sz="4" w:space="0"/>
            </w:tcBorders>
            <w:vAlign w:val="center"/>
          </w:tcPr>
          <w:p w14:paraId="33FB5DDF">
            <w:pPr>
              <w:pStyle w:val="178"/>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1</w:t>
            </w:r>
          </w:p>
        </w:tc>
        <w:tc>
          <w:tcPr>
            <w:tcW w:w="836" w:type="dxa"/>
            <w:tcBorders>
              <w:top w:val="single" w:color="000000" w:sz="4" w:space="0"/>
              <w:left w:val="single" w:color="000000" w:sz="4" w:space="0"/>
              <w:bottom w:val="single" w:color="000000" w:sz="4" w:space="0"/>
              <w:right w:val="single" w:color="000000" w:sz="4" w:space="0"/>
            </w:tcBorders>
            <w:vAlign w:val="center"/>
          </w:tcPr>
          <w:p w14:paraId="5C57B26D">
            <w:pPr>
              <w:pStyle w:val="178"/>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bidi="ar"/>
              </w:rPr>
            </w:pPr>
            <w:r>
              <w:rPr>
                <w:rFonts w:hint="eastAsia" w:ascii="宋体" w:hAnsi="宋体" w:eastAsia="宋体" w:cs="宋体"/>
                <w:color w:val="auto"/>
                <w:sz w:val="21"/>
                <w:szCs w:val="21"/>
                <w:highlight w:val="none"/>
              </w:rPr>
              <w:t>项</w:t>
            </w:r>
          </w:p>
        </w:tc>
        <w:tc>
          <w:tcPr>
            <w:tcW w:w="3945" w:type="dxa"/>
            <w:tcBorders>
              <w:top w:val="single" w:color="000000" w:sz="4" w:space="0"/>
              <w:left w:val="single" w:color="000000" w:sz="4" w:space="0"/>
              <w:bottom w:val="single" w:color="000000" w:sz="4" w:space="0"/>
              <w:right w:val="single" w:color="000000" w:sz="4" w:space="0"/>
            </w:tcBorders>
          </w:tcPr>
          <w:p w14:paraId="550B8D9C">
            <w:pPr>
              <w:pStyle w:val="178"/>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包括与海曙区“招投标领航员”应用对接、海曙区普惠金融线上服务系统、海曙81890求助服务中心企业通平台</w:t>
            </w:r>
            <w:r>
              <w:rPr>
                <w:rFonts w:hint="eastAsia" w:ascii="宋体" w:hAnsi="宋体" w:eastAsia="宋体" w:cs="宋体"/>
                <w:color w:val="auto"/>
                <w:sz w:val="21"/>
                <w:szCs w:val="21"/>
                <w:highlight w:val="none"/>
                <w:lang w:eastAsia="zh-CN"/>
              </w:rPr>
              <w:t>等平台对接，</w:t>
            </w:r>
            <w:r>
              <w:rPr>
                <w:rFonts w:hint="eastAsia" w:ascii="宋体" w:hAnsi="宋体" w:eastAsia="宋体" w:cs="宋体"/>
                <w:color w:val="auto"/>
                <w:sz w:val="21"/>
                <w:szCs w:val="21"/>
                <w:highlight w:val="none"/>
              </w:rPr>
              <w:t>与浙政钉对接、与浙江政务服务网用户体系对接</w:t>
            </w:r>
          </w:p>
        </w:tc>
      </w:tr>
      <w:tr w14:paraId="35AA86A4">
        <w:tblPrEx>
          <w:tblCellMar>
            <w:top w:w="0" w:type="dxa"/>
            <w:left w:w="108" w:type="dxa"/>
            <w:bottom w:w="0" w:type="dxa"/>
            <w:right w:w="108" w:type="dxa"/>
          </w:tblCellMar>
        </w:tblPrEx>
        <w:trPr>
          <w:trHeight w:val="300"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596E6252">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407" w:type="dxa"/>
            <w:tcBorders>
              <w:top w:val="single" w:color="000000" w:sz="4" w:space="0"/>
              <w:left w:val="single" w:color="000000" w:sz="4" w:space="0"/>
              <w:bottom w:val="single" w:color="000000" w:sz="4" w:space="0"/>
              <w:right w:val="single" w:color="000000" w:sz="4" w:space="0"/>
            </w:tcBorders>
            <w:vAlign w:val="center"/>
          </w:tcPr>
          <w:p w14:paraId="30CD2218">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专题库管理</w:t>
            </w:r>
          </w:p>
        </w:tc>
        <w:tc>
          <w:tcPr>
            <w:tcW w:w="792" w:type="dxa"/>
            <w:tcBorders>
              <w:top w:val="single" w:color="000000" w:sz="4" w:space="0"/>
              <w:left w:val="single" w:color="000000" w:sz="4" w:space="0"/>
              <w:bottom w:val="single" w:color="000000" w:sz="4" w:space="0"/>
              <w:right w:val="single" w:color="000000" w:sz="4" w:space="0"/>
            </w:tcBorders>
            <w:vAlign w:val="center"/>
          </w:tcPr>
          <w:p w14:paraId="57454F97">
            <w:pPr>
              <w:pStyle w:val="178"/>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1</w:t>
            </w:r>
          </w:p>
        </w:tc>
        <w:tc>
          <w:tcPr>
            <w:tcW w:w="836" w:type="dxa"/>
            <w:tcBorders>
              <w:top w:val="single" w:color="000000" w:sz="4" w:space="0"/>
              <w:left w:val="single" w:color="000000" w:sz="4" w:space="0"/>
              <w:bottom w:val="single" w:color="000000" w:sz="4" w:space="0"/>
              <w:right w:val="single" w:color="000000" w:sz="4" w:space="0"/>
            </w:tcBorders>
            <w:vAlign w:val="center"/>
          </w:tcPr>
          <w:p w14:paraId="46204AC9">
            <w:pPr>
              <w:pStyle w:val="178"/>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bidi="ar"/>
              </w:rPr>
            </w:pPr>
            <w:r>
              <w:rPr>
                <w:rFonts w:hint="eastAsia" w:ascii="宋体" w:hAnsi="宋体" w:eastAsia="宋体" w:cs="宋体"/>
                <w:color w:val="auto"/>
                <w:sz w:val="21"/>
                <w:szCs w:val="21"/>
                <w:highlight w:val="none"/>
              </w:rPr>
              <w:t>项</w:t>
            </w:r>
          </w:p>
        </w:tc>
        <w:tc>
          <w:tcPr>
            <w:tcW w:w="3945" w:type="dxa"/>
            <w:tcBorders>
              <w:top w:val="single" w:color="000000" w:sz="4" w:space="0"/>
              <w:left w:val="single" w:color="000000" w:sz="4" w:space="0"/>
              <w:bottom w:val="single" w:color="000000" w:sz="4" w:space="0"/>
              <w:right w:val="single" w:color="000000" w:sz="4" w:space="0"/>
            </w:tcBorders>
          </w:tcPr>
          <w:p w14:paraId="23E41A3C">
            <w:pPr>
              <w:pStyle w:val="178"/>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eastAsia="zh-CN"/>
              </w:rPr>
              <w:t>各专题库</w:t>
            </w:r>
            <w:r>
              <w:rPr>
                <w:rFonts w:hint="eastAsia" w:ascii="宋体" w:hAnsi="宋体" w:eastAsia="宋体" w:cs="宋体"/>
                <w:color w:val="auto"/>
                <w:sz w:val="21"/>
                <w:szCs w:val="21"/>
                <w:highlight w:val="none"/>
              </w:rPr>
              <w:t>数据归集、数据治理、数据库设计</w:t>
            </w:r>
            <w:r>
              <w:rPr>
                <w:rFonts w:hint="eastAsia" w:ascii="宋体" w:hAnsi="宋体" w:eastAsia="宋体" w:cs="宋体"/>
                <w:color w:val="auto"/>
                <w:sz w:val="21"/>
                <w:szCs w:val="21"/>
                <w:highlight w:val="none"/>
                <w:lang w:eastAsia="zh-CN"/>
              </w:rPr>
              <w:t>等。</w:t>
            </w:r>
          </w:p>
        </w:tc>
      </w:tr>
      <w:tr w14:paraId="546E5E94">
        <w:tblPrEx>
          <w:tblCellMar>
            <w:top w:w="0" w:type="dxa"/>
            <w:left w:w="108" w:type="dxa"/>
            <w:bottom w:w="0" w:type="dxa"/>
            <w:right w:w="108" w:type="dxa"/>
          </w:tblCellMar>
        </w:tblPrEx>
        <w:trPr>
          <w:trHeight w:val="300"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75370ECB">
            <w:pPr>
              <w:pStyle w:val="178"/>
              <w:keepNext w:val="0"/>
              <w:keepLines w:val="0"/>
              <w:suppressLineNumbers w:val="0"/>
              <w:spacing w:before="0" w:beforeAutospacing="0" w:after="0" w:afterAutospacing="0"/>
              <w:ind w:left="0" w:right="0"/>
              <w:jc w:val="both"/>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二</w:t>
            </w:r>
          </w:p>
        </w:tc>
        <w:tc>
          <w:tcPr>
            <w:tcW w:w="7980" w:type="dxa"/>
            <w:gridSpan w:val="4"/>
            <w:tcBorders>
              <w:top w:val="single" w:color="000000" w:sz="4" w:space="0"/>
              <w:left w:val="single" w:color="000000" w:sz="4" w:space="0"/>
              <w:bottom w:val="single" w:color="000000" w:sz="4" w:space="0"/>
              <w:right w:val="single" w:color="000000" w:sz="4" w:space="0"/>
            </w:tcBorders>
            <w:vAlign w:val="center"/>
          </w:tcPr>
          <w:p w14:paraId="0726C9FD">
            <w:pPr>
              <w:pStyle w:val="178"/>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安全</w:t>
            </w:r>
          </w:p>
        </w:tc>
      </w:tr>
      <w:tr w14:paraId="6CC9D584">
        <w:tblPrEx>
          <w:tblCellMar>
            <w:top w:w="0" w:type="dxa"/>
            <w:left w:w="108" w:type="dxa"/>
            <w:bottom w:w="0" w:type="dxa"/>
            <w:right w:w="108" w:type="dxa"/>
          </w:tblCellMar>
        </w:tblPrEx>
        <w:trPr>
          <w:trHeight w:val="300"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0C7F5C91">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407" w:type="dxa"/>
            <w:tcBorders>
              <w:top w:val="single" w:color="000000" w:sz="4" w:space="0"/>
              <w:left w:val="single" w:color="000000" w:sz="4" w:space="0"/>
              <w:bottom w:val="single" w:color="000000" w:sz="4" w:space="0"/>
              <w:right w:val="single" w:color="000000" w:sz="4" w:space="0"/>
            </w:tcBorders>
            <w:vAlign w:val="center"/>
          </w:tcPr>
          <w:p w14:paraId="6A60739E">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等保测评（暂定2级）</w:t>
            </w:r>
          </w:p>
        </w:tc>
        <w:tc>
          <w:tcPr>
            <w:tcW w:w="792" w:type="dxa"/>
            <w:tcBorders>
              <w:top w:val="single" w:color="000000" w:sz="4" w:space="0"/>
              <w:left w:val="single" w:color="000000" w:sz="4" w:space="0"/>
              <w:bottom w:val="single" w:color="000000" w:sz="4" w:space="0"/>
              <w:right w:val="single" w:color="000000" w:sz="4" w:space="0"/>
            </w:tcBorders>
            <w:vAlign w:val="center"/>
          </w:tcPr>
          <w:p w14:paraId="51D7614E">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36" w:type="dxa"/>
            <w:tcBorders>
              <w:top w:val="single" w:color="000000" w:sz="4" w:space="0"/>
              <w:left w:val="single" w:color="000000" w:sz="4" w:space="0"/>
              <w:bottom w:val="single" w:color="000000" w:sz="4" w:space="0"/>
              <w:right w:val="single" w:color="000000" w:sz="4" w:space="0"/>
            </w:tcBorders>
            <w:vAlign w:val="center"/>
          </w:tcPr>
          <w:p w14:paraId="60BC42C5">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3945" w:type="dxa"/>
            <w:tcBorders>
              <w:top w:val="single" w:color="000000" w:sz="4" w:space="0"/>
              <w:left w:val="single" w:color="000000" w:sz="4" w:space="0"/>
              <w:bottom w:val="single" w:color="000000" w:sz="4" w:space="0"/>
              <w:right w:val="single" w:color="000000" w:sz="4" w:space="0"/>
            </w:tcBorders>
          </w:tcPr>
          <w:p w14:paraId="4F966027">
            <w:pPr>
              <w:pStyle w:val="178"/>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005BD86C">
        <w:tblPrEx>
          <w:tblCellMar>
            <w:top w:w="0" w:type="dxa"/>
            <w:left w:w="108" w:type="dxa"/>
            <w:bottom w:w="0" w:type="dxa"/>
            <w:right w:w="108" w:type="dxa"/>
          </w:tblCellMar>
        </w:tblPrEx>
        <w:trPr>
          <w:trHeight w:val="300"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626A1A9A">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407" w:type="dxa"/>
            <w:tcBorders>
              <w:top w:val="single" w:color="000000" w:sz="4" w:space="0"/>
              <w:left w:val="single" w:color="000000" w:sz="4" w:space="0"/>
              <w:bottom w:val="single" w:color="000000" w:sz="4" w:space="0"/>
              <w:right w:val="single" w:color="000000" w:sz="4" w:space="0"/>
            </w:tcBorders>
            <w:vAlign w:val="center"/>
          </w:tcPr>
          <w:p w14:paraId="1C801E54">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源代码检测</w:t>
            </w:r>
          </w:p>
        </w:tc>
        <w:tc>
          <w:tcPr>
            <w:tcW w:w="792" w:type="dxa"/>
            <w:tcBorders>
              <w:top w:val="single" w:color="000000" w:sz="4" w:space="0"/>
              <w:left w:val="single" w:color="000000" w:sz="4" w:space="0"/>
              <w:bottom w:val="single" w:color="000000" w:sz="4" w:space="0"/>
              <w:right w:val="single" w:color="000000" w:sz="4" w:space="0"/>
            </w:tcBorders>
            <w:vAlign w:val="center"/>
          </w:tcPr>
          <w:p w14:paraId="0ED245EB">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36" w:type="dxa"/>
            <w:tcBorders>
              <w:top w:val="single" w:color="000000" w:sz="4" w:space="0"/>
              <w:left w:val="single" w:color="000000" w:sz="4" w:space="0"/>
              <w:bottom w:val="single" w:color="000000" w:sz="4" w:space="0"/>
              <w:right w:val="single" w:color="000000" w:sz="4" w:space="0"/>
            </w:tcBorders>
            <w:vAlign w:val="center"/>
          </w:tcPr>
          <w:p w14:paraId="12C4D2D8">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3945" w:type="dxa"/>
            <w:tcBorders>
              <w:top w:val="single" w:color="000000" w:sz="4" w:space="0"/>
              <w:left w:val="single" w:color="000000" w:sz="4" w:space="0"/>
              <w:bottom w:val="single" w:color="000000" w:sz="4" w:space="0"/>
              <w:right w:val="single" w:color="000000" w:sz="4" w:space="0"/>
            </w:tcBorders>
          </w:tcPr>
          <w:p w14:paraId="4DF638EF">
            <w:pPr>
              <w:pStyle w:val="178"/>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0CF77913">
        <w:tblPrEx>
          <w:tblCellMar>
            <w:top w:w="0" w:type="dxa"/>
            <w:left w:w="108" w:type="dxa"/>
            <w:bottom w:w="0" w:type="dxa"/>
            <w:right w:w="108" w:type="dxa"/>
          </w:tblCellMar>
        </w:tblPrEx>
        <w:trPr>
          <w:trHeight w:val="90"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63955F5C">
            <w:pPr>
              <w:pStyle w:val="178"/>
              <w:keepNext w:val="0"/>
              <w:keepLines w:val="0"/>
              <w:suppressLineNumbers w:val="0"/>
              <w:spacing w:before="0" w:beforeAutospacing="0" w:after="0" w:afterAutospacing="0"/>
              <w:ind w:left="0" w:right="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p>
        </w:tc>
        <w:tc>
          <w:tcPr>
            <w:tcW w:w="7980" w:type="dxa"/>
            <w:gridSpan w:val="4"/>
            <w:tcBorders>
              <w:top w:val="single" w:color="000000" w:sz="4" w:space="0"/>
              <w:left w:val="single" w:color="000000" w:sz="4" w:space="0"/>
              <w:bottom w:val="single" w:color="000000" w:sz="4" w:space="0"/>
              <w:right w:val="single" w:color="000000" w:sz="4" w:space="0"/>
            </w:tcBorders>
            <w:vAlign w:val="center"/>
          </w:tcPr>
          <w:p w14:paraId="6878DCA9">
            <w:pPr>
              <w:pStyle w:val="178"/>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国产化采购</w:t>
            </w:r>
          </w:p>
        </w:tc>
      </w:tr>
      <w:tr w14:paraId="085F6F7E">
        <w:tblPrEx>
          <w:tblCellMar>
            <w:top w:w="0" w:type="dxa"/>
            <w:left w:w="108" w:type="dxa"/>
            <w:bottom w:w="0" w:type="dxa"/>
            <w:right w:w="108" w:type="dxa"/>
          </w:tblCellMar>
        </w:tblPrEx>
        <w:trPr>
          <w:trHeight w:val="300"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2B65D577">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407" w:type="dxa"/>
            <w:tcBorders>
              <w:top w:val="single" w:color="000000" w:sz="4" w:space="0"/>
              <w:left w:val="single" w:color="000000" w:sz="4" w:space="0"/>
              <w:bottom w:val="single" w:color="000000" w:sz="4" w:space="0"/>
              <w:right w:val="single" w:color="000000" w:sz="4" w:space="0"/>
            </w:tcBorders>
            <w:vAlign w:val="center"/>
          </w:tcPr>
          <w:p w14:paraId="03F160E6">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数据库1套（3年期）</w:t>
            </w:r>
          </w:p>
        </w:tc>
        <w:tc>
          <w:tcPr>
            <w:tcW w:w="792" w:type="dxa"/>
            <w:tcBorders>
              <w:top w:val="single" w:color="000000" w:sz="4" w:space="0"/>
              <w:left w:val="single" w:color="000000" w:sz="4" w:space="0"/>
              <w:bottom w:val="single" w:color="000000" w:sz="4" w:space="0"/>
              <w:right w:val="single" w:color="000000" w:sz="4" w:space="0"/>
            </w:tcBorders>
            <w:vAlign w:val="center"/>
          </w:tcPr>
          <w:p w14:paraId="3CDA9E62">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36" w:type="dxa"/>
            <w:tcBorders>
              <w:top w:val="single" w:color="000000" w:sz="4" w:space="0"/>
              <w:left w:val="single" w:color="000000" w:sz="4" w:space="0"/>
              <w:bottom w:val="single" w:color="000000" w:sz="4" w:space="0"/>
              <w:right w:val="single" w:color="000000" w:sz="4" w:space="0"/>
            </w:tcBorders>
            <w:vAlign w:val="center"/>
          </w:tcPr>
          <w:p w14:paraId="11CF73EF">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3945" w:type="dxa"/>
            <w:tcBorders>
              <w:top w:val="single" w:color="000000" w:sz="4" w:space="0"/>
              <w:left w:val="single" w:color="000000" w:sz="4" w:space="0"/>
              <w:bottom w:val="single" w:color="000000" w:sz="4" w:space="0"/>
              <w:right w:val="single" w:color="000000" w:sz="4" w:space="0"/>
            </w:tcBorders>
          </w:tcPr>
          <w:p w14:paraId="41873AEC">
            <w:pPr>
              <w:pStyle w:val="178"/>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29CA545E">
        <w:tblPrEx>
          <w:tblCellMar>
            <w:top w:w="0" w:type="dxa"/>
            <w:left w:w="108" w:type="dxa"/>
            <w:bottom w:w="0" w:type="dxa"/>
            <w:right w:w="108" w:type="dxa"/>
          </w:tblCellMar>
        </w:tblPrEx>
        <w:trPr>
          <w:trHeight w:val="300"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2DE62749">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2407" w:type="dxa"/>
            <w:tcBorders>
              <w:top w:val="single" w:color="000000" w:sz="4" w:space="0"/>
              <w:left w:val="single" w:color="000000" w:sz="4" w:space="0"/>
              <w:bottom w:val="single" w:color="000000" w:sz="4" w:space="0"/>
              <w:right w:val="single" w:color="000000" w:sz="4" w:space="0"/>
            </w:tcBorders>
            <w:vAlign w:val="center"/>
          </w:tcPr>
          <w:p w14:paraId="538E5B8E">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操作系统5套</w:t>
            </w:r>
          </w:p>
        </w:tc>
        <w:tc>
          <w:tcPr>
            <w:tcW w:w="792" w:type="dxa"/>
            <w:tcBorders>
              <w:top w:val="single" w:color="000000" w:sz="4" w:space="0"/>
              <w:left w:val="single" w:color="000000" w:sz="4" w:space="0"/>
              <w:bottom w:val="single" w:color="000000" w:sz="4" w:space="0"/>
              <w:right w:val="single" w:color="000000" w:sz="4" w:space="0"/>
            </w:tcBorders>
            <w:vAlign w:val="center"/>
          </w:tcPr>
          <w:p w14:paraId="36C986E2">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36" w:type="dxa"/>
            <w:tcBorders>
              <w:top w:val="single" w:color="000000" w:sz="4" w:space="0"/>
              <w:left w:val="single" w:color="000000" w:sz="4" w:space="0"/>
              <w:bottom w:val="single" w:color="000000" w:sz="4" w:space="0"/>
              <w:right w:val="single" w:color="000000" w:sz="4" w:space="0"/>
            </w:tcBorders>
            <w:vAlign w:val="center"/>
          </w:tcPr>
          <w:p w14:paraId="4A8EB02C">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3945" w:type="dxa"/>
            <w:tcBorders>
              <w:top w:val="single" w:color="000000" w:sz="4" w:space="0"/>
              <w:left w:val="single" w:color="000000" w:sz="4" w:space="0"/>
              <w:bottom w:val="single" w:color="000000" w:sz="4" w:space="0"/>
              <w:right w:val="single" w:color="000000" w:sz="4" w:space="0"/>
            </w:tcBorders>
          </w:tcPr>
          <w:p w14:paraId="7372403E">
            <w:pPr>
              <w:pStyle w:val="178"/>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0ED2398F">
        <w:tblPrEx>
          <w:tblCellMar>
            <w:top w:w="0" w:type="dxa"/>
            <w:left w:w="108" w:type="dxa"/>
            <w:bottom w:w="0" w:type="dxa"/>
            <w:right w:w="108" w:type="dxa"/>
          </w:tblCellMar>
        </w:tblPrEx>
        <w:trPr>
          <w:trHeight w:val="300"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49D7A4FC">
            <w:pPr>
              <w:pStyle w:val="178"/>
              <w:keepNext w:val="0"/>
              <w:keepLines w:val="0"/>
              <w:suppressLineNumbers w:val="0"/>
              <w:spacing w:before="0" w:beforeAutospacing="0" w:after="0" w:afterAutospacing="0"/>
              <w:ind w:left="0" w:right="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p>
        </w:tc>
        <w:tc>
          <w:tcPr>
            <w:tcW w:w="7980" w:type="dxa"/>
            <w:gridSpan w:val="4"/>
            <w:tcBorders>
              <w:top w:val="single" w:color="000000" w:sz="4" w:space="0"/>
              <w:left w:val="single" w:color="000000" w:sz="4" w:space="0"/>
              <w:bottom w:val="single" w:color="000000" w:sz="4" w:space="0"/>
              <w:right w:val="single" w:color="000000" w:sz="4" w:space="0"/>
            </w:tcBorders>
            <w:vAlign w:val="center"/>
          </w:tcPr>
          <w:p w14:paraId="2BD91668">
            <w:pPr>
              <w:pStyle w:val="178"/>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其它</w:t>
            </w:r>
          </w:p>
        </w:tc>
      </w:tr>
      <w:tr w14:paraId="07822D32">
        <w:tblPrEx>
          <w:tblCellMar>
            <w:top w:w="0" w:type="dxa"/>
            <w:left w:w="108" w:type="dxa"/>
            <w:bottom w:w="0" w:type="dxa"/>
            <w:right w:w="108" w:type="dxa"/>
          </w:tblCellMar>
        </w:tblPrEx>
        <w:trPr>
          <w:trHeight w:val="300"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6D29D19D">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407" w:type="dxa"/>
            <w:tcBorders>
              <w:top w:val="single" w:color="000000" w:sz="4" w:space="0"/>
              <w:left w:val="single" w:color="000000" w:sz="4" w:space="0"/>
              <w:bottom w:val="single" w:color="000000" w:sz="4" w:space="0"/>
              <w:right w:val="single" w:color="000000" w:sz="4" w:space="0"/>
            </w:tcBorders>
            <w:vAlign w:val="center"/>
          </w:tcPr>
          <w:p w14:paraId="16DB2E1C">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bidi="ar"/>
              </w:rPr>
            </w:pPr>
            <w:r>
              <w:rPr>
                <w:rFonts w:hint="eastAsia" w:cs="宋体"/>
                <w:color w:val="auto"/>
                <w:sz w:val="21"/>
                <w:szCs w:val="21"/>
                <w:highlight w:val="none"/>
                <w:lang w:eastAsia="zh-CN"/>
              </w:rPr>
              <w:t>运维</w:t>
            </w:r>
            <w:r>
              <w:rPr>
                <w:rFonts w:hint="eastAsia" w:ascii="宋体" w:hAnsi="宋体" w:eastAsia="宋体" w:cs="宋体"/>
                <w:color w:val="auto"/>
                <w:sz w:val="21"/>
                <w:szCs w:val="21"/>
                <w:highlight w:val="none"/>
              </w:rPr>
              <w:t>服务</w:t>
            </w:r>
          </w:p>
        </w:tc>
        <w:tc>
          <w:tcPr>
            <w:tcW w:w="792" w:type="dxa"/>
            <w:tcBorders>
              <w:top w:val="single" w:color="000000" w:sz="4" w:space="0"/>
              <w:left w:val="single" w:color="000000" w:sz="4" w:space="0"/>
              <w:bottom w:val="single" w:color="000000" w:sz="4" w:space="0"/>
              <w:right w:val="single" w:color="000000" w:sz="4" w:space="0"/>
            </w:tcBorders>
            <w:vAlign w:val="center"/>
          </w:tcPr>
          <w:p w14:paraId="12E7CF08">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36" w:type="dxa"/>
            <w:tcBorders>
              <w:top w:val="single" w:color="000000" w:sz="4" w:space="0"/>
              <w:left w:val="single" w:color="000000" w:sz="4" w:space="0"/>
              <w:bottom w:val="single" w:color="000000" w:sz="4" w:space="0"/>
              <w:right w:val="single" w:color="000000" w:sz="4" w:space="0"/>
            </w:tcBorders>
            <w:vAlign w:val="center"/>
          </w:tcPr>
          <w:p w14:paraId="6FCAD241">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3945" w:type="dxa"/>
            <w:tcBorders>
              <w:top w:val="single" w:color="000000" w:sz="4" w:space="0"/>
              <w:left w:val="single" w:color="000000" w:sz="4" w:space="0"/>
              <w:bottom w:val="single" w:color="000000" w:sz="4" w:space="0"/>
              <w:right w:val="single" w:color="000000" w:sz="4" w:space="0"/>
            </w:tcBorders>
          </w:tcPr>
          <w:p w14:paraId="06DC45CF">
            <w:pPr>
              <w:pStyle w:val="178"/>
              <w:keepNext w:val="0"/>
              <w:keepLines w:val="0"/>
              <w:suppressLineNumbers w:val="0"/>
              <w:spacing w:before="0" w:beforeAutospacing="0" w:after="0" w:afterAutospacing="0"/>
              <w:ind w:left="0" w:right="0" w:firstLine="0" w:firstLineChars="0"/>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项目验收后</w:t>
            </w:r>
            <w:r>
              <w:rPr>
                <w:rFonts w:hint="eastAsia" w:cs="宋体"/>
                <w:color w:val="auto"/>
                <w:sz w:val="21"/>
                <w:szCs w:val="21"/>
                <w:highlight w:val="none"/>
                <w:lang w:val="en-US" w:eastAsia="zh-CN"/>
              </w:rPr>
              <w:t>1年免费运维；</w:t>
            </w:r>
            <w:r>
              <w:rPr>
                <w:rFonts w:hint="eastAsia" w:ascii="宋体" w:hAnsi="宋体" w:eastAsia="宋体" w:cs="宋体"/>
                <w:color w:val="auto"/>
                <w:sz w:val="21"/>
                <w:szCs w:val="21"/>
                <w:highlight w:val="none"/>
              </w:rPr>
              <w:t>1年运营商短信服务</w:t>
            </w:r>
            <w:r>
              <w:rPr>
                <w:rFonts w:hint="eastAsia" w:cs="宋体"/>
                <w:color w:val="auto"/>
                <w:sz w:val="21"/>
                <w:szCs w:val="21"/>
                <w:highlight w:val="none"/>
                <w:lang w:eastAsia="zh-CN"/>
              </w:rPr>
              <w:t>。</w:t>
            </w:r>
          </w:p>
        </w:tc>
      </w:tr>
      <w:tr w14:paraId="53F33324">
        <w:tblPrEx>
          <w:tblCellMar>
            <w:top w:w="0" w:type="dxa"/>
            <w:left w:w="108" w:type="dxa"/>
            <w:bottom w:w="0" w:type="dxa"/>
            <w:right w:w="108" w:type="dxa"/>
          </w:tblCellMar>
        </w:tblPrEx>
        <w:trPr>
          <w:trHeight w:val="300"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21042FDC">
            <w:pPr>
              <w:pStyle w:val="178"/>
              <w:keepNext w:val="0"/>
              <w:keepLines w:val="0"/>
              <w:suppressLineNumbers w:val="0"/>
              <w:spacing w:before="0" w:beforeAutospacing="0" w:after="0" w:afterAutospacing="0"/>
              <w:ind w:left="0" w:right="0"/>
              <w:jc w:val="both"/>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4.2</w:t>
            </w:r>
          </w:p>
        </w:tc>
        <w:tc>
          <w:tcPr>
            <w:tcW w:w="2407" w:type="dxa"/>
            <w:tcBorders>
              <w:top w:val="single" w:color="000000" w:sz="4" w:space="0"/>
              <w:left w:val="single" w:color="000000" w:sz="4" w:space="0"/>
              <w:bottom w:val="single" w:color="000000" w:sz="4" w:space="0"/>
              <w:right w:val="single" w:color="000000" w:sz="4" w:space="0"/>
            </w:tcBorders>
            <w:vAlign w:val="center"/>
          </w:tcPr>
          <w:p w14:paraId="3D3F0DA0">
            <w:pPr>
              <w:pStyle w:val="178"/>
              <w:keepNext w:val="0"/>
              <w:keepLines w:val="0"/>
              <w:suppressLineNumbers w:val="0"/>
              <w:spacing w:before="0" w:beforeAutospacing="0" w:after="0" w:afterAutospacing="0"/>
              <w:ind w:left="0" w:right="0"/>
              <w:jc w:val="both"/>
              <w:rPr>
                <w:rFonts w:hint="eastAsia" w:cs="宋体"/>
                <w:color w:val="auto"/>
                <w:sz w:val="21"/>
                <w:szCs w:val="21"/>
                <w:highlight w:val="none"/>
                <w:lang w:eastAsia="zh-CN"/>
              </w:rPr>
            </w:pPr>
            <w:r>
              <w:rPr>
                <w:rFonts w:hint="eastAsia" w:cs="宋体"/>
                <w:color w:val="auto"/>
                <w:sz w:val="21"/>
                <w:szCs w:val="21"/>
                <w:highlight w:val="none"/>
                <w:lang w:eastAsia="zh-CN"/>
              </w:rPr>
              <w:t>运营服务</w:t>
            </w:r>
          </w:p>
        </w:tc>
        <w:tc>
          <w:tcPr>
            <w:tcW w:w="792" w:type="dxa"/>
            <w:tcBorders>
              <w:top w:val="single" w:color="000000" w:sz="4" w:space="0"/>
              <w:left w:val="single" w:color="000000" w:sz="4" w:space="0"/>
              <w:bottom w:val="single" w:color="000000" w:sz="4" w:space="0"/>
              <w:right w:val="single" w:color="000000" w:sz="4" w:space="0"/>
            </w:tcBorders>
            <w:vAlign w:val="center"/>
          </w:tcPr>
          <w:p w14:paraId="639AE3AE">
            <w:pPr>
              <w:pStyle w:val="178"/>
              <w:keepNext w:val="0"/>
              <w:keepLines w:val="0"/>
              <w:suppressLineNumbers w:val="0"/>
              <w:spacing w:before="0" w:beforeAutospacing="0" w:after="0" w:afterAutospacing="0"/>
              <w:ind w:left="0" w:right="0"/>
              <w:jc w:val="both"/>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w:t>
            </w:r>
          </w:p>
        </w:tc>
        <w:tc>
          <w:tcPr>
            <w:tcW w:w="836" w:type="dxa"/>
            <w:tcBorders>
              <w:top w:val="single" w:color="000000" w:sz="4" w:space="0"/>
              <w:left w:val="single" w:color="000000" w:sz="4" w:space="0"/>
              <w:bottom w:val="single" w:color="000000" w:sz="4" w:space="0"/>
              <w:right w:val="single" w:color="000000" w:sz="4" w:space="0"/>
            </w:tcBorders>
            <w:vAlign w:val="center"/>
          </w:tcPr>
          <w:p w14:paraId="6AD068A8">
            <w:pPr>
              <w:pStyle w:val="17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年</w:t>
            </w:r>
          </w:p>
        </w:tc>
        <w:tc>
          <w:tcPr>
            <w:tcW w:w="3945" w:type="dxa"/>
            <w:tcBorders>
              <w:top w:val="single" w:color="000000" w:sz="4" w:space="0"/>
              <w:left w:val="single" w:color="000000" w:sz="4" w:space="0"/>
              <w:bottom w:val="single" w:color="000000" w:sz="4" w:space="0"/>
              <w:right w:val="single" w:color="000000" w:sz="4" w:space="0"/>
            </w:tcBorders>
          </w:tcPr>
          <w:p w14:paraId="2BC43813">
            <w:pPr>
              <w:pStyle w:val="178"/>
              <w:keepNext w:val="0"/>
              <w:keepLines w:val="0"/>
              <w:suppressLineNumbers w:val="0"/>
              <w:spacing w:before="0" w:beforeAutospacing="0" w:after="0" w:afterAutospacing="0"/>
              <w:ind w:left="0" w:right="0"/>
              <w:rPr>
                <w:rFonts w:hint="eastAsia" w:cs="宋体"/>
                <w:color w:val="auto"/>
                <w:sz w:val="21"/>
                <w:szCs w:val="21"/>
                <w:highlight w:val="none"/>
                <w:lang w:eastAsia="zh-CN"/>
              </w:rPr>
            </w:pPr>
            <w:r>
              <w:rPr>
                <w:rFonts w:hint="eastAsia" w:cs="宋体"/>
                <w:color w:val="auto"/>
                <w:sz w:val="21"/>
                <w:szCs w:val="21"/>
                <w:highlight w:val="none"/>
                <w:lang w:eastAsia="zh-CN"/>
              </w:rPr>
              <w:t>企业服务策划、宣传、推广</w:t>
            </w:r>
            <w:r>
              <w:rPr>
                <w:rFonts w:hint="eastAsia" w:ascii="宋体" w:hAnsi="宋体" w:eastAsia="宋体" w:cs="宋体"/>
                <w:color w:val="auto"/>
                <w:sz w:val="21"/>
                <w:szCs w:val="21"/>
                <w:highlight w:val="none"/>
                <w:lang w:eastAsia="zh-CN"/>
              </w:rPr>
              <w:t>等运营</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w:t>
            </w:r>
          </w:p>
        </w:tc>
      </w:tr>
    </w:tbl>
    <w:p w14:paraId="54C6AEA7">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p>
    <w:p w14:paraId="2CA226EA">
      <w:pPr>
        <w:pStyle w:val="72"/>
        <w:keepNext w:val="0"/>
        <w:keepLines w:val="0"/>
        <w:pageBreakBefore w:val="0"/>
        <w:widowControl w:val="0"/>
        <w:kinsoku/>
        <w:wordWrap/>
        <w:overflowPunct/>
        <w:topLinePunct w:val="0"/>
        <w:autoSpaceDE/>
        <w:autoSpaceDN/>
        <w:bidi w:val="0"/>
        <w:adjustRightInd/>
        <w:snapToGrid/>
        <w:spacing w:afterAutospacing="0" w:line="36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（六）建设内容</w:t>
      </w:r>
    </w:p>
    <w:p w14:paraId="1CDF2895">
      <w:pPr>
        <w:pStyle w:val="4"/>
        <w:pageBreakBefore w:val="0"/>
        <w:widowControl/>
        <w:numPr>
          <w:ilvl w:val="1"/>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公众PC端门户</w:t>
      </w:r>
    </w:p>
    <w:p w14:paraId="0BD5D488">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登录</w:t>
      </w:r>
    </w:p>
    <w:p w14:paraId="2B909EC6">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实现企业、个人通过浙江政务服务网等专栏和首页登录系统，并同步用户身份体系、组织体系数据。</w:t>
      </w:r>
    </w:p>
    <w:p w14:paraId="3371F9FB">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个人包括密码登录、扫码登录、手机短信、其他证件方式登录。</w:t>
      </w:r>
    </w:p>
    <w:p w14:paraId="14EEED8B">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法人包括账号登录、扫码登录、法人证书、电子营业执照方式。</w:t>
      </w:r>
    </w:p>
    <w:p w14:paraId="6F05DEDE">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首页</w:t>
      </w:r>
    </w:p>
    <w:p w14:paraId="43504C5A">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页面设计的简洁直观、用户可以更加高效地找到各种服务入口、轻松地找到所需的功能和工具。提供搜索企业全生命周期、企业空间、职工家庭空间、增值服务专区、一类事服务、政务服务合伙人、企业留言模块的入口。</w:t>
      </w:r>
    </w:p>
    <w:p w14:paraId="71989C2C">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全局搜索</w:t>
      </w:r>
    </w:p>
    <w:p w14:paraId="01A0E6C4">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用户快速定位专区服务信息，海办平台提供全局信息搜索的能力，可实现模型查询，满足用户搜索增值服务应用、政策服务等内容。用户在全局搜索输入框中输入查询内容，弹出查询结果页面，包括增值服务、资讯服务等内容页面。在查询结果中搜索项内容以绿色标记，用户可根据搜索结果点击查看。</w:t>
      </w:r>
    </w:p>
    <w:p w14:paraId="5F921DB9">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企业空间</w:t>
      </w:r>
    </w:p>
    <w:p w14:paraId="1531010D">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企业空间包括业务信息、政务服务合伙人申请、关注企业、服务推荐、自动提醒功能。</w:t>
      </w:r>
    </w:p>
    <w:p w14:paraId="6FE7D9D1">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其中业务信息功能模块包括了政务服务合伙人业务办理和我的诉求。</w:t>
      </w:r>
    </w:p>
    <w:p w14:paraId="1D68A101">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政务服务合伙人申请功能模块支持企业申请成为政务服务合伙人，通过判定政务服务合伙人必填信息后，管理人员审核通过后企业成为政务服务合伙人。</w:t>
      </w:r>
    </w:p>
    <w:p w14:paraId="28D4EB0B">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关注企业功能模块实现添加我关注的企业，并查看该企业的基础信息、企业荣誉、产品优势、企业团队的功能。</w:t>
      </w:r>
    </w:p>
    <w:p w14:paraId="57096FD8">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服务推荐功能模块包括政策服务推荐、招投标服务推荐、合伙人推荐。</w:t>
      </w:r>
    </w:p>
    <w:p w14:paraId="23B35EFB">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自动提醒功能模块包括系统生成预警消息后，及时推送至相关企业，企业用户可点击查看当前消息提醒详情，展示消息内容、提醒时间等。用户点击查看后，提醒标识自动清除，成为历史消息提醒。</w:t>
      </w:r>
    </w:p>
    <w:p w14:paraId="42B73E3C">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增值服务专区</w:t>
      </w:r>
    </w:p>
    <w:p w14:paraId="139A3946">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专区提供（包括但不限于）以下增值服务：</w:t>
      </w:r>
    </w:p>
    <w:p w14:paraId="0502D4E5">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1、工程建设项目服务（详见1.3）；</w:t>
      </w:r>
    </w:p>
    <w:p w14:paraId="638FA4B9">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2、科创服务；</w:t>
      </w:r>
    </w:p>
    <w:p w14:paraId="56BC178B">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3、政策服务；</w:t>
      </w:r>
    </w:p>
    <w:p w14:paraId="70B2C830">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4、人才服务；</w:t>
      </w:r>
    </w:p>
    <w:p w14:paraId="70FE3FE9">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5、金融服务；</w:t>
      </w:r>
    </w:p>
    <w:p w14:paraId="3B1D39EA">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6、法治服务；</w:t>
      </w:r>
    </w:p>
    <w:p w14:paraId="64917289">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7、招投标服务；</w:t>
      </w:r>
    </w:p>
    <w:p w14:paraId="757830E2">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8、知识产权服务(详见1.2)；</w:t>
      </w:r>
    </w:p>
    <w:p w14:paraId="751B9369">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9、开放服务。</w:t>
      </w:r>
    </w:p>
    <w:p w14:paraId="39186820">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企业全生命周期</w:t>
      </w:r>
    </w:p>
    <w:p w14:paraId="48433073">
      <w:pPr>
        <w:pStyle w:val="6"/>
        <w:pageBreakBefore w:val="0"/>
        <w:widowControl/>
        <w:numPr>
          <w:ilvl w:val="3"/>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创业意向期</w:t>
      </w:r>
    </w:p>
    <w:p w14:paraId="1D819FCF">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以事前、事中、事后进行区分，定制页面展示创业意向期的政务服务事项及增值服务事项的服务内容，支持选择需要服务的事项内容并生成办件清单。支持跳转至子页面提供服务内容。</w:t>
      </w:r>
    </w:p>
    <w:p w14:paraId="408E1681">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找场地</w:t>
      </w:r>
    </w:p>
    <w:p w14:paraId="08464882">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制作二级页面，以图文的列表形式展示海曙区内楼宇、场地出售租赁信息。支持跳转至第三方平台的链接。</w:t>
      </w:r>
    </w:p>
    <w:p w14:paraId="3810C2A6">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找政策</w:t>
      </w:r>
    </w:p>
    <w:p w14:paraId="6082A64D">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制作二级页面，对接81890求助服务中心企业通平台，展示企业政策信息。</w:t>
      </w:r>
    </w:p>
    <w:p w14:paraId="367AC118">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找投资</w:t>
      </w:r>
    </w:p>
    <w:p w14:paraId="2120C65D">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制作二级页面，以图文的列表形式展示投资信息，政府侧链接跳转至海曙区普惠金融线上服务平台，市场侧跳转至第三方投资公司。</w:t>
      </w:r>
    </w:p>
    <w:p w14:paraId="08A4FFFA">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找配套</w:t>
      </w:r>
    </w:p>
    <w:p w14:paraId="438441BE">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制作二级页面，以图文的列表形式展示水电气、通讯设备、装修、原材料列表，支持跳转至第三方平台的链接跳转。</w:t>
      </w:r>
    </w:p>
    <w:p w14:paraId="3D01FFF9">
      <w:pPr>
        <w:pStyle w:val="6"/>
        <w:pageBreakBefore w:val="0"/>
        <w:widowControl/>
        <w:numPr>
          <w:ilvl w:val="3"/>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开办期</w:t>
      </w:r>
    </w:p>
    <w:p w14:paraId="115CA369">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制作二级页面，以事前、事中、事后进行区分，以图片形式展示企业开办过程中需要证照办理、印章刻制、银行服务、许可证/备案、税务服务、社保服务、医保服务、公积金服务的政务服务事项及增值服务事项的服务内容，支持选择需要服务的事项内容。支持跳转至子页面提供服务内容。</w:t>
      </w:r>
    </w:p>
    <w:p w14:paraId="1B0A2584">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证照办理</w:t>
      </w:r>
    </w:p>
    <w:p w14:paraId="484EA121">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制作二级页面，梳理展示政务服务事项（设立登记等事项、行业许可或备案事项等），链接跳转至设立登记、行业许可或备案事项办事指南信息，包含符合条件、材料清单、如何办理、线下办理地址、咨询电话、操作指南等基本要素。</w:t>
      </w:r>
    </w:p>
    <w:p w14:paraId="1BAC8DBC">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同时展示证照办理的增值服务内容，展示增值事项的办理指导材料。</w:t>
      </w:r>
    </w:p>
    <w:p w14:paraId="64465BC9">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银行服务</w:t>
      </w:r>
    </w:p>
    <w:p w14:paraId="7DA448A7">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制作二级页面，以地图及列表联动方式展示宁波各大银行机构名片及名单，包含名称、地址、负责人信息、联系方式、官网地址。</w:t>
      </w:r>
    </w:p>
    <w:p w14:paraId="6417CAD5">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税务服务</w:t>
      </w:r>
    </w:p>
    <w:p w14:paraId="46CF40AC">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制作二级页面，提供基本税务办理事项包含税务落户、申领发票和代开发票的事项办理链接，同时提供税务办理地点信息。</w:t>
      </w:r>
    </w:p>
    <w:p w14:paraId="3F1630E0">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社保服务</w:t>
      </w:r>
    </w:p>
    <w:p w14:paraId="5884E735">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制作二级页面，提供基本社保办理事项包含新开企业首次参保、职工参保登记（人力社保）、员工录用一件事联办、企业与员工解除（终止）劳动合同一件事联办、职工个人基本信息变更、职工参保信息变更登记、个人权益记录查询打印、单位参保证明查询打印的事项办理链接，同时提供社保办理地点信息。</w:t>
      </w:r>
    </w:p>
    <w:p w14:paraId="28D43B51">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医保服务</w:t>
      </w:r>
    </w:p>
    <w:p w14:paraId="10AA1A63">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制作二级页面，提供基本医保办理事项包含单位参保登记、职工参保登记、参保人员参保信息查询、单位参保信息变更登记的事项办理链接，提供医保办理地点信息。</w:t>
      </w:r>
    </w:p>
    <w:p w14:paraId="61C47AFB">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公积金服务</w:t>
      </w:r>
    </w:p>
    <w:p w14:paraId="41A937E5">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制作二级页面，提供基本公积金办理事项包含单位住房公积金缴存登记、个人住房公积金账户设立、单位住房公积金变更登记、单位住房公积金注销登记的事项办理链接，同时提供公积金办理地点信息。</w:t>
      </w:r>
    </w:p>
    <w:p w14:paraId="51795C2D">
      <w:pPr>
        <w:pStyle w:val="6"/>
        <w:pageBreakBefore w:val="0"/>
        <w:widowControl/>
        <w:numPr>
          <w:ilvl w:val="3"/>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经营期</w:t>
      </w:r>
    </w:p>
    <w:p w14:paraId="159952FB">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工程建设项目服务</w:t>
      </w:r>
    </w:p>
    <w:p w14:paraId="166D5EB5">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开发工程建设项目服务板块，详情见1.3工程建设项目服务板块。以“服务日志”模块实现项目推进服务全过程留痕可溯，以“问题协调”模块畅通项目业主难点堵点反馈渠道，以“横道图”模块实现项目全过程审批事项提前预览、帮助业主实现项目审批倒排。</w:t>
      </w:r>
    </w:p>
    <w:p w14:paraId="2D2FC99C">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政策服务</w:t>
      </w:r>
    </w:p>
    <w:p w14:paraId="7E8C898E">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对接81890求助服务中心企业通平台，展示企业政策信息。</w:t>
      </w:r>
    </w:p>
    <w:p w14:paraId="0A207BF1">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金融服务</w:t>
      </w:r>
    </w:p>
    <w:p w14:paraId="7D65DB60">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链接跳转至海曙区普惠金融信用信息服务平台，展示金融相关服务内容，海曙区金融产品、放贷情况、入驻金融机构数量、金融服务产业和实体成效的在线服务。</w:t>
      </w:r>
    </w:p>
    <w:p w14:paraId="11B6B5D3">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人力资源服务</w:t>
      </w:r>
    </w:p>
    <w:p w14:paraId="0FC70300">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制作二级页面，展示针对人才服务（人才招聘、人才居住证、人才相关政策、人才各项补贴申报）政务服务内容进行展示。</w:t>
      </w:r>
    </w:p>
    <w:p w14:paraId="669EA2EF">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开放服务</w:t>
      </w:r>
    </w:p>
    <w:p w14:paraId="6BEC9495">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制作二级页面，展示经营期开放服务板块内容，提供外贸服务、跨境电商、国际会展内容。以图文方式展示展览展会信息，产业链服务（展示服装产业链数据信息），实现开放服务的内容展示。</w:t>
      </w:r>
    </w:p>
    <w:p w14:paraId="1304A0BD">
      <w:pPr>
        <w:pStyle w:val="6"/>
        <w:pageBreakBefore w:val="0"/>
        <w:widowControl/>
        <w:numPr>
          <w:ilvl w:val="3"/>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上升期</w:t>
      </w:r>
    </w:p>
    <w:p w14:paraId="11A60EB6">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以事前、事中、事后进行区分，定制页面展示上升期的政务服务事项及增值服务事项的服务内容，支持选择需要服务的事项内容。支持跳转至子页面提供服务内容。</w:t>
      </w:r>
    </w:p>
    <w:p w14:paraId="6B9177F0">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知识产权服务</w:t>
      </w:r>
    </w:p>
    <w:p w14:paraId="33FE792E">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链接跳转知识产权服务板块专区，详情见1.2章节知识产权服务板块。</w:t>
      </w:r>
    </w:p>
    <w:p w14:paraId="5720FEBC">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法治服务</w:t>
      </w:r>
    </w:p>
    <w:p w14:paraId="16DB95F4">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制作二级页面，按模块展示跳转至12348浙江法律网，包含法律服务、公证服务、司法鉴定、仲裁、法律援助、人民调解、行政复议、监所远程会见等法律子板块，为企业提供精准的法律咨询。</w:t>
      </w:r>
    </w:p>
    <w:p w14:paraId="777AA529">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科创服务</w:t>
      </w:r>
    </w:p>
    <w:p w14:paraId="7D2D9651">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制作二级页面，按模块展示跳转至浙江科技大脑，提供政策法规、办事大厅、创新资源、科技监管、科技攻关及产业链安全。</w:t>
      </w:r>
    </w:p>
    <w:p w14:paraId="5A1A0B90">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招投标服务</w:t>
      </w:r>
    </w:p>
    <w:p w14:paraId="7385AD3F">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单点登录跳转领航员系统“招投标领航员”应用，实现招投标服务的内容推荐展示。</w:t>
      </w:r>
    </w:p>
    <w:p w14:paraId="67D05FFE">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企业文化培育</w:t>
      </w:r>
    </w:p>
    <w:p w14:paraId="0D6F04B0">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制作二级页面，链接跳转学习强国、宁波企业文化网等板块，引领民营经济人士健康成长。</w:t>
      </w:r>
    </w:p>
    <w:p w14:paraId="3F8AECED">
      <w:pPr>
        <w:pStyle w:val="6"/>
        <w:pageBreakBefore w:val="0"/>
        <w:widowControl/>
        <w:numPr>
          <w:ilvl w:val="3"/>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注销期</w:t>
      </w:r>
    </w:p>
    <w:p w14:paraId="4CEBED54">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以事前、事中、事后进行区分，定制页面展示注销期的政务服务事项及增值服务事项的服务内容，支持选择需要服务的事项内容。支持跳转至子页面提供服务内容。</w:t>
      </w:r>
    </w:p>
    <w:p w14:paraId="7C83EE29">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歇业服务</w:t>
      </w:r>
    </w:p>
    <w:p w14:paraId="7F2B6D2F">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制作二级页面，展示符合条件、材料清单、办理方式、线下办理地址和咨询电话等内容，通过远程帮办模块提供歇业事项的咨询帮办服务。</w:t>
      </w:r>
    </w:p>
    <w:p w14:paraId="0AF191C5">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注销服务</w:t>
      </w:r>
    </w:p>
    <w:p w14:paraId="05A2E0C6">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制作二级页面，链接跳转浙江政务服务网“浙江企业在线”，提供政务服务事项的查询及在线办理服务，包含符合条件、材料清单、办理方式、线下办理地址和咨询电话及操作指南。包含一照一码户清税申报、两证整合个体工商户清税申报、一般注销、许可证注销、社保注销、医保注销、公积金注销、企业注销一件事联办。通过远程帮办模块提供在线帮办代办服务。</w:t>
      </w:r>
    </w:p>
    <w:p w14:paraId="44ED6AE1">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破产服务</w:t>
      </w:r>
    </w:p>
    <w:p w14:paraId="2722C10E">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制作二级页面，链接跳转12348浙江法网，也可以链接至政务服务合伙人中律师事务所、会计师事务所页面介绍，提供破产服务咨询。</w:t>
      </w:r>
    </w:p>
    <w:p w14:paraId="46E1D9DA">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一类事服务</w:t>
      </w:r>
    </w:p>
    <w:p w14:paraId="52E25751">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bidi="ar"/>
        </w:rPr>
        <w:t>规划建立省定一类事24个及海曙特色一类事，梳理展示一类事的事前、事中、事后的政务服务事项和增值服务事项。包含不限于企业开办一类事、准入准营一类事、项目开工建设一类事、项目竣工一类事、经营用房和工业厂房租赁一类事等</w:t>
      </w:r>
      <w:r>
        <w:rPr>
          <w:rFonts w:hint="eastAsia" w:ascii="宋体" w:hAnsi="宋体" w:eastAsia="宋体" w:cs="宋体"/>
          <w:b/>
          <w:bCs/>
          <w:color w:val="auto"/>
          <w:kern w:val="0"/>
          <w:sz w:val="21"/>
          <w:szCs w:val="21"/>
          <w:highlight w:val="none"/>
          <w:lang w:val="en-US" w:eastAsia="zh-CN" w:bidi="ar"/>
        </w:rPr>
        <w:t>。详见下表</w:t>
      </w:r>
    </w:p>
    <w:tbl>
      <w:tblPr>
        <w:tblStyle w:val="6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8"/>
        <w:gridCol w:w="1824"/>
        <w:gridCol w:w="6634"/>
      </w:tblGrid>
      <w:tr w14:paraId="6064D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04D9">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海曙区涉企服务“一类事”目录</w:t>
            </w:r>
          </w:p>
        </w:tc>
      </w:tr>
      <w:tr w14:paraId="61C03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0F6C">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序号</w:t>
            </w:r>
          </w:p>
        </w:tc>
        <w:tc>
          <w:tcPr>
            <w:tcW w:w="982" w:type="pct"/>
            <w:tcBorders>
              <w:top w:val="single" w:color="000000" w:sz="4" w:space="0"/>
              <w:left w:val="nil"/>
              <w:bottom w:val="single" w:color="000000" w:sz="4" w:space="0"/>
              <w:right w:val="single" w:color="000000" w:sz="4" w:space="0"/>
            </w:tcBorders>
            <w:shd w:val="clear" w:color="auto" w:fill="auto"/>
            <w:vAlign w:val="center"/>
          </w:tcPr>
          <w:p w14:paraId="08A4ACD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世行指标</w:t>
            </w: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6BD86816">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一类事名称</w:t>
            </w:r>
          </w:p>
        </w:tc>
      </w:tr>
      <w:tr w14:paraId="24E3F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041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982" w:type="pct"/>
            <w:vMerge w:val="restart"/>
            <w:tcBorders>
              <w:top w:val="nil"/>
              <w:left w:val="nil"/>
              <w:bottom w:val="single" w:color="000000" w:sz="4" w:space="0"/>
              <w:right w:val="single" w:color="000000" w:sz="4" w:space="0"/>
            </w:tcBorders>
            <w:shd w:val="clear" w:color="auto" w:fill="auto"/>
            <w:vAlign w:val="center"/>
          </w:tcPr>
          <w:p w14:paraId="3CCA3D4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市场准入</w:t>
            </w: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7BF0CA5C">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企业开办一类事</w:t>
            </w:r>
          </w:p>
        </w:tc>
      </w:tr>
      <w:tr w14:paraId="70B3C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5CC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982" w:type="pct"/>
            <w:vMerge w:val="continue"/>
            <w:tcBorders>
              <w:top w:val="nil"/>
              <w:left w:val="nil"/>
              <w:bottom w:val="single" w:color="000000" w:sz="4" w:space="0"/>
              <w:right w:val="single" w:color="000000" w:sz="4" w:space="0"/>
            </w:tcBorders>
            <w:shd w:val="clear" w:color="auto" w:fill="auto"/>
            <w:vAlign w:val="center"/>
          </w:tcPr>
          <w:p w14:paraId="2BE2874B">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40FD934B">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准入准营一类事</w:t>
            </w:r>
          </w:p>
        </w:tc>
      </w:tr>
      <w:tr w14:paraId="5C536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6746">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982" w:type="pct"/>
            <w:vMerge w:val="restart"/>
            <w:tcBorders>
              <w:top w:val="nil"/>
              <w:left w:val="nil"/>
              <w:bottom w:val="nil"/>
              <w:right w:val="single" w:color="000000" w:sz="4" w:space="0"/>
            </w:tcBorders>
            <w:shd w:val="clear" w:color="auto" w:fill="auto"/>
            <w:vAlign w:val="center"/>
          </w:tcPr>
          <w:p w14:paraId="29684FF5">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drawing>
                <wp:inline distT="0" distB="0" distL="114300" distR="114300">
                  <wp:extent cx="9525" cy="219075"/>
                  <wp:effectExtent l="0" t="0" r="9525" b="952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3"/>
                          <a:stretch>
                            <a:fillRect/>
                          </a:stretch>
                        </pic:blipFill>
                        <pic:spPr>
                          <a:xfrm>
                            <a:off x="0" y="0"/>
                            <a:ext cx="9525" cy="219075"/>
                          </a:xfrm>
                          <a:prstGeom prst="rect">
                            <a:avLst/>
                          </a:prstGeom>
                          <a:noFill/>
                          <a:ln w="9525">
                            <a:noFill/>
                          </a:ln>
                        </pic:spPr>
                      </pic:pic>
                    </a:graphicData>
                  </a:graphic>
                </wp:inline>
              </w:drawing>
            </w:r>
            <w:r>
              <w:rPr>
                <w:rFonts w:hint="eastAsia" w:ascii="宋体" w:hAnsi="宋体" w:eastAsia="宋体" w:cs="宋体"/>
                <w:color w:val="auto"/>
                <w:kern w:val="0"/>
                <w:sz w:val="21"/>
                <w:szCs w:val="21"/>
                <w:highlight w:val="none"/>
                <w:lang w:val="en-US" w:eastAsia="zh-CN" w:bidi="ar"/>
              </w:rPr>
              <w:t>获取经营场所</w:t>
            </w: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0BABD2D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项目开工建设一类事</w:t>
            </w:r>
          </w:p>
        </w:tc>
      </w:tr>
      <w:tr w14:paraId="24AC2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3116">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w:t>
            </w:r>
          </w:p>
        </w:tc>
        <w:tc>
          <w:tcPr>
            <w:tcW w:w="982" w:type="pct"/>
            <w:vMerge w:val="continue"/>
            <w:tcBorders>
              <w:top w:val="nil"/>
              <w:left w:val="nil"/>
              <w:bottom w:val="nil"/>
              <w:right w:val="single" w:color="000000" w:sz="4" w:space="0"/>
            </w:tcBorders>
            <w:shd w:val="clear" w:color="auto" w:fill="auto"/>
            <w:vAlign w:val="center"/>
          </w:tcPr>
          <w:p w14:paraId="2D741D84">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73CAE53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项目竣工一类事</w:t>
            </w:r>
          </w:p>
        </w:tc>
      </w:tr>
      <w:tr w14:paraId="4FA92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84AB">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w:t>
            </w:r>
          </w:p>
        </w:tc>
        <w:tc>
          <w:tcPr>
            <w:tcW w:w="982" w:type="pct"/>
            <w:vMerge w:val="continue"/>
            <w:tcBorders>
              <w:top w:val="nil"/>
              <w:left w:val="nil"/>
              <w:bottom w:val="nil"/>
              <w:right w:val="single" w:color="000000" w:sz="4" w:space="0"/>
            </w:tcBorders>
            <w:shd w:val="clear" w:color="auto" w:fill="auto"/>
            <w:vAlign w:val="center"/>
          </w:tcPr>
          <w:p w14:paraId="56104D10">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1" w:type="pct"/>
            <w:tcBorders>
              <w:top w:val="single" w:color="000000" w:sz="4" w:space="0"/>
              <w:left w:val="nil"/>
              <w:bottom w:val="single" w:color="000000" w:sz="4" w:space="0"/>
              <w:right w:val="single" w:color="000000" w:sz="4" w:space="0"/>
            </w:tcBorders>
            <w:shd w:val="clear" w:color="auto" w:fill="auto"/>
            <w:noWrap/>
            <w:vAlign w:val="center"/>
          </w:tcPr>
          <w:p w14:paraId="00C7438F">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经营用房和工业厂房租赁一类事</w:t>
            </w:r>
          </w:p>
        </w:tc>
      </w:tr>
      <w:tr w14:paraId="44356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9449">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w:t>
            </w:r>
          </w:p>
        </w:tc>
        <w:tc>
          <w:tcPr>
            <w:tcW w:w="982" w:type="pct"/>
            <w:vMerge w:val="continue"/>
            <w:tcBorders>
              <w:top w:val="nil"/>
              <w:left w:val="nil"/>
              <w:bottom w:val="nil"/>
              <w:right w:val="single" w:color="000000" w:sz="4" w:space="0"/>
            </w:tcBorders>
            <w:shd w:val="clear" w:color="auto" w:fill="auto"/>
            <w:vAlign w:val="center"/>
          </w:tcPr>
          <w:p w14:paraId="10E8CAB6">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4B65048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不动产转让和登记一类事</w:t>
            </w:r>
          </w:p>
        </w:tc>
      </w:tr>
      <w:tr w14:paraId="0DD5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1E3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7</w:t>
            </w:r>
          </w:p>
        </w:tc>
        <w:tc>
          <w:tcPr>
            <w:tcW w:w="982" w:type="pct"/>
            <w:tcBorders>
              <w:top w:val="single" w:color="000000" w:sz="4" w:space="0"/>
              <w:left w:val="nil"/>
              <w:bottom w:val="single" w:color="000000" w:sz="4" w:space="0"/>
              <w:right w:val="single" w:color="000000" w:sz="4" w:space="0"/>
            </w:tcBorders>
            <w:shd w:val="clear" w:color="auto" w:fill="auto"/>
            <w:vAlign w:val="center"/>
          </w:tcPr>
          <w:p w14:paraId="36F201C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市政公用基础设施服务</w:t>
            </w: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41D419C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电水气网联合报装一类事</w:t>
            </w:r>
          </w:p>
        </w:tc>
      </w:tr>
      <w:tr w14:paraId="15F64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160C">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8</w:t>
            </w:r>
          </w:p>
        </w:tc>
        <w:tc>
          <w:tcPr>
            <w:tcW w:w="982" w:type="pct"/>
            <w:vMerge w:val="restart"/>
            <w:tcBorders>
              <w:top w:val="nil"/>
              <w:left w:val="nil"/>
              <w:bottom w:val="single" w:color="000000" w:sz="4" w:space="0"/>
              <w:right w:val="single" w:color="000000" w:sz="4" w:space="0"/>
            </w:tcBorders>
            <w:shd w:val="clear" w:color="auto" w:fill="auto"/>
            <w:vAlign w:val="center"/>
          </w:tcPr>
          <w:p w14:paraId="580893C9">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劳动用工</w:t>
            </w: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3F467FFE">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员工录用一类事</w:t>
            </w:r>
          </w:p>
        </w:tc>
      </w:tr>
      <w:tr w14:paraId="45225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D28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9</w:t>
            </w:r>
          </w:p>
        </w:tc>
        <w:tc>
          <w:tcPr>
            <w:tcW w:w="982" w:type="pct"/>
            <w:vMerge w:val="continue"/>
            <w:tcBorders>
              <w:top w:val="nil"/>
              <w:left w:val="nil"/>
              <w:bottom w:val="single" w:color="000000" w:sz="4" w:space="0"/>
              <w:right w:val="single" w:color="000000" w:sz="4" w:space="0"/>
            </w:tcBorders>
            <w:shd w:val="clear" w:color="auto" w:fill="auto"/>
            <w:vAlign w:val="center"/>
          </w:tcPr>
          <w:p w14:paraId="0A220900">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0C5C4ADC">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企业与员工解除（终止）劳动合同一类事</w:t>
            </w:r>
          </w:p>
        </w:tc>
      </w:tr>
      <w:tr w14:paraId="54A6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342D">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10</w:t>
            </w:r>
          </w:p>
        </w:tc>
        <w:tc>
          <w:tcPr>
            <w:tcW w:w="982" w:type="pct"/>
            <w:vMerge w:val="continue"/>
            <w:tcBorders>
              <w:top w:val="nil"/>
              <w:left w:val="nil"/>
              <w:bottom w:val="single" w:color="000000" w:sz="4" w:space="0"/>
              <w:right w:val="single" w:color="000000" w:sz="4" w:space="0"/>
            </w:tcBorders>
            <w:shd w:val="clear" w:color="auto" w:fill="auto"/>
            <w:vAlign w:val="center"/>
          </w:tcPr>
          <w:p w14:paraId="241271DF">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17FB919C">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企业职工退休一类事</w:t>
            </w:r>
          </w:p>
        </w:tc>
      </w:tr>
      <w:tr w14:paraId="069C2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4BCD">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982" w:type="pct"/>
            <w:vMerge w:val="restart"/>
            <w:tcBorders>
              <w:top w:val="nil"/>
              <w:left w:val="nil"/>
              <w:bottom w:val="single" w:color="000000" w:sz="4" w:space="0"/>
              <w:right w:val="single" w:color="000000" w:sz="4" w:space="0"/>
            </w:tcBorders>
            <w:shd w:val="clear" w:color="auto" w:fill="auto"/>
            <w:vAlign w:val="center"/>
          </w:tcPr>
          <w:p w14:paraId="140092A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获取金融服务</w:t>
            </w: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1881C79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商业贷款一类事</w:t>
            </w:r>
          </w:p>
        </w:tc>
      </w:tr>
      <w:tr w14:paraId="30CCA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4E7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12</w:t>
            </w:r>
          </w:p>
        </w:tc>
        <w:tc>
          <w:tcPr>
            <w:tcW w:w="982" w:type="pct"/>
            <w:vMerge w:val="continue"/>
            <w:tcBorders>
              <w:top w:val="nil"/>
              <w:left w:val="nil"/>
              <w:bottom w:val="single" w:color="000000" w:sz="4" w:space="0"/>
              <w:right w:val="single" w:color="000000" w:sz="4" w:space="0"/>
            </w:tcBorders>
            <w:shd w:val="clear" w:color="auto" w:fill="auto"/>
            <w:vAlign w:val="center"/>
          </w:tcPr>
          <w:p w14:paraId="36CAA226">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2C0AB6F5">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商业担保一类事</w:t>
            </w:r>
          </w:p>
        </w:tc>
      </w:tr>
      <w:tr w14:paraId="37E4E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9639">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13</w:t>
            </w:r>
          </w:p>
        </w:tc>
        <w:tc>
          <w:tcPr>
            <w:tcW w:w="982" w:type="pct"/>
            <w:vMerge w:val="continue"/>
            <w:tcBorders>
              <w:top w:val="nil"/>
              <w:left w:val="nil"/>
              <w:bottom w:val="single" w:color="000000" w:sz="4" w:space="0"/>
              <w:right w:val="single" w:color="000000" w:sz="4" w:space="0"/>
            </w:tcBorders>
            <w:shd w:val="clear" w:color="auto" w:fill="auto"/>
            <w:vAlign w:val="center"/>
          </w:tcPr>
          <w:p w14:paraId="6E9E0E3D">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2F1E9355">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创投一类事</w:t>
            </w:r>
          </w:p>
        </w:tc>
      </w:tr>
      <w:tr w14:paraId="57B5A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14ED">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14</w:t>
            </w:r>
          </w:p>
        </w:tc>
        <w:tc>
          <w:tcPr>
            <w:tcW w:w="982" w:type="pct"/>
            <w:vMerge w:val="continue"/>
            <w:tcBorders>
              <w:top w:val="nil"/>
              <w:left w:val="nil"/>
              <w:bottom w:val="single" w:color="000000" w:sz="4" w:space="0"/>
              <w:right w:val="single" w:color="000000" w:sz="4" w:space="0"/>
            </w:tcBorders>
            <w:shd w:val="clear" w:color="auto" w:fill="auto"/>
            <w:vAlign w:val="center"/>
          </w:tcPr>
          <w:p w14:paraId="6D9DBCB9">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5739DC4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企业上市一类事</w:t>
            </w:r>
          </w:p>
        </w:tc>
      </w:tr>
      <w:tr w14:paraId="1E38A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E52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15</w:t>
            </w:r>
          </w:p>
        </w:tc>
        <w:tc>
          <w:tcPr>
            <w:tcW w:w="982" w:type="pct"/>
            <w:vMerge w:val="restart"/>
            <w:tcBorders>
              <w:top w:val="nil"/>
              <w:left w:val="nil"/>
              <w:bottom w:val="nil"/>
              <w:right w:val="single" w:color="000000" w:sz="4" w:space="0"/>
            </w:tcBorders>
            <w:shd w:val="clear" w:color="auto" w:fill="auto"/>
            <w:vAlign w:val="center"/>
          </w:tcPr>
          <w:p w14:paraId="43E123F6">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国际贸易</w:t>
            </w: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66B28289">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跨境服务贸易一类事</w:t>
            </w:r>
          </w:p>
        </w:tc>
      </w:tr>
      <w:tr w14:paraId="01861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30AD">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16</w:t>
            </w:r>
          </w:p>
        </w:tc>
        <w:tc>
          <w:tcPr>
            <w:tcW w:w="982" w:type="pct"/>
            <w:vMerge w:val="continue"/>
            <w:tcBorders>
              <w:top w:val="nil"/>
              <w:left w:val="nil"/>
              <w:bottom w:val="nil"/>
              <w:right w:val="single" w:color="000000" w:sz="4" w:space="0"/>
            </w:tcBorders>
            <w:shd w:val="clear" w:color="auto" w:fill="auto"/>
            <w:vAlign w:val="center"/>
          </w:tcPr>
          <w:p w14:paraId="113DAB37">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04AEBB9B">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跨境货物贸易一类事</w:t>
            </w:r>
          </w:p>
        </w:tc>
      </w:tr>
      <w:tr w14:paraId="4E90E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3FF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17</w:t>
            </w:r>
          </w:p>
        </w:tc>
        <w:tc>
          <w:tcPr>
            <w:tcW w:w="982" w:type="pct"/>
            <w:tcBorders>
              <w:top w:val="single" w:color="000000" w:sz="4" w:space="0"/>
              <w:left w:val="nil"/>
              <w:bottom w:val="single" w:color="000000" w:sz="4" w:space="0"/>
              <w:right w:val="single" w:color="000000" w:sz="4" w:space="0"/>
            </w:tcBorders>
            <w:shd w:val="clear" w:color="auto" w:fill="auto"/>
            <w:vAlign w:val="center"/>
          </w:tcPr>
          <w:p w14:paraId="2EEC0F2A">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纳税</w:t>
            </w: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0F414D5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纳税一类事</w:t>
            </w:r>
          </w:p>
        </w:tc>
      </w:tr>
      <w:tr w14:paraId="6C002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04F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18</w:t>
            </w:r>
          </w:p>
        </w:tc>
        <w:tc>
          <w:tcPr>
            <w:tcW w:w="982" w:type="pct"/>
            <w:vMerge w:val="restart"/>
            <w:tcBorders>
              <w:top w:val="nil"/>
              <w:left w:val="nil"/>
              <w:bottom w:val="single" w:color="000000" w:sz="4" w:space="0"/>
              <w:right w:val="single" w:color="000000" w:sz="4" w:space="0"/>
            </w:tcBorders>
            <w:shd w:val="clear" w:color="auto" w:fill="auto"/>
            <w:vAlign w:val="center"/>
          </w:tcPr>
          <w:p w14:paraId="1E651A25">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解决商业纠纷</w:t>
            </w: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3C3CDF7D">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商事诉讼一类事</w:t>
            </w:r>
          </w:p>
        </w:tc>
      </w:tr>
      <w:tr w14:paraId="3980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C55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19</w:t>
            </w:r>
          </w:p>
        </w:tc>
        <w:tc>
          <w:tcPr>
            <w:tcW w:w="982" w:type="pct"/>
            <w:vMerge w:val="continue"/>
            <w:tcBorders>
              <w:top w:val="nil"/>
              <w:left w:val="nil"/>
              <w:bottom w:val="single" w:color="000000" w:sz="4" w:space="0"/>
              <w:right w:val="single" w:color="000000" w:sz="4" w:space="0"/>
            </w:tcBorders>
            <w:shd w:val="clear" w:color="auto" w:fill="auto"/>
            <w:vAlign w:val="center"/>
          </w:tcPr>
          <w:p w14:paraId="6B2200C2">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36B9668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执行一类事</w:t>
            </w:r>
          </w:p>
        </w:tc>
      </w:tr>
      <w:tr w14:paraId="30278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DF9C">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20</w:t>
            </w:r>
          </w:p>
        </w:tc>
        <w:tc>
          <w:tcPr>
            <w:tcW w:w="982" w:type="pct"/>
            <w:vMerge w:val="restart"/>
            <w:tcBorders>
              <w:top w:val="nil"/>
              <w:left w:val="nil"/>
              <w:bottom w:val="single" w:color="000000" w:sz="4" w:space="0"/>
              <w:right w:val="single" w:color="000000" w:sz="4" w:space="0"/>
            </w:tcBorders>
            <w:shd w:val="clear" w:color="auto" w:fill="auto"/>
            <w:vAlign w:val="center"/>
          </w:tcPr>
          <w:p w14:paraId="49D90DF6">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促进市场竞争</w:t>
            </w: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01B17DE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依法必须招标项目招标投标一类事</w:t>
            </w:r>
          </w:p>
        </w:tc>
      </w:tr>
      <w:tr w14:paraId="13A8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2056">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21</w:t>
            </w:r>
          </w:p>
        </w:tc>
        <w:tc>
          <w:tcPr>
            <w:tcW w:w="982" w:type="pct"/>
            <w:vMerge w:val="continue"/>
            <w:tcBorders>
              <w:top w:val="nil"/>
              <w:left w:val="nil"/>
              <w:bottom w:val="single" w:color="000000" w:sz="4" w:space="0"/>
              <w:right w:val="single" w:color="000000" w:sz="4" w:space="0"/>
            </w:tcBorders>
            <w:shd w:val="clear" w:color="auto" w:fill="auto"/>
            <w:vAlign w:val="center"/>
          </w:tcPr>
          <w:p w14:paraId="1B678F45">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7020947A">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kern w:val="0"/>
                <w:sz w:val="21"/>
                <w:szCs w:val="21"/>
                <w:highlight w:val="none"/>
                <w:lang w:val="en-US" w:eastAsia="zh-CN" w:bidi="ar"/>
              </w:rPr>
              <w:t>政府采购</w:t>
            </w:r>
            <w:r>
              <w:rPr>
                <w:rFonts w:hint="eastAsia" w:ascii="宋体" w:hAnsi="宋体" w:eastAsia="宋体" w:cs="宋体"/>
                <w:color w:val="auto"/>
                <w:spacing w:val="-7"/>
                <w:kern w:val="0"/>
                <w:sz w:val="21"/>
                <w:szCs w:val="21"/>
                <w:highlight w:val="none"/>
                <w:lang w:val="en-US" w:eastAsia="zh-CN" w:bidi="ar"/>
              </w:rPr>
              <w:t>一类事</w:t>
            </w:r>
          </w:p>
        </w:tc>
      </w:tr>
      <w:tr w14:paraId="28832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D8ED">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22</w:t>
            </w:r>
          </w:p>
        </w:tc>
        <w:tc>
          <w:tcPr>
            <w:tcW w:w="982" w:type="pct"/>
            <w:vMerge w:val="continue"/>
            <w:tcBorders>
              <w:top w:val="nil"/>
              <w:left w:val="nil"/>
              <w:bottom w:val="single" w:color="000000" w:sz="4" w:space="0"/>
              <w:right w:val="single" w:color="000000" w:sz="4" w:space="0"/>
            </w:tcBorders>
            <w:shd w:val="clear" w:color="auto" w:fill="auto"/>
            <w:vAlign w:val="center"/>
          </w:tcPr>
          <w:p w14:paraId="4FE8F637">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1AAEEE0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知识产权一类事</w:t>
            </w:r>
          </w:p>
        </w:tc>
      </w:tr>
      <w:tr w14:paraId="0575B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1EA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23</w:t>
            </w:r>
          </w:p>
        </w:tc>
        <w:tc>
          <w:tcPr>
            <w:tcW w:w="982" w:type="pct"/>
            <w:vMerge w:val="restart"/>
            <w:tcBorders>
              <w:top w:val="nil"/>
              <w:left w:val="nil"/>
              <w:bottom w:val="single" w:color="000000" w:sz="4" w:space="0"/>
              <w:right w:val="single" w:color="000000" w:sz="4" w:space="0"/>
            </w:tcBorders>
            <w:shd w:val="clear" w:color="auto" w:fill="auto"/>
            <w:vAlign w:val="center"/>
          </w:tcPr>
          <w:p w14:paraId="616A566A">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办理破产</w:t>
            </w: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6A6C661A">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企业注销一类事</w:t>
            </w:r>
          </w:p>
        </w:tc>
      </w:tr>
      <w:tr w14:paraId="2AEC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93ED">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24</w:t>
            </w:r>
          </w:p>
        </w:tc>
        <w:tc>
          <w:tcPr>
            <w:tcW w:w="982" w:type="pct"/>
            <w:vMerge w:val="continue"/>
            <w:tcBorders>
              <w:top w:val="nil"/>
              <w:left w:val="nil"/>
              <w:bottom w:val="single" w:color="000000" w:sz="4" w:space="0"/>
              <w:right w:val="single" w:color="000000" w:sz="4" w:space="0"/>
            </w:tcBorders>
            <w:shd w:val="clear" w:color="auto" w:fill="auto"/>
            <w:vAlign w:val="center"/>
          </w:tcPr>
          <w:p w14:paraId="4FDC0644">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1" w:type="pct"/>
            <w:tcBorders>
              <w:top w:val="single" w:color="000000" w:sz="4" w:space="0"/>
              <w:left w:val="nil"/>
              <w:bottom w:val="single" w:color="000000" w:sz="4" w:space="0"/>
              <w:right w:val="single" w:color="000000" w:sz="4" w:space="0"/>
            </w:tcBorders>
            <w:shd w:val="clear" w:color="auto" w:fill="auto"/>
            <w:vAlign w:val="center"/>
          </w:tcPr>
          <w:p w14:paraId="70E2E4D5">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办理破产一类事</w:t>
            </w:r>
          </w:p>
        </w:tc>
      </w:tr>
    </w:tbl>
    <w:p w14:paraId="5A3CAD19">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4253DBED">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以下面统一模板导入实现。</w:t>
      </w:r>
    </w:p>
    <w:tbl>
      <w:tblPr>
        <w:tblStyle w:val="6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713"/>
        <w:gridCol w:w="713"/>
        <w:gridCol w:w="713"/>
        <w:gridCol w:w="242"/>
        <w:gridCol w:w="472"/>
        <w:gridCol w:w="714"/>
        <w:gridCol w:w="714"/>
        <w:gridCol w:w="714"/>
        <w:gridCol w:w="483"/>
        <w:gridCol w:w="231"/>
        <w:gridCol w:w="714"/>
        <w:gridCol w:w="714"/>
        <w:gridCol w:w="714"/>
        <w:gridCol w:w="728"/>
      </w:tblGrid>
      <w:tr w14:paraId="2C365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9214" w:type="dxa"/>
            <w:gridSpan w:val="15"/>
            <w:tcBorders>
              <w:top w:val="single" w:color="000000" w:sz="6" w:space="0"/>
              <w:left w:val="single" w:color="000000" w:sz="6" w:space="0"/>
              <w:bottom w:val="single" w:color="000000" w:sz="6" w:space="0"/>
              <w:right w:val="single" w:color="000000" w:sz="6" w:space="0"/>
            </w:tcBorders>
            <w:shd w:val="clear" w:color="auto" w:fill="auto"/>
            <w:vAlign w:val="top"/>
          </w:tcPr>
          <w:p w14:paraId="1910B60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餐饮企业开办“一类事”场景图</w:t>
            </w:r>
          </w:p>
        </w:tc>
      </w:tr>
      <w:tr w14:paraId="5D2F7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68" w:type="dxa"/>
            <w:gridSpan w:val="5"/>
            <w:tcBorders>
              <w:top w:val="single" w:color="000000" w:sz="6" w:space="0"/>
              <w:left w:val="single" w:color="000000" w:sz="6" w:space="0"/>
              <w:bottom w:val="single" w:color="000000" w:sz="6" w:space="0"/>
              <w:right w:val="single" w:color="000000" w:sz="6" w:space="0"/>
            </w:tcBorders>
            <w:shd w:val="clear" w:color="auto" w:fill="auto"/>
            <w:vAlign w:val="top"/>
          </w:tcPr>
          <w:p w14:paraId="778D08FF">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服务内容</w:t>
            </w:r>
          </w:p>
        </w:tc>
        <w:tc>
          <w:tcPr>
            <w:tcW w:w="3071" w:type="dxa"/>
            <w:gridSpan w:val="5"/>
            <w:tcBorders>
              <w:top w:val="single" w:color="000000" w:sz="6" w:space="0"/>
              <w:left w:val="nil"/>
              <w:bottom w:val="single" w:color="000000" w:sz="6" w:space="0"/>
              <w:right w:val="single" w:color="000000" w:sz="6" w:space="0"/>
            </w:tcBorders>
            <w:shd w:val="clear" w:color="auto" w:fill="auto"/>
            <w:vAlign w:val="top"/>
          </w:tcPr>
          <w:p w14:paraId="7776DC1F">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基本政务服务事项</w:t>
            </w:r>
          </w:p>
        </w:tc>
        <w:tc>
          <w:tcPr>
            <w:tcW w:w="3075" w:type="dxa"/>
            <w:gridSpan w:val="5"/>
            <w:tcBorders>
              <w:top w:val="single" w:color="000000" w:sz="6" w:space="0"/>
              <w:left w:val="nil"/>
              <w:bottom w:val="single" w:color="000000" w:sz="6" w:space="0"/>
              <w:right w:val="single" w:color="000000" w:sz="6" w:space="0"/>
            </w:tcBorders>
            <w:shd w:val="clear" w:color="auto" w:fill="auto"/>
            <w:vAlign w:val="top"/>
          </w:tcPr>
          <w:p w14:paraId="1A409805">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增值服务事项</w:t>
            </w:r>
          </w:p>
        </w:tc>
      </w:tr>
      <w:tr w14:paraId="1F4AB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07" w:type="dxa"/>
            <w:tcBorders>
              <w:top w:val="single" w:color="000000" w:sz="6" w:space="0"/>
              <w:left w:val="single" w:color="000000" w:sz="6" w:space="0"/>
              <w:bottom w:val="single" w:color="000000" w:sz="6" w:space="0"/>
              <w:right w:val="single" w:color="000000" w:sz="6" w:space="0"/>
            </w:tcBorders>
            <w:shd w:val="clear" w:color="auto" w:fill="auto"/>
            <w:vAlign w:val="top"/>
          </w:tcPr>
          <w:p w14:paraId="5D8F813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p>
        </w:tc>
        <w:tc>
          <w:tcPr>
            <w:tcW w:w="707" w:type="dxa"/>
            <w:tcBorders>
              <w:top w:val="single" w:color="000000" w:sz="6" w:space="0"/>
              <w:left w:val="nil"/>
              <w:bottom w:val="single" w:color="000000" w:sz="6" w:space="0"/>
              <w:right w:val="single" w:color="000000" w:sz="6" w:space="0"/>
            </w:tcBorders>
            <w:shd w:val="clear" w:color="auto" w:fill="auto"/>
            <w:vAlign w:val="top"/>
          </w:tcPr>
          <w:p w14:paraId="4B48F48D">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p>
        </w:tc>
        <w:tc>
          <w:tcPr>
            <w:tcW w:w="707" w:type="dxa"/>
            <w:tcBorders>
              <w:top w:val="single" w:color="000000" w:sz="6" w:space="0"/>
              <w:left w:val="nil"/>
              <w:bottom w:val="single" w:color="000000" w:sz="6" w:space="0"/>
              <w:right w:val="single" w:color="000000" w:sz="6" w:space="0"/>
            </w:tcBorders>
            <w:shd w:val="clear" w:color="auto" w:fill="auto"/>
            <w:vAlign w:val="top"/>
          </w:tcPr>
          <w:p w14:paraId="2D8AD64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政府侧</w:t>
            </w:r>
          </w:p>
        </w:tc>
        <w:tc>
          <w:tcPr>
            <w:tcW w:w="707" w:type="dxa"/>
            <w:tcBorders>
              <w:top w:val="single" w:color="000000" w:sz="6" w:space="0"/>
              <w:left w:val="nil"/>
              <w:bottom w:val="single" w:color="000000" w:sz="6" w:space="0"/>
              <w:right w:val="single" w:color="000000" w:sz="6" w:space="0"/>
            </w:tcBorders>
            <w:shd w:val="clear" w:color="auto" w:fill="auto"/>
            <w:vAlign w:val="top"/>
          </w:tcPr>
          <w:p w14:paraId="67F4BE3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网址链接</w:t>
            </w:r>
          </w:p>
        </w:tc>
        <w:tc>
          <w:tcPr>
            <w:tcW w:w="708" w:type="dxa"/>
            <w:gridSpan w:val="2"/>
            <w:tcBorders>
              <w:top w:val="single" w:color="000000" w:sz="6" w:space="0"/>
              <w:left w:val="nil"/>
              <w:bottom w:val="single" w:color="000000" w:sz="6" w:space="0"/>
              <w:right w:val="single" w:color="000000" w:sz="6" w:space="0"/>
            </w:tcBorders>
            <w:shd w:val="clear" w:color="auto" w:fill="auto"/>
            <w:vAlign w:val="top"/>
          </w:tcPr>
          <w:p w14:paraId="56E80FFD">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二维码</w:t>
            </w:r>
          </w:p>
        </w:tc>
        <w:tc>
          <w:tcPr>
            <w:tcW w:w="708" w:type="dxa"/>
            <w:tcBorders>
              <w:top w:val="single" w:color="000000" w:sz="6" w:space="0"/>
              <w:left w:val="nil"/>
              <w:bottom w:val="single" w:color="000000" w:sz="6" w:space="0"/>
              <w:right w:val="single" w:color="000000" w:sz="6" w:space="0"/>
            </w:tcBorders>
            <w:shd w:val="clear" w:color="auto" w:fill="auto"/>
            <w:vAlign w:val="top"/>
          </w:tcPr>
          <w:p w14:paraId="60AE3FB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操作指南</w:t>
            </w:r>
          </w:p>
        </w:tc>
        <w:tc>
          <w:tcPr>
            <w:tcW w:w="708" w:type="dxa"/>
            <w:tcBorders>
              <w:top w:val="single" w:color="000000" w:sz="6" w:space="0"/>
              <w:left w:val="nil"/>
              <w:bottom w:val="single" w:color="000000" w:sz="6" w:space="0"/>
              <w:right w:val="single" w:color="000000" w:sz="6" w:space="0"/>
            </w:tcBorders>
            <w:shd w:val="clear" w:color="auto" w:fill="auto"/>
            <w:vAlign w:val="top"/>
          </w:tcPr>
          <w:p w14:paraId="583EE889">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政府侧</w:t>
            </w:r>
          </w:p>
        </w:tc>
        <w:tc>
          <w:tcPr>
            <w:tcW w:w="708" w:type="dxa"/>
            <w:tcBorders>
              <w:top w:val="single" w:color="000000" w:sz="6" w:space="0"/>
              <w:left w:val="nil"/>
              <w:bottom w:val="single" w:color="000000" w:sz="6" w:space="0"/>
              <w:right w:val="single" w:color="000000" w:sz="6" w:space="0"/>
            </w:tcBorders>
            <w:shd w:val="clear" w:color="auto" w:fill="auto"/>
            <w:vAlign w:val="top"/>
          </w:tcPr>
          <w:p w14:paraId="588176D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网址链接</w:t>
            </w:r>
          </w:p>
        </w:tc>
        <w:tc>
          <w:tcPr>
            <w:tcW w:w="708" w:type="dxa"/>
            <w:gridSpan w:val="2"/>
            <w:tcBorders>
              <w:top w:val="single" w:color="000000" w:sz="6" w:space="0"/>
              <w:left w:val="nil"/>
              <w:bottom w:val="single" w:color="000000" w:sz="6" w:space="0"/>
              <w:right w:val="single" w:color="000000" w:sz="6" w:space="0"/>
            </w:tcBorders>
            <w:shd w:val="clear" w:color="auto" w:fill="auto"/>
            <w:vAlign w:val="top"/>
          </w:tcPr>
          <w:p w14:paraId="35044225">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二维码</w:t>
            </w:r>
          </w:p>
        </w:tc>
        <w:tc>
          <w:tcPr>
            <w:tcW w:w="708" w:type="dxa"/>
            <w:tcBorders>
              <w:top w:val="single" w:color="000000" w:sz="6" w:space="0"/>
              <w:left w:val="nil"/>
              <w:bottom w:val="single" w:color="000000" w:sz="6" w:space="0"/>
              <w:right w:val="single" w:color="000000" w:sz="6" w:space="0"/>
            </w:tcBorders>
            <w:shd w:val="clear" w:color="auto" w:fill="auto"/>
            <w:vAlign w:val="top"/>
          </w:tcPr>
          <w:p w14:paraId="2E80752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操作指南</w:t>
            </w:r>
          </w:p>
        </w:tc>
        <w:tc>
          <w:tcPr>
            <w:tcW w:w="708" w:type="dxa"/>
            <w:tcBorders>
              <w:top w:val="single" w:color="000000" w:sz="6" w:space="0"/>
              <w:left w:val="nil"/>
              <w:bottom w:val="single" w:color="000000" w:sz="6" w:space="0"/>
              <w:right w:val="single" w:color="000000" w:sz="6" w:space="0"/>
            </w:tcBorders>
            <w:shd w:val="clear" w:color="auto" w:fill="auto"/>
            <w:vAlign w:val="top"/>
          </w:tcPr>
          <w:p w14:paraId="510616CF">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市场侧</w:t>
            </w:r>
          </w:p>
        </w:tc>
        <w:tc>
          <w:tcPr>
            <w:tcW w:w="708" w:type="dxa"/>
            <w:tcBorders>
              <w:top w:val="single" w:color="000000" w:sz="6" w:space="0"/>
              <w:left w:val="nil"/>
              <w:bottom w:val="single" w:color="000000" w:sz="6" w:space="0"/>
              <w:right w:val="single" w:color="000000" w:sz="6" w:space="0"/>
            </w:tcBorders>
            <w:shd w:val="clear" w:color="auto" w:fill="auto"/>
            <w:vAlign w:val="top"/>
          </w:tcPr>
          <w:p w14:paraId="69E451D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网址链接</w:t>
            </w:r>
          </w:p>
        </w:tc>
        <w:tc>
          <w:tcPr>
            <w:tcW w:w="722" w:type="dxa"/>
            <w:tcBorders>
              <w:top w:val="single" w:color="000000" w:sz="6" w:space="0"/>
              <w:left w:val="nil"/>
              <w:bottom w:val="single" w:color="000000" w:sz="6" w:space="0"/>
              <w:right w:val="single" w:color="000000" w:sz="6" w:space="0"/>
            </w:tcBorders>
            <w:shd w:val="clear" w:color="auto" w:fill="auto"/>
            <w:vAlign w:val="top"/>
          </w:tcPr>
          <w:p w14:paraId="1E579136">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社会侧</w:t>
            </w:r>
          </w:p>
        </w:tc>
      </w:tr>
    </w:tbl>
    <w:p w14:paraId="501FF365">
      <w:pPr>
        <w:pStyle w:val="56"/>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767D32DF">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政务服务合伙人</w:t>
      </w:r>
    </w:p>
    <w:p w14:paraId="75841E36">
      <w:pPr>
        <w:keepNext w:val="0"/>
        <w:keepLines w:val="0"/>
        <w:pageBreakBefore w:val="0"/>
        <w:widowControl w:val="0"/>
        <w:suppressLineNumbers w:val="0"/>
        <w:kinsoku w:val="0"/>
        <w:wordWrap/>
        <w:overflowPunct w:val="0"/>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政务服务合伙人包括政务服务合伙人概览、政务服务合伙人专题页、业务申请。</w:t>
      </w:r>
    </w:p>
    <w:p w14:paraId="0F414AFA">
      <w:pPr>
        <w:keepNext w:val="0"/>
        <w:keepLines w:val="0"/>
        <w:pageBreakBefore w:val="0"/>
        <w:widowControl w:val="0"/>
        <w:suppressLineNumbers w:val="0"/>
        <w:kinsoku w:val="0"/>
        <w:wordWrap/>
        <w:overflowPunct w:val="0"/>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其中政务服务合伙人概览功能模块包括列表展示政务服务合伙人信息，展示企业的基础信息，包含基础信息，企业的logo、产品、评价信息。并根据企业的评价高低，对企业的排序进行排序。</w:t>
      </w:r>
    </w:p>
    <w:p w14:paraId="6499EDCC">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政务服务合伙人专题页功能模块详细展示合伙企业的专题介绍，包含企业基础信息、企业荣誉、产品优势，企业业务及企业团队成员。支持进行关注。</w:t>
      </w:r>
    </w:p>
    <w:p w14:paraId="66CBBEFB">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业务申请功能模块包括企业查看政务服务合伙人信息后直接可以在门户发起相关业务服务，并形成业务流程闭环，服务结束后可对相关业务服务进行评价。</w:t>
      </w:r>
    </w:p>
    <w:p w14:paraId="53D42E59">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企服视界</w:t>
      </w:r>
    </w:p>
    <w:p w14:paraId="30F9A1D4">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企服视界包括企业直播、政务学堂、创业讲堂。</w:t>
      </w:r>
    </w:p>
    <w:p w14:paraId="7442CA3B">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其中企业直播功能模块的直播界面包括慢直播（中心直播），左右滑动和实现两者的页面切换。用户点击直播界面可实现直播的全屏播放。</w:t>
      </w:r>
    </w:p>
    <w:p w14:paraId="27DEF2E4">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政务学堂功能模块是在用户点击政务学堂，可进入政务学堂的二级界面，学堂分类包括企业、民生、政策、公共服务等。用户可左右滑动实现页面的切换，系统以图文的形式展示政务学堂的教学内容。</w:t>
      </w:r>
    </w:p>
    <w:p w14:paraId="351D7F68">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创业讲堂功能模块是在用户点击创业讲堂，可进入创业讲堂的二级界面，讲堂的分类主要分为法律小知识、外汇早知道、经营新思路等。用户可左右滑动实现页面的切换，系统以图文及视频的形式展示创业讲堂的教学内容。</w:t>
      </w:r>
    </w:p>
    <w:p w14:paraId="07B9607B">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企服互动</w:t>
      </w:r>
      <w:r>
        <w:rPr>
          <w:rFonts w:hint="eastAsia" w:ascii="宋体" w:hAnsi="宋体" w:eastAsia="宋体" w:cs="宋体"/>
          <w:b/>
          <w:bCs w:val="0"/>
          <w:color w:val="auto"/>
          <w:sz w:val="21"/>
          <w:szCs w:val="21"/>
          <w:highlight w:val="none"/>
        </w:rPr>
        <w:t>服务集成</w:t>
      </w:r>
    </w:p>
    <w:p w14:paraId="6CC6EA42">
      <w:pPr>
        <w:keepNext w:val="0"/>
        <w:keepLines w:val="0"/>
        <w:pageBreakBefore w:val="0"/>
        <w:widowControl w:val="0"/>
        <w:suppressLineNumbers w:val="0"/>
        <w:wordWrap/>
        <w:topLinePunct w:val="0"/>
        <w:autoSpaceDE w:val="0"/>
        <w:autoSpaceDN/>
        <w:bidi w:val="0"/>
        <w:adjustRightInd w:val="0"/>
        <w:snapToGrid/>
        <w:spacing w:beforeAutospacing="0" w:afterAutospacing="0" w:line="360"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企服互动集成含客服远程视频帮办、智能问答、企业留言登记功能。</w:t>
      </w:r>
    </w:p>
    <w:p w14:paraId="2A8732A9">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公众移动端门户</w:t>
      </w:r>
    </w:p>
    <w:p w14:paraId="6A9D86C4">
      <w:pPr>
        <w:pStyle w:val="7"/>
        <w:pageBreakBefore w:val="0"/>
        <w:widowControl/>
        <w:numPr>
          <w:ilvl w:val="4"/>
          <w:numId w:val="8"/>
        </w:numPr>
        <w:wordWrap/>
        <w:topLinePunct w:val="0"/>
        <w:bidi w:val="0"/>
        <w:snapToGrid/>
        <w:spacing w:before="0" w:after="0" w:afterAutospacing="0"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登录</w:t>
      </w:r>
    </w:p>
    <w:p w14:paraId="1AE0B1B3">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实现浙里办企业、个人首页登录系统，并同步用户身份体系、组织体系数据。</w:t>
      </w:r>
    </w:p>
    <w:p w14:paraId="09CFE68A">
      <w:pPr>
        <w:pStyle w:val="7"/>
        <w:pageBreakBefore w:val="0"/>
        <w:widowControl/>
        <w:numPr>
          <w:ilvl w:val="4"/>
          <w:numId w:val="8"/>
        </w:numPr>
        <w:wordWrap/>
        <w:topLinePunct w:val="0"/>
        <w:bidi w:val="0"/>
        <w:snapToGrid/>
        <w:spacing w:before="0" w:after="0" w:afterAutospacing="0"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首页</w:t>
      </w:r>
    </w:p>
    <w:p w14:paraId="6F8F0CC5">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实现移动端页面设计的简洁直观、用户可以更加高效地找到各种服务入口、轻松地找到所需的功能和工具。提供企业空间、职工家庭空间、增值服务专区（部分）、政务服务合伙人、企业留言入口。</w:t>
      </w:r>
    </w:p>
    <w:p w14:paraId="46CAA91D">
      <w:pPr>
        <w:pStyle w:val="7"/>
        <w:pageBreakBefore w:val="0"/>
        <w:widowControl/>
        <w:numPr>
          <w:ilvl w:val="4"/>
          <w:numId w:val="8"/>
        </w:numPr>
        <w:wordWrap/>
        <w:topLinePunct w:val="0"/>
        <w:bidi w:val="0"/>
        <w:snapToGrid/>
        <w:spacing w:before="0" w:after="0" w:afterAutospacing="0"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企业空间</w:t>
      </w:r>
    </w:p>
    <w:p w14:paraId="7C00FB78">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企业空间包括业务信息、服务推荐、消息提醒。</w:t>
      </w:r>
    </w:p>
    <w:p w14:paraId="0E93E2DE">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其中业务信息功能模块包括政务服务合伙人业务办理、我的诉求。</w:t>
      </w:r>
    </w:p>
    <w:p w14:paraId="7B9D1737">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服务推荐功能模块包括政策服务推荐、招投标服务推荐、合伙人推荐等。</w:t>
      </w:r>
    </w:p>
    <w:p w14:paraId="7C613921">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消息提醒功能模块实现移动端系统生成预警消息后，及时推送至相关企业，企业用户可点击查看当前消息提醒详情，展示消息内容、提醒时间等。用户点击查看后，提醒标识自动清除，成为历史消息提醒。</w:t>
      </w:r>
    </w:p>
    <w:p w14:paraId="349C6BC3">
      <w:pPr>
        <w:pStyle w:val="7"/>
        <w:pageBreakBefore w:val="0"/>
        <w:widowControl/>
        <w:numPr>
          <w:ilvl w:val="4"/>
          <w:numId w:val="8"/>
        </w:numPr>
        <w:wordWrap/>
        <w:topLinePunct w:val="0"/>
        <w:bidi w:val="0"/>
        <w:snapToGrid/>
        <w:spacing w:before="0" w:after="0" w:afterAutospacing="0"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增值服务专区</w:t>
      </w:r>
      <w:r>
        <w:rPr>
          <w:rFonts w:hint="eastAsia" w:ascii="宋体" w:hAnsi="宋体" w:eastAsia="宋体" w:cs="宋体"/>
          <w:b/>
          <w:bCs/>
          <w:color w:val="auto"/>
          <w:sz w:val="21"/>
          <w:szCs w:val="21"/>
          <w:highlight w:val="none"/>
          <w:lang w:eastAsia="zh-CN"/>
        </w:rPr>
        <w:t>（部分功能）</w:t>
      </w:r>
      <w:r>
        <w:rPr>
          <w:rFonts w:hint="eastAsia" w:ascii="宋体" w:hAnsi="宋体" w:eastAsia="宋体" w:cs="宋体"/>
          <w:b/>
          <w:bCs/>
          <w:color w:val="auto"/>
          <w:sz w:val="21"/>
          <w:szCs w:val="21"/>
          <w:highlight w:val="none"/>
          <w:lang w:val="en-US" w:eastAsia="zh-CN"/>
        </w:rPr>
        <w:t xml:space="preserve">      </w:t>
      </w:r>
    </w:p>
    <w:p w14:paraId="5CEBB98B">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移动端平台增值服务专区功能模块（包括但不限于）：</w:t>
      </w:r>
    </w:p>
    <w:p w14:paraId="3B18E787">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1、工程建设项目服务(详见1.3)；</w:t>
      </w:r>
    </w:p>
    <w:p w14:paraId="3810F676">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2、政策服务；</w:t>
      </w:r>
    </w:p>
    <w:p w14:paraId="6FF8BBCF">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3、金融服务；</w:t>
      </w:r>
    </w:p>
    <w:p w14:paraId="03D382BC">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4、人才服务；</w:t>
      </w:r>
    </w:p>
    <w:p w14:paraId="4909967C">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5、法治服务；</w:t>
      </w:r>
    </w:p>
    <w:p w14:paraId="47BE64EA">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6、科创服务；</w:t>
      </w:r>
    </w:p>
    <w:p w14:paraId="4490E5B9">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7、开放服务；</w:t>
      </w:r>
    </w:p>
    <w:p w14:paraId="2F350DBA">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8、知识产权服务（详见1.2）；</w:t>
      </w:r>
    </w:p>
    <w:p w14:paraId="2951E805">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9、招投标服务。</w:t>
      </w:r>
    </w:p>
    <w:p w14:paraId="1E25722C">
      <w:pPr>
        <w:pStyle w:val="7"/>
        <w:pageBreakBefore w:val="0"/>
        <w:widowControl/>
        <w:numPr>
          <w:ilvl w:val="4"/>
          <w:numId w:val="8"/>
        </w:numPr>
        <w:wordWrap/>
        <w:topLinePunct w:val="0"/>
        <w:bidi w:val="0"/>
        <w:snapToGrid/>
        <w:spacing w:before="0" w:after="0" w:afterAutospacing="0"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一类事服务</w:t>
      </w:r>
    </w:p>
    <w:p w14:paraId="75798D01">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移动端适配规划建立省定一类事24个及海曙特色一类事，梳理展示一类事的事前、事中、事后的政务服务事项和增值服务事项，包含不限于以下一类事：</w:t>
      </w:r>
    </w:p>
    <w:tbl>
      <w:tblPr>
        <w:tblStyle w:val="6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8"/>
        <w:gridCol w:w="1824"/>
        <w:gridCol w:w="6634"/>
      </w:tblGrid>
      <w:tr w14:paraId="365A2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83B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海曙区涉企服务“一类事”目录</w:t>
            </w:r>
          </w:p>
        </w:tc>
      </w:tr>
      <w:tr w14:paraId="4F819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B42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序号</w:t>
            </w:r>
          </w:p>
        </w:tc>
        <w:tc>
          <w:tcPr>
            <w:tcW w:w="982" w:type="pct"/>
            <w:tcBorders>
              <w:top w:val="single" w:color="000000" w:sz="4" w:space="0"/>
              <w:left w:val="nil"/>
              <w:bottom w:val="single" w:color="000000" w:sz="4" w:space="0"/>
              <w:right w:val="single" w:color="000000" w:sz="4" w:space="0"/>
            </w:tcBorders>
            <w:shd w:val="clear" w:color="auto" w:fill="auto"/>
            <w:vAlign w:val="center"/>
          </w:tcPr>
          <w:p w14:paraId="371CBE0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世行指标</w:t>
            </w: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75225DD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一类事名称</w:t>
            </w:r>
          </w:p>
        </w:tc>
      </w:tr>
      <w:tr w14:paraId="3915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FC26">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982" w:type="pct"/>
            <w:vMerge w:val="restart"/>
            <w:tcBorders>
              <w:top w:val="nil"/>
              <w:left w:val="nil"/>
              <w:bottom w:val="single" w:color="000000" w:sz="4" w:space="0"/>
              <w:right w:val="single" w:color="000000" w:sz="4" w:space="0"/>
            </w:tcBorders>
            <w:shd w:val="clear" w:color="auto" w:fill="auto"/>
            <w:vAlign w:val="center"/>
          </w:tcPr>
          <w:p w14:paraId="7A8994F9">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市场准入</w:t>
            </w: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7C9988D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企业开办一类事</w:t>
            </w:r>
          </w:p>
        </w:tc>
      </w:tr>
      <w:tr w14:paraId="6E8C9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586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982" w:type="pct"/>
            <w:vMerge w:val="continue"/>
            <w:tcBorders>
              <w:top w:val="nil"/>
              <w:left w:val="nil"/>
              <w:bottom w:val="single" w:color="000000" w:sz="4" w:space="0"/>
              <w:right w:val="single" w:color="000000" w:sz="4" w:space="0"/>
            </w:tcBorders>
            <w:shd w:val="clear" w:color="auto" w:fill="auto"/>
            <w:vAlign w:val="center"/>
          </w:tcPr>
          <w:p w14:paraId="3773E34A">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25167E1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准入准营一类事</w:t>
            </w:r>
          </w:p>
        </w:tc>
      </w:tr>
      <w:tr w14:paraId="126D3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909B">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982" w:type="pct"/>
            <w:vMerge w:val="restart"/>
            <w:tcBorders>
              <w:top w:val="nil"/>
              <w:left w:val="nil"/>
              <w:bottom w:val="nil"/>
              <w:right w:val="single" w:color="000000" w:sz="4" w:space="0"/>
            </w:tcBorders>
            <w:shd w:val="clear" w:color="auto" w:fill="auto"/>
            <w:vAlign w:val="center"/>
          </w:tcPr>
          <w:p w14:paraId="6A740CA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drawing>
                <wp:inline distT="0" distB="0" distL="114300" distR="114300">
                  <wp:extent cx="9525" cy="219075"/>
                  <wp:effectExtent l="0" t="0" r="9525" b="9525"/>
                  <wp:docPr id="20"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IMG_257"/>
                          <pic:cNvPicPr>
                            <a:picLocks noChangeAspect="1"/>
                          </pic:cNvPicPr>
                        </pic:nvPicPr>
                        <pic:blipFill>
                          <a:blip r:embed="rId13"/>
                          <a:stretch>
                            <a:fillRect/>
                          </a:stretch>
                        </pic:blipFill>
                        <pic:spPr>
                          <a:xfrm>
                            <a:off x="0" y="0"/>
                            <a:ext cx="9525" cy="219075"/>
                          </a:xfrm>
                          <a:prstGeom prst="rect">
                            <a:avLst/>
                          </a:prstGeom>
                          <a:noFill/>
                          <a:ln w="9525">
                            <a:noFill/>
                          </a:ln>
                        </pic:spPr>
                      </pic:pic>
                    </a:graphicData>
                  </a:graphic>
                </wp:inline>
              </w:drawing>
            </w:r>
            <w:r>
              <w:rPr>
                <w:rFonts w:hint="eastAsia" w:ascii="宋体" w:hAnsi="宋体" w:eastAsia="宋体" w:cs="宋体"/>
                <w:color w:val="auto"/>
                <w:kern w:val="0"/>
                <w:sz w:val="21"/>
                <w:szCs w:val="21"/>
                <w:highlight w:val="none"/>
                <w:lang w:val="en-US" w:eastAsia="zh-CN" w:bidi="ar"/>
              </w:rPr>
              <w:t>获取经营场所</w:t>
            </w: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43D67B9F">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项目开工建设一类事</w:t>
            </w:r>
          </w:p>
        </w:tc>
      </w:tr>
      <w:tr w14:paraId="6510A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986C">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w:t>
            </w:r>
          </w:p>
        </w:tc>
        <w:tc>
          <w:tcPr>
            <w:tcW w:w="982" w:type="pct"/>
            <w:vMerge w:val="continue"/>
            <w:tcBorders>
              <w:top w:val="nil"/>
              <w:left w:val="nil"/>
              <w:bottom w:val="nil"/>
              <w:right w:val="single" w:color="000000" w:sz="4" w:space="0"/>
            </w:tcBorders>
            <w:shd w:val="clear" w:color="auto" w:fill="auto"/>
            <w:vAlign w:val="center"/>
          </w:tcPr>
          <w:p w14:paraId="54E685E6">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0809E10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项目竣工一类事</w:t>
            </w:r>
          </w:p>
        </w:tc>
      </w:tr>
      <w:tr w14:paraId="2CC6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6D16">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w:t>
            </w:r>
          </w:p>
        </w:tc>
        <w:tc>
          <w:tcPr>
            <w:tcW w:w="982" w:type="pct"/>
            <w:vMerge w:val="continue"/>
            <w:tcBorders>
              <w:top w:val="nil"/>
              <w:left w:val="nil"/>
              <w:bottom w:val="nil"/>
              <w:right w:val="single" w:color="000000" w:sz="4" w:space="0"/>
            </w:tcBorders>
            <w:shd w:val="clear" w:color="auto" w:fill="auto"/>
            <w:vAlign w:val="center"/>
          </w:tcPr>
          <w:p w14:paraId="6BA526D0">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0" w:type="pct"/>
            <w:tcBorders>
              <w:top w:val="single" w:color="000000" w:sz="4" w:space="0"/>
              <w:left w:val="nil"/>
              <w:bottom w:val="single" w:color="000000" w:sz="4" w:space="0"/>
              <w:right w:val="single" w:color="000000" w:sz="4" w:space="0"/>
            </w:tcBorders>
            <w:shd w:val="clear" w:color="auto" w:fill="auto"/>
            <w:noWrap/>
            <w:vAlign w:val="center"/>
          </w:tcPr>
          <w:p w14:paraId="7FB58DB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经营用房和工业厂房租赁一类事</w:t>
            </w:r>
          </w:p>
        </w:tc>
      </w:tr>
      <w:tr w14:paraId="3B32D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DD4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w:t>
            </w:r>
          </w:p>
        </w:tc>
        <w:tc>
          <w:tcPr>
            <w:tcW w:w="982" w:type="pct"/>
            <w:vMerge w:val="continue"/>
            <w:tcBorders>
              <w:top w:val="nil"/>
              <w:left w:val="nil"/>
              <w:bottom w:val="nil"/>
              <w:right w:val="single" w:color="000000" w:sz="4" w:space="0"/>
            </w:tcBorders>
            <w:shd w:val="clear" w:color="auto" w:fill="auto"/>
            <w:vAlign w:val="center"/>
          </w:tcPr>
          <w:p w14:paraId="0FF4946D">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21139E36">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不动产转让和登记一类事</w:t>
            </w:r>
          </w:p>
        </w:tc>
      </w:tr>
      <w:tr w14:paraId="5132E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2B4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7</w:t>
            </w:r>
          </w:p>
        </w:tc>
        <w:tc>
          <w:tcPr>
            <w:tcW w:w="982" w:type="pct"/>
            <w:tcBorders>
              <w:top w:val="single" w:color="000000" w:sz="4" w:space="0"/>
              <w:left w:val="nil"/>
              <w:bottom w:val="single" w:color="000000" w:sz="4" w:space="0"/>
              <w:right w:val="single" w:color="000000" w:sz="4" w:space="0"/>
            </w:tcBorders>
            <w:shd w:val="clear" w:color="auto" w:fill="auto"/>
            <w:vAlign w:val="center"/>
          </w:tcPr>
          <w:p w14:paraId="44AF3A61">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市政公用基础设施服务</w:t>
            </w: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19DBBFF1">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电水气网联合报装一类事</w:t>
            </w:r>
          </w:p>
        </w:tc>
      </w:tr>
      <w:tr w14:paraId="3738F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8C99">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8</w:t>
            </w:r>
          </w:p>
        </w:tc>
        <w:tc>
          <w:tcPr>
            <w:tcW w:w="982" w:type="pct"/>
            <w:vMerge w:val="restart"/>
            <w:tcBorders>
              <w:top w:val="nil"/>
              <w:left w:val="nil"/>
              <w:bottom w:val="single" w:color="000000" w:sz="4" w:space="0"/>
              <w:right w:val="single" w:color="000000" w:sz="4" w:space="0"/>
            </w:tcBorders>
            <w:shd w:val="clear" w:color="auto" w:fill="auto"/>
            <w:vAlign w:val="center"/>
          </w:tcPr>
          <w:p w14:paraId="774A80F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劳动用工</w:t>
            </w: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428F40F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员工录用一类事</w:t>
            </w:r>
          </w:p>
        </w:tc>
      </w:tr>
      <w:tr w14:paraId="51739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B40C">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9</w:t>
            </w:r>
          </w:p>
        </w:tc>
        <w:tc>
          <w:tcPr>
            <w:tcW w:w="982" w:type="pct"/>
            <w:vMerge w:val="continue"/>
            <w:tcBorders>
              <w:top w:val="nil"/>
              <w:left w:val="nil"/>
              <w:bottom w:val="single" w:color="000000" w:sz="4" w:space="0"/>
              <w:right w:val="single" w:color="000000" w:sz="4" w:space="0"/>
            </w:tcBorders>
            <w:shd w:val="clear" w:color="auto" w:fill="auto"/>
            <w:vAlign w:val="center"/>
          </w:tcPr>
          <w:p w14:paraId="38BD7461">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404E5ECA">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企业与员工解除（终止）劳动合同一类事</w:t>
            </w:r>
          </w:p>
        </w:tc>
      </w:tr>
      <w:tr w14:paraId="5D54A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9D9E">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10</w:t>
            </w:r>
          </w:p>
        </w:tc>
        <w:tc>
          <w:tcPr>
            <w:tcW w:w="982" w:type="pct"/>
            <w:vMerge w:val="continue"/>
            <w:tcBorders>
              <w:top w:val="nil"/>
              <w:left w:val="nil"/>
              <w:bottom w:val="single" w:color="000000" w:sz="4" w:space="0"/>
              <w:right w:val="single" w:color="000000" w:sz="4" w:space="0"/>
            </w:tcBorders>
            <w:shd w:val="clear" w:color="auto" w:fill="auto"/>
            <w:vAlign w:val="center"/>
          </w:tcPr>
          <w:p w14:paraId="199835B8">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7A851215">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企业职工退休一类事</w:t>
            </w:r>
          </w:p>
        </w:tc>
      </w:tr>
      <w:tr w14:paraId="42BA9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7FF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982" w:type="pct"/>
            <w:vMerge w:val="restart"/>
            <w:tcBorders>
              <w:top w:val="nil"/>
              <w:left w:val="nil"/>
              <w:bottom w:val="single" w:color="000000" w:sz="4" w:space="0"/>
              <w:right w:val="single" w:color="000000" w:sz="4" w:space="0"/>
            </w:tcBorders>
            <w:shd w:val="clear" w:color="auto" w:fill="auto"/>
            <w:vAlign w:val="center"/>
          </w:tcPr>
          <w:p w14:paraId="0113EC0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获取金融服务</w:t>
            </w: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4D29387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商业贷款一类事</w:t>
            </w:r>
          </w:p>
        </w:tc>
      </w:tr>
      <w:tr w14:paraId="69BD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612F">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12</w:t>
            </w:r>
          </w:p>
        </w:tc>
        <w:tc>
          <w:tcPr>
            <w:tcW w:w="982" w:type="pct"/>
            <w:vMerge w:val="continue"/>
            <w:tcBorders>
              <w:top w:val="nil"/>
              <w:left w:val="nil"/>
              <w:bottom w:val="single" w:color="000000" w:sz="4" w:space="0"/>
              <w:right w:val="single" w:color="000000" w:sz="4" w:space="0"/>
            </w:tcBorders>
            <w:shd w:val="clear" w:color="auto" w:fill="auto"/>
            <w:vAlign w:val="center"/>
          </w:tcPr>
          <w:p w14:paraId="35B5403B">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39AFFE7F">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商业担保一类事</w:t>
            </w:r>
          </w:p>
        </w:tc>
      </w:tr>
      <w:tr w14:paraId="3B05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CE01">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13</w:t>
            </w:r>
          </w:p>
        </w:tc>
        <w:tc>
          <w:tcPr>
            <w:tcW w:w="982" w:type="pct"/>
            <w:vMerge w:val="continue"/>
            <w:tcBorders>
              <w:top w:val="nil"/>
              <w:left w:val="nil"/>
              <w:bottom w:val="single" w:color="000000" w:sz="4" w:space="0"/>
              <w:right w:val="single" w:color="000000" w:sz="4" w:space="0"/>
            </w:tcBorders>
            <w:shd w:val="clear" w:color="auto" w:fill="auto"/>
            <w:vAlign w:val="center"/>
          </w:tcPr>
          <w:p w14:paraId="4DCE8399">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53EAFDDF">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创投一类事</w:t>
            </w:r>
          </w:p>
        </w:tc>
      </w:tr>
      <w:tr w14:paraId="02264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7305">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14</w:t>
            </w:r>
          </w:p>
        </w:tc>
        <w:tc>
          <w:tcPr>
            <w:tcW w:w="982" w:type="pct"/>
            <w:vMerge w:val="continue"/>
            <w:tcBorders>
              <w:top w:val="nil"/>
              <w:left w:val="nil"/>
              <w:bottom w:val="single" w:color="000000" w:sz="4" w:space="0"/>
              <w:right w:val="single" w:color="000000" w:sz="4" w:space="0"/>
            </w:tcBorders>
            <w:shd w:val="clear" w:color="auto" w:fill="auto"/>
            <w:vAlign w:val="center"/>
          </w:tcPr>
          <w:p w14:paraId="760142E6">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1E030819">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企业上市一类事</w:t>
            </w:r>
          </w:p>
        </w:tc>
      </w:tr>
      <w:tr w14:paraId="4B6C2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FABE">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15</w:t>
            </w:r>
          </w:p>
        </w:tc>
        <w:tc>
          <w:tcPr>
            <w:tcW w:w="982" w:type="pct"/>
            <w:vMerge w:val="restart"/>
            <w:tcBorders>
              <w:top w:val="nil"/>
              <w:left w:val="nil"/>
              <w:bottom w:val="nil"/>
              <w:right w:val="single" w:color="000000" w:sz="4" w:space="0"/>
            </w:tcBorders>
            <w:shd w:val="clear" w:color="auto" w:fill="auto"/>
            <w:vAlign w:val="center"/>
          </w:tcPr>
          <w:p w14:paraId="0BE7FDC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国际贸易</w:t>
            </w: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62E20976">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跨境服务贸易一类事</w:t>
            </w:r>
          </w:p>
        </w:tc>
      </w:tr>
      <w:tr w14:paraId="4EC14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2E3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16</w:t>
            </w:r>
          </w:p>
        </w:tc>
        <w:tc>
          <w:tcPr>
            <w:tcW w:w="982" w:type="pct"/>
            <w:vMerge w:val="continue"/>
            <w:tcBorders>
              <w:top w:val="nil"/>
              <w:left w:val="nil"/>
              <w:bottom w:val="nil"/>
              <w:right w:val="single" w:color="000000" w:sz="4" w:space="0"/>
            </w:tcBorders>
            <w:shd w:val="clear" w:color="auto" w:fill="auto"/>
            <w:vAlign w:val="center"/>
          </w:tcPr>
          <w:p w14:paraId="0658796E">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6532303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跨境货物贸易一类事</w:t>
            </w:r>
          </w:p>
        </w:tc>
      </w:tr>
      <w:tr w14:paraId="4D9B8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CF1C">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17</w:t>
            </w:r>
          </w:p>
        </w:tc>
        <w:tc>
          <w:tcPr>
            <w:tcW w:w="982" w:type="pct"/>
            <w:tcBorders>
              <w:top w:val="single" w:color="000000" w:sz="4" w:space="0"/>
              <w:left w:val="nil"/>
              <w:bottom w:val="single" w:color="000000" w:sz="4" w:space="0"/>
              <w:right w:val="single" w:color="000000" w:sz="4" w:space="0"/>
            </w:tcBorders>
            <w:shd w:val="clear" w:color="auto" w:fill="auto"/>
            <w:vAlign w:val="center"/>
          </w:tcPr>
          <w:p w14:paraId="13FD3DE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纳税</w:t>
            </w: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61A9670F">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纳税一类事</w:t>
            </w:r>
          </w:p>
        </w:tc>
      </w:tr>
      <w:tr w14:paraId="25C0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DC35">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18</w:t>
            </w:r>
          </w:p>
        </w:tc>
        <w:tc>
          <w:tcPr>
            <w:tcW w:w="982" w:type="pct"/>
            <w:vMerge w:val="restart"/>
            <w:tcBorders>
              <w:top w:val="nil"/>
              <w:left w:val="nil"/>
              <w:bottom w:val="single" w:color="000000" w:sz="4" w:space="0"/>
              <w:right w:val="single" w:color="000000" w:sz="4" w:space="0"/>
            </w:tcBorders>
            <w:shd w:val="clear" w:color="auto" w:fill="auto"/>
            <w:vAlign w:val="center"/>
          </w:tcPr>
          <w:p w14:paraId="7278B3A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解决商业纠纷</w:t>
            </w: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60714CE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商事诉讼一类事</w:t>
            </w:r>
          </w:p>
        </w:tc>
      </w:tr>
      <w:tr w14:paraId="0DEBD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101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19</w:t>
            </w:r>
          </w:p>
        </w:tc>
        <w:tc>
          <w:tcPr>
            <w:tcW w:w="982" w:type="pct"/>
            <w:vMerge w:val="continue"/>
            <w:tcBorders>
              <w:top w:val="nil"/>
              <w:left w:val="nil"/>
              <w:bottom w:val="single" w:color="000000" w:sz="4" w:space="0"/>
              <w:right w:val="single" w:color="000000" w:sz="4" w:space="0"/>
            </w:tcBorders>
            <w:shd w:val="clear" w:color="auto" w:fill="auto"/>
            <w:vAlign w:val="center"/>
          </w:tcPr>
          <w:p w14:paraId="4A6AC885">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10D5F13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执行一类事</w:t>
            </w:r>
          </w:p>
        </w:tc>
      </w:tr>
      <w:tr w14:paraId="5308E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DB2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20</w:t>
            </w:r>
          </w:p>
        </w:tc>
        <w:tc>
          <w:tcPr>
            <w:tcW w:w="982" w:type="pct"/>
            <w:vMerge w:val="restart"/>
            <w:tcBorders>
              <w:top w:val="nil"/>
              <w:left w:val="nil"/>
              <w:bottom w:val="single" w:color="000000" w:sz="4" w:space="0"/>
              <w:right w:val="single" w:color="000000" w:sz="4" w:space="0"/>
            </w:tcBorders>
            <w:shd w:val="clear" w:color="auto" w:fill="auto"/>
            <w:vAlign w:val="center"/>
          </w:tcPr>
          <w:p w14:paraId="269888DD">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促进市场竞争</w:t>
            </w: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77AD5B0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依法必须招标项目招标投标一类事</w:t>
            </w:r>
          </w:p>
        </w:tc>
      </w:tr>
      <w:tr w14:paraId="62DD0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77EB">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21</w:t>
            </w:r>
          </w:p>
        </w:tc>
        <w:tc>
          <w:tcPr>
            <w:tcW w:w="982" w:type="pct"/>
            <w:vMerge w:val="continue"/>
            <w:tcBorders>
              <w:top w:val="nil"/>
              <w:left w:val="nil"/>
              <w:bottom w:val="single" w:color="000000" w:sz="4" w:space="0"/>
              <w:right w:val="single" w:color="000000" w:sz="4" w:space="0"/>
            </w:tcBorders>
            <w:shd w:val="clear" w:color="auto" w:fill="auto"/>
            <w:vAlign w:val="center"/>
          </w:tcPr>
          <w:p w14:paraId="1E37952D">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21E835F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政府采购一类事</w:t>
            </w:r>
          </w:p>
        </w:tc>
      </w:tr>
      <w:tr w14:paraId="74E7D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5B9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22</w:t>
            </w:r>
          </w:p>
        </w:tc>
        <w:tc>
          <w:tcPr>
            <w:tcW w:w="982" w:type="pct"/>
            <w:vMerge w:val="continue"/>
            <w:tcBorders>
              <w:top w:val="nil"/>
              <w:left w:val="nil"/>
              <w:bottom w:val="single" w:color="000000" w:sz="4" w:space="0"/>
              <w:right w:val="single" w:color="000000" w:sz="4" w:space="0"/>
            </w:tcBorders>
            <w:shd w:val="clear" w:color="auto" w:fill="auto"/>
            <w:vAlign w:val="center"/>
          </w:tcPr>
          <w:p w14:paraId="09C2108B">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0580AB5C">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知识产权一类事</w:t>
            </w:r>
          </w:p>
        </w:tc>
      </w:tr>
      <w:tr w14:paraId="05962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483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23</w:t>
            </w:r>
          </w:p>
        </w:tc>
        <w:tc>
          <w:tcPr>
            <w:tcW w:w="982" w:type="pct"/>
            <w:vMerge w:val="restart"/>
            <w:tcBorders>
              <w:top w:val="nil"/>
              <w:left w:val="nil"/>
              <w:bottom w:val="single" w:color="000000" w:sz="4" w:space="0"/>
              <w:right w:val="single" w:color="000000" w:sz="4" w:space="0"/>
            </w:tcBorders>
            <w:shd w:val="clear" w:color="auto" w:fill="auto"/>
            <w:vAlign w:val="center"/>
          </w:tcPr>
          <w:p w14:paraId="46D2FC2D">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办理破产</w:t>
            </w: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107508A1">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企业注销一类事</w:t>
            </w:r>
          </w:p>
        </w:tc>
      </w:tr>
      <w:tr w14:paraId="1DC3D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0D5F">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24</w:t>
            </w:r>
          </w:p>
        </w:tc>
        <w:tc>
          <w:tcPr>
            <w:tcW w:w="982" w:type="pct"/>
            <w:vMerge w:val="continue"/>
            <w:tcBorders>
              <w:top w:val="nil"/>
              <w:left w:val="nil"/>
              <w:bottom w:val="single" w:color="000000" w:sz="4" w:space="0"/>
              <w:right w:val="single" w:color="000000" w:sz="4" w:space="0"/>
            </w:tcBorders>
            <w:shd w:val="clear" w:color="auto" w:fill="auto"/>
            <w:vAlign w:val="center"/>
          </w:tcPr>
          <w:p w14:paraId="66394DDD">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570" w:type="pct"/>
            <w:tcBorders>
              <w:top w:val="single" w:color="000000" w:sz="4" w:space="0"/>
              <w:left w:val="nil"/>
              <w:bottom w:val="single" w:color="000000" w:sz="4" w:space="0"/>
              <w:right w:val="single" w:color="000000" w:sz="4" w:space="0"/>
            </w:tcBorders>
            <w:shd w:val="clear" w:color="auto" w:fill="auto"/>
            <w:vAlign w:val="center"/>
          </w:tcPr>
          <w:p w14:paraId="092EE3EA">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办理破产一类事</w:t>
            </w:r>
          </w:p>
        </w:tc>
      </w:tr>
    </w:tbl>
    <w:p w14:paraId="321B655C">
      <w:pPr>
        <w:pStyle w:val="7"/>
        <w:pageBreakBefore w:val="0"/>
        <w:widowControl/>
        <w:numPr>
          <w:ilvl w:val="4"/>
          <w:numId w:val="8"/>
        </w:numPr>
        <w:wordWrap/>
        <w:topLinePunct w:val="0"/>
        <w:bidi w:val="0"/>
        <w:snapToGrid/>
        <w:spacing w:before="0" w:after="0" w:afterAutospacing="0"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政务服务合伙人</w:t>
      </w:r>
    </w:p>
    <w:p w14:paraId="5219E640">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政务服务合伙人包括政务服务合伙人概览、业务申请、政务服务合伙人专题页。</w:t>
      </w:r>
    </w:p>
    <w:p w14:paraId="295F7098">
      <w:pPr>
        <w:keepNext w:val="0"/>
        <w:keepLines w:val="0"/>
        <w:pageBreakBefore w:val="0"/>
        <w:widowControl w:val="0"/>
        <w:suppressLineNumbers w:val="0"/>
        <w:wordWrap/>
        <w:topLinePunct w:val="0"/>
        <w:autoSpaceDE w:val="0"/>
        <w:autoSpaceDN/>
        <w:bidi w:val="0"/>
        <w:adjustRightInd w:val="0"/>
        <w:snapToGrid/>
        <w:spacing w:beforeAutospacing="0" w:afterAutospacing="0" w:line="360" w:lineRule="auto"/>
        <w:ind w:left="0" w:right="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bidi="ar"/>
        </w:rPr>
        <w:t>其中政务服务合伙人功能模块包括概览实现移动端列表展示政务服务合伙人信息，展示企业的基础信息。</w:t>
      </w:r>
    </w:p>
    <w:p w14:paraId="473F65F8">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val="en-US" w:eastAsia="zh-CN" w:bidi="ar"/>
        </w:rPr>
        <w:t>业务申请功能模块包括</w:t>
      </w:r>
      <w:r>
        <w:rPr>
          <w:rFonts w:hint="eastAsia" w:ascii="宋体" w:hAnsi="宋体" w:eastAsia="宋体" w:cs="宋体"/>
          <w:color w:val="auto"/>
          <w:kern w:val="0"/>
          <w:sz w:val="21"/>
          <w:szCs w:val="21"/>
          <w:highlight w:val="none"/>
          <w:lang w:val="en-US" w:eastAsia="zh-CN" w:bidi="ar"/>
        </w:rPr>
        <w:t>移动支持企业向政务服务合伙人提出业务需求申请。</w:t>
      </w:r>
    </w:p>
    <w:p w14:paraId="0B90EFB3">
      <w:pPr>
        <w:keepNext w:val="0"/>
        <w:keepLines w:val="0"/>
        <w:pageBreakBefore w:val="0"/>
        <w:widowControl w:val="0"/>
        <w:suppressLineNumbers w:val="0"/>
        <w:wordWrap/>
        <w:topLinePunct w:val="0"/>
        <w:autoSpaceDE w:val="0"/>
        <w:autoSpaceDN/>
        <w:bidi w:val="0"/>
        <w:adjustRightInd w:val="0"/>
        <w:snapToGrid/>
        <w:spacing w:beforeAutospacing="0" w:afterAutospacing="0" w:line="360" w:lineRule="auto"/>
        <w:ind w:left="0" w:right="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bidi="ar"/>
        </w:rPr>
        <w:t>政务服务合伙人专题页功能模块实现移动端详细展示合伙企业的专题介绍，包含介绍、荣誉、产品及团队成员。</w:t>
      </w:r>
    </w:p>
    <w:p w14:paraId="1E5D6144">
      <w:pPr>
        <w:pStyle w:val="7"/>
        <w:pageBreakBefore w:val="0"/>
        <w:widowControl/>
        <w:numPr>
          <w:ilvl w:val="4"/>
          <w:numId w:val="8"/>
        </w:numPr>
        <w:wordWrap/>
        <w:topLinePunct w:val="0"/>
        <w:bidi w:val="0"/>
        <w:snapToGrid/>
        <w:spacing w:before="0" w:after="0" w:afterAutospacing="0"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集成</w:t>
      </w:r>
      <w:r>
        <w:rPr>
          <w:rFonts w:hint="eastAsia" w:ascii="宋体" w:hAnsi="宋体" w:eastAsia="宋体" w:cs="宋体"/>
          <w:b/>
          <w:bCs/>
          <w:color w:val="auto"/>
          <w:sz w:val="21"/>
          <w:szCs w:val="21"/>
          <w:highlight w:val="none"/>
          <w:lang w:eastAsia="zh-CN"/>
        </w:rPr>
        <w:t>企服互动</w:t>
      </w:r>
    </w:p>
    <w:p w14:paraId="446D9910">
      <w:pPr>
        <w:keepNext w:val="0"/>
        <w:keepLines w:val="0"/>
        <w:pageBreakBefore w:val="0"/>
        <w:widowControl w:val="0"/>
        <w:suppressLineNumbers w:val="0"/>
        <w:wordWrap/>
        <w:topLinePunct w:val="0"/>
        <w:autoSpaceDE w:val="0"/>
        <w:autoSpaceDN/>
        <w:bidi w:val="0"/>
        <w:adjustRightInd w:val="0"/>
        <w:snapToGrid/>
        <w:spacing w:beforeAutospacing="0" w:afterAutospacing="0" w:line="360" w:lineRule="auto"/>
        <w:ind w:left="0" w:right="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bidi="ar"/>
        </w:rPr>
        <w:t>实现移动端集成包含客服在线帮办、智能问答、企业留言登记。</w:t>
      </w:r>
    </w:p>
    <w:p w14:paraId="382AC0B1">
      <w:pPr>
        <w:pStyle w:val="4"/>
        <w:pageBreakBefore w:val="0"/>
        <w:widowControl/>
        <w:numPr>
          <w:ilvl w:val="1"/>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知识产权服务</w:t>
      </w:r>
    </w:p>
    <w:p w14:paraId="053E47C5">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知识产权服务(又称翠知创)平台服务端主要提供检索查询、代理查询、注册申请登记、其它系统网页跳转、服务机构选择、通知公告、知产授权到期和缴费通知、街区知产情况总览、地图产业、荣誉榜等功能，覆盖知产管理、保护、应用、创造以及服务功能。</w:t>
      </w:r>
    </w:p>
    <w:p w14:paraId="0A9F1544">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检索查询</w:t>
      </w:r>
    </w:p>
    <w:p w14:paraId="267C5C6A">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信息检索查询包括中但不限于专利查询（重点产业专利信息服务平台、中国及多国专利审查信息查询、专利信息检索分析、专利之心检索系统、国家重点产业专利信息服务、专利复审及无效审查信息查询、外观设计专利检索公共服务系统）、商标查询（中国商标查询、欧盟商标查询、马德里商标查询等）、地理标志查询（地理标志检索）、集成电路查询（集成电路布图设计公告查询）、版权查询（著作权登记申请情况查询）、数据知识产权查询（浙江省数据知识产权登记查询）。以下列专利信息检索分析、中国商标查询、地理标志检索为例。</w:t>
      </w:r>
    </w:p>
    <w:p w14:paraId="3AFAD35E">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专利</w:t>
      </w:r>
      <w:r>
        <w:rPr>
          <w:rFonts w:hint="eastAsia" w:ascii="宋体" w:hAnsi="宋体" w:eastAsia="宋体" w:cs="宋体"/>
          <w:b/>
          <w:bCs w:val="0"/>
          <w:color w:val="auto"/>
          <w:sz w:val="21"/>
          <w:szCs w:val="21"/>
          <w:highlight w:val="none"/>
          <w:lang w:eastAsia="zh-CN"/>
        </w:rPr>
        <w:t>信息</w:t>
      </w:r>
      <w:r>
        <w:rPr>
          <w:rFonts w:hint="eastAsia" w:ascii="宋体" w:hAnsi="宋体" w:eastAsia="宋体" w:cs="宋体"/>
          <w:b/>
          <w:bCs w:val="0"/>
          <w:color w:val="auto"/>
          <w:sz w:val="21"/>
          <w:szCs w:val="21"/>
          <w:highlight w:val="none"/>
        </w:rPr>
        <w:t>检索分析</w:t>
      </w:r>
    </w:p>
    <w:p w14:paraId="0B9F1A78">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通过专利检索及分析页面，选择查询的数据范围后，包括申请号/公开号、申请人/发明人、申请日/公开日等，输入关键字，即可查询相关内容。</w:t>
      </w:r>
    </w:p>
    <w:p w14:paraId="27AFD84C">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中国商标查询</w:t>
      </w:r>
    </w:p>
    <w:p w14:paraId="25C800CE">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通过中国商标查询后跳转到国家知识产权局商标局中国商标网中，输入账户密码进入商标网后，输入所查商标关键字即可查询商标信息。</w:t>
      </w:r>
    </w:p>
    <w:p w14:paraId="03EF3871">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地理标志检索</w:t>
      </w:r>
    </w:p>
    <w:p w14:paraId="2357F7AA">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使用地理标志检索功能跳转到国家知识产权局页面内，输入关键字即可查询所需标志信息。</w:t>
      </w:r>
    </w:p>
    <w:p w14:paraId="68A0ECB0">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代理查询</w:t>
      </w:r>
    </w:p>
    <w:p w14:paraId="1A701859">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专利代理管理系统</w:t>
      </w:r>
    </w:p>
    <w:p w14:paraId="236B6233">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用户通过专利代理管理系统功能进入到代管系统内部，新用户可以注册，老用户输入登录信息后即可登录，</w:t>
      </w:r>
      <w:r>
        <w:rPr>
          <w:rFonts w:hint="eastAsia" w:ascii="宋体" w:hAnsi="宋体" w:cs="宋体"/>
          <w:color w:val="auto"/>
          <w:kern w:val="0"/>
          <w:sz w:val="21"/>
          <w:szCs w:val="21"/>
          <w:highlight w:val="none"/>
          <w:lang w:val="en-US" w:eastAsia="zh-CN" w:bidi="ar"/>
        </w:rPr>
        <w:t>登录</w:t>
      </w:r>
      <w:r>
        <w:rPr>
          <w:rFonts w:hint="eastAsia" w:ascii="宋体" w:hAnsi="宋体" w:eastAsia="宋体" w:cs="宋体"/>
          <w:color w:val="auto"/>
          <w:kern w:val="0"/>
          <w:sz w:val="21"/>
          <w:szCs w:val="21"/>
          <w:highlight w:val="none"/>
          <w:lang w:val="en-US" w:eastAsia="zh-CN" w:bidi="ar"/>
        </w:rPr>
        <w:t>后可进行专利的申请管理、客户管理、文档管理设置通知与提醒，包括申请截止日期、文件提交期限、审查期限等，提供集中、有效和可追踪的管理专利代理业务。</w:t>
      </w:r>
    </w:p>
    <w:p w14:paraId="4ED58BBA">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专利代理机构/代理师查询</w:t>
      </w:r>
    </w:p>
    <w:p w14:paraId="78EFAF77">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用户通过专利代理师查询后跳转到国家知识产权局全国专利代理信息公示平台内，专利代理师信息按照职业年限从高到低依次排列，列表内还展示代理师的姓名、资格证号、职业备案号、专业、所在机构名称、信用等级。用户可以通过选择信用等级，或者输入姓名的方式查询相关专利代理师。</w:t>
      </w:r>
    </w:p>
    <w:p w14:paraId="2111A07F">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商标备案代理机构查询</w:t>
      </w:r>
    </w:p>
    <w:p w14:paraId="739F6BC5">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用户通过商标备案代理机构查询功能跳转到国家知识产权局商标局中国商标网内，用户可以输入关键字搜索想要找的代理机构，也可以在下方列表内逐一浏览代理机构的详细信息包括名称、电话、地址、负责人、从业人员人数。</w:t>
      </w:r>
    </w:p>
    <w:p w14:paraId="0C315454">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注册申请登记</w:t>
      </w:r>
    </w:p>
    <w:p w14:paraId="1F2D1922">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aps w:val="0"/>
          <w:color w:val="auto"/>
          <w:spacing w:val="0"/>
          <w:kern w:val="0"/>
          <w:sz w:val="21"/>
          <w:szCs w:val="21"/>
          <w:highlight w:val="none"/>
          <w:shd w:val="clear" w:fill="auto"/>
          <w:lang w:bidi="ar"/>
        </w:rPr>
        <w:t>通过系统查看知识产权政务服务事项办事指南文件，了解专利、商标、著作权等注册申请业务流程、所需文件以及办理位置等信息。在系统内访问外链包括但不限于专利申请（专利业务办理系统、PCT专利申请专栏、专利代理机构代理师备案、预审管理平台预审案件提交系统、国家知识产权局专利审查高速路（PPH）专栏、快速预审备案及申请、优先审查申请）、商标申请（普通商标申请，含马德里商标、以地理标志注册的集体商标、证明商标）、地理标志申请（地理标志产品保护申请电子受理平台）、集成电路申请（集成电路布图设计电子申请平台）、版权申请（著作权登记系统）、数据知识产权申请（数据知识产权一体化服务平台）。有效地帮助用户进行专利、商标、著作权等相关业务的注册、申请和登记，提供便捷的在线服务和指导，确保用户能够顺利完成各项法律程序和要求，以下列专利业务办理、商标申请、著作权登记为例。</w:t>
      </w:r>
    </w:p>
    <w:p w14:paraId="410F7CE8">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专利业务办理</w:t>
      </w:r>
    </w:p>
    <w:p w14:paraId="175E0A40">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通过专利业务办理系统，用户可以在线提交专利申请，包括填写申请表格、上传必要的文件和材料，并跟踪申请进度，除专利申请外同时还具备专利事务办理以及专利缴费等服务。</w:t>
      </w:r>
    </w:p>
    <w:p w14:paraId="5B53FFCB">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商标申请</w:t>
      </w:r>
    </w:p>
    <w:p w14:paraId="23523361">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用户通过商标申请功能进入到国家知识产权局商标局中国商标网，选择用户类型并查看商标网上服务系统用户使用协议，并接受后根据用户提示完成商标申请。</w:t>
      </w:r>
    </w:p>
    <w:p w14:paraId="10313F78">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著作权登记</w:t>
      </w:r>
    </w:p>
    <w:p w14:paraId="5B19E816">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使用著作权登记申请功能跳转到著作权登记系统内，选择所需登记的业务类型，包括计算机软件著作权相关登记、作品著作权相关登记，可登记不同申请内容，如作品著作权登记申请、著作权合同备案申请、作品著作权和合同变更或补充登记申请等内容，按照不同登记内容填写相应信息。</w:t>
      </w:r>
    </w:p>
    <w:p w14:paraId="46A03FEB">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公共平台</w:t>
      </w:r>
    </w:p>
    <w:p w14:paraId="625C7E6B">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通过外链形式，实现访问国家级公共平台、省级公共平台、市区级公共平台，用户能够便捷地获取相关服务和信息，而无需逐个搜索不同的平台，提高办事效率和便利性。</w:t>
      </w:r>
    </w:p>
    <w:p w14:paraId="6B0C5158">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国家级公共平台</w:t>
      </w:r>
    </w:p>
    <w:p w14:paraId="0394E812">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国家级公共平台外链包括：国家知识产权局、国家知识产权局政务服务平台、全国一体化在线政务服务平台、高校国家知识产权信息服务中心、知识产权快速维权中心等，为用户提供广泛的服务，涵盖知识产权申请、政策咨询等多方面内容，是便捷获取相关信息和办理业务的重要窗口，以下列国家知识产权局、全国一体化在线政务服务平台为例。</w:t>
      </w:r>
    </w:p>
    <w:p w14:paraId="45C73FD7">
      <w:pPr>
        <w:pStyle w:val="7"/>
        <w:pageBreakBefore w:val="0"/>
        <w:widowControl/>
        <w:numPr>
          <w:ilvl w:val="4"/>
          <w:numId w:val="8"/>
        </w:numPr>
        <w:wordWrap/>
        <w:topLinePunct w:val="0"/>
        <w:bidi w:val="0"/>
        <w:snapToGrid/>
        <w:spacing w:before="0" w:after="0" w:afterAutospacing="0"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国家知识产权局</w:t>
      </w:r>
    </w:p>
    <w:p w14:paraId="74E09255">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通过系统外链访问国家知识产权局官网，用户可以了解到专利的基本信息、申请流程、费用和收费标准、表格下载等相关内容。同时,还提供在线提交专利申请的服务，官网查询申请的进展等服务。</w:t>
      </w:r>
    </w:p>
    <w:p w14:paraId="31B157DE">
      <w:pPr>
        <w:pStyle w:val="7"/>
        <w:pageBreakBefore w:val="0"/>
        <w:widowControl/>
        <w:numPr>
          <w:ilvl w:val="4"/>
          <w:numId w:val="8"/>
        </w:numPr>
        <w:wordWrap/>
        <w:topLinePunct w:val="0"/>
        <w:bidi w:val="0"/>
        <w:snapToGrid/>
        <w:spacing w:before="0" w:after="0" w:afterAutospacing="0"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全国一体化在线政务服务平台</w:t>
      </w:r>
    </w:p>
    <w:p w14:paraId="30CCDFB7">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通过系统外链访问全国一体化在线政务服务平台，实现为用户的政务服务“一网通办”提供了重要支撑，提升企业和群众办事获得感</w:t>
      </w:r>
      <w:r>
        <w:rPr>
          <w:rFonts w:hint="eastAsia" w:ascii="宋体" w:hAnsi="宋体" w:cs="宋体"/>
          <w:color w:val="auto"/>
          <w:kern w:val="0"/>
          <w:sz w:val="21"/>
          <w:szCs w:val="21"/>
          <w:highlight w:val="none"/>
          <w:lang w:val="en-US" w:eastAsia="zh-CN" w:bidi="ar"/>
        </w:rPr>
        <w:t>。</w:t>
      </w:r>
    </w:p>
    <w:p w14:paraId="4B4AB482">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省级公共平台</w:t>
      </w:r>
    </w:p>
    <w:p w14:paraId="5EC14AFB">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省级公共平台外链包括多个关键机构，如浙江省知识产权保护中心、浙江知识产权在线、浙江省知识产权研究与服务中心、长三角知识产权信息公共服务平台、浙江知识产权交易中心等，为用户提供专业的知识产权服务，以下列浙江省知识产权保护中心、长三角知识产权信息公共服务平台为例。</w:t>
      </w:r>
    </w:p>
    <w:p w14:paraId="2F1F35DD">
      <w:pPr>
        <w:pStyle w:val="7"/>
        <w:pageBreakBefore w:val="0"/>
        <w:widowControl/>
        <w:numPr>
          <w:ilvl w:val="4"/>
          <w:numId w:val="8"/>
        </w:numPr>
        <w:wordWrap/>
        <w:topLinePunct w:val="0"/>
        <w:bidi w:val="0"/>
        <w:snapToGrid/>
        <w:spacing w:before="0" w:after="0" w:afterAutospacing="0"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浙江省知识产权保护中心</w:t>
      </w:r>
    </w:p>
    <w:p w14:paraId="11D37D97">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通过外链访问浙江省知识产权保护中心，为用户提供专利快速预审、辅助审查、快速确权等服务。</w:t>
      </w:r>
    </w:p>
    <w:p w14:paraId="7883883A">
      <w:pPr>
        <w:pStyle w:val="7"/>
        <w:pageBreakBefore w:val="0"/>
        <w:widowControl/>
        <w:numPr>
          <w:ilvl w:val="4"/>
          <w:numId w:val="8"/>
        </w:numPr>
        <w:wordWrap/>
        <w:topLinePunct w:val="0"/>
        <w:bidi w:val="0"/>
        <w:snapToGrid/>
        <w:spacing w:before="0" w:after="0" w:afterAutospacing="0"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长三角知识产权信息公共服务平台</w:t>
      </w:r>
    </w:p>
    <w:p w14:paraId="0E35F092">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系统外链访问长三角知识产权信息公共服务平台，提供信息检索、办事大厅、服务网点、维权保护、产业地图、交易中心、公益培训等功能板块，向社会公众和广大创新主体提供系统化、集成化、精准化的知识产权信息公共服务。</w:t>
      </w:r>
    </w:p>
    <w:p w14:paraId="644A3C6D">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市区级公共平台</w:t>
      </w:r>
    </w:p>
    <w:p w14:paraId="4EE05C1D">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市级公共平台外链包括宁波知识产权公共服务平台、宁波市商标品牌工作平台、宁波市知识产权交易服务中心、宁波市知识产权交易服务中心海曙中心等。为宁波市内企业和个人提供了全面的知识产权服务和支持，助力地方经济创新与发展，以下列宁波市商标品牌工作平台、宁波市知识产权交易服务中心为例。</w:t>
      </w:r>
    </w:p>
    <w:p w14:paraId="76A20813">
      <w:pPr>
        <w:pStyle w:val="7"/>
        <w:pageBreakBefore w:val="0"/>
        <w:widowControl/>
        <w:numPr>
          <w:ilvl w:val="4"/>
          <w:numId w:val="8"/>
        </w:numPr>
        <w:wordWrap/>
        <w:topLinePunct w:val="0"/>
        <w:bidi w:val="0"/>
        <w:snapToGrid/>
        <w:spacing w:before="0" w:after="0" w:afterAutospacing="0"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宁波市商标品牌工作平台</w:t>
      </w:r>
    </w:p>
    <w:p w14:paraId="5AC20EC2">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通过系统外链访问宁波市商标</w:t>
      </w:r>
      <w:r>
        <w:rPr>
          <w:rFonts w:hint="eastAsia" w:ascii="宋体" w:hAnsi="宋体" w:cs="宋体"/>
          <w:color w:val="auto"/>
          <w:kern w:val="0"/>
          <w:sz w:val="21"/>
          <w:szCs w:val="21"/>
          <w:highlight w:val="none"/>
          <w:lang w:val="en-US" w:eastAsia="zh-CN" w:bidi="ar"/>
        </w:rPr>
        <w:t>品牌</w:t>
      </w:r>
      <w:r>
        <w:rPr>
          <w:rFonts w:hint="eastAsia" w:ascii="宋体" w:hAnsi="宋体" w:eastAsia="宋体" w:cs="宋体"/>
          <w:color w:val="auto"/>
          <w:kern w:val="0"/>
          <w:sz w:val="21"/>
          <w:szCs w:val="21"/>
          <w:highlight w:val="none"/>
          <w:lang w:val="en-US" w:eastAsia="zh-CN" w:bidi="ar"/>
        </w:rPr>
        <w:t>工作平台，方便市场监管部门、基层品牌指导站实时掌握辖区商标品牌信息，及时征集企业发展需求，保证用户产权交易过程顺利进行。</w:t>
      </w:r>
    </w:p>
    <w:p w14:paraId="6CDCC0A7">
      <w:pPr>
        <w:pStyle w:val="7"/>
        <w:pageBreakBefore w:val="0"/>
        <w:widowControl/>
        <w:numPr>
          <w:ilvl w:val="4"/>
          <w:numId w:val="8"/>
        </w:numPr>
        <w:wordWrap/>
        <w:topLinePunct w:val="0"/>
        <w:bidi w:val="0"/>
        <w:snapToGrid/>
        <w:spacing w:before="0" w:after="0" w:afterAutospacing="0"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宁波市知识产权交易服务中心</w:t>
      </w:r>
    </w:p>
    <w:p w14:paraId="182C97FB">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通过系统外链访问宁波市知识产权交易服务中心，保证用户产权交易过程顺利进行。</w:t>
      </w:r>
    </w:p>
    <w:p w14:paraId="732F9F69">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事项办理</w:t>
      </w:r>
    </w:p>
    <w:p w14:paraId="4FBB83C8">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通过用户意向登记，经过专人服务对接，完成事项办理。</w:t>
      </w:r>
    </w:p>
    <w:p w14:paraId="2B157D1C">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项目申报</w:t>
      </w:r>
    </w:p>
    <w:p w14:paraId="73A643D6">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通过项目申报功能，用户可自行填写登记申报信息包括项目名称、项目地址、电话等信息。</w:t>
      </w:r>
    </w:p>
    <w:p w14:paraId="0D66AA7E">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培训报名</w:t>
      </w:r>
    </w:p>
    <w:p w14:paraId="3099533F">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通过培训报名功能，用户可自行填写培训报名信息包括培训主题、培训内容、报名人、报名时间等信息。</w:t>
      </w:r>
    </w:p>
    <w:p w14:paraId="74B15DED">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专利申请</w:t>
      </w:r>
    </w:p>
    <w:p w14:paraId="7AC94FE8">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通过专利申请功能</w:t>
      </w:r>
      <w:r>
        <w:rPr>
          <w:rFonts w:hint="eastAsia" w:ascii="宋体" w:hAnsi="宋体" w:cs="宋体"/>
          <w:color w:val="auto"/>
          <w:kern w:val="0"/>
          <w:sz w:val="21"/>
          <w:szCs w:val="21"/>
          <w:highlight w:val="none"/>
          <w:lang w:val="en-US" w:eastAsia="zh-CN" w:bidi="ar"/>
        </w:rPr>
        <w:t>（含专利快速预审、优先审查）</w:t>
      </w:r>
      <w:r>
        <w:rPr>
          <w:rFonts w:hint="eastAsia" w:ascii="宋体" w:hAnsi="宋体" w:eastAsia="宋体" w:cs="宋体"/>
          <w:color w:val="auto"/>
          <w:kern w:val="0"/>
          <w:sz w:val="21"/>
          <w:szCs w:val="21"/>
          <w:highlight w:val="none"/>
          <w:lang w:val="en-US" w:eastAsia="zh-CN" w:bidi="ar"/>
        </w:rPr>
        <w:t>，用户可自行填写专利申请信息，包括</w:t>
      </w:r>
      <w:r>
        <w:rPr>
          <w:rFonts w:hint="eastAsia" w:ascii="宋体" w:hAnsi="宋体" w:cs="宋体"/>
          <w:color w:val="auto"/>
          <w:kern w:val="0"/>
          <w:sz w:val="21"/>
          <w:szCs w:val="21"/>
          <w:highlight w:val="none"/>
          <w:lang w:val="en-US" w:eastAsia="zh-CN" w:bidi="ar"/>
        </w:rPr>
        <w:t>但不限于</w:t>
      </w:r>
      <w:r>
        <w:rPr>
          <w:rFonts w:hint="eastAsia" w:ascii="宋体" w:hAnsi="宋体" w:eastAsia="宋体" w:cs="宋体"/>
          <w:color w:val="auto"/>
          <w:kern w:val="0"/>
          <w:sz w:val="21"/>
          <w:szCs w:val="21"/>
          <w:highlight w:val="none"/>
          <w:lang w:val="en-US" w:eastAsia="zh-CN" w:bidi="ar"/>
        </w:rPr>
        <w:t>申请人名称、申请人地址、联系电话、专利名称、专利所属领域等信息。</w:t>
      </w:r>
    </w:p>
    <w:p w14:paraId="6C2C2642">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质押融资、许可备案、转让变更等</w:t>
      </w:r>
    </w:p>
    <w:p w14:paraId="04B5EFB8">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通过该些功能，用户可自行填写专利质押融资、许可备案、转让变更等意向登记。</w:t>
      </w:r>
    </w:p>
    <w:p w14:paraId="0B863F22">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维权保护</w:t>
      </w:r>
    </w:p>
    <w:p w14:paraId="63E5A179">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维权援助</w:t>
      </w:r>
    </w:p>
    <w:p w14:paraId="259F6561">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通过维权援助功能，选择维权援助立即申请，用户输入姓名、名称、身份证号、地址、电话、邮箱等信息后提交即可完成维权援助申请。</w:t>
      </w:r>
    </w:p>
    <w:p w14:paraId="4D42F775">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调解</w:t>
      </w:r>
    </w:p>
    <w:p w14:paraId="76F82C1E">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通过调解功能，用户输入姓名、名称、身份证号、地址、电话、邮箱等信息后，提交即可完成调解申请。</w:t>
      </w:r>
    </w:p>
    <w:p w14:paraId="3FC24E24">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行政裁决</w:t>
      </w:r>
    </w:p>
    <w:p w14:paraId="0AFE7919">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通过行政裁决功能，用户输入姓名、名称、身份证号、地址、电话、邮箱、行政裁决信息等信息后提交，即完成行政裁决申请。</w:t>
      </w:r>
    </w:p>
    <w:p w14:paraId="31D386BB">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司法保护</w:t>
      </w:r>
    </w:p>
    <w:p w14:paraId="19969B6B">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通过司法保护功能，选择司法保护立即申请，用户输入姓名、名称、身份证号、地址、电话、邮箱、司法保护信息等信息后提交，等待受理机构处理。</w:t>
      </w:r>
    </w:p>
    <w:p w14:paraId="4BA3980A">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仲裁</w:t>
      </w:r>
    </w:p>
    <w:p w14:paraId="013936C6">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通过仲裁功能，选择仲裁立即申请，用户输入姓名、名称、身份证号、地址、电话、邮箱、仲裁信息等信息后提交即可完成仲裁申请，等待受理机构处理。</w:t>
      </w:r>
    </w:p>
    <w:p w14:paraId="36398DC6">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通知公告管理</w:t>
      </w:r>
    </w:p>
    <w:p w14:paraId="4E2BB2DB">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用于展示系统内的通知、新闻轮播具体包括新闻资讯、通知公告、政策指引以及常见问题，用户通过后可以浏览通知详细内容。</w:t>
      </w:r>
    </w:p>
    <w:p w14:paraId="5AE33B5D">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街区知产情况总览</w:t>
      </w:r>
    </w:p>
    <w:p w14:paraId="0C1A85C7">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地图管理</w:t>
      </w:r>
    </w:p>
    <w:p w14:paraId="6CCDD9B0">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地图展示海曙区18个乡镇街道加望春工业产业园的地图，用户选择通过其中一个街道或镇可以观看该街道或镇的详细街区情况。</w:t>
      </w:r>
    </w:p>
    <w:p w14:paraId="2733E460">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翠柏里街区企业名录</w:t>
      </w:r>
    </w:p>
    <w:p w14:paraId="59CFD298">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翠柏里街区内的企业名录，记录翠柏里街区企业信息的清单。名录包含翠柏里街区内各个企业的名称、地址、联系方式、已经申请的知识产权以及业务范围等信息。</w:t>
      </w:r>
    </w:p>
    <w:p w14:paraId="6924AC7E">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知识产权服务业集聚区</w:t>
      </w:r>
    </w:p>
    <w:p w14:paraId="0B823F25">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展示街区内从事知识产权相关服务的机构、企业，集聚区的设立旨在促进知识产权的保护、运用和交流，提高知识产权服务的专业化水平，推动区域经济发展。根据服务机构的性质（代理类/非代理类）以及机构的服务项目进行分类，如用户通过或查询代理类服务机构，地图上将展示海曙区内代理类服务机构的点位。</w:t>
      </w:r>
    </w:p>
    <w:p w14:paraId="6993A560">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知识产权维权经典案例</w:t>
      </w:r>
    </w:p>
    <w:p w14:paraId="2C58D0AF">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用于在平台内展示知识产权维权的经典案例供用户浏览参考，可以向公众和相关行业展示知识产权维权的必要性和重要性。</w:t>
      </w:r>
    </w:p>
    <w:p w14:paraId="4FB86FF2">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合伙人自理空间</w:t>
      </w:r>
    </w:p>
    <w:p w14:paraId="155FD0FC">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系统支持服务端用户可查看本企业关于知识产权业务的所有事项。主要包括知识产权待办事项提醒、办件事项进度流程、已完成办理事项情况等。</w:t>
      </w:r>
    </w:p>
    <w:p w14:paraId="7FF9BBC9">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地图产业</w:t>
      </w:r>
    </w:p>
    <w:p w14:paraId="69E917F7">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产业数据库</w:t>
      </w:r>
    </w:p>
    <w:p w14:paraId="5673D7D4">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用于展示某个具体产业下的相关企业，按照拥有知识产权数量进行排序，龙头企业会特殊标记展示，用户通过产业数据库可进行产业分析和研究、商业决策、投资分析以及行业检测。</w:t>
      </w:r>
    </w:p>
    <w:p w14:paraId="545F4DFF">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地理标志档案</w:t>
      </w:r>
    </w:p>
    <w:p w14:paraId="437BFADC">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地理标志档案功能，地理标志产品进行注册和管理的相关文件和记录。地理标志是指在特定地理区域内生产、加工或制造的产品，具有与该地理区域相关的一定特征、声誉或其他有关属性的标志。例如系统内展示的樟村浙贝、大雷黄泥拱笋两项地理标志。</w:t>
      </w:r>
    </w:p>
    <w:p w14:paraId="1776D667">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产业联盟</w:t>
      </w:r>
    </w:p>
    <w:p w14:paraId="36503134">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通过系统产业联盟，支持资源整合和共享、标准制定和行业发展。该板块用于展示海曙区内不同行业的产业联盟内部的企业、组织名称、地址、电话等基本信息。</w:t>
      </w:r>
    </w:p>
    <w:p w14:paraId="09595D64">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区域公共品牌</w:t>
      </w:r>
    </w:p>
    <w:p w14:paraId="013D2AB7">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系统区域公共平台功能，包括增强知名度和形象、促进旅游和经济发展、提升居民认同感和凝聚力、强化竞争优势和地位，以及改善城市形象和居住环境。该板块用于展示区域内公共品牌点位以及品牌的基本信息。</w:t>
      </w:r>
    </w:p>
    <w:p w14:paraId="0FDC7F2A">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荣誉榜</w:t>
      </w:r>
    </w:p>
    <w:p w14:paraId="1EAC48D3">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示范企业</w:t>
      </w:r>
    </w:p>
    <w:p w14:paraId="54CB875A">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系统提供示范企业功能，展示示范企业的基本信息，包括企业名称、地址、电话、知识产权数量等。</w:t>
      </w:r>
    </w:p>
    <w:p w14:paraId="6E7E6BD1">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专利奖企业</w:t>
      </w:r>
    </w:p>
    <w:p w14:paraId="37089FDC">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系统提供专利奖企业模块，展示专利奖企业，通过企业可查看企业基本信息，包括企业名称、地址、电话，以及具体的奖项名称。</w:t>
      </w:r>
    </w:p>
    <w:p w14:paraId="1726CF3E">
      <w:pPr>
        <w:pStyle w:val="6"/>
        <w:pageBreakBefore w:val="0"/>
        <w:widowControl/>
        <w:numPr>
          <w:ilvl w:val="3"/>
          <w:numId w:val="8"/>
        </w:numPr>
        <w:wordWrap/>
        <w:topLinePunct w:val="0"/>
        <w:bidi w:val="0"/>
        <w:snapToGrid/>
        <w:spacing w:before="0" w:after="0" w:afterAutospacing="0" w:line="360" w:lineRule="auto"/>
        <w:ind w:left="0" w:firstLine="562"/>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企业有效发明专利前二十强</w:t>
      </w:r>
    </w:p>
    <w:p w14:paraId="672C0CF9">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展示企业有效发明专利前二十强信息，包括企业名称、地址、电话等二十强信息。</w:t>
      </w:r>
    </w:p>
    <w:p w14:paraId="34AA3E16">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经验分享</w:t>
      </w:r>
    </w:p>
    <w:p w14:paraId="0C0DCB52">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系统支持用户在经验分享功能中登记他们的使用经验、成功故事或解决问题的实际案例，分享行业动态、最佳实践和使用技巧等信息。</w:t>
      </w:r>
    </w:p>
    <w:p w14:paraId="27E98053">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系统支持用户在经验分享功能中登记他们的使用经验、成功故事或解决问题的实际案例，分享行业动态、最佳实践和使用技巧等信息。</w:t>
      </w:r>
    </w:p>
    <w:p w14:paraId="698F2338">
      <w:pPr>
        <w:pStyle w:val="4"/>
        <w:pageBreakBefore w:val="0"/>
        <w:widowControl/>
        <w:numPr>
          <w:ilvl w:val="1"/>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工程建设项目服务</w:t>
      </w:r>
    </w:p>
    <w:p w14:paraId="5918456A">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企业登录</w:t>
      </w:r>
    </w:p>
    <w:p w14:paraId="3875EB0F">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工程建设项目管理端通过对接IRS平台（投资项目建设信息共享接口、投资项目办件信息与批文共享接口）或手工录入获得基建工程相关的项目数据。企业用户进入工程建设项目帮办服务平台，首先由系统后端进行判断，判断该企业是否存在工程建设项目。若企业含有工程建设项目，则海办平台首页中将会有进入工程建设项目帮办服务的入口，反之将无进入入口。</w:t>
      </w:r>
    </w:p>
    <w:p w14:paraId="12CA91C5">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企业项目信息</w:t>
      </w:r>
    </w:p>
    <w:p w14:paraId="2906F587">
      <w:pPr>
        <w:pStyle w:val="6"/>
        <w:pageBreakBefore w:val="0"/>
        <w:widowControl/>
        <w:numPr>
          <w:ilvl w:val="3"/>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项目列表</w:t>
      </w:r>
    </w:p>
    <w:p w14:paraId="6F8A2873">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系统以列表的形式展示本企业所有的项目信息，主要包括项目名称、项目代码、项目状态（正常/项目停滞/项目停止）、项目类型、项目阶段、经办人、联系电话、所属电话、项目地址、总投资（万元）、土地性质、立项/备案时间、预期竣工验收结束时间、实际竣工验收结束时间等信息。</w:t>
      </w:r>
    </w:p>
    <w:p w14:paraId="314BC8AD">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项目列表可选择切换正在进行项目和历史项目进行展示。</w:t>
      </w:r>
    </w:p>
    <w:p w14:paraId="6851EE36">
      <w:pPr>
        <w:pStyle w:val="7"/>
        <w:pageBreakBefore w:val="0"/>
        <w:widowControl/>
        <w:numPr>
          <w:ilvl w:val="4"/>
          <w:numId w:val="8"/>
        </w:numPr>
        <w:wordWrap/>
        <w:topLinePunct w:val="0"/>
        <w:bidi w:val="0"/>
        <w:snapToGrid/>
        <w:spacing w:before="0" w:after="0" w:afterAutospacing="0" w:line="360" w:lineRule="auto"/>
        <w:ind w:left="0" w:firstLine="48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正在进行</w:t>
      </w:r>
    </w:p>
    <w:p w14:paraId="30B0A7CB">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以列表的形式展示该企业正在进行且项目状态为正常的项目，主要包括项目名称、项目代码、项目类型、项目阶段等，点击列表可查看详情（包括经办人、联系电话、所属电话、项目地址、总投资（万元）、土地性质、立项/备案时间、预期竣工验收结束时间、实际竣工验收结束时间等信息）。</w:t>
      </w:r>
    </w:p>
    <w:p w14:paraId="340ED088">
      <w:pPr>
        <w:pStyle w:val="7"/>
        <w:pageBreakBefore w:val="0"/>
        <w:widowControl/>
        <w:numPr>
          <w:ilvl w:val="4"/>
          <w:numId w:val="8"/>
        </w:numPr>
        <w:wordWrap/>
        <w:topLinePunct w:val="0"/>
        <w:bidi w:val="0"/>
        <w:snapToGrid/>
        <w:spacing w:before="0" w:after="0" w:afterAutospacing="0" w:line="360" w:lineRule="auto"/>
        <w:ind w:left="0" w:firstLine="48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历史项目</w:t>
      </w:r>
    </w:p>
    <w:p w14:paraId="7C130008">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以列表的形式展示该企业已经验收完成的项目信息，主要包括项目名称、项目代码、项目类型、验收时间等，点击列表可查看详情，（包括经办人、联系电话、所属电话、项目地址、总投资（万元）、土地性质、立项/备案时间、预期竣工验收结束时间、实际竣工验收结束时间、验收材料等信息）。</w:t>
      </w:r>
    </w:p>
    <w:p w14:paraId="7EF48525">
      <w:pPr>
        <w:pStyle w:val="6"/>
        <w:pageBreakBefore w:val="0"/>
        <w:widowControl/>
        <w:numPr>
          <w:ilvl w:val="3"/>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项目阶段展示</w:t>
      </w:r>
    </w:p>
    <w:p w14:paraId="632B87DB">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工程建设项目管理端通过对接IRS平台（投资项目建设信息共享接口、投资项目办件信息与批文共享接口）或手工录入获得基建工程相关的项目数据，由管理端进行数据分类、分析等数据治理，并生成项目横道图进行展示。企业用户仅只可查看本企业的项目进度信息。主要通过项目进度条和项目横道图两种方式进行展示。</w:t>
      </w:r>
    </w:p>
    <w:p w14:paraId="69891200">
      <w:pPr>
        <w:pStyle w:val="7"/>
        <w:pageBreakBefore w:val="0"/>
        <w:widowControl/>
        <w:numPr>
          <w:ilvl w:val="4"/>
          <w:numId w:val="8"/>
        </w:numPr>
        <w:wordWrap/>
        <w:topLinePunct w:val="0"/>
        <w:bidi w:val="0"/>
        <w:snapToGrid/>
        <w:spacing w:before="0" w:after="0" w:afterAutospacing="0" w:line="360" w:lineRule="auto"/>
        <w:ind w:left="0" w:firstLine="48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进度条展示</w:t>
      </w:r>
    </w:p>
    <w:p w14:paraId="42EBBDDE">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以时间轴的形式展示项目的各个节点的名称、时间，在所属阶段节点高亮表示，并在该节点下方展示所需提交的材料。已完成的节点点亮颜色，未完成的节点以灰色进行标识。</w:t>
      </w:r>
    </w:p>
    <w:p w14:paraId="013768FD">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根据项目类型展示不同类型项目的进度条，项目类型主要包括专项改造工程、新村建设、企业投资工业项目、企业投资房建项目、政府投资房建项目、综合整治项目、水利工程建设项目、公路工程建设项目、政府投资基础设施项目（医院、学校）九大类，各类型所匹配的进度条如下：</w:t>
      </w:r>
    </w:p>
    <w:p w14:paraId="3330F690">
      <w:pPr>
        <w:keepNext w:val="0"/>
        <w:keepLines w:val="0"/>
        <w:pageBreakBefore w:val="0"/>
        <w:widowControl w:val="0"/>
        <w:numPr>
          <w:ilvl w:val="0"/>
          <w:numId w:val="9"/>
        </w:numPr>
        <w:suppressLineNumbers w:val="0"/>
        <w:wordWrap/>
        <w:topLinePunct w:val="0"/>
        <w:autoSpaceDE w:val="0"/>
        <w:autoSpaceDN/>
        <w:bidi w:val="0"/>
        <w:adjustRightInd w:val="0"/>
        <w:snapToGrid/>
        <w:spacing w:beforeAutospacing="0" w:afterAutospacing="0" w:line="360" w:lineRule="auto"/>
        <w:ind w:left="0" w:right="0" w:hanging="425"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专项改造工程：</w:t>
      </w:r>
    </w:p>
    <w:p w14:paraId="146AAAB6">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设计报建：协议正式签订-概念方案完成专家评审-合资公司成立-确定报建设计单位-形成第一轮报建方案-确定街区平面图-完成市级部门审查上会材料-完成报建方案深化（讨论稿）-初次方案评审会-建设条件论证会-报建方案确定稿-方案扩初会审会-施工图报审-方案公示-建设工程规划许可证-施工许可证报建-项目竣工备案</w:t>
      </w:r>
    </w:p>
    <w:p w14:paraId="495A3DBB">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土地出让：产权归集-入库出地-房屋拆除</w:t>
      </w:r>
    </w:p>
    <w:p w14:paraId="7550970E">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文保修缮：陈宅启动修缮-市级文保点方案评审-省文物考古批复-吴宅修缮方案专家评审-督促设计方案修改-吴宅</w:t>
      </w:r>
      <w:r>
        <w:rPr>
          <w:rFonts w:hint="eastAsia" w:ascii="宋体" w:hAnsi="宋体" w:cs="宋体"/>
          <w:color w:val="auto"/>
          <w:kern w:val="0"/>
          <w:sz w:val="21"/>
          <w:szCs w:val="21"/>
          <w:highlight w:val="none"/>
          <w:lang w:val="en-US" w:eastAsia="zh-CN" w:bidi="ar"/>
        </w:rPr>
        <w:t>取得</w:t>
      </w:r>
      <w:r>
        <w:rPr>
          <w:rFonts w:hint="eastAsia" w:ascii="宋体" w:hAnsi="宋体" w:eastAsia="宋体" w:cs="宋体"/>
          <w:color w:val="auto"/>
          <w:kern w:val="0"/>
          <w:sz w:val="21"/>
          <w:szCs w:val="21"/>
          <w:highlight w:val="none"/>
          <w:lang w:val="en-US" w:eastAsia="zh-CN" w:bidi="ar"/>
        </w:rPr>
        <w:t>修缮行政许可-完成11处市级文保点方案复核-取得文物修缮行政许可-协助报建方案审批</w:t>
      </w:r>
    </w:p>
    <w:p w14:paraId="3B37C32E">
      <w:pPr>
        <w:keepNext w:val="0"/>
        <w:keepLines w:val="0"/>
        <w:pageBreakBefore w:val="0"/>
        <w:widowControl w:val="0"/>
        <w:numPr>
          <w:ilvl w:val="0"/>
          <w:numId w:val="9"/>
        </w:numPr>
        <w:suppressLineNumbers w:val="0"/>
        <w:wordWrap/>
        <w:topLinePunct w:val="0"/>
        <w:autoSpaceDE w:val="0"/>
        <w:autoSpaceDN/>
        <w:bidi w:val="0"/>
        <w:adjustRightInd w:val="0"/>
        <w:snapToGrid/>
        <w:spacing w:beforeAutospacing="0" w:afterAutospacing="0" w:line="360" w:lineRule="auto"/>
        <w:ind w:left="0" w:right="0" w:hanging="425"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新村建设：</w:t>
      </w:r>
    </w:p>
    <w:p w14:paraId="300B48CC">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立项选址阶段：赋码-项目建议书-控规修编-出具选址意见书-表土剥离-估算报告评审-可研审批-办理土地许可证-预公告-设计招标-设计方案审批</w:t>
      </w:r>
    </w:p>
    <w:p w14:paraId="53C15BC3">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规划和施工许可阶段：初步设计方案论证-概算审核-工程规划许可证-施工图设计-施工招投标-评估事项-事中事后监管提醒服务</w:t>
      </w:r>
    </w:p>
    <w:p w14:paraId="202A21CB">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施工准备阶段：配套费-白蚁登记-施工合同备案-办理施工许可证-开程开工</w:t>
      </w:r>
    </w:p>
    <w:p w14:paraId="61F6C7B2">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竣工验收阶段：规划核实及用地复核验收-消防验收及消防备案-气象验收-人防备案-档案验收-竣工备案-监管事项</w:t>
      </w:r>
    </w:p>
    <w:p w14:paraId="5116DF99">
      <w:pPr>
        <w:keepNext w:val="0"/>
        <w:keepLines w:val="0"/>
        <w:pageBreakBefore w:val="0"/>
        <w:widowControl w:val="0"/>
        <w:numPr>
          <w:ilvl w:val="0"/>
          <w:numId w:val="9"/>
        </w:numPr>
        <w:suppressLineNumbers w:val="0"/>
        <w:wordWrap/>
        <w:topLinePunct w:val="0"/>
        <w:autoSpaceDE w:val="0"/>
        <w:autoSpaceDN/>
        <w:bidi w:val="0"/>
        <w:adjustRightInd w:val="0"/>
        <w:snapToGrid/>
        <w:spacing w:beforeAutospacing="0" w:afterAutospacing="0" w:line="360" w:lineRule="auto"/>
        <w:ind w:left="0" w:right="0" w:hanging="425"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企业投资工业项目：</w:t>
      </w:r>
    </w:p>
    <w:p w14:paraId="57777858">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立项选址阶段：赋码-项目建议书-控规修编-出具选址意见书-表土剥离-估算报告评审-可研审批-办理土地许可证-预公告-设计招标-设计方案审批</w:t>
      </w:r>
    </w:p>
    <w:p w14:paraId="7C6DB2A4">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规划和施工许可阶段：初步设计方案论证-概算审核-工程规划许可证-施工图设计-施工招投标-评估事项-事中事后监管提醒服务</w:t>
      </w:r>
    </w:p>
    <w:p w14:paraId="51B20693">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施工准备阶段：配套费-白蚁登记-施工合同备案-办理施工许可证-开程开工</w:t>
      </w:r>
    </w:p>
    <w:p w14:paraId="4B8932B9">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竣工验收阶段：规划核实及用地复核验收-消防验收及消防备案-气象验收-人防备案-档案验收-竣工备案-监管事项</w:t>
      </w:r>
    </w:p>
    <w:p w14:paraId="314E49E7">
      <w:pPr>
        <w:keepNext w:val="0"/>
        <w:keepLines w:val="0"/>
        <w:pageBreakBefore w:val="0"/>
        <w:widowControl w:val="0"/>
        <w:numPr>
          <w:ilvl w:val="0"/>
          <w:numId w:val="9"/>
        </w:numPr>
        <w:suppressLineNumbers w:val="0"/>
        <w:wordWrap/>
        <w:topLinePunct w:val="0"/>
        <w:autoSpaceDE w:val="0"/>
        <w:autoSpaceDN/>
        <w:bidi w:val="0"/>
        <w:adjustRightInd w:val="0"/>
        <w:snapToGrid/>
        <w:spacing w:beforeAutospacing="0" w:afterAutospacing="0" w:line="360" w:lineRule="auto"/>
        <w:ind w:left="0" w:right="0" w:hanging="425"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企业投资房建项目：</w:t>
      </w:r>
    </w:p>
    <w:p w14:paraId="0EC2327E">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立项选址阶段：用地规划许可证-企业投资项目备案-核准申请报告批复</w:t>
      </w:r>
    </w:p>
    <w:p w14:paraId="7B43F5AF">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工程建设许可阶段：规划申报及图纸设计-建设工程规划许可证-咨询评估事项-施工图设计-事中事后监管及自动推送办理</w:t>
      </w:r>
    </w:p>
    <w:p w14:paraId="78FEA1BC">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施工准备阶段：安质监-人防易地建设核实及易地费征收-人防工程报建-配套费-签施工合同-办理施工许可证-</w:t>
      </w:r>
      <w:r>
        <w:rPr>
          <w:rFonts w:hint="eastAsia" w:ascii="宋体" w:hAnsi="宋体" w:cs="宋体"/>
          <w:color w:val="auto"/>
          <w:kern w:val="0"/>
          <w:sz w:val="21"/>
          <w:szCs w:val="21"/>
          <w:highlight w:val="none"/>
          <w:lang w:val="en-US" w:eastAsia="zh-CN" w:bidi="ar"/>
        </w:rPr>
        <w:t>工程</w:t>
      </w:r>
      <w:r>
        <w:rPr>
          <w:rFonts w:hint="eastAsia" w:ascii="宋体" w:hAnsi="宋体" w:eastAsia="宋体" w:cs="宋体"/>
          <w:color w:val="auto"/>
          <w:kern w:val="0"/>
          <w:sz w:val="21"/>
          <w:szCs w:val="21"/>
          <w:highlight w:val="none"/>
          <w:lang w:val="en-US" w:eastAsia="zh-CN" w:bidi="ar"/>
        </w:rPr>
        <w:t>开工</w:t>
      </w:r>
    </w:p>
    <w:p w14:paraId="39459713">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bidi="ar"/>
        </w:rPr>
        <w:t>竣工验收阶段：竣工备案-人防备案-消防验收及消防备案-气象验收-档案验收-规划核实及用地复核-监管事项</w:t>
      </w:r>
    </w:p>
    <w:p w14:paraId="36A4F850">
      <w:pPr>
        <w:keepNext w:val="0"/>
        <w:keepLines w:val="0"/>
        <w:pageBreakBefore w:val="0"/>
        <w:widowControl w:val="0"/>
        <w:numPr>
          <w:ilvl w:val="0"/>
          <w:numId w:val="9"/>
        </w:numPr>
        <w:suppressLineNumbers w:val="0"/>
        <w:wordWrap/>
        <w:topLinePunct w:val="0"/>
        <w:autoSpaceDE w:val="0"/>
        <w:autoSpaceDN/>
        <w:bidi w:val="0"/>
        <w:adjustRightInd w:val="0"/>
        <w:snapToGrid/>
        <w:spacing w:beforeAutospacing="0" w:afterAutospacing="0" w:line="360" w:lineRule="auto"/>
        <w:ind w:left="0" w:right="0" w:hanging="425"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政府投资房建项目：</w:t>
      </w:r>
    </w:p>
    <w:p w14:paraId="064FF759">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立项选址阶段：选址审批、出具规划设计条件-项目建议书审批-赋码-项目建议书-控规修编-出具选址意见书-表土剥离-估算报告评审-可研审批-办理土地许可证-预公告-设计招标-设计方案批复-预公告-设计招标-用地预审、出具选址意见书-用地规划许可证核发</w:t>
      </w:r>
    </w:p>
    <w:p w14:paraId="0102B14A">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工程建设许可阶段：初步设计方案论证、扩初-概算审核-工程规划许可证-施工图设计-施工招投标-评估事项</w:t>
      </w:r>
    </w:p>
    <w:p w14:paraId="7574FDD0">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施工准备阶段：配套费-白蚁登记-施工合同备案-办理施工许可证-开程开工</w:t>
      </w:r>
    </w:p>
    <w:p w14:paraId="142A2513">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竣工验收阶段：规划核实及用地复核验收-消防验收及消防备案-气象验收-人防备案-档案验收-竣工备案-监管事项</w:t>
      </w:r>
    </w:p>
    <w:p w14:paraId="72351030">
      <w:pPr>
        <w:keepNext w:val="0"/>
        <w:keepLines w:val="0"/>
        <w:pageBreakBefore w:val="0"/>
        <w:widowControl w:val="0"/>
        <w:numPr>
          <w:ilvl w:val="0"/>
          <w:numId w:val="9"/>
        </w:numPr>
        <w:suppressLineNumbers w:val="0"/>
        <w:wordWrap/>
        <w:topLinePunct w:val="0"/>
        <w:autoSpaceDE w:val="0"/>
        <w:autoSpaceDN/>
        <w:bidi w:val="0"/>
        <w:adjustRightInd w:val="0"/>
        <w:snapToGrid/>
        <w:spacing w:beforeAutospacing="0" w:afterAutospacing="0" w:line="360" w:lineRule="auto"/>
        <w:ind w:left="0" w:right="0" w:hanging="425"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综合整治项目：</w:t>
      </w:r>
    </w:p>
    <w:p w14:paraId="1122F389">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立项许可阶段：赋码-项目建议书-可行性研究-勘查招标-设计招标</w:t>
      </w:r>
    </w:p>
    <w:p w14:paraId="57A0BDA3">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bidi="ar"/>
        </w:rPr>
        <w:t>初设许可阶段：规划方案联审-初步设计批复-监理招标-施工单位招标-节能评估报告编制-照明方案编制-环境评估方案编制-水环境影响评价申请</w:t>
      </w:r>
    </w:p>
    <w:p w14:paraId="2C346B7B">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bidi="ar"/>
        </w:rPr>
        <w:t>施工图联合审查阶段：临时电-施工图联合图审（含人防）-复核发放审图合格证</w:t>
      </w:r>
    </w:p>
    <w:p w14:paraId="566DC519">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bidi="ar"/>
        </w:rPr>
        <w:t>施工许可阶段：上传设计文件-合并办理</w:t>
      </w:r>
    </w:p>
    <w:p w14:paraId="08159378">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bidi="ar"/>
        </w:rPr>
        <w:t>施工阶段监督：照明方案备案监管-环保监管-正式用电报表-涉河涉堤项目监管</w:t>
      </w:r>
    </w:p>
    <w:p w14:paraId="03D2A111">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bidi="ar"/>
        </w:rPr>
        <w:t>竣工验收阶段：联合测量结果上传-联合验收</w:t>
      </w:r>
    </w:p>
    <w:p w14:paraId="579BCB57">
      <w:pPr>
        <w:keepNext w:val="0"/>
        <w:keepLines w:val="0"/>
        <w:pageBreakBefore w:val="0"/>
        <w:widowControl w:val="0"/>
        <w:numPr>
          <w:ilvl w:val="0"/>
          <w:numId w:val="9"/>
        </w:numPr>
        <w:suppressLineNumbers w:val="0"/>
        <w:wordWrap/>
        <w:topLinePunct w:val="0"/>
        <w:autoSpaceDE w:val="0"/>
        <w:autoSpaceDN/>
        <w:bidi w:val="0"/>
        <w:adjustRightInd w:val="0"/>
        <w:snapToGrid/>
        <w:spacing w:beforeAutospacing="0" w:afterAutospacing="0" w:line="360" w:lineRule="auto"/>
        <w:ind w:left="0" w:right="0" w:hanging="425"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水利工程建设项目：</w:t>
      </w:r>
    </w:p>
    <w:p w14:paraId="1E353611">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立项许可阶段：赋码-项目建议书-可行性研究-勘查招标-设计招标</w:t>
      </w:r>
    </w:p>
    <w:p w14:paraId="4436E016">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bidi="ar"/>
        </w:rPr>
        <w:t>初设许可阶段：规划方案联审-初步设计批复-监理招标-施工单位招标-节能评估报告编制-照明方案编制-环境评估方案编制-水环境影响评价申请</w:t>
      </w:r>
    </w:p>
    <w:p w14:paraId="51101EB0">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bidi="ar"/>
        </w:rPr>
        <w:t>施工图联合审查阶段：临时电-施工图联合图审（含人防）-复核发放审图合格证</w:t>
      </w:r>
    </w:p>
    <w:p w14:paraId="0DF2DC93">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bidi="ar"/>
        </w:rPr>
        <w:t>施工许可阶段：上传设计文件-合并办理</w:t>
      </w:r>
    </w:p>
    <w:p w14:paraId="5EE045D3">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bidi="ar"/>
        </w:rPr>
        <w:t>施工阶段监督：照明方案备案监管-环保监管-正式用电报表-涉河涉堤项目监管</w:t>
      </w:r>
    </w:p>
    <w:p w14:paraId="774F1415">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bidi="ar"/>
        </w:rPr>
        <w:t>竣工验收阶段：联合测量结果上传-联合验收</w:t>
      </w:r>
    </w:p>
    <w:p w14:paraId="2306B168">
      <w:pPr>
        <w:keepNext w:val="0"/>
        <w:keepLines w:val="0"/>
        <w:pageBreakBefore w:val="0"/>
        <w:widowControl w:val="0"/>
        <w:numPr>
          <w:ilvl w:val="0"/>
          <w:numId w:val="9"/>
        </w:numPr>
        <w:suppressLineNumbers w:val="0"/>
        <w:wordWrap/>
        <w:topLinePunct w:val="0"/>
        <w:autoSpaceDE w:val="0"/>
        <w:autoSpaceDN/>
        <w:bidi w:val="0"/>
        <w:adjustRightInd w:val="0"/>
        <w:snapToGrid/>
        <w:spacing w:beforeAutospacing="0" w:afterAutospacing="0" w:line="360" w:lineRule="auto"/>
        <w:ind w:left="0" w:right="0" w:hanging="425"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公路工程建设项目：</w:t>
      </w:r>
    </w:p>
    <w:p w14:paraId="0E597BBF">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立项选址阶段：选址意见初审-土地勘测定界-土地预审初审-工可报告编报-用海预审-文物考古调查-交通、通航影响评估-设计方案报批</w:t>
      </w:r>
    </w:p>
    <w:p w14:paraId="3AF752C6">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工程建设许可阶段：初步设计方案论证、审批-工程规划许可证-施工图设计-施工招投标-咨询评估事项</w:t>
      </w:r>
    </w:p>
    <w:p w14:paraId="155104C0">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bidi="ar"/>
        </w:rPr>
        <w:t>施工准备阶段：配套费-白蚁登记-施工合同备案-办理施工许可证-开程开工</w:t>
      </w:r>
    </w:p>
    <w:p w14:paraId="7E903C4E">
      <w:pPr>
        <w:keepNext w:val="0"/>
        <w:keepLines w:val="0"/>
        <w:pageBreakBefore w:val="0"/>
        <w:widowControl w:val="0"/>
        <w:numPr>
          <w:ilvl w:val="0"/>
          <w:numId w:val="9"/>
        </w:numPr>
        <w:suppressLineNumbers w:val="0"/>
        <w:wordWrap/>
        <w:topLinePunct w:val="0"/>
        <w:autoSpaceDE w:val="0"/>
        <w:autoSpaceDN/>
        <w:bidi w:val="0"/>
        <w:adjustRightInd w:val="0"/>
        <w:snapToGrid/>
        <w:spacing w:beforeAutospacing="0" w:afterAutospacing="0" w:line="360" w:lineRule="auto"/>
        <w:ind w:left="0" w:right="0" w:hanging="425"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政府投资基础设施项目（医院、学校）：</w:t>
      </w:r>
    </w:p>
    <w:p w14:paraId="24F91176">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立项选址阶段：项目建议书、赋码-控规修编-出具选址意见书-表土剥离-土壤污染调查-可研审批-办理土地许可证-设计招标-设计方案报批</w:t>
      </w:r>
    </w:p>
    <w:p w14:paraId="28648A5A">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规划和施工许可阶段：初步设计方案论证、扩初-工程规划许可证-施工图设计-施工招投标-咨询评估事项</w:t>
      </w:r>
    </w:p>
    <w:p w14:paraId="1B4AA14E">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bidi="ar"/>
        </w:rPr>
        <w:t>施工准备阶段：配套费-白蚁登记-施工合同备案-办理施工许可证-开程开工</w:t>
      </w:r>
    </w:p>
    <w:p w14:paraId="0D1D6657">
      <w:pPr>
        <w:keepNext w:val="0"/>
        <w:keepLines w:val="0"/>
        <w:pageBreakBefore w:val="0"/>
        <w:widowControl w:val="0"/>
        <w:numPr>
          <w:ilvl w:val="0"/>
          <w:numId w:val="10"/>
        </w:numPr>
        <w:suppressLineNumbers w:val="0"/>
        <w:wordWrap/>
        <w:topLinePunct w:val="0"/>
        <w:autoSpaceDE w:val="0"/>
        <w:autoSpaceDN/>
        <w:bidi w:val="0"/>
        <w:adjustRightInd w:val="0"/>
        <w:snapToGrid/>
        <w:spacing w:beforeAutospacing="0" w:afterAutospacing="0" w:line="360" w:lineRule="auto"/>
        <w:ind w:left="0" w:right="0" w:hanging="42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bidi="ar"/>
        </w:rPr>
        <w:t>竣工验收阶段：竣工备案-人防备案-消防验收及消防备案-气象验收-档案验收-规划核实及用地复核-监管事项</w:t>
      </w:r>
    </w:p>
    <w:p w14:paraId="419D818F">
      <w:pPr>
        <w:pStyle w:val="7"/>
        <w:pageBreakBefore w:val="0"/>
        <w:widowControl/>
        <w:numPr>
          <w:ilvl w:val="4"/>
          <w:numId w:val="8"/>
        </w:numPr>
        <w:wordWrap/>
        <w:topLinePunct w:val="0"/>
        <w:bidi w:val="0"/>
        <w:snapToGrid/>
        <w:spacing w:before="0" w:after="0" w:afterAutospacing="0" w:line="360" w:lineRule="auto"/>
        <w:ind w:left="0" w:firstLine="48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项目横道图</w:t>
      </w:r>
    </w:p>
    <w:p w14:paraId="6F82D655">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横道图的方式展示项目的各个阶段，主要分为计划横道图和实际横道图，计划横道图以系统设定好的阶段计划时间为主，实际横道图的时间节点以企业用户上传提交的时间为主。计划横道图与实际横道图的对比，如某个阶段的实际时间超出计划时间，系统将通过海办平台发送预警消息至企业用户，有助于企业用户更好理解项目的进展情况，从而更准确地进行下步计划。</w:t>
      </w:r>
    </w:p>
    <w:p w14:paraId="0E16543A">
      <w:pPr>
        <w:pStyle w:val="6"/>
        <w:pageBreakBefore w:val="0"/>
        <w:widowControl/>
        <w:numPr>
          <w:ilvl w:val="3"/>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项目管理（编辑项目进度信息）</w:t>
      </w:r>
    </w:p>
    <w:p w14:paraId="514F535D">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企业用户查看项目信息后，可通过系统编辑更新项目进度信息，对项目阶段完成情况进行打钩，填写完成时间后进行提交。提交完成后项目横道图也随之更新。</w:t>
      </w:r>
    </w:p>
    <w:p w14:paraId="22D3CDAF">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企业问题</w:t>
      </w:r>
    </w:p>
    <w:p w14:paraId="5187829A">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海办平台提供企业用户对业务服务人员进行投诉的渠道，企业用户在海办平台选择投诉类型为工程建设项目、填写投诉内容提交后，工程建设项目帮办服务管理员查看问题内容，并进行反馈至企业用户。</w:t>
      </w:r>
    </w:p>
    <w:p w14:paraId="3080D89D">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项目计算器</w:t>
      </w:r>
    </w:p>
    <w:p w14:paraId="29B84181">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项目计算器服务端包含</w:t>
      </w:r>
      <w:r>
        <w:rPr>
          <w:rFonts w:hint="eastAsia" w:ascii="宋体" w:hAnsi="宋体" w:cs="宋体"/>
          <w:color w:val="auto"/>
          <w:kern w:val="0"/>
          <w:sz w:val="21"/>
          <w:szCs w:val="21"/>
          <w:highlight w:val="none"/>
          <w:lang w:val="en-US" w:eastAsia="zh-CN" w:bidi="ar"/>
        </w:rPr>
        <w:t>浙江</w:t>
      </w:r>
      <w:r>
        <w:rPr>
          <w:rFonts w:hint="eastAsia" w:ascii="宋体" w:hAnsi="宋体" w:eastAsia="宋体" w:cs="宋体"/>
          <w:color w:val="auto"/>
          <w:kern w:val="0"/>
          <w:sz w:val="21"/>
          <w:szCs w:val="21"/>
          <w:highlight w:val="none"/>
          <w:lang w:val="en-US" w:eastAsia="zh-CN" w:bidi="ar"/>
        </w:rPr>
        <w:t>政务服务网端和浙里办端。企业用户进入项目计算器模块时，首先选择测算模型类型（系统默认为工程全费用测算模型），通过输入项目相关的条件参数，管理端计算器进行相关费用计算，可得出费用计算结果供企业用户查看。</w:t>
      </w:r>
    </w:p>
    <w:p w14:paraId="2D08DD89">
      <w:pPr>
        <w:pStyle w:val="6"/>
        <w:pageBreakBefore w:val="0"/>
        <w:widowControl/>
        <w:numPr>
          <w:ilvl w:val="3"/>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信息录入</w:t>
      </w:r>
    </w:p>
    <w:p w14:paraId="26B3C917">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工程全费用测算模型需企业用户填写的信息主要包括用地面积（平方米）、建筑面积（平方米）、投资类型（政府投资/企业投资）、建筑类型（民用/</w:t>
      </w:r>
      <w:r>
        <w:rPr>
          <w:rFonts w:hint="eastAsia" w:ascii="宋体" w:hAnsi="宋体" w:cs="宋体"/>
          <w:color w:val="auto"/>
          <w:kern w:val="0"/>
          <w:sz w:val="21"/>
          <w:szCs w:val="21"/>
          <w:highlight w:val="none"/>
          <w:lang w:val="en-US" w:eastAsia="zh-CN" w:bidi="ar"/>
        </w:rPr>
        <w:t>公用</w:t>
      </w:r>
      <w:r>
        <w:rPr>
          <w:rFonts w:hint="eastAsia" w:ascii="宋体" w:hAnsi="宋体" w:eastAsia="宋体" w:cs="宋体"/>
          <w:color w:val="auto"/>
          <w:kern w:val="0"/>
          <w:sz w:val="21"/>
          <w:szCs w:val="21"/>
          <w:highlight w:val="none"/>
          <w:lang w:val="en-US" w:eastAsia="zh-CN" w:bidi="ar"/>
        </w:rPr>
        <w:t>/工业）、工程费（万元）、项目对周边是否产生重大社会影响等信息，填写完成后进行计算。</w:t>
      </w:r>
    </w:p>
    <w:p w14:paraId="3231E9DD">
      <w:pPr>
        <w:pStyle w:val="6"/>
        <w:pageBreakBefore w:val="0"/>
        <w:widowControl/>
        <w:numPr>
          <w:ilvl w:val="3"/>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计算结果</w:t>
      </w:r>
    </w:p>
    <w:p w14:paraId="31EC6DC2">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计算结果展示</w:t>
      </w:r>
    </w:p>
    <w:p w14:paraId="2410D370">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系统根据不同的项目阶段，以列表的形式分别展示每个阶段所需的相关费用，点击可查看费用计算详情。</w:t>
      </w:r>
    </w:p>
    <w:p w14:paraId="6294DBEB">
      <w:pPr>
        <w:pStyle w:val="7"/>
        <w:pageBreakBefore w:val="0"/>
        <w:widowControl/>
        <w:numPr>
          <w:ilvl w:val="4"/>
          <w:numId w:val="8"/>
        </w:numPr>
        <w:wordWrap/>
        <w:topLinePunct w:val="0"/>
        <w:bidi w:val="0"/>
        <w:snapToGrid/>
        <w:spacing w:before="0" w:after="0" w:afterAutospacing="0"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详情结果查看</w:t>
      </w:r>
    </w:p>
    <w:p w14:paraId="06DEDD23">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展示费用计算详情，主要包括收费项目名称、涉及审批事项、计费依据及说明、对应部门、估算投资金额、计算规则等。</w:t>
      </w:r>
    </w:p>
    <w:p w14:paraId="0A179D96">
      <w:pPr>
        <w:pStyle w:val="6"/>
        <w:pageBreakBefore w:val="0"/>
        <w:widowControl/>
        <w:numPr>
          <w:ilvl w:val="3"/>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子计算器</w:t>
      </w:r>
    </w:p>
    <w:p w14:paraId="137ED234">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企业用户可选择修改计算规则中的相关参数，对单项费用进行单独计算。系统运用子计算器自动计算并展示单项费用计算结果和计算公式。</w:t>
      </w:r>
    </w:p>
    <w:p w14:paraId="716C716C">
      <w:pPr>
        <w:pStyle w:val="6"/>
        <w:pageBreakBefore w:val="0"/>
        <w:widowControl/>
        <w:numPr>
          <w:ilvl w:val="3"/>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依据查看</w:t>
      </w:r>
    </w:p>
    <w:p w14:paraId="186E857D">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系统支持企业用户对计算器所得费用计算结果进行依据查看。</w:t>
      </w:r>
    </w:p>
    <w:p w14:paraId="51E5ED4C">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基建推荐服务典型</w:t>
      </w:r>
      <w:r>
        <w:rPr>
          <w:rFonts w:hint="eastAsia" w:ascii="宋体" w:hAnsi="宋体" w:cs="宋体"/>
          <w:b/>
          <w:bCs w:val="0"/>
          <w:color w:val="auto"/>
          <w:sz w:val="21"/>
          <w:szCs w:val="21"/>
          <w:highlight w:val="none"/>
          <w:lang w:val="en-US" w:eastAsia="zh-CN"/>
        </w:rPr>
        <w:t>案例</w:t>
      </w:r>
    </w:p>
    <w:p w14:paraId="4F86560A">
      <w:pPr>
        <w:pStyle w:val="56"/>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基建推荐服务典型</w:t>
      </w:r>
      <w:r>
        <w:rPr>
          <w:rFonts w:hint="eastAsia" w:cs="宋体"/>
          <w:color w:val="auto"/>
          <w:kern w:val="0"/>
          <w:sz w:val="21"/>
          <w:szCs w:val="21"/>
          <w:highlight w:val="none"/>
          <w:lang w:val="en-US" w:eastAsia="zh-CN" w:bidi="ar"/>
        </w:rPr>
        <w:t>案例</w:t>
      </w:r>
      <w:r>
        <w:rPr>
          <w:rFonts w:hint="eastAsia" w:ascii="宋体" w:hAnsi="宋体" w:eastAsia="宋体" w:cs="宋体"/>
          <w:color w:val="auto"/>
          <w:kern w:val="0"/>
          <w:sz w:val="21"/>
          <w:szCs w:val="21"/>
          <w:highlight w:val="none"/>
          <w:lang w:val="en-US" w:eastAsia="zh-CN" w:bidi="ar"/>
        </w:rPr>
        <w:t>服务端包含浙江政务服务网端和浙里办端。系统支持企业用户查看基建推荐服务典型</w:t>
      </w:r>
      <w:r>
        <w:rPr>
          <w:rFonts w:hint="eastAsia" w:cs="宋体"/>
          <w:color w:val="auto"/>
          <w:kern w:val="0"/>
          <w:sz w:val="21"/>
          <w:szCs w:val="21"/>
          <w:highlight w:val="none"/>
          <w:lang w:val="en-US" w:eastAsia="zh-CN" w:bidi="ar"/>
        </w:rPr>
        <w:t>案例</w:t>
      </w:r>
      <w:r>
        <w:rPr>
          <w:rFonts w:hint="eastAsia" w:ascii="宋体" w:hAnsi="宋体" w:eastAsia="宋体" w:cs="宋体"/>
          <w:color w:val="auto"/>
          <w:kern w:val="0"/>
          <w:sz w:val="21"/>
          <w:szCs w:val="21"/>
          <w:highlight w:val="none"/>
          <w:lang w:val="en-US" w:eastAsia="zh-CN" w:bidi="ar"/>
        </w:rPr>
        <w:t>，可按照案例类别进行分类展示（主要分为企业投资案例、政府投资案例、新村建设案例、水电气报装案例），点击案例列表可查看</w:t>
      </w:r>
      <w:r>
        <w:rPr>
          <w:rFonts w:hint="eastAsia" w:cs="宋体"/>
          <w:color w:val="auto"/>
          <w:kern w:val="0"/>
          <w:sz w:val="21"/>
          <w:szCs w:val="21"/>
          <w:highlight w:val="none"/>
          <w:lang w:val="en-US" w:eastAsia="zh-CN" w:bidi="ar"/>
        </w:rPr>
        <w:t>案例</w:t>
      </w:r>
      <w:r>
        <w:rPr>
          <w:rFonts w:hint="eastAsia" w:ascii="宋体" w:hAnsi="宋体" w:eastAsia="宋体" w:cs="宋体"/>
          <w:color w:val="auto"/>
          <w:kern w:val="0"/>
          <w:sz w:val="21"/>
          <w:szCs w:val="21"/>
          <w:highlight w:val="none"/>
          <w:lang w:val="en-US" w:eastAsia="zh-CN" w:bidi="ar"/>
        </w:rPr>
        <w:t>详情内容。</w:t>
      </w:r>
    </w:p>
    <w:p w14:paraId="35F33171">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工程建设项目锦囊</w:t>
      </w:r>
    </w:p>
    <w:p w14:paraId="1F3EA9F5">
      <w:pPr>
        <w:pStyle w:val="56"/>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工程建设项目锦囊包含浙江政务服务网端和浙里办端。系统支持企业用户查看工程建设项目锦囊，可按照锦囊类别进行分类展示（主要分为投资项目现在审批监管平台3.0系统操作手册、投资项目现在审批监管平台3.0系统操作手册、基建项目全过程、一站式服务、海曙区水电气网联合报装操作步骤、工程建设项目审批帮办服务、海曙区工业投资项目审批服务指南、海曙区政府投资项目审批服务指南），点击案例列表可查看锦囊详情内容。</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75"/>
        <w:gridCol w:w="3054"/>
        <w:gridCol w:w="3291"/>
      </w:tblGrid>
      <w:tr w14:paraId="0ACD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14:paraId="6493354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both"/>
              <w:textAlignment w:val="auto"/>
              <w:rPr>
                <w:rFonts w:hint="eastAsia" w:ascii="宋体" w:hAnsi="宋体" w:eastAsia="宋体" w:cs="宋体"/>
                <w:color w:val="auto"/>
                <w:sz w:val="21"/>
                <w:szCs w:val="21"/>
                <w:highlight w:val="none"/>
              </w:rPr>
            </w:pPr>
          </w:p>
        </w:tc>
        <w:tc>
          <w:tcPr>
            <w:tcW w:w="3054" w:type="dxa"/>
            <w:tcBorders>
              <w:top w:val="single" w:color="auto" w:sz="4" w:space="0"/>
              <w:left w:val="single" w:color="auto" w:sz="4" w:space="0"/>
              <w:bottom w:val="single" w:color="auto" w:sz="4" w:space="0"/>
              <w:right w:val="single" w:color="auto" w:sz="4" w:space="0"/>
            </w:tcBorders>
            <w:shd w:val="clear" w:color="auto" w:fill="auto"/>
            <w:vAlign w:val="center"/>
          </w:tcPr>
          <w:p w14:paraId="2814A721">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工程建设项目服务端</w:t>
            </w: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14:paraId="27DA1E1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工程建设项目管理端</w:t>
            </w:r>
          </w:p>
        </w:tc>
      </w:tr>
      <w:tr w14:paraId="5ACC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14:paraId="2DAD3AB1">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PC端</w:t>
            </w:r>
          </w:p>
        </w:tc>
        <w:tc>
          <w:tcPr>
            <w:tcW w:w="3054" w:type="dxa"/>
            <w:tcBorders>
              <w:top w:val="single" w:color="auto" w:sz="4" w:space="0"/>
              <w:left w:val="single" w:color="auto" w:sz="4" w:space="0"/>
              <w:bottom w:val="single" w:color="auto" w:sz="4" w:space="0"/>
              <w:right w:val="single" w:color="auto" w:sz="4" w:space="0"/>
            </w:tcBorders>
            <w:shd w:val="clear" w:color="auto" w:fill="auto"/>
            <w:vAlign w:val="center"/>
          </w:tcPr>
          <w:p w14:paraId="3CD92CAA">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14:paraId="00DBF49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p>
        </w:tc>
      </w:tr>
      <w:tr w14:paraId="185F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14:paraId="7056C38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移动端</w:t>
            </w:r>
          </w:p>
        </w:tc>
        <w:tc>
          <w:tcPr>
            <w:tcW w:w="3054" w:type="dxa"/>
            <w:tcBorders>
              <w:top w:val="single" w:color="auto" w:sz="4" w:space="0"/>
              <w:left w:val="single" w:color="auto" w:sz="4" w:space="0"/>
              <w:bottom w:val="single" w:color="auto" w:sz="4" w:space="0"/>
              <w:right w:val="single" w:color="auto" w:sz="4" w:space="0"/>
            </w:tcBorders>
            <w:shd w:val="clear" w:color="auto" w:fill="auto"/>
            <w:vAlign w:val="center"/>
          </w:tcPr>
          <w:p w14:paraId="69ED0B9D">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部分功能</w:t>
            </w: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14:paraId="11E9E93F">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部分功能</w:t>
            </w:r>
          </w:p>
        </w:tc>
      </w:tr>
    </w:tbl>
    <w:p w14:paraId="444BDF4D">
      <w:pPr>
        <w:pStyle w:val="4"/>
        <w:pageBreakBefore w:val="0"/>
        <w:widowControl/>
        <w:numPr>
          <w:ilvl w:val="1"/>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企服互动</w:t>
      </w:r>
      <w:r>
        <w:rPr>
          <w:rFonts w:hint="eastAsia" w:ascii="宋体" w:hAnsi="宋体" w:eastAsia="宋体" w:cs="宋体"/>
          <w:b/>
          <w:bCs w:val="0"/>
          <w:color w:val="auto"/>
          <w:sz w:val="21"/>
          <w:szCs w:val="21"/>
          <w:highlight w:val="none"/>
        </w:rPr>
        <w:t>板块</w:t>
      </w:r>
    </w:p>
    <w:p w14:paraId="243A6DFF">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智能问答</w:t>
      </w:r>
    </w:p>
    <w:p w14:paraId="55F7AA4F">
      <w:pPr>
        <w:keepNext w:val="0"/>
        <w:keepLines w:val="0"/>
        <w:pageBreakBefore w:val="0"/>
        <w:widowControl w:val="0"/>
        <w:suppressLineNumbers w:val="0"/>
        <w:wordWrap/>
        <w:topLinePunct w:val="0"/>
        <w:autoSpaceDE w:val="0"/>
        <w:autoSpaceDN/>
        <w:bidi w:val="0"/>
        <w:adjustRightInd w:val="0"/>
        <w:snapToGrid/>
        <w:spacing w:beforeAutospacing="0" w:afterAutospacing="0" w:line="360" w:lineRule="auto"/>
        <w:ind w:left="0" w:right="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bidi="ar"/>
        </w:rPr>
        <w:t>智能问答包括知识库管理、知识多层透出。</w:t>
      </w:r>
    </w:p>
    <w:p w14:paraId="62474729">
      <w:pPr>
        <w:keepNext w:val="0"/>
        <w:keepLines w:val="0"/>
        <w:pageBreakBefore w:val="0"/>
        <w:widowControl w:val="0"/>
        <w:suppressLineNumbers w:val="0"/>
        <w:wordWrap/>
        <w:topLinePunct w:val="0"/>
        <w:autoSpaceDE w:val="0"/>
        <w:autoSpaceDN/>
        <w:bidi w:val="0"/>
        <w:adjustRightInd w:val="0"/>
        <w:snapToGrid/>
        <w:spacing w:beforeAutospacing="0" w:afterAutospacing="0" w:line="360" w:lineRule="auto"/>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其中</w:t>
      </w:r>
      <w:r>
        <w:rPr>
          <w:rFonts w:hint="eastAsia" w:ascii="宋体" w:hAnsi="宋体" w:eastAsia="宋体" w:cs="宋体"/>
          <w:bCs/>
          <w:color w:val="auto"/>
          <w:kern w:val="0"/>
          <w:sz w:val="21"/>
          <w:szCs w:val="21"/>
          <w:highlight w:val="none"/>
          <w:lang w:val="en-US" w:eastAsia="zh-CN" w:bidi="ar"/>
        </w:rPr>
        <w:t>知识库管理功能模块包括知识库设置、文档管理、问答对管理。</w:t>
      </w:r>
    </w:p>
    <w:p w14:paraId="09BA8696">
      <w:pPr>
        <w:keepNext w:val="0"/>
        <w:keepLines w:val="0"/>
        <w:pageBreakBefore w:val="0"/>
        <w:widowControl w:val="0"/>
        <w:suppressLineNumbers w:val="0"/>
        <w:wordWrap/>
        <w:topLinePunct w:val="0"/>
        <w:autoSpaceDE w:val="0"/>
        <w:autoSpaceDN/>
        <w:bidi w:val="0"/>
        <w:adjustRightInd w:val="0"/>
        <w:snapToGrid/>
        <w:spacing w:beforeAutospacing="0" w:afterAutospacing="0" w:line="360" w:lineRule="auto"/>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val="en-US" w:eastAsia="zh-CN" w:bidi="ar"/>
        </w:rPr>
        <w:t>知识多层透出功能模块包括知识多层透出查看、知识事项智搜、知识事项详情。</w:t>
      </w:r>
    </w:p>
    <w:p w14:paraId="10DF3A8C">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远程视频帮办</w:t>
      </w:r>
    </w:p>
    <w:p w14:paraId="2101B185">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远程视频帮办包括PC端视频帮办（群众、企业）、PC端远程帮办工作台（工作人员、专家）、移动端远程帮办（群众、企业）、移动端远程帮办工作台（工作人员、专家）。</w:t>
      </w:r>
    </w:p>
    <w:p w14:paraId="097CE405">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bidi="ar"/>
        </w:rPr>
        <w:t>其中PC端视频帮办（群众、企业）功能模块包括登录身份识别、实时在线排队、视频帮办、屏幕共享、文件传输、办结材料下载、帮办历史查看、常见问题、服务评价、聊天、多人会商、回呼。</w:t>
      </w:r>
    </w:p>
    <w:p w14:paraId="72B9DF2F">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PC端远程帮办工作台（工作人员、专家）功能模块包括平台登录、个人信息、整体概览、实时等候队列、在线视频、文件查看接收、办结材料回传、帮办服务全息记录、发起评价、帮办聊天、多人会商、回呼、材料递交、办件登记功能、录音录屏功能、帮办分类。</w:t>
      </w:r>
    </w:p>
    <w:p w14:paraId="75493463">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bidi="ar"/>
        </w:rPr>
        <w:t>移动端远程帮办（群众、企业）功能模块包括登录、帮办排队、视频帮办、材料上传、办结材料、评价、聊天、多人会商、回呼。</w:t>
      </w:r>
    </w:p>
    <w:p w14:paraId="35CD4E24">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bidi="ar"/>
        </w:rPr>
        <w:t>移动端远程帮办工作台（工作人员、专家）功能模块包括登录、排队列表、视频帮办、发起评价、聊天、多人会商、查看材料。</w:t>
      </w:r>
    </w:p>
    <w:p w14:paraId="70FBE153">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企业留言</w:t>
      </w:r>
    </w:p>
    <w:p w14:paraId="53712019">
      <w:pPr>
        <w:keepNext w:val="0"/>
        <w:keepLines w:val="0"/>
        <w:pageBreakBefore w:val="0"/>
        <w:widowControl w:val="0"/>
        <w:suppressLineNumbers w:val="0"/>
        <w:wordWrap/>
        <w:topLinePunct w:val="0"/>
        <w:autoSpaceDE w:val="0"/>
        <w:autoSpaceDN/>
        <w:bidi w:val="0"/>
        <w:adjustRightInd w:val="0"/>
        <w:snapToGrid/>
        <w:spacing w:beforeAutospacing="0" w:afterAutospacing="0" w:line="360" w:lineRule="auto"/>
        <w:ind w:left="0" w:right="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bidi="ar"/>
        </w:rPr>
        <w:t>企业留言功能模块包括诉求统计、诉求分类、诉求详细信息、企业基础信息、诉求评价、诉求进度查看。</w:t>
      </w:r>
    </w:p>
    <w:p w14:paraId="7EBF9861">
      <w:pPr>
        <w:pStyle w:val="4"/>
        <w:pageBreakBefore w:val="0"/>
        <w:widowControl/>
        <w:numPr>
          <w:ilvl w:val="1"/>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管理工作台</w:t>
      </w:r>
    </w:p>
    <w:p w14:paraId="3C173DCA">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服务事项管理</w:t>
      </w:r>
    </w:p>
    <w:p w14:paraId="27B32E0B">
      <w:pPr>
        <w:keepNext w:val="0"/>
        <w:keepLines w:val="0"/>
        <w:pageBreakBefore w:val="0"/>
        <w:widowControl w:val="0"/>
        <w:suppressLineNumbers w:val="0"/>
        <w:wordWrap/>
        <w:topLinePunct w:val="0"/>
        <w:autoSpaceDE w:val="0"/>
        <w:autoSpaceDN/>
        <w:bidi w:val="0"/>
        <w:adjustRightInd w:val="0"/>
        <w:snapToGrid/>
        <w:spacing w:beforeAutospacing="0" w:afterAutospacing="0" w:line="360" w:lineRule="auto"/>
        <w:ind w:left="0" w:right="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bidi="ar"/>
        </w:rPr>
        <w:t>服务事项管理包括前端管理、服务事项管理功能。</w:t>
      </w:r>
    </w:p>
    <w:p w14:paraId="74A55A37">
      <w:pPr>
        <w:keepNext w:val="0"/>
        <w:keepLines w:val="0"/>
        <w:pageBreakBefore w:val="0"/>
        <w:widowControl w:val="0"/>
        <w:suppressLineNumbers w:val="0"/>
        <w:wordWrap/>
        <w:topLinePunct w:val="0"/>
        <w:autoSpaceDE w:val="0"/>
        <w:autoSpaceDN/>
        <w:bidi w:val="0"/>
        <w:adjustRightInd w:val="0"/>
        <w:snapToGrid/>
        <w:spacing w:beforeAutospacing="0" w:afterAutospacing="0" w:line="360" w:lineRule="auto"/>
        <w:ind w:left="0" w:right="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bidi="ar"/>
        </w:rPr>
        <w:t>其中前端管理功能模块包括新建前端服务、筛选前端服务、信息修改、服务导出管理。</w:t>
      </w:r>
    </w:p>
    <w:p w14:paraId="562E68E7">
      <w:pPr>
        <w:keepNext w:val="0"/>
        <w:keepLines w:val="0"/>
        <w:pageBreakBefore w:val="0"/>
        <w:widowControl w:val="0"/>
        <w:suppressLineNumbers w:val="0"/>
        <w:wordWrap/>
        <w:topLinePunct w:val="0"/>
        <w:autoSpaceDE w:val="0"/>
        <w:autoSpaceDN/>
        <w:bidi w:val="0"/>
        <w:adjustRightInd w:val="0"/>
        <w:snapToGrid/>
        <w:spacing w:beforeAutospacing="0" w:afterAutospacing="0" w:line="360" w:lineRule="auto"/>
        <w:ind w:left="0" w:right="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bidi="ar"/>
        </w:rPr>
        <w:t>服务事项管理功能模块包括事项基本信息录入管理、事项信息编辑。</w:t>
      </w:r>
    </w:p>
    <w:p w14:paraId="108E8B2D">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办件管理</w:t>
      </w:r>
    </w:p>
    <w:p w14:paraId="470A9C23">
      <w:pPr>
        <w:keepNext w:val="0"/>
        <w:keepLines w:val="0"/>
        <w:pageBreakBefore w:val="0"/>
        <w:widowControl w:val="0"/>
        <w:suppressLineNumbers w:val="0"/>
        <w:wordWrap/>
        <w:topLinePunct w:val="0"/>
        <w:autoSpaceDE w:val="0"/>
        <w:autoSpaceDN/>
        <w:bidi w:val="0"/>
        <w:adjustRightInd w:val="0"/>
        <w:snapToGrid/>
        <w:spacing w:beforeAutospacing="0" w:afterAutospacing="0" w:line="360" w:lineRule="auto"/>
        <w:ind w:left="0" w:right="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bidi="ar"/>
        </w:rPr>
        <w:t>包括办件录入编辑、办件搜索检索、导入导出、办件列表及详情、办件编辑修改记录、诉求融合、办件统计。</w:t>
      </w:r>
    </w:p>
    <w:p w14:paraId="5C79A8B7">
      <w:pPr>
        <w:keepNext w:val="0"/>
        <w:keepLines w:val="0"/>
        <w:pageBreakBefore w:val="0"/>
        <w:widowControl w:val="0"/>
        <w:suppressLineNumbers w:val="0"/>
        <w:wordWrap/>
        <w:topLinePunct w:val="0"/>
        <w:autoSpaceDE w:val="0"/>
        <w:autoSpaceDN/>
        <w:bidi w:val="0"/>
        <w:adjustRightInd w:val="0"/>
        <w:snapToGrid/>
        <w:spacing w:beforeAutospacing="0" w:afterAutospacing="0" w:line="360" w:lineRule="auto"/>
        <w:ind w:left="0" w:right="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bidi="ar"/>
        </w:rPr>
        <w:t>其中办件录入编辑支持办件信息录入编辑功能，包含序号、办件人、受理时间、办件类型、申请人/单位、经办、联系电话、受理部门、事项名称、问题需求、办件情况、备注、取号码、问题一级分、问题二级分类、问题三级分类、办件状态、办件渠道、疑难代办、一件事、标题字段，支持自动生成办件编号。</w:t>
      </w:r>
    </w:p>
    <w:p w14:paraId="540CD329">
      <w:pPr>
        <w:keepNext w:val="0"/>
        <w:keepLines w:val="0"/>
        <w:pageBreakBefore w:val="0"/>
        <w:widowControl w:val="0"/>
        <w:suppressLineNumbers w:val="0"/>
        <w:wordWrap/>
        <w:topLinePunct w:val="0"/>
        <w:autoSpaceDE w:val="0"/>
        <w:autoSpaceDN/>
        <w:bidi w:val="0"/>
        <w:adjustRightInd w:val="0"/>
        <w:snapToGrid/>
        <w:spacing w:beforeAutospacing="0" w:afterAutospacing="0" w:line="360" w:lineRule="auto"/>
        <w:ind w:left="0" w:right="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bidi="ar"/>
        </w:rPr>
        <w:t>办件搜索检索功能模块提供便捷的搜索和检索功能，支持用户快速找到所需的办件内容。</w:t>
      </w:r>
    </w:p>
    <w:p w14:paraId="1213900F">
      <w:pPr>
        <w:keepNext w:val="0"/>
        <w:keepLines w:val="0"/>
        <w:pageBreakBefore w:val="0"/>
        <w:widowControl w:val="0"/>
        <w:suppressLineNumbers w:val="0"/>
        <w:wordWrap/>
        <w:topLinePunct w:val="0"/>
        <w:autoSpaceDE w:val="0"/>
        <w:autoSpaceDN/>
        <w:bidi w:val="0"/>
        <w:adjustRightInd w:val="0"/>
        <w:snapToGrid/>
        <w:spacing w:beforeAutospacing="0" w:afterAutospacing="0" w:line="360" w:lineRule="auto"/>
        <w:ind w:left="0" w:right="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bidi="ar"/>
        </w:rPr>
        <w:t>导入导出功能模块支持办件的根据特定模板进行办件数据导入，并支持根据时间节点筛选导出数据。</w:t>
      </w:r>
    </w:p>
    <w:p w14:paraId="403A03EB">
      <w:pPr>
        <w:keepNext w:val="0"/>
        <w:keepLines w:val="0"/>
        <w:pageBreakBefore w:val="0"/>
        <w:widowControl w:val="0"/>
        <w:suppressLineNumbers w:val="0"/>
        <w:wordWrap/>
        <w:topLinePunct w:val="0"/>
        <w:autoSpaceDE w:val="0"/>
        <w:autoSpaceDN/>
        <w:bidi w:val="0"/>
        <w:adjustRightInd w:val="0"/>
        <w:snapToGrid/>
        <w:spacing w:beforeAutospacing="0" w:afterAutospacing="0" w:line="360" w:lineRule="auto"/>
        <w:ind w:left="0" w:right="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bidi="ar"/>
        </w:rPr>
        <w:t>办件列表及详情功能模块支持列表展示办件的数据，并支持进行操作查看办件的详细信息。</w:t>
      </w:r>
    </w:p>
    <w:p w14:paraId="7735216B">
      <w:pPr>
        <w:keepNext w:val="0"/>
        <w:keepLines w:val="0"/>
        <w:pageBreakBefore w:val="0"/>
        <w:widowControl w:val="0"/>
        <w:suppressLineNumbers w:val="0"/>
        <w:wordWrap/>
        <w:topLinePunct w:val="0"/>
        <w:autoSpaceDE w:val="0"/>
        <w:autoSpaceDN/>
        <w:bidi w:val="0"/>
        <w:adjustRightInd w:val="0"/>
        <w:snapToGrid/>
        <w:spacing w:beforeAutospacing="0" w:afterAutospacing="0" w:line="360" w:lineRule="auto"/>
        <w:ind w:left="0" w:right="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bidi="ar"/>
        </w:rPr>
        <w:t>办件编辑修改记录功能模块当办件进行过修改，系统自动记录修改时间节点、修改人员、修改的字段变化情况。</w:t>
      </w:r>
    </w:p>
    <w:p w14:paraId="570033A7">
      <w:pPr>
        <w:keepNext w:val="0"/>
        <w:keepLines w:val="0"/>
        <w:pageBreakBefore w:val="0"/>
        <w:widowControl w:val="0"/>
        <w:suppressLineNumbers w:val="0"/>
        <w:wordWrap/>
        <w:topLinePunct w:val="0"/>
        <w:autoSpaceDE w:val="0"/>
        <w:autoSpaceDN/>
        <w:bidi w:val="0"/>
        <w:adjustRightInd w:val="0"/>
        <w:snapToGrid/>
        <w:spacing w:beforeAutospacing="0" w:afterAutospacing="0" w:line="360" w:lineRule="auto"/>
        <w:ind w:left="0" w:right="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bidi="ar"/>
        </w:rPr>
        <w:t>诉求融合功能模块根据办件的状态，进行中和容缺件录入后自动流转至诉求闭环板块进行处置。问题闭环后自动将该办件设置为办结状态。</w:t>
      </w:r>
    </w:p>
    <w:p w14:paraId="1615F5EB">
      <w:pPr>
        <w:keepNext w:val="0"/>
        <w:keepLines w:val="0"/>
        <w:pageBreakBefore w:val="0"/>
        <w:widowControl w:val="0"/>
        <w:suppressLineNumbers w:val="0"/>
        <w:wordWrap/>
        <w:topLinePunct w:val="0"/>
        <w:autoSpaceDE w:val="0"/>
        <w:autoSpaceDN/>
        <w:bidi w:val="0"/>
        <w:adjustRightInd w:val="0"/>
        <w:snapToGrid/>
        <w:spacing w:beforeAutospacing="0" w:afterAutospacing="0" w:line="360" w:lineRule="auto"/>
        <w:ind w:left="0" w:right="0" w:firstLine="420" w:firstLineChars="200"/>
        <w:jc w:val="both"/>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办件统计功能模块按时间筛选，总-办件数、已办结、跟进中 、容缺件 、已驳回、已办结统计办件总数。并支持根据每个人统计上述内容总数。</w:t>
      </w:r>
    </w:p>
    <w:p w14:paraId="0AFFB7A5">
      <w:pPr>
        <w:pStyle w:val="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实现企业库字段自动获取，支持同一企业的办件相关记录查看、调用和分析。</w:t>
      </w:r>
    </w:p>
    <w:p w14:paraId="40C7C00D">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企业推荐管理</w:t>
      </w:r>
    </w:p>
    <w:p w14:paraId="6D1884C0">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企业推荐管理包括企业标签库、推荐记录管理。</w:t>
      </w:r>
    </w:p>
    <w:p w14:paraId="4203EC50">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其中</w:t>
      </w:r>
      <w:r>
        <w:rPr>
          <w:rFonts w:hint="eastAsia" w:ascii="宋体" w:hAnsi="宋体" w:cs="宋体"/>
          <w:color w:val="auto"/>
          <w:kern w:val="0"/>
          <w:sz w:val="21"/>
          <w:szCs w:val="21"/>
          <w:highlight w:val="none"/>
          <w:lang w:val="en-US" w:eastAsia="zh-CN" w:bidi="ar"/>
        </w:rPr>
        <w:t>企业</w:t>
      </w:r>
      <w:r>
        <w:rPr>
          <w:rFonts w:hint="eastAsia" w:ascii="宋体" w:hAnsi="宋体" w:eastAsia="宋体" w:cs="宋体"/>
          <w:color w:val="auto"/>
          <w:kern w:val="0"/>
          <w:sz w:val="21"/>
          <w:szCs w:val="21"/>
          <w:highlight w:val="none"/>
          <w:lang w:val="en-US" w:eastAsia="zh-CN" w:bidi="ar"/>
        </w:rPr>
        <w:t>标签库功能模块包括标签管理、企业标签设置。</w:t>
      </w:r>
    </w:p>
    <w:p w14:paraId="0D2EDB1B">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推荐记录管理功能模块要求根据第三方81890企业服务平台、招投标等服务内容推荐，将推荐记录进行记录，并将推荐内容在门户推送给前端企业用户进行查看。</w:t>
      </w:r>
    </w:p>
    <w:p w14:paraId="4278FC86">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企业留言</w:t>
      </w:r>
      <w:r>
        <w:rPr>
          <w:rFonts w:hint="eastAsia" w:ascii="宋体" w:hAnsi="宋体" w:eastAsia="宋体" w:cs="宋体"/>
          <w:b/>
          <w:bCs w:val="0"/>
          <w:color w:val="auto"/>
          <w:sz w:val="21"/>
          <w:szCs w:val="21"/>
          <w:highlight w:val="none"/>
        </w:rPr>
        <w:t>管理</w:t>
      </w:r>
    </w:p>
    <w:p w14:paraId="268D9E83">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企业留言管理包括企业留言列表、企业留言研判、企业留言处置、企业留言审核、企业评价、企业留言全流程跟踪、超时提醒、信息补录、企业留言统计。</w:t>
      </w:r>
    </w:p>
    <w:p w14:paraId="373AD839">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其中企业留言列表功能模块包括系统管理员可查看企业留言需求列表清单，并支持查看详情信息，包含企业名称、统一信用代码等。</w:t>
      </w:r>
    </w:p>
    <w:p w14:paraId="2C0FC62D">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企业留言研判功能模块针对已经企业留言进行人工研判，并可操作派发至对应处置责任人。</w:t>
      </w:r>
    </w:p>
    <w:p w14:paraId="53B95931">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企业留言处置功能模块针对已经完成的服务，系统支持对数据进行标记处置，</w:t>
      </w:r>
      <w:r>
        <w:rPr>
          <w:rFonts w:hint="eastAsia" w:ascii="宋体" w:hAnsi="宋体" w:cs="宋体"/>
          <w:color w:val="auto"/>
          <w:kern w:val="0"/>
          <w:sz w:val="21"/>
          <w:szCs w:val="21"/>
          <w:highlight w:val="none"/>
          <w:lang w:val="en-US" w:eastAsia="zh-CN" w:bidi="ar"/>
        </w:rPr>
        <w:t>对</w:t>
      </w:r>
      <w:r>
        <w:rPr>
          <w:rFonts w:hint="eastAsia" w:ascii="宋体" w:hAnsi="宋体" w:eastAsia="宋体" w:cs="宋体"/>
          <w:color w:val="auto"/>
          <w:kern w:val="0"/>
          <w:sz w:val="21"/>
          <w:szCs w:val="21"/>
          <w:highlight w:val="none"/>
          <w:lang w:val="en-US" w:eastAsia="zh-CN" w:bidi="ar"/>
        </w:rPr>
        <w:t>已完成的企业留言作完成操作。</w:t>
      </w:r>
    </w:p>
    <w:p w14:paraId="6EA230DB">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企业留言审核功能模块针对已经完成的服务，系统提供审核权限操作，可通过退回操作。</w:t>
      </w:r>
    </w:p>
    <w:p w14:paraId="1AEACC2A">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企业评价功能模块包括综合管理企业评价数据，并进行数据统计。</w:t>
      </w:r>
    </w:p>
    <w:p w14:paraId="30F6FB11">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企业留言全流程跟踪功能模块包括以时间轴的形式记录企业留言从开始到处置的全流程状态。</w:t>
      </w:r>
    </w:p>
    <w:p w14:paraId="280CE648">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超时提醒功能模块对于个人收到的企业留言任务即将超时，推送任务超时提醒。</w:t>
      </w:r>
    </w:p>
    <w:p w14:paraId="7B265C21">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信息补录功能模块对企业留言的需要补录的信息进行编辑补录。</w:t>
      </w:r>
    </w:p>
    <w:p w14:paraId="09C85922">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企业留言统计功能模块对企业留言的数量进行年月日统计，并对企业留言的趋势、完成情况进行统计分析。</w:t>
      </w:r>
    </w:p>
    <w:p w14:paraId="35011D7E">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企服视界管理</w:t>
      </w:r>
    </w:p>
    <w:p w14:paraId="5E62F25A">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企服视界管理包括栏目设计、栏目内容管理。</w:t>
      </w:r>
    </w:p>
    <w:p w14:paraId="1A6CB751">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其中栏目设计功能模块包括首页、政务学堂、创业讲堂。</w:t>
      </w:r>
    </w:p>
    <w:p w14:paraId="3612045B">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栏目内容管理功能模块包括直播内容管理、课程内容管理、图片内容管理、视频内容管理。</w:t>
      </w:r>
    </w:p>
    <w:p w14:paraId="3F8F7D02">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工程建设项目帮办服务平台</w:t>
      </w:r>
    </w:p>
    <w:p w14:paraId="3CD0622D">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工程建设项目服务板块管理端功能模块包括首页、企业信息、工程建设项目管理、项目日志、项目横道图、指标复核、60秒计时、项目计算器、基建推荐服务典型案例、工程建设项目锦囊。</w:t>
      </w:r>
    </w:p>
    <w:p w14:paraId="73351258">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其中首页功能模块，管理员/政务办业务人员可通过“账号＋密码”或者扫描二维码的方式登录工程建设项目帮办服务平台管理端。登录成功后进入工程建设项目帮办服务平台管理端的首页，通过各个维度统计系统中的项目信息，以各种图表和图形来展示系统中的项目信息数据。</w:t>
      </w:r>
    </w:p>
    <w:p w14:paraId="051E8C12">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企业信息功能模块以列表的形式展示企业信息。</w:t>
      </w:r>
    </w:p>
    <w:p w14:paraId="1AF93DC0">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工程建设项目管理功能模块包括项目列表、项目内容管理、模板管理、模板节点编辑。</w:t>
      </w:r>
    </w:p>
    <w:p w14:paraId="3CFF0BC8">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项目日志功能模块包括项目日志管理、日志列表管理。</w:t>
      </w:r>
    </w:p>
    <w:p w14:paraId="4590AEFE">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项目横道图功能模块包括横道图生成、横道图展示、通知管理。</w:t>
      </w:r>
    </w:p>
    <w:p w14:paraId="150ADD83">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指标复核功能模块包括指标管理、复核管理。</w:t>
      </w:r>
    </w:p>
    <w:p w14:paraId="7D2DDB88">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60秒计时功能模块包括计时任务、到岗清点。</w:t>
      </w:r>
    </w:p>
    <w:p w14:paraId="16225F41">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项目计算器功能模块包括计算参数管理、项目阶段管理、计算器管理、计算依据管理。</w:t>
      </w:r>
    </w:p>
    <w:p w14:paraId="68347044">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基建推荐服务典型案例功能模块是对基建服务典型</w:t>
      </w:r>
      <w:r>
        <w:rPr>
          <w:rFonts w:hint="eastAsia" w:ascii="宋体" w:hAnsi="宋体" w:cs="宋体"/>
          <w:color w:val="auto"/>
          <w:kern w:val="0"/>
          <w:sz w:val="21"/>
          <w:szCs w:val="21"/>
          <w:highlight w:val="none"/>
          <w:lang w:val="en-US" w:eastAsia="zh-CN" w:bidi="ar"/>
        </w:rPr>
        <w:t>案例</w:t>
      </w:r>
      <w:r>
        <w:rPr>
          <w:rFonts w:hint="eastAsia" w:ascii="宋体" w:hAnsi="宋体" w:eastAsia="宋体" w:cs="宋体"/>
          <w:color w:val="auto"/>
          <w:kern w:val="0"/>
          <w:sz w:val="21"/>
          <w:szCs w:val="21"/>
          <w:highlight w:val="none"/>
          <w:lang w:val="en-US" w:eastAsia="zh-CN" w:bidi="ar"/>
        </w:rPr>
        <w:t>进行归类，主要分为企业投资案例、政府投资案例、新村建设案例、水电气报装案例，后端实现对典型</w:t>
      </w:r>
      <w:r>
        <w:rPr>
          <w:rFonts w:hint="eastAsia" w:ascii="宋体" w:hAnsi="宋体" w:cs="宋体"/>
          <w:color w:val="auto"/>
          <w:kern w:val="0"/>
          <w:sz w:val="21"/>
          <w:szCs w:val="21"/>
          <w:highlight w:val="none"/>
          <w:lang w:val="en-US" w:eastAsia="zh-CN" w:bidi="ar"/>
        </w:rPr>
        <w:t>案例</w:t>
      </w:r>
      <w:r>
        <w:rPr>
          <w:rFonts w:hint="eastAsia" w:ascii="宋体" w:hAnsi="宋体" w:eastAsia="宋体" w:cs="宋体"/>
          <w:color w:val="auto"/>
          <w:kern w:val="0"/>
          <w:sz w:val="21"/>
          <w:szCs w:val="21"/>
          <w:highlight w:val="none"/>
          <w:lang w:val="en-US" w:eastAsia="zh-CN" w:bidi="ar"/>
        </w:rPr>
        <w:t>的上传，向服务端进行展示推荐。</w:t>
      </w:r>
    </w:p>
    <w:p w14:paraId="2B7F41B8">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工程建设项目锦囊功能模块对工程建设项目锦囊进行归类，后端实现对工程建设项目锦囊的资料进行上传，向服务端进行展示推荐。</w:t>
      </w:r>
    </w:p>
    <w:p w14:paraId="1975FCBA">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翠知创管理</w:t>
      </w:r>
    </w:p>
    <w:p w14:paraId="292E2E2B">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翠知创知识产权服务板块管理主要包括翠知创知识产权赋能中心、业务管理系统。</w:t>
      </w:r>
    </w:p>
    <w:p w14:paraId="1C12D4AB">
      <w:pPr>
        <w:keepNext w:val="0"/>
        <w:keepLines w:val="0"/>
        <w:pageBreakBefore w:val="0"/>
        <w:widowControl w:val="0"/>
        <w:suppressLineNumbers w:val="0"/>
        <w:wordWrap/>
        <w:topLinePunct w:val="0"/>
        <w:autoSpaceDE w:val="0"/>
        <w:autoSpaceDN/>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其中翠知创知识产权赋能中心通过建设一站式服务平台，企业可以集中获得各类知识产权相关的服务，包括申请、查询、维权等。平台整合了相关机构、部门、专家和技术资源，为企业提供专业和便捷的服务，有效提升知识产权保护的效率和质量。</w:t>
      </w:r>
    </w:p>
    <w:p w14:paraId="2CE365A1">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业务管理系统功能模块包括数据查询和筛选、数据导出和报表生成、通知公告、</w:t>
      </w:r>
      <w:r>
        <w:rPr>
          <w:rFonts w:hint="eastAsia" w:ascii="宋体" w:hAnsi="宋体" w:cs="宋体"/>
          <w:i w:val="0"/>
          <w:iCs w:val="0"/>
          <w:caps w:val="0"/>
          <w:color w:val="auto"/>
          <w:spacing w:val="0"/>
          <w:kern w:val="0"/>
          <w:sz w:val="21"/>
          <w:szCs w:val="21"/>
          <w:highlight w:val="none"/>
          <w:shd w:val="clear"/>
          <w:lang w:val="en-US" w:eastAsia="zh-CN" w:bidi="ar"/>
        </w:rPr>
        <w:t>知识产权</w:t>
      </w:r>
      <w:r>
        <w:rPr>
          <w:rFonts w:hint="eastAsia" w:ascii="宋体" w:hAnsi="宋体" w:eastAsia="宋体" w:cs="宋体"/>
          <w:i w:val="0"/>
          <w:iCs w:val="0"/>
          <w:caps w:val="0"/>
          <w:color w:val="auto"/>
          <w:spacing w:val="0"/>
          <w:kern w:val="0"/>
          <w:sz w:val="21"/>
          <w:szCs w:val="21"/>
          <w:highlight w:val="none"/>
          <w:shd w:val="clear" w:fill="auto"/>
          <w:lang w:bidi="ar"/>
        </w:rPr>
        <w:t>授权到期和缴费通知、</w:t>
      </w:r>
      <w:r>
        <w:rPr>
          <w:rFonts w:hint="eastAsia" w:ascii="宋体" w:hAnsi="宋体" w:eastAsia="宋体" w:cs="宋体"/>
          <w:color w:val="auto"/>
          <w:kern w:val="0"/>
          <w:sz w:val="21"/>
          <w:szCs w:val="21"/>
          <w:highlight w:val="none"/>
          <w:lang w:val="en-US" w:eastAsia="zh-CN" w:bidi="ar"/>
        </w:rPr>
        <w:t>机构信息录入、定位服务配置、企业数据看板、翠柏里街区企业名录、地理标志档案、区域公众品牌、示范企业、专利奖企业、企业有效发明前二十强、业务发布。</w:t>
      </w:r>
    </w:p>
    <w:p w14:paraId="451E047A">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自动提醒管理</w:t>
      </w:r>
    </w:p>
    <w:p w14:paraId="41E6AF34">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自动提醒管理包括预警模型设计、规则库管理、预警规则管理。</w:t>
      </w:r>
    </w:p>
    <w:p w14:paraId="4C20B8A6">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其中</w:t>
      </w:r>
      <w:r>
        <w:rPr>
          <w:rFonts w:hint="eastAsia" w:ascii="宋体" w:hAnsi="宋体" w:cs="宋体"/>
          <w:color w:val="auto"/>
          <w:kern w:val="0"/>
          <w:sz w:val="21"/>
          <w:szCs w:val="21"/>
          <w:highlight w:val="none"/>
          <w:lang w:val="en-US" w:eastAsia="zh-CN" w:bidi="ar"/>
        </w:rPr>
        <w:t>预</w:t>
      </w:r>
      <w:r>
        <w:rPr>
          <w:rFonts w:hint="eastAsia" w:ascii="宋体" w:hAnsi="宋体" w:eastAsia="宋体" w:cs="宋体"/>
          <w:color w:val="auto"/>
          <w:kern w:val="0"/>
          <w:sz w:val="21"/>
          <w:szCs w:val="21"/>
          <w:highlight w:val="none"/>
          <w:lang w:val="en-US" w:eastAsia="zh-CN" w:bidi="ar"/>
        </w:rPr>
        <w:t>警模型设计功能模块包括证照到期预警、年审提醒、办理事项环节提醒、办事流程提醒、工程建设项目服务提醒、个性化提醒、投诉结果提醒、项目即将超期预警提醒、阶段节点消息提醒、下步任务预警提醒、缴费期限预警提醒、验收消息提醒、复</w:t>
      </w:r>
      <w:r>
        <w:rPr>
          <w:rFonts w:hint="eastAsia" w:ascii="宋体" w:hAnsi="宋体" w:cs="宋体"/>
          <w:color w:val="auto"/>
          <w:kern w:val="0"/>
          <w:sz w:val="21"/>
          <w:szCs w:val="21"/>
          <w:highlight w:val="none"/>
          <w:lang w:val="en-US" w:eastAsia="zh-CN" w:bidi="ar"/>
        </w:rPr>
        <w:t>核</w:t>
      </w:r>
      <w:r>
        <w:rPr>
          <w:rFonts w:hint="eastAsia" w:ascii="宋体" w:hAnsi="宋体" w:eastAsia="宋体" w:cs="宋体"/>
          <w:color w:val="auto"/>
          <w:kern w:val="0"/>
          <w:sz w:val="21"/>
          <w:szCs w:val="21"/>
          <w:highlight w:val="none"/>
          <w:lang w:val="en-US" w:eastAsia="zh-CN" w:bidi="ar"/>
        </w:rPr>
        <w:t>结果消息提醒、60秒计时任务消息提醒。</w:t>
      </w:r>
    </w:p>
    <w:p w14:paraId="507DE3C4">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规则库管理即根据平台设置的预警规则进行模型的维护，主要包括预警规则维护、预警等级颜色维护、预警分数维护。</w:t>
      </w:r>
    </w:p>
    <w:p w14:paraId="7F9D3209">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预警规则管理即对三色预警模型的预警规则进行维护。支持新建、删除、修改预警规则，支持根据预警规则描述等条件查找预警规则的功能。</w:t>
      </w:r>
    </w:p>
    <w:p w14:paraId="6E9D0EBF">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i w:val="0"/>
          <w:iCs w:val="0"/>
          <w:caps w:val="0"/>
          <w:color w:val="auto"/>
          <w:spacing w:val="0"/>
          <w:sz w:val="21"/>
          <w:szCs w:val="21"/>
          <w:highlight w:val="none"/>
          <w:shd w:val="clear" w:fill="FFFFFF"/>
        </w:rPr>
        <w:t>预警规则（通知模板）管理即对三色预警模型的预警规则进行维护。支持新建、删除、修改预警规则，支持根据预警规则描述等条件查找预警规则的功能。</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hAnsi="宋体" w:cs="宋体"/>
          <w:i w:val="0"/>
          <w:iCs w:val="0"/>
          <w:caps w:val="0"/>
          <w:color w:val="auto"/>
          <w:spacing w:val="0"/>
          <w:sz w:val="21"/>
          <w:szCs w:val="21"/>
          <w:highlight w:val="none"/>
          <w:shd w:val="clear" w:fill="FFFFFF"/>
          <w:lang w:val="en-US" w:eastAsia="zh-CN"/>
        </w:rPr>
        <w:t xml:space="preserve">    </w:t>
      </w:r>
      <w:r>
        <w:rPr>
          <w:rFonts w:hint="eastAsia" w:ascii="宋体" w:hAnsi="宋体" w:eastAsia="宋体" w:cs="宋体"/>
          <w:i w:val="0"/>
          <w:iCs w:val="0"/>
          <w:caps w:val="0"/>
          <w:color w:val="auto"/>
          <w:spacing w:val="0"/>
          <w:sz w:val="21"/>
          <w:szCs w:val="21"/>
          <w:highlight w:val="none"/>
          <w:shd w:val="clear" w:fill="FFFFFF"/>
        </w:rPr>
        <w:t>发送通知管理即对发送前的各类通知短信进行维护操作，包括短信待审核、短信待发送以及已发送成功短信库。</w:t>
      </w:r>
    </w:p>
    <w:tbl>
      <w:tblPr>
        <w:tblStyle w:val="6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8"/>
        <w:gridCol w:w="1799"/>
        <w:gridCol w:w="1555"/>
        <w:gridCol w:w="866"/>
        <w:gridCol w:w="1410"/>
        <w:gridCol w:w="1115"/>
        <w:gridCol w:w="951"/>
        <w:gridCol w:w="975"/>
      </w:tblGrid>
      <w:tr w14:paraId="2091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5DED298F">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序号</w:t>
            </w:r>
          </w:p>
        </w:tc>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14:paraId="2E21FF5B">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预警内容</w:t>
            </w:r>
          </w:p>
        </w:tc>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14:paraId="663E9106">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数据内容</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4D60FEE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数据来源</w:t>
            </w: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14:paraId="5858A3BD">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证照有效期</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344B864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提醒时间</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1E731DD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提醒次数</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240B384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归属部门</w:t>
            </w:r>
          </w:p>
        </w:tc>
      </w:tr>
      <w:tr w14:paraId="6BF9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17A71ABC">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14:paraId="1D5248FA">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卫生许可证到期预警</w:t>
            </w:r>
          </w:p>
        </w:tc>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14:paraId="260F57FA">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卫生许可证</w:t>
            </w:r>
          </w:p>
        </w:tc>
        <w:tc>
          <w:tcPr>
            <w:tcW w:w="466" w:type="pct"/>
            <w:vMerge w:val="restart"/>
            <w:tcBorders>
              <w:top w:val="nil"/>
              <w:left w:val="single" w:color="auto" w:sz="4" w:space="0"/>
              <w:bottom w:val="single" w:color="auto" w:sz="4" w:space="0"/>
              <w:right w:val="single" w:color="auto" w:sz="4" w:space="0"/>
            </w:tcBorders>
            <w:shd w:val="clear" w:color="auto" w:fill="auto"/>
            <w:vAlign w:val="center"/>
          </w:tcPr>
          <w:p w14:paraId="22FAB79D">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各条线部门收集，政务服务中心统一导入系统</w:t>
            </w: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14:paraId="716064AF">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4年</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390A809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有效期满45日前</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54145DA6">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1次</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3024175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卫健局</w:t>
            </w:r>
          </w:p>
        </w:tc>
      </w:tr>
      <w:tr w14:paraId="4BD0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39CDC6E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14:paraId="72555E7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医疗机构许可到期预警</w:t>
            </w:r>
          </w:p>
        </w:tc>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14:paraId="2F771279">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医疗机构执业许可证</w:t>
            </w:r>
          </w:p>
        </w:tc>
        <w:tc>
          <w:tcPr>
            <w:tcW w:w="466" w:type="pct"/>
            <w:vMerge w:val="continue"/>
            <w:tcBorders>
              <w:top w:val="nil"/>
              <w:left w:val="single" w:color="auto" w:sz="4" w:space="0"/>
              <w:bottom w:val="single" w:color="auto" w:sz="4" w:space="0"/>
              <w:right w:val="single" w:color="auto" w:sz="4" w:space="0"/>
            </w:tcBorders>
            <w:shd w:val="clear" w:color="auto" w:fill="auto"/>
            <w:vAlign w:val="center"/>
          </w:tcPr>
          <w:p w14:paraId="4EBA68E8">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14:paraId="2AEEB295">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15年</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28E85566">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有效期满6个月前</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259BD1A5">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1次</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5B8F6F3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卫健局</w:t>
            </w:r>
          </w:p>
        </w:tc>
      </w:tr>
      <w:tr w14:paraId="21FE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7F4215F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14:paraId="372E412B">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食品延期预警</w:t>
            </w:r>
          </w:p>
        </w:tc>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14:paraId="69B48A95">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食品生产许可证</w:t>
            </w:r>
          </w:p>
        </w:tc>
        <w:tc>
          <w:tcPr>
            <w:tcW w:w="466" w:type="pct"/>
            <w:vMerge w:val="continue"/>
            <w:tcBorders>
              <w:top w:val="nil"/>
              <w:left w:val="single" w:color="auto" w:sz="4" w:space="0"/>
              <w:bottom w:val="single" w:color="auto" w:sz="4" w:space="0"/>
              <w:right w:val="single" w:color="auto" w:sz="4" w:space="0"/>
            </w:tcBorders>
            <w:shd w:val="clear" w:color="auto" w:fill="auto"/>
            <w:vAlign w:val="center"/>
          </w:tcPr>
          <w:p w14:paraId="2F9C47D2">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14:paraId="29076AA6">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5年</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398822E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有效期满6个月前</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76F16B7C">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1次</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221E742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市监局</w:t>
            </w:r>
          </w:p>
        </w:tc>
      </w:tr>
      <w:tr w14:paraId="7FE0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09307B6F">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w:t>
            </w:r>
          </w:p>
        </w:tc>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14:paraId="7677E11C">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药品经营许可到期预警</w:t>
            </w:r>
          </w:p>
        </w:tc>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14:paraId="330F0861">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药品经营许可证</w:t>
            </w:r>
          </w:p>
        </w:tc>
        <w:tc>
          <w:tcPr>
            <w:tcW w:w="466" w:type="pct"/>
            <w:vMerge w:val="continue"/>
            <w:tcBorders>
              <w:top w:val="nil"/>
              <w:left w:val="single" w:color="auto" w:sz="4" w:space="0"/>
              <w:bottom w:val="single" w:color="auto" w:sz="4" w:space="0"/>
              <w:right w:val="single" w:color="auto" w:sz="4" w:space="0"/>
            </w:tcBorders>
            <w:shd w:val="clear" w:color="auto" w:fill="auto"/>
            <w:vAlign w:val="center"/>
          </w:tcPr>
          <w:p w14:paraId="5B2ECBE0">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14:paraId="0A58C36F">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5年</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501FE30B">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有效期满6个月前</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24E8F009">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1次</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4207370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市监局</w:t>
            </w:r>
          </w:p>
        </w:tc>
      </w:tr>
      <w:tr w14:paraId="638B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5E26E1CB">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w:t>
            </w:r>
          </w:p>
        </w:tc>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14:paraId="44485A0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营运证到期预警</w:t>
            </w:r>
          </w:p>
        </w:tc>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14:paraId="5509D60A">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营运证</w:t>
            </w:r>
          </w:p>
        </w:tc>
        <w:tc>
          <w:tcPr>
            <w:tcW w:w="466" w:type="pct"/>
            <w:vMerge w:val="continue"/>
            <w:tcBorders>
              <w:top w:val="nil"/>
              <w:left w:val="single" w:color="auto" w:sz="4" w:space="0"/>
              <w:bottom w:val="single" w:color="auto" w:sz="4" w:space="0"/>
              <w:right w:val="single" w:color="auto" w:sz="4" w:space="0"/>
            </w:tcBorders>
            <w:shd w:val="clear" w:color="auto" w:fill="auto"/>
            <w:vAlign w:val="center"/>
          </w:tcPr>
          <w:p w14:paraId="0331AF90">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14:paraId="57E7AE1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6年</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3AF9D4C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有效期满3个月前</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03FD21DF">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1次</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259F3B6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交通局</w:t>
            </w:r>
          </w:p>
        </w:tc>
      </w:tr>
      <w:tr w14:paraId="6472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72691E4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w:t>
            </w:r>
          </w:p>
        </w:tc>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14:paraId="7B73A2C1">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社会组织登记证书到期预警</w:t>
            </w:r>
          </w:p>
        </w:tc>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14:paraId="08B81E99">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社会组织登记证书</w:t>
            </w:r>
          </w:p>
        </w:tc>
        <w:tc>
          <w:tcPr>
            <w:tcW w:w="466" w:type="pct"/>
            <w:vMerge w:val="continue"/>
            <w:tcBorders>
              <w:top w:val="nil"/>
              <w:left w:val="single" w:color="auto" w:sz="4" w:space="0"/>
              <w:bottom w:val="single" w:color="auto" w:sz="4" w:space="0"/>
              <w:right w:val="single" w:color="auto" w:sz="4" w:space="0"/>
            </w:tcBorders>
            <w:shd w:val="clear" w:color="auto" w:fill="auto"/>
            <w:vAlign w:val="center"/>
          </w:tcPr>
          <w:p w14:paraId="0E5B370D">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14:paraId="654189D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4年</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21BBD866">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有效期满3个月前</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3D3BDC7B">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2次</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659CC8C1">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民政局</w:t>
            </w:r>
          </w:p>
        </w:tc>
      </w:tr>
      <w:tr w14:paraId="19F4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4CCE51B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7</w:t>
            </w:r>
          </w:p>
        </w:tc>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14:paraId="2385123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特行证到期预警</w:t>
            </w:r>
          </w:p>
        </w:tc>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14:paraId="4C41037C">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特行证</w:t>
            </w:r>
          </w:p>
        </w:tc>
        <w:tc>
          <w:tcPr>
            <w:tcW w:w="466" w:type="pct"/>
            <w:vMerge w:val="continue"/>
            <w:tcBorders>
              <w:top w:val="nil"/>
              <w:left w:val="single" w:color="auto" w:sz="4" w:space="0"/>
              <w:bottom w:val="single" w:color="auto" w:sz="4" w:space="0"/>
              <w:right w:val="single" w:color="auto" w:sz="4" w:space="0"/>
            </w:tcBorders>
            <w:shd w:val="clear" w:color="auto" w:fill="auto"/>
            <w:vAlign w:val="center"/>
          </w:tcPr>
          <w:p w14:paraId="0CD6F460">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14:paraId="58AF498D">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2年</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69340F8B">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有效期满2个月前</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537356F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2次</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4E0985DA">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公安</w:t>
            </w:r>
          </w:p>
        </w:tc>
      </w:tr>
      <w:tr w14:paraId="034B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3CC9C5C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8</w:t>
            </w:r>
          </w:p>
        </w:tc>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14:paraId="132C9675">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其他零星许可</w:t>
            </w:r>
          </w:p>
        </w:tc>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14:paraId="7853AEA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其他零星许可证</w:t>
            </w:r>
          </w:p>
        </w:tc>
        <w:tc>
          <w:tcPr>
            <w:tcW w:w="466" w:type="pct"/>
            <w:vMerge w:val="continue"/>
            <w:tcBorders>
              <w:top w:val="nil"/>
              <w:left w:val="single" w:color="auto" w:sz="4" w:space="0"/>
              <w:bottom w:val="single" w:color="auto" w:sz="4" w:space="0"/>
              <w:right w:val="single" w:color="auto" w:sz="4" w:space="0"/>
            </w:tcBorders>
            <w:shd w:val="clear" w:color="auto" w:fill="auto"/>
            <w:vAlign w:val="center"/>
          </w:tcPr>
          <w:p w14:paraId="0247338D">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14:paraId="1F1F5CF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2EF6EFAA">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有效期满1个月前</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07808F05">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2次</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491B32D5">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各审批部门</w:t>
            </w:r>
          </w:p>
        </w:tc>
      </w:tr>
      <w:tr w14:paraId="7AC1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8" w:hRule="atLeast"/>
          <w:jc w:val="center"/>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19273BD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序号</w:t>
            </w:r>
          </w:p>
        </w:tc>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14:paraId="74ED10B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预警内容</w:t>
            </w:r>
          </w:p>
        </w:tc>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14:paraId="4F4BE96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数据内容</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2750554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数据来源</w:t>
            </w: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14:paraId="4C8874D6">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证照有效期</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012ACEA6">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提醒时间</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3F62009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提醒次数</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499FCF35">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归属部门</w:t>
            </w:r>
          </w:p>
        </w:tc>
      </w:tr>
      <w:tr w14:paraId="76C0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5C3B315B">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14:paraId="219D85FD">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出版物年审提醒</w:t>
            </w:r>
          </w:p>
        </w:tc>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14:paraId="7E8B3F6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出版物经营许可证</w:t>
            </w:r>
          </w:p>
        </w:tc>
        <w:tc>
          <w:tcPr>
            <w:tcW w:w="466" w:type="pct"/>
            <w:vMerge w:val="restart"/>
            <w:tcBorders>
              <w:top w:val="nil"/>
              <w:left w:val="single" w:color="auto" w:sz="4" w:space="0"/>
              <w:bottom w:val="single" w:color="auto" w:sz="4" w:space="0"/>
              <w:right w:val="single" w:color="auto" w:sz="4" w:space="0"/>
            </w:tcBorders>
            <w:shd w:val="clear" w:color="auto" w:fill="auto"/>
            <w:vAlign w:val="center"/>
          </w:tcPr>
          <w:p w14:paraId="1BD9DC3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各条线部门收集，政务服务中心统一导入系统</w:t>
            </w: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14:paraId="25C2FE2F">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1年</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76DE1D11">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有效期满45日前</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534F837D">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2次</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083E8D61">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宣传部</w:t>
            </w:r>
          </w:p>
        </w:tc>
      </w:tr>
      <w:tr w14:paraId="1EB1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3A2A038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14:paraId="468B0AB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社会组织年检提醒</w:t>
            </w:r>
          </w:p>
        </w:tc>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14:paraId="1C9F108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社会组织应提供相关登记证明、章程、年度工作报告、财务报表等</w:t>
            </w:r>
          </w:p>
        </w:tc>
        <w:tc>
          <w:tcPr>
            <w:tcW w:w="466" w:type="pct"/>
            <w:vMerge w:val="continue"/>
            <w:tcBorders>
              <w:top w:val="nil"/>
              <w:left w:val="single" w:color="auto" w:sz="4" w:space="0"/>
              <w:bottom w:val="single" w:color="auto" w:sz="4" w:space="0"/>
              <w:right w:val="single" w:color="auto" w:sz="4" w:space="0"/>
            </w:tcBorders>
            <w:shd w:val="clear" w:color="auto" w:fill="auto"/>
            <w:vAlign w:val="center"/>
          </w:tcPr>
          <w:p w14:paraId="491FAADC">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14:paraId="78DA2BD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1年</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62E416BA">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每年6月前</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3D975281">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2次</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46596EFB">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民政局</w:t>
            </w:r>
          </w:p>
        </w:tc>
      </w:tr>
      <w:tr w14:paraId="063A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5D0819B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14:paraId="77566EF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代理记账机构年审提醒</w:t>
            </w:r>
          </w:p>
        </w:tc>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14:paraId="51FD63BF">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代理记账机构许可证</w:t>
            </w:r>
          </w:p>
        </w:tc>
        <w:tc>
          <w:tcPr>
            <w:tcW w:w="466" w:type="pct"/>
            <w:vMerge w:val="continue"/>
            <w:tcBorders>
              <w:top w:val="nil"/>
              <w:left w:val="single" w:color="auto" w:sz="4" w:space="0"/>
              <w:bottom w:val="single" w:color="auto" w:sz="4" w:space="0"/>
              <w:right w:val="single" w:color="auto" w:sz="4" w:space="0"/>
            </w:tcBorders>
            <w:shd w:val="clear" w:color="auto" w:fill="auto"/>
            <w:vAlign w:val="center"/>
          </w:tcPr>
          <w:p w14:paraId="533A3A83">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14:paraId="4776BBE1">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1年</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3FAA2D3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每年4月30</w:t>
            </w:r>
            <w:r>
              <w:rPr>
                <w:rFonts w:hint="eastAsia" w:cs="宋体"/>
                <w:color w:val="auto"/>
                <w:kern w:val="0"/>
                <w:sz w:val="21"/>
                <w:szCs w:val="21"/>
                <w:highlight w:val="none"/>
                <w:lang w:val="en-US" w:eastAsia="zh-CN" w:bidi="ar"/>
              </w:rPr>
              <w:t>日</w:t>
            </w:r>
            <w:r>
              <w:rPr>
                <w:rFonts w:hint="eastAsia" w:ascii="宋体" w:hAnsi="宋体" w:eastAsia="宋体" w:cs="宋体"/>
                <w:color w:val="auto"/>
                <w:kern w:val="0"/>
                <w:sz w:val="21"/>
                <w:szCs w:val="21"/>
                <w:highlight w:val="none"/>
                <w:lang w:val="en-US" w:eastAsia="zh-CN" w:bidi="ar"/>
              </w:rPr>
              <w:t>之前</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56EA6B0E">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2次</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0307A43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财政局</w:t>
            </w:r>
          </w:p>
        </w:tc>
      </w:tr>
    </w:tbl>
    <w:p w14:paraId="7738E195">
      <w:pPr>
        <w:pStyle w:val="2"/>
        <w:rPr>
          <w:rFonts w:hint="eastAsia" w:ascii="宋体" w:hAnsi="宋体" w:eastAsia="宋体" w:cs="宋体"/>
          <w:color w:val="auto"/>
          <w:sz w:val="21"/>
          <w:szCs w:val="21"/>
          <w:highlight w:val="none"/>
        </w:rPr>
      </w:pPr>
    </w:p>
    <w:p w14:paraId="44DD4833">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政务服务合伙人管理</w:t>
      </w:r>
    </w:p>
    <w:p w14:paraId="249AB2A0">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政务服务合伙人管理包括基础信息、政务服务合伙人审核、业务管理、政务服务合伙人评价管理。</w:t>
      </w:r>
    </w:p>
    <w:p w14:paraId="5ADAD146">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其中基础信息功能模块包括企业产品管理、企业案例管理、企业团队管理。</w:t>
      </w:r>
    </w:p>
    <w:p w14:paraId="6AEAB691">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政务服务合伙人审核功能模块是企业申请成为政务服务合伙人，管理员核对申请信息后，针对符合条件的企业可成为政务服务合伙人。</w:t>
      </w:r>
    </w:p>
    <w:p w14:paraId="048AF1F5">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业务管理功能模块是对企业的业务需求列表管理，根据企业提出的需求进行管理。包含提出方和需求方的问题列表。支持管理接入进行回复业务需求。</w:t>
      </w:r>
    </w:p>
    <w:p w14:paraId="0320B9B2">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政务服务合伙人评价管理功能模块是根据政务服务合伙人的业务评价进行统计总数，并支持列表形式进行评价数据的查看。</w:t>
      </w:r>
    </w:p>
    <w:p w14:paraId="2EC3F6D4">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专家库管理</w:t>
      </w:r>
    </w:p>
    <w:p w14:paraId="1EC6908C">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专家库管理包括实现专家库信息的查看、修改、删除等基础操作。实现专家库的信息与远程帮办账户体系打通，支持专家库登录远程帮办系统。</w:t>
      </w:r>
    </w:p>
    <w:p w14:paraId="03FBCDCC">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系统管理</w:t>
      </w:r>
    </w:p>
    <w:p w14:paraId="55E96129">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系统管理包括权限管理、角色管理、日志管理、账户管理、个人信息、统一单点登录。</w:t>
      </w:r>
    </w:p>
    <w:p w14:paraId="3FAF3C56">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其中权限管理功能模块包括单人权限设置、初始化权限配置、登录接口管理。</w:t>
      </w:r>
    </w:p>
    <w:p w14:paraId="6960A45D">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角色管理功能模块支持管理员在系统内设置不同的管理角色，不同角色可绑定不同操作权限。角色字段：角色名称、角色key、角色包含权限树、状态、创建时间等。</w:t>
      </w:r>
    </w:p>
    <w:p w14:paraId="3E5087CB">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日志管理功能模块支持管理员在系统内查看系统的运行日志、接口调用日志、数据维护日志等。支持日志分析，日志数据支持后期导出，或者保留接口。</w:t>
      </w:r>
    </w:p>
    <w:p w14:paraId="7B6B6C65">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账户管理功能模块包括账户新增、账户删除、账户编辑。</w:t>
      </w:r>
    </w:p>
    <w:p w14:paraId="3C19E60C">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个人信息功能模块包括基本信息修改、密码修改。</w:t>
      </w:r>
    </w:p>
    <w:p w14:paraId="2DE3F1A7">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统一单点登录功能模块包括单点登录组件、安全组件。</w:t>
      </w:r>
    </w:p>
    <w:p w14:paraId="7D16A6AF">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工作人员移动端</w:t>
      </w:r>
    </w:p>
    <w:p w14:paraId="33B16A59">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工作人员移动端包括办件库（办件录入编辑、办件列表及详情），政务知识库查阅（知识多层级透出、知识事项智搜、知识库详情），远程帮办接入等功能。</w:t>
      </w:r>
    </w:p>
    <w:p w14:paraId="5AA42061">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5955A96B">
      <w:pPr>
        <w:pStyle w:val="4"/>
        <w:pageBreakBefore w:val="0"/>
        <w:widowControl/>
        <w:numPr>
          <w:ilvl w:val="1"/>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第三方系统对接</w:t>
      </w:r>
    </w:p>
    <w:p w14:paraId="1321940D">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6.6.1 与海曙区“招投标领航员”应用对接</w:t>
      </w:r>
    </w:p>
    <w:p w14:paraId="1B28FE20">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与海曙区“招投标领航员”应用对接包括单点对接、对接数据。</w:t>
      </w:r>
    </w:p>
    <w:p w14:paraId="5E37C7BF">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其中单点对接，是将领航员系统（包括用户体系、数据等）归集至海办。</w:t>
      </w:r>
    </w:p>
    <w:p w14:paraId="3BC26963">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对接数据，主要完成与海办系统的接口对接，完成包括但不仅限于与获取投标人用户数据、招标人用户数据、招标代理用户数据等数据的接口共享。</w:t>
      </w:r>
    </w:p>
    <w:p w14:paraId="36CDB35B">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6.6.2 海曙区普惠金融线上服务系统</w:t>
      </w:r>
    </w:p>
    <w:p w14:paraId="1A239AE6">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海曙区普惠金融线上服务系统包括单点对接、系统对接共享、对接数据。</w:t>
      </w:r>
    </w:p>
    <w:p w14:paraId="52D09355">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其中单点对接，将海曙区普惠金融线上服务平台（包括用户体系、数据等）归集至海办。对接海办实现统一用户单点登录，通过一次登录就可以访问海办应用系统。</w:t>
      </w:r>
    </w:p>
    <w:p w14:paraId="4ABE783E">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系统对接共享，完成包括但不仅限于与获取金融产品接口、企业用户接口、金融机构接口等数据的接口共享，为本项目办事事项功能模块提供数据支撑。</w:t>
      </w:r>
    </w:p>
    <w:p w14:paraId="49C19EA1">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对接数据包括基本数据、金融市场列表数据、投融资数据、场景案例数据、热点金融产品。</w:t>
      </w:r>
    </w:p>
    <w:p w14:paraId="4F82EA6E">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6.6.3 海曙81890求助服务中心企业通平台</w:t>
      </w:r>
    </w:p>
    <w:p w14:paraId="035E4B71">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海曙81890求助服务中心企业通平台，包括单点对接、系统对接共享、对接数据。</w:t>
      </w:r>
    </w:p>
    <w:p w14:paraId="11BF12FB">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其中单点对接，实现统一用户单点登录，通过一次登录就可以访问海办应用系统。</w:t>
      </w:r>
    </w:p>
    <w:p w14:paraId="4ED0F233">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系统对接共享，完成包括但不仅限于与获取企业政策数据接口、企业标签数据接口等数据的接口共享。</w:t>
      </w:r>
    </w:p>
    <w:p w14:paraId="26F6FC73">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对接数据，包括直播数据、企业政策数据、企业留言数据。</w:t>
      </w:r>
    </w:p>
    <w:p w14:paraId="6177250E">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6.6.5 与浙政钉对接</w:t>
      </w:r>
    </w:p>
    <w:p w14:paraId="738F5BD4">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实现海办管理平台与浙政钉进行对接，打通用户体系，实现浙江省统一政务人员通过浙政钉扫码登录到后台管理系统。与浙政钉消息通知功能进行对接，实现办件提醒、办件超时提醒，通过钉消息推送给政务人员，提醒用户及时审核。</w:t>
      </w:r>
    </w:p>
    <w:p w14:paraId="27664B79">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6.6.6 与浙江政务服务网用户体系对接</w:t>
      </w:r>
    </w:p>
    <w:p w14:paraId="1417FDF8">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对接浙江政务服务网“浙里办”单点登录系统可以实现应用和系统接入“浙里办”用户认证体系。</w:t>
      </w:r>
    </w:p>
    <w:p w14:paraId="09577427">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个人包括密码登录、扫码登录、手机短信、其他证件方式登录。</w:t>
      </w:r>
    </w:p>
    <w:p w14:paraId="30C7F2F5">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法人包括账号登录、扫码登录、法人证书、电子营业执照方式。</w:t>
      </w:r>
    </w:p>
    <w:p w14:paraId="399F8C0E">
      <w:pPr>
        <w:pStyle w:val="56"/>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69AEA478">
      <w:pPr>
        <w:pStyle w:val="4"/>
        <w:pageBreakBefore w:val="0"/>
        <w:widowControl/>
        <w:numPr>
          <w:ilvl w:val="1"/>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专题库管理</w:t>
      </w:r>
    </w:p>
    <w:p w14:paraId="4D76AF0D">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专题数据库归集</w:t>
      </w:r>
    </w:p>
    <w:p w14:paraId="585B88C0">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专题数据归集包括库表采集、手工采集、接口采集。采集数据项、数据内容等包括但不限于下表内容。</w:t>
      </w:r>
    </w:p>
    <w:p w14:paraId="1BDD85EE">
      <w:pPr>
        <w:pStyle w:val="6"/>
        <w:pageBreakBefore w:val="0"/>
        <w:widowControl/>
        <w:numPr>
          <w:ilvl w:val="3"/>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库表采集</w:t>
      </w:r>
    </w:p>
    <w:p w14:paraId="1C429B53">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基于数据归集方案和授权采集的系统清单，通过数据开发平台进行数据同步任务开发和采集策略配置，采集需要归集的各部门信息化系统数据。需根据实际对接渠道，采用数据库/前置库直接对接方式；并根据实际数据量情况，进行全量或增量采集设计和任务开发，实现数据统一汇总至数据资源中心基础层，为上层数仓建设提供数据支撑。</w:t>
      </w:r>
    </w:p>
    <w:p w14:paraId="4C364EA8">
      <w:pPr>
        <w:pStyle w:val="6"/>
        <w:pageBreakBefore w:val="0"/>
        <w:widowControl/>
        <w:numPr>
          <w:ilvl w:val="3"/>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手工采集</w:t>
      </w:r>
    </w:p>
    <w:p w14:paraId="7F86F3B4">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离线文件导入和手工文件录入的形式采集数据</w:t>
      </w:r>
    </w:p>
    <w:p w14:paraId="3E02EAE4">
      <w:pPr>
        <w:pStyle w:val="6"/>
        <w:pageBreakBefore w:val="0"/>
        <w:widowControl/>
        <w:numPr>
          <w:ilvl w:val="3"/>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接口采集</w:t>
      </w:r>
    </w:p>
    <w:p w14:paraId="03964005">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通过逻辑代码，对接口数据定时采集。</w:t>
      </w:r>
    </w:p>
    <w:tbl>
      <w:tblPr>
        <w:tblStyle w:val="61"/>
        <w:tblW w:w="5000" w:type="pct"/>
        <w:tblInd w:w="11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596"/>
        <w:gridCol w:w="1128"/>
        <w:gridCol w:w="2564"/>
        <w:gridCol w:w="1852"/>
        <w:gridCol w:w="1449"/>
        <w:gridCol w:w="1697"/>
      </w:tblGrid>
      <w:tr w14:paraId="1EF7CD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321" w:type="pct"/>
            <w:tcBorders>
              <w:top w:val="single" w:color="auto" w:sz="4" w:space="0"/>
              <w:left w:val="single" w:color="auto" w:sz="4" w:space="0"/>
              <w:bottom w:val="single" w:color="000000" w:sz="4" w:space="0"/>
              <w:right w:val="single" w:color="000000" w:sz="4" w:space="0"/>
            </w:tcBorders>
            <w:shd w:val="clear" w:color="auto" w:fill="auto"/>
            <w:vAlign w:val="center"/>
          </w:tcPr>
          <w:p w14:paraId="68717A0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序号</w:t>
            </w:r>
          </w:p>
        </w:tc>
        <w:tc>
          <w:tcPr>
            <w:tcW w:w="607" w:type="pct"/>
            <w:tcBorders>
              <w:top w:val="single" w:color="auto" w:sz="4" w:space="0"/>
              <w:left w:val="nil"/>
              <w:bottom w:val="single" w:color="000000" w:sz="4" w:space="0"/>
              <w:right w:val="single" w:color="000000" w:sz="4" w:space="0"/>
            </w:tcBorders>
            <w:shd w:val="clear" w:color="auto" w:fill="auto"/>
            <w:vAlign w:val="center"/>
          </w:tcPr>
          <w:p w14:paraId="43D827AC">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数据项</w:t>
            </w:r>
          </w:p>
        </w:tc>
        <w:tc>
          <w:tcPr>
            <w:tcW w:w="1380" w:type="pct"/>
            <w:tcBorders>
              <w:top w:val="single" w:color="auto" w:sz="4" w:space="0"/>
              <w:left w:val="nil"/>
              <w:bottom w:val="single" w:color="000000" w:sz="4" w:space="0"/>
              <w:right w:val="single" w:color="000000" w:sz="4" w:space="0"/>
            </w:tcBorders>
            <w:shd w:val="clear" w:color="auto" w:fill="auto"/>
            <w:vAlign w:val="center"/>
          </w:tcPr>
          <w:p w14:paraId="459D068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数据内容</w:t>
            </w:r>
          </w:p>
        </w:tc>
        <w:tc>
          <w:tcPr>
            <w:tcW w:w="997" w:type="pct"/>
            <w:tcBorders>
              <w:top w:val="single" w:color="auto" w:sz="4" w:space="0"/>
              <w:left w:val="nil"/>
              <w:bottom w:val="single" w:color="000000" w:sz="4" w:space="0"/>
              <w:right w:val="single" w:color="000000" w:sz="4" w:space="0"/>
            </w:tcBorders>
            <w:shd w:val="clear" w:color="auto" w:fill="auto"/>
            <w:vAlign w:val="center"/>
          </w:tcPr>
          <w:p w14:paraId="6CA5FC5F">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数据来源</w:t>
            </w:r>
          </w:p>
        </w:tc>
        <w:tc>
          <w:tcPr>
            <w:tcW w:w="780" w:type="pct"/>
            <w:tcBorders>
              <w:top w:val="single" w:color="auto" w:sz="4" w:space="0"/>
              <w:left w:val="nil"/>
              <w:bottom w:val="single" w:color="000000" w:sz="4" w:space="0"/>
              <w:right w:val="single" w:color="000000" w:sz="4" w:space="0"/>
            </w:tcBorders>
            <w:shd w:val="clear" w:color="auto" w:fill="auto"/>
            <w:vAlign w:val="center"/>
          </w:tcPr>
          <w:p w14:paraId="66FEDF5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对接路径</w:t>
            </w:r>
          </w:p>
        </w:tc>
        <w:tc>
          <w:tcPr>
            <w:tcW w:w="913" w:type="pct"/>
            <w:tcBorders>
              <w:top w:val="single" w:color="auto" w:sz="4" w:space="0"/>
              <w:left w:val="nil"/>
              <w:bottom w:val="single" w:color="000000" w:sz="4" w:space="0"/>
              <w:right w:val="single" w:color="auto" w:sz="4" w:space="0"/>
            </w:tcBorders>
            <w:shd w:val="clear" w:color="auto" w:fill="auto"/>
            <w:vAlign w:val="center"/>
          </w:tcPr>
          <w:p w14:paraId="415B69F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使用方式</w:t>
            </w:r>
          </w:p>
        </w:tc>
      </w:tr>
      <w:tr w14:paraId="4E0E37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386" w:hRule="atLeast"/>
        </w:trPr>
        <w:tc>
          <w:tcPr>
            <w:tcW w:w="321" w:type="pct"/>
            <w:tcBorders>
              <w:top w:val="single" w:color="000000" w:sz="4" w:space="0"/>
              <w:left w:val="single" w:color="auto" w:sz="4" w:space="0"/>
              <w:bottom w:val="single" w:color="000000" w:sz="4" w:space="0"/>
              <w:right w:val="single" w:color="000000" w:sz="4" w:space="0"/>
            </w:tcBorders>
            <w:shd w:val="clear" w:color="auto" w:fill="auto"/>
            <w:vAlign w:val="center"/>
          </w:tcPr>
          <w:p w14:paraId="37D185A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607" w:type="pct"/>
            <w:tcBorders>
              <w:top w:val="single" w:color="000000" w:sz="4" w:space="0"/>
              <w:left w:val="nil"/>
              <w:bottom w:val="single" w:color="000000" w:sz="4" w:space="0"/>
              <w:right w:val="single" w:color="000000" w:sz="4" w:space="0"/>
            </w:tcBorders>
            <w:shd w:val="clear" w:color="auto" w:fill="auto"/>
            <w:vAlign w:val="center"/>
          </w:tcPr>
          <w:p w14:paraId="659BF265">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企业基础数据</w:t>
            </w:r>
          </w:p>
        </w:tc>
        <w:tc>
          <w:tcPr>
            <w:tcW w:w="1380" w:type="pct"/>
            <w:tcBorders>
              <w:top w:val="single" w:color="000000" w:sz="4" w:space="0"/>
              <w:left w:val="nil"/>
              <w:bottom w:val="single" w:color="000000" w:sz="4" w:space="0"/>
              <w:right w:val="single" w:color="000000" w:sz="4" w:space="0"/>
            </w:tcBorders>
            <w:shd w:val="clear" w:color="auto" w:fill="auto"/>
            <w:vAlign w:val="center"/>
          </w:tcPr>
          <w:p w14:paraId="2ADF61A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企业基础信息：</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统一社会信用代码</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企业名称</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法定代表人</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成立日期</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注册资本</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核准日期</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营业期限开始</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组织机构代码</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注册地址</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经营范围</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企业介绍</w:t>
            </w:r>
          </w:p>
        </w:tc>
        <w:tc>
          <w:tcPr>
            <w:tcW w:w="997" w:type="pct"/>
            <w:tcBorders>
              <w:top w:val="single" w:color="000000" w:sz="4" w:space="0"/>
              <w:left w:val="nil"/>
              <w:bottom w:val="single" w:color="000000" w:sz="4" w:space="0"/>
              <w:right w:val="single" w:color="000000" w:sz="4" w:space="0"/>
            </w:tcBorders>
            <w:shd w:val="clear" w:color="auto" w:fill="auto"/>
            <w:vAlign w:val="center"/>
          </w:tcPr>
          <w:p w14:paraId="697D2731">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海曙区市场监督</w:t>
            </w:r>
            <w:r>
              <w:rPr>
                <w:rFonts w:hint="eastAsia" w:ascii="宋体" w:hAnsi="宋体" w:cs="宋体"/>
                <w:color w:val="auto"/>
                <w:kern w:val="0"/>
                <w:sz w:val="21"/>
                <w:szCs w:val="21"/>
                <w:highlight w:val="none"/>
                <w:lang w:val="en-US" w:eastAsia="zh-CN" w:bidi="ar"/>
              </w:rPr>
              <w:t>管理</w:t>
            </w:r>
            <w:r>
              <w:rPr>
                <w:rFonts w:hint="eastAsia" w:ascii="宋体" w:hAnsi="宋体" w:eastAsia="宋体" w:cs="宋体"/>
                <w:color w:val="auto"/>
                <w:kern w:val="0"/>
                <w:sz w:val="21"/>
                <w:szCs w:val="21"/>
                <w:highlight w:val="none"/>
                <w:lang w:val="en-US" w:eastAsia="zh-CN" w:bidi="ar"/>
              </w:rPr>
              <w:t>局、海曙区“一图四库”法人综合数据库</w:t>
            </w:r>
          </w:p>
        </w:tc>
        <w:tc>
          <w:tcPr>
            <w:tcW w:w="780" w:type="pct"/>
            <w:tcBorders>
              <w:top w:val="single" w:color="000000" w:sz="4" w:space="0"/>
              <w:left w:val="nil"/>
              <w:bottom w:val="single" w:color="000000" w:sz="4" w:space="0"/>
              <w:right w:val="single" w:color="000000" w:sz="4" w:space="0"/>
            </w:tcBorders>
            <w:shd w:val="clear" w:color="auto" w:fill="auto"/>
            <w:vAlign w:val="center"/>
          </w:tcPr>
          <w:p w14:paraId="264FE946">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通过和市监对接，通过大数据局归集至数据共享平台。通过IRS申请对接获取该部分数据，通过DataWorks进行对接。</w:t>
            </w:r>
          </w:p>
        </w:tc>
        <w:tc>
          <w:tcPr>
            <w:tcW w:w="913" w:type="pct"/>
            <w:tcBorders>
              <w:top w:val="single" w:color="000000" w:sz="4" w:space="0"/>
              <w:left w:val="nil"/>
              <w:bottom w:val="single" w:color="000000" w:sz="4" w:space="0"/>
              <w:right w:val="single" w:color="auto" w:sz="4" w:space="0"/>
            </w:tcBorders>
            <w:shd w:val="clear" w:color="auto" w:fill="auto"/>
            <w:vAlign w:val="center"/>
          </w:tcPr>
          <w:p w14:paraId="342858A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该部分数据不存在敏感数据，通过数据对接后存储在本地在企业空间内展示</w:t>
            </w:r>
          </w:p>
        </w:tc>
      </w:tr>
      <w:tr w14:paraId="7E2383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trPr>
        <w:tc>
          <w:tcPr>
            <w:tcW w:w="321" w:type="pct"/>
            <w:tcBorders>
              <w:top w:val="single" w:color="000000" w:sz="4" w:space="0"/>
              <w:left w:val="single" w:color="auto" w:sz="4" w:space="0"/>
              <w:bottom w:val="single" w:color="000000" w:sz="4" w:space="0"/>
              <w:right w:val="single" w:color="000000" w:sz="4" w:space="0"/>
            </w:tcBorders>
            <w:shd w:val="clear" w:color="auto" w:fill="auto"/>
            <w:vAlign w:val="center"/>
          </w:tcPr>
          <w:p w14:paraId="514B1A5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607" w:type="pct"/>
            <w:tcBorders>
              <w:top w:val="single" w:color="000000" w:sz="4" w:space="0"/>
              <w:left w:val="nil"/>
              <w:bottom w:val="single" w:color="000000" w:sz="4" w:space="0"/>
              <w:right w:val="single" w:color="000000" w:sz="4" w:space="0"/>
            </w:tcBorders>
            <w:shd w:val="clear" w:color="auto" w:fill="auto"/>
            <w:vAlign w:val="center"/>
          </w:tcPr>
          <w:p w14:paraId="4CFFC01E">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政策数据</w:t>
            </w:r>
          </w:p>
        </w:tc>
        <w:tc>
          <w:tcPr>
            <w:tcW w:w="1380" w:type="pct"/>
            <w:tcBorders>
              <w:top w:val="single" w:color="000000" w:sz="4" w:space="0"/>
              <w:left w:val="nil"/>
              <w:bottom w:val="single" w:color="000000" w:sz="4" w:space="0"/>
              <w:right w:val="single" w:color="000000" w:sz="4" w:space="0"/>
            </w:tcBorders>
            <w:shd w:val="clear" w:color="auto" w:fill="auto"/>
            <w:vAlign w:val="center"/>
          </w:tcPr>
          <w:p w14:paraId="7DE10A7A">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政策基本信息、政策解读信息、我的政策信息</w:t>
            </w:r>
          </w:p>
        </w:tc>
        <w:tc>
          <w:tcPr>
            <w:tcW w:w="997" w:type="pct"/>
            <w:tcBorders>
              <w:top w:val="single" w:color="000000" w:sz="4" w:space="0"/>
              <w:left w:val="nil"/>
              <w:bottom w:val="single" w:color="000000" w:sz="4" w:space="0"/>
              <w:right w:val="single" w:color="000000" w:sz="4" w:space="0"/>
            </w:tcBorders>
            <w:shd w:val="clear" w:color="auto" w:fill="auto"/>
            <w:vAlign w:val="center"/>
          </w:tcPr>
          <w:p w14:paraId="5397F21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海曙区81890求助服务中心企业通平台</w:t>
            </w:r>
          </w:p>
        </w:tc>
        <w:tc>
          <w:tcPr>
            <w:tcW w:w="780" w:type="pct"/>
            <w:tcBorders>
              <w:top w:val="single" w:color="000000" w:sz="4" w:space="0"/>
              <w:left w:val="nil"/>
              <w:bottom w:val="single" w:color="000000" w:sz="4" w:space="0"/>
              <w:right w:val="single" w:color="000000" w:sz="4" w:space="0"/>
            </w:tcBorders>
            <w:shd w:val="clear" w:color="auto" w:fill="auto"/>
            <w:vAlign w:val="center"/>
          </w:tcPr>
          <w:p w14:paraId="2620365E">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通过IRS申请，接口对接</w:t>
            </w:r>
          </w:p>
        </w:tc>
        <w:tc>
          <w:tcPr>
            <w:tcW w:w="913" w:type="pct"/>
            <w:tcBorders>
              <w:top w:val="single" w:color="000000" w:sz="4" w:space="0"/>
              <w:left w:val="nil"/>
              <w:bottom w:val="single" w:color="000000" w:sz="4" w:space="0"/>
              <w:right w:val="single" w:color="auto" w:sz="4" w:space="0"/>
            </w:tcBorders>
            <w:shd w:val="clear" w:color="auto" w:fill="auto"/>
            <w:vAlign w:val="center"/>
          </w:tcPr>
          <w:p w14:paraId="5B3FC5BD">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推荐企业获取相关的政策信息</w:t>
            </w:r>
          </w:p>
        </w:tc>
      </w:tr>
      <w:tr w14:paraId="06DE5B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6" w:hRule="atLeast"/>
        </w:trPr>
        <w:tc>
          <w:tcPr>
            <w:tcW w:w="321" w:type="pct"/>
            <w:tcBorders>
              <w:top w:val="single" w:color="000000" w:sz="4" w:space="0"/>
              <w:left w:val="single" w:color="auto" w:sz="4" w:space="0"/>
              <w:bottom w:val="single" w:color="000000" w:sz="4" w:space="0"/>
              <w:right w:val="single" w:color="000000" w:sz="4" w:space="0"/>
            </w:tcBorders>
            <w:shd w:val="clear" w:color="auto" w:fill="auto"/>
            <w:vAlign w:val="center"/>
          </w:tcPr>
          <w:p w14:paraId="7CABB795">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607" w:type="pct"/>
            <w:vMerge w:val="restart"/>
            <w:tcBorders>
              <w:top w:val="nil"/>
              <w:left w:val="nil"/>
              <w:bottom w:val="single" w:color="000000" w:sz="4" w:space="0"/>
              <w:right w:val="single" w:color="000000" w:sz="4" w:space="0"/>
            </w:tcBorders>
            <w:shd w:val="clear" w:color="auto" w:fill="auto"/>
            <w:vAlign w:val="center"/>
          </w:tcPr>
          <w:p w14:paraId="566EE27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招投标信息</w:t>
            </w:r>
          </w:p>
        </w:tc>
        <w:tc>
          <w:tcPr>
            <w:tcW w:w="1380" w:type="pct"/>
            <w:tcBorders>
              <w:top w:val="single" w:color="000000" w:sz="4" w:space="0"/>
              <w:left w:val="nil"/>
              <w:bottom w:val="single" w:color="000000" w:sz="4" w:space="0"/>
              <w:right w:val="single" w:color="000000" w:sz="4" w:space="0"/>
            </w:tcBorders>
            <w:shd w:val="clear" w:color="auto" w:fill="auto"/>
            <w:vAlign w:val="center"/>
          </w:tcPr>
          <w:p w14:paraId="4EECD21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投标人用户数据接口</w:t>
            </w:r>
          </w:p>
        </w:tc>
        <w:tc>
          <w:tcPr>
            <w:tcW w:w="997" w:type="pct"/>
            <w:tcBorders>
              <w:top w:val="single" w:color="000000" w:sz="4" w:space="0"/>
              <w:left w:val="nil"/>
              <w:bottom w:val="single" w:color="000000" w:sz="4" w:space="0"/>
              <w:right w:val="single" w:color="000000" w:sz="4" w:space="0"/>
            </w:tcBorders>
            <w:shd w:val="clear" w:color="auto" w:fill="auto"/>
            <w:vAlign w:val="center"/>
          </w:tcPr>
          <w:p w14:paraId="234DAAB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海曙区“招投标领航员”应用</w:t>
            </w:r>
          </w:p>
        </w:tc>
        <w:tc>
          <w:tcPr>
            <w:tcW w:w="780" w:type="pct"/>
            <w:vMerge w:val="restart"/>
            <w:tcBorders>
              <w:top w:val="nil"/>
              <w:left w:val="nil"/>
              <w:bottom w:val="single" w:color="000000" w:sz="4" w:space="0"/>
              <w:right w:val="single" w:color="000000" w:sz="4" w:space="0"/>
            </w:tcBorders>
            <w:shd w:val="clear" w:color="auto" w:fill="auto"/>
            <w:vAlign w:val="center"/>
          </w:tcPr>
          <w:p w14:paraId="73C2686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通过IRS申请，接口对接</w:t>
            </w:r>
          </w:p>
        </w:tc>
        <w:tc>
          <w:tcPr>
            <w:tcW w:w="913" w:type="pct"/>
            <w:vMerge w:val="restart"/>
            <w:tcBorders>
              <w:top w:val="nil"/>
              <w:left w:val="nil"/>
              <w:bottom w:val="single" w:color="000000" w:sz="4" w:space="0"/>
              <w:right w:val="single" w:color="auto" w:sz="4" w:space="0"/>
            </w:tcBorders>
            <w:shd w:val="clear" w:color="auto" w:fill="auto"/>
            <w:vAlign w:val="center"/>
          </w:tcPr>
          <w:p w14:paraId="0695DEC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通过数据对接，展示企业的招投标公开数据。根据推荐结果展示相关招标信息</w:t>
            </w:r>
          </w:p>
        </w:tc>
      </w:tr>
      <w:tr w14:paraId="6CC385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trPr>
        <w:tc>
          <w:tcPr>
            <w:tcW w:w="321" w:type="pct"/>
            <w:tcBorders>
              <w:top w:val="single" w:color="000000" w:sz="4" w:space="0"/>
              <w:left w:val="single" w:color="auto" w:sz="4" w:space="0"/>
              <w:bottom w:val="single" w:color="000000" w:sz="4" w:space="0"/>
              <w:right w:val="single" w:color="000000" w:sz="4" w:space="0"/>
            </w:tcBorders>
            <w:shd w:val="clear" w:color="auto" w:fill="auto"/>
            <w:vAlign w:val="center"/>
          </w:tcPr>
          <w:p w14:paraId="1D3AC9AA">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w:t>
            </w:r>
          </w:p>
        </w:tc>
        <w:tc>
          <w:tcPr>
            <w:tcW w:w="607" w:type="pct"/>
            <w:vMerge w:val="continue"/>
            <w:tcBorders>
              <w:top w:val="nil"/>
              <w:left w:val="nil"/>
              <w:bottom w:val="single" w:color="000000" w:sz="4" w:space="0"/>
              <w:right w:val="single" w:color="000000" w:sz="4" w:space="0"/>
            </w:tcBorders>
            <w:shd w:val="clear" w:color="auto" w:fill="auto"/>
            <w:vAlign w:val="center"/>
          </w:tcPr>
          <w:p w14:paraId="32E7261C">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380" w:type="pct"/>
            <w:tcBorders>
              <w:top w:val="single" w:color="000000" w:sz="4" w:space="0"/>
              <w:left w:val="nil"/>
              <w:bottom w:val="single" w:color="000000" w:sz="4" w:space="0"/>
              <w:right w:val="single" w:color="000000" w:sz="4" w:space="0"/>
            </w:tcBorders>
            <w:shd w:val="clear" w:color="auto" w:fill="auto"/>
            <w:vAlign w:val="center"/>
          </w:tcPr>
          <w:p w14:paraId="58F19A9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招标人用户数据接口</w:t>
            </w:r>
          </w:p>
        </w:tc>
        <w:tc>
          <w:tcPr>
            <w:tcW w:w="997" w:type="pct"/>
            <w:tcBorders>
              <w:top w:val="single" w:color="000000" w:sz="4" w:space="0"/>
              <w:left w:val="nil"/>
              <w:bottom w:val="single" w:color="000000" w:sz="4" w:space="0"/>
              <w:right w:val="single" w:color="000000" w:sz="4" w:space="0"/>
            </w:tcBorders>
            <w:shd w:val="clear" w:color="auto" w:fill="auto"/>
            <w:vAlign w:val="center"/>
          </w:tcPr>
          <w:p w14:paraId="18F7250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海曙区“招投标领航员”应用</w:t>
            </w:r>
          </w:p>
        </w:tc>
        <w:tc>
          <w:tcPr>
            <w:tcW w:w="780" w:type="pct"/>
            <w:vMerge w:val="continue"/>
            <w:tcBorders>
              <w:top w:val="nil"/>
              <w:left w:val="nil"/>
              <w:bottom w:val="single" w:color="000000" w:sz="4" w:space="0"/>
              <w:right w:val="single" w:color="000000" w:sz="4" w:space="0"/>
            </w:tcBorders>
            <w:shd w:val="clear" w:color="auto" w:fill="auto"/>
            <w:vAlign w:val="center"/>
          </w:tcPr>
          <w:p w14:paraId="61C63453">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913" w:type="pct"/>
            <w:vMerge w:val="continue"/>
            <w:tcBorders>
              <w:top w:val="nil"/>
              <w:left w:val="nil"/>
              <w:bottom w:val="single" w:color="000000" w:sz="4" w:space="0"/>
              <w:right w:val="single" w:color="auto" w:sz="4" w:space="0"/>
            </w:tcBorders>
            <w:shd w:val="clear" w:color="auto" w:fill="auto"/>
            <w:vAlign w:val="center"/>
          </w:tcPr>
          <w:p w14:paraId="63E07832">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r>
      <w:tr w14:paraId="3FED5DD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6" w:hRule="atLeast"/>
        </w:trPr>
        <w:tc>
          <w:tcPr>
            <w:tcW w:w="321" w:type="pct"/>
            <w:tcBorders>
              <w:top w:val="single" w:color="000000" w:sz="4" w:space="0"/>
              <w:left w:val="single" w:color="auto" w:sz="4" w:space="0"/>
              <w:bottom w:val="single" w:color="000000" w:sz="4" w:space="0"/>
              <w:right w:val="single" w:color="000000" w:sz="4" w:space="0"/>
            </w:tcBorders>
            <w:shd w:val="clear" w:color="auto" w:fill="auto"/>
            <w:vAlign w:val="center"/>
          </w:tcPr>
          <w:p w14:paraId="30930F86">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w:t>
            </w:r>
          </w:p>
        </w:tc>
        <w:tc>
          <w:tcPr>
            <w:tcW w:w="607" w:type="pct"/>
            <w:vMerge w:val="continue"/>
            <w:tcBorders>
              <w:top w:val="nil"/>
              <w:left w:val="nil"/>
              <w:bottom w:val="single" w:color="000000" w:sz="4" w:space="0"/>
              <w:right w:val="single" w:color="000000" w:sz="4" w:space="0"/>
            </w:tcBorders>
            <w:shd w:val="clear" w:color="auto" w:fill="auto"/>
            <w:vAlign w:val="center"/>
          </w:tcPr>
          <w:p w14:paraId="08189B5C">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380" w:type="pct"/>
            <w:tcBorders>
              <w:top w:val="single" w:color="000000" w:sz="4" w:space="0"/>
              <w:left w:val="nil"/>
              <w:bottom w:val="single" w:color="000000" w:sz="4" w:space="0"/>
              <w:right w:val="single" w:color="000000" w:sz="4" w:space="0"/>
            </w:tcBorders>
            <w:shd w:val="clear" w:color="auto" w:fill="auto"/>
            <w:vAlign w:val="center"/>
          </w:tcPr>
          <w:p w14:paraId="6ACD92AC">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招标代理用户数据接口</w:t>
            </w:r>
          </w:p>
        </w:tc>
        <w:tc>
          <w:tcPr>
            <w:tcW w:w="997" w:type="pct"/>
            <w:tcBorders>
              <w:top w:val="single" w:color="000000" w:sz="4" w:space="0"/>
              <w:left w:val="nil"/>
              <w:bottom w:val="single" w:color="000000" w:sz="4" w:space="0"/>
              <w:right w:val="single" w:color="000000" w:sz="4" w:space="0"/>
            </w:tcBorders>
            <w:shd w:val="clear" w:color="auto" w:fill="auto"/>
            <w:vAlign w:val="center"/>
          </w:tcPr>
          <w:p w14:paraId="64FC822B">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海曙区“招投标领航员”应用</w:t>
            </w:r>
          </w:p>
        </w:tc>
        <w:tc>
          <w:tcPr>
            <w:tcW w:w="780" w:type="pct"/>
            <w:vMerge w:val="continue"/>
            <w:tcBorders>
              <w:top w:val="nil"/>
              <w:left w:val="nil"/>
              <w:bottom w:val="single" w:color="000000" w:sz="4" w:space="0"/>
              <w:right w:val="single" w:color="000000" w:sz="4" w:space="0"/>
            </w:tcBorders>
            <w:shd w:val="clear" w:color="auto" w:fill="auto"/>
            <w:vAlign w:val="center"/>
          </w:tcPr>
          <w:p w14:paraId="40D5649A">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913" w:type="pct"/>
            <w:vMerge w:val="continue"/>
            <w:tcBorders>
              <w:top w:val="nil"/>
              <w:left w:val="nil"/>
              <w:bottom w:val="single" w:color="000000" w:sz="4" w:space="0"/>
              <w:right w:val="single" w:color="auto" w:sz="4" w:space="0"/>
            </w:tcBorders>
            <w:shd w:val="clear" w:color="auto" w:fill="auto"/>
            <w:vAlign w:val="center"/>
          </w:tcPr>
          <w:p w14:paraId="15051CAC">
            <w:pPr>
              <w:keepNext w:val="0"/>
              <w:keepLines w:val="0"/>
              <w:pageBreakBefore w:val="0"/>
              <w:suppressLineNumbers w:val="0"/>
              <w:wordWrap/>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r>
    </w:tbl>
    <w:p w14:paraId="448183B6">
      <w:pPr>
        <w:pStyle w:val="56"/>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6A89EFCE">
      <w:pPr>
        <w:pStyle w:val="56"/>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360" w:lineRule="auto"/>
        <w:ind w:left="0" w:righ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10920BB0">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数据库治理</w:t>
      </w:r>
    </w:p>
    <w:p w14:paraId="5FBBF544">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数据库治理包括数据转换、数据比对。</w:t>
      </w:r>
    </w:p>
    <w:p w14:paraId="5F2BA6DF">
      <w:pPr>
        <w:pStyle w:val="5"/>
        <w:pageBreakBefore w:val="0"/>
        <w:widowControl/>
        <w:numPr>
          <w:ilvl w:val="2"/>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数据库设计</w:t>
      </w:r>
    </w:p>
    <w:p w14:paraId="279F316B">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本次项目建设云中台专题库。包括但不限于：增值服务事项库、政策库、企业留言库、工程建设项目库、招投标信息库、知识库、专家库、办件库、视频库、标签库，具体如下图所示：</w:t>
      </w:r>
    </w:p>
    <w:tbl>
      <w:tblPr>
        <w:tblStyle w:val="641"/>
        <w:tblW w:w="917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8"/>
        <w:gridCol w:w="923"/>
        <w:gridCol w:w="4117"/>
        <w:gridCol w:w="2245"/>
        <w:gridCol w:w="1434"/>
      </w:tblGrid>
      <w:tr w14:paraId="56AC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9" w:hRule="atLeast"/>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14:paraId="5AEEBAD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序号</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14:paraId="1F61886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库名</w:t>
            </w:r>
          </w:p>
        </w:tc>
        <w:tc>
          <w:tcPr>
            <w:tcW w:w="4117" w:type="dxa"/>
            <w:tcBorders>
              <w:top w:val="single" w:color="auto" w:sz="4" w:space="0"/>
              <w:left w:val="single" w:color="auto" w:sz="4" w:space="0"/>
              <w:bottom w:val="single" w:color="auto" w:sz="4" w:space="0"/>
              <w:right w:val="single" w:color="auto" w:sz="4" w:space="0"/>
            </w:tcBorders>
            <w:shd w:val="clear" w:color="auto" w:fill="auto"/>
            <w:vAlign w:val="center"/>
          </w:tcPr>
          <w:p w14:paraId="60F03F4A">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主要字段（可编辑调整）</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14:paraId="6454F3F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来源系统</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7808C7A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数据部门</w:t>
            </w:r>
          </w:p>
        </w:tc>
      </w:tr>
      <w:tr w14:paraId="64F7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2" w:hRule="atLeast"/>
        </w:trPr>
        <w:tc>
          <w:tcPr>
            <w:tcW w:w="458" w:type="dxa"/>
            <w:tcBorders>
              <w:top w:val="single" w:color="auto" w:sz="4" w:space="0"/>
              <w:left w:val="single" w:color="auto" w:sz="4" w:space="0"/>
              <w:bottom w:val="single" w:color="auto" w:sz="4" w:space="0"/>
              <w:right w:val="single" w:color="auto" w:sz="4" w:space="0"/>
            </w:tcBorders>
            <w:shd w:val="clear" w:color="auto" w:fill="auto"/>
            <w:vAlign w:val="top"/>
          </w:tcPr>
          <w:p w14:paraId="6F6BAC3B">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923" w:type="dxa"/>
            <w:tcBorders>
              <w:top w:val="single" w:color="auto" w:sz="4" w:space="0"/>
              <w:left w:val="single" w:color="auto" w:sz="4" w:space="0"/>
              <w:bottom w:val="single" w:color="auto" w:sz="4" w:space="0"/>
              <w:right w:val="single" w:color="auto" w:sz="4" w:space="0"/>
            </w:tcBorders>
            <w:shd w:val="clear" w:color="auto" w:fill="auto"/>
            <w:vAlign w:val="top"/>
          </w:tcPr>
          <w:p w14:paraId="0AE3F5E9">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增值服务事项库</w:t>
            </w:r>
          </w:p>
        </w:tc>
        <w:tc>
          <w:tcPr>
            <w:tcW w:w="4117" w:type="dxa"/>
            <w:tcBorders>
              <w:top w:val="single" w:color="auto" w:sz="4" w:space="0"/>
              <w:left w:val="single" w:color="auto" w:sz="4" w:space="0"/>
              <w:bottom w:val="single" w:color="auto" w:sz="4" w:space="0"/>
              <w:right w:val="single" w:color="auto" w:sz="4" w:space="0"/>
            </w:tcBorders>
            <w:shd w:val="clear" w:color="auto" w:fill="auto"/>
            <w:vAlign w:val="top"/>
          </w:tcPr>
          <w:p w14:paraId="11E5DEBA">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事项编码 、事项名称、部门、联系人等。</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top"/>
          </w:tcPr>
          <w:p w14:paraId="2CA3C53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top"/>
          </w:tcPr>
          <w:p w14:paraId="25F60ABA">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各部门增值服务事项梳理。</w:t>
            </w:r>
          </w:p>
        </w:tc>
      </w:tr>
      <w:tr w14:paraId="59DC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2" w:hRule="atLeast"/>
        </w:trPr>
        <w:tc>
          <w:tcPr>
            <w:tcW w:w="458" w:type="dxa"/>
            <w:tcBorders>
              <w:top w:val="single" w:color="auto" w:sz="4" w:space="0"/>
              <w:left w:val="single" w:color="auto" w:sz="4" w:space="0"/>
              <w:bottom w:val="single" w:color="auto" w:sz="4" w:space="0"/>
              <w:right w:val="single" w:color="auto" w:sz="4" w:space="0"/>
            </w:tcBorders>
            <w:shd w:val="clear" w:color="auto" w:fill="auto"/>
            <w:vAlign w:val="top"/>
          </w:tcPr>
          <w:p w14:paraId="182333B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923" w:type="dxa"/>
            <w:tcBorders>
              <w:top w:val="single" w:color="auto" w:sz="4" w:space="0"/>
              <w:left w:val="single" w:color="auto" w:sz="4" w:space="0"/>
              <w:bottom w:val="single" w:color="auto" w:sz="4" w:space="0"/>
              <w:right w:val="single" w:color="auto" w:sz="4" w:space="0"/>
            </w:tcBorders>
            <w:shd w:val="clear" w:color="auto" w:fill="auto"/>
            <w:vAlign w:val="top"/>
          </w:tcPr>
          <w:p w14:paraId="124AE741">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政策库</w:t>
            </w:r>
          </w:p>
        </w:tc>
        <w:tc>
          <w:tcPr>
            <w:tcW w:w="4117" w:type="dxa"/>
            <w:tcBorders>
              <w:top w:val="single" w:color="auto" w:sz="4" w:space="0"/>
              <w:left w:val="single" w:color="auto" w:sz="4" w:space="0"/>
              <w:bottom w:val="single" w:color="auto" w:sz="4" w:space="0"/>
              <w:right w:val="single" w:color="auto" w:sz="4" w:space="0"/>
            </w:tcBorders>
            <w:shd w:val="clear" w:color="auto" w:fill="auto"/>
            <w:vAlign w:val="top"/>
          </w:tcPr>
          <w:p w14:paraId="5ECD2A4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政策名称、有效期、剩余时间、政策介绍。</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top"/>
          </w:tcPr>
          <w:p w14:paraId="629506E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81890企业通平台</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top"/>
          </w:tcPr>
          <w:p w14:paraId="3875341A">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81890</w:t>
            </w:r>
          </w:p>
        </w:tc>
      </w:tr>
      <w:tr w14:paraId="204E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2" w:hRule="atLeast"/>
        </w:trPr>
        <w:tc>
          <w:tcPr>
            <w:tcW w:w="458" w:type="dxa"/>
            <w:tcBorders>
              <w:top w:val="single" w:color="auto" w:sz="4" w:space="0"/>
              <w:left w:val="single" w:color="auto" w:sz="4" w:space="0"/>
              <w:bottom w:val="single" w:color="auto" w:sz="4" w:space="0"/>
              <w:right w:val="single" w:color="auto" w:sz="4" w:space="0"/>
            </w:tcBorders>
            <w:shd w:val="clear" w:color="auto" w:fill="auto"/>
            <w:vAlign w:val="top"/>
          </w:tcPr>
          <w:p w14:paraId="273067D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923" w:type="dxa"/>
            <w:tcBorders>
              <w:top w:val="single" w:color="auto" w:sz="4" w:space="0"/>
              <w:left w:val="single" w:color="auto" w:sz="4" w:space="0"/>
              <w:bottom w:val="single" w:color="auto" w:sz="4" w:space="0"/>
              <w:right w:val="single" w:color="auto" w:sz="4" w:space="0"/>
            </w:tcBorders>
            <w:shd w:val="clear" w:color="auto" w:fill="auto"/>
            <w:vAlign w:val="top"/>
          </w:tcPr>
          <w:p w14:paraId="3DAF93B6">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企业留言库</w:t>
            </w:r>
          </w:p>
        </w:tc>
        <w:tc>
          <w:tcPr>
            <w:tcW w:w="4117" w:type="dxa"/>
            <w:tcBorders>
              <w:top w:val="single" w:color="auto" w:sz="4" w:space="0"/>
              <w:left w:val="single" w:color="auto" w:sz="4" w:space="0"/>
              <w:bottom w:val="single" w:color="auto" w:sz="4" w:space="0"/>
              <w:right w:val="single" w:color="auto" w:sz="4" w:space="0"/>
            </w:tcBorders>
            <w:shd w:val="clear" w:color="auto" w:fill="auto"/>
            <w:vAlign w:val="top"/>
          </w:tcPr>
          <w:p w14:paraId="0C763809">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诉求标题、诉求内容、时间、分类。</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top"/>
          </w:tcPr>
          <w:p w14:paraId="5BD86D3E">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top"/>
          </w:tcPr>
          <w:p w14:paraId="75DC944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平台业务数据。</w:t>
            </w:r>
          </w:p>
        </w:tc>
      </w:tr>
      <w:tr w14:paraId="4BC3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2" w:hRule="atLeast"/>
        </w:trPr>
        <w:tc>
          <w:tcPr>
            <w:tcW w:w="458" w:type="dxa"/>
            <w:tcBorders>
              <w:top w:val="single" w:color="auto" w:sz="4" w:space="0"/>
              <w:left w:val="single" w:color="auto" w:sz="4" w:space="0"/>
              <w:bottom w:val="single" w:color="auto" w:sz="4" w:space="0"/>
              <w:right w:val="single" w:color="auto" w:sz="4" w:space="0"/>
            </w:tcBorders>
            <w:shd w:val="clear" w:color="auto" w:fill="auto"/>
            <w:vAlign w:val="top"/>
          </w:tcPr>
          <w:p w14:paraId="3BB8083B">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w:t>
            </w:r>
          </w:p>
        </w:tc>
        <w:tc>
          <w:tcPr>
            <w:tcW w:w="923" w:type="dxa"/>
            <w:tcBorders>
              <w:top w:val="single" w:color="auto" w:sz="4" w:space="0"/>
              <w:left w:val="single" w:color="auto" w:sz="4" w:space="0"/>
              <w:bottom w:val="single" w:color="auto" w:sz="4" w:space="0"/>
              <w:right w:val="single" w:color="auto" w:sz="4" w:space="0"/>
            </w:tcBorders>
            <w:shd w:val="clear" w:color="auto" w:fill="auto"/>
            <w:vAlign w:val="top"/>
          </w:tcPr>
          <w:p w14:paraId="7F94031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工程建设项目库</w:t>
            </w:r>
          </w:p>
        </w:tc>
        <w:tc>
          <w:tcPr>
            <w:tcW w:w="4117" w:type="dxa"/>
            <w:tcBorders>
              <w:top w:val="single" w:color="auto" w:sz="4" w:space="0"/>
              <w:left w:val="single" w:color="auto" w:sz="4" w:space="0"/>
              <w:bottom w:val="single" w:color="auto" w:sz="4" w:space="0"/>
              <w:right w:val="single" w:color="auto" w:sz="4" w:space="0"/>
            </w:tcBorders>
            <w:shd w:val="clear" w:color="auto" w:fill="auto"/>
            <w:vAlign w:val="top"/>
          </w:tcPr>
          <w:p w14:paraId="70ECB6A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项目名称、项目代码、项目单位、审批进度等。</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top"/>
          </w:tcPr>
          <w:p w14:paraId="2B6E125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top"/>
          </w:tcPr>
          <w:p w14:paraId="606CE1E3">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平台业务数据。</w:t>
            </w:r>
          </w:p>
        </w:tc>
      </w:tr>
      <w:tr w14:paraId="26CE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2" w:hRule="atLeast"/>
        </w:trPr>
        <w:tc>
          <w:tcPr>
            <w:tcW w:w="458" w:type="dxa"/>
            <w:tcBorders>
              <w:top w:val="single" w:color="auto" w:sz="4" w:space="0"/>
              <w:left w:val="single" w:color="auto" w:sz="4" w:space="0"/>
              <w:bottom w:val="single" w:color="auto" w:sz="4" w:space="0"/>
              <w:right w:val="single" w:color="auto" w:sz="4" w:space="0"/>
            </w:tcBorders>
            <w:shd w:val="clear" w:color="auto" w:fill="auto"/>
            <w:vAlign w:val="top"/>
          </w:tcPr>
          <w:p w14:paraId="2E85925F">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w:t>
            </w:r>
          </w:p>
        </w:tc>
        <w:tc>
          <w:tcPr>
            <w:tcW w:w="923" w:type="dxa"/>
            <w:tcBorders>
              <w:top w:val="single" w:color="auto" w:sz="4" w:space="0"/>
              <w:left w:val="single" w:color="auto" w:sz="4" w:space="0"/>
              <w:bottom w:val="single" w:color="auto" w:sz="4" w:space="0"/>
              <w:right w:val="single" w:color="auto" w:sz="4" w:space="0"/>
            </w:tcBorders>
            <w:shd w:val="clear" w:color="auto" w:fill="auto"/>
            <w:vAlign w:val="top"/>
          </w:tcPr>
          <w:p w14:paraId="58C8C1B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招投标信息库</w:t>
            </w:r>
          </w:p>
        </w:tc>
        <w:tc>
          <w:tcPr>
            <w:tcW w:w="4117" w:type="dxa"/>
            <w:tcBorders>
              <w:top w:val="single" w:color="auto" w:sz="4" w:space="0"/>
              <w:left w:val="single" w:color="auto" w:sz="4" w:space="0"/>
              <w:bottom w:val="single" w:color="auto" w:sz="4" w:space="0"/>
              <w:right w:val="single" w:color="auto" w:sz="4" w:space="0"/>
            </w:tcBorders>
            <w:shd w:val="clear" w:color="auto" w:fill="auto"/>
            <w:vAlign w:val="top"/>
          </w:tcPr>
          <w:p w14:paraId="0B3860AE">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项目名称、公告标题、招标条件、招标范围、招标规模。</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top"/>
          </w:tcPr>
          <w:p w14:paraId="12900721">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海曙区“招投标领航员”应用。</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top"/>
          </w:tcPr>
          <w:p w14:paraId="463F21F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海曙区公共资源交易中心</w:t>
            </w:r>
          </w:p>
        </w:tc>
      </w:tr>
      <w:tr w14:paraId="7028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2" w:hRule="atLeast"/>
        </w:trPr>
        <w:tc>
          <w:tcPr>
            <w:tcW w:w="458" w:type="dxa"/>
            <w:tcBorders>
              <w:top w:val="single" w:color="auto" w:sz="4" w:space="0"/>
              <w:left w:val="single" w:color="auto" w:sz="4" w:space="0"/>
              <w:bottom w:val="single" w:color="auto" w:sz="4" w:space="0"/>
              <w:right w:val="single" w:color="auto" w:sz="4" w:space="0"/>
            </w:tcBorders>
            <w:shd w:val="clear" w:color="auto" w:fill="auto"/>
            <w:vAlign w:val="top"/>
          </w:tcPr>
          <w:p w14:paraId="0184B8D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w:t>
            </w:r>
          </w:p>
        </w:tc>
        <w:tc>
          <w:tcPr>
            <w:tcW w:w="923" w:type="dxa"/>
            <w:tcBorders>
              <w:top w:val="single" w:color="auto" w:sz="4" w:space="0"/>
              <w:left w:val="single" w:color="auto" w:sz="4" w:space="0"/>
              <w:bottom w:val="single" w:color="auto" w:sz="4" w:space="0"/>
              <w:right w:val="single" w:color="auto" w:sz="4" w:space="0"/>
            </w:tcBorders>
            <w:shd w:val="clear" w:color="auto" w:fill="auto"/>
            <w:vAlign w:val="top"/>
          </w:tcPr>
          <w:p w14:paraId="124369B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知识库</w:t>
            </w:r>
          </w:p>
        </w:tc>
        <w:tc>
          <w:tcPr>
            <w:tcW w:w="4117" w:type="dxa"/>
            <w:tcBorders>
              <w:top w:val="single" w:color="auto" w:sz="4" w:space="0"/>
              <w:left w:val="single" w:color="auto" w:sz="4" w:space="0"/>
              <w:bottom w:val="single" w:color="auto" w:sz="4" w:space="0"/>
              <w:right w:val="single" w:color="auto" w:sz="4" w:space="0"/>
            </w:tcBorders>
            <w:shd w:val="clear" w:color="auto" w:fill="auto"/>
            <w:vAlign w:val="top"/>
          </w:tcPr>
          <w:p w14:paraId="064B086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常见问题、回复内容、支撑部门、支撑专家等。</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top"/>
          </w:tcPr>
          <w:p w14:paraId="3C9D43D9">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top"/>
          </w:tcPr>
          <w:p w14:paraId="1746033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平台业务数据。</w:t>
            </w:r>
          </w:p>
        </w:tc>
      </w:tr>
      <w:tr w14:paraId="10B1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2" w:hRule="atLeast"/>
        </w:trPr>
        <w:tc>
          <w:tcPr>
            <w:tcW w:w="458" w:type="dxa"/>
            <w:tcBorders>
              <w:top w:val="single" w:color="auto" w:sz="4" w:space="0"/>
              <w:left w:val="single" w:color="auto" w:sz="4" w:space="0"/>
              <w:bottom w:val="single" w:color="auto" w:sz="4" w:space="0"/>
              <w:right w:val="single" w:color="auto" w:sz="4" w:space="0"/>
            </w:tcBorders>
            <w:shd w:val="clear" w:color="auto" w:fill="auto"/>
            <w:vAlign w:val="top"/>
          </w:tcPr>
          <w:p w14:paraId="50ED8F9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7</w:t>
            </w:r>
          </w:p>
        </w:tc>
        <w:tc>
          <w:tcPr>
            <w:tcW w:w="923" w:type="dxa"/>
            <w:tcBorders>
              <w:top w:val="single" w:color="auto" w:sz="4" w:space="0"/>
              <w:left w:val="single" w:color="auto" w:sz="4" w:space="0"/>
              <w:bottom w:val="single" w:color="auto" w:sz="4" w:space="0"/>
              <w:right w:val="single" w:color="auto" w:sz="4" w:space="0"/>
            </w:tcBorders>
            <w:shd w:val="clear" w:color="auto" w:fill="auto"/>
            <w:vAlign w:val="top"/>
          </w:tcPr>
          <w:p w14:paraId="259477C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专家库</w:t>
            </w:r>
          </w:p>
        </w:tc>
        <w:tc>
          <w:tcPr>
            <w:tcW w:w="4117" w:type="dxa"/>
            <w:tcBorders>
              <w:top w:val="single" w:color="auto" w:sz="4" w:space="0"/>
              <w:left w:val="single" w:color="auto" w:sz="4" w:space="0"/>
              <w:bottom w:val="single" w:color="auto" w:sz="4" w:space="0"/>
              <w:right w:val="single" w:color="auto" w:sz="4" w:space="0"/>
            </w:tcBorders>
            <w:shd w:val="clear" w:color="auto" w:fill="auto"/>
            <w:vAlign w:val="top"/>
          </w:tcPr>
          <w:p w14:paraId="5716B317">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专家名称、专家部门、专家简介。</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top"/>
          </w:tcPr>
          <w:p w14:paraId="6A35C51C">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top"/>
          </w:tcPr>
          <w:p w14:paraId="47A3B160">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平台业务数据。</w:t>
            </w:r>
          </w:p>
        </w:tc>
      </w:tr>
      <w:tr w14:paraId="725D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2" w:hRule="atLeast"/>
        </w:trPr>
        <w:tc>
          <w:tcPr>
            <w:tcW w:w="458" w:type="dxa"/>
            <w:tcBorders>
              <w:top w:val="single" w:color="auto" w:sz="4" w:space="0"/>
              <w:left w:val="single" w:color="auto" w:sz="4" w:space="0"/>
              <w:bottom w:val="single" w:color="auto" w:sz="4" w:space="0"/>
              <w:right w:val="single" w:color="auto" w:sz="4" w:space="0"/>
            </w:tcBorders>
            <w:shd w:val="clear" w:color="auto" w:fill="auto"/>
            <w:vAlign w:val="top"/>
          </w:tcPr>
          <w:p w14:paraId="35B2F4E2">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8</w:t>
            </w:r>
          </w:p>
        </w:tc>
        <w:tc>
          <w:tcPr>
            <w:tcW w:w="923" w:type="dxa"/>
            <w:tcBorders>
              <w:top w:val="single" w:color="auto" w:sz="4" w:space="0"/>
              <w:left w:val="single" w:color="auto" w:sz="4" w:space="0"/>
              <w:bottom w:val="single" w:color="auto" w:sz="4" w:space="0"/>
              <w:right w:val="single" w:color="auto" w:sz="4" w:space="0"/>
            </w:tcBorders>
            <w:shd w:val="clear" w:color="auto" w:fill="auto"/>
            <w:vAlign w:val="top"/>
          </w:tcPr>
          <w:p w14:paraId="7AA42A2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办件库</w:t>
            </w:r>
          </w:p>
        </w:tc>
        <w:tc>
          <w:tcPr>
            <w:tcW w:w="4117" w:type="dxa"/>
            <w:tcBorders>
              <w:top w:val="single" w:color="auto" w:sz="4" w:space="0"/>
              <w:left w:val="single" w:color="auto" w:sz="4" w:space="0"/>
              <w:bottom w:val="single" w:color="auto" w:sz="4" w:space="0"/>
              <w:right w:val="single" w:color="auto" w:sz="4" w:space="0"/>
            </w:tcBorders>
            <w:shd w:val="clear" w:color="auto" w:fill="auto"/>
            <w:vAlign w:val="top"/>
          </w:tcPr>
          <w:p w14:paraId="5BAA6444">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办件名称、时间、类型等字段。</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top"/>
          </w:tcPr>
          <w:p w14:paraId="2B5F182B">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top"/>
          </w:tcPr>
          <w:p w14:paraId="16200CE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平台业务数据。</w:t>
            </w:r>
          </w:p>
        </w:tc>
      </w:tr>
      <w:tr w14:paraId="2423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2" w:hRule="atLeast"/>
        </w:trPr>
        <w:tc>
          <w:tcPr>
            <w:tcW w:w="458" w:type="dxa"/>
            <w:tcBorders>
              <w:top w:val="single" w:color="auto" w:sz="4" w:space="0"/>
              <w:left w:val="single" w:color="auto" w:sz="4" w:space="0"/>
              <w:bottom w:val="single" w:color="auto" w:sz="4" w:space="0"/>
              <w:right w:val="single" w:color="auto" w:sz="4" w:space="0"/>
            </w:tcBorders>
            <w:shd w:val="clear" w:color="auto" w:fill="auto"/>
            <w:vAlign w:val="top"/>
          </w:tcPr>
          <w:p w14:paraId="27136456">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9</w:t>
            </w:r>
          </w:p>
        </w:tc>
        <w:tc>
          <w:tcPr>
            <w:tcW w:w="923" w:type="dxa"/>
            <w:tcBorders>
              <w:top w:val="single" w:color="auto" w:sz="4" w:space="0"/>
              <w:left w:val="single" w:color="auto" w:sz="4" w:space="0"/>
              <w:bottom w:val="single" w:color="auto" w:sz="4" w:space="0"/>
              <w:right w:val="single" w:color="auto" w:sz="4" w:space="0"/>
            </w:tcBorders>
            <w:shd w:val="clear" w:color="auto" w:fill="auto"/>
            <w:vAlign w:val="top"/>
          </w:tcPr>
          <w:p w14:paraId="70CE5715">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视频库</w:t>
            </w:r>
          </w:p>
        </w:tc>
        <w:tc>
          <w:tcPr>
            <w:tcW w:w="4117" w:type="dxa"/>
            <w:tcBorders>
              <w:top w:val="single" w:color="auto" w:sz="4" w:space="0"/>
              <w:left w:val="single" w:color="auto" w:sz="4" w:space="0"/>
              <w:bottom w:val="single" w:color="auto" w:sz="4" w:space="0"/>
              <w:right w:val="single" w:color="auto" w:sz="4" w:space="0"/>
            </w:tcBorders>
            <w:shd w:val="clear" w:color="auto" w:fill="auto"/>
            <w:vAlign w:val="top"/>
          </w:tcPr>
          <w:p w14:paraId="21F85DCE">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视频名称、视频时长、上架时间、视频时效等</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top"/>
          </w:tcPr>
          <w:p w14:paraId="7FBCF6AC">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波波知了，81890企业通平台</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top"/>
          </w:tcPr>
          <w:p w14:paraId="393D4B9E">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平台业务数据、81890、宁波银行</w:t>
            </w:r>
          </w:p>
        </w:tc>
      </w:tr>
      <w:tr w14:paraId="1C93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2" w:hRule="atLeast"/>
        </w:trPr>
        <w:tc>
          <w:tcPr>
            <w:tcW w:w="458" w:type="dxa"/>
            <w:tcBorders>
              <w:top w:val="single" w:color="auto" w:sz="4" w:space="0"/>
              <w:left w:val="single" w:color="auto" w:sz="4" w:space="0"/>
              <w:bottom w:val="single" w:color="auto" w:sz="4" w:space="0"/>
              <w:right w:val="single" w:color="auto" w:sz="4" w:space="0"/>
            </w:tcBorders>
            <w:shd w:val="clear" w:color="auto" w:fill="auto"/>
            <w:vAlign w:val="top"/>
          </w:tcPr>
          <w:p w14:paraId="17061C01">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10</w:t>
            </w:r>
          </w:p>
        </w:tc>
        <w:tc>
          <w:tcPr>
            <w:tcW w:w="923" w:type="dxa"/>
            <w:tcBorders>
              <w:top w:val="single" w:color="auto" w:sz="4" w:space="0"/>
              <w:left w:val="single" w:color="auto" w:sz="4" w:space="0"/>
              <w:bottom w:val="single" w:color="auto" w:sz="4" w:space="0"/>
              <w:right w:val="single" w:color="auto" w:sz="4" w:space="0"/>
            </w:tcBorders>
            <w:shd w:val="clear" w:color="auto" w:fill="auto"/>
            <w:vAlign w:val="top"/>
          </w:tcPr>
          <w:p w14:paraId="2089A3AC">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标签库</w:t>
            </w:r>
          </w:p>
        </w:tc>
        <w:tc>
          <w:tcPr>
            <w:tcW w:w="4117" w:type="dxa"/>
            <w:tcBorders>
              <w:top w:val="single" w:color="auto" w:sz="4" w:space="0"/>
              <w:left w:val="single" w:color="auto" w:sz="4" w:space="0"/>
              <w:bottom w:val="single" w:color="auto" w:sz="4" w:space="0"/>
              <w:right w:val="single" w:color="auto" w:sz="4" w:space="0"/>
            </w:tcBorders>
            <w:shd w:val="clear" w:color="auto" w:fill="auto"/>
            <w:vAlign w:val="top"/>
          </w:tcPr>
          <w:p w14:paraId="64715185">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标签特征1、标签特征2、标签特征3……</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top"/>
          </w:tcPr>
          <w:p w14:paraId="0BE5F428">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top"/>
          </w:tcPr>
          <w:p w14:paraId="6767F9DF">
            <w:pPr>
              <w:pStyle w:val="56"/>
              <w:keepNext w:val="0"/>
              <w:keepLines w:val="0"/>
              <w:pageBreakBefore w:val="0"/>
              <w:widowControl/>
              <w:suppressLineNumbers w:val="0"/>
              <w:wordWrap/>
              <w:topLinePunct w:val="0"/>
              <w:autoSpaceDE w:val="0"/>
              <w:autoSpaceDN w:val="0"/>
              <w:bidi w:val="0"/>
              <w:adjustRightInd w:val="0"/>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平台业务数据</w:t>
            </w:r>
          </w:p>
        </w:tc>
      </w:tr>
    </w:tbl>
    <w:p w14:paraId="670EECE1">
      <w:pPr>
        <w:pStyle w:val="56"/>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p>
    <w:p w14:paraId="04BFA12B">
      <w:pPr>
        <w:pStyle w:val="4"/>
        <w:pageBreakBefore w:val="0"/>
        <w:widowControl/>
        <w:numPr>
          <w:ilvl w:val="1"/>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网络安全建设</w:t>
      </w:r>
    </w:p>
    <w:p w14:paraId="3C243C46">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网络安全建设包括等保测评（暂定 2 级）、源代码检测</w:t>
      </w:r>
    </w:p>
    <w:p w14:paraId="75FF67FF">
      <w:pPr>
        <w:pStyle w:val="4"/>
        <w:pageBreakBefore w:val="0"/>
        <w:widowControl/>
        <w:numPr>
          <w:ilvl w:val="1"/>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国产化系统、数据库采购</w:t>
      </w:r>
    </w:p>
    <w:p w14:paraId="2101DE5F">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包括数据库1套（3年期）、操作系统5套</w:t>
      </w:r>
    </w:p>
    <w:p w14:paraId="2CB17D63">
      <w:pPr>
        <w:pStyle w:val="4"/>
        <w:pageBreakBefore w:val="0"/>
        <w:widowControl/>
        <w:numPr>
          <w:ilvl w:val="1"/>
          <w:numId w:val="8"/>
        </w:numPr>
        <w:wordWrap/>
        <w:topLinePunct w:val="0"/>
        <w:bidi w:val="0"/>
        <w:snapToGrid/>
        <w:spacing w:before="0" w:after="0" w:afterAutospacing="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其他</w:t>
      </w:r>
    </w:p>
    <w:p w14:paraId="17D415FC">
      <w:pPr>
        <w:keepNext w:val="0"/>
        <w:keepLines w:val="0"/>
        <w:pageBreakBefore w:val="0"/>
        <w:widowControl w:val="0"/>
        <w:suppressLineNumbers w:val="0"/>
        <w:wordWrap/>
        <w:topLinePunct w:val="0"/>
        <w:autoSpaceDE w:val="0"/>
        <w:autoSpaceDN w:val="0"/>
        <w:bidi w:val="0"/>
        <w:adjustRightInd w:val="0"/>
        <w:snapToGrid/>
        <w:spacing w:beforeAutospacing="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运维服务：</w:t>
      </w:r>
      <w:r>
        <w:rPr>
          <w:rFonts w:hint="eastAsia" w:ascii="宋体" w:hAnsi="宋体" w:cs="宋体"/>
          <w:color w:val="auto"/>
          <w:kern w:val="0"/>
          <w:sz w:val="21"/>
          <w:szCs w:val="21"/>
          <w:highlight w:val="none"/>
          <w:lang w:val="en-US" w:eastAsia="zh-CN" w:bidi="ar"/>
        </w:rPr>
        <w:t>1年系统免费运维，另</w:t>
      </w:r>
      <w:r>
        <w:rPr>
          <w:rFonts w:hint="eastAsia" w:ascii="宋体" w:hAnsi="宋体" w:eastAsia="宋体" w:cs="宋体"/>
          <w:color w:val="auto"/>
          <w:kern w:val="0"/>
          <w:sz w:val="21"/>
          <w:szCs w:val="21"/>
          <w:highlight w:val="none"/>
          <w:lang w:val="en-US" w:eastAsia="zh-CN" w:bidi="ar"/>
        </w:rPr>
        <w:t>包含1年运营商短信服务</w:t>
      </w:r>
      <w:r>
        <w:rPr>
          <w:rFonts w:hint="eastAsia" w:ascii="宋体" w:hAnsi="宋体" w:cs="宋体"/>
          <w:color w:val="auto"/>
          <w:kern w:val="0"/>
          <w:sz w:val="21"/>
          <w:szCs w:val="21"/>
          <w:highlight w:val="none"/>
          <w:lang w:val="en-US" w:eastAsia="zh-CN" w:bidi="ar"/>
        </w:rPr>
        <w:t>。</w:t>
      </w:r>
    </w:p>
    <w:p w14:paraId="5E24DF00">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p>
    <w:p w14:paraId="39368F86">
      <w:pPr>
        <w:numPr>
          <w:ilvl w:val="0"/>
          <w:numId w:val="11"/>
        </w:numPr>
        <w:adjustRightInd/>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运营要求</w:t>
      </w:r>
    </w:p>
    <w:p w14:paraId="73A625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供应商需成立不少于3人的运营团队，开展企业服务策划、宣传、推广等运营服务。</w:t>
      </w:r>
    </w:p>
    <w:p w14:paraId="5E5B46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运营时间：自项目</w:t>
      </w:r>
      <w:r>
        <w:rPr>
          <w:rFonts w:hint="eastAsia" w:ascii="宋体" w:hAnsi="宋体" w:cs="宋体"/>
          <w:color w:val="auto"/>
          <w:sz w:val="21"/>
          <w:szCs w:val="21"/>
          <w:highlight w:val="none"/>
          <w:lang w:val="en-US" w:eastAsia="zh-CN"/>
        </w:rPr>
        <w:t>终验</w:t>
      </w:r>
      <w:r>
        <w:rPr>
          <w:rFonts w:hint="eastAsia" w:ascii="宋体" w:hAnsi="宋体" w:eastAsia="宋体" w:cs="宋体"/>
          <w:color w:val="auto"/>
          <w:sz w:val="21"/>
          <w:szCs w:val="21"/>
          <w:highlight w:val="none"/>
          <w:lang w:val="en-US" w:eastAsia="zh-CN"/>
        </w:rPr>
        <w:t>合格之日起3年。</w:t>
      </w:r>
    </w:p>
    <w:p w14:paraId="222B064B">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p>
    <w:p w14:paraId="27B66E3F">
      <w:pPr>
        <w:numPr>
          <w:ilvl w:val="0"/>
          <w:numId w:val="11"/>
        </w:numPr>
        <w:adjustRightInd/>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运维要求</w:t>
      </w:r>
    </w:p>
    <w:p w14:paraId="2B707FEB">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成交人提供完整的项目开发文档，维护文档；提供完整的安装手册、用户手册、程序员手册、参考手册及其相关的技术文档。</w:t>
      </w:r>
    </w:p>
    <w:p w14:paraId="1463CDD3">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成交人及时进行硬件维护、维修。</w:t>
      </w:r>
    </w:p>
    <w:p w14:paraId="6968E4F4">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成交人组织专门技术队伍从事运维服务及支持工作，提供全天候（7×24小时）的热线技术支持服务</w:t>
      </w:r>
      <w:r>
        <w:rPr>
          <w:rFonts w:hint="eastAsia" w:ascii="宋体" w:hAnsi="宋体" w:cs="宋体"/>
          <w:color w:val="auto"/>
          <w:sz w:val="21"/>
          <w:szCs w:val="21"/>
          <w:highlight w:val="none"/>
          <w:lang w:val="en-US" w:eastAsia="zh-CN"/>
        </w:rPr>
        <w:t>,并根据业主需要，提供驻点服务</w:t>
      </w:r>
      <w:r>
        <w:rPr>
          <w:rFonts w:hint="eastAsia" w:ascii="宋体" w:hAnsi="宋体" w:eastAsia="宋体" w:cs="宋体"/>
          <w:color w:val="auto"/>
          <w:sz w:val="21"/>
          <w:szCs w:val="21"/>
          <w:highlight w:val="none"/>
          <w:lang w:val="en-US" w:eastAsia="zh-CN"/>
        </w:rPr>
        <w:t>。</w:t>
      </w:r>
    </w:p>
    <w:p w14:paraId="0F7E9039">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成交人提供全部应用系统使用的用户培训。</w:t>
      </w:r>
    </w:p>
    <w:p w14:paraId="26D972D0">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成交人提供应用系统配置、日常维护和系统管理的管理员配置。</w:t>
      </w:r>
    </w:p>
    <w:p w14:paraId="1E5A1E31">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成交人对应用开发的技术支持。</w:t>
      </w:r>
    </w:p>
    <w:p w14:paraId="551B4E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textAlignment w:val="auto"/>
        <w:rPr>
          <w:rFonts w:hint="eastAsia" w:ascii="宋体" w:hAnsi="宋体" w:eastAsia="宋体" w:cs="宋体"/>
          <w:color w:val="auto"/>
          <w:sz w:val="21"/>
          <w:szCs w:val="21"/>
          <w:highlight w:val="none"/>
          <w:lang w:val="en-US" w:eastAsia="zh-CN"/>
        </w:rPr>
      </w:pPr>
    </w:p>
    <w:p w14:paraId="53F8D50D">
      <w:pPr>
        <w:numPr>
          <w:ilvl w:val="0"/>
          <w:numId w:val="11"/>
        </w:numPr>
        <w:adjustRightInd/>
        <w:spacing w:line="360" w:lineRule="auto"/>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培训要求</w:t>
      </w:r>
    </w:p>
    <w:p w14:paraId="104C42DA">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成交人提供相应的应用软件技术和系统操作等方面的培训。有关应用软件的操作培训课程，培训均在系统运行结束前完成。</w:t>
      </w:r>
    </w:p>
    <w:p w14:paraId="0E5C2811">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在实施过程中，成交人提供免费、全面的培训，包括面向系统管理员和业务人员的相应的培训、配置管理和系统维护培训、数据定义和管理培训、客户端操作培训。</w:t>
      </w:r>
    </w:p>
    <w:p w14:paraId="42A78026">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响应文件中提供详细的培训计划。</w:t>
      </w:r>
    </w:p>
    <w:p w14:paraId="0FF6DE7D">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p>
    <w:p w14:paraId="2C3033D8">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p>
    <w:p w14:paraId="5C9E1430">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p>
    <w:p w14:paraId="2656BED3">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p>
    <w:p w14:paraId="0AF6BDAB">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p>
    <w:p w14:paraId="7C20A7F9">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p>
    <w:p w14:paraId="76D8C8E2">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p>
    <w:p w14:paraId="64481031">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p>
    <w:p w14:paraId="3D76BBAB">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p>
    <w:p w14:paraId="39844C63">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p>
    <w:p w14:paraId="44C35FE5">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p>
    <w:p w14:paraId="69C0D301">
      <w:pPr>
        <w:pStyle w:val="7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p>
    <w:p w14:paraId="18627297">
      <w:pPr>
        <w:pStyle w:val="7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p>
    <w:p w14:paraId="615B6886">
      <w:pPr>
        <w:pStyle w:val="7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p>
    <w:p w14:paraId="31D8F3C8">
      <w:pPr>
        <w:pStyle w:val="7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p>
    <w:p w14:paraId="4259B5A7">
      <w:pPr>
        <w:pStyle w:val="7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p>
    <w:p w14:paraId="1D400741">
      <w:pPr>
        <w:pStyle w:val="7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p>
    <w:p w14:paraId="7616F28F">
      <w:pPr>
        <w:pStyle w:val="7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p>
    <w:p w14:paraId="4D6D00C2">
      <w:pPr>
        <w:spacing w:line="360" w:lineRule="auto"/>
        <w:textAlignment w:val="baseline"/>
        <w:rPr>
          <w:rFonts w:cs="宋体" w:asciiTheme="minorEastAsia" w:hAnsiTheme="minorEastAsia" w:eastAsiaTheme="minorEastAsia"/>
          <w:b/>
          <w:color w:val="auto"/>
          <w:kern w:val="1"/>
          <w:sz w:val="24"/>
          <w:highlight w:val="none"/>
        </w:rPr>
      </w:pPr>
      <w:r>
        <w:rPr>
          <w:rFonts w:hint="eastAsia" w:cs="宋体" w:asciiTheme="minorEastAsia" w:hAnsiTheme="minorEastAsia" w:eastAsiaTheme="minorEastAsia"/>
          <w:b/>
          <w:color w:val="auto"/>
          <w:kern w:val="1"/>
          <w:sz w:val="24"/>
          <w:highlight w:val="none"/>
        </w:rPr>
        <w:t>二、商务要求</w:t>
      </w:r>
    </w:p>
    <w:tbl>
      <w:tblPr>
        <w:tblStyle w:val="61"/>
        <w:tblW w:w="4996" w:type="pct"/>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769"/>
        <w:gridCol w:w="1715"/>
        <w:gridCol w:w="6795"/>
      </w:tblGrid>
      <w:tr w14:paraId="61B3720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atLeast"/>
          <w:jc w:val="center"/>
        </w:trPr>
        <w:tc>
          <w:tcPr>
            <w:tcW w:w="414" w:type="pct"/>
            <w:tcBorders>
              <w:tl2br w:val="nil"/>
              <w:tr2bl w:val="nil"/>
            </w:tcBorders>
            <w:vAlign w:val="center"/>
          </w:tcPr>
          <w:p w14:paraId="53AF3933">
            <w:pPr>
              <w:pStyle w:val="31"/>
              <w:keepNext w:val="0"/>
              <w:keepLines w:val="0"/>
              <w:suppressLineNumbers w:val="0"/>
              <w:spacing w:before="0" w:beforeLines="0" w:beforeAutospacing="0" w:after="0" w:afterLines="0" w:afterAutospacing="0"/>
              <w:ind w:left="0" w:right="0"/>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序号</w:t>
            </w:r>
          </w:p>
        </w:tc>
        <w:tc>
          <w:tcPr>
            <w:tcW w:w="924" w:type="pct"/>
            <w:tcBorders>
              <w:tl2br w:val="nil"/>
              <w:tr2bl w:val="nil"/>
            </w:tcBorders>
            <w:vAlign w:val="center"/>
          </w:tcPr>
          <w:p w14:paraId="08969DAD">
            <w:pPr>
              <w:pStyle w:val="31"/>
              <w:keepNext w:val="0"/>
              <w:keepLines w:val="0"/>
              <w:suppressLineNumbers w:val="0"/>
              <w:spacing w:before="0" w:beforeLines="0" w:beforeAutospacing="0" w:after="0" w:afterLines="0" w:afterAutospacing="0"/>
              <w:ind w:left="0" w:right="0"/>
              <w:jc w:val="center"/>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项目</w:t>
            </w:r>
          </w:p>
        </w:tc>
        <w:tc>
          <w:tcPr>
            <w:tcW w:w="3660" w:type="pct"/>
            <w:tcBorders>
              <w:tl2br w:val="nil"/>
              <w:tr2bl w:val="nil"/>
            </w:tcBorders>
            <w:vAlign w:val="center"/>
          </w:tcPr>
          <w:p w14:paraId="2E1309B9">
            <w:pPr>
              <w:pStyle w:val="31"/>
              <w:keepNext w:val="0"/>
              <w:keepLines w:val="0"/>
              <w:suppressLineNumbers w:val="0"/>
              <w:spacing w:before="0" w:beforeLines="0" w:beforeAutospacing="0" w:after="0" w:afterLines="0" w:afterAutospacing="0"/>
              <w:ind w:left="0" w:right="0"/>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要求</w:t>
            </w:r>
          </w:p>
        </w:tc>
      </w:tr>
      <w:tr w14:paraId="0719C33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atLeast"/>
          <w:jc w:val="center"/>
        </w:trPr>
        <w:tc>
          <w:tcPr>
            <w:tcW w:w="414" w:type="pct"/>
            <w:tcBorders>
              <w:tl2br w:val="nil"/>
              <w:tr2bl w:val="nil"/>
            </w:tcBorders>
            <w:vAlign w:val="center"/>
          </w:tcPr>
          <w:p w14:paraId="38A3AED5">
            <w:pPr>
              <w:pStyle w:val="31"/>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w:t>
            </w:r>
          </w:p>
        </w:tc>
        <w:tc>
          <w:tcPr>
            <w:tcW w:w="924" w:type="pct"/>
            <w:tcBorders>
              <w:tl2br w:val="nil"/>
              <w:tr2bl w:val="nil"/>
            </w:tcBorders>
            <w:vAlign w:val="center"/>
          </w:tcPr>
          <w:p w14:paraId="404B631B">
            <w:pPr>
              <w:pStyle w:val="31"/>
              <w:keepNext w:val="0"/>
              <w:keepLines w:val="0"/>
              <w:suppressLineNumbers w:val="0"/>
              <w:spacing w:before="0" w:beforeLines="0" w:beforeAutospacing="0" w:after="0" w:afterLines="0" w:afterAutospacing="0"/>
              <w:ind w:left="0" w:right="0"/>
              <w:jc w:val="center"/>
              <w:rPr>
                <w:rFonts w:hint="default" w:hAnsi="宋体" w:cs="宋体"/>
                <w:bCs/>
                <w:color w:val="auto"/>
                <w:sz w:val="21"/>
                <w:szCs w:val="21"/>
                <w:highlight w:val="none"/>
              </w:rPr>
            </w:pPr>
            <w:r>
              <w:rPr>
                <w:rFonts w:hint="eastAsia" w:hAnsi="宋体" w:cs="宋体"/>
                <w:bCs/>
                <w:color w:val="auto"/>
                <w:sz w:val="21"/>
                <w:szCs w:val="21"/>
                <w:highlight w:val="none"/>
              </w:rPr>
              <w:t>付款条件</w:t>
            </w:r>
          </w:p>
        </w:tc>
        <w:tc>
          <w:tcPr>
            <w:tcW w:w="3660" w:type="pct"/>
            <w:tcBorders>
              <w:tl2br w:val="nil"/>
              <w:tr2bl w:val="nil"/>
            </w:tcBorders>
            <w:vAlign w:val="center"/>
          </w:tcPr>
          <w:p w14:paraId="682BDEA8">
            <w:pPr>
              <w:keepNext w:val="0"/>
              <w:keepLines w:val="0"/>
              <w:suppressLineNumbers w:val="0"/>
              <w:spacing w:before="0" w:beforeAutospacing="0" w:after="0" w:afterAutospacing="0" w:line="400" w:lineRule="exact"/>
              <w:ind w:left="0" w:right="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1）预付款：在合同生效以及具备实施条件</w:t>
            </w:r>
            <w:r>
              <w:rPr>
                <w:rFonts w:hint="eastAsia" w:ascii="宋体" w:hAnsi="宋体" w:cs="宋体"/>
                <w:bCs/>
                <w:color w:val="auto"/>
                <w:sz w:val="21"/>
                <w:szCs w:val="21"/>
                <w:highlight w:val="none"/>
                <w:lang w:val="en-US" w:eastAsia="zh-CN"/>
              </w:rPr>
              <w:t>，收到成交人开具的发票后</w:t>
            </w:r>
            <w:r>
              <w:rPr>
                <w:rFonts w:hint="eastAsia" w:ascii="宋体" w:hAnsi="宋体" w:eastAsia="宋体" w:cs="宋体"/>
                <w:bCs/>
                <w:color w:val="auto"/>
                <w:sz w:val="21"/>
                <w:szCs w:val="21"/>
                <w:highlight w:val="none"/>
                <w:lang w:val="en-US" w:eastAsia="zh-CN"/>
              </w:rPr>
              <w:t>7个工作日内支付合同金额的40%。成交人于合同签订前书面承诺放弃预付款或降低预付款支付比例的，可不适用本条款。</w:t>
            </w:r>
          </w:p>
          <w:p w14:paraId="3805096B">
            <w:pPr>
              <w:keepNext w:val="0"/>
              <w:keepLines w:val="0"/>
              <w:suppressLineNumbers w:val="0"/>
              <w:spacing w:before="0" w:beforeAutospacing="0" w:after="0" w:afterAutospacing="0" w:line="400" w:lineRule="exact"/>
              <w:ind w:left="0" w:right="0"/>
              <w:rPr>
                <w:rFonts w:hint="default" w:ascii="宋体" w:hAnsi="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ascii="宋体" w:hAnsi="宋体" w:cs="宋体"/>
                <w:bCs/>
                <w:color w:val="auto"/>
                <w:sz w:val="21"/>
                <w:szCs w:val="21"/>
                <w:highlight w:val="none"/>
                <w:lang w:val="en-US" w:eastAsia="zh-CN"/>
              </w:rPr>
              <w:t>初验合格且收到成交人开具的发票</w:t>
            </w:r>
            <w:r>
              <w:rPr>
                <w:rFonts w:hint="eastAsia" w:ascii="宋体" w:hAnsi="宋体" w:eastAsia="宋体" w:cs="宋体"/>
                <w:bCs/>
                <w:color w:val="auto"/>
                <w:sz w:val="21"/>
                <w:szCs w:val="21"/>
                <w:highlight w:val="none"/>
                <w:lang w:val="en-US" w:eastAsia="zh-CN"/>
              </w:rPr>
              <w:t>后7个工作日内支付</w:t>
            </w:r>
            <w:r>
              <w:rPr>
                <w:rFonts w:hint="eastAsia" w:ascii="宋体" w:hAnsi="宋体" w:cs="宋体"/>
                <w:bCs/>
                <w:color w:val="auto"/>
                <w:sz w:val="21"/>
                <w:szCs w:val="21"/>
                <w:highlight w:val="none"/>
                <w:lang w:val="en-US" w:eastAsia="zh-CN"/>
              </w:rPr>
              <w:t>至</w:t>
            </w:r>
            <w:r>
              <w:rPr>
                <w:rFonts w:hint="eastAsia" w:ascii="宋体" w:hAnsi="宋体" w:eastAsia="宋体" w:cs="宋体"/>
                <w:bCs/>
                <w:color w:val="auto"/>
                <w:sz w:val="21"/>
                <w:szCs w:val="21"/>
                <w:highlight w:val="none"/>
                <w:lang w:val="en-US" w:eastAsia="zh-CN"/>
              </w:rPr>
              <w:t>合同金额</w:t>
            </w:r>
            <w:r>
              <w:rPr>
                <w:rFonts w:hint="eastAsia" w:ascii="宋体" w:hAnsi="宋体" w:cs="宋体"/>
                <w:bCs/>
                <w:color w:val="auto"/>
                <w:sz w:val="21"/>
                <w:szCs w:val="21"/>
                <w:highlight w:val="none"/>
                <w:lang w:val="en-US" w:eastAsia="zh-CN"/>
              </w:rPr>
              <w:t>的70</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w:t>
            </w:r>
          </w:p>
          <w:p w14:paraId="425E395A">
            <w:pPr>
              <w:keepNext w:val="0"/>
              <w:keepLines w:val="0"/>
              <w:suppressLineNumbers w:val="0"/>
              <w:spacing w:before="0" w:beforeAutospacing="0" w:after="0" w:afterAutospacing="0" w:line="400" w:lineRule="exact"/>
              <w:ind w:left="0" w:right="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终验合格且收到成交人开具的发票后</w:t>
            </w:r>
            <w:r>
              <w:rPr>
                <w:rFonts w:hint="eastAsia" w:ascii="宋体" w:hAnsi="宋体" w:eastAsia="宋体" w:cs="宋体"/>
                <w:bCs/>
                <w:color w:val="auto"/>
                <w:sz w:val="21"/>
                <w:szCs w:val="21"/>
                <w:highlight w:val="none"/>
                <w:lang w:val="en-US" w:eastAsia="zh-CN"/>
              </w:rPr>
              <w:t>7个工作日内支付</w:t>
            </w:r>
            <w:r>
              <w:rPr>
                <w:rFonts w:hint="eastAsia" w:ascii="宋体" w:hAnsi="宋体" w:cs="宋体"/>
                <w:bCs/>
                <w:color w:val="auto"/>
                <w:sz w:val="21"/>
                <w:szCs w:val="21"/>
                <w:highlight w:val="none"/>
                <w:lang w:val="en-US" w:eastAsia="zh-CN"/>
              </w:rPr>
              <w:t>至</w:t>
            </w:r>
            <w:r>
              <w:rPr>
                <w:rFonts w:hint="eastAsia" w:ascii="宋体" w:hAnsi="宋体" w:eastAsia="宋体" w:cs="宋体"/>
                <w:bCs/>
                <w:color w:val="auto"/>
                <w:sz w:val="21"/>
                <w:szCs w:val="21"/>
                <w:highlight w:val="none"/>
                <w:lang w:val="en-US" w:eastAsia="zh-CN"/>
              </w:rPr>
              <w:t>合同金额</w:t>
            </w:r>
            <w:r>
              <w:rPr>
                <w:rFonts w:hint="eastAsia" w:ascii="宋体" w:hAnsi="宋体" w:cs="宋体"/>
                <w:bCs/>
                <w:color w:val="auto"/>
                <w:sz w:val="21"/>
                <w:szCs w:val="21"/>
                <w:highlight w:val="none"/>
                <w:lang w:val="en-US" w:eastAsia="zh-CN"/>
              </w:rPr>
              <w:t>的100</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w:t>
            </w:r>
          </w:p>
        </w:tc>
      </w:tr>
      <w:tr w14:paraId="022865B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jc w:val="center"/>
        </w:trPr>
        <w:tc>
          <w:tcPr>
            <w:tcW w:w="414" w:type="pct"/>
            <w:tcBorders>
              <w:tl2br w:val="nil"/>
              <w:tr2bl w:val="nil"/>
            </w:tcBorders>
            <w:vAlign w:val="center"/>
          </w:tcPr>
          <w:p w14:paraId="2B7EDA49">
            <w:pPr>
              <w:pStyle w:val="31"/>
              <w:keepNext w:val="0"/>
              <w:keepLines w:val="0"/>
              <w:suppressLineNumbers w:val="0"/>
              <w:spacing w:before="0" w:beforeLines="0" w:beforeAutospacing="0" w:after="0" w:afterLines="0" w:afterAutospacing="0"/>
              <w:ind w:left="0" w:right="0"/>
              <w:jc w:val="center"/>
              <w:rPr>
                <w:rFonts w:hint="default" w:hAnsi="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2</w:t>
            </w:r>
          </w:p>
        </w:tc>
        <w:tc>
          <w:tcPr>
            <w:tcW w:w="924" w:type="pct"/>
            <w:tcBorders>
              <w:tl2br w:val="nil"/>
              <w:tr2bl w:val="nil"/>
            </w:tcBorders>
            <w:vAlign w:val="center"/>
          </w:tcPr>
          <w:p w14:paraId="1CBF0088">
            <w:pPr>
              <w:pStyle w:val="31"/>
              <w:keepNext w:val="0"/>
              <w:keepLines w:val="0"/>
              <w:suppressLineNumbers w:val="0"/>
              <w:spacing w:before="0" w:beforeLines="0" w:beforeAutospacing="0" w:after="0" w:afterLines="0" w:afterAutospacing="0"/>
              <w:ind w:left="0" w:right="0"/>
              <w:jc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工期要求</w:t>
            </w:r>
          </w:p>
        </w:tc>
        <w:tc>
          <w:tcPr>
            <w:tcW w:w="3660" w:type="pct"/>
            <w:tcBorders>
              <w:tl2br w:val="nil"/>
              <w:tr2bl w:val="nil"/>
            </w:tcBorders>
            <w:vAlign w:val="center"/>
          </w:tcPr>
          <w:p w14:paraId="66A95862">
            <w:pPr>
              <w:keepNext w:val="0"/>
              <w:keepLines w:val="0"/>
              <w:suppressLineNumbers w:val="0"/>
              <w:spacing w:before="0" w:beforeAutospacing="0" w:after="0" w:afterAutospacing="0" w:line="400" w:lineRule="exact"/>
              <w:ind w:left="0" w:right="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自合同签订之日起</w:t>
            </w:r>
            <w:r>
              <w:rPr>
                <w:rFonts w:hint="eastAsia" w:ascii="宋体" w:hAnsi="宋体" w:cs="宋体"/>
                <w:bCs/>
                <w:color w:val="auto"/>
                <w:sz w:val="21"/>
                <w:szCs w:val="21"/>
                <w:highlight w:val="none"/>
                <w:lang w:val="en-US" w:eastAsia="zh-CN"/>
              </w:rPr>
              <w:t xml:space="preserve"> 9 </w:t>
            </w:r>
            <w:r>
              <w:rPr>
                <w:rFonts w:hint="eastAsia" w:ascii="宋体" w:hAnsi="宋体" w:eastAsia="宋体" w:cs="宋体"/>
                <w:bCs/>
                <w:color w:val="auto"/>
                <w:sz w:val="21"/>
                <w:szCs w:val="21"/>
                <w:highlight w:val="none"/>
                <w:lang w:val="en-US" w:eastAsia="zh-CN"/>
              </w:rPr>
              <w:t>个月内完成平台建设、试运行并验收合格。</w:t>
            </w:r>
          </w:p>
          <w:p w14:paraId="180969CB">
            <w:pPr>
              <w:keepNext w:val="0"/>
              <w:keepLines w:val="0"/>
              <w:suppressLineNumbers w:val="0"/>
              <w:spacing w:before="0" w:beforeAutospacing="0" w:after="0" w:afterAutospacing="0" w:line="400" w:lineRule="exact"/>
              <w:ind w:left="0" w:right="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第一阶段：自合同签订之日起</w:t>
            </w:r>
            <w:r>
              <w:rPr>
                <w:rFonts w:hint="eastAsia" w:ascii="宋体" w:hAnsi="宋体" w:cs="宋体"/>
                <w:bCs/>
                <w:color w:val="auto"/>
                <w:sz w:val="21"/>
                <w:szCs w:val="21"/>
                <w:highlight w:val="none"/>
                <w:lang w:val="en-US" w:eastAsia="zh-CN"/>
              </w:rPr>
              <w:t>3个月</w:t>
            </w:r>
            <w:r>
              <w:rPr>
                <w:rFonts w:hint="eastAsia" w:ascii="宋体" w:hAnsi="宋体" w:eastAsia="宋体" w:cs="宋体"/>
                <w:bCs/>
                <w:color w:val="auto"/>
                <w:sz w:val="21"/>
                <w:szCs w:val="21"/>
                <w:highlight w:val="none"/>
                <w:lang w:val="en-US" w:eastAsia="zh-CN"/>
              </w:rPr>
              <w:t>内完成平台</w:t>
            </w:r>
            <w:r>
              <w:rPr>
                <w:rFonts w:hint="eastAsia" w:ascii="宋体" w:hAnsi="宋体" w:cs="宋体"/>
                <w:bCs/>
                <w:color w:val="auto"/>
                <w:sz w:val="21"/>
                <w:szCs w:val="21"/>
                <w:highlight w:val="none"/>
                <w:lang w:val="en-US" w:eastAsia="zh-CN"/>
              </w:rPr>
              <w:t>功能</w:t>
            </w:r>
            <w:r>
              <w:rPr>
                <w:rFonts w:hint="eastAsia" w:ascii="宋体" w:hAnsi="宋体" w:eastAsia="宋体" w:cs="宋体"/>
                <w:bCs/>
                <w:color w:val="auto"/>
                <w:sz w:val="21"/>
                <w:szCs w:val="21"/>
                <w:highlight w:val="none"/>
                <w:lang w:val="en-US" w:eastAsia="zh-CN"/>
              </w:rPr>
              <w:t>建设并通过初验。</w:t>
            </w:r>
          </w:p>
          <w:p w14:paraId="3CC6D327">
            <w:pPr>
              <w:keepNext w:val="0"/>
              <w:keepLines w:val="0"/>
              <w:suppressLineNumbers w:val="0"/>
              <w:spacing w:before="0" w:beforeAutospacing="0" w:after="0" w:afterAutospacing="0" w:line="400" w:lineRule="exact"/>
              <w:ind w:left="0" w:right="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第二阶段：初验完成后试运行</w:t>
            </w:r>
            <w:r>
              <w:rPr>
                <w:rFonts w:hint="eastAsia" w:ascii="宋体" w:hAnsi="宋体" w:cs="宋体"/>
                <w:bCs/>
                <w:color w:val="auto"/>
                <w:sz w:val="21"/>
                <w:szCs w:val="21"/>
                <w:highlight w:val="none"/>
                <w:lang w:val="en-US" w:eastAsia="zh-CN"/>
              </w:rPr>
              <w:t>至少3</w:t>
            </w:r>
            <w:r>
              <w:rPr>
                <w:rFonts w:hint="eastAsia" w:ascii="宋体" w:hAnsi="宋体" w:eastAsia="宋体" w:cs="宋体"/>
                <w:bCs/>
                <w:color w:val="auto"/>
                <w:sz w:val="21"/>
                <w:szCs w:val="21"/>
                <w:highlight w:val="none"/>
                <w:lang w:val="en-US" w:eastAsia="zh-CN"/>
              </w:rPr>
              <w:t>个月。</w:t>
            </w:r>
          </w:p>
          <w:p w14:paraId="77D6E361">
            <w:pPr>
              <w:keepNext w:val="0"/>
              <w:keepLines w:val="0"/>
              <w:suppressLineNumbers w:val="0"/>
              <w:spacing w:before="0" w:beforeAutospacing="0" w:after="0" w:afterAutospacing="0" w:line="400" w:lineRule="exact"/>
              <w:ind w:left="0" w:right="0"/>
              <w:rPr>
                <w:rFonts w:hint="default"/>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第三阶段：试运行结束后进行终验并验收合格。</w:t>
            </w:r>
          </w:p>
        </w:tc>
      </w:tr>
      <w:tr w14:paraId="6568C5B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atLeast"/>
          <w:jc w:val="center"/>
        </w:trPr>
        <w:tc>
          <w:tcPr>
            <w:tcW w:w="414" w:type="pct"/>
            <w:tcBorders>
              <w:tl2br w:val="nil"/>
              <w:tr2bl w:val="nil"/>
            </w:tcBorders>
            <w:vAlign w:val="center"/>
          </w:tcPr>
          <w:p w14:paraId="2B0AC352">
            <w:pPr>
              <w:pStyle w:val="31"/>
              <w:keepNext w:val="0"/>
              <w:keepLines w:val="0"/>
              <w:suppressLineNumbers w:val="0"/>
              <w:spacing w:before="0" w:beforeLines="0" w:beforeAutospacing="0" w:after="0" w:afterLines="0" w:afterAutospacing="0"/>
              <w:ind w:left="0" w:right="0"/>
              <w:jc w:val="center"/>
              <w:rPr>
                <w:rFonts w:hint="default" w:hAnsi="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3</w:t>
            </w:r>
          </w:p>
        </w:tc>
        <w:tc>
          <w:tcPr>
            <w:tcW w:w="924" w:type="pct"/>
            <w:tcBorders>
              <w:tl2br w:val="nil"/>
              <w:tr2bl w:val="nil"/>
            </w:tcBorders>
            <w:vAlign w:val="center"/>
          </w:tcPr>
          <w:p w14:paraId="4E8E7399">
            <w:pPr>
              <w:pStyle w:val="31"/>
              <w:keepNext w:val="0"/>
              <w:keepLines w:val="0"/>
              <w:suppressLineNumbers w:val="0"/>
              <w:spacing w:before="0" w:beforeLines="0" w:beforeAutospacing="0" w:after="0" w:afterLines="0" w:afterAutospacing="0"/>
              <w:ind w:left="0" w:right="0"/>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免费运维期</w:t>
            </w:r>
          </w:p>
        </w:tc>
        <w:tc>
          <w:tcPr>
            <w:tcW w:w="3660" w:type="pct"/>
            <w:tcBorders>
              <w:tl2br w:val="nil"/>
              <w:tr2bl w:val="nil"/>
            </w:tcBorders>
            <w:vAlign w:val="center"/>
          </w:tcPr>
          <w:p w14:paraId="5F850C25">
            <w:pPr>
              <w:keepNext w:val="0"/>
              <w:keepLines w:val="0"/>
              <w:widowControl/>
              <w:suppressLineNumbers w:val="0"/>
              <w:spacing w:before="0" w:beforeAutospacing="0" w:after="0" w:afterAutospacing="0" w:line="400" w:lineRule="exact"/>
              <w:ind w:left="0" w:right="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自项目终验合格之日起1年。</w:t>
            </w:r>
          </w:p>
        </w:tc>
      </w:tr>
      <w:tr w14:paraId="24DBBC0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atLeast"/>
          <w:jc w:val="center"/>
        </w:trPr>
        <w:tc>
          <w:tcPr>
            <w:tcW w:w="414" w:type="pct"/>
            <w:tcBorders>
              <w:tl2br w:val="nil"/>
              <w:tr2bl w:val="nil"/>
            </w:tcBorders>
            <w:vAlign w:val="center"/>
          </w:tcPr>
          <w:p w14:paraId="15F42827">
            <w:pPr>
              <w:pStyle w:val="31"/>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4</w:t>
            </w:r>
          </w:p>
        </w:tc>
        <w:tc>
          <w:tcPr>
            <w:tcW w:w="924" w:type="pct"/>
            <w:tcBorders>
              <w:tl2br w:val="nil"/>
              <w:tr2bl w:val="nil"/>
            </w:tcBorders>
            <w:vAlign w:val="center"/>
          </w:tcPr>
          <w:p w14:paraId="3B768EB7">
            <w:pPr>
              <w:pStyle w:val="31"/>
              <w:keepNext w:val="0"/>
              <w:keepLines w:val="0"/>
              <w:suppressLineNumbers w:val="0"/>
              <w:spacing w:before="0" w:beforeLines="0" w:beforeAutospacing="0" w:after="0" w:afterLines="0" w:afterAutospacing="0"/>
              <w:ind w:left="0" w:right="0"/>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运维服务要求</w:t>
            </w:r>
          </w:p>
        </w:tc>
        <w:tc>
          <w:tcPr>
            <w:tcW w:w="3660" w:type="pct"/>
            <w:tcBorders>
              <w:tl2br w:val="nil"/>
              <w:tr2bl w:val="nil"/>
            </w:tcBorders>
            <w:vAlign w:val="center"/>
          </w:tcPr>
          <w:p w14:paraId="123AFD6A">
            <w:pPr>
              <w:keepNext w:val="0"/>
              <w:keepLines w:val="0"/>
              <w:widowControl/>
              <w:suppressLineNumbers w:val="0"/>
              <w:spacing w:before="0" w:beforeAutospacing="0" w:after="0" w:afterAutospacing="0" w:line="400" w:lineRule="exact"/>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1）供应商提供 7×24 小时热线电话服务。</w:t>
            </w:r>
          </w:p>
          <w:p w14:paraId="20C56874">
            <w:pPr>
              <w:keepNext w:val="0"/>
              <w:keepLines w:val="0"/>
              <w:widowControl/>
              <w:suppressLineNumbers w:val="0"/>
              <w:spacing w:before="0" w:beforeAutospacing="0" w:after="0" w:afterAutospacing="0" w:line="400" w:lineRule="exact"/>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响应时间：成交人应在接到采购人通报故障的电话或传真后应立即响应，对于无法通过电话或传真指导排除故障的，成交人在接到通知后2小时内响应，6小时内到达故障现场，无特殊情况在当天负责将系统恢复正常使用。修理费用由成交人承担，因自然灾害影响无法在规定时间赶到现场及时排除故障的，待自然灾害结束后，应立即赶到现场排除故障。</w:t>
            </w:r>
          </w:p>
          <w:p w14:paraId="503E62AD">
            <w:pPr>
              <w:keepNext w:val="0"/>
              <w:keepLines w:val="0"/>
              <w:widowControl/>
              <w:suppressLineNumbers w:val="0"/>
              <w:spacing w:before="0" w:beforeAutospacing="0" w:after="0" w:afterAutospacing="0" w:line="400" w:lineRule="exact"/>
              <w:ind w:left="0" w:right="0"/>
              <w:rPr>
                <w:rFonts w:hint="default" w:ascii="宋体" w:hAnsi="宋体" w:cs="宋体"/>
                <w:bCs w:val="0"/>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bCs w:val="0"/>
                <w:color w:val="auto"/>
                <w:sz w:val="21"/>
                <w:szCs w:val="21"/>
                <w:highlight w:val="none"/>
                <w:lang w:val="en-US" w:eastAsia="zh-CN"/>
              </w:rPr>
              <w:t>平台建设</w:t>
            </w:r>
            <w:r>
              <w:rPr>
                <w:rFonts w:hint="eastAsia" w:ascii="宋体" w:hAnsi="宋体" w:cs="宋体"/>
                <w:bCs w:val="0"/>
                <w:color w:val="auto"/>
                <w:sz w:val="21"/>
                <w:szCs w:val="21"/>
                <w:highlight w:val="none"/>
                <w:lang w:val="en-US" w:eastAsia="zh-CN"/>
              </w:rPr>
              <w:t>期间，供应商应派至少2名技术人员进行驻点服务。</w:t>
            </w:r>
          </w:p>
          <w:p w14:paraId="505D1951">
            <w:pPr>
              <w:keepNext w:val="0"/>
              <w:keepLines w:val="0"/>
              <w:widowControl/>
              <w:suppressLineNumbers w:val="0"/>
              <w:spacing w:before="0" w:beforeAutospacing="0" w:after="0" w:afterAutospacing="0" w:line="400" w:lineRule="exact"/>
              <w:ind w:left="0" w:right="0"/>
              <w:rPr>
                <w:rFonts w:hint="default"/>
                <w:color w:val="auto"/>
                <w:highlight w:val="none"/>
                <w:lang w:val="en-US" w:eastAsia="zh-CN"/>
              </w:rPr>
            </w:pPr>
            <w:r>
              <w:rPr>
                <w:rFonts w:hint="eastAsia" w:ascii="宋体" w:hAnsi="宋体" w:cs="宋体"/>
                <w:bCs w:val="0"/>
                <w:color w:val="auto"/>
                <w:sz w:val="21"/>
                <w:szCs w:val="21"/>
                <w:highlight w:val="none"/>
                <w:lang w:val="en-US" w:eastAsia="zh-CN"/>
              </w:rPr>
              <w:t>4）</w:t>
            </w:r>
            <w:r>
              <w:rPr>
                <w:rFonts w:hint="eastAsia" w:ascii="宋体" w:hAnsi="宋体" w:eastAsia="宋体" w:cs="宋体"/>
                <w:bCs w:val="0"/>
                <w:color w:val="auto"/>
                <w:sz w:val="21"/>
                <w:szCs w:val="21"/>
                <w:highlight w:val="none"/>
                <w:lang w:val="en-US" w:eastAsia="zh-CN"/>
              </w:rPr>
              <w:t>试运行</w:t>
            </w:r>
            <w:r>
              <w:rPr>
                <w:rFonts w:hint="eastAsia" w:ascii="宋体" w:hAnsi="宋体" w:cs="宋体"/>
                <w:bCs w:val="0"/>
                <w:color w:val="auto"/>
                <w:sz w:val="21"/>
                <w:szCs w:val="21"/>
                <w:highlight w:val="none"/>
                <w:lang w:val="en-US" w:eastAsia="zh-CN"/>
              </w:rPr>
              <w:t>期间，供应商应派至少1名技术人员进行驻点服务。</w:t>
            </w:r>
          </w:p>
        </w:tc>
      </w:tr>
      <w:tr w14:paraId="42BC191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atLeast"/>
          <w:jc w:val="center"/>
        </w:trPr>
        <w:tc>
          <w:tcPr>
            <w:tcW w:w="414" w:type="pct"/>
            <w:tcBorders>
              <w:tl2br w:val="nil"/>
              <w:tr2bl w:val="nil"/>
            </w:tcBorders>
            <w:vAlign w:val="center"/>
          </w:tcPr>
          <w:p w14:paraId="4F9E683E">
            <w:pPr>
              <w:pStyle w:val="31"/>
              <w:keepNext w:val="0"/>
              <w:keepLines w:val="0"/>
              <w:suppressLineNumbers w:val="0"/>
              <w:spacing w:before="0" w:beforeLines="0" w:beforeAutospacing="0" w:after="0" w:afterLines="0" w:afterAutospacing="0"/>
              <w:ind w:left="0" w:right="0"/>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5</w:t>
            </w:r>
          </w:p>
        </w:tc>
        <w:tc>
          <w:tcPr>
            <w:tcW w:w="924" w:type="pct"/>
            <w:tcBorders>
              <w:tl2br w:val="nil"/>
              <w:tr2bl w:val="nil"/>
            </w:tcBorders>
            <w:vAlign w:val="center"/>
          </w:tcPr>
          <w:p w14:paraId="016FD381">
            <w:pPr>
              <w:pStyle w:val="31"/>
              <w:keepNext w:val="0"/>
              <w:keepLines w:val="0"/>
              <w:suppressLineNumbers w:val="0"/>
              <w:spacing w:before="0" w:beforeLines="0" w:beforeAutospacing="0" w:after="0" w:afterLines="0" w:afterAutospacing="0"/>
              <w:ind w:left="0" w:right="0"/>
              <w:jc w:val="center"/>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合同终止</w:t>
            </w:r>
          </w:p>
        </w:tc>
        <w:tc>
          <w:tcPr>
            <w:tcW w:w="3660" w:type="pct"/>
            <w:tcBorders>
              <w:tl2br w:val="nil"/>
              <w:tr2bl w:val="nil"/>
            </w:tcBorders>
            <w:vAlign w:val="center"/>
          </w:tcPr>
          <w:p w14:paraId="63EDBA2C">
            <w:pPr>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1）未能在合同规定的期限（或采购人同意延长的最终期限）内完成采购人要求的服务的。</w:t>
            </w:r>
          </w:p>
          <w:p w14:paraId="270AF6F6">
            <w:pPr>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）未能履行合同规定的其它义务。</w:t>
            </w:r>
          </w:p>
        </w:tc>
      </w:tr>
    </w:tbl>
    <w:p w14:paraId="543F10EC">
      <w:pPr>
        <w:numPr>
          <w:ilvl w:val="0"/>
          <w:numId w:val="0"/>
        </w:numPr>
        <w:spacing w:line="360" w:lineRule="auto"/>
        <w:textAlignment w:val="baseline"/>
        <w:rPr>
          <w:rFonts w:hint="eastAsia" w:cs="宋体" w:asciiTheme="minorEastAsia" w:hAnsiTheme="minorEastAsia" w:eastAsiaTheme="minorEastAsia"/>
          <w:b/>
          <w:color w:val="auto"/>
          <w:kern w:val="1"/>
          <w:sz w:val="24"/>
          <w:highlight w:val="none"/>
          <w:lang w:val="en-US" w:eastAsia="zh-CN"/>
        </w:rPr>
      </w:pPr>
    </w:p>
    <w:p w14:paraId="65AC68F8">
      <w:pPr>
        <w:pStyle w:val="2"/>
        <w:numPr>
          <w:ilvl w:val="0"/>
          <w:numId w:val="0"/>
        </w:numPr>
        <w:rPr>
          <w:rFonts w:hint="default"/>
          <w:color w:val="auto"/>
          <w:highlight w:val="none"/>
          <w:lang w:val="en-US" w:eastAsia="zh-CN"/>
        </w:rPr>
      </w:pPr>
    </w:p>
    <w:p w14:paraId="75B5FDBD">
      <w:pP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29999B4F">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115" w:name="第四部分"/>
      <w:r>
        <w:rPr>
          <w:rFonts w:hint="eastAsia" w:cs="仿宋_GB2312" w:asciiTheme="minorEastAsia" w:hAnsiTheme="minorEastAsia" w:eastAsiaTheme="minorEastAsia"/>
          <w:b/>
          <w:color w:val="auto"/>
          <w:sz w:val="36"/>
          <w:szCs w:val="36"/>
          <w:highlight w:val="none"/>
        </w:rPr>
        <w:t>评审方法及评审标准</w:t>
      </w:r>
    </w:p>
    <w:p w14:paraId="271C23C9">
      <w:pPr>
        <w:pStyle w:val="394"/>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9155" w:type="dxa"/>
        <w:tblInd w:w="-11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31"/>
        <w:gridCol w:w="973"/>
        <w:gridCol w:w="824"/>
        <w:gridCol w:w="4677"/>
        <w:gridCol w:w="709"/>
        <w:gridCol w:w="1241"/>
      </w:tblGrid>
      <w:tr w14:paraId="2E2EB80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8" w:hRule="atLeast"/>
          <w:tblHeader/>
        </w:trPr>
        <w:tc>
          <w:tcPr>
            <w:tcW w:w="731" w:type="dxa"/>
            <w:vAlign w:val="center"/>
          </w:tcPr>
          <w:p w14:paraId="150A4F81">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474" w:type="dxa"/>
            <w:gridSpan w:val="3"/>
            <w:vAlign w:val="center"/>
          </w:tcPr>
          <w:p w14:paraId="13158F65">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评标标准</w:t>
            </w:r>
          </w:p>
        </w:tc>
        <w:tc>
          <w:tcPr>
            <w:tcW w:w="709" w:type="dxa"/>
            <w:vAlign w:val="center"/>
          </w:tcPr>
          <w:p w14:paraId="3D21DE9F">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权重</w:t>
            </w:r>
          </w:p>
        </w:tc>
        <w:tc>
          <w:tcPr>
            <w:tcW w:w="1241" w:type="dxa"/>
            <w:vAlign w:val="center"/>
          </w:tcPr>
          <w:p w14:paraId="2D5D89F2">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主观分/客观分属性</w:t>
            </w:r>
          </w:p>
        </w:tc>
      </w:tr>
      <w:tr w14:paraId="72458C3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155" w:type="dxa"/>
            <w:gridSpan w:val="6"/>
            <w:vAlign w:val="center"/>
          </w:tcPr>
          <w:p w14:paraId="23C83D8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default" w:ascii="宋体" w:hAnsi="宋体" w:cs="宋体"/>
                <w:color w:val="auto"/>
                <w:kern w:val="0"/>
                <w:szCs w:val="21"/>
                <w:highlight w:val="none"/>
              </w:rPr>
            </w:pPr>
            <w:r>
              <w:rPr>
                <w:rFonts w:hint="eastAsia" w:ascii="宋体" w:hAnsi="宋体" w:cs="宋体"/>
                <w:b/>
                <w:bCs/>
                <w:color w:val="auto"/>
                <w:kern w:val="0"/>
                <w:szCs w:val="21"/>
                <w:highlight w:val="none"/>
              </w:rPr>
              <w:t>一、商务技术分（</w:t>
            </w:r>
            <w:r>
              <w:rPr>
                <w:rFonts w:hint="eastAsia" w:ascii="宋体" w:hAnsi="宋体" w:cs="宋体"/>
                <w:b/>
                <w:bCs/>
                <w:color w:val="auto"/>
                <w:kern w:val="0"/>
                <w:szCs w:val="21"/>
                <w:highlight w:val="none"/>
                <w:lang w:val="en-US" w:eastAsia="zh-CN"/>
              </w:rPr>
              <w:t>90</w:t>
            </w:r>
            <w:r>
              <w:rPr>
                <w:rFonts w:hint="eastAsia" w:ascii="宋体" w:hAnsi="宋体" w:cs="宋体"/>
                <w:b/>
                <w:bCs/>
                <w:color w:val="auto"/>
                <w:kern w:val="0"/>
                <w:szCs w:val="21"/>
                <w:highlight w:val="none"/>
              </w:rPr>
              <w:t>分）</w:t>
            </w:r>
          </w:p>
        </w:tc>
      </w:tr>
      <w:tr w14:paraId="06B2E5C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2755F060">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973" w:type="dxa"/>
            <w:vAlign w:val="center"/>
          </w:tcPr>
          <w:p w14:paraId="4EA2EFC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cs="宋体"/>
                <w:b/>
                <w:bCs/>
                <w:color w:val="auto"/>
                <w:kern w:val="0"/>
                <w:szCs w:val="21"/>
                <w:highlight w:val="none"/>
                <w:lang w:val="en-US" w:eastAsia="zh-CN"/>
              </w:rPr>
            </w:pPr>
            <w:r>
              <w:rPr>
                <w:rFonts w:hint="eastAsia" w:cs="宋体"/>
                <w:b/>
                <w:color w:val="auto"/>
                <w:kern w:val="2"/>
                <w:sz w:val="21"/>
                <w:highlight w:val="none"/>
              </w:rPr>
              <w:t>总体设计方案</w:t>
            </w:r>
          </w:p>
        </w:tc>
        <w:tc>
          <w:tcPr>
            <w:tcW w:w="5501" w:type="dxa"/>
            <w:gridSpan w:val="2"/>
            <w:vAlign w:val="center"/>
          </w:tcPr>
          <w:p w14:paraId="5C9098E6">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b/>
                <w:bCs/>
                <w:color w:val="auto"/>
                <w:highlight w:val="none"/>
                <w:lang w:val="en-US" w:eastAsia="zh-CN"/>
              </w:rPr>
            </w:pPr>
            <w:r>
              <w:rPr>
                <w:rFonts w:hint="eastAsia"/>
                <w:b/>
                <w:bCs/>
                <w:color w:val="auto"/>
                <w:highlight w:val="none"/>
                <w:lang w:val="en-US" w:eastAsia="zh-CN"/>
              </w:rPr>
              <w:t>根据供应商提供的总体设计方案</w:t>
            </w:r>
            <w:r>
              <w:rPr>
                <w:rFonts w:hint="eastAsia" w:cs="Times New Roman"/>
                <w:b/>
                <w:bCs/>
                <w:color w:val="auto"/>
                <w:highlight w:val="none"/>
                <w:lang w:val="en-US" w:eastAsia="zh-CN"/>
              </w:rPr>
              <w:t>（包括不仅限于</w:t>
            </w:r>
            <w:r>
              <w:rPr>
                <w:rFonts w:hint="eastAsia"/>
                <w:b/>
                <w:bCs/>
                <w:color w:val="auto"/>
                <w:highlight w:val="none"/>
              </w:rPr>
              <w:t>总体框架设计、网络架构设计、核心业务目标分析</w:t>
            </w:r>
            <w:r>
              <w:rPr>
                <w:rFonts w:hint="eastAsia" w:cs="Times New Roman"/>
                <w:b/>
                <w:bCs/>
                <w:color w:val="auto"/>
                <w:highlight w:val="none"/>
                <w:lang w:val="en-US" w:eastAsia="zh-CN"/>
              </w:rPr>
              <w:t>）</w:t>
            </w:r>
            <w:r>
              <w:rPr>
                <w:rFonts w:hint="eastAsia"/>
                <w:b/>
                <w:bCs/>
                <w:color w:val="auto"/>
                <w:highlight w:val="none"/>
                <w:lang w:val="en-US" w:eastAsia="zh-CN"/>
              </w:rPr>
              <w:t>进行评议：</w:t>
            </w:r>
          </w:p>
          <w:p w14:paraId="469CF5A1">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color w:val="auto"/>
                <w:highlight w:val="none"/>
                <w:lang w:val="en-US" w:eastAsia="zh-CN"/>
              </w:rPr>
            </w:pPr>
            <w:r>
              <w:rPr>
                <w:rFonts w:hint="eastAsia"/>
                <w:color w:val="auto"/>
                <w:highlight w:val="none"/>
                <w:lang w:val="en-US" w:eastAsia="zh-CN"/>
              </w:rPr>
              <w:t>①</w:t>
            </w:r>
            <w:r>
              <w:rPr>
                <w:rFonts w:hint="eastAsia"/>
                <w:color w:val="auto"/>
                <w:highlight w:val="none"/>
              </w:rPr>
              <w:t>总体框架及网络架构设计合理、核心业务目标清晰</w:t>
            </w:r>
            <w:r>
              <w:rPr>
                <w:rFonts w:hint="eastAsia"/>
                <w:color w:val="auto"/>
                <w:highlight w:val="none"/>
                <w:lang w:val="en-US" w:eastAsia="zh-CN"/>
              </w:rPr>
              <w:t>的得4分；</w:t>
            </w:r>
          </w:p>
          <w:p w14:paraId="7B41C2D7">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color w:val="auto"/>
                <w:highlight w:val="none"/>
                <w:lang w:val="en-US" w:eastAsia="zh-CN"/>
              </w:rPr>
            </w:pPr>
            <w:r>
              <w:rPr>
                <w:rFonts w:hint="eastAsia"/>
                <w:color w:val="auto"/>
                <w:highlight w:val="none"/>
                <w:lang w:val="en-US" w:eastAsia="zh-CN"/>
              </w:rPr>
              <w:t>②</w:t>
            </w:r>
            <w:r>
              <w:rPr>
                <w:rFonts w:hint="eastAsia"/>
                <w:color w:val="auto"/>
                <w:highlight w:val="none"/>
              </w:rPr>
              <w:t>总体框架及网络架构设计</w:t>
            </w:r>
            <w:r>
              <w:rPr>
                <w:rFonts w:hint="eastAsia"/>
                <w:color w:val="auto"/>
                <w:highlight w:val="none"/>
                <w:lang w:val="en-US" w:eastAsia="zh-CN"/>
              </w:rPr>
              <w:t>较</w:t>
            </w:r>
            <w:r>
              <w:rPr>
                <w:rFonts w:hint="eastAsia"/>
                <w:color w:val="auto"/>
                <w:highlight w:val="none"/>
              </w:rPr>
              <w:t>合理、核心业务目标</w:t>
            </w:r>
            <w:r>
              <w:rPr>
                <w:rFonts w:hint="eastAsia"/>
                <w:color w:val="auto"/>
                <w:highlight w:val="none"/>
                <w:lang w:val="en-US" w:eastAsia="zh-CN"/>
              </w:rPr>
              <w:t>较为</w:t>
            </w:r>
            <w:r>
              <w:rPr>
                <w:rFonts w:hint="eastAsia"/>
                <w:color w:val="auto"/>
                <w:highlight w:val="none"/>
              </w:rPr>
              <w:t>清晰</w:t>
            </w:r>
            <w:r>
              <w:rPr>
                <w:rFonts w:hint="eastAsia"/>
                <w:color w:val="auto"/>
                <w:highlight w:val="none"/>
                <w:lang w:val="en-US" w:eastAsia="zh-CN"/>
              </w:rPr>
              <w:t>的得2分；</w:t>
            </w:r>
          </w:p>
          <w:p w14:paraId="3B62EEAA">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color w:val="auto"/>
                <w:highlight w:val="none"/>
                <w:lang w:val="en-US" w:eastAsia="zh-CN"/>
              </w:rPr>
            </w:pPr>
            <w:r>
              <w:rPr>
                <w:rFonts w:hint="eastAsia"/>
                <w:color w:val="auto"/>
                <w:highlight w:val="none"/>
                <w:lang w:val="en-US" w:eastAsia="zh-CN"/>
              </w:rPr>
              <w:t>③</w:t>
            </w:r>
            <w:r>
              <w:rPr>
                <w:rFonts w:hint="eastAsia"/>
                <w:color w:val="auto"/>
                <w:highlight w:val="none"/>
              </w:rPr>
              <w:t>总体框架及网络架构设计</w:t>
            </w:r>
            <w:r>
              <w:rPr>
                <w:rFonts w:hint="eastAsia"/>
                <w:color w:val="auto"/>
                <w:highlight w:val="none"/>
                <w:lang w:val="en-US" w:eastAsia="zh-CN"/>
              </w:rPr>
              <w:t>不合理</w:t>
            </w:r>
            <w:r>
              <w:rPr>
                <w:rFonts w:hint="eastAsia"/>
                <w:color w:val="auto"/>
                <w:highlight w:val="none"/>
              </w:rPr>
              <w:t>、核心业务目标</w:t>
            </w:r>
            <w:r>
              <w:rPr>
                <w:rFonts w:hint="eastAsia"/>
                <w:color w:val="auto"/>
                <w:highlight w:val="none"/>
                <w:lang w:val="en-US" w:eastAsia="zh-CN"/>
              </w:rPr>
              <w:t>不</w:t>
            </w:r>
            <w:r>
              <w:rPr>
                <w:rFonts w:hint="eastAsia"/>
                <w:color w:val="auto"/>
                <w:highlight w:val="none"/>
              </w:rPr>
              <w:t>清晰</w:t>
            </w:r>
            <w:r>
              <w:rPr>
                <w:rFonts w:hint="eastAsia"/>
                <w:color w:val="auto"/>
                <w:highlight w:val="none"/>
                <w:lang w:val="en-US" w:eastAsia="zh-CN"/>
              </w:rPr>
              <w:t>的得1分；</w:t>
            </w:r>
          </w:p>
          <w:p w14:paraId="6554AFE1">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color w:val="auto"/>
                <w:highlight w:val="none"/>
                <w:lang w:val="en-US" w:eastAsia="zh-CN"/>
              </w:rPr>
            </w:pPr>
            <w:r>
              <w:rPr>
                <w:rFonts w:hint="eastAsia"/>
                <w:color w:val="auto"/>
                <w:highlight w:val="none"/>
                <w:lang w:val="en-US" w:eastAsia="zh-CN"/>
              </w:rPr>
              <w:t>④未提供相关方案的不得分。</w:t>
            </w:r>
          </w:p>
        </w:tc>
        <w:tc>
          <w:tcPr>
            <w:tcW w:w="709" w:type="dxa"/>
            <w:vAlign w:val="center"/>
          </w:tcPr>
          <w:p w14:paraId="76891FA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4</w:t>
            </w:r>
          </w:p>
        </w:tc>
        <w:tc>
          <w:tcPr>
            <w:tcW w:w="1241" w:type="dxa"/>
            <w:vAlign w:val="center"/>
          </w:tcPr>
          <w:p w14:paraId="4CA3856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主观分</w:t>
            </w:r>
          </w:p>
        </w:tc>
      </w:tr>
      <w:tr w14:paraId="72A65A2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77EB612C">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973" w:type="dxa"/>
            <w:vMerge w:val="restart"/>
            <w:vAlign w:val="center"/>
          </w:tcPr>
          <w:p w14:paraId="33945E0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default" w:eastAsia="宋体" w:cs="宋体"/>
                <w:b/>
                <w:color w:val="auto"/>
                <w:kern w:val="2"/>
                <w:sz w:val="21"/>
                <w:highlight w:val="none"/>
                <w:lang w:val="en-US" w:eastAsia="zh-CN"/>
              </w:rPr>
            </w:pPr>
            <w:r>
              <w:rPr>
                <w:rFonts w:hint="eastAsia" w:cs="宋体"/>
                <w:b/>
                <w:color w:val="auto"/>
                <w:kern w:val="2"/>
                <w:sz w:val="21"/>
                <w:highlight w:val="none"/>
                <w:lang w:val="en-US" w:eastAsia="zh-CN"/>
              </w:rPr>
              <w:t>功能开发方案</w:t>
            </w:r>
          </w:p>
        </w:tc>
        <w:tc>
          <w:tcPr>
            <w:tcW w:w="5501" w:type="dxa"/>
            <w:gridSpan w:val="2"/>
            <w:vAlign w:val="center"/>
          </w:tcPr>
          <w:p w14:paraId="0F2D0FA6">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default"/>
                <w:color w:val="auto"/>
                <w:highlight w:val="none"/>
                <w:lang w:val="en-US" w:eastAsia="zh-CN"/>
              </w:rPr>
            </w:pPr>
            <w:r>
              <w:rPr>
                <w:rFonts w:hint="default"/>
                <w:b/>
                <w:bCs/>
                <w:color w:val="auto"/>
                <w:highlight w:val="none"/>
                <w:lang w:val="en-US" w:eastAsia="zh-CN"/>
              </w:rPr>
              <w:t xml:space="preserve">根据供应商提供的门户&amp;集成服务板块功能开发设计方案进行评议： </w:t>
            </w:r>
            <w:r>
              <w:rPr>
                <w:rFonts w:hint="default"/>
                <w:b/>
                <w:bCs/>
                <w:color w:val="auto"/>
                <w:highlight w:val="none"/>
                <w:lang w:val="en-US" w:eastAsia="zh-CN"/>
              </w:rPr>
              <w:br w:type="textWrapping"/>
            </w:r>
            <w:r>
              <w:rPr>
                <w:rFonts w:hint="eastAsia"/>
                <w:color w:val="auto"/>
                <w:highlight w:val="none"/>
                <w:lang w:val="en-US" w:eastAsia="zh-CN"/>
              </w:rPr>
              <w:t>①</w:t>
            </w:r>
            <w:r>
              <w:rPr>
                <w:rFonts w:hint="default"/>
                <w:color w:val="auto"/>
                <w:highlight w:val="none"/>
                <w:lang w:val="en-US" w:eastAsia="zh-CN"/>
              </w:rPr>
              <w:t>功能开发方案与采购需求契合、展现内容及形式明确、应用设计合理的得5分；</w:t>
            </w:r>
            <w:r>
              <w:rPr>
                <w:rFonts w:hint="default"/>
                <w:color w:val="auto"/>
                <w:highlight w:val="none"/>
                <w:lang w:val="en-US" w:eastAsia="zh-CN"/>
              </w:rPr>
              <w:br w:type="textWrapping"/>
            </w:r>
            <w:r>
              <w:rPr>
                <w:rFonts w:hint="eastAsia"/>
                <w:color w:val="auto"/>
                <w:highlight w:val="none"/>
                <w:lang w:val="en-US" w:eastAsia="zh-CN"/>
              </w:rPr>
              <w:t>②</w:t>
            </w:r>
            <w:r>
              <w:rPr>
                <w:rFonts w:hint="default"/>
                <w:color w:val="auto"/>
                <w:highlight w:val="none"/>
                <w:lang w:val="en-US" w:eastAsia="zh-CN"/>
              </w:rPr>
              <w:t>功能开发方案与需求功能未对应或有缺漏、展现内容及形式比较明确、应用设计的内容及形式基本合理得3分；</w:t>
            </w:r>
            <w:r>
              <w:rPr>
                <w:rFonts w:hint="default"/>
                <w:color w:val="auto"/>
                <w:highlight w:val="none"/>
                <w:lang w:val="en-US" w:eastAsia="zh-CN"/>
              </w:rPr>
              <w:br w:type="textWrapping"/>
            </w:r>
            <w:r>
              <w:rPr>
                <w:rFonts w:hint="eastAsia"/>
                <w:color w:val="auto"/>
                <w:highlight w:val="none"/>
                <w:lang w:val="en-US" w:eastAsia="zh-CN"/>
              </w:rPr>
              <w:t>③</w:t>
            </w:r>
            <w:r>
              <w:rPr>
                <w:rFonts w:hint="default"/>
                <w:color w:val="auto"/>
                <w:highlight w:val="none"/>
                <w:lang w:val="en-US" w:eastAsia="zh-CN"/>
              </w:rPr>
              <w:t>功能开发方案简单、粗略，展现内容及形式不明晰、应用设计内容有明显不合理之处的得1分；</w:t>
            </w:r>
            <w:r>
              <w:rPr>
                <w:rFonts w:hint="default"/>
                <w:color w:val="auto"/>
                <w:highlight w:val="none"/>
                <w:lang w:val="en-US" w:eastAsia="zh-CN"/>
              </w:rPr>
              <w:br w:type="textWrapping"/>
            </w:r>
            <w:r>
              <w:rPr>
                <w:rFonts w:hint="eastAsia"/>
                <w:color w:val="auto"/>
                <w:highlight w:val="none"/>
                <w:lang w:val="en-US" w:eastAsia="zh-CN"/>
              </w:rPr>
              <w:t>④</w:t>
            </w:r>
            <w:r>
              <w:rPr>
                <w:rFonts w:hint="default"/>
                <w:color w:val="auto"/>
                <w:highlight w:val="none"/>
                <w:lang w:val="en-US" w:eastAsia="zh-CN"/>
              </w:rPr>
              <w:t>未提供方案不得分。</w:t>
            </w:r>
          </w:p>
        </w:tc>
        <w:tc>
          <w:tcPr>
            <w:tcW w:w="709" w:type="dxa"/>
            <w:vAlign w:val="center"/>
          </w:tcPr>
          <w:p w14:paraId="03EF95C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5</w:t>
            </w:r>
          </w:p>
        </w:tc>
        <w:tc>
          <w:tcPr>
            <w:tcW w:w="1241" w:type="dxa"/>
            <w:vAlign w:val="center"/>
          </w:tcPr>
          <w:p w14:paraId="593C20E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主观分</w:t>
            </w:r>
          </w:p>
        </w:tc>
      </w:tr>
      <w:tr w14:paraId="08677A2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10224902">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973" w:type="dxa"/>
            <w:vMerge w:val="continue"/>
            <w:vAlign w:val="center"/>
          </w:tcPr>
          <w:p w14:paraId="74DCF68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cs="宋体"/>
                <w:b/>
                <w:color w:val="auto"/>
                <w:kern w:val="2"/>
                <w:sz w:val="21"/>
                <w:highlight w:val="none"/>
                <w:lang w:val="en-US" w:eastAsia="zh-CN"/>
              </w:rPr>
            </w:pPr>
          </w:p>
        </w:tc>
        <w:tc>
          <w:tcPr>
            <w:tcW w:w="5501" w:type="dxa"/>
            <w:gridSpan w:val="2"/>
            <w:vAlign w:val="top"/>
          </w:tcPr>
          <w:p w14:paraId="6C029804">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default"/>
                <w:b w:val="0"/>
                <w:bCs w:val="0"/>
                <w:color w:val="auto"/>
                <w:highlight w:val="none"/>
                <w:lang w:val="en-US" w:eastAsia="zh-CN"/>
              </w:rPr>
            </w:pPr>
            <w:r>
              <w:rPr>
                <w:rFonts w:hint="eastAsia"/>
                <w:b/>
                <w:bCs/>
                <w:color w:val="auto"/>
                <w:highlight w:val="none"/>
                <w:lang w:val="en-US" w:eastAsia="zh-CN"/>
              </w:rPr>
              <w:t>根据供应商提供的翠知创服务板块功能开发设计方案进行评议：</w:t>
            </w:r>
          </w:p>
          <w:p w14:paraId="3E58916E">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default"/>
                <w:b w:val="0"/>
                <w:bCs w:val="0"/>
                <w:color w:val="auto"/>
                <w:highlight w:val="none"/>
                <w:lang w:val="en-US" w:eastAsia="zh-CN"/>
              </w:rPr>
            </w:pPr>
            <w:r>
              <w:rPr>
                <w:rFonts w:hint="eastAsia"/>
                <w:color w:val="auto"/>
                <w:highlight w:val="none"/>
                <w:lang w:val="en-US" w:eastAsia="zh-CN"/>
              </w:rPr>
              <w:t>①</w:t>
            </w:r>
            <w:r>
              <w:rPr>
                <w:rFonts w:hint="eastAsia"/>
                <w:b w:val="0"/>
                <w:bCs w:val="0"/>
                <w:color w:val="auto"/>
                <w:highlight w:val="none"/>
                <w:lang w:val="en-US" w:eastAsia="zh-CN"/>
              </w:rPr>
              <w:t>功能开发方案与采购需求契合、展现内容及形式明确、应用设计合理的得5分；</w:t>
            </w:r>
            <w:r>
              <w:rPr>
                <w:rFonts w:hint="eastAsia"/>
                <w:b w:val="0"/>
                <w:bCs w:val="0"/>
                <w:color w:val="auto"/>
                <w:highlight w:val="none"/>
                <w:lang w:val="en-US" w:eastAsia="zh-CN"/>
              </w:rPr>
              <w:br w:type="textWrapping"/>
            </w:r>
            <w:r>
              <w:rPr>
                <w:rFonts w:hint="eastAsia"/>
                <w:color w:val="auto"/>
                <w:highlight w:val="none"/>
                <w:lang w:val="en-US" w:eastAsia="zh-CN"/>
              </w:rPr>
              <w:t>②</w:t>
            </w:r>
            <w:r>
              <w:rPr>
                <w:rFonts w:hint="eastAsia"/>
                <w:b w:val="0"/>
                <w:bCs w:val="0"/>
                <w:color w:val="auto"/>
                <w:highlight w:val="none"/>
                <w:lang w:val="en-US" w:eastAsia="zh-CN"/>
              </w:rPr>
              <w:t>功能开发方案与需求功能未对应或有缺漏、展现内容及形式比较明确、应用设计的内容及形式基本合理得3分；</w:t>
            </w:r>
            <w:r>
              <w:rPr>
                <w:rFonts w:hint="eastAsia"/>
                <w:b w:val="0"/>
                <w:bCs w:val="0"/>
                <w:color w:val="auto"/>
                <w:highlight w:val="none"/>
                <w:lang w:val="en-US" w:eastAsia="zh-CN"/>
              </w:rPr>
              <w:br w:type="textWrapping"/>
            </w:r>
            <w:r>
              <w:rPr>
                <w:rFonts w:hint="eastAsia"/>
                <w:color w:val="auto"/>
                <w:highlight w:val="none"/>
                <w:lang w:val="en-US" w:eastAsia="zh-CN"/>
              </w:rPr>
              <w:t>③</w:t>
            </w:r>
            <w:r>
              <w:rPr>
                <w:rFonts w:hint="eastAsia"/>
                <w:b w:val="0"/>
                <w:bCs w:val="0"/>
                <w:color w:val="auto"/>
                <w:highlight w:val="none"/>
                <w:lang w:val="en-US" w:eastAsia="zh-CN"/>
              </w:rPr>
              <w:t>功能开发方案简单、粗略，展现内容及形式不明晰、应用设计内容有明显不合理之处的得1分；</w:t>
            </w:r>
            <w:r>
              <w:rPr>
                <w:rFonts w:hint="eastAsia"/>
                <w:b w:val="0"/>
                <w:bCs w:val="0"/>
                <w:color w:val="auto"/>
                <w:highlight w:val="none"/>
                <w:lang w:val="en-US" w:eastAsia="zh-CN"/>
              </w:rPr>
              <w:br w:type="textWrapping"/>
            </w:r>
            <w:r>
              <w:rPr>
                <w:rFonts w:hint="eastAsia"/>
                <w:color w:val="auto"/>
                <w:highlight w:val="none"/>
                <w:lang w:val="en-US" w:eastAsia="zh-CN"/>
              </w:rPr>
              <w:t>④</w:t>
            </w:r>
            <w:r>
              <w:rPr>
                <w:rFonts w:hint="eastAsia"/>
                <w:b w:val="0"/>
                <w:bCs w:val="0"/>
                <w:color w:val="auto"/>
                <w:highlight w:val="none"/>
                <w:lang w:val="en-US" w:eastAsia="zh-CN"/>
              </w:rPr>
              <w:t>未提供方案不得分。</w:t>
            </w:r>
          </w:p>
        </w:tc>
        <w:tc>
          <w:tcPr>
            <w:tcW w:w="709" w:type="dxa"/>
            <w:vAlign w:val="center"/>
          </w:tcPr>
          <w:p w14:paraId="2FC8755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5</w:t>
            </w:r>
          </w:p>
        </w:tc>
        <w:tc>
          <w:tcPr>
            <w:tcW w:w="1241" w:type="dxa"/>
            <w:vAlign w:val="center"/>
          </w:tcPr>
          <w:p w14:paraId="6390404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主观分</w:t>
            </w:r>
          </w:p>
        </w:tc>
      </w:tr>
      <w:tr w14:paraId="0E6E448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720CC9AF">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973" w:type="dxa"/>
            <w:vMerge w:val="continue"/>
            <w:vAlign w:val="center"/>
          </w:tcPr>
          <w:p w14:paraId="5A26C7E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cs="宋体"/>
                <w:b/>
                <w:color w:val="auto"/>
                <w:kern w:val="2"/>
                <w:sz w:val="21"/>
                <w:highlight w:val="none"/>
                <w:lang w:val="en-US" w:eastAsia="zh-CN"/>
              </w:rPr>
            </w:pPr>
          </w:p>
        </w:tc>
        <w:tc>
          <w:tcPr>
            <w:tcW w:w="5501" w:type="dxa"/>
            <w:gridSpan w:val="2"/>
            <w:vAlign w:val="top"/>
          </w:tcPr>
          <w:p w14:paraId="5BAC4CF2">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default"/>
                <w:b/>
                <w:bCs/>
                <w:color w:val="auto"/>
                <w:highlight w:val="none"/>
                <w:lang w:val="en-US" w:eastAsia="zh-CN"/>
              </w:rPr>
            </w:pPr>
            <w:r>
              <w:rPr>
                <w:rFonts w:hint="eastAsia"/>
                <w:b/>
                <w:bCs/>
                <w:color w:val="auto"/>
                <w:highlight w:val="none"/>
                <w:lang w:val="en-US" w:eastAsia="zh-CN"/>
              </w:rPr>
              <w:t>根据供应商提供的工程建设项目帮办服务平台功能开发设计方案进行评议：</w:t>
            </w:r>
          </w:p>
          <w:p w14:paraId="72801FE0">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default"/>
                <w:b w:val="0"/>
                <w:bCs w:val="0"/>
                <w:color w:val="auto"/>
                <w:highlight w:val="none"/>
                <w:lang w:val="en-US" w:eastAsia="zh-CN"/>
              </w:rPr>
            </w:pPr>
            <w:r>
              <w:rPr>
                <w:rFonts w:hint="eastAsia"/>
                <w:color w:val="auto"/>
                <w:highlight w:val="none"/>
                <w:lang w:val="en-US" w:eastAsia="zh-CN"/>
              </w:rPr>
              <w:t>①</w:t>
            </w:r>
            <w:r>
              <w:rPr>
                <w:rFonts w:hint="eastAsia"/>
                <w:b w:val="0"/>
                <w:bCs w:val="0"/>
                <w:color w:val="auto"/>
                <w:highlight w:val="none"/>
                <w:lang w:val="en-US" w:eastAsia="zh-CN"/>
              </w:rPr>
              <w:t>功能开发方案与采购需求契合、展现内容及形式明确、应用设计合理的得5分；</w:t>
            </w:r>
            <w:r>
              <w:rPr>
                <w:rFonts w:hint="eastAsia"/>
                <w:b w:val="0"/>
                <w:bCs w:val="0"/>
                <w:color w:val="auto"/>
                <w:highlight w:val="none"/>
                <w:lang w:val="en-US" w:eastAsia="zh-CN"/>
              </w:rPr>
              <w:br w:type="textWrapping"/>
            </w:r>
            <w:r>
              <w:rPr>
                <w:rFonts w:hint="eastAsia"/>
                <w:color w:val="auto"/>
                <w:highlight w:val="none"/>
                <w:lang w:val="en-US" w:eastAsia="zh-CN"/>
              </w:rPr>
              <w:t>②</w:t>
            </w:r>
            <w:r>
              <w:rPr>
                <w:rFonts w:hint="eastAsia"/>
                <w:b w:val="0"/>
                <w:bCs w:val="0"/>
                <w:color w:val="auto"/>
                <w:highlight w:val="none"/>
                <w:lang w:val="en-US" w:eastAsia="zh-CN"/>
              </w:rPr>
              <w:t>功能开发方案与需求功能未对应或有缺漏、展现内容及形式比较明确、应用设计的内容及形式基本合理得3分；</w:t>
            </w:r>
            <w:r>
              <w:rPr>
                <w:rFonts w:hint="eastAsia"/>
                <w:b w:val="0"/>
                <w:bCs w:val="0"/>
                <w:color w:val="auto"/>
                <w:highlight w:val="none"/>
                <w:lang w:val="en-US" w:eastAsia="zh-CN"/>
              </w:rPr>
              <w:br w:type="textWrapping"/>
            </w:r>
            <w:r>
              <w:rPr>
                <w:rFonts w:hint="eastAsia"/>
                <w:color w:val="auto"/>
                <w:highlight w:val="none"/>
                <w:lang w:val="en-US" w:eastAsia="zh-CN"/>
              </w:rPr>
              <w:t>③</w:t>
            </w:r>
            <w:r>
              <w:rPr>
                <w:rFonts w:hint="eastAsia"/>
                <w:b w:val="0"/>
                <w:bCs w:val="0"/>
                <w:color w:val="auto"/>
                <w:highlight w:val="none"/>
                <w:lang w:val="en-US" w:eastAsia="zh-CN"/>
              </w:rPr>
              <w:t>功能开发方案简单、粗略，展现内容及形式不明晰、应用设计内容有明显不合理之处的得1分；</w:t>
            </w:r>
            <w:r>
              <w:rPr>
                <w:rFonts w:hint="eastAsia"/>
                <w:b w:val="0"/>
                <w:bCs w:val="0"/>
                <w:color w:val="auto"/>
                <w:highlight w:val="none"/>
                <w:lang w:val="en-US" w:eastAsia="zh-CN"/>
              </w:rPr>
              <w:br w:type="textWrapping"/>
            </w:r>
            <w:r>
              <w:rPr>
                <w:rFonts w:hint="eastAsia"/>
                <w:color w:val="auto"/>
                <w:highlight w:val="none"/>
                <w:lang w:val="en-US" w:eastAsia="zh-CN"/>
              </w:rPr>
              <w:t>④</w:t>
            </w:r>
            <w:r>
              <w:rPr>
                <w:rFonts w:hint="eastAsia"/>
                <w:b w:val="0"/>
                <w:bCs w:val="0"/>
                <w:color w:val="auto"/>
                <w:highlight w:val="none"/>
                <w:lang w:val="en-US" w:eastAsia="zh-CN"/>
              </w:rPr>
              <w:t>未提供方案不得分。</w:t>
            </w:r>
          </w:p>
        </w:tc>
        <w:tc>
          <w:tcPr>
            <w:tcW w:w="709" w:type="dxa"/>
            <w:vAlign w:val="center"/>
          </w:tcPr>
          <w:p w14:paraId="7A52B60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5</w:t>
            </w:r>
          </w:p>
        </w:tc>
        <w:tc>
          <w:tcPr>
            <w:tcW w:w="1241" w:type="dxa"/>
            <w:vAlign w:val="center"/>
          </w:tcPr>
          <w:p w14:paraId="4BA5E1F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主观分</w:t>
            </w:r>
          </w:p>
        </w:tc>
      </w:tr>
      <w:tr w14:paraId="5FEDDDE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1" w:type="dxa"/>
            <w:vAlign w:val="center"/>
          </w:tcPr>
          <w:p w14:paraId="77CF97E7">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973" w:type="dxa"/>
            <w:vMerge w:val="continue"/>
            <w:vAlign w:val="center"/>
          </w:tcPr>
          <w:p w14:paraId="14C53BD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cs="宋体"/>
                <w:b/>
                <w:color w:val="auto"/>
                <w:kern w:val="2"/>
                <w:sz w:val="21"/>
                <w:highlight w:val="none"/>
                <w:lang w:val="en-US" w:eastAsia="zh-CN"/>
              </w:rPr>
            </w:pPr>
          </w:p>
        </w:tc>
        <w:tc>
          <w:tcPr>
            <w:tcW w:w="5501" w:type="dxa"/>
            <w:gridSpan w:val="2"/>
            <w:vAlign w:val="top"/>
          </w:tcPr>
          <w:p w14:paraId="7AEEC8D7">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default"/>
                <w:b/>
                <w:bCs/>
                <w:color w:val="auto"/>
                <w:highlight w:val="none"/>
                <w:lang w:val="en-US" w:eastAsia="zh-CN"/>
              </w:rPr>
            </w:pPr>
            <w:r>
              <w:rPr>
                <w:rFonts w:hint="eastAsia"/>
                <w:b/>
                <w:bCs/>
                <w:color w:val="auto"/>
                <w:highlight w:val="none"/>
                <w:lang w:val="en-US" w:eastAsia="zh-CN"/>
              </w:rPr>
              <w:t>根据供应商提供的管理工作台开发设计方案进行评议：</w:t>
            </w:r>
          </w:p>
          <w:p w14:paraId="42669564">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default"/>
                <w:b w:val="0"/>
                <w:bCs w:val="0"/>
                <w:color w:val="auto"/>
                <w:highlight w:val="none"/>
                <w:lang w:val="en-US" w:eastAsia="zh-CN"/>
              </w:rPr>
            </w:pPr>
            <w:r>
              <w:rPr>
                <w:rFonts w:hint="eastAsia"/>
                <w:color w:val="auto"/>
                <w:highlight w:val="none"/>
                <w:lang w:val="en-US" w:eastAsia="zh-CN"/>
              </w:rPr>
              <w:t>①</w:t>
            </w:r>
            <w:r>
              <w:rPr>
                <w:rFonts w:hint="eastAsia"/>
                <w:b w:val="0"/>
                <w:bCs w:val="0"/>
                <w:color w:val="auto"/>
                <w:highlight w:val="none"/>
                <w:lang w:val="en-US" w:eastAsia="zh-CN"/>
              </w:rPr>
              <w:t>功能开发方案与采购需求契合、展现内容及形式明确、应用设计合理，并已开发大模型，得5分；</w:t>
            </w:r>
            <w:r>
              <w:rPr>
                <w:rFonts w:hint="eastAsia"/>
                <w:b w:val="0"/>
                <w:bCs w:val="0"/>
                <w:color w:val="auto"/>
                <w:highlight w:val="none"/>
                <w:lang w:val="en-US" w:eastAsia="zh-CN"/>
              </w:rPr>
              <w:br w:type="textWrapping"/>
            </w:r>
            <w:r>
              <w:rPr>
                <w:rFonts w:hint="eastAsia"/>
                <w:color w:val="auto"/>
                <w:highlight w:val="none"/>
                <w:lang w:val="en-US" w:eastAsia="zh-CN"/>
              </w:rPr>
              <w:t>②</w:t>
            </w:r>
            <w:r>
              <w:rPr>
                <w:rFonts w:hint="eastAsia"/>
                <w:b w:val="0"/>
                <w:bCs w:val="0"/>
                <w:color w:val="auto"/>
                <w:highlight w:val="none"/>
                <w:lang w:val="en-US" w:eastAsia="zh-CN"/>
              </w:rPr>
              <w:t>功能开发方案与需求功能未对应或有缺漏、展现内容及形式比较明确、应用设计的内容及形式基本合理，可实现智能问答，得3分；</w:t>
            </w:r>
            <w:r>
              <w:rPr>
                <w:rFonts w:hint="eastAsia"/>
                <w:b w:val="0"/>
                <w:bCs w:val="0"/>
                <w:color w:val="auto"/>
                <w:highlight w:val="none"/>
                <w:lang w:val="en-US" w:eastAsia="zh-CN"/>
              </w:rPr>
              <w:br w:type="textWrapping"/>
            </w:r>
            <w:r>
              <w:rPr>
                <w:rFonts w:hint="eastAsia"/>
                <w:color w:val="auto"/>
                <w:highlight w:val="none"/>
                <w:lang w:val="en-US" w:eastAsia="zh-CN"/>
              </w:rPr>
              <w:t>③</w:t>
            </w:r>
            <w:r>
              <w:rPr>
                <w:rFonts w:hint="eastAsia"/>
                <w:b w:val="0"/>
                <w:bCs w:val="0"/>
                <w:color w:val="auto"/>
                <w:highlight w:val="none"/>
                <w:lang w:val="en-US" w:eastAsia="zh-CN"/>
              </w:rPr>
              <w:t>功能开发方案简单、粗略，展现内容及形式不明晰、应用设计内容有明显不合理之处的得1分；</w:t>
            </w:r>
            <w:r>
              <w:rPr>
                <w:rFonts w:hint="eastAsia"/>
                <w:b w:val="0"/>
                <w:bCs w:val="0"/>
                <w:color w:val="auto"/>
                <w:highlight w:val="none"/>
                <w:lang w:val="en-US" w:eastAsia="zh-CN"/>
              </w:rPr>
              <w:br w:type="textWrapping"/>
            </w:r>
            <w:r>
              <w:rPr>
                <w:rFonts w:hint="eastAsia"/>
                <w:color w:val="auto"/>
                <w:highlight w:val="none"/>
                <w:lang w:val="en-US" w:eastAsia="zh-CN"/>
              </w:rPr>
              <w:t>④</w:t>
            </w:r>
            <w:r>
              <w:rPr>
                <w:rFonts w:hint="eastAsia"/>
                <w:b w:val="0"/>
                <w:bCs w:val="0"/>
                <w:color w:val="auto"/>
                <w:highlight w:val="none"/>
                <w:lang w:val="en-US" w:eastAsia="zh-CN"/>
              </w:rPr>
              <w:t>未提供方案不得分。</w:t>
            </w:r>
          </w:p>
        </w:tc>
        <w:tc>
          <w:tcPr>
            <w:tcW w:w="709" w:type="dxa"/>
            <w:vAlign w:val="center"/>
          </w:tcPr>
          <w:p w14:paraId="5932A29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5</w:t>
            </w:r>
          </w:p>
        </w:tc>
        <w:tc>
          <w:tcPr>
            <w:tcW w:w="1241" w:type="dxa"/>
            <w:vAlign w:val="center"/>
          </w:tcPr>
          <w:p w14:paraId="5EFE400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主观分</w:t>
            </w:r>
          </w:p>
        </w:tc>
      </w:tr>
      <w:tr w14:paraId="0B02B93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0077B2FD">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973" w:type="dxa"/>
            <w:vAlign w:val="center"/>
          </w:tcPr>
          <w:p w14:paraId="37CB474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cs="宋体"/>
                <w:b/>
                <w:bCs/>
                <w:color w:val="auto"/>
                <w:kern w:val="0"/>
                <w:szCs w:val="21"/>
                <w:highlight w:val="none"/>
              </w:rPr>
              <w:t>项目建设的重难点分析及解决方案</w:t>
            </w:r>
          </w:p>
        </w:tc>
        <w:tc>
          <w:tcPr>
            <w:tcW w:w="5501" w:type="dxa"/>
            <w:gridSpan w:val="2"/>
            <w:vAlign w:val="center"/>
          </w:tcPr>
          <w:p w14:paraId="7EDE228E">
            <w:pPr>
              <w:keepNext w:val="0"/>
              <w:keepLines w:val="0"/>
              <w:suppressLineNumbers w:val="0"/>
              <w:shd w:val="clear"/>
              <w:tabs>
                <w:tab w:val="left" w:pos="4469"/>
              </w:tabs>
              <w:spacing w:before="0" w:beforeAutospacing="0" w:after="0" w:afterAutospacing="0" w:line="240" w:lineRule="auto"/>
              <w:ind w:left="0" w:right="0"/>
              <w:rPr>
                <w:rFonts w:hint="default" w:ascii="宋体" w:hAnsi="宋体" w:cs="宋体"/>
                <w:b/>
                <w:bCs/>
                <w:color w:val="auto"/>
                <w:highlight w:val="none"/>
              </w:rPr>
            </w:pPr>
            <w:r>
              <w:rPr>
                <w:rFonts w:hint="eastAsia" w:ascii="宋体" w:hAnsi="宋体" w:cs="宋体"/>
                <w:b/>
                <w:bCs/>
                <w:color w:val="auto"/>
                <w:highlight w:val="none"/>
              </w:rPr>
              <w:t>根据</w:t>
            </w:r>
            <w:r>
              <w:rPr>
                <w:rFonts w:hint="eastAsia" w:ascii="宋体" w:hAnsi="宋体" w:cs="宋体"/>
                <w:b/>
                <w:bCs/>
                <w:color w:val="auto"/>
                <w:highlight w:val="none"/>
                <w:lang w:val="en-US" w:eastAsia="zh-CN"/>
              </w:rPr>
              <w:t>供应商</w:t>
            </w:r>
            <w:r>
              <w:rPr>
                <w:rFonts w:hint="eastAsia" w:ascii="宋体" w:hAnsi="宋体" w:cs="宋体"/>
                <w:b/>
                <w:bCs/>
                <w:color w:val="auto"/>
                <w:highlight w:val="none"/>
              </w:rPr>
              <w:t>提供的本项目的重难点</w:t>
            </w:r>
            <w:r>
              <w:rPr>
                <w:rFonts w:hint="eastAsia" w:ascii="宋体" w:hAnsi="宋体" w:cs="宋体"/>
                <w:b/>
                <w:bCs/>
                <w:color w:val="auto"/>
                <w:highlight w:val="none"/>
                <w:lang w:val="en-US" w:eastAsia="zh-CN"/>
              </w:rPr>
              <w:t>分析以及解决方案</w:t>
            </w:r>
            <w:r>
              <w:rPr>
                <w:rFonts w:hint="eastAsia" w:ascii="宋体" w:hAnsi="宋体" w:cs="宋体"/>
                <w:b/>
                <w:bCs/>
                <w:color w:val="auto"/>
                <w:highlight w:val="none"/>
              </w:rPr>
              <w:t xml:space="preserve">进行评议： </w:t>
            </w:r>
          </w:p>
          <w:p w14:paraId="228C97DE">
            <w:pPr>
              <w:keepNext w:val="0"/>
              <w:keepLines w:val="0"/>
              <w:suppressLineNumbers w:val="0"/>
              <w:shd w:val="clear"/>
              <w:tabs>
                <w:tab w:val="left" w:pos="4469"/>
              </w:tabs>
              <w:spacing w:before="0" w:beforeAutospacing="0" w:after="0" w:afterAutospacing="0" w:line="240" w:lineRule="auto"/>
              <w:ind w:left="0" w:right="0"/>
              <w:rPr>
                <w:rFonts w:hint="default" w:ascii="宋体" w:hAnsi="宋体" w:cs="宋体"/>
                <w:color w:val="auto"/>
                <w:highlight w:val="none"/>
              </w:rPr>
            </w:pPr>
            <w:r>
              <w:rPr>
                <w:rFonts w:hint="eastAsia" w:ascii="宋体" w:hAnsi="宋体" w:eastAsia="宋体" w:cs="Times New Roman"/>
                <w:color w:val="auto"/>
                <w:highlight w:val="none"/>
                <w:lang w:val="en-US" w:eastAsia="zh-CN"/>
              </w:rPr>
              <w:t>①</w:t>
            </w:r>
            <w:r>
              <w:rPr>
                <w:rFonts w:hint="eastAsia" w:ascii="宋体" w:hAnsi="宋体" w:cs="宋体"/>
                <w:color w:val="auto"/>
                <w:highlight w:val="none"/>
              </w:rPr>
              <w:t>对本项目可能存在的重难点环节梳理仔细完整，重难点分析透彻符合采购人需求</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提出的解决方案针对性强</w:t>
            </w:r>
            <w:r>
              <w:rPr>
                <w:rFonts w:hint="eastAsia" w:ascii="宋体" w:hAnsi="宋体" w:cs="宋体"/>
                <w:color w:val="auto"/>
                <w:highlight w:val="none"/>
              </w:rPr>
              <w:t>的得</w:t>
            </w:r>
            <w:r>
              <w:rPr>
                <w:rFonts w:hint="eastAsia" w:ascii="宋体" w:hAnsi="宋体" w:cs="宋体"/>
                <w:color w:val="auto"/>
                <w:highlight w:val="none"/>
                <w:lang w:val="en-US" w:eastAsia="zh-CN"/>
              </w:rPr>
              <w:t>5</w:t>
            </w:r>
            <w:r>
              <w:rPr>
                <w:rFonts w:hint="eastAsia" w:ascii="宋体" w:hAnsi="宋体" w:cs="宋体"/>
                <w:color w:val="auto"/>
                <w:highlight w:val="none"/>
              </w:rPr>
              <w:t>分；</w:t>
            </w:r>
          </w:p>
          <w:p w14:paraId="6CD6DBF2">
            <w:pPr>
              <w:keepNext w:val="0"/>
              <w:keepLines w:val="0"/>
              <w:suppressLineNumbers w:val="0"/>
              <w:shd w:val="clear"/>
              <w:tabs>
                <w:tab w:val="left" w:pos="4469"/>
              </w:tabs>
              <w:spacing w:before="0" w:beforeAutospacing="0" w:after="0" w:afterAutospacing="0" w:line="240" w:lineRule="auto"/>
              <w:ind w:left="0" w:right="0"/>
              <w:rPr>
                <w:rFonts w:hint="default" w:ascii="宋体" w:hAnsi="宋体" w:cs="宋体"/>
                <w:color w:val="auto"/>
                <w:highlight w:val="none"/>
              </w:rPr>
            </w:pPr>
            <w:r>
              <w:rPr>
                <w:rFonts w:hint="eastAsia" w:ascii="宋体" w:hAnsi="宋体" w:eastAsia="宋体" w:cs="Times New Roman"/>
                <w:color w:val="auto"/>
                <w:highlight w:val="none"/>
                <w:lang w:val="en-US" w:eastAsia="zh-CN"/>
              </w:rPr>
              <w:t>②</w:t>
            </w:r>
            <w:r>
              <w:rPr>
                <w:rFonts w:hint="eastAsia" w:ascii="宋体" w:hAnsi="宋体" w:cs="宋体"/>
                <w:color w:val="auto"/>
                <w:highlight w:val="none"/>
              </w:rPr>
              <w:t>对本项目可能存在的重难点环节梳理较为仔细，重难点分析比较充分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提出的解决方案部分有针对性</w:t>
            </w:r>
            <w:r>
              <w:rPr>
                <w:rFonts w:hint="eastAsia" w:ascii="宋体" w:hAnsi="宋体" w:cs="宋体"/>
                <w:color w:val="auto"/>
                <w:highlight w:val="none"/>
              </w:rPr>
              <w:t>的得</w:t>
            </w:r>
            <w:r>
              <w:rPr>
                <w:rFonts w:hint="eastAsia" w:ascii="宋体" w:hAnsi="宋体" w:cs="宋体"/>
                <w:color w:val="auto"/>
                <w:highlight w:val="none"/>
                <w:lang w:val="en-US" w:eastAsia="zh-CN"/>
              </w:rPr>
              <w:t>3</w:t>
            </w:r>
            <w:r>
              <w:rPr>
                <w:rFonts w:hint="eastAsia" w:ascii="宋体" w:hAnsi="宋体" w:cs="宋体"/>
                <w:color w:val="auto"/>
                <w:highlight w:val="none"/>
              </w:rPr>
              <w:t>分；</w:t>
            </w:r>
          </w:p>
          <w:p w14:paraId="40CDB194">
            <w:pPr>
              <w:keepNext w:val="0"/>
              <w:keepLines w:val="0"/>
              <w:suppressLineNumbers w:val="0"/>
              <w:shd w:val="clear"/>
              <w:tabs>
                <w:tab w:val="left" w:pos="4469"/>
              </w:tabs>
              <w:spacing w:before="0" w:beforeAutospacing="0" w:after="0" w:afterAutospacing="0" w:line="240" w:lineRule="auto"/>
              <w:ind w:left="0" w:right="0"/>
              <w:rPr>
                <w:rFonts w:hint="eastAsia" w:ascii="宋体" w:hAnsi="宋体" w:cs="宋体"/>
                <w:color w:val="auto"/>
                <w:highlight w:val="none"/>
                <w:lang w:eastAsia="zh-CN"/>
              </w:rPr>
            </w:pPr>
            <w:r>
              <w:rPr>
                <w:rFonts w:hint="eastAsia" w:ascii="宋体" w:hAnsi="宋体" w:eastAsia="宋体" w:cs="Times New Roman"/>
                <w:color w:val="auto"/>
                <w:highlight w:val="none"/>
                <w:lang w:val="en-US" w:eastAsia="zh-CN"/>
              </w:rPr>
              <w:t>③</w:t>
            </w:r>
            <w:r>
              <w:rPr>
                <w:rFonts w:hint="eastAsia" w:ascii="宋体" w:hAnsi="宋体" w:cs="宋体"/>
                <w:color w:val="auto"/>
                <w:highlight w:val="none"/>
              </w:rPr>
              <w:t>缺项或者对本项目可能存在的重难点环节梳理不全面，重难点分析不充分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提供的解决方案无针对性</w:t>
            </w:r>
            <w:r>
              <w:rPr>
                <w:rFonts w:hint="eastAsia" w:ascii="宋体" w:hAnsi="宋体" w:cs="宋体"/>
                <w:color w:val="auto"/>
                <w:highlight w:val="none"/>
              </w:rPr>
              <w:t>的</w:t>
            </w:r>
            <w:r>
              <w:rPr>
                <w:rFonts w:hint="eastAsia" w:ascii="宋体" w:hAnsi="宋体" w:cs="宋体"/>
                <w:color w:val="auto"/>
                <w:highlight w:val="none"/>
                <w:lang w:val="en-US" w:eastAsia="zh-CN"/>
              </w:rPr>
              <w:t>得1分</w:t>
            </w:r>
            <w:r>
              <w:rPr>
                <w:rFonts w:hint="eastAsia" w:ascii="宋体" w:hAnsi="宋体" w:cs="宋体"/>
                <w:color w:val="auto"/>
                <w:highlight w:val="none"/>
                <w:lang w:eastAsia="zh-CN"/>
              </w:rPr>
              <w:t>；</w:t>
            </w:r>
          </w:p>
          <w:p w14:paraId="08A697CF">
            <w:pPr>
              <w:keepNext w:val="0"/>
              <w:keepLines w:val="0"/>
              <w:suppressLineNumbers w:val="0"/>
              <w:shd w:val="clear"/>
              <w:tabs>
                <w:tab w:val="left" w:pos="4469"/>
              </w:tabs>
              <w:spacing w:before="0" w:beforeAutospacing="0" w:after="0" w:afterAutospacing="0" w:line="240" w:lineRule="auto"/>
              <w:ind w:left="0" w:right="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④未提供相关方案的不得分。</w:t>
            </w:r>
          </w:p>
        </w:tc>
        <w:tc>
          <w:tcPr>
            <w:tcW w:w="709" w:type="dxa"/>
            <w:vAlign w:val="center"/>
          </w:tcPr>
          <w:p w14:paraId="73F83FD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1241" w:type="dxa"/>
            <w:vAlign w:val="center"/>
          </w:tcPr>
          <w:p w14:paraId="1E22813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544AEDB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Align w:val="center"/>
          </w:tcPr>
          <w:p w14:paraId="3272E477">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973" w:type="dxa"/>
            <w:vMerge w:val="restart"/>
            <w:vAlign w:val="center"/>
          </w:tcPr>
          <w:p w14:paraId="1C9A3C6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cs="宋体"/>
                <w:b/>
                <w:bCs/>
                <w:color w:val="auto"/>
                <w:kern w:val="2"/>
                <w:sz w:val="21"/>
                <w:highlight w:val="none"/>
                <w:lang w:val="en-US" w:eastAsia="zh-CN"/>
              </w:rPr>
            </w:pPr>
            <w:r>
              <w:rPr>
                <w:rFonts w:hint="eastAsia" w:ascii="宋体" w:hAnsi="宋体" w:eastAsia="宋体" w:cs="宋体"/>
                <w:b/>
                <w:bCs/>
                <w:color w:val="auto"/>
                <w:kern w:val="2"/>
                <w:sz w:val="21"/>
                <w:szCs w:val="21"/>
                <w:highlight w:val="none"/>
                <w:lang w:val="en-US" w:eastAsia="zh-CN" w:bidi="ar"/>
              </w:rPr>
              <w:t>项目管理方案</w:t>
            </w:r>
          </w:p>
        </w:tc>
        <w:tc>
          <w:tcPr>
            <w:tcW w:w="5501" w:type="dxa"/>
            <w:gridSpan w:val="2"/>
            <w:vAlign w:val="center"/>
          </w:tcPr>
          <w:p w14:paraId="0AE11B9B">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b/>
                <w:bCs/>
                <w:color w:val="auto"/>
                <w:highlight w:val="none"/>
                <w:lang w:val="en-US" w:eastAsia="zh-CN"/>
              </w:rPr>
            </w:pPr>
            <w:r>
              <w:rPr>
                <w:rFonts w:hint="eastAsia"/>
                <w:b/>
                <w:bCs/>
                <w:color w:val="auto"/>
                <w:highlight w:val="none"/>
                <w:lang w:val="en-US" w:eastAsia="zh-CN"/>
              </w:rPr>
              <w:t>根据供应商提供的项目信息系统安全管理方案（</w:t>
            </w:r>
            <w:r>
              <w:rPr>
                <w:rFonts w:hint="eastAsia" w:cs="Times New Roman"/>
                <w:b/>
                <w:bCs/>
                <w:color w:val="auto"/>
                <w:highlight w:val="none"/>
                <w:lang w:val="en-US" w:eastAsia="zh-CN"/>
              </w:rPr>
              <w:t>包括不仅限于</w:t>
            </w:r>
            <w:r>
              <w:rPr>
                <w:rFonts w:hint="eastAsia"/>
                <w:b/>
                <w:bCs/>
                <w:color w:val="auto"/>
                <w:highlight w:val="none"/>
                <w:lang w:val="en-US" w:eastAsia="zh-CN"/>
              </w:rPr>
              <w:t>数据安全管理制度、数据安全备份、数据网络安全、应用级安全、安全规划建设）进行评议：</w:t>
            </w:r>
          </w:p>
          <w:p w14:paraId="05D80156">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①</w:t>
            </w:r>
            <w:r>
              <w:rPr>
                <w:rFonts w:hint="eastAsia" w:ascii="宋体" w:hAnsi="宋体" w:eastAsia="宋体" w:cs="宋体"/>
                <w:b w:val="0"/>
                <w:bCs w:val="0"/>
                <w:color w:val="auto"/>
                <w:kern w:val="2"/>
                <w:sz w:val="21"/>
                <w:szCs w:val="21"/>
                <w:highlight w:val="none"/>
                <w:lang w:val="en-US" w:eastAsia="zh-CN" w:bidi="ar"/>
              </w:rPr>
              <w:t>方案描述详细完善、能有效保障信息系统正常运行</w:t>
            </w:r>
            <w:r>
              <w:rPr>
                <w:rFonts w:hint="eastAsia" w:ascii="宋体" w:hAnsi="宋体" w:eastAsia="宋体" w:cs="Times New Roman"/>
                <w:color w:val="auto"/>
                <w:highlight w:val="none"/>
                <w:lang w:val="en-US" w:eastAsia="zh-CN"/>
              </w:rPr>
              <w:t>的得</w:t>
            </w:r>
            <w:r>
              <w:rPr>
                <w:rFonts w:hint="eastAsia" w:cs="Times New Roman"/>
                <w:color w:val="auto"/>
                <w:highlight w:val="none"/>
                <w:lang w:val="en-US" w:eastAsia="zh-CN"/>
              </w:rPr>
              <w:t>4</w:t>
            </w:r>
            <w:r>
              <w:rPr>
                <w:rFonts w:hint="eastAsia" w:ascii="宋体" w:hAnsi="宋体" w:eastAsia="宋体" w:cs="Times New Roman"/>
                <w:color w:val="auto"/>
                <w:highlight w:val="none"/>
                <w:lang w:val="en-US" w:eastAsia="zh-CN"/>
              </w:rPr>
              <w:t>分；</w:t>
            </w:r>
          </w:p>
          <w:p w14:paraId="157FCBA5">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②</w:t>
            </w:r>
            <w:r>
              <w:rPr>
                <w:rFonts w:hint="eastAsia" w:ascii="宋体" w:hAnsi="宋体" w:eastAsia="宋体" w:cs="宋体"/>
                <w:b w:val="0"/>
                <w:bCs w:val="0"/>
                <w:color w:val="auto"/>
                <w:kern w:val="2"/>
                <w:sz w:val="21"/>
                <w:szCs w:val="21"/>
                <w:highlight w:val="none"/>
                <w:lang w:val="en-US" w:eastAsia="zh-CN" w:bidi="ar"/>
              </w:rPr>
              <w:t>方案基本合理可行但内容有所欠缺</w:t>
            </w:r>
            <w:r>
              <w:rPr>
                <w:rFonts w:hint="eastAsia" w:ascii="宋体" w:hAnsi="宋体" w:eastAsia="宋体" w:cs="Times New Roman"/>
                <w:color w:val="auto"/>
                <w:highlight w:val="none"/>
                <w:lang w:val="en-US" w:eastAsia="zh-CN"/>
              </w:rPr>
              <w:t>的得</w:t>
            </w:r>
            <w:r>
              <w:rPr>
                <w:rFonts w:hint="eastAsia" w:cs="Times New Roman"/>
                <w:color w:val="auto"/>
                <w:highlight w:val="none"/>
                <w:lang w:val="en-US" w:eastAsia="zh-CN"/>
              </w:rPr>
              <w:t>2</w:t>
            </w:r>
            <w:r>
              <w:rPr>
                <w:rFonts w:hint="eastAsia" w:ascii="宋体" w:hAnsi="宋体" w:eastAsia="宋体" w:cs="Times New Roman"/>
                <w:color w:val="auto"/>
                <w:highlight w:val="none"/>
                <w:lang w:val="en-US" w:eastAsia="zh-CN"/>
              </w:rPr>
              <w:t>分；</w:t>
            </w:r>
          </w:p>
          <w:p w14:paraId="678F7EEE">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③</w:t>
            </w:r>
            <w:r>
              <w:rPr>
                <w:rFonts w:hint="eastAsia" w:ascii="宋体" w:hAnsi="宋体" w:eastAsia="宋体" w:cs="宋体"/>
                <w:b w:val="0"/>
                <w:bCs w:val="0"/>
                <w:color w:val="auto"/>
                <w:kern w:val="2"/>
                <w:sz w:val="21"/>
                <w:szCs w:val="21"/>
                <w:highlight w:val="none"/>
                <w:lang w:val="en-US" w:eastAsia="zh-CN" w:bidi="ar"/>
              </w:rPr>
              <w:t>方案内容不全或有明显不合理之处的</w:t>
            </w:r>
            <w:r>
              <w:rPr>
                <w:rFonts w:hint="eastAsia" w:ascii="宋体" w:hAnsi="宋体" w:eastAsia="宋体" w:cs="Times New Roman"/>
                <w:color w:val="auto"/>
                <w:highlight w:val="none"/>
                <w:lang w:val="en-US" w:eastAsia="zh-CN"/>
              </w:rPr>
              <w:t>得1分；</w:t>
            </w:r>
          </w:p>
          <w:p w14:paraId="2A0C439D">
            <w:pPr>
              <w:keepNext w:val="0"/>
              <w:keepLines w:val="0"/>
              <w:suppressLineNumbers w:val="0"/>
              <w:spacing w:before="0" w:beforeAutospacing="0" w:after="0" w:afterAutospacing="0" w:line="240" w:lineRule="auto"/>
              <w:ind w:left="0" w:right="0"/>
              <w:rPr>
                <w:rFonts w:hint="eastAsia"/>
                <w:color w:val="auto"/>
                <w:highlight w:val="none"/>
                <w:lang w:val="en-US" w:eastAsia="zh-CN"/>
              </w:rPr>
            </w:pPr>
            <w:r>
              <w:rPr>
                <w:rFonts w:hint="eastAsia" w:ascii="宋体" w:hAnsi="宋体" w:eastAsia="宋体" w:cs="Times New Roman"/>
                <w:color w:val="auto"/>
                <w:highlight w:val="none"/>
                <w:lang w:val="en-US" w:eastAsia="zh-CN"/>
              </w:rPr>
              <w:t>④未提供相关方案的不得分。</w:t>
            </w:r>
          </w:p>
        </w:tc>
        <w:tc>
          <w:tcPr>
            <w:tcW w:w="709" w:type="dxa"/>
            <w:vAlign w:val="center"/>
          </w:tcPr>
          <w:p w14:paraId="4890B8D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1241" w:type="dxa"/>
            <w:vAlign w:val="center"/>
          </w:tcPr>
          <w:p w14:paraId="49886A1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0B4180E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75401252">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973" w:type="dxa"/>
            <w:vMerge w:val="continue"/>
            <w:vAlign w:val="center"/>
          </w:tcPr>
          <w:p w14:paraId="740FF40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bCs/>
                <w:color w:val="auto"/>
                <w:kern w:val="2"/>
                <w:sz w:val="21"/>
                <w:szCs w:val="21"/>
                <w:highlight w:val="none"/>
                <w:lang w:val="en-US" w:eastAsia="zh-CN" w:bidi="ar"/>
              </w:rPr>
            </w:pPr>
          </w:p>
        </w:tc>
        <w:tc>
          <w:tcPr>
            <w:tcW w:w="5501" w:type="dxa"/>
            <w:gridSpan w:val="2"/>
            <w:vAlign w:val="center"/>
          </w:tcPr>
          <w:p w14:paraId="1CE49B08">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b/>
                <w:bCs/>
                <w:color w:val="auto"/>
                <w:highlight w:val="none"/>
                <w:lang w:val="en-US" w:eastAsia="zh-CN"/>
              </w:rPr>
            </w:pPr>
            <w:r>
              <w:rPr>
                <w:rFonts w:hint="eastAsia"/>
                <w:b/>
                <w:bCs/>
                <w:color w:val="auto"/>
                <w:highlight w:val="none"/>
                <w:lang w:val="en-US" w:eastAsia="zh-CN"/>
              </w:rPr>
              <w:t>根据供应商提供的项目</w:t>
            </w:r>
            <w:r>
              <w:rPr>
                <w:rFonts w:hint="eastAsia" w:ascii="宋体" w:hAnsi="宋体" w:eastAsia="宋体" w:cs="宋体"/>
                <w:b/>
                <w:bCs/>
                <w:color w:val="auto"/>
                <w:sz w:val="21"/>
                <w:szCs w:val="21"/>
                <w:highlight w:val="none"/>
              </w:rPr>
              <w:t>管理方案（</w:t>
            </w:r>
            <w:r>
              <w:rPr>
                <w:rFonts w:hint="eastAsia" w:cs="Times New Roman"/>
                <w:b/>
                <w:bCs/>
                <w:color w:val="auto"/>
                <w:highlight w:val="none"/>
                <w:lang w:val="en-US" w:eastAsia="zh-CN"/>
              </w:rPr>
              <w:t>包括不仅限于</w:t>
            </w:r>
            <w:r>
              <w:rPr>
                <w:rFonts w:hint="eastAsia" w:ascii="宋体" w:hAnsi="宋体" w:eastAsia="宋体" w:cs="宋体"/>
                <w:b/>
                <w:bCs/>
                <w:color w:val="auto"/>
                <w:sz w:val="21"/>
                <w:szCs w:val="21"/>
                <w:highlight w:val="none"/>
              </w:rPr>
              <w:t>管理制度、</w:t>
            </w:r>
            <w:r>
              <w:rPr>
                <w:rFonts w:hint="eastAsia" w:cs="宋体"/>
                <w:b/>
                <w:bCs/>
                <w:color w:val="auto"/>
                <w:sz w:val="21"/>
                <w:szCs w:val="21"/>
                <w:highlight w:val="none"/>
                <w:lang w:val="en-US" w:eastAsia="zh-CN"/>
              </w:rPr>
              <w:t>沟通与协调方案</w:t>
            </w:r>
            <w:r>
              <w:rPr>
                <w:rFonts w:hint="eastAsia" w:ascii="宋体" w:hAnsi="宋体" w:eastAsia="宋体" w:cs="宋体"/>
                <w:b/>
                <w:bCs/>
                <w:color w:val="auto"/>
                <w:sz w:val="21"/>
                <w:szCs w:val="21"/>
                <w:highlight w:val="none"/>
              </w:rPr>
              <w:t>、考核办法、维护文档管理等内容）</w:t>
            </w:r>
            <w:r>
              <w:rPr>
                <w:rFonts w:hint="eastAsia"/>
                <w:b/>
                <w:bCs/>
                <w:color w:val="auto"/>
                <w:highlight w:val="none"/>
                <w:lang w:val="en-US" w:eastAsia="zh-CN"/>
              </w:rPr>
              <w:t>进行评议：</w:t>
            </w:r>
          </w:p>
          <w:p w14:paraId="556DB0DF">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①</w:t>
            </w:r>
            <w:r>
              <w:rPr>
                <w:rFonts w:hint="eastAsia" w:ascii="宋体" w:hAnsi="宋体" w:eastAsia="宋体" w:cs="宋体"/>
                <w:b w:val="0"/>
                <w:bCs w:val="0"/>
                <w:color w:val="auto"/>
                <w:kern w:val="2"/>
                <w:sz w:val="21"/>
                <w:szCs w:val="21"/>
                <w:highlight w:val="none"/>
                <w:lang w:val="en-US" w:eastAsia="zh-CN" w:bidi="ar"/>
              </w:rPr>
              <w:t>方案描述详细完善、可行性强</w:t>
            </w:r>
            <w:r>
              <w:rPr>
                <w:rFonts w:hint="eastAsia" w:ascii="宋体" w:hAnsi="宋体" w:eastAsia="宋体" w:cs="Times New Roman"/>
                <w:color w:val="auto"/>
                <w:highlight w:val="none"/>
                <w:lang w:val="en-US" w:eastAsia="zh-CN"/>
              </w:rPr>
              <w:t>的得</w:t>
            </w:r>
            <w:r>
              <w:rPr>
                <w:rFonts w:hint="eastAsia" w:cs="Times New Roman"/>
                <w:color w:val="auto"/>
                <w:highlight w:val="none"/>
                <w:lang w:val="en-US" w:eastAsia="zh-CN"/>
              </w:rPr>
              <w:t>4</w:t>
            </w:r>
            <w:r>
              <w:rPr>
                <w:rFonts w:hint="eastAsia" w:ascii="宋体" w:hAnsi="宋体" w:eastAsia="宋体" w:cs="Times New Roman"/>
                <w:color w:val="auto"/>
                <w:highlight w:val="none"/>
                <w:lang w:val="en-US" w:eastAsia="zh-CN"/>
              </w:rPr>
              <w:t>分；</w:t>
            </w:r>
          </w:p>
          <w:p w14:paraId="7660B4FC">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②</w:t>
            </w:r>
            <w:r>
              <w:rPr>
                <w:rFonts w:hint="eastAsia" w:ascii="宋体" w:hAnsi="宋体" w:eastAsia="宋体" w:cs="宋体"/>
                <w:b w:val="0"/>
                <w:bCs w:val="0"/>
                <w:color w:val="auto"/>
                <w:kern w:val="2"/>
                <w:sz w:val="21"/>
                <w:szCs w:val="21"/>
                <w:highlight w:val="none"/>
                <w:lang w:val="en-US" w:eastAsia="zh-CN" w:bidi="ar"/>
              </w:rPr>
              <w:t>方案基本合理可行但内容有所欠缺</w:t>
            </w:r>
            <w:r>
              <w:rPr>
                <w:rFonts w:hint="eastAsia" w:ascii="宋体" w:hAnsi="宋体" w:eastAsia="宋体" w:cs="Times New Roman"/>
                <w:color w:val="auto"/>
                <w:highlight w:val="none"/>
                <w:lang w:val="en-US" w:eastAsia="zh-CN"/>
              </w:rPr>
              <w:t>的得</w:t>
            </w:r>
            <w:r>
              <w:rPr>
                <w:rFonts w:hint="eastAsia" w:cs="Times New Roman"/>
                <w:color w:val="auto"/>
                <w:highlight w:val="none"/>
                <w:lang w:val="en-US" w:eastAsia="zh-CN"/>
              </w:rPr>
              <w:t>2</w:t>
            </w:r>
            <w:r>
              <w:rPr>
                <w:rFonts w:hint="eastAsia" w:ascii="宋体" w:hAnsi="宋体" w:eastAsia="宋体" w:cs="Times New Roman"/>
                <w:color w:val="auto"/>
                <w:highlight w:val="none"/>
                <w:lang w:val="en-US" w:eastAsia="zh-CN"/>
              </w:rPr>
              <w:t>分；</w:t>
            </w:r>
          </w:p>
          <w:p w14:paraId="4E6D21ED">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③</w:t>
            </w:r>
            <w:r>
              <w:rPr>
                <w:rFonts w:hint="eastAsia" w:ascii="宋体" w:hAnsi="宋体" w:eastAsia="宋体" w:cs="宋体"/>
                <w:b w:val="0"/>
                <w:bCs w:val="0"/>
                <w:color w:val="auto"/>
                <w:kern w:val="2"/>
                <w:sz w:val="21"/>
                <w:szCs w:val="21"/>
                <w:highlight w:val="none"/>
                <w:lang w:val="en-US" w:eastAsia="zh-CN" w:bidi="ar"/>
              </w:rPr>
              <w:t>方案内容不全或有明显不合理之处的</w:t>
            </w:r>
            <w:r>
              <w:rPr>
                <w:rFonts w:hint="eastAsia" w:ascii="宋体" w:hAnsi="宋体" w:eastAsia="宋体" w:cs="Times New Roman"/>
                <w:color w:val="auto"/>
                <w:highlight w:val="none"/>
                <w:lang w:val="en-US" w:eastAsia="zh-CN"/>
              </w:rPr>
              <w:t>得1分；</w:t>
            </w:r>
          </w:p>
          <w:p w14:paraId="0E2B41C7">
            <w:pPr>
              <w:keepNext w:val="0"/>
              <w:keepLines w:val="0"/>
              <w:suppressLineNumbers w:val="0"/>
              <w:spacing w:before="0" w:beforeAutospacing="0" w:after="0" w:afterAutospacing="0" w:line="240" w:lineRule="auto"/>
              <w:ind w:left="0" w:right="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④未提供相关方案的不得分。</w:t>
            </w:r>
          </w:p>
        </w:tc>
        <w:tc>
          <w:tcPr>
            <w:tcW w:w="709" w:type="dxa"/>
            <w:vAlign w:val="center"/>
          </w:tcPr>
          <w:p w14:paraId="47B089C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1241" w:type="dxa"/>
            <w:vAlign w:val="center"/>
          </w:tcPr>
          <w:p w14:paraId="7FE4D17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3DBF862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29E59B20">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973" w:type="dxa"/>
            <w:vAlign w:val="center"/>
          </w:tcPr>
          <w:p w14:paraId="7A3AD88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default" w:ascii="宋体" w:hAnsi="宋体" w:eastAsia="宋体" w:cs="宋体"/>
                <w:b/>
                <w:bCs/>
                <w:color w:val="auto"/>
                <w:kern w:val="2"/>
                <w:sz w:val="21"/>
                <w:szCs w:val="21"/>
                <w:highlight w:val="none"/>
                <w:lang w:val="en-US" w:eastAsia="zh-CN" w:bidi="ar"/>
              </w:rPr>
            </w:pPr>
            <w:r>
              <w:rPr>
                <w:rFonts w:hint="eastAsia" w:ascii="宋体" w:hAnsi="宋体" w:cs="宋体"/>
                <w:b/>
                <w:bCs/>
                <w:color w:val="auto"/>
                <w:kern w:val="2"/>
                <w:sz w:val="21"/>
                <w:szCs w:val="21"/>
                <w:highlight w:val="none"/>
                <w:lang w:val="en-US" w:eastAsia="zh-CN" w:bidi="ar"/>
              </w:rPr>
              <w:t>系统对接方案</w:t>
            </w:r>
          </w:p>
        </w:tc>
        <w:tc>
          <w:tcPr>
            <w:tcW w:w="5501" w:type="dxa"/>
            <w:gridSpan w:val="2"/>
            <w:vAlign w:val="center"/>
          </w:tcPr>
          <w:p w14:paraId="4F01DD25">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textAlignment w:val="auto"/>
              <w:rPr>
                <w:rFonts w:hint="eastAsia"/>
                <w:color w:val="auto"/>
                <w:highlight w:val="none"/>
                <w:lang w:val="en-US" w:eastAsia="zh-CN"/>
              </w:rPr>
            </w:pPr>
            <w:r>
              <w:rPr>
                <w:rFonts w:hint="eastAsia"/>
                <w:b/>
                <w:bCs/>
                <w:color w:val="auto"/>
                <w:highlight w:val="none"/>
                <w:lang w:val="en-US" w:eastAsia="zh-CN"/>
              </w:rPr>
              <w:t>根据供应商提供的系统对接方案（包括与海曙区“招投标领航员”应用对接、海曙区普惠金融线上服务系统、海曙81890求助服务中心企业通平台、与浙政钉对接、与浙江政务服务网用户体系对接）进行评议：</w:t>
            </w:r>
            <w:r>
              <w:rPr>
                <w:rFonts w:hint="eastAsia"/>
                <w:color w:val="auto"/>
                <w:highlight w:val="none"/>
                <w:lang w:val="en-US" w:eastAsia="zh-CN"/>
              </w:rPr>
              <w:br w:type="textWrapping"/>
            </w:r>
            <w:r>
              <w:rPr>
                <w:rFonts w:hint="eastAsia"/>
                <w:color w:val="auto"/>
                <w:highlight w:val="none"/>
                <w:lang w:val="en-US" w:eastAsia="zh-CN"/>
              </w:rPr>
              <w:t>①对接集成方案描述详细完善、科学可行的得4分；</w:t>
            </w:r>
          </w:p>
          <w:p w14:paraId="1AB6CFEA">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textAlignment w:val="auto"/>
              <w:rPr>
                <w:rFonts w:hint="eastAsia"/>
                <w:color w:val="auto"/>
                <w:highlight w:val="none"/>
                <w:lang w:val="en-US" w:eastAsia="zh-CN"/>
              </w:rPr>
            </w:pPr>
            <w:r>
              <w:rPr>
                <w:rFonts w:hint="eastAsia"/>
                <w:color w:val="auto"/>
                <w:highlight w:val="none"/>
                <w:lang w:val="en-US" w:eastAsia="zh-CN"/>
              </w:rPr>
              <w:t>②对接集成方案基本合理可行但有所欠缺的得2分；</w:t>
            </w:r>
          </w:p>
          <w:p w14:paraId="58B517B1">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textAlignment w:val="auto"/>
              <w:rPr>
                <w:rFonts w:hint="eastAsia"/>
                <w:color w:val="auto"/>
                <w:highlight w:val="none"/>
                <w:lang w:val="en-US" w:eastAsia="zh-CN"/>
              </w:rPr>
            </w:pPr>
            <w:r>
              <w:rPr>
                <w:rFonts w:hint="eastAsia"/>
                <w:color w:val="auto"/>
                <w:highlight w:val="none"/>
                <w:lang w:val="en-US" w:eastAsia="zh-CN"/>
              </w:rPr>
              <w:t>③对接集成方案有明显不合理之处的得1分；</w:t>
            </w:r>
          </w:p>
          <w:p w14:paraId="73D4B997">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textAlignment w:val="auto"/>
              <w:rPr>
                <w:rFonts w:hint="default" w:ascii="宋体" w:hAnsi="宋体" w:eastAsia="宋体" w:cs="Times New Roman"/>
                <w:color w:val="auto"/>
                <w:kern w:val="2"/>
                <w:sz w:val="21"/>
                <w:szCs w:val="24"/>
                <w:highlight w:val="none"/>
                <w:lang w:val="en-US" w:eastAsia="zh-CN" w:bidi="ar-SA"/>
              </w:rPr>
            </w:pPr>
            <w:r>
              <w:rPr>
                <w:rFonts w:hint="eastAsia"/>
                <w:color w:val="auto"/>
                <w:highlight w:val="none"/>
                <w:lang w:val="en-US" w:eastAsia="zh-CN"/>
              </w:rPr>
              <w:t>④</w:t>
            </w:r>
            <w:r>
              <w:rPr>
                <w:rFonts w:hint="eastAsia" w:ascii="宋体" w:hAnsi="宋体" w:eastAsia="宋体" w:cs="Times New Roman"/>
                <w:color w:val="auto"/>
                <w:highlight w:val="none"/>
                <w:lang w:val="en-US" w:eastAsia="zh-CN"/>
              </w:rPr>
              <w:t>未提供相关方案的不得分</w:t>
            </w:r>
            <w:r>
              <w:rPr>
                <w:rFonts w:hint="eastAsia"/>
                <w:color w:val="auto"/>
                <w:highlight w:val="none"/>
                <w:lang w:val="en-US" w:eastAsia="zh-CN"/>
              </w:rPr>
              <w:t>。</w:t>
            </w:r>
          </w:p>
        </w:tc>
        <w:tc>
          <w:tcPr>
            <w:tcW w:w="709" w:type="dxa"/>
            <w:vAlign w:val="center"/>
          </w:tcPr>
          <w:p w14:paraId="6C0DCFB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4</w:t>
            </w:r>
          </w:p>
        </w:tc>
        <w:tc>
          <w:tcPr>
            <w:tcW w:w="1241" w:type="dxa"/>
            <w:vAlign w:val="center"/>
          </w:tcPr>
          <w:p w14:paraId="1AA9D82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主观分</w:t>
            </w:r>
          </w:p>
        </w:tc>
      </w:tr>
      <w:tr w14:paraId="60BB540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7329D30F">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973" w:type="dxa"/>
            <w:vMerge w:val="restart"/>
            <w:vAlign w:val="center"/>
          </w:tcPr>
          <w:p w14:paraId="45B23F9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cs="宋体"/>
                <w:b/>
                <w:bCs/>
                <w:color w:val="auto"/>
                <w:kern w:val="2"/>
                <w:sz w:val="21"/>
                <w:highlight w:val="none"/>
              </w:rPr>
            </w:pPr>
            <w:r>
              <w:rPr>
                <w:rFonts w:hint="eastAsia" w:ascii="宋体" w:hAnsi="宋体" w:eastAsia="宋体" w:cs="宋体"/>
                <w:b/>
                <w:bCs/>
                <w:color w:val="auto"/>
                <w:kern w:val="2"/>
                <w:sz w:val="21"/>
                <w:szCs w:val="21"/>
                <w:highlight w:val="none"/>
                <w:lang w:val="en-US" w:eastAsia="zh-CN" w:bidi="ar"/>
              </w:rPr>
              <w:t>项目实施人员配置</w:t>
            </w:r>
          </w:p>
        </w:tc>
        <w:tc>
          <w:tcPr>
            <w:tcW w:w="5501" w:type="dxa"/>
            <w:gridSpan w:val="2"/>
            <w:vAlign w:val="center"/>
          </w:tcPr>
          <w:p w14:paraId="00959C5B">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b w:val="0"/>
                <w:bCs w:val="0"/>
                <w:color w:val="auto"/>
                <w:highlight w:val="none"/>
                <w:lang w:val="en-US" w:eastAsia="zh-CN"/>
              </w:rPr>
            </w:pPr>
            <w:r>
              <w:rPr>
                <w:rFonts w:hint="eastAsia"/>
                <w:color w:val="auto"/>
                <w:highlight w:val="none"/>
                <w:lang w:val="en-US" w:eastAsia="zh-CN"/>
              </w:rPr>
              <w:t>拟派项目负责人具有</w:t>
            </w:r>
            <w:r>
              <w:rPr>
                <w:rFonts w:hint="eastAsia"/>
                <w:color w:val="auto"/>
                <w:highlight w:val="none"/>
              </w:rPr>
              <w:t>信息系统项目管理师</w:t>
            </w:r>
            <w:r>
              <w:rPr>
                <w:rFonts w:hint="eastAsia"/>
                <w:color w:val="auto"/>
                <w:highlight w:val="none"/>
                <w:lang w:val="en-US" w:eastAsia="zh-CN"/>
              </w:rPr>
              <w:t>证书</w:t>
            </w:r>
            <w:r>
              <w:rPr>
                <w:rFonts w:hint="eastAsia"/>
                <w:color w:val="auto"/>
                <w:highlight w:val="none"/>
              </w:rPr>
              <w:t>、信息系统监理师</w:t>
            </w:r>
            <w:r>
              <w:rPr>
                <w:rFonts w:hint="eastAsia"/>
                <w:color w:val="auto"/>
                <w:highlight w:val="none"/>
                <w:lang w:val="en-US" w:eastAsia="zh-CN"/>
              </w:rPr>
              <w:t>证书</w:t>
            </w:r>
            <w:r>
              <w:rPr>
                <w:rFonts w:hint="eastAsia"/>
                <w:color w:val="auto"/>
                <w:highlight w:val="none"/>
              </w:rPr>
              <w:t>、中级</w:t>
            </w:r>
            <w:r>
              <w:rPr>
                <w:rFonts w:hint="eastAsia"/>
                <w:color w:val="auto"/>
                <w:highlight w:val="none"/>
                <w:lang w:val="en-US" w:eastAsia="zh-CN"/>
              </w:rPr>
              <w:t>及以上</w:t>
            </w:r>
            <w:r>
              <w:rPr>
                <w:rFonts w:hint="eastAsia"/>
                <w:color w:val="auto"/>
                <w:highlight w:val="none"/>
              </w:rPr>
              <w:t>注册安全工程师</w:t>
            </w:r>
            <w:r>
              <w:rPr>
                <w:rFonts w:hint="eastAsia"/>
                <w:b w:val="0"/>
                <w:bCs w:val="0"/>
                <w:color w:val="auto"/>
                <w:highlight w:val="none"/>
              </w:rPr>
              <w:t>证书</w:t>
            </w:r>
            <w:r>
              <w:rPr>
                <w:rFonts w:hint="eastAsia"/>
                <w:b w:val="0"/>
                <w:bCs w:val="0"/>
                <w:color w:val="auto"/>
                <w:highlight w:val="none"/>
                <w:lang w:val="en-US" w:eastAsia="zh-CN"/>
              </w:rPr>
              <w:t>的，每具有1本证书得1分，满分3分。</w:t>
            </w:r>
          </w:p>
          <w:p w14:paraId="4B4CBF67">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default" w:eastAsia="宋体"/>
                <w:color w:val="auto"/>
                <w:highlight w:val="none"/>
                <w:lang w:val="en-US" w:eastAsia="zh-CN"/>
              </w:rPr>
            </w:pPr>
            <w:r>
              <w:rPr>
                <w:rFonts w:hint="eastAsia"/>
                <w:b w:val="0"/>
                <w:bCs w:val="0"/>
                <w:color w:val="auto"/>
                <w:highlight w:val="none"/>
                <w:lang w:val="en-US" w:eastAsia="zh-CN"/>
              </w:rPr>
              <w:t>备注：响应文件中提供证书扫描件及近磋商日前三个月任意月份的有效社保证书材料扫描件加盖公章。</w:t>
            </w:r>
          </w:p>
        </w:tc>
        <w:tc>
          <w:tcPr>
            <w:tcW w:w="709" w:type="dxa"/>
            <w:vAlign w:val="center"/>
          </w:tcPr>
          <w:p w14:paraId="7FD90C3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1241" w:type="dxa"/>
            <w:vAlign w:val="center"/>
          </w:tcPr>
          <w:p w14:paraId="7D16E2F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客观分</w:t>
            </w:r>
          </w:p>
        </w:tc>
      </w:tr>
      <w:tr w14:paraId="168F9F1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3C73DD9B">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973" w:type="dxa"/>
            <w:vMerge w:val="continue"/>
            <w:vAlign w:val="center"/>
          </w:tcPr>
          <w:p w14:paraId="16ECBAB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bCs/>
                <w:color w:val="auto"/>
                <w:kern w:val="2"/>
                <w:sz w:val="21"/>
                <w:szCs w:val="21"/>
                <w:highlight w:val="none"/>
                <w:lang w:val="en-US" w:eastAsia="zh-CN" w:bidi="ar"/>
              </w:rPr>
            </w:pPr>
          </w:p>
        </w:tc>
        <w:tc>
          <w:tcPr>
            <w:tcW w:w="5501" w:type="dxa"/>
            <w:gridSpan w:val="2"/>
            <w:vAlign w:val="center"/>
          </w:tcPr>
          <w:p w14:paraId="316B8876">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color w:val="auto"/>
                <w:highlight w:val="none"/>
                <w:lang w:eastAsia="zh-CN"/>
              </w:rPr>
            </w:pPr>
            <w:r>
              <w:rPr>
                <w:rFonts w:hint="eastAsia"/>
                <w:color w:val="auto"/>
                <w:highlight w:val="none"/>
                <w:lang w:val="en-US" w:eastAsia="zh-CN"/>
              </w:rPr>
              <w:t>拟派</w:t>
            </w:r>
            <w:r>
              <w:rPr>
                <w:rFonts w:hint="eastAsia"/>
                <w:color w:val="auto"/>
                <w:highlight w:val="none"/>
              </w:rPr>
              <w:t>项目技术负责人具有网络工程师证书、信息系统项目管理师证书，</w:t>
            </w:r>
            <w:r>
              <w:rPr>
                <w:rFonts w:hint="eastAsia"/>
                <w:color w:val="auto"/>
                <w:highlight w:val="none"/>
                <w:lang w:val="en-US" w:eastAsia="zh-CN"/>
              </w:rPr>
              <w:t>每</w:t>
            </w:r>
            <w:r>
              <w:rPr>
                <w:rFonts w:hint="eastAsia"/>
                <w:color w:val="auto"/>
                <w:highlight w:val="none"/>
              </w:rPr>
              <w:t>具有1本证书得1分，</w:t>
            </w:r>
            <w:r>
              <w:rPr>
                <w:rFonts w:hint="eastAsia"/>
                <w:color w:val="auto"/>
                <w:highlight w:val="none"/>
                <w:lang w:val="en-US" w:eastAsia="zh-CN"/>
              </w:rPr>
              <w:t>满分</w:t>
            </w:r>
            <w:r>
              <w:rPr>
                <w:rFonts w:hint="eastAsia"/>
                <w:color w:val="auto"/>
                <w:highlight w:val="none"/>
              </w:rPr>
              <w:t>2分</w:t>
            </w:r>
            <w:r>
              <w:rPr>
                <w:rFonts w:hint="eastAsia"/>
                <w:color w:val="auto"/>
                <w:highlight w:val="none"/>
                <w:lang w:eastAsia="zh-CN"/>
              </w:rPr>
              <w:t>。</w:t>
            </w:r>
          </w:p>
          <w:p w14:paraId="6103E11E">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Times New Roman"/>
                <w:color w:val="auto"/>
                <w:highlight w:val="none"/>
                <w:lang w:val="en-US" w:eastAsia="zh-CN"/>
              </w:rPr>
            </w:pPr>
            <w:r>
              <w:rPr>
                <w:rFonts w:hint="eastAsia"/>
                <w:b w:val="0"/>
                <w:bCs w:val="0"/>
                <w:color w:val="auto"/>
                <w:highlight w:val="none"/>
                <w:lang w:val="en-US" w:eastAsia="zh-CN"/>
              </w:rPr>
              <w:t>备注：响应文件中提供证书扫描件及近磋商日前三个月任意月份的有效社保证书材料扫描件加盖公章。</w:t>
            </w:r>
          </w:p>
        </w:tc>
        <w:tc>
          <w:tcPr>
            <w:tcW w:w="709" w:type="dxa"/>
            <w:vAlign w:val="center"/>
          </w:tcPr>
          <w:p w14:paraId="383689F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1241" w:type="dxa"/>
            <w:vAlign w:val="center"/>
          </w:tcPr>
          <w:p w14:paraId="06B92DB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客观分</w:t>
            </w:r>
          </w:p>
        </w:tc>
      </w:tr>
      <w:tr w14:paraId="3B43932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39206E07">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973" w:type="dxa"/>
            <w:vMerge w:val="continue"/>
            <w:vAlign w:val="center"/>
          </w:tcPr>
          <w:p w14:paraId="36C7307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bCs/>
                <w:color w:val="auto"/>
                <w:kern w:val="2"/>
                <w:sz w:val="21"/>
                <w:szCs w:val="21"/>
                <w:highlight w:val="none"/>
                <w:lang w:val="en-US" w:eastAsia="zh-CN" w:bidi="ar"/>
              </w:rPr>
            </w:pPr>
          </w:p>
        </w:tc>
        <w:tc>
          <w:tcPr>
            <w:tcW w:w="5501" w:type="dxa"/>
            <w:gridSpan w:val="2"/>
            <w:vAlign w:val="center"/>
          </w:tcPr>
          <w:p w14:paraId="25D1E6B8">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拟派项目团队人员中（除项目负责人、项目技术负责人外）具有</w:t>
            </w:r>
            <w:r>
              <w:rPr>
                <w:rFonts w:hint="eastAsia"/>
                <w:color w:val="auto"/>
                <w:highlight w:val="none"/>
              </w:rPr>
              <w:t>系统架构设计师</w:t>
            </w:r>
            <w:r>
              <w:rPr>
                <w:rFonts w:hint="eastAsia" w:cs="Times New Roman"/>
                <w:color w:val="auto"/>
                <w:highlight w:val="none"/>
                <w:lang w:val="en-US" w:eastAsia="zh-CN"/>
              </w:rPr>
              <w:t>证书的得1分、具有信息系统项目管理师证书的得1分、具有数据库系统工程师证书的得1分，满分3分。</w:t>
            </w:r>
          </w:p>
          <w:p w14:paraId="498C7734">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textAlignment w:val="auto"/>
              <w:rPr>
                <w:rFonts w:hint="default" w:ascii="宋体" w:hAnsi="宋体" w:eastAsia="宋体" w:cs="Times New Roman"/>
                <w:color w:val="auto"/>
                <w:highlight w:val="none"/>
                <w:lang w:val="en-US" w:eastAsia="zh-CN"/>
              </w:rPr>
            </w:pPr>
            <w:r>
              <w:rPr>
                <w:rFonts w:hint="eastAsia"/>
                <w:b w:val="0"/>
                <w:bCs w:val="0"/>
                <w:color w:val="auto"/>
                <w:highlight w:val="none"/>
                <w:lang w:val="en-US" w:eastAsia="zh-CN"/>
              </w:rPr>
              <w:t>备注：1）响应文件中提供证书扫描件及近磋商日前三个月任意月份的有效社保证书材料扫描件加盖公章。2）不同人员提供同一类证书的，只计一次。</w:t>
            </w:r>
          </w:p>
        </w:tc>
        <w:tc>
          <w:tcPr>
            <w:tcW w:w="709" w:type="dxa"/>
            <w:vAlign w:val="center"/>
          </w:tcPr>
          <w:p w14:paraId="0E686E9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1241" w:type="dxa"/>
            <w:vAlign w:val="center"/>
          </w:tcPr>
          <w:p w14:paraId="5D6DD12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客观</w:t>
            </w:r>
            <w:r>
              <w:rPr>
                <w:rFonts w:hint="eastAsia" w:ascii="宋体" w:hAnsi="宋体" w:cs="宋体"/>
                <w:color w:val="auto"/>
                <w:kern w:val="0"/>
                <w:szCs w:val="21"/>
                <w:highlight w:val="none"/>
              </w:rPr>
              <w:t>分</w:t>
            </w:r>
          </w:p>
        </w:tc>
      </w:tr>
      <w:tr w14:paraId="342315A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11137515">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973" w:type="dxa"/>
            <w:vAlign w:val="center"/>
          </w:tcPr>
          <w:p w14:paraId="6A2F989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cs="宋体"/>
                <w:b/>
                <w:bCs/>
                <w:color w:val="auto"/>
                <w:kern w:val="2"/>
                <w:sz w:val="21"/>
                <w:highlight w:val="none"/>
              </w:rPr>
            </w:pPr>
            <w:r>
              <w:rPr>
                <w:rFonts w:hint="eastAsia" w:ascii="宋体" w:hAnsi="宋体" w:eastAsia="宋体" w:cs="宋体"/>
                <w:b/>
                <w:bCs/>
                <w:color w:val="auto"/>
                <w:kern w:val="2"/>
                <w:sz w:val="21"/>
                <w:szCs w:val="21"/>
                <w:highlight w:val="none"/>
                <w:lang w:val="en-US" w:eastAsia="zh-CN" w:bidi="ar"/>
              </w:rPr>
              <w:t>项目应急方案及措施</w:t>
            </w:r>
          </w:p>
        </w:tc>
        <w:tc>
          <w:tcPr>
            <w:tcW w:w="5501" w:type="dxa"/>
            <w:gridSpan w:val="2"/>
            <w:vAlign w:val="center"/>
          </w:tcPr>
          <w:p w14:paraId="7079222C">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根据供应商提供项目应急方案</w:t>
            </w:r>
            <w:r>
              <w:rPr>
                <w:rFonts w:hint="eastAsia" w:cs="宋体"/>
                <w:b/>
                <w:bCs/>
                <w:color w:val="auto"/>
                <w:kern w:val="2"/>
                <w:sz w:val="21"/>
                <w:szCs w:val="21"/>
                <w:highlight w:val="none"/>
                <w:lang w:val="en-US" w:eastAsia="zh-CN" w:bidi="ar"/>
              </w:rPr>
              <w:t>（</w:t>
            </w:r>
            <w:r>
              <w:rPr>
                <w:rFonts w:hint="eastAsia" w:ascii="宋体" w:hAnsi="宋体" w:eastAsia="宋体" w:cs="宋体"/>
                <w:b/>
                <w:bCs/>
                <w:color w:val="auto"/>
                <w:kern w:val="2"/>
                <w:sz w:val="21"/>
                <w:szCs w:val="21"/>
                <w:highlight w:val="none"/>
                <w:lang w:val="en-US" w:eastAsia="zh-CN" w:bidi="ar"/>
              </w:rPr>
              <w:t>包括但不仅限于</w:t>
            </w:r>
            <w:r>
              <w:rPr>
                <w:rFonts w:hint="eastAsia" w:cs="宋体"/>
                <w:b/>
                <w:bCs/>
                <w:color w:val="auto"/>
                <w:szCs w:val="21"/>
                <w:highlight w:val="none"/>
                <w:lang w:bidi="ar"/>
              </w:rPr>
              <w:t>预警和预防机制、应急响应流程、应急事件类型划分及针对性措施、应急时间响应，应急工作机构和职责等</w:t>
            </w:r>
            <w:r>
              <w:rPr>
                <w:rFonts w:hint="eastAsia" w:cs="宋体"/>
                <w:b/>
                <w:bCs/>
                <w:color w:val="auto"/>
                <w:kern w:val="2"/>
                <w:sz w:val="21"/>
                <w:szCs w:val="21"/>
                <w:highlight w:val="none"/>
                <w:lang w:val="en-US" w:eastAsia="zh-CN" w:bidi="ar"/>
              </w:rPr>
              <w:t>）</w:t>
            </w:r>
            <w:r>
              <w:rPr>
                <w:rFonts w:hint="eastAsia" w:ascii="宋体" w:hAnsi="宋体" w:eastAsia="宋体" w:cs="宋体"/>
                <w:b/>
                <w:bCs/>
                <w:color w:val="auto"/>
                <w:kern w:val="2"/>
                <w:sz w:val="21"/>
                <w:szCs w:val="21"/>
                <w:highlight w:val="none"/>
                <w:lang w:val="en-US" w:eastAsia="zh-CN" w:bidi="ar"/>
              </w:rPr>
              <w:t>进行评议：</w:t>
            </w:r>
            <w:r>
              <w:rPr>
                <w:rFonts w:hint="eastAsia" w:ascii="宋体" w:hAnsi="宋体" w:eastAsia="宋体" w:cs="宋体"/>
                <w:b/>
                <w:bCs/>
                <w:color w:val="auto"/>
                <w:kern w:val="2"/>
                <w:sz w:val="21"/>
                <w:szCs w:val="21"/>
                <w:highlight w:val="none"/>
                <w:lang w:val="en-US" w:eastAsia="zh-CN" w:bidi="ar"/>
              </w:rPr>
              <w:br w:type="textWrapping"/>
            </w:r>
            <w:r>
              <w:rPr>
                <w:rFonts w:hint="eastAsia" w:ascii="宋体" w:hAnsi="宋体" w:eastAsia="宋体" w:cs="Times New Roman"/>
                <w:color w:val="auto"/>
                <w:highlight w:val="none"/>
                <w:lang w:val="en-US" w:eastAsia="zh-CN"/>
              </w:rPr>
              <w:t>①</w:t>
            </w:r>
            <w:r>
              <w:rPr>
                <w:rFonts w:hint="eastAsia" w:ascii="宋体" w:hAnsi="宋体" w:eastAsia="宋体" w:cs="宋体"/>
                <w:b w:val="0"/>
                <w:bCs w:val="0"/>
                <w:color w:val="auto"/>
                <w:kern w:val="2"/>
                <w:sz w:val="21"/>
                <w:szCs w:val="21"/>
                <w:highlight w:val="none"/>
                <w:lang w:val="en-US" w:eastAsia="zh-CN" w:bidi="ar"/>
              </w:rPr>
              <w:t>方案描述详细完善、能结合自身经验提供针对性的应急措施，确保有效解决可预见性问题，有规范处理流程和行之有效的处理办法，并在日常做好防范的措施的得</w:t>
            </w:r>
            <w:r>
              <w:rPr>
                <w:rFonts w:hint="eastAsia" w:cs="宋体"/>
                <w:b w:val="0"/>
                <w:bCs w:val="0"/>
                <w:color w:val="auto"/>
                <w:kern w:val="2"/>
                <w:sz w:val="21"/>
                <w:szCs w:val="21"/>
                <w:highlight w:val="none"/>
                <w:lang w:val="en-US" w:eastAsia="zh-CN" w:bidi="ar"/>
              </w:rPr>
              <w:t>4</w:t>
            </w:r>
            <w:r>
              <w:rPr>
                <w:rFonts w:hint="eastAsia" w:ascii="宋体" w:hAnsi="宋体" w:eastAsia="宋体" w:cs="宋体"/>
                <w:b w:val="0"/>
                <w:bCs w:val="0"/>
                <w:color w:val="auto"/>
                <w:kern w:val="2"/>
                <w:sz w:val="21"/>
                <w:szCs w:val="21"/>
                <w:highlight w:val="none"/>
                <w:lang w:val="en-US" w:eastAsia="zh-CN" w:bidi="ar"/>
              </w:rPr>
              <w:t>分；</w:t>
            </w:r>
          </w:p>
          <w:p w14:paraId="093BD088">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Times New Roman"/>
                <w:color w:val="auto"/>
                <w:highlight w:val="none"/>
                <w:lang w:val="en-US" w:eastAsia="zh-CN"/>
              </w:rPr>
              <w:t>②</w:t>
            </w:r>
            <w:r>
              <w:rPr>
                <w:rFonts w:hint="eastAsia" w:ascii="宋体" w:hAnsi="宋体" w:eastAsia="宋体" w:cs="宋体"/>
                <w:b w:val="0"/>
                <w:bCs w:val="0"/>
                <w:color w:val="auto"/>
                <w:kern w:val="2"/>
                <w:sz w:val="21"/>
                <w:szCs w:val="21"/>
                <w:highlight w:val="none"/>
                <w:lang w:val="en-US" w:eastAsia="zh-CN" w:bidi="ar"/>
              </w:rPr>
              <w:t>方案描述较为完善、应急措施基本合理可行的得</w:t>
            </w:r>
            <w:r>
              <w:rPr>
                <w:rFonts w:hint="eastAsia" w:cs="宋体"/>
                <w:b w:val="0"/>
                <w:bCs w:val="0"/>
                <w:color w:val="auto"/>
                <w:kern w:val="2"/>
                <w:sz w:val="21"/>
                <w:szCs w:val="21"/>
                <w:highlight w:val="none"/>
                <w:lang w:val="en-US" w:eastAsia="zh-CN" w:bidi="ar"/>
              </w:rPr>
              <w:t>2</w:t>
            </w:r>
            <w:r>
              <w:rPr>
                <w:rFonts w:hint="eastAsia" w:ascii="宋体" w:hAnsi="宋体" w:eastAsia="宋体" w:cs="宋体"/>
                <w:b w:val="0"/>
                <w:bCs w:val="0"/>
                <w:color w:val="auto"/>
                <w:kern w:val="2"/>
                <w:sz w:val="21"/>
                <w:szCs w:val="21"/>
                <w:highlight w:val="none"/>
                <w:lang w:val="en-US" w:eastAsia="zh-CN" w:bidi="ar"/>
              </w:rPr>
              <w:t>分；</w:t>
            </w:r>
          </w:p>
          <w:p w14:paraId="4DFFC775">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color w:val="auto"/>
                <w:highlight w:val="none"/>
                <w:lang w:val="en-US" w:eastAsia="zh-CN"/>
              </w:rPr>
            </w:pPr>
            <w:r>
              <w:rPr>
                <w:rFonts w:hint="eastAsia" w:ascii="宋体" w:hAnsi="宋体" w:eastAsia="宋体" w:cs="Times New Roman"/>
                <w:color w:val="auto"/>
                <w:highlight w:val="none"/>
                <w:lang w:val="en-US" w:eastAsia="zh-CN"/>
              </w:rPr>
              <w:t>③</w:t>
            </w:r>
            <w:r>
              <w:rPr>
                <w:rFonts w:hint="eastAsia" w:ascii="宋体" w:hAnsi="宋体" w:eastAsia="宋体" w:cs="宋体"/>
                <w:b w:val="0"/>
                <w:bCs w:val="0"/>
                <w:color w:val="auto"/>
                <w:kern w:val="2"/>
                <w:sz w:val="21"/>
                <w:szCs w:val="21"/>
                <w:highlight w:val="none"/>
                <w:lang w:val="en-US" w:eastAsia="zh-CN" w:bidi="ar"/>
              </w:rPr>
              <w:t>方案内容不全、有明显不合理之处的得1分；</w:t>
            </w:r>
            <w:r>
              <w:rPr>
                <w:rFonts w:hint="eastAsia" w:ascii="宋体" w:hAnsi="宋体" w:eastAsia="宋体" w:cs="宋体"/>
                <w:b w:val="0"/>
                <w:bCs w:val="0"/>
                <w:color w:val="auto"/>
                <w:kern w:val="2"/>
                <w:sz w:val="21"/>
                <w:szCs w:val="21"/>
                <w:highlight w:val="none"/>
                <w:lang w:val="en-US" w:eastAsia="zh-CN" w:bidi="ar"/>
              </w:rPr>
              <w:br w:type="textWrapping"/>
            </w:r>
            <w:r>
              <w:rPr>
                <w:rFonts w:hint="eastAsia" w:ascii="宋体" w:hAnsi="宋体" w:eastAsia="宋体" w:cs="Times New Roman"/>
                <w:color w:val="auto"/>
                <w:highlight w:val="none"/>
                <w:lang w:val="en-US" w:eastAsia="zh-CN"/>
              </w:rPr>
              <w:t>④未提供相关方案的不得分。</w:t>
            </w:r>
          </w:p>
        </w:tc>
        <w:tc>
          <w:tcPr>
            <w:tcW w:w="709" w:type="dxa"/>
            <w:vAlign w:val="center"/>
          </w:tcPr>
          <w:p w14:paraId="5AAF771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1241" w:type="dxa"/>
            <w:vAlign w:val="center"/>
          </w:tcPr>
          <w:p w14:paraId="4A1C72E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2CE17FA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Align w:val="center"/>
          </w:tcPr>
          <w:p w14:paraId="2672C977">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973" w:type="dxa"/>
            <w:vAlign w:val="center"/>
          </w:tcPr>
          <w:p w14:paraId="0D6518A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项目培训方案</w:t>
            </w:r>
          </w:p>
        </w:tc>
        <w:tc>
          <w:tcPr>
            <w:tcW w:w="5501" w:type="dxa"/>
            <w:gridSpan w:val="2"/>
            <w:vAlign w:val="center"/>
          </w:tcPr>
          <w:p w14:paraId="52CD2F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根据供应商提供的培训方案（包括但不仅限于包括</w:t>
            </w:r>
            <w:r>
              <w:rPr>
                <w:rFonts w:hint="eastAsia" w:ascii="宋体" w:hAnsi="宋体" w:cs="宋体"/>
                <w:b/>
                <w:bCs/>
                <w:color w:val="auto"/>
                <w:szCs w:val="21"/>
                <w:highlight w:val="none"/>
                <w:lang w:bidi="ar"/>
              </w:rPr>
              <w:t>培训组织机构、培训方式、培训</w:t>
            </w:r>
            <w:r>
              <w:rPr>
                <w:rFonts w:hint="eastAsia" w:ascii="宋体" w:hAnsi="宋体" w:cs="宋体"/>
                <w:b/>
                <w:bCs/>
                <w:color w:val="auto"/>
                <w:szCs w:val="21"/>
                <w:highlight w:val="none"/>
                <w:lang w:val="en-US" w:eastAsia="zh-CN" w:bidi="ar"/>
              </w:rPr>
              <w:t>师资</w:t>
            </w:r>
            <w:r>
              <w:rPr>
                <w:rFonts w:hint="eastAsia" w:ascii="宋体" w:hAnsi="宋体" w:cs="宋体"/>
                <w:b/>
                <w:bCs/>
                <w:color w:val="auto"/>
                <w:szCs w:val="21"/>
                <w:highlight w:val="none"/>
                <w:lang w:bidi="ar"/>
              </w:rPr>
              <w:t>技术力量、培训内容及时间安排</w:t>
            </w:r>
            <w:r>
              <w:rPr>
                <w:rFonts w:hint="eastAsia" w:ascii="宋体" w:hAnsi="宋体" w:eastAsia="宋体" w:cs="宋体"/>
                <w:b/>
                <w:bCs/>
                <w:color w:val="auto"/>
                <w:kern w:val="2"/>
                <w:sz w:val="21"/>
                <w:szCs w:val="21"/>
                <w:highlight w:val="none"/>
                <w:lang w:val="en-US" w:eastAsia="zh-CN" w:bidi="ar"/>
              </w:rPr>
              <w:t>）进行评议：</w:t>
            </w:r>
          </w:p>
          <w:p w14:paraId="5A939C73">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Times New Roman"/>
                <w:color w:val="auto"/>
                <w:highlight w:val="none"/>
                <w:lang w:val="en-US" w:eastAsia="zh-CN"/>
              </w:rPr>
              <w:t>①</w:t>
            </w:r>
            <w:r>
              <w:rPr>
                <w:rFonts w:hint="eastAsia" w:ascii="宋体" w:hAnsi="宋体" w:eastAsia="宋体" w:cs="宋体"/>
                <w:b w:val="0"/>
                <w:bCs w:val="0"/>
                <w:color w:val="auto"/>
                <w:kern w:val="2"/>
                <w:sz w:val="21"/>
                <w:szCs w:val="21"/>
                <w:highlight w:val="none"/>
                <w:lang w:val="en-US" w:eastAsia="zh-CN" w:bidi="ar"/>
              </w:rPr>
              <w:t>培训内容合理完整、培训时间安排合理、</w:t>
            </w:r>
            <w:r>
              <w:rPr>
                <w:rFonts w:hint="eastAsia" w:cs="宋体"/>
                <w:b w:val="0"/>
                <w:bCs w:val="0"/>
                <w:color w:val="auto"/>
                <w:kern w:val="2"/>
                <w:sz w:val="21"/>
                <w:szCs w:val="21"/>
                <w:highlight w:val="none"/>
                <w:lang w:val="en-US" w:eastAsia="zh-CN" w:bidi="ar"/>
              </w:rPr>
              <w:t>培训师资技术力量强、</w:t>
            </w:r>
            <w:r>
              <w:rPr>
                <w:rFonts w:hint="eastAsia" w:ascii="宋体" w:hAnsi="宋体" w:eastAsia="宋体" w:cs="宋体"/>
                <w:b w:val="0"/>
                <w:bCs w:val="0"/>
                <w:color w:val="auto"/>
                <w:kern w:val="2"/>
                <w:sz w:val="21"/>
                <w:szCs w:val="21"/>
                <w:highlight w:val="none"/>
                <w:lang w:val="en-US" w:eastAsia="zh-CN" w:bidi="ar"/>
              </w:rPr>
              <w:t>培训方式多样的得</w:t>
            </w:r>
            <w:r>
              <w:rPr>
                <w:rFonts w:hint="eastAsia" w:cs="宋体"/>
                <w:b w:val="0"/>
                <w:bCs w:val="0"/>
                <w:color w:val="auto"/>
                <w:kern w:val="2"/>
                <w:sz w:val="21"/>
                <w:szCs w:val="21"/>
                <w:highlight w:val="none"/>
                <w:lang w:val="en-US" w:eastAsia="zh-CN" w:bidi="ar"/>
              </w:rPr>
              <w:t>4</w:t>
            </w:r>
            <w:r>
              <w:rPr>
                <w:rFonts w:hint="eastAsia" w:ascii="宋体" w:hAnsi="宋体" w:eastAsia="宋体" w:cs="宋体"/>
                <w:b w:val="0"/>
                <w:bCs w:val="0"/>
                <w:color w:val="auto"/>
                <w:kern w:val="2"/>
                <w:sz w:val="21"/>
                <w:szCs w:val="21"/>
                <w:highlight w:val="none"/>
                <w:lang w:val="en-US" w:eastAsia="zh-CN" w:bidi="ar"/>
              </w:rPr>
              <w:t>分；</w:t>
            </w:r>
          </w:p>
          <w:p w14:paraId="736161BD">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Times New Roman"/>
                <w:color w:val="auto"/>
                <w:highlight w:val="none"/>
                <w:lang w:val="en-US" w:eastAsia="zh-CN"/>
              </w:rPr>
              <w:t>②</w:t>
            </w:r>
            <w:r>
              <w:rPr>
                <w:rFonts w:hint="eastAsia" w:ascii="宋体" w:hAnsi="宋体" w:eastAsia="宋体" w:cs="宋体"/>
                <w:b w:val="0"/>
                <w:bCs w:val="0"/>
                <w:color w:val="auto"/>
                <w:kern w:val="2"/>
                <w:sz w:val="21"/>
                <w:szCs w:val="21"/>
                <w:highlight w:val="none"/>
                <w:lang w:val="en-US" w:eastAsia="zh-CN" w:bidi="ar"/>
              </w:rPr>
              <w:t>培训时间安排基本可行但细节部分欠完整、培训内容基本可覆盖项目建设所需技术要求的得</w:t>
            </w:r>
            <w:r>
              <w:rPr>
                <w:rFonts w:hint="eastAsia" w:cs="宋体"/>
                <w:b w:val="0"/>
                <w:bCs w:val="0"/>
                <w:color w:val="auto"/>
                <w:kern w:val="2"/>
                <w:sz w:val="21"/>
                <w:szCs w:val="21"/>
                <w:highlight w:val="none"/>
                <w:lang w:val="en-US" w:eastAsia="zh-CN" w:bidi="ar"/>
              </w:rPr>
              <w:t>2</w:t>
            </w:r>
            <w:r>
              <w:rPr>
                <w:rFonts w:hint="eastAsia" w:ascii="宋体" w:hAnsi="宋体" w:eastAsia="宋体" w:cs="宋体"/>
                <w:b w:val="0"/>
                <w:bCs w:val="0"/>
                <w:color w:val="auto"/>
                <w:kern w:val="2"/>
                <w:sz w:val="21"/>
                <w:szCs w:val="21"/>
                <w:highlight w:val="none"/>
                <w:lang w:val="en-US" w:eastAsia="zh-CN" w:bidi="ar"/>
              </w:rPr>
              <w:t>分；</w:t>
            </w:r>
          </w:p>
          <w:p w14:paraId="5885A2D3">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Times New Roman"/>
                <w:color w:val="auto"/>
                <w:highlight w:val="none"/>
                <w:lang w:val="en-US" w:eastAsia="zh-CN"/>
              </w:rPr>
              <w:t>③</w:t>
            </w:r>
            <w:r>
              <w:rPr>
                <w:rFonts w:hint="eastAsia" w:ascii="宋体" w:hAnsi="宋体" w:eastAsia="宋体" w:cs="宋体"/>
                <w:b w:val="0"/>
                <w:bCs w:val="0"/>
                <w:color w:val="auto"/>
                <w:kern w:val="2"/>
                <w:sz w:val="21"/>
                <w:szCs w:val="21"/>
                <w:highlight w:val="none"/>
                <w:lang w:val="en-US" w:eastAsia="zh-CN" w:bidi="ar"/>
              </w:rPr>
              <w:t>培训方案内容简单、笼统，未进行细化的得1分；</w:t>
            </w:r>
          </w:p>
          <w:p w14:paraId="59B64A7D">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④未提供相关方案的不得分。</w:t>
            </w:r>
          </w:p>
        </w:tc>
        <w:tc>
          <w:tcPr>
            <w:tcW w:w="709" w:type="dxa"/>
            <w:vAlign w:val="center"/>
          </w:tcPr>
          <w:p w14:paraId="1609800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1241" w:type="dxa"/>
            <w:vAlign w:val="center"/>
          </w:tcPr>
          <w:p w14:paraId="19E5DE4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1883EE9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31" w:type="dxa"/>
            <w:vAlign w:val="center"/>
          </w:tcPr>
          <w:p w14:paraId="003FF5C6">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973" w:type="dxa"/>
            <w:vAlign w:val="center"/>
          </w:tcPr>
          <w:p w14:paraId="2EAA187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运维服务方案</w:t>
            </w:r>
          </w:p>
        </w:tc>
        <w:tc>
          <w:tcPr>
            <w:tcW w:w="5501" w:type="dxa"/>
            <w:gridSpan w:val="2"/>
            <w:vAlign w:val="center"/>
          </w:tcPr>
          <w:p w14:paraId="0C8D2B99">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b/>
                <w:bCs/>
                <w:color w:val="auto"/>
                <w:highlight w:val="none"/>
                <w:lang w:val="en-US" w:eastAsia="zh-CN"/>
              </w:rPr>
              <w:t>根据供应商提供运维服务方案（包括但不仅限于服务响应时间、服务能力、服务保障及服务方案等内容）进行评议：</w:t>
            </w:r>
            <w:r>
              <w:rPr>
                <w:rFonts w:hint="eastAsia" w:ascii="宋体" w:hAnsi="宋体" w:eastAsia="宋体" w:cs="Times New Roman"/>
                <w:b/>
                <w:bCs/>
                <w:color w:val="auto"/>
                <w:highlight w:val="none"/>
                <w:lang w:val="en-US" w:eastAsia="zh-CN"/>
              </w:rPr>
              <w:br w:type="textWrapping"/>
            </w:r>
            <w:r>
              <w:rPr>
                <w:rFonts w:hint="eastAsia" w:ascii="宋体" w:hAnsi="宋体" w:eastAsia="宋体" w:cs="Times New Roman"/>
                <w:color w:val="auto"/>
                <w:highlight w:val="none"/>
                <w:lang w:val="en-US" w:eastAsia="zh-CN"/>
              </w:rPr>
              <w:t>①服务方案详尽、明确，响应时间迅速，服务技术服务人员充足的得</w:t>
            </w:r>
            <w:r>
              <w:rPr>
                <w:rFonts w:hint="eastAsia" w:cs="Times New Roman"/>
                <w:color w:val="auto"/>
                <w:highlight w:val="none"/>
                <w:lang w:val="en-US" w:eastAsia="zh-CN"/>
              </w:rPr>
              <w:t>4</w:t>
            </w:r>
            <w:r>
              <w:rPr>
                <w:rFonts w:hint="eastAsia" w:ascii="宋体" w:hAnsi="宋体" w:eastAsia="宋体" w:cs="Times New Roman"/>
                <w:color w:val="auto"/>
                <w:highlight w:val="none"/>
                <w:lang w:val="en-US" w:eastAsia="zh-CN"/>
              </w:rPr>
              <w:t>分；</w:t>
            </w:r>
          </w:p>
          <w:p w14:paraId="4694B55A">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②响应速度较快，技术服务人员满足本次采购需求，服务方案完整但具体内容有所欠缺的得</w:t>
            </w:r>
            <w:r>
              <w:rPr>
                <w:rFonts w:hint="eastAsia" w:cs="Times New Roman"/>
                <w:color w:val="auto"/>
                <w:highlight w:val="none"/>
                <w:lang w:val="en-US" w:eastAsia="zh-CN"/>
              </w:rPr>
              <w:t>2</w:t>
            </w:r>
            <w:r>
              <w:rPr>
                <w:rFonts w:hint="eastAsia" w:ascii="宋体" w:hAnsi="宋体" w:eastAsia="宋体" w:cs="Times New Roman"/>
                <w:color w:val="auto"/>
                <w:highlight w:val="none"/>
                <w:lang w:val="en-US" w:eastAsia="zh-CN"/>
              </w:rPr>
              <w:t>分；</w:t>
            </w:r>
          </w:p>
          <w:p w14:paraId="4765688E">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③响应速度无明显优势或技术服务人员投入少或服务方案有明显不合理之处的得1分；</w:t>
            </w:r>
            <w:r>
              <w:rPr>
                <w:rFonts w:hint="eastAsia" w:ascii="宋体" w:hAnsi="宋体" w:eastAsia="宋体" w:cs="Times New Roman"/>
                <w:color w:val="auto"/>
                <w:highlight w:val="none"/>
                <w:lang w:val="en-US" w:eastAsia="zh-CN"/>
              </w:rPr>
              <w:br w:type="textWrapping"/>
            </w:r>
            <w:r>
              <w:rPr>
                <w:rFonts w:hint="eastAsia" w:ascii="宋体" w:hAnsi="宋体" w:eastAsia="宋体" w:cs="Times New Roman"/>
                <w:color w:val="auto"/>
                <w:highlight w:val="none"/>
                <w:lang w:val="en-US" w:eastAsia="zh-CN"/>
              </w:rPr>
              <w:t>④未提供相关方案的不得分。</w:t>
            </w:r>
          </w:p>
        </w:tc>
        <w:tc>
          <w:tcPr>
            <w:tcW w:w="709" w:type="dxa"/>
            <w:vAlign w:val="center"/>
          </w:tcPr>
          <w:p w14:paraId="68A8502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1241" w:type="dxa"/>
            <w:vAlign w:val="center"/>
          </w:tcPr>
          <w:p w14:paraId="30F4E3B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581F772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36EB1EB3">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973" w:type="dxa"/>
            <w:vAlign w:val="center"/>
          </w:tcPr>
          <w:p w14:paraId="255CE97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default" w:ascii="宋体" w:hAnsi="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运营服务方案</w:t>
            </w:r>
          </w:p>
        </w:tc>
        <w:tc>
          <w:tcPr>
            <w:tcW w:w="5501" w:type="dxa"/>
            <w:gridSpan w:val="2"/>
            <w:vAlign w:val="center"/>
          </w:tcPr>
          <w:p w14:paraId="7E11ADEA">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b/>
                <w:bCs/>
                <w:color w:val="auto"/>
                <w:highlight w:val="none"/>
                <w:lang w:val="en-US" w:eastAsia="zh-CN"/>
              </w:rPr>
              <w:t>根据供应商提供运营服务方案（包括但不仅限于运营团队配置及分工、平台宣传方案等）进行评议：</w:t>
            </w:r>
            <w:r>
              <w:rPr>
                <w:rFonts w:hint="eastAsia" w:ascii="宋体" w:hAnsi="宋体" w:eastAsia="宋体" w:cs="Times New Roman"/>
                <w:b/>
                <w:bCs/>
                <w:color w:val="auto"/>
                <w:highlight w:val="none"/>
                <w:lang w:val="en-US" w:eastAsia="zh-CN"/>
              </w:rPr>
              <w:br w:type="textWrapping"/>
            </w:r>
            <w:r>
              <w:rPr>
                <w:rFonts w:hint="eastAsia" w:ascii="宋体" w:hAnsi="宋体" w:eastAsia="宋体" w:cs="Times New Roman"/>
                <w:color w:val="auto"/>
                <w:highlight w:val="none"/>
                <w:lang w:val="en-US" w:eastAsia="zh-CN"/>
              </w:rPr>
              <w:t>①运营团队配置及分工合理，平台宣传途径多、方案完整的得</w:t>
            </w:r>
            <w:r>
              <w:rPr>
                <w:rFonts w:hint="eastAsia" w:cs="Times New Roman"/>
                <w:color w:val="auto"/>
                <w:highlight w:val="none"/>
                <w:lang w:val="en-US" w:eastAsia="zh-CN"/>
              </w:rPr>
              <w:t>3</w:t>
            </w:r>
            <w:r>
              <w:rPr>
                <w:rFonts w:hint="eastAsia" w:ascii="宋体" w:hAnsi="宋体" w:eastAsia="宋体" w:cs="Times New Roman"/>
                <w:color w:val="auto"/>
                <w:highlight w:val="none"/>
                <w:lang w:val="en-US" w:eastAsia="zh-CN"/>
              </w:rPr>
              <w:t>分；</w:t>
            </w:r>
          </w:p>
          <w:p w14:paraId="7BE41DB5">
            <w:pPr>
              <w:pStyle w:val="60"/>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②运营团队配置及分工较合理，平台宣传途径欠缺、方案不完整的得</w:t>
            </w:r>
            <w:r>
              <w:rPr>
                <w:rFonts w:hint="eastAsia" w:cs="Times New Roman"/>
                <w:color w:val="auto"/>
                <w:highlight w:val="none"/>
                <w:lang w:val="en-US" w:eastAsia="zh-CN"/>
              </w:rPr>
              <w:t>2</w:t>
            </w:r>
            <w:r>
              <w:rPr>
                <w:rFonts w:hint="eastAsia" w:ascii="宋体" w:hAnsi="宋体" w:eastAsia="宋体" w:cs="Times New Roman"/>
                <w:color w:val="auto"/>
                <w:highlight w:val="none"/>
                <w:lang w:val="en-US" w:eastAsia="zh-CN"/>
              </w:rPr>
              <w:t>分；</w:t>
            </w:r>
          </w:p>
          <w:p w14:paraId="55D9118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rPr>
            </w:pPr>
            <w:r>
              <w:rPr>
                <w:rFonts w:hint="eastAsia" w:ascii="宋体" w:hAnsi="宋体" w:eastAsia="宋体" w:cs="Times New Roman"/>
                <w:color w:val="auto"/>
                <w:highlight w:val="none"/>
                <w:lang w:val="en-US" w:eastAsia="zh-CN"/>
              </w:rPr>
              <w:t>③运营团队配置及分工不合理，平台宣传途径缺乏、方案不完整的得1分；</w:t>
            </w:r>
            <w:r>
              <w:rPr>
                <w:rFonts w:hint="eastAsia" w:ascii="宋体" w:hAnsi="宋体" w:eastAsia="宋体" w:cs="Times New Roman"/>
                <w:color w:val="auto"/>
                <w:highlight w:val="none"/>
                <w:lang w:val="en-US" w:eastAsia="zh-CN"/>
              </w:rPr>
              <w:br w:type="textWrapping"/>
            </w:r>
            <w:r>
              <w:rPr>
                <w:rFonts w:hint="eastAsia" w:ascii="宋体" w:hAnsi="宋体" w:eastAsia="宋体" w:cs="Times New Roman"/>
                <w:color w:val="auto"/>
                <w:highlight w:val="none"/>
                <w:lang w:val="en-US" w:eastAsia="zh-CN"/>
              </w:rPr>
              <w:t>④未提供相关方案的不得分。</w:t>
            </w:r>
          </w:p>
        </w:tc>
        <w:tc>
          <w:tcPr>
            <w:tcW w:w="709" w:type="dxa"/>
            <w:vAlign w:val="center"/>
          </w:tcPr>
          <w:p w14:paraId="2E12A4A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1241" w:type="dxa"/>
            <w:vAlign w:val="center"/>
          </w:tcPr>
          <w:p w14:paraId="22BCD83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3D00393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Align w:val="center"/>
          </w:tcPr>
          <w:p w14:paraId="270324CA">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973" w:type="dxa"/>
            <w:vAlign w:val="center"/>
          </w:tcPr>
          <w:p w14:paraId="69BB980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default" w:ascii="宋体" w:hAnsi="宋体" w:cs="宋体"/>
                <w:b/>
                <w:bCs/>
                <w:color w:val="auto"/>
                <w:kern w:val="0"/>
                <w:szCs w:val="21"/>
                <w:highlight w:val="none"/>
              </w:rPr>
            </w:pPr>
            <w:r>
              <w:rPr>
                <w:rFonts w:hint="eastAsia" w:ascii="宋体" w:hAnsi="宋体" w:cs="宋体"/>
                <w:b/>
                <w:bCs w:val="0"/>
                <w:color w:val="auto"/>
                <w:szCs w:val="21"/>
                <w:highlight w:val="none"/>
                <w:lang w:val="en-US" w:eastAsia="zh-CN"/>
              </w:rPr>
              <w:t>质量保障措施</w:t>
            </w:r>
          </w:p>
        </w:tc>
        <w:tc>
          <w:tcPr>
            <w:tcW w:w="5501" w:type="dxa"/>
            <w:gridSpan w:val="2"/>
            <w:vAlign w:val="center"/>
          </w:tcPr>
          <w:p w14:paraId="4844792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根据</w:t>
            </w:r>
            <w:r>
              <w:rPr>
                <w:rFonts w:hint="eastAsia" w:ascii="宋体" w:hAnsi="宋体" w:eastAsia="宋体" w:cs="宋体"/>
                <w:b/>
                <w:bCs w:val="0"/>
                <w:color w:val="auto"/>
                <w:szCs w:val="21"/>
                <w:highlight w:val="none"/>
                <w:lang w:eastAsia="zh-CN"/>
              </w:rPr>
              <w:t>供应商</w:t>
            </w:r>
            <w:r>
              <w:rPr>
                <w:rFonts w:hint="eastAsia" w:ascii="宋体" w:hAnsi="宋体" w:eastAsia="宋体" w:cs="宋体"/>
                <w:b/>
                <w:bCs w:val="0"/>
                <w:color w:val="auto"/>
                <w:szCs w:val="21"/>
                <w:highlight w:val="none"/>
              </w:rPr>
              <w:t>针对本项目的</w:t>
            </w:r>
            <w:r>
              <w:rPr>
                <w:rFonts w:hint="eastAsia" w:ascii="宋体" w:hAnsi="宋体" w:cs="宋体"/>
                <w:b/>
                <w:bCs w:val="0"/>
                <w:color w:val="auto"/>
                <w:szCs w:val="21"/>
                <w:highlight w:val="none"/>
                <w:lang w:val="en-US" w:eastAsia="zh-CN"/>
              </w:rPr>
              <w:t>质量保障措施</w:t>
            </w:r>
            <w:r>
              <w:rPr>
                <w:rFonts w:hint="eastAsia" w:ascii="宋体" w:hAnsi="宋体" w:eastAsia="宋体" w:cs="宋体"/>
                <w:b/>
                <w:bCs w:val="0"/>
                <w:color w:val="auto"/>
                <w:szCs w:val="21"/>
                <w:highlight w:val="none"/>
              </w:rPr>
              <w:t>进行评议：</w:t>
            </w:r>
          </w:p>
          <w:p w14:paraId="72A4F6A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w:t>
            </w:r>
            <w:r>
              <w:rPr>
                <w:rFonts w:hint="eastAsia" w:ascii="宋体" w:hAnsi="宋体" w:cs="宋体"/>
                <w:bCs/>
                <w:color w:val="auto"/>
                <w:szCs w:val="21"/>
                <w:highlight w:val="none"/>
                <w:lang w:val="en-US" w:eastAsia="zh-CN"/>
              </w:rPr>
              <w:t>质量保障措施切实可行，能有效保障采购需求标的履行</w:t>
            </w:r>
            <w:r>
              <w:rPr>
                <w:rFonts w:hint="eastAsia" w:ascii="宋体" w:hAnsi="宋体" w:eastAsia="宋体" w:cs="宋体"/>
                <w:bCs/>
                <w:color w:val="auto"/>
                <w:szCs w:val="21"/>
                <w:highlight w:val="none"/>
              </w:rPr>
              <w:t>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分；</w:t>
            </w:r>
          </w:p>
          <w:p w14:paraId="17C9CAD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②</w:t>
            </w:r>
            <w:r>
              <w:rPr>
                <w:rFonts w:hint="eastAsia" w:ascii="宋体" w:hAnsi="宋体" w:cs="宋体"/>
                <w:bCs/>
                <w:color w:val="auto"/>
                <w:szCs w:val="21"/>
                <w:highlight w:val="none"/>
                <w:lang w:val="en-US" w:eastAsia="zh-CN"/>
              </w:rPr>
              <w:t>质量保障措施基本可行，基本保障采购需求标的履行</w:t>
            </w:r>
            <w:r>
              <w:rPr>
                <w:rFonts w:hint="eastAsia" w:ascii="宋体" w:hAnsi="宋体" w:eastAsia="宋体" w:cs="宋体"/>
                <w:bCs/>
                <w:color w:val="auto"/>
                <w:szCs w:val="21"/>
                <w:highlight w:val="none"/>
              </w:rPr>
              <w:t>得</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分</w:t>
            </w:r>
            <w:r>
              <w:rPr>
                <w:rFonts w:hint="eastAsia" w:ascii="宋体" w:hAnsi="宋体" w:cs="宋体"/>
                <w:bCs/>
                <w:color w:val="auto"/>
                <w:szCs w:val="21"/>
                <w:highlight w:val="none"/>
                <w:lang w:eastAsia="zh-CN"/>
              </w:rPr>
              <w:t>；</w:t>
            </w:r>
          </w:p>
          <w:p w14:paraId="4E71D2C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③</w:t>
            </w:r>
            <w:r>
              <w:rPr>
                <w:rFonts w:hint="eastAsia" w:ascii="宋体" w:hAnsi="宋体" w:cs="宋体"/>
                <w:bCs/>
                <w:color w:val="auto"/>
                <w:szCs w:val="21"/>
                <w:highlight w:val="none"/>
                <w:lang w:val="en-US" w:eastAsia="zh-CN"/>
              </w:rPr>
              <w:t>质量保障措施不可行，无法保障采购需求标的履行</w:t>
            </w:r>
            <w:r>
              <w:rPr>
                <w:rFonts w:hint="eastAsia" w:ascii="宋体" w:hAnsi="宋体" w:eastAsia="宋体" w:cs="宋体"/>
                <w:bCs/>
                <w:color w:val="auto"/>
                <w:szCs w:val="21"/>
                <w:highlight w:val="none"/>
              </w:rPr>
              <w:t>得1分</w:t>
            </w:r>
            <w:r>
              <w:rPr>
                <w:rFonts w:hint="eastAsia" w:ascii="宋体" w:hAnsi="宋体" w:cs="宋体"/>
                <w:bCs/>
                <w:color w:val="auto"/>
                <w:szCs w:val="21"/>
                <w:highlight w:val="none"/>
                <w:lang w:eastAsia="zh-CN"/>
              </w:rPr>
              <w:t>；</w:t>
            </w:r>
          </w:p>
          <w:p w14:paraId="0C439AF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④未提供相关方案的不得分。</w:t>
            </w:r>
          </w:p>
        </w:tc>
        <w:tc>
          <w:tcPr>
            <w:tcW w:w="709" w:type="dxa"/>
            <w:vAlign w:val="center"/>
          </w:tcPr>
          <w:p w14:paraId="275FE65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1241" w:type="dxa"/>
            <w:vAlign w:val="center"/>
          </w:tcPr>
          <w:p w14:paraId="67054AD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487190E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1" w:type="dxa"/>
            <w:vAlign w:val="center"/>
          </w:tcPr>
          <w:p w14:paraId="5285C5F6">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973" w:type="dxa"/>
            <w:vAlign w:val="center"/>
          </w:tcPr>
          <w:p w14:paraId="579CC71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验收</w:t>
            </w:r>
          </w:p>
          <w:p w14:paraId="663C39A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default" w:ascii="宋体" w:hAnsi="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方案</w:t>
            </w:r>
          </w:p>
        </w:tc>
        <w:tc>
          <w:tcPr>
            <w:tcW w:w="5501" w:type="dxa"/>
            <w:gridSpan w:val="2"/>
            <w:vAlign w:val="center"/>
          </w:tcPr>
          <w:p w14:paraId="0267F33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根据供应商提供的验收方案（包括但不仅限于</w:t>
            </w:r>
            <w:r>
              <w:rPr>
                <w:rFonts w:hint="eastAsia" w:ascii="宋体" w:hAnsi="宋体" w:eastAsia="宋体" w:cs="宋体"/>
                <w:color w:val="auto"/>
                <w:sz w:val="21"/>
                <w:szCs w:val="21"/>
                <w:highlight w:val="none"/>
                <w:lang w:val="en-US" w:eastAsia="zh-CN"/>
              </w:rPr>
              <w:t>验收方式和方法、验收标准、验收流程</w:t>
            </w:r>
            <w:r>
              <w:rPr>
                <w:rFonts w:hint="eastAsia" w:ascii="宋体" w:hAnsi="宋体" w:cs="宋体"/>
                <w:bCs/>
                <w:color w:val="auto"/>
                <w:szCs w:val="21"/>
                <w:highlight w:val="none"/>
                <w:lang w:val="en-US" w:eastAsia="zh-CN"/>
              </w:rPr>
              <w:t>）进行评议：</w:t>
            </w:r>
          </w:p>
          <w:p w14:paraId="2766937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w:t>
            </w:r>
            <w:r>
              <w:rPr>
                <w:rFonts w:hint="eastAsia" w:ascii="宋体" w:hAnsi="宋体" w:eastAsia="宋体" w:cs="宋体"/>
                <w:color w:val="auto"/>
                <w:sz w:val="21"/>
                <w:szCs w:val="21"/>
                <w:highlight w:val="none"/>
                <w:lang w:val="en-US" w:eastAsia="zh-CN"/>
              </w:rPr>
              <w:t>验收方案结合实际情况进行制定，方案详细、完整，验收标准明确，验收流程清晰、可行的</w:t>
            </w:r>
            <w:r>
              <w:rPr>
                <w:rFonts w:hint="eastAsia" w:ascii="宋体" w:hAnsi="宋体" w:eastAsia="宋体" w:cs="宋体"/>
                <w:bCs/>
                <w:color w:val="auto"/>
                <w:szCs w:val="21"/>
                <w:highlight w:val="none"/>
              </w:rPr>
              <w:t>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分；</w:t>
            </w:r>
          </w:p>
          <w:p w14:paraId="70904F7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②</w:t>
            </w:r>
            <w:r>
              <w:rPr>
                <w:rFonts w:hint="eastAsia" w:ascii="宋体" w:hAnsi="宋体" w:eastAsia="宋体" w:cs="宋体"/>
                <w:color w:val="auto"/>
                <w:sz w:val="21"/>
                <w:szCs w:val="21"/>
                <w:highlight w:val="none"/>
                <w:lang w:val="en-US" w:eastAsia="zh-CN"/>
              </w:rPr>
              <w:t>验收方案基本与实际情况相符，有基本的验收标准，验收流程可行的</w:t>
            </w:r>
            <w:r>
              <w:rPr>
                <w:rFonts w:hint="eastAsia" w:ascii="宋体" w:hAnsi="宋体" w:eastAsia="宋体" w:cs="宋体"/>
                <w:bCs/>
                <w:color w:val="auto"/>
                <w:szCs w:val="21"/>
                <w:highlight w:val="none"/>
              </w:rPr>
              <w:t>得</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分</w:t>
            </w:r>
            <w:r>
              <w:rPr>
                <w:rFonts w:hint="eastAsia" w:ascii="宋体" w:hAnsi="宋体" w:cs="宋体"/>
                <w:bCs/>
                <w:color w:val="auto"/>
                <w:szCs w:val="21"/>
                <w:highlight w:val="none"/>
                <w:lang w:eastAsia="zh-CN"/>
              </w:rPr>
              <w:t>；</w:t>
            </w:r>
          </w:p>
          <w:p w14:paraId="690385A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③</w:t>
            </w:r>
            <w:r>
              <w:rPr>
                <w:rFonts w:hint="eastAsia" w:ascii="宋体" w:hAnsi="宋体" w:eastAsia="宋体" w:cs="宋体"/>
                <w:color w:val="auto"/>
                <w:sz w:val="21"/>
                <w:szCs w:val="21"/>
                <w:highlight w:val="none"/>
                <w:lang w:val="en-US" w:eastAsia="zh-CN"/>
              </w:rPr>
              <w:t>验收方案内容很简单、不完整、流程简单的</w:t>
            </w:r>
            <w:r>
              <w:rPr>
                <w:rFonts w:hint="eastAsia" w:ascii="宋体" w:hAnsi="宋体" w:eastAsia="宋体" w:cs="宋体"/>
                <w:bCs/>
                <w:color w:val="auto"/>
                <w:szCs w:val="21"/>
                <w:highlight w:val="none"/>
              </w:rPr>
              <w:t>得1分</w:t>
            </w:r>
            <w:r>
              <w:rPr>
                <w:rFonts w:hint="eastAsia" w:ascii="宋体" w:hAnsi="宋体" w:cs="宋体"/>
                <w:bCs/>
                <w:color w:val="auto"/>
                <w:szCs w:val="21"/>
                <w:highlight w:val="none"/>
                <w:lang w:eastAsia="zh-CN"/>
              </w:rPr>
              <w:t>；</w:t>
            </w:r>
          </w:p>
          <w:p w14:paraId="5301356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④未提供相关方案的不得分。</w:t>
            </w:r>
          </w:p>
        </w:tc>
        <w:tc>
          <w:tcPr>
            <w:tcW w:w="709" w:type="dxa"/>
            <w:vAlign w:val="center"/>
          </w:tcPr>
          <w:p w14:paraId="0C6B5EF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3</w:t>
            </w:r>
          </w:p>
        </w:tc>
        <w:tc>
          <w:tcPr>
            <w:tcW w:w="1241" w:type="dxa"/>
            <w:vAlign w:val="center"/>
          </w:tcPr>
          <w:p w14:paraId="7A62A7C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主观分</w:t>
            </w:r>
          </w:p>
        </w:tc>
      </w:tr>
      <w:tr w14:paraId="152B404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7C43975A">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973" w:type="dxa"/>
            <w:vAlign w:val="center"/>
          </w:tcPr>
          <w:p w14:paraId="67BD001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zh-CN"/>
              </w:rPr>
              <w:t>业绩</w:t>
            </w:r>
          </w:p>
        </w:tc>
        <w:tc>
          <w:tcPr>
            <w:tcW w:w="5501" w:type="dxa"/>
            <w:gridSpan w:val="2"/>
            <w:vAlign w:val="center"/>
          </w:tcPr>
          <w:p w14:paraId="1FE2FC0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default" w:ascii="宋体" w:hAnsi="宋体" w:cs="宋体"/>
                <w:color w:val="auto"/>
                <w:kern w:val="0"/>
                <w:szCs w:val="21"/>
                <w:highlight w:val="none"/>
              </w:rPr>
            </w:pPr>
            <w:r>
              <w:rPr>
                <w:rFonts w:hint="eastAsia" w:ascii="宋体" w:hAnsi="宋体" w:cs="宋体"/>
                <w:color w:val="auto"/>
                <w:szCs w:val="21"/>
                <w:highlight w:val="none"/>
              </w:rPr>
              <w:t>自20</w:t>
            </w:r>
            <w:r>
              <w:rPr>
                <w:rFonts w:hint="default"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年1月1日（以合同签订时间为准）至今，</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具有同类</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业绩的，每个业绩得</w:t>
            </w:r>
            <w:r>
              <w:rPr>
                <w:rFonts w:hint="default" w:ascii="宋体" w:hAnsi="宋体" w:cs="宋体"/>
                <w:color w:val="auto"/>
                <w:szCs w:val="21"/>
                <w:highlight w:val="none"/>
              </w:rPr>
              <w:t>0.</w:t>
            </w:r>
            <w:r>
              <w:rPr>
                <w:rFonts w:hint="eastAsia" w:ascii="宋体" w:hAnsi="宋体" w:cs="宋体"/>
                <w:color w:val="auto"/>
                <w:szCs w:val="21"/>
                <w:highlight w:val="none"/>
              </w:rPr>
              <w:t>5分，最高得</w:t>
            </w:r>
            <w:r>
              <w:rPr>
                <w:rFonts w:hint="default" w:ascii="宋体" w:hAnsi="宋体" w:cs="宋体"/>
                <w:color w:val="auto"/>
                <w:szCs w:val="21"/>
                <w:highlight w:val="none"/>
              </w:rPr>
              <w:t>1</w:t>
            </w:r>
            <w:r>
              <w:rPr>
                <w:rFonts w:hint="eastAsia" w:ascii="宋体" w:hAnsi="宋体" w:cs="宋体"/>
                <w:color w:val="auto"/>
                <w:szCs w:val="21"/>
                <w:highlight w:val="none"/>
              </w:rPr>
              <w:t>分。</w:t>
            </w:r>
          </w:p>
          <w:p w14:paraId="10072B3B">
            <w:pPr>
              <w:pStyle w:val="6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bCs/>
                <w:color w:val="auto"/>
                <w:szCs w:val="21"/>
                <w:highlight w:val="none"/>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eastAsia="zh-CN"/>
              </w:rPr>
              <w:t>响应文件</w:t>
            </w:r>
            <w:r>
              <w:rPr>
                <w:rFonts w:hint="eastAsia" w:ascii="宋体" w:hAnsi="宋体" w:cs="宋体"/>
                <w:color w:val="auto"/>
                <w:kern w:val="0"/>
                <w:szCs w:val="21"/>
                <w:highlight w:val="none"/>
              </w:rPr>
              <w:t>中提供项目业绩表及合同</w:t>
            </w:r>
            <w:r>
              <w:rPr>
                <w:rFonts w:hint="eastAsia" w:ascii="宋体" w:hAnsi="宋体" w:cs="宋体"/>
                <w:color w:val="auto"/>
                <w:kern w:val="0"/>
                <w:szCs w:val="21"/>
                <w:highlight w:val="none"/>
                <w:lang w:eastAsia="zh-CN"/>
              </w:rPr>
              <w:t>扫描件</w:t>
            </w:r>
            <w:r>
              <w:rPr>
                <w:rFonts w:hint="eastAsia" w:ascii="宋体" w:hAnsi="宋体" w:cs="宋体"/>
                <w:color w:val="auto"/>
                <w:kern w:val="0"/>
                <w:szCs w:val="21"/>
                <w:highlight w:val="none"/>
              </w:rPr>
              <w:t>并加盖公章，未提供的或未按要求盖章的视为无效业绩。</w:t>
            </w:r>
          </w:p>
        </w:tc>
        <w:tc>
          <w:tcPr>
            <w:tcW w:w="709" w:type="dxa"/>
            <w:vAlign w:val="center"/>
          </w:tcPr>
          <w:p w14:paraId="20F9B85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default" w:ascii="宋体" w:hAnsi="宋体" w:eastAsia="宋体" w:cs="宋体"/>
                <w:color w:val="auto"/>
                <w:kern w:val="0"/>
                <w:sz w:val="21"/>
                <w:szCs w:val="21"/>
                <w:highlight w:val="none"/>
                <w:lang w:val="en-US" w:eastAsia="zh-CN" w:bidi="ar-SA"/>
              </w:rPr>
            </w:pPr>
            <w:r>
              <w:rPr>
                <w:rFonts w:hint="default" w:ascii="宋体" w:hAnsi="宋体" w:cs="宋体"/>
                <w:color w:val="auto"/>
                <w:kern w:val="0"/>
                <w:szCs w:val="21"/>
                <w:highlight w:val="none"/>
              </w:rPr>
              <w:t>1</w:t>
            </w:r>
          </w:p>
        </w:tc>
        <w:tc>
          <w:tcPr>
            <w:tcW w:w="1241" w:type="dxa"/>
            <w:vAlign w:val="center"/>
          </w:tcPr>
          <w:p w14:paraId="3FB7B48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客观分</w:t>
            </w:r>
          </w:p>
        </w:tc>
      </w:tr>
      <w:tr w14:paraId="3B5BB4A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25CD1B98">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p>
        </w:tc>
        <w:tc>
          <w:tcPr>
            <w:tcW w:w="973" w:type="dxa"/>
            <w:vAlign w:val="center"/>
          </w:tcPr>
          <w:p w14:paraId="2FE1C25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体系</w:t>
            </w:r>
          </w:p>
          <w:p w14:paraId="24613D1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认证</w:t>
            </w:r>
          </w:p>
        </w:tc>
        <w:tc>
          <w:tcPr>
            <w:tcW w:w="5501" w:type="dxa"/>
            <w:gridSpan w:val="2"/>
            <w:vAlign w:val="center"/>
          </w:tcPr>
          <w:p w14:paraId="5FCA0E04">
            <w:pPr>
              <w:pStyle w:val="6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①供应商具有ISO27701隐私信息安全管理体系认证证书的得1分；</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②供应商具有ISO20000信息技术服务管理体系认证证书的得1分；</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③供应商具有ISO27001信息安全管理体系认证证书的得1分；本项满分</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分。</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备注：响应文件中提供有效的认证证书扫描件加盖公章，</w:t>
            </w:r>
            <w:r>
              <w:rPr>
                <w:rFonts w:hint="eastAsia" w:ascii="宋体" w:hAnsi="宋体" w:eastAsia="宋体" w:cs="宋体"/>
                <w:color w:val="auto"/>
                <w:kern w:val="0"/>
                <w:szCs w:val="21"/>
                <w:highlight w:val="none"/>
              </w:rPr>
              <w:t>未提供的或未按要求盖章的</w:t>
            </w:r>
            <w:r>
              <w:rPr>
                <w:rFonts w:hint="eastAsia" w:ascii="宋体" w:hAnsi="宋体" w:eastAsia="宋体" w:cs="宋体"/>
                <w:color w:val="auto"/>
                <w:kern w:val="0"/>
                <w:szCs w:val="21"/>
                <w:highlight w:val="none"/>
                <w:lang w:val="en-US" w:eastAsia="zh-CN"/>
              </w:rPr>
              <w:t>均不得分。</w:t>
            </w:r>
          </w:p>
        </w:tc>
        <w:tc>
          <w:tcPr>
            <w:tcW w:w="709" w:type="dxa"/>
            <w:vAlign w:val="center"/>
          </w:tcPr>
          <w:p w14:paraId="7F24588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1241" w:type="dxa"/>
            <w:vAlign w:val="center"/>
          </w:tcPr>
          <w:p w14:paraId="3263ABA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客观分</w:t>
            </w:r>
          </w:p>
        </w:tc>
      </w:tr>
      <w:tr w14:paraId="06F90DE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24071EB4">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21</w:t>
            </w:r>
          </w:p>
        </w:tc>
        <w:tc>
          <w:tcPr>
            <w:tcW w:w="973" w:type="dxa"/>
            <w:vMerge w:val="restart"/>
            <w:vAlign w:val="center"/>
          </w:tcPr>
          <w:p w14:paraId="1E1B5D4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default"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现场功能演示</w:t>
            </w:r>
          </w:p>
        </w:tc>
        <w:tc>
          <w:tcPr>
            <w:tcW w:w="824" w:type="dxa"/>
            <w:vMerge w:val="restart"/>
            <w:vAlign w:val="center"/>
          </w:tcPr>
          <w:p w14:paraId="759C4344">
            <w:pPr>
              <w:pStyle w:val="6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
                <w:bCs/>
                <w:color w:val="auto"/>
                <w:highlight w:val="none"/>
                <w:lang w:bidi="ar"/>
              </w:rPr>
              <w:t>公众门户及管理工作台</w:t>
            </w:r>
            <w:r>
              <w:rPr>
                <w:rFonts w:hint="eastAsia" w:ascii="宋体" w:hAnsi="宋体" w:eastAsia="宋体" w:cs="宋体"/>
                <w:b/>
                <w:bCs/>
                <w:color w:val="auto"/>
                <w:highlight w:val="none"/>
                <w:lang w:val="en-US" w:eastAsia="zh-CN" w:bidi="ar"/>
              </w:rPr>
              <w:t>功能演示</w:t>
            </w:r>
          </w:p>
        </w:tc>
        <w:tc>
          <w:tcPr>
            <w:tcW w:w="4677" w:type="dxa"/>
            <w:vAlign w:val="center"/>
          </w:tcPr>
          <w:p w14:paraId="5BBB3C98">
            <w:pPr>
              <w:pStyle w:val="6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b/>
                <w:bCs/>
                <w:color w:val="auto"/>
                <w:highlight w:val="none"/>
                <w:lang w:val="en-US" w:eastAsia="zh-CN" w:bidi="ar"/>
              </w:rPr>
            </w:pPr>
            <w:r>
              <w:rPr>
                <w:rFonts w:hint="eastAsia" w:ascii="宋体" w:hAnsi="宋体" w:eastAsia="宋体" w:cs="宋体"/>
                <w:b/>
                <w:bCs/>
                <w:color w:val="auto"/>
                <w:highlight w:val="none"/>
                <w:lang w:val="en-US" w:eastAsia="zh-CN" w:bidi="ar"/>
              </w:rPr>
              <w:t>演示PC公众端门户，支持浙江政务服务网登录页面账号登录海办平台，支持全局搜索。演示门户板块、企业全生命周期各周期板块的服务事项内容。演示企业增值服务专区、一类事场景服务支持选择多个事项可生产联办清单；演示企业空间可申请政务合伙人至管理工作台审核，查看业务申请信息、诉求信息和办件信息等。</w:t>
            </w:r>
          </w:p>
          <w:p w14:paraId="786356A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 w:val="0"/>
                <w:bCs w:val="0"/>
                <w:color w:val="auto"/>
                <w:highlight w:val="none"/>
                <w:lang w:val="en-US" w:eastAsia="zh-CN" w:bidi="ar"/>
              </w:rPr>
            </w:pPr>
            <w:r>
              <w:rPr>
                <w:rFonts w:hint="eastAsia" w:ascii="宋体" w:hAnsi="宋体" w:eastAsia="宋体" w:cs="宋体"/>
                <w:b w:val="0"/>
                <w:bCs w:val="0"/>
                <w:color w:val="auto"/>
                <w:highlight w:val="none"/>
                <w:lang w:val="en-US" w:eastAsia="zh-CN" w:bidi="ar"/>
              </w:rPr>
              <w:t>评委根据供应商演示内容是否全面、功能设计是否合理进行评议：</w:t>
            </w:r>
          </w:p>
          <w:p w14:paraId="39ABBAD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w:t>
            </w:r>
            <w:r>
              <w:rPr>
                <w:rFonts w:hint="eastAsia" w:ascii="宋体" w:hAnsi="宋体" w:eastAsia="宋体" w:cs="宋体"/>
                <w:color w:val="auto"/>
                <w:sz w:val="21"/>
                <w:szCs w:val="21"/>
                <w:highlight w:val="none"/>
                <w:lang w:val="en-US" w:eastAsia="zh-CN"/>
              </w:rPr>
              <w:t>演示内容全面，功能设计合理的</w:t>
            </w:r>
            <w:r>
              <w:rPr>
                <w:rFonts w:hint="eastAsia" w:ascii="宋体" w:hAnsi="宋体" w:eastAsia="宋体" w:cs="宋体"/>
                <w:bCs/>
                <w:color w:val="auto"/>
                <w:szCs w:val="21"/>
                <w:highlight w:val="none"/>
              </w:rPr>
              <w:t>得</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分；</w:t>
            </w:r>
          </w:p>
          <w:p w14:paraId="6CB8AEB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②</w:t>
            </w:r>
            <w:r>
              <w:rPr>
                <w:rFonts w:hint="eastAsia" w:ascii="宋体" w:hAnsi="宋体" w:eastAsia="宋体" w:cs="宋体"/>
                <w:color w:val="auto"/>
                <w:sz w:val="21"/>
                <w:szCs w:val="21"/>
                <w:highlight w:val="none"/>
                <w:lang w:val="en-US" w:eastAsia="zh-CN"/>
              </w:rPr>
              <w:t>演示内容较全面，功能设计较合理的</w:t>
            </w:r>
            <w:r>
              <w:rPr>
                <w:rFonts w:hint="eastAsia" w:ascii="宋体" w:hAnsi="宋体" w:eastAsia="宋体" w:cs="宋体"/>
                <w:bCs/>
                <w:color w:val="auto"/>
                <w:szCs w:val="21"/>
                <w:highlight w:val="none"/>
              </w:rPr>
              <w:t>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w:t>
            </w:r>
          </w:p>
          <w:p w14:paraId="3AC7F28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③</w:t>
            </w:r>
            <w:r>
              <w:rPr>
                <w:rFonts w:hint="eastAsia" w:ascii="宋体" w:hAnsi="宋体" w:eastAsia="宋体" w:cs="宋体"/>
                <w:color w:val="auto"/>
                <w:sz w:val="21"/>
                <w:szCs w:val="21"/>
                <w:highlight w:val="none"/>
                <w:lang w:val="en-US" w:eastAsia="zh-CN"/>
              </w:rPr>
              <w:t>演示内容不全面，功能设计不合理的</w:t>
            </w:r>
            <w:r>
              <w:rPr>
                <w:rFonts w:hint="eastAsia" w:ascii="宋体" w:hAnsi="宋体" w:eastAsia="宋体" w:cs="宋体"/>
                <w:bCs/>
                <w:color w:val="auto"/>
                <w:szCs w:val="21"/>
                <w:highlight w:val="none"/>
              </w:rPr>
              <w:t>得1分</w:t>
            </w:r>
            <w:r>
              <w:rPr>
                <w:rFonts w:hint="eastAsia" w:ascii="宋体" w:hAnsi="宋体" w:eastAsia="宋体" w:cs="宋体"/>
                <w:bCs/>
                <w:color w:val="auto"/>
                <w:szCs w:val="21"/>
                <w:highlight w:val="none"/>
                <w:lang w:eastAsia="zh-CN"/>
              </w:rPr>
              <w:t>；</w:t>
            </w:r>
          </w:p>
          <w:p w14:paraId="1AE3991C">
            <w:pPr>
              <w:pStyle w:val="6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④未提供</w:t>
            </w:r>
            <w:r>
              <w:rPr>
                <w:rFonts w:hint="eastAsia" w:ascii="宋体" w:hAnsi="宋体" w:eastAsia="宋体" w:cs="宋体"/>
                <w:bCs/>
                <w:color w:val="auto"/>
                <w:szCs w:val="21"/>
                <w:highlight w:val="none"/>
                <w:lang w:val="en-US" w:eastAsia="zh-CN"/>
              </w:rPr>
              <w:t>功能演示的</w:t>
            </w:r>
            <w:r>
              <w:rPr>
                <w:rFonts w:hint="eastAsia" w:ascii="宋体" w:hAnsi="宋体" w:eastAsia="宋体" w:cs="宋体"/>
                <w:bCs/>
                <w:color w:val="auto"/>
                <w:szCs w:val="21"/>
                <w:highlight w:val="none"/>
              </w:rPr>
              <w:t>不得分。</w:t>
            </w:r>
          </w:p>
        </w:tc>
        <w:tc>
          <w:tcPr>
            <w:tcW w:w="709" w:type="dxa"/>
            <w:vAlign w:val="center"/>
          </w:tcPr>
          <w:p w14:paraId="21D4783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1241" w:type="dxa"/>
            <w:vAlign w:val="center"/>
          </w:tcPr>
          <w:p w14:paraId="7B47534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主观分</w:t>
            </w:r>
          </w:p>
        </w:tc>
      </w:tr>
      <w:tr w14:paraId="081CD5F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31" w:type="dxa"/>
            <w:vAlign w:val="center"/>
          </w:tcPr>
          <w:p w14:paraId="06BFBD74">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22</w:t>
            </w:r>
          </w:p>
        </w:tc>
        <w:tc>
          <w:tcPr>
            <w:tcW w:w="973" w:type="dxa"/>
            <w:vMerge w:val="continue"/>
            <w:vAlign w:val="center"/>
          </w:tcPr>
          <w:p w14:paraId="76BCAB2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cs="宋体"/>
                <w:b/>
                <w:bCs/>
                <w:color w:val="auto"/>
                <w:kern w:val="0"/>
                <w:szCs w:val="21"/>
                <w:highlight w:val="none"/>
                <w:lang w:val="en-US" w:eastAsia="zh-CN"/>
              </w:rPr>
            </w:pPr>
          </w:p>
        </w:tc>
        <w:tc>
          <w:tcPr>
            <w:tcW w:w="824" w:type="dxa"/>
            <w:vMerge w:val="continue"/>
            <w:vAlign w:val="center"/>
          </w:tcPr>
          <w:p w14:paraId="76E417FF">
            <w:pPr>
              <w:pStyle w:val="6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bCs/>
                <w:color w:val="auto"/>
                <w:szCs w:val="21"/>
                <w:highlight w:val="none"/>
              </w:rPr>
            </w:pPr>
          </w:p>
        </w:tc>
        <w:tc>
          <w:tcPr>
            <w:tcW w:w="4677" w:type="dxa"/>
            <w:vAlign w:val="center"/>
          </w:tcPr>
          <w:p w14:paraId="2A8F835F">
            <w:pPr>
              <w:pStyle w:val="6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b/>
                <w:bCs/>
                <w:color w:val="auto"/>
                <w:highlight w:val="none"/>
                <w:lang w:val="en-US" w:eastAsia="zh-CN" w:bidi="ar"/>
              </w:rPr>
            </w:pPr>
            <w:r>
              <w:rPr>
                <w:rFonts w:hint="eastAsia" w:ascii="宋体" w:hAnsi="宋体" w:eastAsia="宋体" w:cs="宋体"/>
                <w:b/>
                <w:bCs/>
                <w:color w:val="auto"/>
                <w:highlight w:val="none"/>
                <w:lang w:val="en-US" w:eastAsia="zh-CN" w:bidi="ar"/>
              </w:rPr>
              <w:t>演示管理工作台，工作台首页数据统计、可通过工作台进入远程帮办、</w:t>
            </w:r>
            <w:r>
              <w:rPr>
                <w:rFonts w:hint="eastAsia" w:ascii="宋体" w:hAnsi="宋体" w:cs="宋体"/>
                <w:b/>
                <w:bCs/>
                <w:color w:val="auto"/>
                <w:highlight w:val="none"/>
                <w:lang w:val="en-US" w:eastAsia="zh-CN" w:bidi="ar"/>
              </w:rPr>
              <w:t>企服互动</w:t>
            </w:r>
            <w:r>
              <w:rPr>
                <w:rFonts w:hint="eastAsia" w:ascii="宋体" w:hAnsi="宋体" w:eastAsia="宋体" w:cs="宋体"/>
                <w:b/>
                <w:bCs/>
                <w:color w:val="auto"/>
                <w:highlight w:val="none"/>
                <w:lang w:val="en-US" w:eastAsia="zh-CN" w:bidi="ar"/>
              </w:rPr>
              <w:t>模块。演示全生命周期事项配置，可导入增加服务事项；支持基础政务服务事项的编辑绑定。</w:t>
            </w:r>
          </w:p>
          <w:p w14:paraId="5076C45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 w:val="0"/>
                <w:bCs w:val="0"/>
                <w:color w:val="auto"/>
                <w:highlight w:val="none"/>
                <w:lang w:val="en-US" w:eastAsia="zh-CN" w:bidi="ar"/>
              </w:rPr>
            </w:pPr>
            <w:r>
              <w:rPr>
                <w:rFonts w:hint="eastAsia" w:ascii="宋体" w:hAnsi="宋体" w:eastAsia="宋体" w:cs="宋体"/>
                <w:b w:val="0"/>
                <w:bCs w:val="0"/>
                <w:color w:val="auto"/>
                <w:highlight w:val="none"/>
                <w:lang w:val="en-US" w:eastAsia="zh-CN" w:bidi="ar"/>
              </w:rPr>
              <w:t>评委根据供应商演示内容是否全面、功能设计是否合理进行评议：</w:t>
            </w:r>
          </w:p>
          <w:p w14:paraId="5D7BF79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w:t>
            </w:r>
            <w:r>
              <w:rPr>
                <w:rFonts w:hint="eastAsia" w:ascii="宋体" w:hAnsi="宋体" w:eastAsia="宋体" w:cs="宋体"/>
                <w:color w:val="auto"/>
                <w:sz w:val="21"/>
                <w:szCs w:val="21"/>
                <w:highlight w:val="none"/>
                <w:lang w:val="en-US" w:eastAsia="zh-CN"/>
              </w:rPr>
              <w:t>演示内容全面，功能设计合理的</w:t>
            </w:r>
            <w:r>
              <w:rPr>
                <w:rFonts w:hint="eastAsia" w:ascii="宋体" w:hAnsi="宋体" w:eastAsia="宋体" w:cs="宋体"/>
                <w:bCs/>
                <w:color w:val="auto"/>
                <w:szCs w:val="21"/>
                <w:highlight w:val="none"/>
              </w:rPr>
              <w:t>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分；</w:t>
            </w:r>
          </w:p>
          <w:p w14:paraId="10D1B42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②</w:t>
            </w:r>
            <w:r>
              <w:rPr>
                <w:rFonts w:hint="eastAsia" w:ascii="宋体" w:hAnsi="宋体" w:eastAsia="宋体" w:cs="宋体"/>
                <w:color w:val="auto"/>
                <w:sz w:val="21"/>
                <w:szCs w:val="21"/>
                <w:highlight w:val="none"/>
                <w:lang w:val="en-US" w:eastAsia="zh-CN"/>
              </w:rPr>
              <w:t>演示内容较全面，功能设计较合理的</w:t>
            </w:r>
            <w:r>
              <w:rPr>
                <w:rFonts w:hint="eastAsia" w:ascii="宋体" w:hAnsi="宋体" w:eastAsia="宋体" w:cs="宋体"/>
                <w:bCs/>
                <w:color w:val="auto"/>
                <w:szCs w:val="21"/>
                <w:highlight w:val="none"/>
              </w:rPr>
              <w:t>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w:t>
            </w:r>
          </w:p>
          <w:p w14:paraId="04CD7CB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③</w:t>
            </w:r>
            <w:r>
              <w:rPr>
                <w:rFonts w:hint="eastAsia" w:ascii="宋体" w:hAnsi="宋体" w:eastAsia="宋体" w:cs="宋体"/>
                <w:color w:val="auto"/>
                <w:sz w:val="21"/>
                <w:szCs w:val="21"/>
                <w:highlight w:val="none"/>
                <w:lang w:val="en-US" w:eastAsia="zh-CN"/>
              </w:rPr>
              <w:t>演示内容不全面，功能设计不合理的</w:t>
            </w:r>
            <w:r>
              <w:rPr>
                <w:rFonts w:hint="eastAsia" w:ascii="宋体" w:hAnsi="宋体" w:eastAsia="宋体" w:cs="宋体"/>
                <w:bCs/>
                <w:color w:val="auto"/>
                <w:szCs w:val="21"/>
                <w:highlight w:val="none"/>
              </w:rPr>
              <w:t>得1分</w:t>
            </w:r>
            <w:r>
              <w:rPr>
                <w:rFonts w:hint="eastAsia" w:ascii="宋体" w:hAnsi="宋体" w:eastAsia="宋体" w:cs="宋体"/>
                <w:bCs/>
                <w:color w:val="auto"/>
                <w:szCs w:val="21"/>
                <w:highlight w:val="none"/>
                <w:lang w:eastAsia="zh-CN"/>
              </w:rPr>
              <w:t>；</w:t>
            </w:r>
          </w:p>
          <w:p w14:paraId="2BE35D26">
            <w:pPr>
              <w:pStyle w:val="6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④未提供</w:t>
            </w:r>
            <w:r>
              <w:rPr>
                <w:rFonts w:hint="eastAsia" w:ascii="宋体" w:hAnsi="宋体" w:eastAsia="宋体" w:cs="宋体"/>
                <w:bCs/>
                <w:color w:val="auto"/>
                <w:szCs w:val="21"/>
                <w:highlight w:val="none"/>
                <w:lang w:val="en-US" w:eastAsia="zh-CN"/>
              </w:rPr>
              <w:t>功能演示的</w:t>
            </w:r>
            <w:r>
              <w:rPr>
                <w:rFonts w:hint="eastAsia" w:ascii="宋体" w:hAnsi="宋体" w:eastAsia="宋体" w:cs="宋体"/>
                <w:bCs/>
                <w:color w:val="auto"/>
                <w:szCs w:val="21"/>
                <w:highlight w:val="none"/>
              </w:rPr>
              <w:t>不得分。</w:t>
            </w:r>
          </w:p>
        </w:tc>
        <w:tc>
          <w:tcPr>
            <w:tcW w:w="709" w:type="dxa"/>
            <w:vAlign w:val="center"/>
          </w:tcPr>
          <w:p w14:paraId="5697BD0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1241" w:type="dxa"/>
            <w:vAlign w:val="center"/>
          </w:tcPr>
          <w:p w14:paraId="1BCB132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主观分</w:t>
            </w:r>
          </w:p>
        </w:tc>
      </w:tr>
      <w:tr w14:paraId="74C29F7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70445005">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23</w:t>
            </w:r>
          </w:p>
        </w:tc>
        <w:tc>
          <w:tcPr>
            <w:tcW w:w="973" w:type="dxa"/>
            <w:vMerge w:val="continue"/>
            <w:vAlign w:val="center"/>
          </w:tcPr>
          <w:p w14:paraId="22355D0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cs="宋体"/>
                <w:b/>
                <w:bCs/>
                <w:color w:val="auto"/>
                <w:kern w:val="0"/>
                <w:szCs w:val="21"/>
                <w:highlight w:val="none"/>
                <w:lang w:val="en-US" w:eastAsia="zh-CN"/>
              </w:rPr>
            </w:pPr>
          </w:p>
        </w:tc>
        <w:tc>
          <w:tcPr>
            <w:tcW w:w="824" w:type="dxa"/>
            <w:vMerge w:val="restart"/>
            <w:vAlign w:val="center"/>
          </w:tcPr>
          <w:p w14:paraId="5FD5200A">
            <w:pPr>
              <w:pStyle w:val="6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rPr>
              <w:t>远程视频帮办平台</w:t>
            </w:r>
            <w:r>
              <w:rPr>
                <w:rFonts w:hint="eastAsia" w:ascii="宋体" w:hAnsi="宋体" w:eastAsia="宋体" w:cs="宋体"/>
                <w:b/>
                <w:bCs w:val="0"/>
                <w:color w:val="auto"/>
                <w:szCs w:val="21"/>
                <w:highlight w:val="none"/>
                <w:lang w:val="en-US" w:eastAsia="zh-CN"/>
              </w:rPr>
              <w:t>功能演示</w:t>
            </w:r>
          </w:p>
        </w:tc>
        <w:tc>
          <w:tcPr>
            <w:tcW w:w="4677" w:type="dxa"/>
            <w:vAlign w:val="center"/>
          </w:tcPr>
          <w:p w14:paraId="2753EC3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
                <w:bCs/>
                <w:color w:val="auto"/>
                <w:highlight w:val="none"/>
                <w:lang w:val="en-US" w:eastAsia="zh-CN" w:bidi="ar"/>
              </w:rPr>
            </w:pPr>
            <w:r>
              <w:rPr>
                <w:rFonts w:hint="eastAsia" w:ascii="宋体" w:hAnsi="宋体" w:eastAsia="宋体" w:cs="宋体"/>
                <w:b/>
                <w:bCs/>
                <w:color w:val="auto"/>
                <w:highlight w:val="none"/>
                <w:lang w:val="en-US" w:eastAsia="zh-CN" w:bidi="ar"/>
              </w:rPr>
              <w:t>演示群众端视频帮办帮办发起功能，支持PC端系统登录，显示帮办记录，帮办区域切换选择。并对选定区域发起帮办（支持移动端发起呼叫请求），工作端显示呼入请求及有声音效果。</w:t>
            </w:r>
          </w:p>
          <w:p w14:paraId="2CA1A87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 w:val="0"/>
                <w:bCs w:val="0"/>
                <w:color w:val="auto"/>
                <w:highlight w:val="none"/>
                <w:lang w:val="en-US" w:eastAsia="zh-CN" w:bidi="ar"/>
              </w:rPr>
            </w:pPr>
            <w:r>
              <w:rPr>
                <w:rFonts w:hint="eastAsia" w:ascii="宋体" w:hAnsi="宋体" w:eastAsia="宋体" w:cs="宋体"/>
                <w:b w:val="0"/>
                <w:bCs w:val="0"/>
                <w:color w:val="auto"/>
                <w:highlight w:val="none"/>
                <w:lang w:val="en-US" w:eastAsia="zh-CN" w:bidi="ar"/>
              </w:rPr>
              <w:t>评委根据供应商演示内容是否全面、功能设计是否合理进行评议：</w:t>
            </w:r>
          </w:p>
          <w:p w14:paraId="67E4574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w:t>
            </w:r>
            <w:r>
              <w:rPr>
                <w:rFonts w:hint="eastAsia" w:ascii="宋体" w:hAnsi="宋体" w:eastAsia="宋体" w:cs="宋体"/>
                <w:color w:val="auto"/>
                <w:sz w:val="21"/>
                <w:szCs w:val="21"/>
                <w:highlight w:val="none"/>
                <w:lang w:val="en-US" w:eastAsia="zh-CN"/>
              </w:rPr>
              <w:t>演示内容全面，功能设计合理的</w:t>
            </w:r>
            <w:r>
              <w:rPr>
                <w:rFonts w:hint="eastAsia" w:ascii="宋体" w:hAnsi="宋体" w:eastAsia="宋体" w:cs="宋体"/>
                <w:bCs/>
                <w:color w:val="auto"/>
                <w:szCs w:val="21"/>
                <w:highlight w:val="none"/>
              </w:rPr>
              <w:t>得</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分；</w:t>
            </w:r>
          </w:p>
          <w:p w14:paraId="2EDA7E3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②</w:t>
            </w:r>
            <w:r>
              <w:rPr>
                <w:rFonts w:hint="eastAsia" w:ascii="宋体" w:hAnsi="宋体" w:eastAsia="宋体" w:cs="宋体"/>
                <w:color w:val="auto"/>
                <w:sz w:val="21"/>
                <w:szCs w:val="21"/>
                <w:highlight w:val="none"/>
                <w:lang w:val="en-US" w:eastAsia="zh-CN"/>
              </w:rPr>
              <w:t>演示内容较全面，功能设计较合理的</w:t>
            </w:r>
            <w:r>
              <w:rPr>
                <w:rFonts w:hint="eastAsia" w:ascii="宋体" w:hAnsi="宋体" w:eastAsia="宋体" w:cs="宋体"/>
                <w:bCs/>
                <w:color w:val="auto"/>
                <w:szCs w:val="21"/>
                <w:highlight w:val="none"/>
              </w:rPr>
              <w:t>得</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w:t>
            </w:r>
          </w:p>
          <w:p w14:paraId="1027AF2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③</w:t>
            </w:r>
            <w:r>
              <w:rPr>
                <w:rFonts w:hint="eastAsia" w:ascii="宋体" w:hAnsi="宋体" w:eastAsia="宋体" w:cs="宋体"/>
                <w:color w:val="auto"/>
                <w:sz w:val="21"/>
                <w:szCs w:val="21"/>
                <w:highlight w:val="none"/>
                <w:lang w:val="en-US" w:eastAsia="zh-CN"/>
              </w:rPr>
              <w:t>演示内容不全面，功能设计不合理的</w:t>
            </w:r>
            <w:r>
              <w:rPr>
                <w:rFonts w:hint="eastAsia" w:ascii="宋体" w:hAnsi="宋体" w:eastAsia="宋体" w:cs="宋体"/>
                <w:bCs/>
                <w:color w:val="auto"/>
                <w:szCs w:val="21"/>
                <w:highlight w:val="none"/>
              </w:rPr>
              <w:t>得</w:t>
            </w:r>
            <w:r>
              <w:rPr>
                <w:rFonts w:hint="eastAsia" w:ascii="宋体" w:hAnsi="宋体" w:cs="宋体"/>
                <w:bCs/>
                <w:color w:val="auto"/>
                <w:szCs w:val="21"/>
                <w:highlight w:val="none"/>
                <w:lang w:val="en-US" w:eastAsia="zh-CN"/>
              </w:rPr>
              <w:t>0.5</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w:t>
            </w:r>
          </w:p>
          <w:p w14:paraId="0082708C">
            <w:pPr>
              <w:pStyle w:val="6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④未提供</w:t>
            </w:r>
            <w:r>
              <w:rPr>
                <w:rFonts w:hint="eastAsia" w:ascii="宋体" w:hAnsi="宋体" w:eastAsia="宋体" w:cs="宋体"/>
                <w:bCs/>
                <w:color w:val="auto"/>
                <w:szCs w:val="21"/>
                <w:highlight w:val="none"/>
                <w:lang w:val="en-US" w:eastAsia="zh-CN"/>
              </w:rPr>
              <w:t>功能演示的</w:t>
            </w:r>
            <w:r>
              <w:rPr>
                <w:rFonts w:hint="eastAsia" w:ascii="宋体" w:hAnsi="宋体" w:eastAsia="宋体" w:cs="宋体"/>
                <w:bCs/>
                <w:color w:val="auto"/>
                <w:szCs w:val="21"/>
                <w:highlight w:val="none"/>
              </w:rPr>
              <w:t>不得分。</w:t>
            </w:r>
          </w:p>
        </w:tc>
        <w:tc>
          <w:tcPr>
            <w:tcW w:w="709" w:type="dxa"/>
            <w:vAlign w:val="center"/>
          </w:tcPr>
          <w:p w14:paraId="4FB8340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w:t>
            </w:r>
          </w:p>
        </w:tc>
        <w:tc>
          <w:tcPr>
            <w:tcW w:w="1241" w:type="dxa"/>
            <w:vAlign w:val="center"/>
          </w:tcPr>
          <w:p w14:paraId="3EEC226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主观分</w:t>
            </w:r>
          </w:p>
        </w:tc>
      </w:tr>
      <w:tr w14:paraId="11FA59E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06CDDDB3">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24</w:t>
            </w:r>
          </w:p>
        </w:tc>
        <w:tc>
          <w:tcPr>
            <w:tcW w:w="973" w:type="dxa"/>
            <w:vMerge w:val="continue"/>
            <w:vAlign w:val="center"/>
          </w:tcPr>
          <w:p w14:paraId="307BD44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cs="宋体"/>
                <w:b/>
                <w:bCs/>
                <w:color w:val="auto"/>
                <w:kern w:val="0"/>
                <w:szCs w:val="21"/>
                <w:highlight w:val="none"/>
                <w:lang w:val="en-US" w:eastAsia="zh-CN"/>
              </w:rPr>
            </w:pPr>
          </w:p>
        </w:tc>
        <w:tc>
          <w:tcPr>
            <w:tcW w:w="824" w:type="dxa"/>
            <w:vMerge w:val="continue"/>
            <w:vAlign w:val="center"/>
          </w:tcPr>
          <w:p w14:paraId="72EC3A0C">
            <w:pPr>
              <w:pStyle w:val="6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bCs/>
                <w:color w:val="auto"/>
                <w:szCs w:val="21"/>
                <w:highlight w:val="none"/>
              </w:rPr>
            </w:pPr>
          </w:p>
        </w:tc>
        <w:tc>
          <w:tcPr>
            <w:tcW w:w="4677" w:type="dxa"/>
            <w:vAlign w:val="center"/>
          </w:tcPr>
          <w:p w14:paraId="211CCE1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
                <w:bCs/>
                <w:color w:val="auto"/>
                <w:highlight w:val="none"/>
                <w:lang w:val="en-US" w:eastAsia="zh-CN" w:bidi="ar"/>
              </w:rPr>
            </w:pPr>
            <w:r>
              <w:rPr>
                <w:rFonts w:hint="eastAsia" w:ascii="宋体" w:hAnsi="宋体" w:eastAsia="宋体" w:cs="宋体"/>
                <w:b/>
                <w:bCs/>
                <w:color w:val="auto"/>
                <w:highlight w:val="none"/>
                <w:lang w:val="en-US" w:eastAsia="zh-CN" w:bidi="ar"/>
              </w:rPr>
              <w:t>演示远程帮办工作台（工作端）实时排队功能，支持群众PC端和群众移动端同时呼入的排队队列，要求呈现等候信息，并支持队列的置顶、查看历史排队记录。</w:t>
            </w:r>
          </w:p>
          <w:p w14:paraId="136DD50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 w:val="0"/>
                <w:bCs w:val="0"/>
                <w:color w:val="auto"/>
                <w:highlight w:val="none"/>
                <w:lang w:val="en-US" w:eastAsia="zh-CN" w:bidi="ar"/>
              </w:rPr>
            </w:pPr>
            <w:r>
              <w:rPr>
                <w:rFonts w:hint="eastAsia" w:ascii="宋体" w:hAnsi="宋体" w:eastAsia="宋体" w:cs="宋体"/>
                <w:b w:val="0"/>
                <w:bCs w:val="0"/>
                <w:color w:val="auto"/>
                <w:highlight w:val="none"/>
                <w:lang w:val="en-US" w:eastAsia="zh-CN" w:bidi="ar"/>
              </w:rPr>
              <w:t>评委根据供应商演示内容是否全面、功能设计是否合理进行评议：</w:t>
            </w:r>
          </w:p>
          <w:p w14:paraId="10A305A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w:t>
            </w:r>
            <w:r>
              <w:rPr>
                <w:rFonts w:hint="eastAsia" w:ascii="宋体" w:hAnsi="宋体" w:eastAsia="宋体" w:cs="宋体"/>
                <w:color w:val="auto"/>
                <w:sz w:val="21"/>
                <w:szCs w:val="21"/>
                <w:highlight w:val="none"/>
                <w:lang w:val="en-US" w:eastAsia="zh-CN"/>
              </w:rPr>
              <w:t>演示内容全面，功能设计合理的</w:t>
            </w:r>
            <w:r>
              <w:rPr>
                <w:rFonts w:hint="eastAsia" w:ascii="宋体" w:hAnsi="宋体" w:eastAsia="宋体" w:cs="宋体"/>
                <w:bCs/>
                <w:color w:val="auto"/>
                <w:szCs w:val="21"/>
                <w:highlight w:val="none"/>
              </w:rPr>
              <w:t>得</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分；</w:t>
            </w:r>
          </w:p>
          <w:p w14:paraId="2EEBC6B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②</w:t>
            </w:r>
            <w:r>
              <w:rPr>
                <w:rFonts w:hint="eastAsia" w:ascii="宋体" w:hAnsi="宋体" w:eastAsia="宋体" w:cs="宋体"/>
                <w:color w:val="auto"/>
                <w:sz w:val="21"/>
                <w:szCs w:val="21"/>
                <w:highlight w:val="none"/>
                <w:lang w:val="en-US" w:eastAsia="zh-CN"/>
              </w:rPr>
              <w:t>演示内容较全面，功能设计较合理的</w:t>
            </w:r>
            <w:r>
              <w:rPr>
                <w:rFonts w:hint="eastAsia" w:ascii="宋体" w:hAnsi="宋体" w:eastAsia="宋体" w:cs="宋体"/>
                <w:bCs/>
                <w:color w:val="auto"/>
                <w:szCs w:val="21"/>
                <w:highlight w:val="none"/>
              </w:rPr>
              <w:t>得</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w:t>
            </w:r>
          </w:p>
          <w:p w14:paraId="2A413FD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③</w:t>
            </w:r>
            <w:r>
              <w:rPr>
                <w:rFonts w:hint="eastAsia" w:ascii="宋体" w:hAnsi="宋体" w:eastAsia="宋体" w:cs="宋体"/>
                <w:color w:val="auto"/>
                <w:sz w:val="21"/>
                <w:szCs w:val="21"/>
                <w:highlight w:val="none"/>
                <w:lang w:val="en-US" w:eastAsia="zh-CN"/>
              </w:rPr>
              <w:t>演示内容不全面，功能设计不合理的</w:t>
            </w:r>
            <w:r>
              <w:rPr>
                <w:rFonts w:hint="eastAsia" w:ascii="宋体" w:hAnsi="宋体" w:eastAsia="宋体" w:cs="宋体"/>
                <w:bCs/>
                <w:color w:val="auto"/>
                <w:szCs w:val="21"/>
                <w:highlight w:val="none"/>
              </w:rPr>
              <w:t>得</w:t>
            </w:r>
            <w:r>
              <w:rPr>
                <w:rFonts w:hint="eastAsia" w:ascii="宋体" w:hAnsi="宋体" w:cs="宋体"/>
                <w:bCs/>
                <w:color w:val="auto"/>
                <w:szCs w:val="21"/>
                <w:highlight w:val="none"/>
                <w:lang w:val="en-US" w:eastAsia="zh-CN"/>
              </w:rPr>
              <w:t>0.5</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w:t>
            </w:r>
          </w:p>
          <w:p w14:paraId="12B85017">
            <w:pPr>
              <w:pStyle w:val="6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④未提供</w:t>
            </w:r>
            <w:r>
              <w:rPr>
                <w:rFonts w:hint="eastAsia" w:ascii="宋体" w:hAnsi="宋体" w:eastAsia="宋体" w:cs="宋体"/>
                <w:bCs/>
                <w:color w:val="auto"/>
                <w:szCs w:val="21"/>
                <w:highlight w:val="none"/>
                <w:lang w:val="en-US" w:eastAsia="zh-CN"/>
              </w:rPr>
              <w:t>功能演示的</w:t>
            </w:r>
            <w:r>
              <w:rPr>
                <w:rFonts w:hint="eastAsia" w:ascii="宋体" w:hAnsi="宋体" w:eastAsia="宋体" w:cs="宋体"/>
                <w:bCs/>
                <w:color w:val="auto"/>
                <w:szCs w:val="21"/>
                <w:highlight w:val="none"/>
              </w:rPr>
              <w:t>不得分。</w:t>
            </w:r>
          </w:p>
        </w:tc>
        <w:tc>
          <w:tcPr>
            <w:tcW w:w="709" w:type="dxa"/>
            <w:vAlign w:val="center"/>
          </w:tcPr>
          <w:p w14:paraId="30695EE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1241" w:type="dxa"/>
            <w:vAlign w:val="center"/>
          </w:tcPr>
          <w:p w14:paraId="4B2F8C5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主观分</w:t>
            </w:r>
          </w:p>
        </w:tc>
      </w:tr>
      <w:tr w14:paraId="2C57B86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78F95B7B">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25</w:t>
            </w:r>
          </w:p>
        </w:tc>
        <w:tc>
          <w:tcPr>
            <w:tcW w:w="973" w:type="dxa"/>
            <w:vMerge w:val="continue"/>
            <w:vAlign w:val="center"/>
          </w:tcPr>
          <w:p w14:paraId="6A226B2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cs="宋体"/>
                <w:b/>
                <w:bCs/>
                <w:color w:val="auto"/>
                <w:kern w:val="0"/>
                <w:szCs w:val="21"/>
                <w:highlight w:val="none"/>
                <w:lang w:val="en-US" w:eastAsia="zh-CN"/>
              </w:rPr>
            </w:pPr>
          </w:p>
        </w:tc>
        <w:tc>
          <w:tcPr>
            <w:tcW w:w="824" w:type="dxa"/>
            <w:vMerge w:val="continue"/>
            <w:vAlign w:val="center"/>
          </w:tcPr>
          <w:p w14:paraId="59FE991E">
            <w:pPr>
              <w:pStyle w:val="6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bCs/>
                <w:color w:val="auto"/>
                <w:szCs w:val="21"/>
                <w:highlight w:val="none"/>
              </w:rPr>
            </w:pPr>
          </w:p>
        </w:tc>
        <w:tc>
          <w:tcPr>
            <w:tcW w:w="4677" w:type="dxa"/>
            <w:vAlign w:val="center"/>
          </w:tcPr>
          <w:p w14:paraId="79B9F50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
                <w:bCs/>
                <w:color w:val="auto"/>
                <w:highlight w:val="none"/>
                <w:lang w:val="en-US" w:eastAsia="zh-CN" w:bidi="ar"/>
              </w:rPr>
            </w:pPr>
            <w:r>
              <w:rPr>
                <w:rFonts w:hint="eastAsia" w:ascii="宋体" w:hAnsi="宋体" w:eastAsia="宋体" w:cs="宋体"/>
                <w:b/>
                <w:bCs/>
                <w:color w:val="auto"/>
                <w:highlight w:val="none"/>
                <w:lang w:val="en-US" w:eastAsia="zh-CN" w:bidi="ar"/>
              </w:rPr>
              <w:t>演示远程帮办工作台（工作端）视频帮办功能，座席端的工作状态、温馨提示、帮办群众信息。支持麦克风和摄像头的关闭和开启，支持申请屏幕共享、转办、会商，要求支持结束并接听下一位。</w:t>
            </w:r>
          </w:p>
          <w:p w14:paraId="4ECE0CD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 w:val="0"/>
                <w:bCs w:val="0"/>
                <w:color w:val="auto"/>
                <w:highlight w:val="none"/>
                <w:lang w:val="en-US" w:eastAsia="zh-CN" w:bidi="ar"/>
              </w:rPr>
            </w:pPr>
            <w:r>
              <w:rPr>
                <w:rFonts w:hint="eastAsia" w:ascii="宋体" w:hAnsi="宋体" w:eastAsia="宋体" w:cs="宋体"/>
                <w:b w:val="0"/>
                <w:bCs w:val="0"/>
                <w:color w:val="auto"/>
                <w:highlight w:val="none"/>
                <w:lang w:val="en-US" w:eastAsia="zh-CN" w:bidi="ar"/>
              </w:rPr>
              <w:t>评委根据供应商演示内容是否全面、功能设计是否合理进行评议：</w:t>
            </w:r>
          </w:p>
          <w:p w14:paraId="0826183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w:t>
            </w:r>
            <w:r>
              <w:rPr>
                <w:rFonts w:hint="eastAsia" w:ascii="宋体" w:hAnsi="宋体" w:eastAsia="宋体" w:cs="宋体"/>
                <w:color w:val="auto"/>
                <w:sz w:val="21"/>
                <w:szCs w:val="21"/>
                <w:highlight w:val="none"/>
                <w:lang w:val="en-US" w:eastAsia="zh-CN"/>
              </w:rPr>
              <w:t>演示内容全面，功能设计合理的</w:t>
            </w:r>
            <w:r>
              <w:rPr>
                <w:rFonts w:hint="eastAsia" w:ascii="宋体" w:hAnsi="宋体" w:eastAsia="宋体" w:cs="宋体"/>
                <w:bCs/>
                <w:color w:val="auto"/>
                <w:szCs w:val="21"/>
                <w:highlight w:val="none"/>
              </w:rPr>
              <w:t>得</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分；</w:t>
            </w:r>
          </w:p>
          <w:p w14:paraId="0E605F6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②</w:t>
            </w:r>
            <w:r>
              <w:rPr>
                <w:rFonts w:hint="eastAsia" w:ascii="宋体" w:hAnsi="宋体" w:eastAsia="宋体" w:cs="宋体"/>
                <w:color w:val="auto"/>
                <w:sz w:val="21"/>
                <w:szCs w:val="21"/>
                <w:highlight w:val="none"/>
                <w:lang w:val="en-US" w:eastAsia="zh-CN"/>
              </w:rPr>
              <w:t>演示内容较全面，功能设计较合理的</w:t>
            </w:r>
            <w:r>
              <w:rPr>
                <w:rFonts w:hint="eastAsia" w:ascii="宋体" w:hAnsi="宋体" w:eastAsia="宋体" w:cs="宋体"/>
                <w:bCs/>
                <w:color w:val="auto"/>
                <w:szCs w:val="21"/>
                <w:highlight w:val="none"/>
              </w:rPr>
              <w:t>得</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w:t>
            </w:r>
          </w:p>
          <w:p w14:paraId="72856D3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③</w:t>
            </w:r>
            <w:r>
              <w:rPr>
                <w:rFonts w:hint="eastAsia" w:ascii="宋体" w:hAnsi="宋体" w:eastAsia="宋体" w:cs="宋体"/>
                <w:color w:val="auto"/>
                <w:sz w:val="21"/>
                <w:szCs w:val="21"/>
                <w:highlight w:val="none"/>
                <w:lang w:val="en-US" w:eastAsia="zh-CN"/>
              </w:rPr>
              <w:t>演示内容不全面，功能设计不合理的</w:t>
            </w:r>
            <w:r>
              <w:rPr>
                <w:rFonts w:hint="eastAsia" w:ascii="宋体" w:hAnsi="宋体" w:eastAsia="宋体" w:cs="宋体"/>
                <w:bCs/>
                <w:color w:val="auto"/>
                <w:szCs w:val="21"/>
                <w:highlight w:val="none"/>
              </w:rPr>
              <w:t>得</w:t>
            </w:r>
            <w:r>
              <w:rPr>
                <w:rFonts w:hint="eastAsia" w:ascii="宋体" w:hAnsi="宋体" w:cs="宋体"/>
                <w:bCs/>
                <w:color w:val="auto"/>
                <w:szCs w:val="21"/>
                <w:highlight w:val="none"/>
                <w:lang w:val="en-US" w:eastAsia="zh-CN"/>
              </w:rPr>
              <w:t>0.5</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w:t>
            </w:r>
          </w:p>
          <w:p w14:paraId="3F30457D">
            <w:pPr>
              <w:pStyle w:val="6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④未提供</w:t>
            </w:r>
            <w:r>
              <w:rPr>
                <w:rFonts w:hint="eastAsia" w:ascii="宋体" w:hAnsi="宋体" w:eastAsia="宋体" w:cs="宋体"/>
                <w:bCs/>
                <w:color w:val="auto"/>
                <w:szCs w:val="21"/>
                <w:highlight w:val="none"/>
                <w:lang w:val="en-US" w:eastAsia="zh-CN"/>
              </w:rPr>
              <w:t>功能演示的</w:t>
            </w:r>
            <w:r>
              <w:rPr>
                <w:rFonts w:hint="eastAsia" w:ascii="宋体" w:hAnsi="宋体" w:eastAsia="宋体" w:cs="宋体"/>
                <w:bCs/>
                <w:color w:val="auto"/>
                <w:szCs w:val="21"/>
                <w:highlight w:val="none"/>
              </w:rPr>
              <w:t>不得分。</w:t>
            </w:r>
          </w:p>
        </w:tc>
        <w:tc>
          <w:tcPr>
            <w:tcW w:w="709" w:type="dxa"/>
            <w:vAlign w:val="center"/>
          </w:tcPr>
          <w:p w14:paraId="0FAF252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1241" w:type="dxa"/>
            <w:vAlign w:val="center"/>
          </w:tcPr>
          <w:p w14:paraId="263BB42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主观分</w:t>
            </w:r>
          </w:p>
        </w:tc>
      </w:tr>
      <w:tr w14:paraId="47FB4CD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2758DCA3">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26</w:t>
            </w:r>
          </w:p>
        </w:tc>
        <w:tc>
          <w:tcPr>
            <w:tcW w:w="973" w:type="dxa"/>
            <w:vMerge w:val="continue"/>
            <w:vAlign w:val="center"/>
          </w:tcPr>
          <w:p w14:paraId="21A8625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cs="宋体"/>
                <w:b/>
                <w:bCs/>
                <w:color w:val="auto"/>
                <w:kern w:val="0"/>
                <w:szCs w:val="21"/>
                <w:highlight w:val="none"/>
                <w:lang w:val="en-US" w:eastAsia="zh-CN"/>
              </w:rPr>
            </w:pPr>
          </w:p>
        </w:tc>
        <w:tc>
          <w:tcPr>
            <w:tcW w:w="824" w:type="dxa"/>
            <w:vMerge w:val="continue"/>
            <w:vAlign w:val="center"/>
          </w:tcPr>
          <w:p w14:paraId="6DC1D6A4">
            <w:pPr>
              <w:pStyle w:val="6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bCs/>
                <w:color w:val="auto"/>
                <w:szCs w:val="21"/>
                <w:highlight w:val="none"/>
              </w:rPr>
            </w:pPr>
          </w:p>
        </w:tc>
        <w:tc>
          <w:tcPr>
            <w:tcW w:w="4677" w:type="dxa"/>
            <w:vAlign w:val="center"/>
          </w:tcPr>
          <w:p w14:paraId="1D690DA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
                <w:bCs/>
                <w:color w:val="auto"/>
                <w:highlight w:val="none"/>
                <w:lang w:val="en-US" w:eastAsia="zh-CN" w:bidi="ar"/>
              </w:rPr>
            </w:pPr>
            <w:r>
              <w:rPr>
                <w:rFonts w:hint="eastAsia" w:ascii="宋体" w:hAnsi="宋体" w:eastAsia="宋体" w:cs="宋体"/>
                <w:b/>
                <w:bCs/>
                <w:color w:val="auto"/>
                <w:highlight w:val="none"/>
                <w:lang w:val="en-US" w:eastAsia="zh-CN" w:bidi="ar"/>
              </w:rPr>
              <w:t>演示远程帮办互动场景，支持多人在线聊天（表情发送、附件发送、图片发送、聊天记录查看、截图（要求截图后可复制发送），支持在线填表、扫码上传手机上的材料、服务评价，群众评价后对评价结果进行提醒</w:t>
            </w:r>
            <w:r>
              <w:rPr>
                <w:rFonts w:hint="eastAsia" w:ascii="宋体" w:hAnsi="宋体" w:cs="宋体"/>
                <w:b/>
                <w:bCs/>
                <w:color w:val="auto"/>
                <w:highlight w:val="none"/>
                <w:lang w:val="en-US" w:eastAsia="zh-CN" w:bidi="ar"/>
              </w:rPr>
              <w:t>。</w:t>
            </w:r>
          </w:p>
          <w:p w14:paraId="0B49065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 w:val="0"/>
                <w:bCs w:val="0"/>
                <w:color w:val="auto"/>
                <w:highlight w:val="none"/>
                <w:lang w:val="en-US" w:eastAsia="zh-CN" w:bidi="ar"/>
              </w:rPr>
            </w:pPr>
            <w:r>
              <w:rPr>
                <w:rFonts w:hint="eastAsia" w:ascii="宋体" w:hAnsi="宋体" w:eastAsia="宋体" w:cs="宋体"/>
                <w:b w:val="0"/>
                <w:bCs w:val="0"/>
                <w:color w:val="auto"/>
                <w:highlight w:val="none"/>
                <w:lang w:val="en-US" w:eastAsia="zh-CN" w:bidi="ar"/>
              </w:rPr>
              <w:t>评委根据供应商演示内容是否全面、功能设计是否合理进行评议：</w:t>
            </w:r>
          </w:p>
          <w:p w14:paraId="3A468C2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w:t>
            </w:r>
            <w:r>
              <w:rPr>
                <w:rFonts w:hint="eastAsia" w:ascii="宋体" w:hAnsi="宋体" w:eastAsia="宋体" w:cs="宋体"/>
                <w:color w:val="auto"/>
                <w:sz w:val="21"/>
                <w:szCs w:val="21"/>
                <w:highlight w:val="none"/>
                <w:lang w:val="en-US" w:eastAsia="zh-CN"/>
              </w:rPr>
              <w:t>演示内容全面，功能设计合理的</w:t>
            </w:r>
            <w:r>
              <w:rPr>
                <w:rFonts w:hint="eastAsia" w:ascii="宋体" w:hAnsi="宋体" w:eastAsia="宋体" w:cs="宋体"/>
                <w:bCs/>
                <w:color w:val="auto"/>
                <w:szCs w:val="21"/>
                <w:highlight w:val="none"/>
              </w:rPr>
              <w:t>得</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分；</w:t>
            </w:r>
          </w:p>
          <w:p w14:paraId="4C3FA28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②</w:t>
            </w:r>
            <w:r>
              <w:rPr>
                <w:rFonts w:hint="eastAsia" w:ascii="宋体" w:hAnsi="宋体" w:eastAsia="宋体" w:cs="宋体"/>
                <w:color w:val="auto"/>
                <w:sz w:val="21"/>
                <w:szCs w:val="21"/>
                <w:highlight w:val="none"/>
                <w:lang w:val="en-US" w:eastAsia="zh-CN"/>
              </w:rPr>
              <w:t>演示内容较全面，功能设计较合理的</w:t>
            </w:r>
            <w:r>
              <w:rPr>
                <w:rFonts w:hint="eastAsia" w:ascii="宋体" w:hAnsi="宋体" w:eastAsia="宋体" w:cs="宋体"/>
                <w:bCs/>
                <w:color w:val="auto"/>
                <w:szCs w:val="21"/>
                <w:highlight w:val="none"/>
              </w:rPr>
              <w:t>得</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w:t>
            </w:r>
          </w:p>
          <w:p w14:paraId="4020B55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③</w:t>
            </w:r>
            <w:r>
              <w:rPr>
                <w:rFonts w:hint="eastAsia" w:ascii="宋体" w:hAnsi="宋体" w:eastAsia="宋体" w:cs="宋体"/>
                <w:color w:val="auto"/>
                <w:sz w:val="21"/>
                <w:szCs w:val="21"/>
                <w:highlight w:val="none"/>
                <w:lang w:val="en-US" w:eastAsia="zh-CN"/>
              </w:rPr>
              <w:t>演示内容不全面，功能设计不合理的</w:t>
            </w:r>
            <w:r>
              <w:rPr>
                <w:rFonts w:hint="eastAsia" w:ascii="宋体" w:hAnsi="宋体" w:eastAsia="宋体" w:cs="宋体"/>
                <w:bCs/>
                <w:color w:val="auto"/>
                <w:szCs w:val="21"/>
                <w:highlight w:val="none"/>
              </w:rPr>
              <w:t>得</w:t>
            </w:r>
            <w:r>
              <w:rPr>
                <w:rFonts w:hint="eastAsia" w:ascii="宋体" w:hAnsi="宋体" w:cs="宋体"/>
                <w:bCs/>
                <w:color w:val="auto"/>
                <w:szCs w:val="21"/>
                <w:highlight w:val="none"/>
                <w:lang w:val="en-US" w:eastAsia="zh-CN"/>
              </w:rPr>
              <w:t>0.5</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w:t>
            </w:r>
          </w:p>
          <w:p w14:paraId="4C9824DA">
            <w:pPr>
              <w:pStyle w:val="6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④未提供</w:t>
            </w:r>
            <w:r>
              <w:rPr>
                <w:rFonts w:hint="eastAsia" w:ascii="宋体" w:hAnsi="宋体" w:eastAsia="宋体" w:cs="宋体"/>
                <w:bCs/>
                <w:color w:val="auto"/>
                <w:szCs w:val="21"/>
                <w:highlight w:val="none"/>
                <w:lang w:val="en-US" w:eastAsia="zh-CN"/>
              </w:rPr>
              <w:t>功能演示的</w:t>
            </w:r>
            <w:r>
              <w:rPr>
                <w:rFonts w:hint="eastAsia" w:ascii="宋体" w:hAnsi="宋体" w:eastAsia="宋体" w:cs="宋体"/>
                <w:bCs/>
                <w:color w:val="auto"/>
                <w:szCs w:val="21"/>
                <w:highlight w:val="none"/>
              </w:rPr>
              <w:t>不得分。</w:t>
            </w:r>
          </w:p>
        </w:tc>
        <w:tc>
          <w:tcPr>
            <w:tcW w:w="709" w:type="dxa"/>
            <w:vAlign w:val="center"/>
          </w:tcPr>
          <w:p w14:paraId="51DAD56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1241" w:type="dxa"/>
            <w:vAlign w:val="center"/>
          </w:tcPr>
          <w:p w14:paraId="4483D55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主观分</w:t>
            </w:r>
          </w:p>
        </w:tc>
      </w:tr>
      <w:tr w14:paraId="75A0F8C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5" w:type="dxa"/>
            <w:gridSpan w:val="6"/>
            <w:vAlign w:val="center"/>
          </w:tcPr>
          <w:p w14:paraId="59DD07A5">
            <w:pPr>
              <w:keepNext w:val="0"/>
              <w:keepLines w:val="0"/>
              <w:pageBreakBefore w:val="0"/>
              <w:widowControl/>
              <w:suppressLineNumbers w:val="0"/>
              <w:tabs>
                <w:tab w:val="left" w:pos="0"/>
              </w:tabs>
              <w:kinsoku/>
              <w:wordWrap/>
              <w:overflowPunct/>
              <w:topLinePunct w:val="0"/>
              <w:bidi w:val="0"/>
              <w:spacing w:before="0" w:beforeAutospacing="0" w:after="0" w:afterAutospacing="0" w:line="240" w:lineRule="auto"/>
              <w:ind w:left="0" w:right="0"/>
              <w:jc w:val="center"/>
              <w:textAlignment w:val="auto"/>
              <w:rPr>
                <w:rFonts w:hint="default" w:ascii="宋体" w:hAnsi="宋体" w:cs="宋体"/>
                <w:color w:val="auto"/>
                <w:kern w:val="0"/>
                <w:szCs w:val="21"/>
                <w:highlight w:val="none"/>
              </w:rPr>
            </w:pPr>
            <w:r>
              <w:rPr>
                <w:rFonts w:hint="eastAsia" w:ascii="宋体" w:hAnsi="宋体" w:cs="宋体"/>
                <w:b/>
                <w:bCs/>
                <w:color w:val="auto"/>
                <w:kern w:val="0"/>
                <w:szCs w:val="21"/>
                <w:highlight w:val="none"/>
                <w:lang w:val="zh-CN"/>
              </w:rPr>
              <w:t>（</w:t>
            </w:r>
            <w:r>
              <w:rPr>
                <w:rFonts w:hint="eastAsia" w:ascii="宋体" w:hAnsi="宋体" w:cs="宋体"/>
                <w:b/>
                <w:bCs/>
                <w:color w:val="auto"/>
                <w:kern w:val="0"/>
                <w:szCs w:val="21"/>
                <w:highlight w:val="none"/>
              </w:rPr>
              <w:t>二）、报价分（</w:t>
            </w:r>
            <w:r>
              <w:rPr>
                <w:rFonts w:hint="default" w:ascii="宋体" w:hAnsi="宋体" w:cs="宋体"/>
                <w:b/>
                <w:bCs/>
                <w:color w:val="auto"/>
                <w:kern w:val="0"/>
                <w:szCs w:val="21"/>
                <w:highlight w:val="none"/>
              </w:rPr>
              <w:t>1</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分）</w:t>
            </w:r>
          </w:p>
        </w:tc>
      </w:tr>
      <w:tr w14:paraId="65FD187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731" w:type="dxa"/>
            <w:vAlign w:val="center"/>
          </w:tcPr>
          <w:p w14:paraId="4BE39106">
            <w:pPr>
              <w:keepNext w:val="0"/>
              <w:keepLines w:val="0"/>
              <w:pageBreakBefore w:val="0"/>
              <w:widowControl/>
              <w:suppressLineNumbers w:val="0"/>
              <w:tabs>
                <w:tab w:val="left" w:pos="0"/>
              </w:tabs>
              <w:kinsoku/>
              <w:wordWrap/>
              <w:overflowPunct/>
              <w:topLinePunct w:val="0"/>
              <w:bidi w:val="0"/>
              <w:spacing w:before="0" w:beforeAutospacing="0" w:after="0" w:afterAutospacing="0" w:line="240" w:lineRule="auto"/>
              <w:ind w:left="0" w:right="0"/>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27</w:t>
            </w:r>
          </w:p>
        </w:tc>
        <w:tc>
          <w:tcPr>
            <w:tcW w:w="6474" w:type="dxa"/>
            <w:gridSpan w:val="3"/>
            <w:vAlign w:val="center"/>
          </w:tcPr>
          <w:p w14:paraId="2E902D3D">
            <w:pPr>
              <w:keepNext w:val="0"/>
              <w:keepLines w:val="0"/>
              <w:pageBreakBefore w:val="0"/>
              <w:widowControl/>
              <w:suppressLineNumbers w:val="0"/>
              <w:tabs>
                <w:tab w:val="left" w:pos="0"/>
              </w:tabs>
              <w:kinsoku/>
              <w:wordWrap/>
              <w:overflowPunct/>
              <w:topLinePunct w:val="0"/>
              <w:bidi w:val="0"/>
              <w:spacing w:before="0" w:beforeAutospacing="0" w:after="0" w:afterAutospacing="0" w:line="240" w:lineRule="auto"/>
              <w:ind w:left="0" w:right="0"/>
              <w:jc w:val="left"/>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参与评审的价格=</w:t>
            </w:r>
            <w:r>
              <w:rPr>
                <w:rFonts w:hint="eastAsia" w:ascii="宋体" w:hAnsi="宋体" w:cs="宋体"/>
                <w:bCs/>
                <w:color w:val="auto"/>
                <w:szCs w:val="21"/>
                <w:highlight w:val="none"/>
                <w:lang w:val="en-US" w:eastAsia="zh-CN"/>
              </w:rPr>
              <w:t>最终响应报价-小微企业价格扣除优惠值（如有）。</w:t>
            </w:r>
          </w:p>
          <w:p w14:paraId="3DF6B805">
            <w:pPr>
              <w:keepNext w:val="0"/>
              <w:keepLines w:val="0"/>
              <w:pageBreakBefore w:val="0"/>
              <w:widowControl/>
              <w:suppressLineNumbers w:val="0"/>
              <w:tabs>
                <w:tab w:val="left" w:pos="0"/>
              </w:tabs>
              <w:kinsoku/>
              <w:wordWrap/>
              <w:overflowPunct/>
              <w:topLinePunct w:val="0"/>
              <w:bidi w:val="0"/>
              <w:spacing w:before="0" w:beforeAutospacing="0" w:after="0" w:afterAutospacing="0" w:line="240" w:lineRule="auto"/>
              <w:ind w:left="0" w:right="0"/>
              <w:jc w:val="left"/>
              <w:textAlignment w:val="auto"/>
              <w:rPr>
                <w:rFonts w:hint="default" w:ascii="宋体" w:hAnsi="宋体" w:cs="宋体"/>
                <w:color w:val="auto"/>
                <w:kern w:val="0"/>
                <w:szCs w:val="21"/>
                <w:highlight w:val="none"/>
                <w:lang w:val="zh-CN"/>
              </w:rPr>
            </w:pPr>
            <w:r>
              <w:rPr>
                <w:rFonts w:hint="eastAsia" w:ascii="宋体" w:hAnsi="宋体" w:cs="宋体"/>
                <w:color w:val="auto"/>
                <w:kern w:val="0"/>
                <w:szCs w:val="21"/>
                <w:highlight w:val="none"/>
                <w:lang w:val="zh-CN"/>
              </w:rPr>
              <w:t>评标基准价指的是满足招标文件要求且最低的参与评审的价格。</w:t>
            </w:r>
          </w:p>
          <w:p w14:paraId="74540BF1">
            <w:pPr>
              <w:keepNext w:val="0"/>
              <w:keepLines w:val="0"/>
              <w:pageBreakBefore w:val="0"/>
              <w:widowControl/>
              <w:suppressLineNumbers w:val="0"/>
              <w:tabs>
                <w:tab w:val="left" w:pos="0"/>
              </w:tabs>
              <w:kinsoku/>
              <w:wordWrap/>
              <w:overflowPunct/>
              <w:topLinePunct w:val="0"/>
              <w:bidi w:val="0"/>
              <w:spacing w:before="0" w:beforeAutospacing="0" w:after="0" w:afterAutospacing="0" w:line="240" w:lineRule="auto"/>
              <w:ind w:left="0" w:right="0"/>
              <w:jc w:val="left"/>
              <w:textAlignment w:val="auto"/>
              <w:rPr>
                <w:rFonts w:hint="default" w:ascii="宋体" w:hAnsi="宋体" w:cs="宋体"/>
                <w:color w:val="auto"/>
                <w:kern w:val="0"/>
                <w:szCs w:val="21"/>
                <w:highlight w:val="none"/>
                <w:lang w:val="zh-CN"/>
              </w:rPr>
            </w:pPr>
            <w:r>
              <w:rPr>
                <w:rFonts w:hint="eastAsia" w:ascii="宋体" w:hAnsi="宋体" w:cs="宋体"/>
                <w:color w:val="auto"/>
                <w:kern w:val="0"/>
                <w:szCs w:val="21"/>
                <w:highlight w:val="none"/>
                <w:lang w:val="zh-CN"/>
              </w:rPr>
              <w:t>参与评审的价格为评标基准价的其价格得分得满分</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lang w:val="zh-CN"/>
              </w:rPr>
              <w:t>分。</w:t>
            </w:r>
          </w:p>
          <w:p w14:paraId="2E2CE39A">
            <w:pPr>
              <w:keepNext w:val="0"/>
              <w:keepLines w:val="0"/>
              <w:pageBreakBefore w:val="0"/>
              <w:widowControl/>
              <w:suppressLineNumbers w:val="0"/>
              <w:tabs>
                <w:tab w:val="left" w:pos="0"/>
              </w:tabs>
              <w:kinsoku/>
              <w:wordWrap/>
              <w:overflowPunct/>
              <w:topLinePunct w:val="0"/>
              <w:bidi w:val="0"/>
              <w:spacing w:before="0" w:beforeAutospacing="0" w:after="0" w:afterAutospacing="0" w:line="240" w:lineRule="auto"/>
              <w:ind w:left="0" w:right="0"/>
              <w:jc w:val="left"/>
              <w:textAlignment w:val="auto"/>
              <w:rPr>
                <w:rFonts w:hint="default" w:ascii="宋体" w:hAnsi="宋体" w:cs="宋体"/>
                <w:color w:val="auto"/>
                <w:kern w:val="0"/>
                <w:szCs w:val="21"/>
                <w:highlight w:val="none"/>
                <w:lang w:val="zh-CN"/>
              </w:rPr>
            </w:pPr>
            <w:r>
              <w:rPr>
                <w:rFonts w:hint="eastAsia" w:ascii="宋体" w:hAnsi="宋体" w:cs="宋体"/>
                <w:color w:val="auto"/>
                <w:kern w:val="0"/>
                <w:szCs w:val="21"/>
                <w:highlight w:val="none"/>
                <w:lang w:val="zh-CN"/>
              </w:rPr>
              <w:t>其他供应商价格得分按照下列公式计算：</w:t>
            </w:r>
          </w:p>
          <w:p w14:paraId="59EFBC69">
            <w:pPr>
              <w:keepNext w:val="0"/>
              <w:keepLines w:val="0"/>
              <w:pageBreakBefore w:val="0"/>
              <w:widowControl/>
              <w:suppressLineNumbers w:val="0"/>
              <w:tabs>
                <w:tab w:val="left" w:pos="0"/>
              </w:tabs>
              <w:kinsoku/>
              <w:wordWrap/>
              <w:overflowPunct/>
              <w:topLinePunct w:val="0"/>
              <w:bidi w:val="0"/>
              <w:spacing w:before="0" w:beforeAutospacing="0" w:after="0" w:afterAutospacing="0" w:line="240" w:lineRule="auto"/>
              <w:ind w:left="0" w:right="0"/>
              <w:jc w:val="left"/>
              <w:textAlignment w:val="auto"/>
              <w:rPr>
                <w:rFonts w:hint="default" w:ascii="宋体" w:hAnsi="宋体" w:cs="宋体"/>
                <w:color w:val="auto"/>
                <w:kern w:val="0"/>
                <w:szCs w:val="21"/>
                <w:highlight w:val="none"/>
                <w:lang w:val="zh-CN"/>
              </w:rPr>
            </w:pPr>
            <w:r>
              <w:rPr>
                <w:rFonts w:hint="eastAsia" w:ascii="宋体" w:hAnsi="宋体" w:cs="宋体"/>
                <w:color w:val="auto"/>
                <w:kern w:val="0"/>
                <w:szCs w:val="21"/>
                <w:highlight w:val="none"/>
                <w:lang w:val="zh-CN"/>
              </w:rPr>
              <w:t>价格得分=（评标基准价/</w:t>
            </w:r>
            <w:r>
              <w:rPr>
                <w:rFonts w:hint="eastAsia" w:ascii="宋体" w:hAnsi="宋体" w:cs="宋体"/>
                <w:color w:val="auto"/>
                <w:kern w:val="0"/>
                <w:szCs w:val="21"/>
                <w:highlight w:val="none"/>
                <w:lang w:val="en-US" w:eastAsia="zh-CN"/>
              </w:rPr>
              <w:t>各供应商最终</w:t>
            </w:r>
            <w:r>
              <w:rPr>
                <w:rFonts w:hint="eastAsia" w:ascii="宋体" w:hAnsi="宋体" w:cs="宋体"/>
                <w:bCs/>
                <w:color w:val="auto"/>
                <w:szCs w:val="21"/>
                <w:highlight w:val="none"/>
                <w:lang w:val="en-US" w:eastAsia="zh-CN"/>
              </w:rPr>
              <w:t>响应</w:t>
            </w:r>
            <w:r>
              <w:rPr>
                <w:rFonts w:hint="eastAsia" w:ascii="宋体" w:hAnsi="宋体" w:cs="宋体"/>
                <w:bCs/>
                <w:color w:val="auto"/>
                <w:szCs w:val="21"/>
                <w:highlight w:val="none"/>
              </w:rPr>
              <w:t>报价</w:t>
            </w:r>
            <w:r>
              <w:rPr>
                <w:rFonts w:hint="eastAsia" w:ascii="宋体" w:hAnsi="宋体" w:cs="宋体"/>
                <w:color w:val="auto"/>
                <w:kern w:val="0"/>
                <w:szCs w:val="21"/>
                <w:highlight w:val="none"/>
                <w:lang w:val="zh-CN"/>
              </w:rPr>
              <w:t>）×</w:t>
            </w:r>
            <w:r>
              <w:rPr>
                <w:rFonts w:hint="default" w:ascii="宋体" w:hAnsi="宋体" w:cs="宋体"/>
                <w:color w:val="auto"/>
                <w:kern w:val="0"/>
                <w:szCs w:val="21"/>
                <w:highlight w:val="none"/>
                <w:lang w:val="zh-CN"/>
              </w:rPr>
              <w:t>1</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lang w:val="zh-CN"/>
              </w:rPr>
              <w:t>％×100。</w:t>
            </w:r>
          </w:p>
        </w:tc>
        <w:tc>
          <w:tcPr>
            <w:tcW w:w="709" w:type="dxa"/>
            <w:vAlign w:val="center"/>
          </w:tcPr>
          <w:p w14:paraId="70269C2E">
            <w:pPr>
              <w:keepNext w:val="0"/>
              <w:keepLines w:val="0"/>
              <w:pageBreakBefore w:val="0"/>
              <w:widowControl/>
              <w:suppressLineNumbers w:val="0"/>
              <w:tabs>
                <w:tab w:val="left" w:pos="0"/>
              </w:tabs>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Cs w:val="21"/>
                <w:highlight w:val="none"/>
                <w:lang w:eastAsia="zh-CN"/>
              </w:rPr>
            </w:pPr>
            <w:r>
              <w:rPr>
                <w:rFonts w:hint="default" w:ascii="宋体" w:hAnsi="宋体" w:cs="宋体"/>
                <w:color w:val="auto"/>
                <w:kern w:val="0"/>
                <w:szCs w:val="21"/>
                <w:highlight w:val="none"/>
                <w:lang w:val="zh-CN"/>
              </w:rPr>
              <w:t>1</w:t>
            </w:r>
            <w:r>
              <w:rPr>
                <w:rFonts w:hint="eastAsia" w:ascii="宋体" w:hAnsi="宋体" w:cs="宋体"/>
                <w:color w:val="auto"/>
                <w:kern w:val="0"/>
                <w:szCs w:val="21"/>
                <w:highlight w:val="none"/>
                <w:lang w:val="en-US" w:eastAsia="zh-CN"/>
              </w:rPr>
              <w:t>0</w:t>
            </w:r>
          </w:p>
        </w:tc>
        <w:tc>
          <w:tcPr>
            <w:tcW w:w="1241" w:type="dxa"/>
            <w:vAlign w:val="center"/>
          </w:tcPr>
          <w:p w14:paraId="6DC50253">
            <w:pPr>
              <w:keepNext w:val="0"/>
              <w:keepLines w:val="0"/>
              <w:pageBreakBefore w:val="0"/>
              <w:widowControl/>
              <w:suppressLineNumbers w:val="0"/>
              <w:tabs>
                <w:tab w:val="left" w:pos="0"/>
              </w:tabs>
              <w:kinsoku/>
              <w:wordWrap/>
              <w:overflowPunct/>
              <w:topLinePunct w:val="0"/>
              <w:bidi w:val="0"/>
              <w:spacing w:before="0" w:beforeAutospacing="0" w:after="0" w:afterAutospacing="0" w:line="240" w:lineRule="auto"/>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lang w:val="zh-CN"/>
              </w:rPr>
              <w:t>客观</w:t>
            </w:r>
            <w:r>
              <w:rPr>
                <w:rFonts w:hint="eastAsia" w:ascii="宋体" w:hAnsi="宋体" w:cs="宋体"/>
                <w:color w:val="auto"/>
                <w:kern w:val="0"/>
                <w:szCs w:val="21"/>
                <w:highlight w:val="none"/>
              </w:rPr>
              <w:t>分</w:t>
            </w:r>
          </w:p>
        </w:tc>
      </w:tr>
    </w:tbl>
    <w:p w14:paraId="065F8DCA">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54E968AF">
      <w:pP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1AEDF198">
      <w:pPr>
        <w:pStyle w:val="394"/>
        <w:spacing w:before="0"/>
        <w:ind w:firstLine="0" w:firstLineChars="0"/>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61D5E1A">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62652E3A">
      <w:pPr>
        <w:adjustRightInd/>
        <w:spacing w:line="360" w:lineRule="auto"/>
        <w:rPr>
          <w:rFonts w:cs="Arial" w:asciiTheme="minorEastAsia" w:hAnsiTheme="minorEastAsia" w:eastAsiaTheme="minorEastAsia"/>
          <w:color w:val="auto"/>
          <w:kern w:val="0"/>
          <w:sz w:val="24"/>
          <w:highlight w:val="none"/>
        </w:rPr>
      </w:pPr>
    </w:p>
    <w:p w14:paraId="2C038B7B">
      <w:pPr>
        <w:snapToGrid w:val="0"/>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064E6191">
      <w:pPr>
        <w:pStyle w:val="394"/>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6AE3EB4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EBADBD8">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8986BE5">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3224FBE2">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4A96C75D">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3FC4BB68">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7164F93B">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607ADA67">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01D5BB28">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60335195">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1F34D0BE">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08584FA3">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401E66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60213443">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6E0F70E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4E926AC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654F9AE3">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0443469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68FB7A1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122631C">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34BC57F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14639CDC">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143D4B8D">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26E8862D">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54CEAE00">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149D702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12A51335">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2F778CF2">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418B7B46">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066EE43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06DBEE58">
      <w:pPr>
        <w:pStyle w:val="394"/>
        <w:spacing w:before="0"/>
        <w:ind w:firstLine="0" w:firstLineChars="0"/>
        <w:rPr>
          <w:rFonts w:asciiTheme="minorEastAsia" w:hAnsiTheme="minorEastAsia" w:eastAsiaTheme="minorEastAsia"/>
          <w:b/>
          <w:color w:val="auto"/>
          <w:highlight w:val="none"/>
        </w:rPr>
      </w:pPr>
    </w:p>
    <w:p w14:paraId="6EBA9CED">
      <w:pPr>
        <w:pStyle w:val="394"/>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3609A1B5">
      <w:pPr>
        <w:pStyle w:val="394"/>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62752751">
      <w:pPr>
        <w:pStyle w:val="394"/>
        <w:spacing w:before="0"/>
        <w:ind w:firstLine="0" w:firstLineChars="0"/>
        <w:rPr>
          <w:rFonts w:asciiTheme="minorEastAsia" w:hAnsiTheme="minorEastAsia" w:eastAsiaTheme="minorEastAsia"/>
          <w:b/>
          <w:color w:val="auto"/>
          <w:highlight w:val="none"/>
        </w:rPr>
      </w:pPr>
    </w:p>
    <w:p w14:paraId="586AF8ED">
      <w:pPr>
        <w:pStyle w:val="394"/>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7E71BA8A">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7A3D51E5">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C488040">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7018B671">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5DE7272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1FAEFD3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2A6A0F7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7B9EC4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4D08B73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25FA8B2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5222E92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4A93C435">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083405F0">
      <w:pPr>
        <w:pStyle w:val="2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59DAE41D">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3DF7FC3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4E75F48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57B68E2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34CBF92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32E6EF8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17BB527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541682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6C87A46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cs="宋体" w:asciiTheme="minorEastAsia" w:hAnsiTheme="minorEastAsia" w:eastAsiaTheme="minorEastAsia"/>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919C0A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4A0503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5170E74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415B9A4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0DB25D0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0637DA9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5130DB1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0EAF5DD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080403D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12C4EF6D">
      <w:pPr>
        <w:pStyle w:val="106"/>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1102F485">
      <w:pPr>
        <w:pStyle w:val="106"/>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1319708C">
      <w:pPr>
        <w:pStyle w:val="106"/>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299255C6">
      <w:pPr>
        <w:pStyle w:val="106"/>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603B2EED">
      <w:pPr>
        <w:pStyle w:val="106"/>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70088087">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4C64DA9A">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37928FD5">
      <w:pPr>
        <w:pStyle w:val="106"/>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46BD7514">
      <w:pPr>
        <w:pStyle w:val="106"/>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w:t>
      </w:r>
    </w:p>
    <w:p w14:paraId="5823330E">
      <w:pPr>
        <w:pStyle w:val="106"/>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或者响应文件的实质性内容；</w:t>
      </w:r>
    </w:p>
    <w:p w14:paraId="7881205F">
      <w:pPr>
        <w:pStyle w:val="106"/>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1DB22282">
      <w:pPr>
        <w:pStyle w:val="106"/>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2CA38F37">
      <w:pPr>
        <w:pStyle w:val="106"/>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18DA45B8">
      <w:pPr>
        <w:pStyle w:val="106"/>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6E69097C">
      <w:pPr>
        <w:pStyle w:val="106"/>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3F5E8AA1">
      <w:pPr>
        <w:pStyle w:val="106"/>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43ACE6C6">
      <w:pPr>
        <w:pStyle w:val="106"/>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A606713">
      <w:pPr>
        <w:pStyle w:val="106"/>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5F8FECB7">
      <w:pPr>
        <w:pStyle w:val="106"/>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49CBBC5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5E8E18E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21052DAA">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6E362583">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05964BF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00306A8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865618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59B6AB38">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68080B3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2F7AA903">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806FBC7">
      <w:pPr>
        <w:pStyle w:val="394"/>
        <w:spacing w:before="0"/>
        <w:ind w:firstLine="0" w:firstLineChars="0"/>
        <w:rPr>
          <w:rFonts w:cs="仿宋_GB2312" w:asciiTheme="minorEastAsia" w:hAnsiTheme="minorEastAsia" w:eastAsiaTheme="minorEastAsia"/>
          <w:b/>
          <w:color w:val="auto"/>
          <w:highlight w:val="none"/>
        </w:rPr>
      </w:pPr>
    </w:p>
    <w:p w14:paraId="6205C708">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40217346">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F5F09A9">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1E0B3FC1">
      <w:pPr>
        <w:widowControl/>
        <w:adjustRightInd/>
        <w:jc w:val="cente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r>
        <w:rPr>
          <w:rFonts w:hint="eastAsia" w:cs="仿宋_GB2312" w:asciiTheme="minorEastAsia" w:hAnsiTheme="minorEastAsia" w:eastAsiaTheme="minorEastAsia"/>
          <w:b/>
          <w:color w:val="auto"/>
          <w:sz w:val="36"/>
          <w:szCs w:val="36"/>
          <w:highlight w:val="none"/>
        </w:rPr>
        <w:t>第六部分</w:t>
      </w:r>
      <w:bookmarkEnd w:id="115"/>
      <w:r>
        <w:rPr>
          <w:rFonts w:hint="eastAsia" w:cs="仿宋_GB2312" w:asciiTheme="minorEastAsia" w:hAnsiTheme="minorEastAsia" w:eastAsiaTheme="minorEastAsia"/>
          <w:b/>
          <w:color w:val="auto"/>
          <w:sz w:val="36"/>
          <w:szCs w:val="36"/>
          <w:highlight w:val="none"/>
        </w:rPr>
        <w:t xml:space="preserve">  拟签订的合同文本</w:t>
      </w:r>
    </w:p>
    <w:p w14:paraId="0E13C683">
      <w:pPr>
        <w:spacing w:line="360" w:lineRule="auto"/>
        <w:rPr>
          <w:rFonts w:asciiTheme="minorEastAsia" w:hAnsiTheme="minorEastAsia" w:eastAsiaTheme="minorEastAsia"/>
          <w:color w:val="auto"/>
          <w:sz w:val="24"/>
          <w:highlight w:val="none"/>
        </w:rPr>
      </w:pPr>
      <w:bookmarkStart w:id="116" w:name="第五部分"/>
      <w:bookmarkStart w:id="117" w:name="_Toc86217003"/>
    </w:p>
    <w:p w14:paraId="24656AED">
      <w:pPr>
        <w:shd w:val="clea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合同编号：</w:t>
      </w:r>
    </w:p>
    <w:p w14:paraId="3D19C575">
      <w:pPr>
        <w:shd w:val="clea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甲方（全称）： </w:t>
      </w:r>
    </w:p>
    <w:p w14:paraId="1473CCE3">
      <w:pPr>
        <w:pStyle w:val="2"/>
        <w:rPr>
          <w:rFonts w:hint="eastAsia" w:eastAsia="宋体"/>
          <w:color w:val="auto"/>
          <w:highlight w:val="none"/>
          <w:lang w:val="en-US" w:eastAsia="zh-CN"/>
        </w:rPr>
      </w:pPr>
      <w:r>
        <w:rPr>
          <w:rFonts w:hint="eastAsia" w:hAnsi="宋体" w:cs="宋体"/>
          <w:color w:val="auto"/>
          <w:szCs w:val="21"/>
          <w:highlight w:val="none"/>
          <w:lang w:val="en-US" w:eastAsia="zh-CN"/>
        </w:rPr>
        <w:t>地址：</w:t>
      </w:r>
    </w:p>
    <w:p w14:paraId="793BFF0A">
      <w:pPr>
        <w:shd w:val="clea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乙方（全称）：</w:t>
      </w:r>
    </w:p>
    <w:p w14:paraId="6CD3FCB0">
      <w:pPr>
        <w:pStyle w:val="2"/>
        <w:rPr>
          <w:rFonts w:hint="eastAsia" w:eastAsia="宋体"/>
          <w:color w:val="auto"/>
          <w:highlight w:val="none"/>
          <w:lang w:val="en-US" w:eastAsia="zh-CN"/>
        </w:rPr>
      </w:pPr>
      <w:r>
        <w:rPr>
          <w:rFonts w:hint="eastAsia" w:hAnsi="宋体" w:cs="宋体"/>
          <w:color w:val="auto"/>
          <w:szCs w:val="21"/>
          <w:highlight w:val="none"/>
          <w:lang w:val="en-US" w:eastAsia="zh-CN"/>
        </w:rPr>
        <w:t>地址：</w:t>
      </w:r>
    </w:p>
    <w:p w14:paraId="546E3086">
      <w:pPr>
        <w:shd w:val="clear"/>
        <w:snapToGrid w:val="0"/>
        <w:spacing w:line="360" w:lineRule="auto"/>
        <w:ind w:firstLine="300"/>
        <w:rPr>
          <w:rFonts w:ascii="宋体" w:hAnsi="宋体" w:cs="宋体"/>
          <w:color w:val="auto"/>
          <w:sz w:val="24"/>
          <w:highlight w:val="none"/>
        </w:rPr>
      </w:pPr>
    </w:p>
    <w:p w14:paraId="72744481">
      <w:pPr>
        <w:widowControl/>
        <w:shd w:val="clear"/>
        <w:spacing w:line="440" w:lineRule="exact"/>
        <w:jc w:val="left"/>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第一条 服务内容： </w:t>
      </w:r>
    </w:p>
    <w:p w14:paraId="550CD569">
      <w:pPr>
        <w:widowControl/>
        <w:shd w:val="clear"/>
        <w:spacing w:line="440" w:lineRule="exact"/>
        <w:ind w:firstLine="420" w:firstLineChars="200"/>
        <w:jc w:val="left"/>
        <w:rPr>
          <w:rFonts w:ascii="宋体" w:hAnsi="宋体" w:cs="宋体"/>
          <w:b/>
          <w:bCs/>
          <w:color w:val="auto"/>
          <w:kern w:val="0"/>
          <w:szCs w:val="21"/>
          <w:highlight w:val="none"/>
          <w:lang w:bidi="ar"/>
        </w:rPr>
      </w:pPr>
      <w:r>
        <w:rPr>
          <w:rFonts w:hint="eastAsia" w:ascii="宋体" w:hAnsi="宋体" w:cs="宋体"/>
          <w:bCs/>
          <w:color w:val="auto"/>
          <w:szCs w:val="21"/>
          <w:highlight w:val="none"/>
        </w:rPr>
        <w:t>具体内容详见项目</w:t>
      </w:r>
      <w:r>
        <w:rPr>
          <w:rFonts w:hint="eastAsia" w:ascii="宋体" w:hAnsi="宋体" w:cs="宋体"/>
          <w:bCs/>
          <w:color w:val="auto"/>
          <w:szCs w:val="21"/>
          <w:highlight w:val="none"/>
          <w:lang w:val="en-US" w:eastAsia="zh-CN"/>
        </w:rPr>
        <w:t>磋商文件</w:t>
      </w:r>
      <w:r>
        <w:rPr>
          <w:rFonts w:hint="eastAsia" w:ascii="宋体" w:hAnsi="宋体" w:cs="宋体"/>
          <w:bCs/>
          <w:color w:val="auto"/>
          <w:szCs w:val="21"/>
          <w:highlight w:val="none"/>
        </w:rPr>
        <w:t>采购需求。</w:t>
      </w:r>
    </w:p>
    <w:p w14:paraId="00043461">
      <w:pPr>
        <w:widowControl/>
        <w:shd w:val="clear"/>
        <w:spacing w:line="440" w:lineRule="exact"/>
        <w:jc w:val="left"/>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第二条 合同金额</w:t>
      </w:r>
      <w:r>
        <w:rPr>
          <w:rFonts w:hint="eastAsia" w:ascii="宋体" w:hAnsi="宋体" w:cs="宋体"/>
          <w:color w:val="auto"/>
          <w:kern w:val="0"/>
          <w:szCs w:val="21"/>
          <w:highlight w:val="none"/>
          <w:lang w:bidi="ar"/>
        </w:rPr>
        <w:t>:</w:t>
      </w:r>
    </w:p>
    <w:p w14:paraId="510F3701">
      <w:pPr>
        <w:widowControl/>
        <w:shd w:val="clear"/>
        <w:spacing w:line="440" w:lineRule="exact"/>
        <w:ind w:firstLine="420" w:firstLineChars="200"/>
        <w:jc w:val="left"/>
        <w:rPr>
          <w:rFonts w:ascii="宋体" w:hAnsi="宋体" w:cs="宋体"/>
          <w:color w:val="auto"/>
          <w:kern w:val="0"/>
          <w:szCs w:val="21"/>
          <w:highlight w:val="none"/>
          <w:lang w:bidi="ar"/>
        </w:rPr>
      </w:pPr>
      <w:r>
        <w:rPr>
          <w:rFonts w:hint="eastAsia" w:ascii="宋体" w:hAnsi="宋体" w:cs="宋体"/>
          <w:bCs/>
          <w:color w:val="auto"/>
          <w:szCs w:val="21"/>
          <w:highlight w:val="none"/>
        </w:rPr>
        <w:t>1、本合同金额为（大写）</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 xml:space="preserve">元）人民币，增值税税率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%，不含税价款</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w:t>
      </w:r>
      <w:r>
        <w:rPr>
          <w:rFonts w:hint="eastAsia" w:ascii="宋体" w:hAnsi="宋体" w:cs="宋体"/>
          <w:color w:val="auto"/>
          <w:kern w:val="0"/>
          <w:szCs w:val="21"/>
          <w:highlight w:val="none"/>
          <w:lang w:bidi="ar"/>
        </w:rPr>
        <w:t>该价款包含采购项目涉及的</w:t>
      </w:r>
      <w:r>
        <w:rPr>
          <w:rFonts w:hint="eastAsia" w:ascii="宋体" w:hAnsi="宋体" w:cs="宋体"/>
          <w:color w:val="auto"/>
          <w:kern w:val="0"/>
          <w:szCs w:val="21"/>
          <w:highlight w:val="none"/>
          <w:lang w:val="en-US" w:eastAsia="zh-CN" w:bidi="ar"/>
        </w:rPr>
        <w:t>平台建设费、系统集成费、3年运营服务费</w:t>
      </w:r>
      <w:r>
        <w:rPr>
          <w:rFonts w:hint="eastAsia" w:ascii="宋体" w:hAnsi="宋体" w:cs="宋体"/>
          <w:color w:val="auto"/>
          <w:kern w:val="0"/>
          <w:szCs w:val="21"/>
          <w:highlight w:val="none"/>
          <w:lang w:val="zh-CN" w:bidi="ar"/>
        </w:rPr>
        <w:t>、</w:t>
      </w:r>
      <w:r>
        <w:rPr>
          <w:rFonts w:hint="eastAsia" w:ascii="宋体" w:hAnsi="宋体" w:cs="宋体"/>
          <w:color w:val="auto"/>
          <w:kern w:val="0"/>
          <w:szCs w:val="21"/>
          <w:highlight w:val="none"/>
          <w:lang w:val="en-US" w:eastAsia="zh-CN" w:bidi="ar"/>
        </w:rPr>
        <w:t>1年运营商的短信服务费、管理费、</w:t>
      </w:r>
      <w:r>
        <w:rPr>
          <w:rFonts w:hint="eastAsia" w:ascii="宋体" w:hAnsi="宋体" w:cs="宋体"/>
          <w:color w:val="auto"/>
          <w:kern w:val="0"/>
          <w:szCs w:val="21"/>
          <w:highlight w:val="none"/>
          <w:lang w:val="zh-CN" w:bidi="ar"/>
        </w:rPr>
        <w:t>利润、税金、</w:t>
      </w:r>
      <w:r>
        <w:rPr>
          <w:rFonts w:hint="eastAsia" w:ascii="宋体" w:hAnsi="宋体" w:cs="宋体"/>
          <w:color w:val="auto"/>
          <w:kern w:val="0"/>
          <w:szCs w:val="21"/>
          <w:highlight w:val="none"/>
          <w:lang w:val="en-US" w:eastAsia="zh-CN" w:bidi="ar"/>
        </w:rPr>
        <w:t>成交服务费</w:t>
      </w:r>
      <w:r>
        <w:rPr>
          <w:rFonts w:hint="eastAsia" w:ascii="宋体" w:hAnsi="宋体" w:cs="宋体"/>
          <w:color w:val="auto"/>
          <w:kern w:val="0"/>
          <w:szCs w:val="21"/>
          <w:highlight w:val="none"/>
          <w:lang w:val="zh-CN" w:bidi="ar"/>
        </w:rPr>
        <w:t>及其他与本次采购相关的一切费用</w:t>
      </w:r>
      <w:r>
        <w:rPr>
          <w:rFonts w:hint="eastAsia" w:ascii="宋体" w:hAnsi="宋体" w:cs="宋体"/>
          <w:color w:val="auto"/>
          <w:kern w:val="0"/>
          <w:szCs w:val="21"/>
          <w:highlight w:val="none"/>
          <w:lang w:bidi="ar"/>
        </w:rPr>
        <w:t xml:space="preserve">。 </w:t>
      </w:r>
    </w:p>
    <w:p w14:paraId="501E0C40">
      <w:pPr>
        <w:widowControl/>
        <w:shd w:val="clear"/>
        <w:spacing w:line="440" w:lineRule="exact"/>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2、如甲方根据</w:t>
      </w:r>
      <w:r>
        <w:rPr>
          <w:rFonts w:hint="eastAsia" w:ascii="宋体" w:hAnsi="宋体" w:cs="宋体"/>
          <w:color w:val="auto"/>
          <w:kern w:val="0"/>
          <w:szCs w:val="21"/>
          <w:highlight w:val="none"/>
          <w:lang w:eastAsia="zh-CN" w:bidi="ar"/>
        </w:rPr>
        <w:t>单位</w:t>
      </w:r>
      <w:r>
        <w:rPr>
          <w:rFonts w:hint="eastAsia" w:ascii="宋体" w:hAnsi="宋体" w:cs="宋体"/>
          <w:color w:val="auto"/>
          <w:kern w:val="0"/>
          <w:szCs w:val="21"/>
          <w:highlight w:val="none"/>
          <w:lang w:bidi="ar"/>
        </w:rPr>
        <w:t>管理要求需对本项目进行审计的，则最终结算金额以甲方委托的第三方出具的审计金额为准。如甲方主管单位或其他政府单位对本项目进行二次审计，且二次审计金额低于双方结算金额的，则本合同最终结算金额以二次审计金额为准。</w:t>
      </w:r>
    </w:p>
    <w:p w14:paraId="24BC6738">
      <w:pPr>
        <w:widowControl/>
        <w:shd w:val="clear"/>
        <w:spacing w:line="44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3、若合同履行期间，遇国家的税率调整，税率按新税率相关文件执行，则</w:t>
      </w:r>
      <w:r>
        <w:rPr>
          <w:rFonts w:hint="eastAsia" w:ascii="宋体" w:hAnsi="宋体" w:cs="宋体"/>
          <w:color w:val="auto"/>
          <w:kern w:val="0"/>
          <w:szCs w:val="21"/>
          <w:highlight w:val="none"/>
          <w:lang w:val="en-US" w:eastAsia="zh-CN" w:bidi="ar"/>
        </w:rPr>
        <w:t>本合同税款以按照新税率调整后的金额为准，不含税价格不变</w:t>
      </w:r>
      <w:r>
        <w:rPr>
          <w:rFonts w:hint="eastAsia" w:ascii="宋体" w:hAnsi="宋体" w:cs="宋体"/>
          <w:color w:val="auto"/>
          <w:kern w:val="0"/>
          <w:szCs w:val="21"/>
          <w:highlight w:val="none"/>
          <w:lang w:bidi="ar"/>
        </w:rPr>
        <w:t>。乙方须根据甲方的要求提供合法准确的一般纳税人增值税</w:t>
      </w:r>
      <w:r>
        <w:rPr>
          <w:rFonts w:hint="eastAsia" w:ascii="宋体" w:hAnsi="宋体" w:cs="宋体"/>
          <w:color w:val="auto"/>
          <w:kern w:val="0"/>
          <w:szCs w:val="21"/>
          <w:highlight w:val="none"/>
          <w:lang w:eastAsia="zh-CN" w:bidi="ar"/>
        </w:rPr>
        <w:t>普通</w:t>
      </w:r>
      <w:r>
        <w:rPr>
          <w:rFonts w:hint="eastAsia" w:ascii="宋体" w:hAnsi="宋体" w:cs="宋体"/>
          <w:color w:val="auto"/>
          <w:kern w:val="0"/>
          <w:szCs w:val="21"/>
          <w:highlight w:val="none"/>
          <w:lang w:bidi="ar"/>
        </w:rPr>
        <w:t>发票（如提供小规模纳税人专用发票的，在最终支付时扣除相应税差）。所开具发票的形式和实质符合相关规定并确保发票无瑕疵。</w:t>
      </w:r>
    </w:p>
    <w:p w14:paraId="16C144BF">
      <w:pPr>
        <w:widowControl/>
        <w:shd w:val="clear"/>
        <w:spacing w:line="440" w:lineRule="exact"/>
        <w:jc w:val="left"/>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第三条 工期及地点 </w:t>
      </w:r>
    </w:p>
    <w:p w14:paraId="006765C9">
      <w:pPr>
        <w:widowControl/>
        <w:shd w:val="clear"/>
        <w:spacing w:line="440" w:lineRule="exact"/>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bidi="ar"/>
        </w:rPr>
        <w:t>1、工期：</w:t>
      </w:r>
      <w:r>
        <w:rPr>
          <w:rFonts w:hint="eastAsia" w:ascii="宋体" w:hAnsi="宋体" w:cs="宋体"/>
          <w:color w:val="auto"/>
          <w:kern w:val="0"/>
          <w:szCs w:val="21"/>
          <w:highlight w:val="none"/>
          <w:lang w:val="en-US" w:eastAsia="zh-CN" w:bidi="ar"/>
        </w:rPr>
        <w:t>自合同签订之日起9个月内完成平台建设、试运行并验收合格。</w:t>
      </w:r>
    </w:p>
    <w:p w14:paraId="2C229FCE">
      <w:pPr>
        <w:widowControl/>
        <w:shd w:val="clear"/>
        <w:spacing w:line="440" w:lineRule="exact"/>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第一阶段：自合同签订之日起3个月内完成平台功能建设并通过初验。</w:t>
      </w:r>
    </w:p>
    <w:p w14:paraId="756FA1CB">
      <w:pPr>
        <w:widowControl/>
        <w:shd w:val="clear"/>
        <w:spacing w:line="440" w:lineRule="exact"/>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第二阶段：初验完成后试运行至少3个月。</w:t>
      </w:r>
    </w:p>
    <w:p w14:paraId="67D1DBA3">
      <w:pPr>
        <w:widowControl/>
        <w:shd w:val="clear"/>
        <w:spacing w:line="440" w:lineRule="exact"/>
        <w:ind w:firstLine="420" w:firstLineChars="200"/>
        <w:jc w:val="left"/>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第三阶段：试运行结束后进行终验并验收合格。</w:t>
      </w:r>
    </w:p>
    <w:p w14:paraId="3DC9E775">
      <w:pPr>
        <w:widowControl/>
        <w:shd w:val="clear"/>
        <w:spacing w:line="44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2、交付地点：甲方指定地点</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请在实际签订时作书面确认</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w:t>
      </w:r>
    </w:p>
    <w:p w14:paraId="4C4941C7">
      <w:pPr>
        <w:widowControl/>
        <w:shd w:val="clear"/>
        <w:spacing w:line="440" w:lineRule="exact"/>
        <w:jc w:val="left"/>
        <w:rPr>
          <w:rFonts w:ascii="宋体" w:hAnsi="宋体" w:cs="宋体"/>
          <w:color w:val="auto"/>
          <w:szCs w:val="21"/>
          <w:highlight w:val="none"/>
        </w:rPr>
      </w:pPr>
      <w:r>
        <w:rPr>
          <w:rFonts w:hint="eastAsia" w:ascii="宋体" w:hAnsi="宋体" w:cs="宋体"/>
          <w:b/>
          <w:bCs/>
          <w:color w:val="auto"/>
          <w:kern w:val="0"/>
          <w:szCs w:val="21"/>
          <w:highlight w:val="none"/>
          <w:lang w:bidi="ar"/>
        </w:rPr>
        <w:t xml:space="preserve">第四条 </w:t>
      </w:r>
      <w:r>
        <w:rPr>
          <w:rFonts w:hint="eastAsia" w:ascii="宋体" w:hAnsi="宋体" w:cs="宋体"/>
          <w:b/>
          <w:bCs/>
          <w:color w:val="auto"/>
          <w:kern w:val="0"/>
          <w:szCs w:val="21"/>
          <w:highlight w:val="none"/>
          <w:lang w:val="en-US" w:eastAsia="zh-CN" w:bidi="ar"/>
        </w:rPr>
        <w:t>服务</w:t>
      </w:r>
      <w:r>
        <w:rPr>
          <w:rFonts w:hint="eastAsia" w:ascii="宋体" w:hAnsi="宋体" w:cs="宋体"/>
          <w:b/>
          <w:bCs/>
          <w:color w:val="auto"/>
          <w:kern w:val="0"/>
          <w:szCs w:val="21"/>
          <w:highlight w:val="none"/>
          <w:lang w:bidi="ar"/>
        </w:rPr>
        <w:t>质量保证：</w:t>
      </w:r>
      <w:r>
        <w:rPr>
          <w:rFonts w:hint="eastAsia" w:ascii="宋体" w:hAnsi="宋体" w:cs="宋体"/>
          <w:color w:val="auto"/>
          <w:kern w:val="0"/>
          <w:szCs w:val="21"/>
          <w:highlight w:val="none"/>
          <w:lang w:bidi="ar"/>
        </w:rPr>
        <w:t xml:space="preserve"> </w:t>
      </w:r>
    </w:p>
    <w:p w14:paraId="5D491C66">
      <w:pPr>
        <w:widowControl/>
        <w:shd w:val="clear"/>
        <w:spacing w:line="440" w:lineRule="exact"/>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乙方应按磋商文件规定的功能要求、运维要求、培训要求等向甲方提供服务。乙方应保证所提供的服务满足采购文件的各项要求。</w:t>
      </w:r>
    </w:p>
    <w:p w14:paraId="0F6B5488">
      <w:pPr>
        <w:widowControl/>
        <w:shd w:val="clear"/>
        <w:spacing w:line="440" w:lineRule="exact"/>
        <w:jc w:val="left"/>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 xml:space="preserve">第五条 </w:t>
      </w:r>
      <w:r>
        <w:rPr>
          <w:rFonts w:hint="eastAsia" w:ascii="宋体" w:hAnsi="宋体" w:cs="宋体"/>
          <w:b/>
          <w:bCs/>
          <w:color w:val="auto"/>
          <w:kern w:val="0"/>
          <w:szCs w:val="21"/>
          <w:highlight w:val="none"/>
          <w:lang w:eastAsia="zh-CN" w:bidi="ar"/>
        </w:rPr>
        <w:t>开发</w:t>
      </w:r>
      <w:r>
        <w:rPr>
          <w:rFonts w:hint="eastAsia" w:ascii="宋体" w:hAnsi="宋体" w:cs="宋体"/>
          <w:b/>
          <w:bCs/>
          <w:color w:val="auto"/>
          <w:kern w:val="0"/>
          <w:szCs w:val="21"/>
          <w:highlight w:val="none"/>
          <w:lang w:bidi="ar"/>
        </w:rPr>
        <w:t xml:space="preserve">及验收要求： </w:t>
      </w:r>
    </w:p>
    <w:p w14:paraId="22C41A1C">
      <w:pPr>
        <w:widowControl/>
        <w:shd w:val="clear"/>
        <w:spacing w:line="440" w:lineRule="exact"/>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应做好安全防护措施，落实安全生产制度，并与</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签订安全生产协议，在项目实施过程中的一切安全责任均由</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自行承担。</w:t>
      </w:r>
    </w:p>
    <w:p w14:paraId="4D491D8E">
      <w:pPr>
        <w:widowControl/>
        <w:shd w:val="clear"/>
        <w:spacing w:line="440" w:lineRule="exact"/>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、项目的验收包括试运行和终验。</w:t>
      </w:r>
    </w:p>
    <w:p w14:paraId="0D5883BA">
      <w:pPr>
        <w:widowControl/>
        <w:shd w:val="clear"/>
        <w:spacing w:line="440" w:lineRule="exact"/>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（1）试运行：</w:t>
      </w:r>
      <w:r>
        <w:rPr>
          <w:rFonts w:hint="eastAsia" w:ascii="宋体" w:hAnsi="宋体" w:cs="宋体"/>
          <w:color w:val="auto"/>
          <w:kern w:val="0"/>
          <w:szCs w:val="21"/>
          <w:highlight w:val="none"/>
          <w:lang w:val="en-US" w:eastAsia="zh-CN" w:bidi="ar"/>
        </w:rPr>
        <w:t>自合同签订之日起3个月内完成平台功能建设并通过初验后进入试运行</w:t>
      </w:r>
      <w:r>
        <w:rPr>
          <w:rFonts w:hint="eastAsia" w:ascii="宋体" w:hAnsi="宋体" w:cs="宋体"/>
          <w:color w:val="auto"/>
          <w:kern w:val="0"/>
          <w:szCs w:val="21"/>
          <w:highlight w:val="none"/>
          <w:lang w:bidi="ar"/>
        </w:rPr>
        <w:t>，试运行时间</w:t>
      </w:r>
      <w:r>
        <w:rPr>
          <w:rFonts w:hint="eastAsia" w:ascii="宋体" w:hAnsi="宋体" w:cs="宋体"/>
          <w:color w:val="auto"/>
          <w:kern w:val="0"/>
          <w:szCs w:val="21"/>
          <w:highlight w:val="none"/>
          <w:lang w:eastAsia="zh-CN" w:bidi="ar"/>
        </w:rPr>
        <w:t>至少</w:t>
      </w:r>
      <w:r>
        <w:rPr>
          <w:rFonts w:hint="eastAsia" w:ascii="宋体" w:hAnsi="宋体" w:cs="宋体"/>
          <w:color w:val="auto"/>
          <w:kern w:val="0"/>
          <w:szCs w:val="21"/>
          <w:highlight w:val="none"/>
          <w:lang w:val="en-US" w:eastAsia="zh-CN" w:bidi="ar"/>
        </w:rPr>
        <w:t>3个月</w:t>
      </w:r>
      <w:r>
        <w:rPr>
          <w:rFonts w:hint="eastAsia" w:ascii="宋体" w:hAnsi="宋体" w:cs="宋体"/>
          <w:color w:val="auto"/>
          <w:kern w:val="0"/>
          <w:szCs w:val="21"/>
          <w:highlight w:val="none"/>
          <w:u w:val="single"/>
          <w:lang w:val="en-US" w:eastAsia="zh-CN" w:bidi="ar"/>
        </w:rPr>
        <w:t>_</w:t>
      </w:r>
      <w:r>
        <w:rPr>
          <w:rFonts w:hint="eastAsia" w:ascii="宋体" w:hAnsi="宋体" w:cs="宋体"/>
          <w:color w:val="auto"/>
          <w:kern w:val="0"/>
          <w:szCs w:val="21"/>
          <w:highlight w:val="none"/>
          <w:lang w:bidi="ar"/>
        </w:rPr>
        <w:t xml:space="preserve">。 </w:t>
      </w:r>
    </w:p>
    <w:p w14:paraId="319A3DFC">
      <w:pPr>
        <w:widowControl/>
        <w:shd w:val="clear"/>
        <w:spacing w:line="440" w:lineRule="exact"/>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终验</w:t>
      </w:r>
      <w:r>
        <w:rPr>
          <w:rFonts w:hint="eastAsia" w:ascii="宋体" w:hAnsi="宋体" w:cs="宋体"/>
          <w:color w:val="auto"/>
          <w:kern w:val="0"/>
          <w:szCs w:val="21"/>
          <w:highlight w:val="none"/>
          <w:lang w:bidi="ar"/>
        </w:rPr>
        <w:t>：系统试运行</w:t>
      </w:r>
      <w:r>
        <w:rPr>
          <w:rFonts w:hint="eastAsia" w:ascii="宋体" w:hAnsi="宋体" w:cs="宋体"/>
          <w:color w:val="auto"/>
          <w:kern w:val="0"/>
          <w:szCs w:val="21"/>
          <w:highlight w:val="none"/>
          <w:lang w:val="en-US" w:eastAsia="zh-CN" w:bidi="ar"/>
        </w:rPr>
        <w:t>结束</w:t>
      </w:r>
      <w:r>
        <w:rPr>
          <w:rFonts w:hint="eastAsia" w:ascii="宋体" w:hAnsi="宋体" w:cs="宋体"/>
          <w:color w:val="auto"/>
          <w:kern w:val="0"/>
          <w:szCs w:val="21"/>
          <w:highlight w:val="none"/>
          <w:lang w:bidi="ar"/>
        </w:rPr>
        <w:t>后，</w:t>
      </w:r>
      <w:r>
        <w:rPr>
          <w:rFonts w:hint="eastAsia" w:ascii="宋体" w:hAnsi="宋体" w:cs="宋体"/>
          <w:color w:val="auto"/>
          <w:kern w:val="0"/>
          <w:szCs w:val="21"/>
          <w:highlight w:val="none"/>
          <w:lang w:val="en-US" w:eastAsia="zh-CN" w:bidi="ar"/>
        </w:rPr>
        <w:t>乙方于__30__日内</w:t>
      </w:r>
      <w:r>
        <w:rPr>
          <w:rFonts w:hint="eastAsia" w:ascii="宋体" w:hAnsi="宋体" w:cs="宋体"/>
          <w:color w:val="auto"/>
          <w:kern w:val="0"/>
          <w:szCs w:val="21"/>
          <w:highlight w:val="none"/>
          <w:lang w:bidi="ar"/>
        </w:rPr>
        <w:t>向</w:t>
      </w:r>
      <w:r>
        <w:rPr>
          <w:rFonts w:hint="eastAsia" w:ascii="宋体" w:hAnsi="宋体" w:cs="宋体"/>
          <w:color w:val="auto"/>
          <w:kern w:val="0"/>
          <w:szCs w:val="21"/>
          <w:highlight w:val="none"/>
          <w:lang w:val="en-US" w:eastAsia="zh-CN" w:bidi="ar"/>
        </w:rPr>
        <w:t>甲方</w:t>
      </w:r>
      <w:r>
        <w:rPr>
          <w:rFonts w:hint="eastAsia" w:ascii="宋体" w:hAnsi="宋体" w:cs="宋体"/>
          <w:color w:val="auto"/>
          <w:kern w:val="0"/>
          <w:szCs w:val="21"/>
          <w:highlight w:val="none"/>
          <w:lang w:bidi="ar"/>
        </w:rPr>
        <w:t>提出</w:t>
      </w:r>
      <w:r>
        <w:rPr>
          <w:rFonts w:hint="eastAsia" w:ascii="宋体" w:hAnsi="宋体" w:cs="宋体"/>
          <w:color w:val="auto"/>
          <w:kern w:val="0"/>
          <w:szCs w:val="21"/>
          <w:highlight w:val="none"/>
          <w:lang w:val="en-US" w:eastAsia="zh-CN" w:bidi="ar"/>
        </w:rPr>
        <w:t>终验</w:t>
      </w:r>
      <w:r>
        <w:rPr>
          <w:rFonts w:hint="eastAsia" w:ascii="宋体" w:hAnsi="宋体" w:cs="宋体"/>
          <w:color w:val="auto"/>
          <w:kern w:val="0"/>
          <w:szCs w:val="21"/>
          <w:highlight w:val="none"/>
          <w:lang w:bidi="ar"/>
        </w:rPr>
        <w:t>申请，</w:t>
      </w:r>
      <w:r>
        <w:rPr>
          <w:rFonts w:hint="eastAsia" w:ascii="宋体" w:hAnsi="宋体" w:cs="宋体"/>
          <w:color w:val="auto"/>
          <w:kern w:val="0"/>
          <w:szCs w:val="21"/>
          <w:highlight w:val="none"/>
          <w:lang w:val="en-US" w:eastAsia="zh-CN" w:bidi="ar"/>
        </w:rPr>
        <w:t>甲方</w:t>
      </w:r>
      <w:r>
        <w:rPr>
          <w:rFonts w:hint="eastAsia" w:ascii="宋体" w:hAnsi="宋体" w:cs="宋体"/>
          <w:color w:val="auto"/>
          <w:kern w:val="0"/>
          <w:szCs w:val="21"/>
          <w:highlight w:val="none"/>
          <w:lang w:bidi="ar"/>
        </w:rPr>
        <w:t>组织相关单位进行系统的验收。系统验收通过，进入正式运行阶段。系统终验收合格的条件必须至少满足以下三点要求：已提供了</w:t>
      </w:r>
      <w:r>
        <w:rPr>
          <w:rFonts w:hint="eastAsia" w:ascii="宋体" w:hAnsi="宋体" w:cs="宋体"/>
          <w:color w:val="auto"/>
          <w:kern w:val="0"/>
          <w:szCs w:val="21"/>
          <w:highlight w:val="none"/>
          <w:lang w:val="en-US" w:eastAsia="zh-CN" w:bidi="ar"/>
        </w:rPr>
        <w:t>合同及磋商文件</w:t>
      </w:r>
      <w:r>
        <w:rPr>
          <w:rFonts w:hint="eastAsia" w:ascii="宋体" w:hAnsi="宋体" w:cs="宋体"/>
          <w:color w:val="auto"/>
          <w:kern w:val="0"/>
          <w:szCs w:val="21"/>
          <w:highlight w:val="none"/>
          <w:lang w:bidi="ar"/>
        </w:rPr>
        <w:t>要求的全部</w:t>
      </w:r>
      <w:r>
        <w:rPr>
          <w:rFonts w:hint="eastAsia" w:ascii="宋体" w:hAnsi="宋体" w:cs="宋体"/>
          <w:color w:val="auto"/>
          <w:kern w:val="0"/>
          <w:szCs w:val="21"/>
          <w:highlight w:val="none"/>
          <w:lang w:val="en-US" w:eastAsia="zh-CN" w:bidi="ar"/>
        </w:rPr>
        <w:t>功能</w:t>
      </w:r>
      <w:r>
        <w:rPr>
          <w:rFonts w:hint="eastAsia" w:ascii="宋体" w:hAnsi="宋体" w:cs="宋体"/>
          <w:color w:val="auto"/>
          <w:kern w:val="0"/>
          <w:szCs w:val="21"/>
          <w:highlight w:val="none"/>
          <w:lang w:bidi="ar"/>
        </w:rPr>
        <w:t>；试运行时性能满足</w:t>
      </w:r>
      <w:r>
        <w:rPr>
          <w:rFonts w:hint="eastAsia" w:ascii="宋体" w:hAnsi="宋体" w:cs="宋体"/>
          <w:color w:val="auto"/>
          <w:kern w:val="0"/>
          <w:szCs w:val="21"/>
          <w:highlight w:val="none"/>
          <w:lang w:val="en-US" w:eastAsia="zh-CN" w:bidi="ar"/>
        </w:rPr>
        <w:t>合同及磋商文件</w:t>
      </w:r>
      <w:r>
        <w:rPr>
          <w:rFonts w:hint="eastAsia" w:ascii="宋体" w:hAnsi="宋体" w:cs="宋体"/>
          <w:color w:val="auto"/>
          <w:kern w:val="0"/>
          <w:szCs w:val="21"/>
          <w:highlight w:val="none"/>
          <w:lang w:bidi="ar"/>
        </w:rPr>
        <w:t>要求；测试和试运行验收时出现的问题已被解决。</w:t>
      </w:r>
    </w:p>
    <w:p w14:paraId="17545EDE">
      <w:pPr>
        <w:widowControl/>
        <w:shd w:val="clear"/>
        <w:spacing w:line="440" w:lineRule="exact"/>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终验</w:t>
      </w:r>
      <w:r>
        <w:rPr>
          <w:rFonts w:hint="eastAsia" w:ascii="宋体" w:hAnsi="宋体" w:cs="宋体"/>
          <w:color w:val="auto"/>
          <w:kern w:val="0"/>
          <w:szCs w:val="21"/>
          <w:highlight w:val="none"/>
          <w:lang w:bidi="ar"/>
        </w:rPr>
        <w:t>前由</w:t>
      </w:r>
      <w:r>
        <w:rPr>
          <w:rFonts w:hint="eastAsia" w:ascii="宋体" w:hAnsi="宋体" w:cs="宋体"/>
          <w:color w:val="auto"/>
          <w:kern w:val="0"/>
          <w:szCs w:val="21"/>
          <w:highlight w:val="none"/>
          <w:lang w:val="en-US" w:eastAsia="zh-CN" w:bidi="ar"/>
        </w:rPr>
        <w:t>甲方</w:t>
      </w:r>
      <w:r>
        <w:rPr>
          <w:rFonts w:hint="eastAsia" w:ascii="宋体" w:hAnsi="宋体" w:cs="宋体"/>
          <w:color w:val="auto"/>
          <w:kern w:val="0"/>
          <w:szCs w:val="21"/>
          <w:highlight w:val="none"/>
          <w:lang w:bidi="ar"/>
        </w:rPr>
        <w:t>负责组织本项目的软件测评和等保测评。</w:t>
      </w:r>
    </w:p>
    <w:p w14:paraId="769A388D">
      <w:pPr>
        <w:pStyle w:val="2"/>
        <w:ind w:firstLine="420" w:firstLineChars="200"/>
        <w:rPr>
          <w:rFonts w:hint="default" w:hAnsi="宋体" w:eastAsia="宋体" w:cs="宋体"/>
          <w:color w:val="auto"/>
          <w:kern w:val="0"/>
          <w:sz w:val="21"/>
          <w:highlight w:val="none"/>
          <w:lang w:val="en-US" w:eastAsia="zh-CN" w:bidi="ar"/>
        </w:rPr>
      </w:pPr>
      <w:r>
        <w:rPr>
          <w:rFonts w:hint="eastAsia" w:hAnsi="宋体" w:cs="宋体"/>
          <w:color w:val="auto"/>
          <w:kern w:val="0"/>
          <w:sz w:val="21"/>
          <w:szCs w:val="21"/>
          <w:highlight w:val="none"/>
          <w:lang w:val="en-US" w:eastAsia="zh-CN" w:bidi="ar"/>
        </w:rPr>
        <w:t>（4）终验合格时间以甲、乙双方签字确认的验收报告记载的时间为准。</w:t>
      </w:r>
    </w:p>
    <w:p w14:paraId="2BF80E6D">
      <w:pPr>
        <w:widowControl/>
        <w:shd w:val="clear"/>
        <w:spacing w:line="440" w:lineRule="exact"/>
        <w:jc w:val="left"/>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第六条 运维期及运维服务：</w:t>
      </w:r>
    </w:p>
    <w:p w14:paraId="238F89C7">
      <w:pPr>
        <w:pStyle w:val="643"/>
        <w:shd w:val="clear"/>
        <w:spacing w:line="440" w:lineRule="exact"/>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Cs w:val="21"/>
          <w:highlight w:val="none"/>
          <w:lang w:eastAsia="zh-CN"/>
        </w:rPr>
        <w:t>1、运维服务期：本项目运维期从项目终验合格开始计算，乙方应提供</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年免费运维服务。</w:t>
      </w:r>
    </w:p>
    <w:p w14:paraId="53BB4819">
      <w:pPr>
        <w:pStyle w:val="643"/>
        <w:shd w:val="clear"/>
        <w:spacing w:line="440" w:lineRule="exact"/>
        <w:ind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响应时间：乙方应在接到甲方通报故障的电话或传真后应立即响应，对于无法通过电话或传真指导排除故障的，乙方在接到通知后2小时内响应，6小时内到达故障现场，无特殊情况在当天负责将系统恢复正常使用。修理费用由乙方承担，因自然灾害影响无法在规定时间赶到现场及时排除故障的，待自然灾害结束后，应立即赶到现场排除故障。</w:t>
      </w:r>
    </w:p>
    <w:p w14:paraId="1AF9E4CD">
      <w:pPr>
        <w:pStyle w:val="643"/>
        <w:shd w:val="clear"/>
        <w:spacing w:line="360" w:lineRule="auto"/>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3、运维服务</w:t>
      </w:r>
    </w:p>
    <w:p w14:paraId="7916F485">
      <w:pPr>
        <w:pStyle w:val="643"/>
        <w:shd w:val="clear"/>
        <w:spacing w:line="360" w:lineRule="auto"/>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1）乙方提供完整的项目开发文档，维护文档；提供完整的安装手册、用户手册、程序员手册、参考手册及其相关的技术文档。</w:t>
      </w:r>
    </w:p>
    <w:p w14:paraId="2025922C">
      <w:pPr>
        <w:pStyle w:val="643"/>
        <w:shd w:val="clear"/>
        <w:spacing w:line="360" w:lineRule="auto"/>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2）乙方及时进行硬件维护、维修。</w:t>
      </w:r>
    </w:p>
    <w:p w14:paraId="2D7317A0">
      <w:pPr>
        <w:pStyle w:val="643"/>
        <w:shd w:val="clear"/>
        <w:spacing w:line="360" w:lineRule="auto"/>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3）乙方组织专门技术队伍从事运维服务及支持工作，提供全天候（7×24小时）的热线技术支持服务</w:t>
      </w:r>
      <w:r>
        <w:rPr>
          <w:rFonts w:hint="eastAsia" w:ascii="宋体" w:hAnsi="宋体" w:cs="宋体"/>
          <w:color w:val="auto"/>
          <w:kern w:val="0"/>
          <w:sz w:val="21"/>
          <w:szCs w:val="21"/>
          <w:highlight w:val="none"/>
          <w:lang w:val="en-US" w:eastAsia="zh-CN" w:bidi="ar"/>
        </w:rPr>
        <w:t>，并根据业主需要，提供驻点服务</w:t>
      </w:r>
      <w:r>
        <w:rPr>
          <w:rFonts w:hint="eastAsia" w:ascii="宋体" w:hAnsi="宋体" w:eastAsia="宋体" w:cs="宋体"/>
          <w:color w:val="auto"/>
          <w:kern w:val="0"/>
          <w:sz w:val="21"/>
          <w:szCs w:val="21"/>
          <w:highlight w:val="none"/>
          <w:lang w:val="en-US" w:eastAsia="zh-CN" w:bidi="ar"/>
        </w:rPr>
        <w:t>。</w:t>
      </w:r>
    </w:p>
    <w:p w14:paraId="0FEE238B">
      <w:pPr>
        <w:pStyle w:val="643"/>
        <w:shd w:val="clear"/>
        <w:spacing w:line="360" w:lineRule="auto"/>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4）乙方提供全部应用系统使用的用户培训。</w:t>
      </w:r>
    </w:p>
    <w:p w14:paraId="5B0C5598">
      <w:pPr>
        <w:pStyle w:val="643"/>
        <w:shd w:val="clear"/>
        <w:spacing w:line="360" w:lineRule="auto"/>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5）乙方提供应用系统配置、日常维护和系统管理的管理员配置。</w:t>
      </w:r>
    </w:p>
    <w:p w14:paraId="65186243">
      <w:pPr>
        <w:pStyle w:val="643"/>
        <w:shd w:val="clear"/>
        <w:spacing w:line="360" w:lineRule="auto"/>
        <w:ind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6）乙方对应用开发的技术支持</w:t>
      </w:r>
      <w:r>
        <w:rPr>
          <w:rFonts w:hint="eastAsia" w:ascii="宋体" w:hAnsi="宋体" w:cs="宋体"/>
          <w:color w:val="auto"/>
          <w:kern w:val="0"/>
          <w:sz w:val="21"/>
          <w:szCs w:val="21"/>
          <w:highlight w:val="none"/>
          <w:lang w:val="en-US" w:eastAsia="zh-CN" w:bidi="ar"/>
        </w:rPr>
        <w:t>。</w:t>
      </w:r>
    </w:p>
    <w:p w14:paraId="04085015">
      <w:pPr>
        <w:pStyle w:val="643"/>
        <w:shd w:val="clea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、运维期满前，乙方</w:t>
      </w:r>
      <w:r>
        <w:rPr>
          <w:rFonts w:hint="eastAsia" w:ascii="宋体" w:hAnsi="宋体" w:cs="宋体"/>
          <w:color w:val="auto"/>
          <w:szCs w:val="21"/>
          <w:highlight w:val="none"/>
          <w:lang w:val="en-US" w:eastAsia="zh-CN"/>
        </w:rPr>
        <w:t>须</w:t>
      </w:r>
      <w:r>
        <w:rPr>
          <w:rFonts w:hint="eastAsia" w:ascii="宋体" w:hAnsi="宋体" w:cs="宋体"/>
          <w:color w:val="auto"/>
          <w:szCs w:val="21"/>
          <w:highlight w:val="none"/>
          <w:lang w:eastAsia="zh-CN"/>
        </w:rPr>
        <w:t>会同甲方进行一次全面检查，</w:t>
      </w:r>
      <w:r>
        <w:rPr>
          <w:rFonts w:hint="eastAsia" w:ascii="宋体" w:hAnsi="宋体" w:cs="宋体"/>
          <w:color w:val="auto"/>
          <w:szCs w:val="21"/>
          <w:highlight w:val="none"/>
          <w:lang w:val="en-US" w:eastAsia="zh-CN"/>
        </w:rPr>
        <w:t>乙方未会同甲方进行全面检查的，免费运维服务作相应延期</w:t>
      </w:r>
      <w:r>
        <w:rPr>
          <w:rFonts w:hint="eastAsia" w:ascii="宋体" w:hAnsi="宋体" w:cs="宋体"/>
          <w:color w:val="auto"/>
          <w:szCs w:val="21"/>
          <w:highlight w:val="none"/>
          <w:lang w:eastAsia="zh-CN"/>
        </w:rPr>
        <w:t>。</w:t>
      </w:r>
    </w:p>
    <w:p w14:paraId="5253BF79">
      <w:pPr>
        <w:widowControl/>
        <w:shd w:val="clear"/>
        <w:spacing w:line="440" w:lineRule="exact"/>
        <w:jc w:val="left"/>
        <w:rPr>
          <w:rFonts w:ascii="宋体" w:hAnsi="宋体" w:cs="宋体"/>
          <w:color w:val="auto"/>
          <w:szCs w:val="21"/>
          <w:highlight w:val="none"/>
        </w:rPr>
      </w:pPr>
      <w:r>
        <w:rPr>
          <w:rFonts w:hint="eastAsia" w:ascii="宋体" w:hAnsi="宋体" w:cs="宋体"/>
          <w:b/>
          <w:bCs/>
          <w:color w:val="auto"/>
          <w:kern w:val="0"/>
          <w:szCs w:val="21"/>
          <w:highlight w:val="none"/>
          <w:lang w:bidi="ar"/>
        </w:rPr>
        <w:t xml:space="preserve">第七条 </w:t>
      </w:r>
      <w:r>
        <w:rPr>
          <w:rFonts w:hint="eastAsia" w:ascii="宋体" w:hAnsi="宋体" w:cs="宋体"/>
          <w:b/>
          <w:bCs/>
          <w:color w:val="auto"/>
          <w:kern w:val="0"/>
          <w:szCs w:val="21"/>
          <w:highlight w:val="none"/>
          <w:lang w:val="en-US" w:eastAsia="zh-CN" w:bidi="ar"/>
        </w:rPr>
        <w:t>运营要求</w:t>
      </w:r>
      <w:r>
        <w:rPr>
          <w:rFonts w:hint="eastAsia" w:ascii="宋体" w:hAnsi="宋体" w:cs="宋体"/>
          <w:b/>
          <w:bCs/>
          <w:color w:val="auto"/>
          <w:kern w:val="0"/>
          <w:szCs w:val="21"/>
          <w:highlight w:val="none"/>
          <w:lang w:bidi="ar"/>
        </w:rPr>
        <w:t xml:space="preserve">： </w:t>
      </w:r>
    </w:p>
    <w:p w14:paraId="6874B540">
      <w:pPr>
        <w:pStyle w:val="643"/>
        <w:shd w:val="clear"/>
        <w:spacing w:line="44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1、乙方成立不少于3人的运营团队，开展企业服务策划、宣传、推广等运营服务。</w:t>
      </w:r>
    </w:p>
    <w:p w14:paraId="611946CD">
      <w:pPr>
        <w:pStyle w:val="643"/>
        <w:shd w:val="clear"/>
        <w:spacing w:line="44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2、运营时间：自项目终验合格之日起3年。</w:t>
      </w:r>
    </w:p>
    <w:p w14:paraId="7F614C52">
      <w:pPr>
        <w:widowControl/>
        <w:shd w:val="clear"/>
        <w:spacing w:line="440" w:lineRule="exact"/>
        <w:jc w:val="left"/>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第八条 系统集成要求</w:t>
      </w:r>
    </w:p>
    <w:p w14:paraId="1C44BC86">
      <w:pPr>
        <w:pStyle w:val="643"/>
        <w:shd w:val="clear"/>
        <w:spacing w:line="440" w:lineRule="exact"/>
        <w:ind w:firstLine="420" w:firstLineChars="200"/>
        <w:rPr>
          <w:rFonts w:ascii="宋体" w:hAnsi="宋体" w:cs="宋体"/>
          <w:color w:val="auto"/>
          <w:szCs w:val="21"/>
          <w:highlight w:val="none"/>
          <w:lang w:eastAsia="zh-Hans"/>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、乙方</w:t>
      </w:r>
      <w:r>
        <w:rPr>
          <w:rFonts w:hint="eastAsia" w:ascii="宋体" w:hAnsi="宋体" w:cs="宋体"/>
          <w:color w:val="auto"/>
          <w:szCs w:val="21"/>
          <w:highlight w:val="none"/>
          <w:lang w:eastAsia="zh-Hans"/>
        </w:rPr>
        <w:t>必须负责对本项目所有系统</w:t>
      </w:r>
      <w:r>
        <w:rPr>
          <w:rFonts w:hint="eastAsia" w:ascii="宋体" w:hAnsi="宋体" w:cs="宋体"/>
          <w:color w:val="auto"/>
          <w:szCs w:val="21"/>
          <w:highlight w:val="none"/>
          <w:lang w:eastAsia="zh-CN"/>
        </w:rPr>
        <w:t>进行</w:t>
      </w:r>
      <w:r>
        <w:rPr>
          <w:rFonts w:hint="eastAsia" w:ascii="宋体" w:hAnsi="宋体" w:cs="宋体"/>
          <w:color w:val="auto"/>
          <w:szCs w:val="21"/>
          <w:highlight w:val="none"/>
          <w:lang w:eastAsia="zh-Hans"/>
        </w:rPr>
        <w:t>集成工作，解决系统集成中的全部技术问题，对用户单位项目建设中碰到的其他技术问题，有责任和义务提供咨询和帮助。</w:t>
      </w:r>
    </w:p>
    <w:p w14:paraId="027B1927">
      <w:pPr>
        <w:pStyle w:val="643"/>
        <w:shd w:val="clear"/>
        <w:spacing w:line="440" w:lineRule="exact"/>
        <w:ind w:firstLine="420" w:firstLineChars="200"/>
        <w:rPr>
          <w:rFonts w:ascii="宋体" w:hAnsi="宋体" w:cs="宋体"/>
          <w:color w:val="auto"/>
          <w:szCs w:val="21"/>
          <w:highlight w:val="none"/>
          <w:lang w:eastAsia="zh-Hans"/>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、乙方</w:t>
      </w:r>
      <w:r>
        <w:rPr>
          <w:rFonts w:hint="eastAsia" w:ascii="宋体" w:hAnsi="宋体" w:cs="宋体"/>
          <w:color w:val="auto"/>
          <w:szCs w:val="21"/>
          <w:highlight w:val="none"/>
          <w:lang w:eastAsia="zh-Hans"/>
        </w:rPr>
        <w:t>应根据</w:t>
      </w:r>
      <w:r>
        <w:rPr>
          <w:rFonts w:hint="eastAsia" w:ascii="宋体" w:hAnsi="宋体" w:cs="宋体"/>
          <w:color w:val="auto"/>
          <w:szCs w:val="21"/>
          <w:highlight w:val="none"/>
          <w:lang w:eastAsia="zh-CN"/>
        </w:rPr>
        <w:t>甲方</w:t>
      </w:r>
      <w:r>
        <w:rPr>
          <w:rFonts w:hint="eastAsia" w:ascii="宋体" w:hAnsi="宋体" w:cs="宋体"/>
          <w:color w:val="auto"/>
          <w:szCs w:val="21"/>
          <w:highlight w:val="none"/>
          <w:lang w:eastAsia="zh-Hans"/>
        </w:rPr>
        <w:t>的详细需求，提交实施方案得到</w:t>
      </w:r>
      <w:r>
        <w:rPr>
          <w:rFonts w:hint="eastAsia" w:ascii="宋体" w:hAnsi="宋体" w:cs="宋体"/>
          <w:color w:val="auto"/>
          <w:szCs w:val="21"/>
          <w:highlight w:val="none"/>
          <w:lang w:eastAsia="zh-CN"/>
        </w:rPr>
        <w:t>甲方</w:t>
      </w:r>
      <w:r>
        <w:rPr>
          <w:rFonts w:hint="eastAsia" w:ascii="宋体" w:hAnsi="宋体" w:cs="宋体"/>
          <w:color w:val="auto"/>
          <w:szCs w:val="21"/>
          <w:highlight w:val="none"/>
          <w:lang w:val="en-US" w:eastAsia="zh-CN"/>
        </w:rPr>
        <w:t>书面</w:t>
      </w:r>
      <w:r>
        <w:rPr>
          <w:rFonts w:hint="eastAsia" w:ascii="宋体" w:hAnsi="宋体" w:cs="宋体"/>
          <w:color w:val="auto"/>
          <w:szCs w:val="21"/>
          <w:highlight w:val="none"/>
          <w:lang w:eastAsia="zh-Hans"/>
        </w:rPr>
        <w:t>确认后实施，保证系统按时、正常地投入运行。</w:t>
      </w:r>
    </w:p>
    <w:p w14:paraId="27D99096">
      <w:pPr>
        <w:pStyle w:val="643"/>
        <w:shd w:val="clear"/>
        <w:spacing w:line="440" w:lineRule="exact"/>
        <w:ind w:firstLine="420" w:firstLineChars="200"/>
        <w:rPr>
          <w:rFonts w:ascii="宋体" w:hAnsi="宋体" w:cs="宋体"/>
          <w:color w:val="auto"/>
          <w:szCs w:val="21"/>
          <w:highlight w:val="none"/>
          <w:lang w:eastAsia="zh-Hans"/>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Hans"/>
        </w:rPr>
        <w:t>在项目实施阶段，</w:t>
      </w:r>
      <w:r>
        <w:rPr>
          <w:rFonts w:hint="eastAsia" w:ascii="宋体" w:hAnsi="宋体" w:cs="宋体"/>
          <w:color w:val="auto"/>
          <w:szCs w:val="21"/>
          <w:highlight w:val="none"/>
          <w:lang w:eastAsia="zh-CN"/>
        </w:rPr>
        <w:t>乙方</w:t>
      </w:r>
      <w:r>
        <w:rPr>
          <w:rFonts w:hint="eastAsia" w:ascii="宋体" w:hAnsi="宋体" w:cs="宋体"/>
          <w:color w:val="auto"/>
          <w:szCs w:val="21"/>
          <w:highlight w:val="none"/>
          <w:lang w:eastAsia="zh-Hans"/>
        </w:rPr>
        <w:t>根据系统集成方案，对本项目</w:t>
      </w:r>
      <w:r>
        <w:rPr>
          <w:rFonts w:hint="eastAsia" w:ascii="宋体" w:hAnsi="宋体" w:cs="宋体"/>
          <w:color w:val="auto"/>
          <w:szCs w:val="21"/>
          <w:highlight w:val="none"/>
          <w:lang w:val="en-US" w:eastAsia="zh-CN"/>
        </w:rPr>
        <w:t>功能进行开发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集成、上线</w:t>
      </w:r>
      <w:r>
        <w:rPr>
          <w:rFonts w:hint="eastAsia" w:ascii="宋体" w:hAnsi="宋体" w:cs="宋体"/>
          <w:color w:val="auto"/>
          <w:szCs w:val="21"/>
          <w:highlight w:val="none"/>
          <w:lang w:eastAsia="zh-Hans"/>
        </w:rPr>
        <w:t>；项目完工后，</w:t>
      </w:r>
      <w:r>
        <w:rPr>
          <w:rFonts w:hint="eastAsia" w:ascii="宋体" w:hAnsi="宋体" w:cs="宋体"/>
          <w:color w:val="auto"/>
          <w:szCs w:val="21"/>
          <w:highlight w:val="none"/>
          <w:lang w:eastAsia="zh-CN"/>
        </w:rPr>
        <w:t>乙方</w:t>
      </w:r>
      <w:r>
        <w:rPr>
          <w:rFonts w:hint="eastAsia" w:ascii="宋体" w:hAnsi="宋体" w:cs="宋体"/>
          <w:color w:val="auto"/>
          <w:szCs w:val="21"/>
          <w:highlight w:val="none"/>
          <w:lang w:eastAsia="zh-Hans"/>
        </w:rPr>
        <w:t>应对整个项目进行全面测试，并提供测试报告；在验收前，</w:t>
      </w:r>
      <w:r>
        <w:rPr>
          <w:rFonts w:hint="eastAsia" w:ascii="宋体" w:hAnsi="宋体" w:cs="宋体"/>
          <w:color w:val="auto"/>
          <w:szCs w:val="21"/>
          <w:highlight w:val="none"/>
          <w:lang w:eastAsia="zh-CN"/>
        </w:rPr>
        <w:t>乙方</w:t>
      </w:r>
      <w:r>
        <w:rPr>
          <w:rFonts w:hint="eastAsia" w:ascii="宋体" w:hAnsi="宋体" w:cs="宋体"/>
          <w:color w:val="auto"/>
          <w:szCs w:val="21"/>
          <w:highlight w:val="none"/>
          <w:lang w:eastAsia="zh-Hans"/>
        </w:rPr>
        <w:t>应向</w:t>
      </w:r>
      <w:r>
        <w:rPr>
          <w:rFonts w:hint="eastAsia" w:ascii="宋体" w:hAnsi="宋体" w:cs="宋体"/>
          <w:color w:val="auto"/>
          <w:szCs w:val="21"/>
          <w:highlight w:val="none"/>
          <w:lang w:eastAsia="zh-CN"/>
        </w:rPr>
        <w:t>甲方</w:t>
      </w:r>
      <w:r>
        <w:rPr>
          <w:rFonts w:hint="eastAsia" w:ascii="宋体" w:hAnsi="宋体" w:cs="宋体"/>
          <w:color w:val="auto"/>
          <w:szCs w:val="21"/>
          <w:highlight w:val="none"/>
          <w:lang w:eastAsia="zh-Hans"/>
        </w:rPr>
        <w:t>提供验收内容及方法，并提供验收报告交</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lang w:eastAsia="zh-Hans"/>
        </w:rPr>
        <w:t>确认；</w:t>
      </w:r>
    </w:p>
    <w:p w14:paraId="51A13B4A">
      <w:pPr>
        <w:pStyle w:val="643"/>
        <w:shd w:val="clear"/>
        <w:spacing w:line="440" w:lineRule="exact"/>
        <w:ind w:firstLine="420" w:firstLineChars="200"/>
        <w:rPr>
          <w:rFonts w:ascii="宋体" w:hAnsi="宋体" w:cs="宋体"/>
          <w:color w:val="auto"/>
          <w:szCs w:val="21"/>
          <w:highlight w:val="none"/>
          <w:lang w:eastAsia="zh-Hans"/>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乙方</w:t>
      </w:r>
      <w:r>
        <w:rPr>
          <w:rFonts w:hint="eastAsia" w:ascii="宋体" w:hAnsi="宋体" w:cs="宋体"/>
          <w:color w:val="auto"/>
          <w:szCs w:val="21"/>
          <w:highlight w:val="none"/>
          <w:lang w:eastAsia="zh-Hans"/>
        </w:rPr>
        <w:t>负责提供系统集成服务，相关费用已计入总价。</w:t>
      </w:r>
    </w:p>
    <w:p w14:paraId="7DCFBAF0">
      <w:pPr>
        <w:pStyle w:val="643"/>
        <w:shd w:val="clear"/>
        <w:spacing w:line="440" w:lineRule="exact"/>
        <w:ind w:firstLine="420" w:firstLineChars="200"/>
        <w:rPr>
          <w:rFonts w:ascii="宋体" w:hAnsi="宋体" w:cs="宋体"/>
          <w:b/>
          <w:bCs/>
          <w:color w:val="auto"/>
          <w:kern w:val="0"/>
          <w:szCs w:val="21"/>
          <w:highlight w:val="none"/>
          <w:lang w:bidi="ar"/>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Hans"/>
        </w:rPr>
        <w:t>项目实施所需的一切配件(如网线、光纤线等)均需</w:t>
      </w:r>
      <w:r>
        <w:rPr>
          <w:rFonts w:hint="eastAsia" w:ascii="宋体" w:hAnsi="宋体" w:cs="宋体"/>
          <w:color w:val="auto"/>
          <w:szCs w:val="21"/>
          <w:highlight w:val="none"/>
          <w:lang w:eastAsia="zh-CN"/>
        </w:rPr>
        <w:t>乙方</w:t>
      </w:r>
      <w:r>
        <w:rPr>
          <w:rFonts w:hint="eastAsia" w:ascii="宋体" w:hAnsi="宋体" w:cs="宋体"/>
          <w:color w:val="auto"/>
          <w:szCs w:val="21"/>
          <w:highlight w:val="none"/>
          <w:lang w:eastAsia="zh-Hans"/>
        </w:rPr>
        <w:t>提供，费用已计入总价。</w:t>
      </w:r>
    </w:p>
    <w:p w14:paraId="69D6A248">
      <w:pPr>
        <w:widowControl/>
        <w:shd w:val="clear"/>
        <w:spacing w:line="440" w:lineRule="exact"/>
        <w:jc w:val="left"/>
        <w:rPr>
          <w:rFonts w:ascii="宋体" w:hAnsi="宋体" w:cs="宋体"/>
          <w:b/>
          <w:bCs/>
          <w:color w:val="auto"/>
          <w:kern w:val="0"/>
          <w:szCs w:val="21"/>
          <w:highlight w:val="none"/>
          <w:lang w:bidi="ar"/>
        </w:rPr>
      </w:pPr>
      <w:r>
        <w:rPr>
          <w:rFonts w:hint="eastAsia" w:ascii="宋体" w:hAnsi="宋体" w:cs="宋体"/>
          <w:b/>
          <w:bCs/>
          <w:color w:val="auto"/>
          <w:szCs w:val="21"/>
          <w:highlight w:val="none"/>
        </w:rPr>
        <w:t xml:space="preserve">第九条 </w:t>
      </w:r>
      <w:r>
        <w:rPr>
          <w:rFonts w:hint="eastAsia" w:ascii="宋体" w:hAnsi="宋体" w:cs="宋体"/>
          <w:b/>
          <w:bCs/>
          <w:color w:val="auto"/>
          <w:kern w:val="0"/>
          <w:szCs w:val="21"/>
          <w:highlight w:val="none"/>
          <w:lang w:bidi="ar"/>
        </w:rPr>
        <w:t>培训</w:t>
      </w:r>
    </w:p>
    <w:p w14:paraId="64A0A7BB">
      <w:pPr>
        <w:pStyle w:val="643"/>
        <w:shd w:val="clear"/>
        <w:spacing w:line="44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1、乙方提供相应的应用软件技术和系统操作等方面的培训。有关应用软件的操作培训课程，培训均在系统运行结束前完成。</w:t>
      </w:r>
    </w:p>
    <w:p w14:paraId="343A9165">
      <w:pPr>
        <w:pStyle w:val="643"/>
        <w:shd w:val="clear"/>
        <w:spacing w:line="44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2、在实施过程中，乙方提供免费、全面的培训，包括面向系统管理员和业务人员的相应的培训、配置管理和系统维护培训、数据定义和管理培训、客户端操作培训。</w:t>
      </w:r>
    </w:p>
    <w:p w14:paraId="3A62E7E2">
      <w:pPr>
        <w:pStyle w:val="643"/>
        <w:shd w:val="clea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第十条 项目团队</w:t>
      </w:r>
    </w:p>
    <w:p w14:paraId="21F88FC5">
      <w:pPr>
        <w:pStyle w:val="643"/>
        <w:shd w:val="clea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乙方按采购需求承诺配备团队成员，实施过程中，甲方认为乙方项目团队成员无法胜任工作要求更换的，乙方必须予以更换。</w:t>
      </w:r>
    </w:p>
    <w:p w14:paraId="575C58BF">
      <w:pPr>
        <w:pStyle w:val="643"/>
        <w:widowControl/>
        <w:shd w:val="clear"/>
        <w:spacing w:line="360" w:lineRule="auto"/>
        <w:ind w:firstLine="420" w:firstLineChars="200"/>
        <w:jc w:val="left"/>
        <w:rPr>
          <w:rFonts w:hint="eastAsia" w:ascii="宋体" w:hAnsi="宋体" w:cs="宋体"/>
          <w:bCs w:val="0"/>
          <w:color w:val="auto"/>
          <w:sz w:val="21"/>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bCs w:val="0"/>
          <w:color w:val="auto"/>
          <w:sz w:val="21"/>
          <w:szCs w:val="21"/>
          <w:highlight w:val="none"/>
          <w:lang w:val="en-US" w:eastAsia="zh-CN"/>
        </w:rPr>
        <w:t>平台建设</w:t>
      </w:r>
      <w:r>
        <w:rPr>
          <w:rFonts w:hint="eastAsia" w:ascii="宋体" w:hAnsi="宋体" w:cs="宋体"/>
          <w:bCs w:val="0"/>
          <w:color w:val="auto"/>
          <w:sz w:val="21"/>
          <w:szCs w:val="21"/>
          <w:highlight w:val="none"/>
          <w:lang w:val="en-US" w:eastAsia="zh-CN"/>
        </w:rPr>
        <w:t>期间，供应商应派至少2名技术人员进行驻点服务。</w:t>
      </w:r>
    </w:p>
    <w:p w14:paraId="5548A151">
      <w:pPr>
        <w:pStyle w:val="643"/>
        <w:widowControl/>
        <w:shd w:val="clear"/>
        <w:spacing w:line="360" w:lineRule="auto"/>
        <w:ind w:firstLine="420" w:firstLineChars="200"/>
        <w:jc w:val="left"/>
        <w:rPr>
          <w:rFonts w:hint="eastAsia" w:ascii="宋体" w:hAnsi="宋体" w:eastAsia="宋体" w:cs="宋体"/>
          <w:b w:val="0"/>
          <w:bCs w:val="0"/>
          <w:color w:val="auto"/>
          <w:kern w:val="2"/>
          <w:szCs w:val="21"/>
          <w:highlight w:val="none"/>
          <w:lang w:val="en-US" w:eastAsia="zh-CN" w:bidi="ar"/>
        </w:rPr>
      </w:pPr>
      <w:r>
        <w:rPr>
          <w:rFonts w:hint="eastAsia" w:ascii="宋体" w:hAnsi="宋体" w:cs="宋体"/>
          <w:bCs w:val="0"/>
          <w:color w:val="auto"/>
          <w:sz w:val="21"/>
          <w:szCs w:val="21"/>
          <w:highlight w:val="none"/>
          <w:lang w:val="en-US" w:eastAsia="zh-CN"/>
        </w:rPr>
        <w:t>3、</w:t>
      </w:r>
      <w:r>
        <w:rPr>
          <w:rFonts w:hint="eastAsia" w:ascii="宋体" w:hAnsi="宋体" w:eastAsia="宋体" w:cs="宋体"/>
          <w:bCs w:val="0"/>
          <w:color w:val="auto"/>
          <w:sz w:val="21"/>
          <w:szCs w:val="21"/>
          <w:highlight w:val="none"/>
          <w:lang w:val="en-US" w:eastAsia="zh-CN"/>
        </w:rPr>
        <w:t>试运行</w:t>
      </w:r>
      <w:r>
        <w:rPr>
          <w:rFonts w:hint="eastAsia" w:ascii="宋体" w:hAnsi="宋体" w:cs="宋体"/>
          <w:bCs w:val="0"/>
          <w:color w:val="auto"/>
          <w:sz w:val="21"/>
          <w:szCs w:val="21"/>
          <w:highlight w:val="none"/>
          <w:lang w:val="en-US" w:eastAsia="zh-CN"/>
        </w:rPr>
        <w:t>期间，供应商应派至少1名技术人员进行驻点服务。</w:t>
      </w:r>
    </w:p>
    <w:p w14:paraId="2961135F">
      <w:pPr>
        <w:widowControl/>
        <w:shd w:val="clear"/>
        <w:spacing w:line="440" w:lineRule="exact"/>
        <w:jc w:val="left"/>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 xml:space="preserve">第十一条 技术资料及保密 </w:t>
      </w:r>
    </w:p>
    <w:p w14:paraId="08EF5499">
      <w:pPr>
        <w:pStyle w:val="643"/>
        <w:shd w:val="clea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1、乙方应按招标文件及本合同规定的时间向甲方提供有关技术资料。 </w:t>
      </w:r>
    </w:p>
    <w:p w14:paraId="6BEE9007">
      <w:pPr>
        <w:pStyle w:val="643"/>
        <w:shd w:val="clea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未经甲乙双方事先书面同意，双方不得将由对方提供的有关合同或任何合同条文、规格、计划、图纸、样品或资料提供给与履行本合同无关的任何其他人。即使向履行本合同有关的人员提供，也应注意保密并限于履行合同的必需范围，乙方对相关人员的保密义务履行承担连带责任。 </w:t>
      </w:r>
    </w:p>
    <w:p w14:paraId="2E0579EE">
      <w:pPr>
        <w:pStyle w:val="643"/>
        <w:shd w:val="clea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3、乙方对在项目过程中获取的数据等信息均负有保密义务，不得将其泄漏给第三方或用于本合同以外的目的（根据其适用的法律必须披露的情况除外）。</w:t>
      </w:r>
    </w:p>
    <w:p w14:paraId="6D7213C1">
      <w:pPr>
        <w:pStyle w:val="643"/>
        <w:shd w:val="clea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4、没有甲方事先书面同意，除了履行本合同之外，乙方不应使用上述所列举的任何文件和资料。</w:t>
      </w:r>
    </w:p>
    <w:p w14:paraId="2859047A">
      <w:pPr>
        <w:pStyle w:val="643"/>
        <w:shd w:val="clea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如本合同任意一方违反本合同的保密条款，包括但不限于未经另一方明确书面同意，擅自披露、使用或允许他人使用另一方的保密信息，违约方应承担相应的赔偿责任，包括但不限于赔偿另一方因此遭受的所有直接和间接损失，以及另一方为维护自身权益所产生的合理费用，包括但不限于诉讼费、律师费等。</w:t>
      </w:r>
    </w:p>
    <w:p w14:paraId="139488E7">
      <w:pPr>
        <w:widowControl/>
        <w:shd w:val="clear"/>
        <w:spacing w:line="440" w:lineRule="exact"/>
        <w:jc w:val="left"/>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 xml:space="preserve">第十二条 知识产权 </w:t>
      </w:r>
    </w:p>
    <w:p w14:paraId="7404F10D">
      <w:pPr>
        <w:widowControl/>
        <w:shd w:val="clear"/>
        <w:spacing w:line="440" w:lineRule="exact"/>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 除甲、乙双方在合同签署日前已经拥有或者已经登记的软件著作权外，在该项目中形成的研究开发成果知识产权归甲方所有；非经甲方书面确认，乙方均不得就该项目中形成的知识产权进行商业推广或用于本合同以外的目的。</w:t>
      </w:r>
    </w:p>
    <w:p w14:paraId="10B34E50">
      <w:pPr>
        <w:pStyle w:val="643"/>
        <w:shd w:val="clear"/>
        <w:spacing w:line="440" w:lineRule="exact"/>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2、如甲方对在本项目形成的研究开发成果进行计算机软件著作权的登记申请，乙方负责协助甲方进行登记申请工作。</w:t>
      </w:r>
    </w:p>
    <w:p w14:paraId="0EE4B517">
      <w:pPr>
        <w:widowControl/>
        <w:shd w:val="clear"/>
        <w:spacing w:line="440" w:lineRule="exact"/>
        <w:jc w:val="left"/>
        <w:rPr>
          <w:rFonts w:ascii="宋体" w:hAnsi="宋体" w:cs="宋体"/>
          <w:color w:val="auto"/>
          <w:szCs w:val="21"/>
          <w:highlight w:val="none"/>
        </w:rPr>
      </w:pPr>
      <w:r>
        <w:rPr>
          <w:rFonts w:hint="eastAsia" w:ascii="宋体" w:hAnsi="宋体" w:cs="宋体"/>
          <w:b/>
          <w:bCs/>
          <w:color w:val="auto"/>
          <w:kern w:val="0"/>
          <w:szCs w:val="21"/>
          <w:highlight w:val="none"/>
          <w:lang w:bidi="ar"/>
        </w:rPr>
        <w:t>第十三条 转包或分包</w:t>
      </w:r>
      <w:r>
        <w:rPr>
          <w:rFonts w:hint="eastAsia" w:ascii="宋体" w:hAnsi="宋体" w:cs="宋体"/>
          <w:color w:val="auto"/>
          <w:kern w:val="0"/>
          <w:szCs w:val="21"/>
          <w:highlight w:val="none"/>
          <w:lang w:bidi="ar"/>
        </w:rPr>
        <w:t xml:space="preserve"> </w:t>
      </w:r>
    </w:p>
    <w:p w14:paraId="45B6BBB5">
      <w:pPr>
        <w:widowControl/>
        <w:shd w:val="clear"/>
        <w:spacing w:line="44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1、本合同范围的产品及服务，应由乙方直接供应，不得转让</w:t>
      </w:r>
      <w:r>
        <w:rPr>
          <w:rFonts w:hint="eastAsia" w:ascii="宋体" w:hAnsi="宋体" w:cs="宋体"/>
          <w:color w:val="auto"/>
          <w:kern w:val="0"/>
          <w:szCs w:val="21"/>
          <w:highlight w:val="none"/>
          <w:lang w:val="en-US" w:eastAsia="zh-CN" w:bidi="ar"/>
        </w:rPr>
        <w:t>由</w:t>
      </w:r>
      <w:r>
        <w:rPr>
          <w:rFonts w:hint="eastAsia" w:ascii="宋体" w:hAnsi="宋体" w:cs="宋体"/>
          <w:color w:val="auto"/>
          <w:kern w:val="0"/>
          <w:szCs w:val="21"/>
          <w:highlight w:val="none"/>
          <w:lang w:bidi="ar"/>
        </w:rPr>
        <w:t xml:space="preserve">他人供应； </w:t>
      </w:r>
    </w:p>
    <w:p w14:paraId="5CCA127E">
      <w:pPr>
        <w:widowControl/>
        <w:shd w:val="clear"/>
        <w:spacing w:line="44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2、除非得到甲方的书面同意，乙方不得将本合同范围的服务全部或部分分包给他人供应</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 xml:space="preserve"> </w:t>
      </w:r>
    </w:p>
    <w:p w14:paraId="43A9E78E">
      <w:pPr>
        <w:widowControl/>
        <w:shd w:val="clear"/>
        <w:spacing w:line="440" w:lineRule="exact"/>
        <w:jc w:val="left"/>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 xml:space="preserve">第十四条 款项支付 </w:t>
      </w:r>
    </w:p>
    <w:p w14:paraId="1657FB40">
      <w:pPr>
        <w:numPr>
          <w:ilvl w:val="0"/>
          <w:numId w:val="16"/>
        </w:numPr>
        <w:shd w:val="clea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付款方式</w:t>
      </w:r>
    </w:p>
    <w:p w14:paraId="4D371423">
      <w:pPr>
        <w:pStyle w:val="2"/>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预付款：在合同生效以及具备实施条件，收到成交人开具的发票后7个工作日内支付合同金额的40%。成交人于合同签订前书面承诺放弃预付款或降低预付款支付比例的，可不适用本条款。</w:t>
      </w:r>
    </w:p>
    <w:p w14:paraId="076C4C36">
      <w:pPr>
        <w:pStyle w:val="2"/>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初验合格且收到成交人开具的发票后7个工作日内支付至合同金额的</w:t>
      </w:r>
      <w:r>
        <w:rPr>
          <w:rFonts w:hint="eastAsia"/>
          <w:color w:val="auto"/>
          <w:highlight w:val="none"/>
          <w:lang w:val="en-US" w:eastAsia="zh-CN"/>
        </w:rPr>
        <w:t>7</w:t>
      </w:r>
      <w:r>
        <w:rPr>
          <w:rFonts w:hint="eastAsia"/>
          <w:color w:val="auto"/>
          <w:highlight w:val="none"/>
        </w:rPr>
        <w:t>0%。</w:t>
      </w:r>
    </w:p>
    <w:p w14:paraId="170624D4">
      <w:pPr>
        <w:pStyle w:val="2"/>
        <w:rPr>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终验合格且收到成交人开具的发票后7个工作日内支付至合同金额的100%。</w:t>
      </w:r>
    </w:p>
    <w:p w14:paraId="4380A5BE">
      <w:pPr>
        <w:shd w:val="clea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开户行： </w:t>
      </w:r>
    </w:p>
    <w:p w14:paraId="79522BAA">
      <w:pPr>
        <w:shd w:val="clea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银行地址：</w:t>
      </w:r>
    </w:p>
    <w:p w14:paraId="07A22C9E">
      <w:pPr>
        <w:shd w:val="clea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户名： </w:t>
      </w:r>
    </w:p>
    <w:p w14:paraId="4013E771">
      <w:pPr>
        <w:shd w:val="clea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账号： </w:t>
      </w:r>
    </w:p>
    <w:p w14:paraId="56248254">
      <w:pPr>
        <w:shd w:val="clea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纳税人识别号： </w:t>
      </w:r>
    </w:p>
    <w:p w14:paraId="7D32EEB3">
      <w:pPr>
        <w:shd w:val="clea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地址： </w:t>
      </w:r>
    </w:p>
    <w:p w14:paraId="7AA60B16">
      <w:pPr>
        <w:shd w:val="clea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电话： </w:t>
      </w:r>
    </w:p>
    <w:p w14:paraId="08E75C83">
      <w:pPr>
        <w:shd w:val="clear"/>
        <w:spacing w:line="440" w:lineRule="exact"/>
        <w:ind w:firstLine="420" w:firstLineChars="200"/>
        <w:rPr>
          <w:rFonts w:ascii="宋体" w:hAnsi="宋体" w:cs="宋体"/>
          <w:b/>
          <w:bCs/>
          <w:color w:val="auto"/>
          <w:kern w:val="0"/>
          <w:szCs w:val="21"/>
          <w:highlight w:val="none"/>
          <w:lang w:bidi="ar"/>
        </w:rPr>
      </w:pPr>
      <w:r>
        <w:rPr>
          <w:rFonts w:hint="eastAsia" w:ascii="宋体" w:hAnsi="宋体" w:cs="宋体"/>
          <w:color w:val="auto"/>
          <w:szCs w:val="21"/>
          <w:highlight w:val="none"/>
        </w:rPr>
        <w:t>纳税人类型：</w:t>
      </w:r>
    </w:p>
    <w:p w14:paraId="74B4891D">
      <w:pPr>
        <w:widowControl/>
        <w:shd w:val="clear"/>
        <w:spacing w:line="440" w:lineRule="exact"/>
        <w:jc w:val="left"/>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第十五条 税费 </w:t>
      </w:r>
    </w:p>
    <w:p w14:paraId="6606E77A">
      <w:pPr>
        <w:widowControl/>
        <w:shd w:val="clear"/>
        <w:spacing w:line="440" w:lineRule="exact"/>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本合同执行过程中的一切税费均由乙方承担。 </w:t>
      </w:r>
    </w:p>
    <w:p w14:paraId="6EBEC7B8">
      <w:pPr>
        <w:pStyle w:val="643"/>
        <w:shd w:val="clear"/>
        <w:spacing w:line="440" w:lineRule="exact"/>
        <w:outlineLvl w:val="0"/>
        <w:rPr>
          <w:rFonts w:ascii="宋体" w:hAnsi="宋体" w:cs="宋体"/>
          <w:b/>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六</w:t>
      </w:r>
      <w:r>
        <w:rPr>
          <w:rFonts w:hint="eastAsia" w:ascii="宋体" w:hAnsi="宋体" w:cs="宋体"/>
          <w:b/>
          <w:color w:val="auto"/>
          <w:szCs w:val="21"/>
          <w:highlight w:val="none"/>
        </w:rPr>
        <w:t>条 双方的权利和义务</w:t>
      </w:r>
    </w:p>
    <w:p w14:paraId="14059B6D">
      <w:pPr>
        <w:pStyle w:val="643"/>
        <w:shd w:val="clea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1、甲方的权利和义务 </w:t>
      </w:r>
    </w:p>
    <w:p w14:paraId="684C5169">
      <w:pPr>
        <w:pStyle w:val="643"/>
        <w:shd w:val="clea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（1）甲方有权及时了解和监督项目进展情况。</w:t>
      </w:r>
    </w:p>
    <w:p w14:paraId="03ED83FE">
      <w:pPr>
        <w:pStyle w:val="643"/>
        <w:shd w:val="clea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（2）甲方应明确参与本项目的人员，并在时间和工作安排上配合乙方实施。</w:t>
      </w:r>
    </w:p>
    <w:p w14:paraId="30FD5876">
      <w:pPr>
        <w:pStyle w:val="643"/>
        <w:shd w:val="clea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（3）甲方应当按照合同约定向乙方支付合同价款。</w:t>
      </w:r>
    </w:p>
    <w:p w14:paraId="3B9A7C66">
      <w:pPr>
        <w:pStyle w:val="643"/>
        <w:shd w:val="clear"/>
        <w:spacing w:line="440" w:lineRule="exact"/>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2、乙方的权利和义务 </w:t>
      </w:r>
    </w:p>
    <w:p w14:paraId="613887C3">
      <w:pPr>
        <w:shd w:val="clear"/>
        <w:tabs>
          <w:tab w:val="left" w:pos="1440"/>
          <w:tab w:val="left" w:pos="1537"/>
        </w:tabs>
        <w:spacing w:line="440" w:lineRule="exact"/>
        <w:ind w:left="420" w:leftChars="200"/>
        <w:rPr>
          <w:rFonts w:ascii="宋体" w:hAnsi="宋体" w:cs="宋体"/>
          <w:color w:val="auto"/>
          <w:szCs w:val="21"/>
          <w:highlight w:val="none"/>
        </w:rPr>
      </w:pPr>
      <w:r>
        <w:rPr>
          <w:rFonts w:hint="eastAsia" w:ascii="宋体" w:hAnsi="宋体" w:cs="宋体"/>
          <w:color w:val="auto"/>
          <w:szCs w:val="21"/>
          <w:highlight w:val="none"/>
        </w:rPr>
        <w:t>（1）乙方应遵守项目进度要求。</w:t>
      </w:r>
    </w:p>
    <w:p w14:paraId="062F0A77">
      <w:pPr>
        <w:shd w:val="clear"/>
        <w:tabs>
          <w:tab w:val="left" w:pos="1440"/>
          <w:tab w:val="left" w:pos="1537"/>
        </w:tabs>
        <w:spacing w:line="440" w:lineRule="exact"/>
        <w:ind w:left="420" w:leftChars="200"/>
        <w:rPr>
          <w:rFonts w:ascii="宋体" w:hAnsi="宋体" w:cs="宋体"/>
          <w:color w:val="auto"/>
          <w:szCs w:val="21"/>
          <w:highlight w:val="none"/>
        </w:rPr>
      </w:pPr>
      <w:r>
        <w:rPr>
          <w:rFonts w:hint="eastAsia" w:ascii="宋体" w:hAnsi="宋体" w:cs="宋体"/>
          <w:color w:val="auto"/>
          <w:szCs w:val="21"/>
          <w:highlight w:val="none"/>
        </w:rPr>
        <w:t>（2）乙方应确保甲方需求的实现，</w:t>
      </w:r>
      <w:r>
        <w:rPr>
          <w:rFonts w:hint="eastAsia" w:ascii="宋体" w:hAnsi="宋体" w:cs="宋体"/>
          <w:color w:val="auto"/>
          <w:szCs w:val="21"/>
          <w:highlight w:val="none"/>
          <w:lang w:val="en-US" w:eastAsia="zh-CN"/>
        </w:rPr>
        <w:t>平台</w:t>
      </w:r>
      <w:r>
        <w:rPr>
          <w:rFonts w:hint="eastAsia" w:ascii="宋体" w:hAnsi="宋体" w:cs="宋体"/>
          <w:color w:val="auto"/>
          <w:szCs w:val="21"/>
          <w:highlight w:val="none"/>
        </w:rPr>
        <w:t>投入运行后能达到预定的功能要求和</w:t>
      </w:r>
      <w:r>
        <w:rPr>
          <w:rFonts w:hint="eastAsia" w:ascii="宋体" w:hAnsi="宋体" w:cs="宋体"/>
          <w:color w:val="auto"/>
          <w:szCs w:val="21"/>
          <w:highlight w:val="none"/>
          <w:lang w:val="en-US" w:eastAsia="zh-CN"/>
        </w:rPr>
        <w:t>各项</w:t>
      </w:r>
      <w:r>
        <w:rPr>
          <w:rFonts w:hint="eastAsia" w:ascii="宋体" w:hAnsi="宋体" w:cs="宋体"/>
          <w:color w:val="auto"/>
          <w:szCs w:val="21"/>
          <w:highlight w:val="none"/>
        </w:rPr>
        <w:t>指标。</w:t>
      </w:r>
    </w:p>
    <w:p w14:paraId="5C160F40">
      <w:pPr>
        <w:shd w:val="clear"/>
        <w:tabs>
          <w:tab w:val="left" w:pos="1440"/>
          <w:tab w:val="left" w:pos="1537"/>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（3）乙方在</w:t>
      </w:r>
      <w:r>
        <w:rPr>
          <w:rFonts w:hint="eastAsia" w:ascii="宋体" w:hAnsi="宋体" w:cs="宋体"/>
          <w:color w:val="auto"/>
          <w:szCs w:val="21"/>
          <w:highlight w:val="none"/>
          <w:lang w:val="en-US" w:eastAsia="zh-CN"/>
        </w:rPr>
        <w:t>平台建设、系统</w:t>
      </w:r>
      <w:r>
        <w:rPr>
          <w:rFonts w:hint="eastAsia" w:ascii="宋体" w:hAnsi="宋体" w:cs="宋体"/>
          <w:color w:val="auto"/>
          <w:szCs w:val="21"/>
          <w:highlight w:val="none"/>
        </w:rPr>
        <w:t>集成的不同阶段，应及时向甲方沟通，如有需求变更，应及时进行申请。</w:t>
      </w:r>
    </w:p>
    <w:p w14:paraId="4D81ED5E">
      <w:pPr>
        <w:widowControl/>
        <w:shd w:val="clear"/>
        <w:spacing w:line="440" w:lineRule="exact"/>
        <w:jc w:val="left"/>
        <w:rPr>
          <w:rFonts w:ascii="宋体" w:hAnsi="宋体" w:cs="宋体"/>
          <w:b/>
          <w:bCs/>
          <w:color w:val="auto"/>
          <w:szCs w:val="21"/>
          <w:highlight w:val="none"/>
        </w:rPr>
      </w:pPr>
      <w:r>
        <w:rPr>
          <w:rFonts w:hint="eastAsia" w:ascii="宋体" w:hAnsi="宋体" w:cs="宋体"/>
          <w:b/>
          <w:bCs/>
          <w:color w:val="auto"/>
          <w:kern w:val="0"/>
          <w:szCs w:val="21"/>
          <w:highlight w:val="none"/>
          <w:lang w:bidi="ar"/>
        </w:rPr>
        <w:t>第十</w:t>
      </w:r>
      <w:r>
        <w:rPr>
          <w:rFonts w:hint="eastAsia" w:ascii="宋体" w:hAnsi="宋体" w:cs="宋体"/>
          <w:b/>
          <w:bCs/>
          <w:color w:val="auto"/>
          <w:kern w:val="0"/>
          <w:szCs w:val="21"/>
          <w:highlight w:val="none"/>
          <w:lang w:val="en-US" w:eastAsia="zh-CN" w:bidi="ar"/>
        </w:rPr>
        <w:t>七</w:t>
      </w:r>
      <w:r>
        <w:rPr>
          <w:rFonts w:hint="eastAsia" w:ascii="宋体" w:hAnsi="宋体" w:cs="宋体"/>
          <w:b/>
          <w:bCs/>
          <w:color w:val="auto"/>
          <w:kern w:val="0"/>
          <w:szCs w:val="21"/>
          <w:highlight w:val="none"/>
          <w:lang w:bidi="ar"/>
        </w:rPr>
        <w:t xml:space="preserve">条 违约责任 </w:t>
      </w:r>
    </w:p>
    <w:p w14:paraId="326049BC">
      <w:pPr>
        <w:pStyle w:val="642"/>
        <w:shd w:val="clear"/>
        <w:spacing w:line="440" w:lineRule="exact"/>
        <w:ind w:firstLine="42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、乙方未能按照合同约定履行的，应当承担违约责任，并向甲方支付本合同总金额</w:t>
      </w:r>
      <w:r>
        <w:rPr>
          <w:rFonts w:hint="eastAsia" w:ascii="宋体" w:hAnsi="宋体" w:cs="宋体"/>
          <w:color w:val="auto"/>
          <w:szCs w:val="21"/>
          <w:highlight w:val="none"/>
          <w:lang w:val="en-US" w:eastAsia="zh-CN"/>
        </w:rPr>
        <w:t>5%的违约金，若违约金不足以弥补对甲方造成的损失的，不足部分乙方予以补足。</w:t>
      </w:r>
    </w:p>
    <w:p w14:paraId="24658E25">
      <w:pPr>
        <w:pStyle w:val="642"/>
        <w:shd w:val="clear"/>
        <w:spacing w:line="440" w:lineRule="exact"/>
        <w:ind w:firstLine="420"/>
        <w:rPr>
          <w:rFonts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本合同项下损失包括但不限于守约方因违约方行为而遭受的第三方索赔、主管机关处罚、补救违约情形产生的费用、维权产生的律师费、诉讼费、公证鉴定费、差旅费。</w:t>
      </w:r>
    </w:p>
    <w:p w14:paraId="72F92C86">
      <w:pPr>
        <w:pStyle w:val="642"/>
        <w:shd w:val="clear"/>
        <w:spacing w:line="440" w:lineRule="exact"/>
        <w:ind w:firstLine="420"/>
        <w:rPr>
          <w:rFonts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、本合同项下乙方应承担的费用、违约金、损失赔偿金等款项，甲方有权从应付款项中直接扣除。</w:t>
      </w:r>
    </w:p>
    <w:p w14:paraId="4F925760">
      <w:pPr>
        <w:widowControl/>
        <w:shd w:val="clear"/>
        <w:spacing w:line="440" w:lineRule="exact"/>
        <w:jc w:val="left"/>
        <w:rPr>
          <w:rFonts w:ascii="宋体" w:hAnsi="宋体" w:cs="宋体"/>
          <w:b/>
          <w:bCs/>
          <w:color w:val="auto"/>
          <w:szCs w:val="21"/>
          <w:highlight w:val="none"/>
        </w:rPr>
      </w:pPr>
      <w:r>
        <w:rPr>
          <w:rFonts w:hint="eastAsia" w:ascii="宋体" w:hAnsi="宋体" w:cs="宋体"/>
          <w:b/>
          <w:bCs/>
          <w:color w:val="auto"/>
          <w:kern w:val="0"/>
          <w:szCs w:val="21"/>
          <w:highlight w:val="none"/>
          <w:lang w:bidi="ar"/>
        </w:rPr>
        <w:t>第十</w:t>
      </w:r>
      <w:r>
        <w:rPr>
          <w:rFonts w:hint="eastAsia" w:ascii="宋体" w:hAnsi="宋体" w:cs="宋体"/>
          <w:b/>
          <w:bCs/>
          <w:color w:val="auto"/>
          <w:kern w:val="0"/>
          <w:szCs w:val="21"/>
          <w:highlight w:val="none"/>
          <w:lang w:val="en-US" w:eastAsia="zh-CN" w:bidi="ar"/>
        </w:rPr>
        <w:t>八</w:t>
      </w:r>
      <w:r>
        <w:rPr>
          <w:rFonts w:hint="eastAsia" w:ascii="宋体" w:hAnsi="宋体" w:cs="宋体"/>
          <w:b/>
          <w:bCs/>
          <w:color w:val="auto"/>
          <w:kern w:val="0"/>
          <w:szCs w:val="21"/>
          <w:highlight w:val="none"/>
          <w:lang w:bidi="ar"/>
        </w:rPr>
        <w:t xml:space="preserve">条 不可抗力事件处理 </w:t>
      </w:r>
    </w:p>
    <w:p w14:paraId="33757D2D">
      <w:pPr>
        <w:pStyle w:val="642"/>
        <w:shd w:val="clear"/>
        <w:spacing w:line="440" w:lineRule="exact"/>
        <w:ind w:firstLine="420"/>
        <w:rPr>
          <w:rFonts w:ascii="宋体" w:hAnsi="宋体" w:cs="宋体"/>
          <w:color w:val="auto"/>
          <w:szCs w:val="21"/>
          <w:highlight w:val="none"/>
          <w:lang w:eastAsia="zh-CN"/>
        </w:rPr>
      </w:pPr>
      <w:r>
        <w:rPr>
          <w:rFonts w:hint="eastAsia" w:ascii="宋体" w:hAnsi="宋体" w:cs="宋体"/>
          <w:color w:val="auto"/>
          <w:szCs w:val="21"/>
          <w:highlight w:val="none"/>
          <w:lang w:eastAsia="zh-CN"/>
        </w:rPr>
        <w:t>1、本条款所述的“不可抗力”系指双方在签订合同时不能预见的，并且其发生及后果无法避免和无法克服的事件，但不包括乙方的违约或疏忽。不可抗力事件包括但不限于：战争、严重火灾、洪水、台风、地震。</w:t>
      </w:r>
    </w:p>
    <w:p w14:paraId="2A7AFD97">
      <w:pPr>
        <w:pStyle w:val="642"/>
        <w:shd w:val="clear"/>
        <w:spacing w:line="440" w:lineRule="exact"/>
        <w:ind w:firstLine="420"/>
        <w:rPr>
          <w:rFonts w:ascii="宋体" w:hAnsi="宋体" w:cs="宋体"/>
          <w:color w:val="auto"/>
          <w:szCs w:val="21"/>
          <w:highlight w:val="none"/>
          <w:lang w:eastAsia="zh-CN"/>
        </w:rPr>
      </w:pPr>
      <w:r>
        <w:rPr>
          <w:rFonts w:hint="eastAsia" w:ascii="宋体" w:hAnsi="宋体" w:cs="宋体"/>
          <w:color w:val="auto"/>
          <w:szCs w:val="21"/>
          <w:highlight w:val="none"/>
          <w:lang w:eastAsia="zh-CN"/>
        </w:rPr>
        <w:t>2、在合同有效期内，任何一方因不可抗力事件导致不能履行合同，则合同履行期可延长，其延长期与不可抗力影响期相同。</w:t>
      </w:r>
    </w:p>
    <w:p w14:paraId="7F0ADD60">
      <w:pPr>
        <w:pStyle w:val="642"/>
        <w:shd w:val="clear"/>
        <w:spacing w:line="440" w:lineRule="exact"/>
        <w:ind w:firstLine="420"/>
        <w:rPr>
          <w:rFonts w:ascii="宋体" w:hAnsi="宋体" w:cs="宋体"/>
          <w:color w:val="auto"/>
          <w:szCs w:val="21"/>
          <w:highlight w:val="none"/>
          <w:lang w:eastAsia="zh-CN"/>
        </w:rPr>
      </w:pPr>
      <w:r>
        <w:rPr>
          <w:rFonts w:hint="eastAsia" w:ascii="宋体" w:hAnsi="宋体" w:cs="宋体"/>
          <w:color w:val="auto"/>
          <w:szCs w:val="21"/>
          <w:highlight w:val="none"/>
          <w:lang w:eastAsia="zh-CN"/>
        </w:rPr>
        <w:t>3、不可抗力事件发生后，应立即通知对方，并寄送有关权威机构出具的证明。</w:t>
      </w:r>
    </w:p>
    <w:p w14:paraId="317EEB6C">
      <w:pPr>
        <w:pStyle w:val="642"/>
        <w:shd w:val="clear"/>
        <w:spacing w:line="440" w:lineRule="exact"/>
        <w:ind w:firstLine="420"/>
        <w:rPr>
          <w:rFonts w:ascii="宋体" w:hAnsi="宋体" w:cs="宋体"/>
          <w:color w:val="auto"/>
          <w:szCs w:val="21"/>
          <w:highlight w:val="none"/>
          <w:lang w:eastAsia="zh-CN"/>
        </w:rPr>
      </w:pPr>
      <w:r>
        <w:rPr>
          <w:rFonts w:hint="eastAsia" w:ascii="宋体" w:hAnsi="宋体" w:cs="宋体"/>
          <w:color w:val="auto"/>
          <w:szCs w:val="21"/>
          <w:highlight w:val="none"/>
          <w:lang w:eastAsia="zh-CN"/>
        </w:rPr>
        <w:t>4、不可抗力事件持续超过60天，双方应通过友好协商在合理的时间内就进一步实施合同达成协议。</w:t>
      </w:r>
    </w:p>
    <w:p w14:paraId="003714A0">
      <w:pPr>
        <w:pStyle w:val="642"/>
        <w:shd w:val="clear"/>
        <w:spacing w:line="440" w:lineRule="exact"/>
        <w:outlineLvl w:val="0"/>
        <w:rPr>
          <w:rFonts w:ascii="宋体" w:hAnsi="宋体" w:cs="宋体"/>
          <w:b/>
          <w:bCs/>
          <w:color w:val="auto"/>
          <w:szCs w:val="21"/>
          <w:highlight w:val="none"/>
          <w:lang w:eastAsia="zh-CN"/>
        </w:rPr>
      </w:pPr>
      <w:r>
        <w:rPr>
          <w:rFonts w:hint="eastAsia" w:ascii="宋体" w:hAnsi="宋体" w:cs="宋体"/>
          <w:b/>
          <w:bCs/>
          <w:color w:val="auto"/>
          <w:szCs w:val="21"/>
          <w:highlight w:val="none"/>
          <w:lang w:eastAsia="zh-CN"/>
        </w:rPr>
        <w:t>第</w:t>
      </w:r>
      <w:r>
        <w:rPr>
          <w:rFonts w:hint="eastAsia" w:ascii="宋体" w:hAnsi="宋体" w:cs="宋体"/>
          <w:b/>
          <w:bCs/>
          <w:color w:val="auto"/>
          <w:szCs w:val="21"/>
          <w:highlight w:val="none"/>
          <w:lang w:val="en-US" w:eastAsia="zh-CN"/>
        </w:rPr>
        <w:t>十九</w:t>
      </w:r>
      <w:r>
        <w:rPr>
          <w:rFonts w:hint="eastAsia" w:ascii="宋体" w:hAnsi="宋体" w:cs="宋体"/>
          <w:b/>
          <w:bCs/>
          <w:color w:val="auto"/>
          <w:szCs w:val="21"/>
          <w:highlight w:val="none"/>
          <w:lang w:eastAsia="zh-CN"/>
        </w:rPr>
        <w:t>条 合同解除</w:t>
      </w:r>
    </w:p>
    <w:p w14:paraId="52E5AF3A">
      <w:pPr>
        <w:pStyle w:val="642"/>
        <w:shd w:val="clear"/>
        <w:spacing w:line="440" w:lineRule="exact"/>
        <w:ind w:firstLine="420"/>
        <w:rPr>
          <w:rFonts w:ascii="宋体" w:hAnsi="宋体" w:cs="宋体"/>
          <w:color w:val="auto"/>
          <w:szCs w:val="21"/>
          <w:highlight w:val="none"/>
          <w:lang w:eastAsia="zh-CN"/>
        </w:rPr>
      </w:pPr>
      <w:r>
        <w:rPr>
          <w:rFonts w:hint="eastAsia" w:ascii="宋体" w:hAnsi="宋体" w:cs="宋体"/>
          <w:color w:val="auto"/>
          <w:szCs w:val="21"/>
          <w:highlight w:val="none"/>
          <w:lang w:eastAsia="zh-CN"/>
        </w:rPr>
        <w:t>1、不可抗力导致合同目的无法实现的，双方经协商可解除合同。</w:t>
      </w:r>
    </w:p>
    <w:p w14:paraId="48D1256B">
      <w:pPr>
        <w:pStyle w:val="642"/>
        <w:shd w:val="clear"/>
        <w:spacing w:line="440" w:lineRule="exact"/>
        <w:ind w:firstLine="420"/>
        <w:rPr>
          <w:rFonts w:ascii="宋体" w:hAnsi="宋体" w:cs="宋体"/>
          <w:color w:val="auto"/>
          <w:szCs w:val="21"/>
          <w:highlight w:val="none"/>
          <w:lang w:eastAsia="zh-CN"/>
        </w:rPr>
      </w:pPr>
      <w:r>
        <w:rPr>
          <w:rFonts w:hint="eastAsia" w:ascii="宋体" w:hAnsi="宋体" w:cs="宋体"/>
          <w:color w:val="auto"/>
          <w:szCs w:val="21"/>
          <w:highlight w:val="none"/>
          <w:lang w:eastAsia="zh-CN"/>
        </w:rPr>
        <w:t>2、除本合同另有约定外，未经双方协商一致，任何一方不得随意解除本合同。</w:t>
      </w:r>
    </w:p>
    <w:p w14:paraId="33DF2FD2">
      <w:pPr>
        <w:pStyle w:val="642"/>
        <w:shd w:val="clear"/>
        <w:spacing w:line="440" w:lineRule="exact"/>
        <w:outlineLvl w:val="0"/>
        <w:rPr>
          <w:rFonts w:ascii="宋体" w:hAnsi="宋体" w:cs="宋体"/>
          <w:b/>
          <w:bCs/>
          <w:color w:val="auto"/>
          <w:szCs w:val="21"/>
          <w:highlight w:val="none"/>
          <w:lang w:eastAsia="zh-CN"/>
        </w:rPr>
      </w:pPr>
      <w:r>
        <w:rPr>
          <w:rFonts w:hint="eastAsia" w:ascii="宋体" w:hAnsi="宋体" w:cs="宋体"/>
          <w:b/>
          <w:bCs/>
          <w:color w:val="auto"/>
          <w:szCs w:val="21"/>
          <w:highlight w:val="none"/>
          <w:lang w:eastAsia="zh-CN"/>
        </w:rPr>
        <w:t>第二十条 诉讼</w:t>
      </w:r>
    </w:p>
    <w:p w14:paraId="35072B40">
      <w:pPr>
        <w:pStyle w:val="642"/>
        <w:shd w:val="clear"/>
        <w:spacing w:line="440" w:lineRule="exact"/>
        <w:ind w:firstLine="420"/>
        <w:rPr>
          <w:rFonts w:ascii="宋体" w:hAnsi="宋体" w:cs="宋体"/>
          <w:color w:val="auto"/>
          <w:szCs w:val="21"/>
          <w:highlight w:val="none"/>
          <w:lang w:eastAsia="zh-CN"/>
        </w:rPr>
      </w:pPr>
      <w:r>
        <w:rPr>
          <w:rFonts w:hint="eastAsia" w:ascii="宋体" w:hAnsi="宋体" w:cs="宋体"/>
          <w:color w:val="auto"/>
          <w:spacing w:val="-6"/>
          <w:szCs w:val="21"/>
          <w:highlight w:val="none"/>
          <w:lang w:eastAsia="zh-CN"/>
        </w:rPr>
        <w:t>双方在执行合同中所发生的一切争议，应通过协商解决。如协商不成，可向项目所在地人民法院起诉。</w:t>
      </w:r>
    </w:p>
    <w:p w14:paraId="5B7207DE">
      <w:pPr>
        <w:pStyle w:val="642"/>
        <w:shd w:val="clear"/>
        <w:spacing w:line="440" w:lineRule="exact"/>
        <w:outlineLvl w:val="0"/>
        <w:rPr>
          <w:rFonts w:ascii="宋体" w:hAnsi="宋体" w:cs="宋体"/>
          <w:b/>
          <w:bCs/>
          <w:color w:val="auto"/>
          <w:szCs w:val="21"/>
          <w:highlight w:val="none"/>
          <w:lang w:eastAsia="zh-CN"/>
        </w:rPr>
      </w:pPr>
      <w:r>
        <w:rPr>
          <w:rFonts w:hint="eastAsia" w:ascii="宋体" w:hAnsi="宋体" w:cs="宋体"/>
          <w:b/>
          <w:bCs/>
          <w:color w:val="auto"/>
          <w:szCs w:val="21"/>
          <w:highlight w:val="none"/>
          <w:lang w:eastAsia="zh-CN"/>
        </w:rPr>
        <w:t>第二十</w:t>
      </w:r>
      <w:r>
        <w:rPr>
          <w:rFonts w:hint="eastAsia" w:ascii="宋体" w:hAnsi="宋体" w:cs="宋体"/>
          <w:b/>
          <w:bCs/>
          <w:color w:val="auto"/>
          <w:szCs w:val="21"/>
          <w:highlight w:val="none"/>
          <w:lang w:val="en-US" w:eastAsia="zh-CN"/>
        </w:rPr>
        <w:t>一</w:t>
      </w:r>
      <w:r>
        <w:rPr>
          <w:rFonts w:hint="eastAsia" w:ascii="宋体" w:hAnsi="宋体" w:cs="宋体"/>
          <w:b/>
          <w:bCs/>
          <w:color w:val="auto"/>
          <w:szCs w:val="21"/>
          <w:highlight w:val="none"/>
          <w:lang w:eastAsia="zh-CN"/>
        </w:rPr>
        <w:t>条 合同语言及组成</w:t>
      </w:r>
    </w:p>
    <w:p w14:paraId="203961FE">
      <w:pPr>
        <w:pStyle w:val="643"/>
        <w:numPr>
          <w:ilvl w:val="0"/>
          <w:numId w:val="17"/>
        </w:numPr>
        <w:shd w:val="clea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全部文本使用中文。双方交换的与合同有关的信件、传真和其它文件应用中文书写。乙方提供的质量证书、使用手册、检测方案等资料如果不是中文，应附上中文翻译文本（打印）。中文文本与外文文本不一致时，以中文文本为准。</w:t>
      </w:r>
    </w:p>
    <w:p w14:paraId="2E47B68D">
      <w:pPr>
        <w:pStyle w:val="643"/>
        <w:numPr>
          <w:ilvl w:val="0"/>
          <w:numId w:val="17"/>
        </w:numPr>
        <w:shd w:val="clea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合同附件及招投标文件均为本合同的组成部分，与本合同具有同等效力。</w:t>
      </w:r>
    </w:p>
    <w:p w14:paraId="5DD94DF8">
      <w:pPr>
        <w:widowControl/>
        <w:shd w:val="clear"/>
        <w:spacing w:line="440" w:lineRule="exact"/>
        <w:jc w:val="left"/>
        <w:rPr>
          <w:rFonts w:ascii="宋体" w:hAnsi="宋体" w:cs="宋体"/>
          <w:b/>
          <w:bCs/>
          <w:color w:val="auto"/>
          <w:szCs w:val="21"/>
          <w:highlight w:val="none"/>
        </w:rPr>
      </w:pPr>
      <w:r>
        <w:rPr>
          <w:rFonts w:hint="eastAsia" w:ascii="宋体" w:hAnsi="宋体" w:cs="宋体"/>
          <w:b/>
          <w:color w:val="auto"/>
          <w:kern w:val="0"/>
          <w:szCs w:val="21"/>
          <w:highlight w:val="none"/>
          <w:lang w:bidi="ar"/>
        </w:rPr>
        <w:t>第二十</w:t>
      </w:r>
      <w:r>
        <w:rPr>
          <w:rFonts w:hint="eastAsia" w:ascii="宋体" w:hAnsi="宋体" w:cs="宋体"/>
          <w:b/>
          <w:color w:val="auto"/>
          <w:kern w:val="0"/>
          <w:szCs w:val="21"/>
          <w:highlight w:val="none"/>
          <w:lang w:val="en-US" w:eastAsia="zh-CN" w:bidi="ar"/>
        </w:rPr>
        <w:t>二</w:t>
      </w:r>
      <w:r>
        <w:rPr>
          <w:rFonts w:hint="eastAsia" w:ascii="宋体" w:hAnsi="宋体" w:cs="宋体"/>
          <w:b/>
          <w:color w:val="auto"/>
          <w:kern w:val="0"/>
          <w:szCs w:val="21"/>
          <w:highlight w:val="none"/>
          <w:lang w:bidi="ar"/>
        </w:rPr>
        <w:t xml:space="preserve">条 </w:t>
      </w:r>
      <w:r>
        <w:rPr>
          <w:rFonts w:hint="eastAsia" w:ascii="宋体" w:hAnsi="宋体" w:cs="宋体"/>
          <w:b/>
          <w:bCs/>
          <w:color w:val="auto"/>
          <w:kern w:val="0"/>
          <w:szCs w:val="21"/>
          <w:highlight w:val="none"/>
          <w:lang w:bidi="ar"/>
        </w:rPr>
        <w:t xml:space="preserve">合同生效 </w:t>
      </w:r>
    </w:p>
    <w:p w14:paraId="24F11F46">
      <w:pPr>
        <w:widowControl/>
        <w:shd w:val="clear"/>
        <w:spacing w:line="44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1、乙方持中标通知书作为与甲方签订合同的凭证。 </w:t>
      </w:r>
    </w:p>
    <w:p w14:paraId="40AF36CA">
      <w:pPr>
        <w:widowControl/>
        <w:shd w:val="clear"/>
        <w:spacing w:line="44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2、本合同经双方法定代表人或其授权委托人签名并加盖单位公章后生效。 </w:t>
      </w:r>
    </w:p>
    <w:p w14:paraId="22529ABA">
      <w:pPr>
        <w:widowControl/>
        <w:shd w:val="clear"/>
        <w:spacing w:line="440" w:lineRule="exact"/>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3、本合同正本一式</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份，具有同等法律效力，甲方执</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份，乙方执</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份。</w:t>
      </w:r>
    </w:p>
    <w:p w14:paraId="7D42E453">
      <w:pPr>
        <w:shd w:val="clear"/>
        <w:spacing w:line="360" w:lineRule="auto"/>
        <w:ind w:firstLine="420" w:firstLineChars="200"/>
        <w:rPr>
          <w:rFonts w:ascii="宋体" w:hAnsi="宋体" w:cs="宋体"/>
          <w:color w:val="auto"/>
          <w:szCs w:val="21"/>
          <w:highlight w:val="none"/>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FFA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C0BA595">
            <w:pPr>
              <w:keepNext w:val="0"/>
              <w:keepLines w:val="0"/>
              <w:widowControl/>
              <w:suppressLineNumbers w:val="0"/>
              <w:shd w:val="clear"/>
              <w:spacing w:before="0" w:beforeAutospacing="0" w:after="0" w:afterAutospacing="0" w:line="440" w:lineRule="exact"/>
              <w:ind w:left="0" w:right="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甲方（盖章）：</w:t>
            </w:r>
          </w:p>
        </w:tc>
        <w:tc>
          <w:tcPr>
            <w:tcW w:w="4261" w:type="dxa"/>
          </w:tcPr>
          <w:p w14:paraId="7BC126EB">
            <w:pPr>
              <w:keepNext w:val="0"/>
              <w:keepLines w:val="0"/>
              <w:widowControl/>
              <w:suppressLineNumbers w:val="0"/>
              <w:shd w:val="clear"/>
              <w:spacing w:before="0" w:beforeAutospacing="0" w:after="0" w:afterAutospacing="0" w:line="440" w:lineRule="exact"/>
              <w:ind w:left="0" w:right="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乙方（盖章）：</w:t>
            </w:r>
          </w:p>
        </w:tc>
      </w:tr>
      <w:tr w14:paraId="5040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261" w:type="dxa"/>
          </w:tcPr>
          <w:p w14:paraId="3E026ECF">
            <w:pPr>
              <w:keepNext w:val="0"/>
              <w:keepLines w:val="0"/>
              <w:widowControl/>
              <w:suppressLineNumbers w:val="0"/>
              <w:shd w:val="clear"/>
              <w:spacing w:before="0" w:beforeAutospacing="0" w:after="0" w:afterAutospacing="0" w:line="440" w:lineRule="exact"/>
              <w:ind w:left="0" w:right="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地址：</w:t>
            </w:r>
          </w:p>
        </w:tc>
        <w:tc>
          <w:tcPr>
            <w:tcW w:w="4261" w:type="dxa"/>
          </w:tcPr>
          <w:p w14:paraId="682AA14D">
            <w:pPr>
              <w:keepNext w:val="0"/>
              <w:keepLines w:val="0"/>
              <w:widowControl/>
              <w:suppressLineNumbers w:val="0"/>
              <w:shd w:val="clear"/>
              <w:spacing w:before="0" w:beforeAutospacing="0" w:after="0" w:afterAutospacing="0" w:line="440" w:lineRule="exact"/>
              <w:ind w:left="0" w:right="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地址：</w:t>
            </w:r>
          </w:p>
        </w:tc>
      </w:tr>
      <w:tr w14:paraId="63BC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E323C3A">
            <w:pPr>
              <w:keepNext w:val="0"/>
              <w:keepLines w:val="0"/>
              <w:widowControl/>
              <w:suppressLineNumbers w:val="0"/>
              <w:shd w:val="clear"/>
              <w:spacing w:before="0" w:beforeAutospacing="0" w:after="0" w:afterAutospacing="0" w:line="440" w:lineRule="exact"/>
              <w:ind w:left="0" w:right="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法定代表人</w:t>
            </w:r>
          </w:p>
          <w:p w14:paraId="50283EF0">
            <w:pPr>
              <w:keepNext w:val="0"/>
              <w:keepLines w:val="0"/>
              <w:widowControl/>
              <w:suppressLineNumbers w:val="0"/>
              <w:shd w:val="clear"/>
              <w:spacing w:before="0" w:beforeAutospacing="0" w:after="0" w:afterAutospacing="0" w:line="440" w:lineRule="exact"/>
              <w:ind w:left="0" w:right="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（或委托代理人）签名：</w:t>
            </w:r>
          </w:p>
        </w:tc>
        <w:tc>
          <w:tcPr>
            <w:tcW w:w="4261" w:type="dxa"/>
          </w:tcPr>
          <w:p w14:paraId="47F08DF7">
            <w:pPr>
              <w:keepNext w:val="0"/>
              <w:keepLines w:val="0"/>
              <w:widowControl/>
              <w:suppressLineNumbers w:val="0"/>
              <w:shd w:val="clear"/>
              <w:spacing w:before="0" w:beforeAutospacing="0" w:after="0" w:afterAutospacing="0" w:line="440" w:lineRule="exact"/>
              <w:ind w:left="0" w:right="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法定代表人</w:t>
            </w:r>
          </w:p>
          <w:p w14:paraId="07345E40">
            <w:pPr>
              <w:keepNext w:val="0"/>
              <w:keepLines w:val="0"/>
              <w:widowControl/>
              <w:suppressLineNumbers w:val="0"/>
              <w:shd w:val="clear"/>
              <w:spacing w:before="0" w:beforeAutospacing="0" w:after="0" w:afterAutospacing="0" w:line="440" w:lineRule="exact"/>
              <w:ind w:left="0" w:right="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（或委托代理人）签名：</w:t>
            </w:r>
          </w:p>
        </w:tc>
      </w:tr>
      <w:tr w14:paraId="2D68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261" w:type="dxa"/>
          </w:tcPr>
          <w:p w14:paraId="14A8180A">
            <w:pPr>
              <w:keepNext w:val="0"/>
              <w:keepLines w:val="0"/>
              <w:widowControl/>
              <w:suppressLineNumbers w:val="0"/>
              <w:shd w:val="clear"/>
              <w:spacing w:before="0" w:beforeAutospacing="0" w:after="0" w:afterAutospacing="0" w:line="440" w:lineRule="exact"/>
              <w:ind w:left="0" w:right="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联系电话：</w:t>
            </w:r>
          </w:p>
        </w:tc>
        <w:tc>
          <w:tcPr>
            <w:tcW w:w="4261" w:type="dxa"/>
          </w:tcPr>
          <w:p w14:paraId="6861D476">
            <w:pPr>
              <w:keepNext w:val="0"/>
              <w:keepLines w:val="0"/>
              <w:widowControl/>
              <w:suppressLineNumbers w:val="0"/>
              <w:shd w:val="clear"/>
              <w:spacing w:before="0" w:beforeAutospacing="0" w:after="0" w:afterAutospacing="0" w:line="440" w:lineRule="exact"/>
              <w:ind w:left="0" w:right="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联系电话：</w:t>
            </w:r>
          </w:p>
        </w:tc>
      </w:tr>
      <w:tr w14:paraId="14CA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3D196BD">
            <w:pPr>
              <w:keepNext w:val="0"/>
              <w:keepLines w:val="0"/>
              <w:widowControl/>
              <w:suppressLineNumbers w:val="0"/>
              <w:shd w:val="clear"/>
              <w:spacing w:before="0" w:beforeAutospacing="0" w:after="0" w:afterAutospacing="0" w:line="440" w:lineRule="exact"/>
              <w:ind w:left="0" w:right="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开户银行：</w:t>
            </w:r>
          </w:p>
        </w:tc>
        <w:tc>
          <w:tcPr>
            <w:tcW w:w="4261" w:type="dxa"/>
          </w:tcPr>
          <w:p w14:paraId="5EFDB22C">
            <w:pPr>
              <w:keepNext w:val="0"/>
              <w:keepLines w:val="0"/>
              <w:widowControl/>
              <w:suppressLineNumbers w:val="0"/>
              <w:shd w:val="clear"/>
              <w:spacing w:before="0" w:beforeAutospacing="0" w:after="0" w:afterAutospacing="0" w:line="440" w:lineRule="exact"/>
              <w:ind w:left="0" w:right="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开户银行：</w:t>
            </w:r>
            <w:r>
              <w:rPr>
                <w:rFonts w:hint="eastAsia" w:ascii="宋体" w:hAnsi="宋体" w:cs="宋体"/>
                <w:color w:val="auto"/>
                <w:szCs w:val="21"/>
                <w:highlight w:val="none"/>
              </w:rPr>
              <w:t xml:space="preserve"> </w:t>
            </w:r>
          </w:p>
        </w:tc>
      </w:tr>
      <w:tr w14:paraId="2C61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0C1DBB0">
            <w:pPr>
              <w:keepNext w:val="0"/>
              <w:keepLines w:val="0"/>
              <w:widowControl/>
              <w:suppressLineNumbers w:val="0"/>
              <w:shd w:val="clear"/>
              <w:spacing w:before="0" w:beforeAutospacing="0" w:after="0" w:afterAutospacing="0" w:line="440" w:lineRule="exact"/>
              <w:ind w:left="0" w:right="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账号：</w:t>
            </w:r>
          </w:p>
        </w:tc>
        <w:tc>
          <w:tcPr>
            <w:tcW w:w="4261" w:type="dxa"/>
          </w:tcPr>
          <w:p w14:paraId="44308675">
            <w:pPr>
              <w:keepNext w:val="0"/>
              <w:keepLines w:val="0"/>
              <w:widowControl/>
              <w:suppressLineNumbers w:val="0"/>
              <w:shd w:val="clear"/>
              <w:spacing w:before="0" w:beforeAutospacing="0" w:after="0" w:afterAutospacing="0" w:line="440" w:lineRule="exact"/>
              <w:ind w:left="0" w:right="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账号：</w:t>
            </w:r>
          </w:p>
        </w:tc>
      </w:tr>
      <w:tr w14:paraId="3E4C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522" w:type="dxa"/>
            <w:gridSpan w:val="2"/>
          </w:tcPr>
          <w:p w14:paraId="016AF1BD">
            <w:pPr>
              <w:keepNext w:val="0"/>
              <w:keepLines w:val="0"/>
              <w:widowControl/>
              <w:suppressLineNumbers w:val="0"/>
              <w:shd w:val="clear"/>
              <w:spacing w:before="0" w:beforeAutospacing="0" w:after="0" w:afterAutospacing="0" w:line="440" w:lineRule="exact"/>
              <w:ind w:left="0" w:right="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签订日期：</w:t>
            </w:r>
          </w:p>
        </w:tc>
      </w:tr>
    </w:tbl>
    <w:p w14:paraId="170F4A63">
      <w:pPr>
        <w:rPr>
          <w:color w:val="auto"/>
          <w:highlight w:val="none"/>
        </w:rPr>
      </w:pPr>
    </w:p>
    <w:p w14:paraId="03E151B8">
      <w:pPr>
        <w:shd w:val="clear"/>
        <w:snapToGrid w:val="0"/>
        <w:spacing w:line="360" w:lineRule="auto"/>
        <w:rPr>
          <w:rFonts w:hint="eastAsia" w:ascii="宋体" w:hAnsi="宋体" w:cs="宋体"/>
          <w:color w:val="auto"/>
          <w:szCs w:val="21"/>
          <w:highlight w:val="none"/>
        </w:rPr>
      </w:pPr>
    </w:p>
    <w:p w14:paraId="69D5D6D3">
      <w:pPr>
        <w:shd w:val="clear"/>
        <w:snapToGrid w:val="0"/>
        <w:spacing w:line="360" w:lineRule="auto"/>
        <w:rPr>
          <w:rFonts w:hint="eastAsia" w:ascii="宋体" w:hAnsi="宋体" w:cs="宋体"/>
          <w:color w:val="auto"/>
          <w:szCs w:val="21"/>
          <w:highlight w:val="none"/>
        </w:rPr>
      </w:pPr>
    </w:p>
    <w:p w14:paraId="19EF59F5">
      <w:pPr>
        <w:shd w:val="clear"/>
        <w:snapToGrid w:val="0"/>
        <w:spacing w:line="360" w:lineRule="auto"/>
        <w:rPr>
          <w:rFonts w:hint="eastAsia" w:ascii="宋体" w:hAnsi="宋体" w:cs="宋体"/>
          <w:color w:val="auto"/>
          <w:szCs w:val="21"/>
          <w:highlight w:val="none"/>
        </w:rPr>
      </w:pPr>
    </w:p>
    <w:p w14:paraId="51BCA0BE">
      <w:pPr>
        <w:shd w:val="clear"/>
        <w:snapToGrid w:val="0"/>
        <w:spacing w:line="360" w:lineRule="auto"/>
        <w:rPr>
          <w:rFonts w:hint="eastAsia" w:ascii="宋体" w:hAnsi="宋体" w:cs="宋体"/>
          <w:color w:val="auto"/>
          <w:szCs w:val="21"/>
          <w:highlight w:val="none"/>
        </w:rPr>
      </w:pPr>
    </w:p>
    <w:p w14:paraId="5B871463">
      <w:pPr>
        <w:shd w:val="clear"/>
        <w:snapToGrid w:val="0"/>
        <w:spacing w:line="360" w:lineRule="auto"/>
        <w:rPr>
          <w:rFonts w:hint="eastAsia" w:ascii="宋体" w:hAnsi="宋体" w:cs="宋体"/>
          <w:color w:val="auto"/>
          <w:szCs w:val="21"/>
          <w:highlight w:val="none"/>
        </w:rPr>
      </w:pPr>
    </w:p>
    <w:p w14:paraId="0A088783">
      <w:pPr>
        <w:shd w:val="clear"/>
        <w:snapToGrid w:val="0"/>
        <w:spacing w:line="360" w:lineRule="auto"/>
        <w:rPr>
          <w:rFonts w:hint="eastAsia" w:ascii="宋体" w:hAnsi="宋体" w:cs="宋体"/>
          <w:color w:val="auto"/>
          <w:szCs w:val="21"/>
          <w:highlight w:val="none"/>
        </w:rPr>
      </w:pPr>
    </w:p>
    <w:p w14:paraId="5448C20E">
      <w:pPr>
        <w:shd w:val="clear"/>
        <w:snapToGrid w:val="0"/>
        <w:spacing w:line="360" w:lineRule="auto"/>
        <w:rPr>
          <w:rFonts w:hint="eastAsia" w:ascii="宋体" w:hAnsi="宋体" w:cs="宋体"/>
          <w:color w:val="auto"/>
          <w:szCs w:val="21"/>
          <w:highlight w:val="none"/>
        </w:rPr>
      </w:pPr>
    </w:p>
    <w:p w14:paraId="4AA2C948">
      <w:pPr>
        <w:shd w:val="clear"/>
        <w:snapToGrid w:val="0"/>
        <w:spacing w:line="360" w:lineRule="auto"/>
        <w:rPr>
          <w:rFonts w:hint="eastAsia" w:ascii="宋体" w:hAnsi="宋体" w:cs="宋体"/>
          <w:color w:val="auto"/>
          <w:szCs w:val="21"/>
          <w:highlight w:val="none"/>
        </w:rPr>
      </w:pPr>
    </w:p>
    <w:p w14:paraId="43876967">
      <w:pPr>
        <w:shd w:val="clear"/>
        <w:snapToGrid w:val="0"/>
        <w:spacing w:line="360" w:lineRule="auto"/>
        <w:rPr>
          <w:rFonts w:hint="eastAsia" w:ascii="宋体" w:hAnsi="宋体" w:cs="宋体"/>
          <w:color w:val="auto"/>
          <w:szCs w:val="21"/>
          <w:highlight w:val="none"/>
        </w:rPr>
      </w:pPr>
    </w:p>
    <w:p w14:paraId="6B1F70C0">
      <w:pPr>
        <w:shd w:val="clear"/>
        <w:snapToGrid w:val="0"/>
        <w:spacing w:line="360" w:lineRule="auto"/>
        <w:rPr>
          <w:rFonts w:hint="eastAsia" w:ascii="宋体" w:hAnsi="宋体" w:cs="宋体"/>
          <w:color w:val="auto"/>
          <w:szCs w:val="21"/>
          <w:highlight w:val="none"/>
        </w:rPr>
      </w:pPr>
    </w:p>
    <w:p w14:paraId="7F79B17B">
      <w:pPr>
        <w:shd w:val="clear"/>
        <w:snapToGrid w:val="0"/>
        <w:spacing w:line="360" w:lineRule="auto"/>
        <w:rPr>
          <w:rFonts w:hint="eastAsia" w:ascii="宋体" w:hAnsi="宋体" w:cs="宋体"/>
          <w:color w:val="auto"/>
          <w:szCs w:val="21"/>
          <w:highlight w:val="none"/>
        </w:rPr>
      </w:pPr>
    </w:p>
    <w:p w14:paraId="7EF73882">
      <w:pPr>
        <w:shd w:val="clear"/>
        <w:snapToGrid w:val="0"/>
        <w:spacing w:line="360" w:lineRule="auto"/>
        <w:rPr>
          <w:rFonts w:hint="eastAsia" w:ascii="宋体" w:hAnsi="宋体" w:cs="宋体"/>
          <w:color w:val="auto"/>
          <w:szCs w:val="21"/>
          <w:highlight w:val="none"/>
        </w:rPr>
      </w:pPr>
    </w:p>
    <w:p w14:paraId="1692B8EA">
      <w:pPr>
        <w:shd w:val="clear"/>
        <w:snapToGrid w:val="0"/>
        <w:spacing w:line="360" w:lineRule="auto"/>
        <w:rPr>
          <w:rFonts w:hint="eastAsia" w:ascii="宋体" w:hAnsi="宋体" w:cs="宋体"/>
          <w:color w:val="auto"/>
          <w:szCs w:val="21"/>
          <w:highlight w:val="none"/>
        </w:rPr>
      </w:pPr>
    </w:p>
    <w:p w14:paraId="44B6D370">
      <w:pPr>
        <w:shd w:val="clear"/>
        <w:snapToGrid w:val="0"/>
        <w:spacing w:line="360" w:lineRule="auto"/>
        <w:rPr>
          <w:rFonts w:hint="eastAsia" w:ascii="宋体" w:hAnsi="宋体" w:cs="宋体"/>
          <w:color w:val="auto"/>
          <w:szCs w:val="21"/>
          <w:highlight w:val="none"/>
        </w:rPr>
      </w:pPr>
    </w:p>
    <w:p w14:paraId="1F5B447C">
      <w:pPr>
        <w:shd w:val="clear"/>
        <w:snapToGrid w:val="0"/>
        <w:spacing w:line="360" w:lineRule="auto"/>
        <w:rPr>
          <w:rFonts w:hint="eastAsia" w:ascii="宋体" w:hAnsi="宋体" w:cs="宋体"/>
          <w:color w:val="auto"/>
          <w:szCs w:val="21"/>
          <w:highlight w:val="none"/>
        </w:rPr>
      </w:pPr>
    </w:p>
    <w:p w14:paraId="61908ED4">
      <w:pPr>
        <w:shd w:val="clear"/>
        <w:snapToGrid w:val="0"/>
        <w:spacing w:line="360" w:lineRule="auto"/>
        <w:rPr>
          <w:rFonts w:hint="eastAsia" w:ascii="宋体" w:hAnsi="宋体" w:cs="宋体"/>
          <w:color w:val="auto"/>
          <w:szCs w:val="21"/>
          <w:highlight w:val="none"/>
        </w:rPr>
      </w:pPr>
    </w:p>
    <w:p w14:paraId="5F35E230">
      <w:pPr>
        <w:shd w:val="clear"/>
        <w:snapToGrid w:val="0"/>
        <w:spacing w:line="360" w:lineRule="auto"/>
        <w:rPr>
          <w:rFonts w:hint="eastAsia" w:ascii="宋体" w:hAnsi="宋体" w:cs="宋体"/>
          <w:color w:val="auto"/>
          <w:szCs w:val="21"/>
          <w:highlight w:val="none"/>
        </w:rPr>
      </w:pPr>
    </w:p>
    <w:p w14:paraId="159B4699">
      <w:pPr>
        <w:shd w:val="clear"/>
        <w:snapToGrid w:val="0"/>
        <w:spacing w:line="360" w:lineRule="auto"/>
        <w:rPr>
          <w:rFonts w:hint="eastAsia" w:ascii="宋体" w:hAnsi="宋体" w:cs="宋体"/>
          <w:color w:val="auto"/>
          <w:szCs w:val="21"/>
          <w:highlight w:val="none"/>
        </w:rPr>
      </w:pPr>
    </w:p>
    <w:p w14:paraId="5C1850B3">
      <w:pPr>
        <w:shd w:val="clear"/>
        <w:snapToGrid w:val="0"/>
        <w:spacing w:line="360" w:lineRule="auto"/>
        <w:rPr>
          <w:rFonts w:hint="eastAsia" w:ascii="宋体" w:hAnsi="宋体" w:cs="宋体"/>
          <w:color w:val="auto"/>
          <w:szCs w:val="21"/>
          <w:highlight w:val="none"/>
        </w:rPr>
      </w:pPr>
    </w:p>
    <w:p w14:paraId="0672BCC0">
      <w:pPr>
        <w:shd w:val="clear"/>
        <w:snapToGrid w:val="0"/>
        <w:spacing w:line="360" w:lineRule="auto"/>
        <w:rPr>
          <w:rFonts w:hint="eastAsia" w:ascii="宋体" w:hAnsi="宋体" w:cs="宋体"/>
          <w:color w:val="auto"/>
          <w:szCs w:val="21"/>
          <w:highlight w:val="none"/>
        </w:rPr>
      </w:pPr>
    </w:p>
    <w:p w14:paraId="15F32BC0">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37BAFAC0">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116"/>
      <w:r>
        <w:rPr>
          <w:rFonts w:hint="eastAsia" w:cs="仿宋_GB2312" w:asciiTheme="minorEastAsia" w:hAnsiTheme="minorEastAsia" w:eastAsiaTheme="minorEastAsia"/>
          <w:b/>
          <w:color w:val="auto"/>
          <w:sz w:val="36"/>
          <w:szCs w:val="20"/>
          <w:highlight w:val="none"/>
        </w:rPr>
        <w:t xml:space="preserve">  </w:t>
      </w:r>
      <w:bookmarkEnd w:id="117"/>
      <w:r>
        <w:rPr>
          <w:rFonts w:hint="eastAsia" w:cs="仿宋_GB2312" w:asciiTheme="minorEastAsia" w:hAnsiTheme="minorEastAsia" w:eastAsiaTheme="minorEastAsia"/>
          <w:b/>
          <w:color w:val="auto"/>
          <w:sz w:val="36"/>
          <w:szCs w:val="20"/>
          <w:highlight w:val="none"/>
        </w:rPr>
        <w:t>应提交的有关格式范例</w:t>
      </w:r>
    </w:p>
    <w:p w14:paraId="3076ED68">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65A22B0D">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（1）资格文件……………………………………………………………………（页码）</w:t>
      </w:r>
    </w:p>
    <w:p w14:paraId="7DF4A255">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评分索引表</w:t>
      </w:r>
      <w:r>
        <w:rPr>
          <w:rFonts w:hint="eastAsia" w:cs="仿宋_GB2312" w:asciiTheme="minorEastAsia" w:hAnsiTheme="minorEastAsia" w:eastAsiaTheme="minorEastAsia"/>
          <w:color w:val="auto"/>
          <w:highlight w:val="none"/>
        </w:rPr>
        <w:t>…………………………………………………………………（页码）</w:t>
      </w:r>
    </w:p>
    <w:p w14:paraId="04EB4E61">
      <w:pPr>
        <w:pStyle w:val="185"/>
        <w:spacing w:line="360" w:lineRule="auto"/>
        <w:rPr>
          <w:rFonts w:cs="仿宋_GB2312" w:asciiTheme="minorEastAsia" w:hAnsiTheme="minorEastAsia" w:eastAsiaTheme="minorEastAsia"/>
          <w:color w:val="auto"/>
          <w:highlight w:val="none"/>
        </w:rPr>
      </w:pPr>
      <w:r>
        <w:rPr>
          <w:rFonts w:hint="eastAsia" w:asciiTheme="minorEastAsia" w:hAnsiTheme="minorEastAsia" w:eastAsiaTheme="minorEastAsia"/>
          <w:color w:val="auto"/>
          <w:highlight w:val="none"/>
        </w:rPr>
        <w:t>（3）响应函</w:t>
      </w:r>
      <w:r>
        <w:rPr>
          <w:rFonts w:hint="eastAsia" w:cs="仿宋_GB2312" w:asciiTheme="minorEastAsia" w:hAnsiTheme="minorEastAsia" w:eastAsiaTheme="minorEastAsia"/>
          <w:color w:val="auto"/>
          <w:highlight w:val="none"/>
        </w:rPr>
        <w:t>………………………………………………………………………（页码）</w:t>
      </w:r>
    </w:p>
    <w:p w14:paraId="3EE5A8E3">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（4）授权委托书或法定代表人（单位负责人、自然人本人）身份证明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4569AAC">
      <w:pPr>
        <w:snapToGrid w:val="0"/>
        <w:spacing w:line="360" w:lineRule="auto"/>
        <w:ind w:left="479" w:leftChars="228"/>
        <w:rPr>
          <w:rFonts w:cs="仿宋_GB2312"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（5）分包意向协议（如有）</w:t>
      </w:r>
      <w:r>
        <w:rPr>
          <w:rFonts w:hint="eastAsia" w:cs="仿宋_GB2312" w:asciiTheme="minorEastAsia" w:hAnsiTheme="minorEastAsia" w:eastAsiaTheme="minorEastAsia"/>
          <w:color w:val="auto"/>
          <w:sz w:val="24"/>
          <w:highlight w:val="none"/>
          <w:lang w:val="zh-CN"/>
        </w:rPr>
        <w:t>……………………………………………………（页码）</w:t>
      </w:r>
    </w:p>
    <w:p w14:paraId="09927E87">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（6）所有资信文件（</w:t>
      </w:r>
      <w:r>
        <w:rPr>
          <w:rFonts w:hint="eastAsia" w:cs="仿宋_GB2312" w:asciiTheme="minorEastAsia" w:hAnsiTheme="minorEastAsia" w:eastAsiaTheme="minorEastAsia"/>
          <w:color w:val="auto"/>
          <w:highlight w:val="none"/>
          <w:lang w:eastAsia="zh-CN"/>
        </w:rPr>
        <w:t>扫描件</w:t>
      </w:r>
      <w:r>
        <w:rPr>
          <w:rFonts w:hint="eastAsia" w:cs="仿宋_GB2312" w:asciiTheme="minorEastAsia" w:hAnsiTheme="minorEastAsia" w:eastAsiaTheme="minorEastAsia"/>
          <w:color w:val="auto"/>
          <w:highlight w:val="none"/>
        </w:rPr>
        <w:t>）…………………………………………………（页码）</w:t>
      </w:r>
    </w:p>
    <w:p w14:paraId="069CE46F">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7</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93DAAF1">
      <w:pPr>
        <w:pStyle w:val="185"/>
        <w:spacing w:line="360" w:lineRule="auto"/>
        <w:rPr>
          <w:rFonts w:hint="eastAsia" w:cs="仿宋_GB2312"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highlight w:val="none"/>
          <w:lang w:val="en-US" w:eastAsia="zh-CN"/>
        </w:rPr>
        <w:t>（8）服务条款响应（偏离）表</w:t>
      </w:r>
      <w:r>
        <w:rPr>
          <w:rFonts w:hint="eastAsia" w:cs="仿宋_GB2312" w:asciiTheme="minorEastAsia" w:hAnsiTheme="minorEastAsia" w:eastAsiaTheme="minorEastAsia"/>
          <w:color w:val="auto"/>
          <w:highlight w:val="none"/>
          <w:lang w:val="zh-CN"/>
        </w:rPr>
        <w:t>…………………………………………………（页码）</w:t>
      </w:r>
    </w:p>
    <w:p w14:paraId="5F526783">
      <w:pPr>
        <w:pStyle w:val="185"/>
        <w:spacing w:line="360" w:lineRule="auto"/>
        <w:rPr>
          <w:rFonts w:hint="eastAsia"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en-US" w:eastAsia="zh-CN"/>
        </w:rPr>
        <w:t>（9）</w:t>
      </w:r>
      <w:r>
        <w:rPr>
          <w:rFonts w:hint="eastAsia" w:cs="仿宋_GB2312" w:asciiTheme="minorEastAsia" w:hAnsiTheme="minorEastAsia" w:eastAsiaTheme="minorEastAsia"/>
          <w:color w:val="auto"/>
          <w:sz w:val="24"/>
          <w:szCs w:val="24"/>
          <w:highlight w:val="none"/>
          <w:lang w:val="zh-CN"/>
        </w:rPr>
        <w:t>商务条款响应（偏离）表…………………………………………………（页码）</w:t>
      </w:r>
    </w:p>
    <w:p w14:paraId="55BF3C7F">
      <w:pPr>
        <w:pStyle w:val="185"/>
        <w:spacing w:line="360" w:lineRule="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（10）总体设计方案</w:t>
      </w:r>
      <w:r>
        <w:rPr>
          <w:rFonts w:hint="eastAsia" w:cs="仿宋_GB2312" w:asciiTheme="minorEastAsia" w:hAnsiTheme="minorEastAsia" w:eastAsiaTheme="minorEastAsia"/>
          <w:color w:val="auto"/>
          <w:sz w:val="24"/>
          <w:szCs w:val="24"/>
          <w:highlight w:val="none"/>
          <w:lang w:val="zh-CN"/>
        </w:rPr>
        <w:t>………………………………………………………………（页码）</w:t>
      </w:r>
    </w:p>
    <w:p w14:paraId="4AE77209">
      <w:pPr>
        <w:spacing w:line="360" w:lineRule="auto"/>
        <w:ind w:firstLine="480" w:firstLineChars="200"/>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（11）</w:t>
      </w:r>
      <w:r>
        <w:rPr>
          <w:rFonts w:hint="eastAsia" w:asciiTheme="minorEastAsia" w:hAnsiTheme="minorEastAsia" w:eastAsiaTheme="minorEastAsia"/>
          <w:color w:val="auto"/>
          <w:sz w:val="24"/>
          <w:highlight w:val="none"/>
          <w:lang w:val="en-US" w:eastAsia="zh-CN"/>
        </w:rPr>
        <w:t>功能开发方案</w:t>
      </w:r>
      <w:r>
        <w:rPr>
          <w:rFonts w:hint="eastAsia" w:cs="仿宋_GB2312" w:asciiTheme="minorEastAsia" w:hAnsiTheme="minorEastAsia" w:eastAsiaTheme="minorEastAsia"/>
          <w:color w:val="auto"/>
          <w:sz w:val="24"/>
          <w:szCs w:val="24"/>
          <w:highlight w:val="none"/>
          <w:lang w:val="zh-CN"/>
        </w:rPr>
        <w:t>………………………………………………………………（页码）</w:t>
      </w:r>
    </w:p>
    <w:p w14:paraId="733D2992">
      <w:pPr>
        <w:spacing w:line="360" w:lineRule="auto"/>
        <w:ind w:firstLine="480" w:firstLineChars="200"/>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（12）项目建设的重难点分析及解决方案</w:t>
      </w:r>
      <w:r>
        <w:rPr>
          <w:rFonts w:hint="eastAsia" w:cs="仿宋_GB2312" w:asciiTheme="minorEastAsia" w:hAnsiTheme="minorEastAsia" w:eastAsiaTheme="minorEastAsia"/>
          <w:color w:val="auto"/>
          <w:sz w:val="24"/>
          <w:szCs w:val="24"/>
          <w:highlight w:val="none"/>
          <w:lang w:val="zh-CN"/>
        </w:rPr>
        <w:t>………………………………………（页码）</w:t>
      </w:r>
    </w:p>
    <w:p w14:paraId="439AF6D4">
      <w:pPr>
        <w:spacing w:line="360" w:lineRule="auto"/>
        <w:ind w:firstLine="480" w:firstLineChars="200"/>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（13）项目管理方案</w:t>
      </w:r>
      <w:r>
        <w:rPr>
          <w:rFonts w:hint="eastAsia" w:cs="仿宋_GB2312" w:asciiTheme="minorEastAsia" w:hAnsiTheme="minorEastAsia" w:eastAsiaTheme="minorEastAsia"/>
          <w:color w:val="auto"/>
          <w:sz w:val="24"/>
          <w:szCs w:val="24"/>
          <w:highlight w:val="none"/>
          <w:lang w:val="zh-CN"/>
        </w:rPr>
        <w:t>………………………………………………………………（页码）</w:t>
      </w:r>
    </w:p>
    <w:p w14:paraId="5B22468A">
      <w:pPr>
        <w:spacing w:line="360" w:lineRule="auto"/>
        <w:ind w:firstLine="480" w:firstLineChars="200"/>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（14）</w:t>
      </w:r>
      <w:r>
        <w:rPr>
          <w:rFonts w:hint="eastAsia" w:asciiTheme="minorEastAsia" w:hAnsiTheme="minorEastAsia" w:eastAsiaTheme="minorEastAsia"/>
          <w:color w:val="auto"/>
          <w:sz w:val="24"/>
          <w:highlight w:val="none"/>
          <w:lang w:val="en-US" w:eastAsia="zh-CN"/>
        </w:rPr>
        <w:t>系统对接方案</w:t>
      </w:r>
      <w:r>
        <w:rPr>
          <w:rFonts w:hint="eastAsia" w:cs="仿宋_GB2312" w:asciiTheme="minorEastAsia" w:hAnsiTheme="minorEastAsia" w:eastAsiaTheme="minorEastAsia"/>
          <w:color w:val="auto"/>
          <w:sz w:val="24"/>
          <w:szCs w:val="24"/>
          <w:highlight w:val="none"/>
          <w:lang w:val="zh-CN"/>
        </w:rPr>
        <w:t>……………………………………………………………（页码）</w:t>
      </w:r>
    </w:p>
    <w:p w14:paraId="507A8662">
      <w:pPr>
        <w:spacing w:line="360" w:lineRule="auto"/>
        <w:ind w:firstLine="480" w:firstLineChars="200"/>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（15）项目实施人员配置</w:t>
      </w:r>
      <w:r>
        <w:rPr>
          <w:rFonts w:hint="eastAsia" w:cs="仿宋_GB2312" w:asciiTheme="minorEastAsia" w:hAnsiTheme="minorEastAsia" w:eastAsiaTheme="minorEastAsia"/>
          <w:color w:val="auto"/>
          <w:sz w:val="24"/>
          <w:szCs w:val="24"/>
          <w:highlight w:val="none"/>
          <w:lang w:val="zh-CN"/>
        </w:rPr>
        <w:t>…………………………………………………………（页码）</w:t>
      </w:r>
    </w:p>
    <w:p w14:paraId="67C0A6AA">
      <w:pPr>
        <w:spacing w:line="360" w:lineRule="auto"/>
        <w:ind w:firstLine="480" w:firstLineChars="200"/>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（16）项目应急方案及措施</w:t>
      </w:r>
      <w:r>
        <w:rPr>
          <w:rFonts w:hint="eastAsia" w:cs="仿宋_GB2312" w:asciiTheme="minorEastAsia" w:hAnsiTheme="minorEastAsia" w:eastAsiaTheme="minorEastAsia"/>
          <w:color w:val="auto"/>
          <w:sz w:val="24"/>
          <w:szCs w:val="24"/>
          <w:highlight w:val="none"/>
          <w:lang w:val="zh-CN"/>
        </w:rPr>
        <w:t>………………………………………………………（页码）</w:t>
      </w:r>
    </w:p>
    <w:p w14:paraId="5124CAA5">
      <w:pPr>
        <w:spacing w:line="360" w:lineRule="auto"/>
        <w:ind w:firstLine="480" w:firstLineChars="200"/>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（17）项目培训方案</w:t>
      </w:r>
      <w:r>
        <w:rPr>
          <w:rFonts w:hint="eastAsia" w:cs="仿宋_GB2312" w:asciiTheme="minorEastAsia" w:hAnsiTheme="minorEastAsia" w:eastAsiaTheme="minorEastAsia"/>
          <w:color w:val="auto"/>
          <w:sz w:val="24"/>
          <w:szCs w:val="24"/>
          <w:highlight w:val="none"/>
          <w:lang w:val="zh-CN"/>
        </w:rPr>
        <w:t>………………………………………………………………（页码）</w:t>
      </w:r>
    </w:p>
    <w:p w14:paraId="572BBAD2">
      <w:pPr>
        <w:spacing w:line="360" w:lineRule="auto"/>
        <w:ind w:firstLine="480" w:firstLineChars="200"/>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（18）运维服务方案</w:t>
      </w:r>
      <w:r>
        <w:rPr>
          <w:rFonts w:hint="eastAsia" w:cs="仿宋_GB2312" w:asciiTheme="minorEastAsia" w:hAnsiTheme="minorEastAsia" w:eastAsiaTheme="minorEastAsia"/>
          <w:color w:val="auto"/>
          <w:sz w:val="24"/>
          <w:szCs w:val="24"/>
          <w:highlight w:val="none"/>
          <w:lang w:val="zh-CN"/>
        </w:rPr>
        <w:t>………………………………………………………………（页码）</w:t>
      </w:r>
    </w:p>
    <w:p w14:paraId="273F251E">
      <w:pPr>
        <w:spacing w:line="360" w:lineRule="auto"/>
        <w:ind w:firstLine="480" w:firstLineChars="200"/>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（19）运营服务方案</w:t>
      </w:r>
      <w:r>
        <w:rPr>
          <w:rFonts w:hint="eastAsia" w:cs="仿宋_GB2312" w:asciiTheme="minorEastAsia" w:hAnsiTheme="minorEastAsia" w:eastAsiaTheme="minorEastAsia"/>
          <w:color w:val="auto"/>
          <w:sz w:val="24"/>
          <w:szCs w:val="24"/>
          <w:highlight w:val="none"/>
          <w:lang w:val="zh-CN"/>
        </w:rPr>
        <w:t>………………………………………………………………（页码）</w:t>
      </w:r>
    </w:p>
    <w:p w14:paraId="5B61884E">
      <w:pPr>
        <w:spacing w:line="360" w:lineRule="auto"/>
        <w:ind w:firstLine="480" w:firstLineChars="200"/>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（20）质量保障措施</w:t>
      </w:r>
      <w:r>
        <w:rPr>
          <w:rFonts w:hint="eastAsia" w:cs="仿宋_GB2312" w:asciiTheme="minorEastAsia" w:hAnsiTheme="minorEastAsia" w:eastAsiaTheme="minorEastAsia"/>
          <w:color w:val="auto"/>
          <w:sz w:val="24"/>
          <w:szCs w:val="24"/>
          <w:highlight w:val="none"/>
          <w:lang w:val="zh-CN"/>
        </w:rPr>
        <w:t>………………………………………………………………（页码）</w:t>
      </w:r>
    </w:p>
    <w:p w14:paraId="1881EAAF">
      <w:pPr>
        <w:spacing w:line="360" w:lineRule="auto"/>
        <w:ind w:firstLine="480" w:firstLineChars="200"/>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（21）验收方案</w:t>
      </w:r>
      <w:r>
        <w:rPr>
          <w:rFonts w:hint="eastAsia" w:cs="仿宋_GB2312" w:asciiTheme="minorEastAsia" w:hAnsiTheme="minorEastAsia" w:eastAsiaTheme="minorEastAsia"/>
          <w:color w:val="auto"/>
          <w:sz w:val="24"/>
          <w:szCs w:val="24"/>
          <w:highlight w:val="none"/>
          <w:lang w:val="zh-CN"/>
        </w:rPr>
        <w:t>…………………………………………………………………（页码）</w:t>
      </w:r>
    </w:p>
    <w:p w14:paraId="4D055D6A">
      <w:pPr>
        <w:spacing w:line="360" w:lineRule="auto"/>
        <w:ind w:firstLine="480" w:firstLineChars="200"/>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（22）业绩一览表</w:t>
      </w:r>
      <w:r>
        <w:rPr>
          <w:rFonts w:hint="eastAsia" w:cs="仿宋_GB2312" w:asciiTheme="minorEastAsia" w:hAnsiTheme="minorEastAsia" w:eastAsiaTheme="minorEastAsia"/>
          <w:color w:val="auto"/>
          <w:sz w:val="24"/>
          <w:szCs w:val="24"/>
          <w:highlight w:val="none"/>
          <w:lang w:val="zh-CN"/>
        </w:rPr>
        <w:t>………………………………………………………………（页码）</w:t>
      </w:r>
    </w:p>
    <w:p w14:paraId="641D4D3B">
      <w:pPr>
        <w:spacing w:line="360" w:lineRule="auto"/>
        <w:ind w:firstLine="480" w:firstLineChars="200"/>
        <w:rPr>
          <w:rFonts w:hint="eastAsia"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kern w:val="2"/>
          <w:sz w:val="24"/>
          <w:szCs w:val="24"/>
          <w:highlight w:val="none"/>
          <w:lang w:val="en-US" w:eastAsia="zh-CN" w:bidi="ar-SA"/>
        </w:rPr>
        <w:t>（23）有效的认证证书扫描件</w:t>
      </w:r>
      <w:r>
        <w:rPr>
          <w:rFonts w:hint="eastAsia" w:cs="仿宋_GB2312" w:asciiTheme="minorEastAsia" w:hAnsiTheme="minorEastAsia" w:eastAsiaTheme="minorEastAsia"/>
          <w:color w:val="auto"/>
          <w:sz w:val="24"/>
          <w:szCs w:val="24"/>
          <w:highlight w:val="none"/>
          <w:lang w:val="zh-CN"/>
        </w:rPr>
        <w:t>……………………………………………………（页</w:t>
      </w:r>
    </w:p>
    <w:p w14:paraId="45D6CF97">
      <w:pPr>
        <w:spacing w:line="360" w:lineRule="auto"/>
        <w:ind w:firstLine="480" w:firstLineChars="200"/>
        <w:rPr>
          <w:rFonts w:hint="eastAsia"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en-US" w:eastAsia="zh-CN"/>
        </w:rPr>
        <w:t>（24）</w:t>
      </w:r>
      <w:r>
        <w:rPr>
          <w:rFonts w:hint="eastAsia" w:cs="仿宋_GB2312" w:asciiTheme="minorEastAsia" w:hAnsiTheme="minorEastAsia" w:eastAsiaTheme="minorEastAsia"/>
          <w:color w:val="auto"/>
          <w:kern w:val="0"/>
          <w:sz w:val="24"/>
          <w:szCs w:val="24"/>
          <w:highlight w:val="none"/>
          <w:lang w:val="zh-CN"/>
        </w:rPr>
        <w:t xml:space="preserve">认为需要的其他商务文件或说明 </w:t>
      </w:r>
      <w:r>
        <w:rPr>
          <w:rFonts w:hint="eastAsia" w:cs="仿宋_GB2312" w:asciiTheme="minorEastAsia" w:hAnsiTheme="minorEastAsia" w:eastAsiaTheme="minorEastAsia"/>
          <w:color w:val="auto"/>
          <w:sz w:val="24"/>
          <w:szCs w:val="24"/>
          <w:highlight w:val="none"/>
          <w:lang w:val="zh-CN"/>
        </w:rPr>
        <w:t>………………………………………（页码）</w:t>
      </w:r>
      <w:r>
        <w:rPr>
          <w:rFonts w:hint="eastAsia" w:cs="仿宋_GB2312" w:asciiTheme="minorEastAsia" w:hAnsiTheme="minorEastAsia" w:eastAsiaTheme="minorEastAsia"/>
          <w:color w:val="auto"/>
          <w:kern w:val="0"/>
          <w:sz w:val="24"/>
          <w:szCs w:val="24"/>
          <w:highlight w:val="none"/>
          <w:lang w:val="zh-CN"/>
        </w:rPr>
        <w:t xml:space="preserve"> </w:t>
      </w:r>
    </w:p>
    <w:p w14:paraId="24D3BDA7">
      <w:pPr>
        <w:spacing w:line="360" w:lineRule="auto"/>
        <w:ind w:firstLine="480"/>
        <w:jc w:val="center"/>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w:t>
      </w:r>
      <w:r>
        <w:rPr>
          <w:rFonts w:hint="eastAsia" w:cs="仿宋_GB2312" w:asciiTheme="minorEastAsia" w:hAnsiTheme="minorEastAsia" w:eastAsiaTheme="minorEastAsia"/>
          <w:color w:val="auto"/>
          <w:kern w:val="0"/>
          <w:sz w:val="24"/>
          <w:szCs w:val="24"/>
          <w:highlight w:val="none"/>
          <w:lang w:val="en-US" w:eastAsia="zh-CN"/>
        </w:rPr>
        <w:t>25</w:t>
      </w:r>
      <w:r>
        <w:rPr>
          <w:rFonts w:hint="eastAsia" w:cs="仿宋_GB2312" w:asciiTheme="minorEastAsia" w:hAnsiTheme="minorEastAsia" w:eastAsiaTheme="minorEastAsia"/>
          <w:color w:val="auto"/>
          <w:kern w:val="0"/>
          <w:sz w:val="24"/>
          <w:szCs w:val="24"/>
          <w:highlight w:val="none"/>
        </w:rPr>
        <w:t>）</w:t>
      </w:r>
      <w:r>
        <w:rPr>
          <w:rFonts w:hint="eastAsia" w:cs="仿宋_GB2312" w:asciiTheme="minorEastAsia" w:hAnsiTheme="minorEastAsia" w:eastAsiaTheme="minorEastAsia"/>
          <w:color w:val="auto"/>
          <w:kern w:val="0"/>
          <w:sz w:val="24"/>
          <w:szCs w:val="24"/>
          <w:highlight w:val="none"/>
          <w:lang w:val="zh-CN"/>
        </w:rPr>
        <w:t>认为需要的其他技术文件或说明…………………</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w:t>
      </w:r>
      <w:r>
        <w:rPr>
          <w:rFonts w:hint="eastAsia" w:cs="仿宋_GB2312" w:asciiTheme="minorEastAsia" w:hAnsiTheme="minorEastAsia" w:eastAsiaTheme="minorEastAsia"/>
          <w:color w:val="auto"/>
          <w:kern w:val="0"/>
          <w:sz w:val="24"/>
          <w:szCs w:val="24"/>
          <w:highlight w:val="none"/>
        </w:rPr>
        <w:t>（页码）</w:t>
      </w:r>
    </w:p>
    <w:p w14:paraId="117CAC8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7758F173">
      <w:pPr>
        <w:rPr>
          <w:rFonts w:asciiTheme="minorEastAsia" w:hAnsiTheme="minorEastAsia" w:eastAsiaTheme="minorEastAsia"/>
          <w:color w:val="auto"/>
          <w:highlight w:val="none"/>
        </w:rPr>
      </w:pPr>
      <w:r>
        <w:rPr>
          <w:rFonts w:cs="仿宋_GB2312" w:asciiTheme="minorEastAsia" w:hAnsiTheme="minorEastAsia" w:eastAsiaTheme="minorEastAsia"/>
          <w:b/>
          <w:color w:val="auto"/>
          <w:kern w:val="0"/>
          <w:sz w:val="32"/>
          <w:szCs w:val="32"/>
          <w:highlight w:val="none"/>
        </w:rPr>
        <w:br w:type="page"/>
      </w:r>
    </w:p>
    <w:p w14:paraId="3B2EA51B">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一、</w:t>
      </w:r>
      <w:r>
        <w:rPr>
          <w:rFonts w:hint="eastAsia" w:cs="仿宋_GB2312" w:asciiTheme="minorEastAsia" w:hAnsiTheme="minorEastAsia" w:eastAsiaTheme="minorEastAsia"/>
          <w:b/>
          <w:color w:val="auto"/>
          <w:kern w:val="0"/>
          <w:sz w:val="32"/>
          <w:szCs w:val="32"/>
          <w:highlight w:val="none"/>
          <w:lang w:val="zh-CN"/>
        </w:rPr>
        <w:t>资格文件</w:t>
      </w:r>
    </w:p>
    <w:p w14:paraId="79DF5D59">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330B09B9">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（一）符合参加政府采购活动应当具备的一般条件的承诺函</w:t>
      </w:r>
    </w:p>
    <w:p w14:paraId="05B4AF87">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宁波市海曙区政务服务中心</w:t>
      </w:r>
      <w:r>
        <w:rPr>
          <w:rFonts w:hint="eastAsia" w:cs="仿宋_GB2312" w:asciiTheme="minorEastAsia" w:hAnsiTheme="minorEastAsia" w:eastAsiaTheme="minorEastAsia"/>
          <w:color w:val="auto"/>
          <w:sz w:val="24"/>
          <w:highlight w:val="none"/>
        </w:rPr>
        <w:t>、宁波中基国际招标有限公司</w:t>
      </w:r>
      <w:r>
        <w:rPr>
          <w:rFonts w:hint="eastAsia" w:cs="宋体" w:asciiTheme="minorEastAsia" w:hAnsiTheme="minorEastAsia" w:eastAsiaTheme="minorEastAsia"/>
          <w:color w:val="auto"/>
          <w:sz w:val="24"/>
          <w:highlight w:val="none"/>
        </w:rPr>
        <w:t>：</w:t>
      </w:r>
    </w:p>
    <w:p w14:paraId="4F1F1D2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asciiTheme="minorEastAsia" w:hAnsiTheme="minorEastAsia" w:eastAsiaTheme="minorEastAsia"/>
          <w:bCs/>
          <w:color w:val="auto"/>
          <w:sz w:val="24"/>
          <w:highlight w:val="none"/>
          <w:u w:val="single"/>
          <w:lang w:eastAsia="zh-CN"/>
        </w:rPr>
        <w:t>宁波市海曙区线上企业综合服务平台建设项目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政府采购活动，郑重承诺：</w:t>
      </w:r>
    </w:p>
    <w:p w14:paraId="4B5A5DA2">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451F535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3548714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0F92587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247539D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2E46CD1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694C03E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20F8506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5C84866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1D803A4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1A1CCCD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23693EB7">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8602FB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129797FC">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980788C">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7FBB295">
      <w:pPr>
        <w:snapToGrid w:val="0"/>
        <w:spacing w:line="240" w:lineRule="auto"/>
        <w:ind w:right="480"/>
        <w:jc w:val="center"/>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（二）提供有效的营业执照副本（或事业法人登记证副本或其他登记证明材料）原件扫描件或者电子营业执照加盖供应商公章；响应供应商如果有名称变更的，应提供由行政主管部门出具的变更证明文件；</w:t>
      </w:r>
    </w:p>
    <w:p w14:paraId="661BAA89">
      <w:pPr>
        <w:spacing w:line="360" w:lineRule="auto"/>
        <w:jc w:val="center"/>
        <w:rPr>
          <w:rFonts w:cs="仿宋_GB2312" w:asciiTheme="minorEastAsia" w:hAnsiTheme="minorEastAsia" w:eastAsiaTheme="minorEastAsia"/>
          <w:b/>
          <w:color w:val="auto"/>
          <w:sz w:val="32"/>
          <w:szCs w:val="32"/>
          <w:highlight w:val="none"/>
        </w:rPr>
      </w:pPr>
    </w:p>
    <w:p w14:paraId="0BA28FE4">
      <w:pPr>
        <w:snapToGrid w:val="0"/>
        <w:spacing w:line="360" w:lineRule="auto"/>
        <w:ind w:right="480"/>
        <w:jc w:val="center"/>
        <w:rPr>
          <w:rFonts w:hint="eastAsia" w:cs="宋体" w:asciiTheme="minorEastAsia" w:hAnsiTheme="minorEastAsia" w:eastAsiaTheme="minorEastAsia"/>
          <w:b/>
          <w:color w:val="auto"/>
          <w:kern w:val="0"/>
          <w:sz w:val="32"/>
          <w:szCs w:val="32"/>
          <w:highlight w:val="none"/>
          <w:lang w:eastAsia="zh-CN"/>
        </w:rPr>
      </w:pPr>
      <w:r>
        <w:rPr>
          <w:rFonts w:hint="eastAsia" w:cs="仿宋_GB2312" w:asciiTheme="minorEastAsia" w:hAnsiTheme="minorEastAsia" w:eastAsiaTheme="minorEastAsia"/>
          <w:b/>
          <w:color w:val="auto"/>
          <w:sz w:val="32"/>
          <w:szCs w:val="32"/>
          <w:highlight w:val="none"/>
        </w:rPr>
        <w:t>（三）</w:t>
      </w:r>
      <w:r>
        <w:rPr>
          <w:rFonts w:hint="eastAsia" w:cs="宋体" w:asciiTheme="minorEastAsia" w:hAnsiTheme="minorEastAsia" w:eastAsiaTheme="minorEastAsia"/>
          <w:b/>
          <w:color w:val="auto"/>
          <w:kern w:val="0"/>
          <w:sz w:val="32"/>
          <w:szCs w:val="32"/>
          <w:highlight w:val="none"/>
        </w:rPr>
        <w:t>落实政府采购政策需满足的资格要求</w:t>
      </w:r>
      <w:r>
        <w:rPr>
          <w:rFonts w:hint="eastAsia" w:cs="宋体" w:asciiTheme="minorEastAsia" w:hAnsiTheme="minorEastAsia" w:eastAsiaTheme="minorEastAsia"/>
          <w:b/>
          <w:color w:val="auto"/>
          <w:kern w:val="0"/>
          <w:sz w:val="32"/>
          <w:szCs w:val="32"/>
          <w:highlight w:val="none"/>
          <w:lang w:eastAsia="zh-CN"/>
        </w:rPr>
        <w:t>（</w:t>
      </w:r>
      <w:r>
        <w:rPr>
          <w:rFonts w:hint="eastAsia" w:cs="宋体" w:asciiTheme="minorEastAsia" w:hAnsiTheme="minorEastAsia" w:eastAsiaTheme="minorEastAsia"/>
          <w:b/>
          <w:color w:val="auto"/>
          <w:kern w:val="0"/>
          <w:sz w:val="32"/>
          <w:szCs w:val="32"/>
          <w:highlight w:val="none"/>
          <w:lang w:val="en-US" w:eastAsia="zh-CN"/>
        </w:rPr>
        <w:t>本项目不适用</w:t>
      </w:r>
      <w:r>
        <w:rPr>
          <w:rFonts w:hint="eastAsia" w:cs="宋体" w:asciiTheme="minorEastAsia" w:hAnsiTheme="minorEastAsia" w:eastAsiaTheme="minorEastAsia"/>
          <w:b/>
          <w:color w:val="auto"/>
          <w:kern w:val="0"/>
          <w:sz w:val="32"/>
          <w:szCs w:val="32"/>
          <w:highlight w:val="none"/>
          <w:lang w:eastAsia="zh-CN"/>
        </w:rPr>
        <w:t>）</w:t>
      </w:r>
    </w:p>
    <w:p w14:paraId="3B61125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48135571">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56CCBB3F">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3864372F">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cs="宋体" w:asciiTheme="minorEastAsia" w:hAnsiTheme="minorEastAsia" w:eastAsiaTheme="minorEastAsia"/>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0AFF16C8">
      <w:pPr>
        <w:spacing w:line="360" w:lineRule="auto"/>
        <w:jc w:val="center"/>
        <w:rPr>
          <w:rFonts w:cs="仿宋_GB2312" w:asciiTheme="minorEastAsia" w:hAnsiTheme="minorEastAsia" w:eastAsiaTheme="minorEastAsia"/>
          <w:b/>
          <w:color w:val="auto"/>
          <w:sz w:val="32"/>
          <w:szCs w:val="32"/>
          <w:highlight w:val="none"/>
        </w:rPr>
      </w:pPr>
    </w:p>
    <w:p w14:paraId="0816C936">
      <w:pPr>
        <w:rPr>
          <w:rFonts w:asciiTheme="minorEastAsia" w:hAnsiTheme="minorEastAsia" w:eastAsiaTheme="minorEastAsia"/>
          <w:color w:val="auto"/>
          <w:sz w:val="24"/>
          <w:highlight w:val="none"/>
        </w:rPr>
      </w:pPr>
    </w:p>
    <w:p w14:paraId="0102936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w:t>
      </w:r>
      <w:r>
        <w:rPr>
          <w:rFonts w:hint="eastAsia" w:cs="仿宋_GB2312" w:asciiTheme="minorEastAsia" w:hAnsiTheme="minorEastAsia" w:eastAsiaTheme="minorEastAsia"/>
          <w:b/>
          <w:color w:val="auto"/>
          <w:sz w:val="32"/>
          <w:szCs w:val="32"/>
          <w:highlight w:val="none"/>
          <w:lang w:val="en-US" w:eastAsia="zh-CN"/>
        </w:rPr>
        <w:t>四</w:t>
      </w:r>
      <w:r>
        <w:rPr>
          <w:rFonts w:hint="eastAsia" w:cs="仿宋_GB2312" w:asciiTheme="minorEastAsia" w:hAnsiTheme="minorEastAsia" w:eastAsiaTheme="minorEastAsia"/>
          <w:b/>
          <w:color w:val="auto"/>
          <w:sz w:val="32"/>
          <w:szCs w:val="32"/>
          <w:highlight w:val="none"/>
        </w:rPr>
        <w:t>）符合特定资格条件要求的资质文件（</w:t>
      </w:r>
      <w:r>
        <w:rPr>
          <w:rFonts w:hint="eastAsia" w:cs="仿宋_GB2312" w:asciiTheme="minorEastAsia" w:hAnsiTheme="minorEastAsia" w:eastAsiaTheme="minorEastAsia"/>
          <w:b/>
          <w:color w:val="auto"/>
          <w:sz w:val="32"/>
          <w:szCs w:val="32"/>
          <w:highlight w:val="none"/>
          <w:lang w:eastAsia="zh-CN"/>
        </w:rPr>
        <w:t>扫描件</w:t>
      </w:r>
      <w:r>
        <w:rPr>
          <w:rFonts w:hint="eastAsia" w:cs="仿宋_GB2312" w:asciiTheme="minorEastAsia" w:hAnsiTheme="minorEastAsia" w:eastAsiaTheme="minorEastAsia"/>
          <w:b/>
          <w:color w:val="auto"/>
          <w:sz w:val="32"/>
          <w:szCs w:val="32"/>
          <w:highlight w:val="none"/>
        </w:rPr>
        <w:t>）</w:t>
      </w:r>
    </w:p>
    <w:p w14:paraId="1BA598A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5FCA7417">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349544C8">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1E4C885">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8E7D1AC">
      <w:pPr>
        <w:pStyle w:val="16"/>
        <w:rPr>
          <w:color w:val="auto"/>
          <w:highlight w:val="none"/>
          <w:lang w:val="zh-CN"/>
        </w:rPr>
      </w:pPr>
    </w:p>
    <w:p w14:paraId="2EBB4206">
      <w:pPr>
        <w:numPr>
          <w:ilvl w:val="0"/>
          <w:numId w:val="0"/>
        </w:numPr>
        <w:spacing w:line="360" w:lineRule="auto"/>
        <w:jc w:val="center"/>
        <w:rPr>
          <w:rFonts w:hint="eastAsia" w:cs="仿宋_GB2312" w:asciiTheme="minorEastAsia" w:hAnsiTheme="minorEastAsia" w:eastAsiaTheme="minorEastAsia"/>
          <w:b/>
          <w:color w:val="auto"/>
          <w:sz w:val="32"/>
          <w:szCs w:val="32"/>
          <w:highlight w:val="none"/>
          <w:lang w:val="en-US" w:eastAsia="zh-CN"/>
        </w:rPr>
      </w:pPr>
      <w:r>
        <w:rPr>
          <w:rFonts w:hint="eastAsia" w:cs="仿宋_GB2312" w:asciiTheme="minorEastAsia" w:hAnsiTheme="minorEastAsia" w:eastAsiaTheme="minorEastAsia"/>
          <w:b/>
          <w:color w:val="auto"/>
          <w:sz w:val="32"/>
          <w:szCs w:val="32"/>
          <w:highlight w:val="none"/>
          <w:lang w:val="en-US" w:eastAsia="zh-CN"/>
        </w:rPr>
        <w:t>（五）联合体协议</w:t>
      </w:r>
    </w:p>
    <w:p w14:paraId="44D8DF00">
      <w:pPr>
        <w:pStyle w:val="16"/>
        <w:numPr>
          <w:ilvl w:val="0"/>
          <w:numId w:val="0"/>
        </w:numPr>
        <w:rPr>
          <w:rFonts w:hint="default"/>
          <w:color w:val="auto"/>
          <w:highlight w:val="none"/>
          <w:lang w:val="en-US" w:eastAsia="zh-CN"/>
        </w:rPr>
      </w:pPr>
    </w:p>
    <w:p w14:paraId="0EA9272B">
      <w:pPr>
        <w:snapToGrid w:val="0"/>
        <w:spacing w:line="360" w:lineRule="auto"/>
        <w:ind w:right="480"/>
        <w:jc w:val="center"/>
        <w:rPr>
          <w:rFonts w:hint="eastAsia" w:eastAsia="宋体" w:cs="仿宋_GB2312" w:asciiTheme="minorEastAsia" w:hAnsiTheme="minorEastAsia"/>
          <w:b/>
          <w:color w:val="auto"/>
          <w:kern w:val="0"/>
          <w:sz w:val="32"/>
          <w:szCs w:val="32"/>
          <w:highlight w:val="none"/>
          <w:lang w:val="en-US" w:eastAsia="zh-CN"/>
        </w:rPr>
        <w:sectPr>
          <w:headerReference r:id="rId4" w:type="first"/>
          <w:footerReference r:id="rId6" w:type="first"/>
          <w:headerReference r:id="rId3" w:type="default"/>
          <w:footerReference r:id="rId5" w:type="default"/>
          <w:pgSz w:w="11906" w:h="16838"/>
          <w:pgMar w:top="1247" w:right="1418" w:bottom="1276" w:left="1418" w:header="851" w:footer="992" w:gutter="0"/>
          <w:cols w:space="720" w:num="1"/>
          <w:titlePg/>
          <w:docGrid w:linePitch="312" w:charSpace="0"/>
        </w:sect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的，提供联合</w:t>
      </w:r>
      <w:r>
        <w:rPr>
          <w:rFonts w:hint="eastAsia" w:ascii="宋体" w:hAnsi="宋体" w:cs="宋体"/>
          <w:b/>
          <w:color w:val="auto"/>
          <w:sz w:val="24"/>
          <w:highlight w:val="none"/>
          <w:lang w:val="en-US" w:eastAsia="zh-CN"/>
        </w:rPr>
        <w:t>体</w:t>
      </w:r>
      <w:r>
        <w:rPr>
          <w:rFonts w:hint="eastAsia" w:ascii="宋体" w:hAnsi="宋体" w:cs="宋体"/>
          <w:b/>
          <w:color w:val="auto"/>
          <w:sz w:val="24"/>
          <w:highlight w:val="none"/>
        </w:rPr>
        <w:t>协议；供应商不以联合体形式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的，则不需要提供</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详见附件7</w:t>
      </w:r>
      <w:r>
        <w:rPr>
          <w:rFonts w:hint="eastAsia" w:ascii="宋体" w:hAnsi="宋体" w:cs="宋体"/>
          <w:b/>
          <w:color w:val="auto"/>
          <w:sz w:val="24"/>
          <w:highlight w:val="none"/>
        </w:rPr>
        <w:t>）</w:t>
      </w:r>
    </w:p>
    <w:p w14:paraId="2E86C311">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二、评分索引表</w:t>
      </w:r>
    </w:p>
    <w:tbl>
      <w:tblPr>
        <w:tblStyle w:val="61"/>
        <w:tblW w:w="0" w:type="auto"/>
        <w:jc w:val="center"/>
        <w:tblLayout w:type="fixed"/>
        <w:tblCellMar>
          <w:top w:w="0" w:type="dxa"/>
          <w:left w:w="108" w:type="dxa"/>
          <w:bottom w:w="0" w:type="dxa"/>
          <w:right w:w="108" w:type="dxa"/>
        </w:tblCellMar>
      </w:tblPr>
      <w:tblGrid>
        <w:gridCol w:w="740"/>
        <w:gridCol w:w="4220"/>
        <w:gridCol w:w="1245"/>
        <w:gridCol w:w="1230"/>
        <w:gridCol w:w="1220"/>
      </w:tblGrid>
      <w:tr w14:paraId="6F680B5D">
        <w:tblPrEx>
          <w:tblCellMar>
            <w:top w:w="0" w:type="dxa"/>
            <w:left w:w="108" w:type="dxa"/>
            <w:bottom w:w="0" w:type="dxa"/>
            <w:right w:w="108" w:type="dxa"/>
          </w:tblCellMar>
        </w:tblPrEx>
        <w:trPr>
          <w:trHeight w:val="59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7129C32">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序号</w:t>
            </w:r>
          </w:p>
        </w:tc>
        <w:tc>
          <w:tcPr>
            <w:tcW w:w="4220" w:type="dxa"/>
            <w:tcBorders>
              <w:top w:val="single" w:color="auto" w:sz="4" w:space="0"/>
              <w:left w:val="single" w:color="auto" w:sz="4" w:space="0"/>
              <w:bottom w:val="single" w:color="auto" w:sz="4" w:space="0"/>
              <w:right w:val="single" w:color="auto" w:sz="4" w:space="0"/>
            </w:tcBorders>
            <w:vAlign w:val="center"/>
          </w:tcPr>
          <w:p w14:paraId="54342B60">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评审内容</w:t>
            </w:r>
          </w:p>
        </w:tc>
        <w:tc>
          <w:tcPr>
            <w:tcW w:w="1245" w:type="dxa"/>
            <w:tcBorders>
              <w:top w:val="single" w:color="auto" w:sz="4" w:space="0"/>
              <w:left w:val="nil"/>
              <w:bottom w:val="single" w:color="auto" w:sz="4" w:space="0"/>
              <w:right w:val="single" w:color="auto" w:sz="4" w:space="0"/>
            </w:tcBorders>
            <w:vAlign w:val="center"/>
          </w:tcPr>
          <w:p w14:paraId="1D361E69">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自评分</w:t>
            </w:r>
          </w:p>
        </w:tc>
        <w:tc>
          <w:tcPr>
            <w:tcW w:w="1230" w:type="dxa"/>
            <w:tcBorders>
              <w:top w:val="single" w:color="auto" w:sz="4" w:space="0"/>
              <w:left w:val="nil"/>
              <w:bottom w:val="single" w:color="auto" w:sz="4" w:space="0"/>
              <w:right w:val="single" w:color="auto" w:sz="4" w:space="0"/>
            </w:tcBorders>
            <w:vAlign w:val="center"/>
          </w:tcPr>
          <w:p w14:paraId="309BD5B5">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说明</w:t>
            </w:r>
          </w:p>
        </w:tc>
        <w:tc>
          <w:tcPr>
            <w:tcW w:w="1220" w:type="dxa"/>
            <w:tcBorders>
              <w:top w:val="single" w:color="auto" w:sz="4" w:space="0"/>
              <w:left w:val="nil"/>
              <w:bottom w:val="single" w:color="auto" w:sz="4" w:space="0"/>
              <w:right w:val="single" w:color="auto" w:sz="4" w:space="0"/>
            </w:tcBorders>
            <w:vAlign w:val="center"/>
          </w:tcPr>
          <w:p w14:paraId="148C5D20">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证明文件</w:t>
            </w:r>
          </w:p>
        </w:tc>
      </w:tr>
      <w:tr w14:paraId="4D403B42">
        <w:tblPrEx>
          <w:tblCellMar>
            <w:top w:w="0" w:type="dxa"/>
            <w:left w:w="108" w:type="dxa"/>
            <w:bottom w:w="0" w:type="dxa"/>
            <w:right w:w="108" w:type="dxa"/>
          </w:tblCellMar>
        </w:tblPrEx>
        <w:trPr>
          <w:trHeight w:val="593" w:hRule="atLeast"/>
          <w:jc w:val="center"/>
        </w:trPr>
        <w:tc>
          <w:tcPr>
            <w:tcW w:w="740" w:type="dxa"/>
            <w:tcBorders>
              <w:top w:val="nil"/>
              <w:left w:val="single" w:color="auto" w:sz="4" w:space="0"/>
              <w:bottom w:val="single" w:color="auto" w:sz="4" w:space="0"/>
              <w:right w:val="single" w:color="auto" w:sz="4" w:space="0"/>
            </w:tcBorders>
            <w:vAlign w:val="center"/>
          </w:tcPr>
          <w:p w14:paraId="06C1482E">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795A2E72">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7F851823">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0C263FFB">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0977CDE2">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75BFC965">
        <w:tblPrEx>
          <w:tblCellMar>
            <w:top w:w="0" w:type="dxa"/>
            <w:left w:w="108" w:type="dxa"/>
            <w:bottom w:w="0" w:type="dxa"/>
            <w:right w:w="108" w:type="dxa"/>
          </w:tblCellMar>
        </w:tblPrEx>
        <w:trPr>
          <w:trHeight w:val="613" w:hRule="atLeast"/>
          <w:jc w:val="center"/>
        </w:trPr>
        <w:tc>
          <w:tcPr>
            <w:tcW w:w="740" w:type="dxa"/>
            <w:tcBorders>
              <w:top w:val="nil"/>
              <w:left w:val="single" w:color="auto" w:sz="4" w:space="0"/>
              <w:bottom w:val="single" w:color="auto" w:sz="4" w:space="0"/>
              <w:right w:val="single" w:color="auto" w:sz="4" w:space="0"/>
            </w:tcBorders>
            <w:vAlign w:val="center"/>
          </w:tcPr>
          <w:p w14:paraId="5E41E12F">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704E8EE4">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6531B380">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24F3320D">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09D3CB4B">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0F3FB59B">
        <w:tblPrEx>
          <w:tblCellMar>
            <w:top w:w="0" w:type="dxa"/>
            <w:left w:w="108" w:type="dxa"/>
            <w:bottom w:w="0" w:type="dxa"/>
            <w:right w:w="108" w:type="dxa"/>
          </w:tblCellMar>
        </w:tblPrEx>
        <w:trPr>
          <w:trHeight w:val="520" w:hRule="atLeast"/>
          <w:jc w:val="center"/>
        </w:trPr>
        <w:tc>
          <w:tcPr>
            <w:tcW w:w="740" w:type="dxa"/>
            <w:tcBorders>
              <w:top w:val="nil"/>
              <w:left w:val="single" w:color="auto" w:sz="4" w:space="0"/>
              <w:bottom w:val="single" w:color="auto" w:sz="4" w:space="0"/>
              <w:right w:val="single" w:color="auto" w:sz="4" w:space="0"/>
            </w:tcBorders>
            <w:vAlign w:val="center"/>
          </w:tcPr>
          <w:p w14:paraId="2B4AE33A">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774FEDFB">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34F5679C">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4EB1B8A6">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36AB0742">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656A6305">
        <w:tblPrEx>
          <w:tblCellMar>
            <w:top w:w="0" w:type="dxa"/>
            <w:left w:w="108" w:type="dxa"/>
            <w:bottom w:w="0" w:type="dxa"/>
            <w:right w:w="108" w:type="dxa"/>
          </w:tblCellMar>
        </w:tblPrEx>
        <w:trPr>
          <w:trHeight w:val="531" w:hRule="atLeast"/>
          <w:jc w:val="center"/>
        </w:trPr>
        <w:tc>
          <w:tcPr>
            <w:tcW w:w="740" w:type="dxa"/>
            <w:tcBorders>
              <w:top w:val="nil"/>
              <w:left w:val="single" w:color="auto" w:sz="4" w:space="0"/>
              <w:bottom w:val="single" w:color="auto" w:sz="4" w:space="0"/>
              <w:right w:val="single" w:color="auto" w:sz="4" w:space="0"/>
            </w:tcBorders>
            <w:vAlign w:val="center"/>
          </w:tcPr>
          <w:p w14:paraId="64015046">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58F3F66E">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590BD517">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461DFA52">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35C83BDF">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05EFEA75">
        <w:tblPrEx>
          <w:tblCellMar>
            <w:top w:w="0" w:type="dxa"/>
            <w:left w:w="108" w:type="dxa"/>
            <w:bottom w:w="0" w:type="dxa"/>
            <w:right w:w="108" w:type="dxa"/>
          </w:tblCellMar>
        </w:tblPrEx>
        <w:trPr>
          <w:trHeight w:val="60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F667994">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33885CC8">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4B3C7CEF">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73DFE79B">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6497417C">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7CAA5708">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842E951">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2C859E6">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74822699">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5E7B2C01">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495CED46">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40D24C6E">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5A0E06F">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5C1EA045">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3D0D58DE">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2BD8E245">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20C18ABC">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5D8217B8">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50FD2A0">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503CD0E2">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779738EC">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5F64A1E1">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52367777">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5BCCF955">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EDCA3BA">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4F31F3A0">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0EDEA6A7">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35D313F6">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451AC0CF">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5E2A899C">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C8D0273">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BED46EE">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5CF08474">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203B7B2E">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0D81D08F">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35739939">
        <w:tblPrEx>
          <w:tblCellMar>
            <w:top w:w="0" w:type="dxa"/>
            <w:left w:w="108" w:type="dxa"/>
            <w:bottom w:w="0" w:type="dxa"/>
            <w:right w:w="108" w:type="dxa"/>
          </w:tblCellMar>
        </w:tblPrEx>
        <w:trPr>
          <w:trHeight w:val="60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18C4F3F">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364CBD6F">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1B617AA8">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0EB4DB2F">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7575B518">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1F61EF37">
        <w:tblPrEx>
          <w:tblCellMar>
            <w:top w:w="0" w:type="dxa"/>
            <w:left w:w="108" w:type="dxa"/>
            <w:bottom w:w="0" w:type="dxa"/>
            <w:right w:w="108" w:type="dxa"/>
          </w:tblCellMar>
        </w:tblPrEx>
        <w:trPr>
          <w:trHeight w:val="7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BF36DBD">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26FBF0E0">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5A8FE65C">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032BC0C9">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23641E8C">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bl>
    <w:p w14:paraId="43A6E8A6">
      <w:pPr>
        <w:spacing w:line="400" w:lineRule="exac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bidi="ar"/>
        </w:rPr>
        <w:t>根据评分标准逐条填写（价格部分除外）</w:t>
      </w:r>
    </w:p>
    <w:p w14:paraId="7C75AD1D">
      <w:pPr>
        <w:widowControl/>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69D4BBC9">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三、响应</w:t>
      </w:r>
      <w:r>
        <w:rPr>
          <w:rFonts w:hint="eastAsia" w:cs="仿宋_GB2312" w:asciiTheme="minorEastAsia" w:hAnsiTheme="minorEastAsia" w:eastAsiaTheme="minorEastAsia"/>
          <w:b/>
          <w:color w:val="auto"/>
          <w:sz w:val="32"/>
          <w:szCs w:val="32"/>
          <w:highlight w:val="none"/>
        </w:rPr>
        <w:t>函</w:t>
      </w:r>
    </w:p>
    <w:p w14:paraId="0E568BD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宁波市海曙区政务服务中心</w:t>
      </w:r>
      <w:r>
        <w:rPr>
          <w:rFonts w:hint="eastAsia" w:cs="仿宋_GB2312" w:asciiTheme="minorEastAsia" w:hAnsiTheme="minorEastAsia" w:eastAsiaTheme="minorEastAsia"/>
          <w:color w:val="auto"/>
          <w:sz w:val="24"/>
          <w:highlight w:val="none"/>
        </w:rPr>
        <w:t>、宁波中基国际招标有限公司：</w:t>
      </w:r>
    </w:p>
    <w:p w14:paraId="30BC937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asciiTheme="minorEastAsia" w:hAnsiTheme="minorEastAsia" w:eastAsiaTheme="minorEastAsia"/>
          <w:bCs/>
          <w:color w:val="auto"/>
          <w:sz w:val="24"/>
          <w:highlight w:val="none"/>
          <w:u w:val="single"/>
          <w:lang w:eastAsia="zh-CN"/>
        </w:rPr>
        <w:t>宁波市海曙区线上企业综合服务平台建设项目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sz w:val="24"/>
          <w:highlight w:val="none"/>
        </w:rPr>
        <w:t>的有关活动，并对此项目进行响应。为此：</w:t>
      </w:r>
    </w:p>
    <w:p w14:paraId="5473DB25">
      <w:pPr>
        <w:pStyle w:val="106"/>
        <w:numPr>
          <w:ilvl w:val="0"/>
          <w:numId w:val="18"/>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420CCB05">
      <w:pPr>
        <w:numPr>
          <w:ilvl w:val="0"/>
          <w:numId w:val="18"/>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5B4D51CE">
      <w:pPr>
        <w:numPr>
          <w:ilvl w:val="0"/>
          <w:numId w:val="18"/>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516C6F11">
      <w:pPr>
        <w:numPr>
          <w:ilvl w:val="0"/>
          <w:numId w:val="18"/>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6B84825F">
      <w:pPr>
        <w:numPr>
          <w:ilvl w:val="0"/>
          <w:numId w:val="18"/>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50204EF6">
      <w:pPr>
        <w:numPr>
          <w:ilvl w:val="0"/>
          <w:numId w:val="18"/>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1ADD106A">
      <w:pPr>
        <w:numPr>
          <w:ilvl w:val="0"/>
          <w:numId w:val="18"/>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630F9685">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1600BDB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3C2D64C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4.3在合同约定的期限内完成合同规定的全部义务。 </w:t>
      </w:r>
    </w:p>
    <w:p w14:paraId="7A5595D1">
      <w:pPr>
        <w:numPr>
          <w:ilvl w:val="0"/>
          <w:numId w:val="18"/>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032BBF23">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1D1BBE8A">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5AF4DAC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7176673B">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93A02D3">
      <w:pPr>
        <w:autoSpaceDE w:val="0"/>
        <w:autoSpaceDN w:val="0"/>
        <w:spacing w:line="360" w:lineRule="auto"/>
        <w:rPr>
          <w:rFonts w:cs="仿宋_GB2312" w:asciiTheme="minorEastAsia" w:hAnsiTheme="minorEastAsia" w:eastAsiaTheme="minorEastAsia"/>
          <w:color w:val="auto"/>
          <w:kern w:val="0"/>
          <w:sz w:val="24"/>
          <w:highlight w:val="none"/>
        </w:rPr>
      </w:pPr>
    </w:p>
    <w:p w14:paraId="4C6815A8">
      <w:pPr>
        <w:pStyle w:val="116"/>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29D49A1F">
      <w:pPr>
        <w:spacing w:line="360" w:lineRule="auto"/>
        <w:rPr>
          <w:rFonts w:cs="仿宋_GB2312" w:asciiTheme="minorEastAsia" w:hAnsiTheme="minorEastAsia" w:eastAsiaTheme="minorEastAsia"/>
          <w:color w:val="auto"/>
          <w:sz w:val="24"/>
          <w:highlight w:val="none"/>
        </w:rPr>
      </w:pPr>
    </w:p>
    <w:p w14:paraId="02B6D922">
      <w:pPr>
        <w:spacing w:line="360" w:lineRule="auto"/>
        <w:rPr>
          <w:rFonts w:cs="仿宋_GB2312" w:asciiTheme="minorEastAsia" w:hAnsiTheme="minorEastAsia" w:eastAsiaTheme="minorEastAsia"/>
          <w:color w:val="auto"/>
          <w:sz w:val="18"/>
          <w:szCs w:val="18"/>
          <w:highlight w:val="none"/>
        </w:rPr>
      </w:pPr>
    </w:p>
    <w:p w14:paraId="27586CB4">
      <w:pPr>
        <w:spacing w:line="360" w:lineRule="auto"/>
        <w:rPr>
          <w:rFonts w:cs="仿宋_GB2312" w:asciiTheme="minorEastAsia" w:hAnsiTheme="minorEastAsia" w:eastAsiaTheme="minorEastAsia"/>
          <w:color w:val="auto"/>
          <w:sz w:val="18"/>
          <w:szCs w:val="18"/>
          <w:highlight w:val="none"/>
        </w:rPr>
      </w:pPr>
    </w:p>
    <w:p w14:paraId="186D3368">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1CC932B6">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四</w:t>
      </w:r>
      <w:r>
        <w:rPr>
          <w:rFonts w:hint="eastAsia" w:cs="仿宋_GB2312" w:asciiTheme="minorEastAsia" w:hAnsiTheme="minorEastAsia" w:eastAsiaTheme="minorEastAsia"/>
          <w:b/>
          <w:color w:val="auto"/>
          <w:kern w:val="0"/>
          <w:sz w:val="32"/>
          <w:szCs w:val="32"/>
          <w:highlight w:val="none"/>
          <w:lang w:val="zh-CN"/>
        </w:rPr>
        <w:t>、法人授权书</w:t>
      </w:r>
    </w:p>
    <w:p w14:paraId="41251039">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 xml:space="preserve">宁波市海曙区政务服务中心 </w:t>
      </w:r>
      <w:r>
        <w:rPr>
          <w:rFonts w:hint="eastAsia" w:cs="仿宋_GB2312" w:asciiTheme="minorEastAsia" w:hAnsiTheme="minorEastAsia" w:eastAsiaTheme="minorEastAsia"/>
          <w:color w:val="auto"/>
          <w:sz w:val="24"/>
          <w:highlight w:val="none"/>
        </w:rPr>
        <w:t>、宁波中基国际招标有限公司</w:t>
      </w:r>
      <w:r>
        <w:rPr>
          <w:rFonts w:hint="eastAsia" w:cs="仿宋_GB2312" w:asciiTheme="minorEastAsia" w:hAnsiTheme="minorEastAsia" w:eastAsiaTheme="minorEastAsia"/>
          <w:color w:val="auto"/>
          <w:kern w:val="0"/>
          <w:sz w:val="24"/>
          <w:highlight w:val="none"/>
          <w:lang w:val="zh-CN"/>
        </w:rPr>
        <w:t>：</w:t>
      </w:r>
    </w:p>
    <w:p w14:paraId="6FDC4DE9">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asciiTheme="minorEastAsia" w:hAnsiTheme="minorEastAsia" w:eastAsiaTheme="minorEastAsia"/>
          <w:bCs/>
          <w:color w:val="auto"/>
          <w:sz w:val="24"/>
          <w:highlight w:val="none"/>
          <w:u w:val="single"/>
          <w:lang w:eastAsia="zh-CN"/>
        </w:rPr>
        <w:t>宁波市海曙区线上企业综合服务平台建设项目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546ECC8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月  日起至    年  月  日止。</w:t>
      </w:r>
    </w:p>
    <w:p w14:paraId="3744533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AB22F2C">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6F2E49BE">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B46AD8C">
      <w:pPr>
        <w:snapToGrid w:val="0"/>
        <w:spacing w:line="360" w:lineRule="auto"/>
        <w:rPr>
          <w:rFonts w:cs="仿宋_GB2312" w:asciiTheme="minorEastAsia" w:hAnsiTheme="minorEastAsia" w:eastAsiaTheme="minorEastAsia"/>
          <w:color w:val="auto"/>
          <w:kern w:val="0"/>
          <w:sz w:val="24"/>
          <w:highlight w:val="none"/>
          <w:lang w:val="zh-CN"/>
        </w:rPr>
      </w:pPr>
    </w:p>
    <w:p w14:paraId="26E93500">
      <w:pPr>
        <w:autoSpaceDE w:val="0"/>
        <w:autoSpaceDN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kern w:val="0"/>
          <w:sz w:val="32"/>
          <w:szCs w:val="32"/>
          <w:highlight w:val="none"/>
          <w:lang w:val="zh-CN"/>
        </w:rPr>
        <w:br w:type="page"/>
      </w:r>
      <w:r>
        <w:rPr>
          <w:rFonts w:hint="eastAsia" w:cs="仿宋_GB2312" w:asciiTheme="minorEastAsia" w:hAnsiTheme="minorEastAsia" w:eastAsiaTheme="minorEastAsia"/>
          <w:b/>
          <w:color w:val="auto"/>
          <w:sz w:val="30"/>
          <w:szCs w:val="30"/>
          <w:highlight w:val="none"/>
          <w:lang w:val="en-US" w:eastAsia="zh-CN"/>
        </w:rPr>
        <w:t>法定代表人</w:t>
      </w:r>
      <w:r>
        <w:rPr>
          <w:rFonts w:hint="eastAsia" w:cs="仿宋_GB2312" w:asciiTheme="minorEastAsia" w:hAnsiTheme="minorEastAsia" w:eastAsiaTheme="minorEastAsia"/>
          <w:b/>
          <w:color w:val="auto"/>
          <w:sz w:val="30"/>
          <w:szCs w:val="30"/>
          <w:highlight w:val="none"/>
        </w:rPr>
        <w:t>的身份证（</w:t>
      </w:r>
      <w:r>
        <w:rPr>
          <w:rFonts w:hint="eastAsia" w:cs="仿宋_GB2312" w:asciiTheme="minorEastAsia" w:hAnsiTheme="minorEastAsia" w:eastAsiaTheme="minorEastAsia"/>
          <w:b/>
          <w:color w:val="auto"/>
          <w:sz w:val="30"/>
          <w:szCs w:val="30"/>
          <w:highlight w:val="none"/>
          <w:lang w:eastAsia="zh-CN"/>
        </w:rPr>
        <w:t>扫描件</w:t>
      </w:r>
      <w:r>
        <w:rPr>
          <w:rFonts w:hint="eastAsia" w:cs="仿宋_GB2312" w:asciiTheme="minorEastAsia" w:hAnsiTheme="minorEastAsia" w:eastAsiaTheme="minorEastAsia"/>
          <w:b/>
          <w:color w:val="auto"/>
          <w:sz w:val="30"/>
          <w:szCs w:val="30"/>
          <w:highlight w:val="none"/>
        </w:rPr>
        <w:t>）</w:t>
      </w:r>
    </w:p>
    <w:p w14:paraId="446AD291">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法定代表人</w:t>
      </w:r>
      <w:r>
        <w:rPr>
          <w:rFonts w:hint="eastAsia" w:asciiTheme="minorEastAsia" w:hAnsiTheme="minorEastAsia" w:eastAsiaTheme="minorEastAsia"/>
          <w:bCs/>
          <w:color w:val="auto"/>
          <w:sz w:val="24"/>
          <w:highlight w:val="none"/>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547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CCE3815">
            <w:pPr>
              <w:pStyle w:val="620"/>
              <w:keepNext w:val="0"/>
              <w:keepLines w:val="0"/>
              <w:suppressLineNumbers w:val="0"/>
              <w:spacing w:before="0" w:beforeAutospacing="0" w:after="0" w:afterAutospacing="0" w:line="360" w:lineRule="auto"/>
              <w:ind w:left="0" w:right="0"/>
              <w:rPr>
                <w:rFonts w:hint="default"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411B8CDD">
            <w:pPr>
              <w:pStyle w:val="620"/>
              <w:keepNext w:val="0"/>
              <w:keepLines w:val="0"/>
              <w:suppressLineNumbers w:val="0"/>
              <w:spacing w:before="0" w:beforeAutospacing="0" w:after="0" w:afterAutospacing="0" w:line="360" w:lineRule="auto"/>
              <w:ind w:left="0" w:right="0"/>
              <w:rPr>
                <w:rFonts w:hint="default" w:asciiTheme="minorEastAsia" w:hAnsiTheme="minorEastAsia" w:eastAsiaTheme="minorEastAsia"/>
                <w:bCs/>
                <w:color w:val="auto"/>
                <w:sz w:val="24"/>
                <w:highlight w:val="none"/>
              </w:rPr>
            </w:pPr>
          </w:p>
        </w:tc>
      </w:tr>
    </w:tbl>
    <w:p w14:paraId="3A486855">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286ECAD0">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0A8F3610">
      <w:pPr>
        <w:widowControl/>
        <w:adjustRightInd/>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日期：  年  月</w:t>
      </w:r>
    </w:p>
    <w:p w14:paraId="15B2F815">
      <w:pPr>
        <w:autoSpaceDE w:val="0"/>
        <w:autoSpaceDN w:val="0"/>
        <w:spacing w:line="360" w:lineRule="auto"/>
        <w:jc w:val="center"/>
        <w:rPr>
          <w:rFonts w:cs="仿宋_GB2312" w:asciiTheme="minorEastAsia" w:hAnsiTheme="minorEastAsia" w:eastAsiaTheme="minorEastAsia"/>
          <w:b/>
          <w:color w:val="auto"/>
          <w:sz w:val="30"/>
          <w:szCs w:val="30"/>
          <w:highlight w:val="none"/>
        </w:rPr>
      </w:pPr>
    </w:p>
    <w:p w14:paraId="6E70786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w:t>
      </w:r>
      <w:r>
        <w:rPr>
          <w:rFonts w:hint="eastAsia" w:cs="仿宋_GB2312" w:asciiTheme="minorEastAsia" w:hAnsiTheme="minorEastAsia" w:eastAsiaTheme="minorEastAsia"/>
          <w:b/>
          <w:color w:val="auto"/>
          <w:sz w:val="30"/>
          <w:szCs w:val="30"/>
          <w:highlight w:val="none"/>
          <w:lang w:eastAsia="zh-CN"/>
        </w:rPr>
        <w:t>扫描件</w:t>
      </w:r>
      <w:r>
        <w:rPr>
          <w:rFonts w:hint="eastAsia" w:cs="仿宋_GB2312" w:asciiTheme="minorEastAsia" w:hAnsiTheme="minorEastAsia" w:eastAsiaTheme="minorEastAsia"/>
          <w:b/>
          <w:color w:val="auto"/>
          <w:sz w:val="30"/>
          <w:szCs w:val="30"/>
          <w:highlight w:val="none"/>
        </w:rPr>
        <w:t>）</w:t>
      </w:r>
    </w:p>
    <w:p w14:paraId="213E7AFA">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0"/>
      </w:tblGrid>
      <w:tr w14:paraId="034F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4" w:hRule="atLeast"/>
          <w:jc w:val="center"/>
        </w:trPr>
        <w:tc>
          <w:tcPr>
            <w:tcW w:w="9100" w:type="dxa"/>
            <w:shd w:val="clear" w:color="auto" w:fill="auto"/>
          </w:tcPr>
          <w:p w14:paraId="5F906065">
            <w:pPr>
              <w:pStyle w:val="620"/>
              <w:keepNext w:val="0"/>
              <w:keepLines w:val="0"/>
              <w:suppressLineNumbers w:val="0"/>
              <w:spacing w:before="0" w:beforeAutospacing="0" w:after="0" w:afterAutospacing="0" w:line="360" w:lineRule="auto"/>
              <w:ind w:left="0" w:right="0"/>
              <w:rPr>
                <w:rFonts w:hint="default"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73F88069">
            <w:pPr>
              <w:pStyle w:val="620"/>
              <w:keepNext w:val="0"/>
              <w:keepLines w:val="0"/>
              <w:suppressLineNumbers w:val="0"/>
              <w:spacing w:before="0" w:beforeAutospacing="0" w:after="0" w:afterAutospacing="0" w:line="360" w:lineRule="auto"/>
              <w:ind w:left="0" w:right="0"/>
              <w:rPr>
                <w:rFonts w:hint="default" w:asciiTheme="minorEastAsia" w:hAnsiTheme="minorEastAsia" w:eastAsiaTheme="minorEastAsia"/>
                <w:bCs/>
                <w:color w:val="auto"/>
                <w:sz w:val="24"/>
                <w:highlight w:val="none"/>
              </w:rPr>
            </w:pPr>
          </w:p>
        </w:tc>
      </w:tr>
    </w:tbl>
    <w:p w14:paraId="666A8CC5">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1F2FCD1F">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6AA11978">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08504CBB">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E42216F">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五、</w:t>
      </w:r>
      <w:r>
        <w:rPr>
          <w:rFonts w:hint="eastAsia" w:cs="宋体" w:asciiTheme="minorEastAsia" w:hAnsiTheme="minorEastAsia" w:eastAsiaTheme="minorEastAsia"/>
          <w:b/>
          <w:color w:val="auto"/>
          <w:kern w:val="0"/>
          <w:sz w:val="32"/>
          <w:szCs w:val="32"/>
          <w:highlight w:val="none"/>
        </w:rPr>
        <w:t>分包意向协议（如果有）</w:t>
      </w:r>
    </w:p>
    <w:p w14:paraId="17D78E11">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48CC111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asciiTheme="minorEastAsia" w:hAnsiTheme="minorEastAsia" w:eastAsiaTheme="minorEastAsia"/>
          <w:bCs/>
          <w:color w:val="auto"/>
          <w:sz w:val="24"/>
          <w:highlight w:val="none"/>
          <w:u w:val="single"/>
          <w:lang w:eastAsia="zh-CN"/>
        </w:rPr>
        <w:t>宁波市海曙区线上企业综合服务平台建设项目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28CA7A8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6C9F9C9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1EEE63B9">
      <w:pPr>
        <w:pStyle w:val="4"/>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5AE4C0D8">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3624AFD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2E2BB14">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519C51DA">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6926DD1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7219184D">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1A62E21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08D906F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3FA64E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5EF023FA">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628C3D0">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1C5679C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EEC763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5653C1A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158A88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718E5EC9">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31B5AE4B">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2C784DB8">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53A136C">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8E5B0D0">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5D90675">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六、所有资信文件（</w:t>
      </w:r>
      <w:r>
        <w:rPr>
          <w:rFonts w:hint="eastAsia" w:cs="仿宋_GB2312" w:asciiTheme="minorEastAsia" w:hAnsiTheme="minorEastAsia" w:eastAsiaTheme="minorEastAsia"/>
          <w:b/>
          <w:color w:val="auto"/>
          <w:sz w:val="32"/>
          <w:szCs w:val="32"/>
          <w:highlight w:val="none"/>
          <w:lang w:eastAsia="zh-CN"/>
        </w:rPr>
        <w:t>扫描件</w:t>
      </w:r>
      <w:r>
        <w:rPr>
          <w:rFonts w:hint="eastAsia" w:cs="仿宋_GB2312" w:asciiTheme="minorEastAsia" w:hAnsiTheme="minorEastAsia" w:eastAsiaTheme="minorEastAsia"/>
          <w:b/>
          <w:color w:val="auto"/>
          <w:sz w:val="32"/>
          <w:szCs w:val="32"/>
          <w:highlight w:val="none"/>
        </w:rPr>
        <w:t>）</w:t>
      </w:r>
    </w:p>
    <w:p w14:paraId="15E0EFD2">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78A480DE">
      <w:pPr>
        <w:spacing w:line="360" w:lineRule="auto"/>
        <w:jc w:val="center"/>
        <w:rPr>
          <w:rFonts w:cs="仿宋_GB2312" w:asciiTheme="minorEastAsia" w:hAnsiTheme="minorEastAsia" w:eastAsiaTheme="minorEastAsia"/>
          <w:b/>
          <w:color w:val="auto"/>
          <w:sz w:val="30"/>
          <w:szCs w:val="30"/>
          <w:highlight w:val="none"/>
        </w:rPr>
      </w:pPr>
    </w:p>
    <w:p w14:paraId="5C9BB9E3">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2BD0C96F">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3380EEDF">
      <w:pPr>
        <w:spacing w:line="360" w:lineRule="auto"/>
        <w:jc w:val="center"/>
        <w:rPr>
          <w:rFonts w:cs="仿宋_GB2312" w:asciiTheme="minorEastAsia" w:hAnsiTheme="minorEastAsia" w:eastAsiaTheme="minorEastAsia"/>
          <w:b/>
          <w:color w:val="auto"/>
          <w:kern w:val="0"/>
          <w:sz w:val="32"/>
          <w:szCs w:val="32"/>
          <w:highlight w:val="none"/>
        </w:rPr>
      </w:pPr>
    </w:p>
    <w:p w14:paraId="17739595">
      <w:pPr>
        <w:rPr>
          <w:rFonts w:cs="仿宋_GB2312" w:asciiTheme="minorEastAsia" w:hAnsiTheme="minorEastAsia" w:eastAsiaTheme="minorEastAsia"/>
          <w:b/>
          <w:bCs/>
          <w:color w:val="auto"/>
          <w:sz w:val="32"/>
          <w:szCs w:val="32"/>
          <w:highlight w:val="none"/>
        </w:rPr>
      </w:pPr>
    </w:p>
    <w:p w14:paraId="4186498C">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5798407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390CCEB">
      <w:pPr>
        <w:spacing w:line="360" w:lineRule="auto"/>
        <w:rPr>
          <w:rFonts w:cs="仿宋_GB2312" w:asciiTheme="minorEastAsia" w:hAnsiTheme="minorEastAsia" w:eastAsiaTheme="minorEastAsia"/>
          <w:color w:val="auto"/>
          <w:sz w:val="24"/>
          <w:highlight w:val="none"/>
        </w:rPr>
      </w:pPr>
    </w:p>
    <w:p w14:paraId="05F67C8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A75E2A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FDE5EA9">
      <w:pPr>
        <w:spacing w:line="360" w:lineRule="auto"/>
        <w:jc w:val="center"/>
        <w:rPr>
          <w:rFonts w:cs="仿宋_GB2312" w:asciiTheme="minorEastAsia" w:hAnsiTheme="minorEastAsia" w:eastAsiaTheme="minorEastAsia"/>
          <w:b/>
          <w:bCs/>
          <w:color w:val="auto"/>
          <w:sz w:val="32"/>
          <w:szCs w:val="32"/>
          <w:highlight w:val="none"/>
        </w:rPr>
      </w:pPr>
    </w:p>
    <w:p w14:paraId="26061A73">
      <w:pPr>
        <w:spacing w:line="360" w:lineRule="auto"/>
        <w:jc w:val="center"/>
        <w:rPr>
          <w:rFonts w:cs="仿宋_GB2312" w:asciiTheme="minorEastAsia" w:hAnsiTheme="minorEastAsia" w:eastAsiaTheme="minorEastAsia"/>
          <w:b/>
          <w:bCs/>
          <w:color w:val="auto"/>
          <w:sz w:val="32"/>
          <w:szCs w:val="32"/>
          <w:highlight w:val="none"/>
        </w:rPr>
      </w:pPr>
    </w:p>
    <w:p w14:paraId="022F857A">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八</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bCs/>
          <w:color w:val="auto"/>
          <w:sz w:val="32"/>
          <w:szCs w:val="32"/>
          <w:highlight w:val="none"/>
          <w:lang w:val="en-US" w:eastAsia="zh-CN"/>
        </w:rPr>
        <w:t>服务条款响应（偏离）表</w:t>
      </w:r>
    </w:p>
    <w:p w14:paraId="17FD10D9">
      <w:pPr>
        <w:snapToGrid w:val="0"/>
        <w:spacing w:before="50"/>
        <w:rPr>
          <w:rFonts w:hint="eastAsia" w:hAnsi="宋体" w:eastAsia="宋体" w:cs="宋体"/>
          <w:color w:val="auto"/>
          <w:sz w:val="21"/>
          <w:highlight w:val="none"/>
        </w:rPr>
      </w:pPr>
    </w:p>
    <w:p w14:paraId="43075A7E">
      <w:pPr>
        <w:snapToGrid w:val="0"/>
        <w:spacing w:before="50"/>
        <w:rPr>
          <w:rFonts w:hint="eastAsia" w:hAnsi="宋体" w:eastAsia="宋体" w:cs="宋体"/>
          <w:color w:val="auto"/>
          <w:sz w:val="21"/>
          <w:highlight w:val="none"/>
          <w:u w:val="single"/>
        </w:rPr>
      </w:pPr>
      <w:r>
        <w:rPr>
          <w:rFonts w:hint="eastAsia" w:hAnsi="宋体" w:eastAsia="宋体" w:cs="宋体"/>
          <w:color w:val="auto"/>
          <w:sz w:val="21"/>
          <w:highlight w:val="none"/>
        </w:rPr>
        <w:t>项目编号：                   项目名称：                       标项号：</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5652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14:paraId="43CE77AC">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r>
              <w:rPr>
                <w:rFonts w:hint="eastAsia" w:hAnsi="宋体" w:eastAsia="宋体" w:cs="宋体"/>
                <w:color w:val="auto"/>
                <w:sz w:val="21"/>
                <w:highlight w:val="none"/>
              </w:rPr>
              <w:t>序号</w:t>
            </w:r>
          </w:p>
        </w:tc>
        <w:tc>
          <w:tcPr>
            <w:tcW w:w="4647" w:type="dxa"/>
            <w:noWrap w:val="0"/>
            <w:vAlign w:val="center"/>
          </w:tcPr>
          <w:p w14:paraId="64FF4D0C">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r>
              <w:rPr>
                <w:rFonts w:hint="eastAsia" w:hAnsi="宋体" w:eastAsia="宋体" w:cs="宋体"/>
                <w:color w:val="auto"/>
                <w:sz w:val="21"/>
                <w:highlight w:val="none"/>
              </w:rPr>
              <w:t>磋商文件的采购需求</w:t>
            </w:r>
          </w:p>
        </w:tc>
        <w:tc>
          <w:tcPr>
            <w:tcW w:w="1575" w:type="dxa"/>
            <w:noWrap w:val="0"/>
            <w:vAlign w:val="center"/>
          </w:tcPr>
          <w:p w14:paraId="7EC7967F">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r>
              <w:rPr>
                <w:rFonts w:hint="eastAsia" w:hAnsi="宋体" w:eastAsia="宋体" w:cs="宋体"/>
                <w:color w:val="auto"/>
                <w:sz w:val="21"/>
                <w:highlight w:val="none"/>
              </w:rPr>
              <w:t>响应文件的</w:t>
            </w:r>
          </w:p>
          <w:p w14:paraId="3EE0F005">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r>
              <w:rPr>
                <w:rFonts w:hint="eastAsia" w:hAnsi="宋体" w:eastAsia="宋体" w:cs="宋体"/>
                <w:color w:val="auto"/>
                <w:sz w:val="21"/>
                <w:highlight w:val="none"/>
              </w:rPr>
              <w:t>响应情况</w:t>
            </w:r>
          </w:p>
        </w:tc>
        <w:tc>
          <w:tcPr>
            <w:tcW w:w="1185" w:type="dxa"/>
            <w:noWrap w:val="0"/>
            <w:vAlign w:val="center"/>
          </w:tcPr>
          <w:p w14:paraId="5201E8BB">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r>
              <w:rPr>
                <w:rFonts w:hint="eastAsia" w:hAnsi="宋体" w:eastAsia="宋体" w:cs="宋体"/>
                <w:color w:val="auto"/>
                <w:sz w:val="21"/>
                <w:highlight w:val="none"/>
              </w:rPr>
              <w:t>说明（偏离/响应）</w:t>
            </w:r>
          </w:p>
        </w:tc>
      </w:tr>
      <w:tr w14:paraId="77A2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6BD6A9AF">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c>
          <w:tcPr>
            <w:tcW w:w="4647" w:type="dxa"/>
            <w:noWrap w:val="0"/>
            <w:vAlign w:val="center"/>
          </w:tcPr>
          <w:p w14:paraId="504A5A28">
            <w:pPr>
              <w:keepNext w:val="0"/>
              <w:keepLines w:val="0"/>
              <w:suppressLineNumbers w:val="0"/>
              <w:spacing w:before="0" w:beforeAutospacing="0" w:after="0" w:afterAutospacing="0"/>
              <w:ind w:left="0" w:right="0"/>
              <w:rPr>
                <w:rFonts w:hint="eastAsia" w:hAnsi="宋体" w:eastAsia="宋体" w:cs="宋体"/>
                <w:b/>
                <w:bCs/>
                <w:color w:val="auto"/>
                <w:sz w:val="21"/>
                <w:highlight w:val="none"/>
              </w:rPr>
            </w:pPr>
          </w:p>
        </w:tc>
        <w:tc>
          <w:tcPr>
            <w:tcW w:w="1575" w:type="dxa"/>
            <w:noWrap w:val="0"/>
            <w:vAlign w:val="center"/>
          </w:tcPr>
          <w:p w14:paraId="0C518E32">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c>
          <w:tcPr>
            <w:tcW w:w="1185" w:type="dxa"/>
            <w:noWrap w:val="0"/>
            <w:vAlign w:val="center"/>
          </w:tcPr>
          <w:p w14:paraId="278423A3">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r>
      <w:tr w14:paraId="32FA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774C6FB">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c>
          <w:tcPr>
            <w:tcW w:w="4647" w:type="dxa"/>
            <w:noWrap w:val="0"/>
            <w:vAlign w:val="center"/>
          </w:tcPr>
          <w:p w14:paraId="470211DC">
            <w:pPr>
              <w:keepNext w:val="0"/>
              <w:keepLines w:val="0"/>
              <w:suppressLineNumbers w:val="0"/>
              <w:spacing w:before="0" w:beforeAutospacing="0" w:after="0" w:afterAutospacing="0"/>
              <w:ind w:left="0" w:right="0"/>
              <w:rPr>
                <w:rFonts w:hint="eastAsia" w:hAnsi="宋体" w:eastAsia="宋体" w:cs="宋体"/>
                <w:b/>
                <w:bCs/>
                <w:color w:val="auto"/>
                <w:sz w:val="21"/>
                <w:highlight w:val="none"/>
              </w:rPr>
            </w:pPr>
          </w:p>
        </w:tc>
        <w:tc>
          <w:tcPr>
            <w:tcW w:w="1575" w:type="dxa"/>
            <w:noWrap w:val="0"/>
            <w:vAlign w:val="center"/>
          </w:tcPr>
          <w:p w14:paraId="296AAB59">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c>
          <w:tcPr>
            <w:tcW w:w="1185" w:type="dxa"/>
            <w:noWrap w:val="0"/>
            <w:vAlign w:val="center"/>
          </w:tcPr>
          <w:p w14:paraId="093777E3">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r>
      <w:tr w14:paraId="5AD7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3FF989E4">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c>
          <w:tcPr>
            <w:tcW w:w="4647" w:type="dxa"/>
            <w:noWrap w:val="0"/>
            <w:vAlign w:val="center"/>
          </w:tcPr>
          <w:p w14:paraId="4A7164F9">
            <w:pPr>
              <w:keepNext w:val="0"/>
              <w:keepLines w:val="0"/>
              <w:suppressLineNumbers w:val="0"/>
              <w:spacing w:before="0" w:beforeAutospacing="0" w:after="0" w:afterAutospacing="0"/>
              <w:ind w:left="0" w:right="0"/>
              <w:rPr>
                <w:rFonts w:hint="eastAsia" w:hAnsi="宋体" w:eastAsia="宋体" w:cs="宋体"/>
                <w:color w:val="auto"/>
                <w:sz w:val="21"/>
                <w:highlight w:val="none"/>
              </w:rPr>
            </w:pPr>
          </w:p>
        </w:tc>
        <w:tc>
          <w:tcPr>
            <w:tcW w:w="1575" w:type="dxa"/>
            <w:noWrap w:val="0"/>
            <w:vAlign w:val="center"/>
          </w:tcPr>
          <w:p w14:paraId="04C0B782">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c>
          <w:tcPr>
            <w:tcW w:w="1185" w:type="dxa"/>
            <w:noWrap w:val="0"/>
            <w:vAlign w:val="center"/>
          </w:tcPr>
          <w:p w14:paraId="46A6E540">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r>
      <w:tr w14:paraId="4AD0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0CB145C">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c>
          <w:tcPr>
            <w:tcW w:w="4647" w:type="dxa"/>
            <w:noWrap w:val="0"/>
            <w:vAlign w:val="center"/>
          </w:tcPr>
          <w:p w14:paraId="6ED0A262">
            <w:pPr>
              <w:keepNext w:val="0"/>
              <w:keepLines w:val="0"/>
              <w:suppressLineNumbers w:val="0"/>
              <w:spacing w:before="0" w:beforeAutospacing="0" w:after="0" w:afterAutospacing="0"/>
              <w:ind w:left="0" w:right="0"/>
              <w:rPr>
                <w:rFonts w:hint="eastAsia" w:hAnsi="宋体" w:eastAsia="宋体" w:cs="宋体"/>
                <w:color w:val="auto"/>
                <w:sz w:val="21"/>
                <w:highlight w:val="none"/>
              </w:rPr>
            </w:pPr>
          </w:p>
        </w:tc>
        <w:tc>
          <w:tcPr>
            <w:tcW w:w="1575" w:type="dxa"/>
            <w:noWrap w:val="0"/>
            <w:vAlign w:val="center"/>
          </w:tcPr>
          <w:p w14:paraId="54486D75">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c>
          <w:tcPr>
            <w:tcW w:w="1185" w:type="dxa"/>
            <w:noWrap w:val="0"/>
            <w:vAlign w:val="center"/>
          </w:tcPr>
          <w:p w14:paraId="5F705E2A">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r>
      <w:tr w14:paraId="422B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3EFEC022">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c>
          <w:tcPr>
            <w:tcW w:w="4647" w:type="dxa"/>
            <w:noWrap w:val="0"/>
            <w:vAlign w:val="center"/>
          </w:tcPr>
          <w:p w14:paraId="25CDA76B">
            <w:pPr>
              <w:keepNext w:val="0"/>
              <w:keepLines w:val="0"/>
              <w:suppressLineNumbers w:val="0"/>
              <w:spacing w:before="0" w:beforeAutospacing="0" w:after="0" w:afterAutospacing="0"/>
              <w:ind w:left="0" w:right="0"/>
              <w:rPr>
                <w:rFonts w:hint="eastAsia" w:hAnsi="宋体" w:eastAsia="宋体" w:cs="宋体"/>
                <w:color w:val="auto"/>
                <w:sz w:val="21"/>
                <w:highlight w:val="none"/>
              </w:rPr>
            </w:pPr>
          </w:p>
        </w:tc>
        <w:tc>
          <w:tcPr>
            <w:tcW w:w="1575" w:type="dxa"/>
            <w:noWrap w:val="0"/>
            <w:vAlign w:val="center"/>
          </w:tcPr>
          <w:p w14:paraId="342E4F23">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c>
          <w:tcPr>
            <w:tcW w:w="1185" w:type="dxa"/>
            <w:noWrap w:val="0"/>
            <w:vAlign w:val="center"/>
          </w:tcPr>
          <w:p w14:paraId="785162E8">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r>
    </w:tbl>
    <w:p w14:paraId="21600BFD">
      <w:pPr>
        <w:pStyle w:val="2"/>
        <w:rPr>
          <w:rFonts w:cs="仿宋_GB2312" w:asciiTheme="minorEastAsia" w:hAnsiTheme="minorEastAsia" w:eastAsiaTheme="minorEastAsia"/>
          <w:b/>
          <w:bCs/>
          <w:color w:val="auto"/>
          <w:sz w:val="32"/>
          <w:szCs w:val="32"/>
          <w:highlight w:val="none"/>
        </w:rPr>
      </w:pPr>
      <w:r>
        <w:rPr>
          <w:rFonts w:hint="eastAsia" w:hAnsi="宋体" w:eastAsia="宋体" w:cs="宋体"/>
          <w:color w:val="auto"/>
          <w:sz w:val="21"/>
          <w:highlight w:val="none"/>
        </w:rPr>
        <w:t>注：无偏离应在本表空白处醒目地注明“无服务条款偏离”的字样。</w:t>
      </w:r>
    </w:p>
    <w:p w14:paraId="0AAB187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E44D88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C90C54C">
      <w:pPr>
        <w:pStyle w:val="72"/>
        <w:rPr>
          <w:rFonts w:cs="仿宋_GB2312" w:asciiTheme="minorEastAsia" w:hAnsiTheme="minorEastAsia" w:eastAsiaTheme="minorEastAsia"/>
          <w:b/>
          <w:bCs/>
          <w:color w:val="auto"/>
          <w:sz w:val="32"/>
          <w:szCs w:val="32"/>
          <w:highlight w:val="none"/>
        </w:rPr>
      </w:pPr>
    </w:p>
    <w:p w14:paraId="03A8DE5B">
      <w:pPr>
        <w:pStyle w:val="72"/>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、商务条款响应（偏离）表</w:t>
      </w:r>
    </w:p>
    <w:p w14:paraId="7E1C264D">
      <w:pPr>
        <w:snapToGrid w:val="0"/>
        <w:spacing w:before="50"/>
        <w:rPr>
          <w:rFonts w:hint="eastAsia" w:hAnsi="宋体" w:eastAsia="宋体" w:cs="宋体"/>
          <w:color w:val="auto"/>
          <w:sz w:val="21"/>
          <w:highlight w:val="none"/>
          <w:u w:val="single"/>
        </w:rPr>
      </w:pPr>
      <w:r>
        <w:rPr>
          <w:rFonts w:hint="eastAsia" w:hAnsi="宋体" w:eastAsia="宋体" w:cs="宋体"/>
          <w:color w:val="auto"/>
          <w:sz w:val="21"/>
          <w:highlight w:val="none"/>
        </w:rPr>
        <w:t>项目编号：                   项目名称：                       标项号：</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6719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14:paraId="0194A0E7">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r>
              <w:rPr>
                <w:rFonts w:hint="eastAsia" w:hAnsi="宋体" w:eastAsia="宋体" w:cs="宋体"/>
                <w:color w:val="auto"/>
                <w:sz w:val="21"/>
                <w:highlight w:val="none"/>
              </w:rPr>
              <w:t>序号</w:t>
            </w:r>
          </w:p>
        </w:tc>
        <w:tc>
          <w:tcPr>
            <w:tcW w:w="4647" w:type="dxa"/>
            <w:noWrap w:val="0"/>
            <w:vAlign w:val="center"/>
          </w:tcPr>
          <w:p w14:paraId="77E51ED0">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r>
              <w:rPr>
                <w:rFonts w:hint="eastAsia" w:hAnsi="宋体" w:eastAsia="宋体" w:cs="宋体"/>
                <w:color w:val="auto"/>
                <w:sz w:val="21"/>
                <w:highlight w:val="none"/>
              </w:rPr>
              <w:t>磋商文件的商务条款</w:t>
            </w:r>
          </w:p>
        </w:tc>
        <w:tc>
          <w:tcPr>
            <w:tcW w:w="1575" w:type="dxa"/>
            <w:noWrap w:val="0"/>
            <w:vAlign w:val="center"/>
          </w:tcPr>
          <w:p w14:paraId="2C02D2DA">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r>
              <w:rPr>
                <w:rFonts w:hint="eastAsia" w:hAnsi="宋体" w:eastAsia="宋体" w:cs="宋体"/>
                <w:color w:val="auto"/>
                <w:sz w:val="21"/>
                <w:highlight w:val="none"/>
              </w:rPr>
              <w:t>响应文件的</w:t>
            </w:r>
          </w:p>
          <w:p w14:paraId="66053F47">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r>
              <w:rPr>
                <w:rFonts w:hint="eastAsia" w:hAnsi="宋体" w:eastAsia="宋体" w:cs="宋体"/>
                <w:color w:val="auto"/>
                <w:sz w:val="21"/>
                <w:highlight w:val="none"/>
              </w:rPr>
              <w:t>响应情况</w:t>
            </w:r>
          </w:p>
        </w:tc>
        <w:tc>
          <w:tcPr>
            <w:tcW w:w="1185" w:type="dxa"/>
            <w:noWrap w:val="0"/>
            <w:vAlign w:val="center"/>
          </w:tcPr>
          <w:p w14:paraId="21724469">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r>
              <w:rPr>
                <w:rFonts w:hint="eastAsia" w:hAnsi="宋体" w:eastAsia="宋体" w:cs="宋体"/>
                <w:color w:val="auto"/>
                <w:sz w:val="21"/>
                <w:highlight w:val="none"/>
              </w:rPr>
              <w:t>说明（偏离/响应）</w:t>
            </w:r>
          </w:p>
        </w:tc>
      </w:tr>
      <w:tr w14:paraId="3283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AC1288B">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c>
          <w:tcPr>
            <w:tcW w:w="4647" w:type="dxa"/>
            <w:noWrap w:val="0"/>
            <w:vAlign w:val="center"/>
          </w:tcPr>
          <w:p w14:paraId="20B0D4DF">
            <w:pPr>
              <w:keepNext w:val="0"/>
              <w:keepLines w:val="0"/>
              <w:suppressLineNumbers w:val="0"/>
              <w:spacing w:before="0" w:beforeAutospacing="0" w:after="0" w:afterAutospacing="0"/>
              <w:ind w:left="0" w:right="0"/>
              <w:rPr>
                <w:rFonts w:hint="eastAsia" w:hAnsi="宋体" w:eastAsia="宋体" w:cs="宋体"/>
                <w:b/>
                <w:bCs/>
                <w:color w:val="auto"/>
                <w:sz w:val="21"/>
                <w:highlight w:val="none"/>
              </w:rPr>
            </w:pPr>
          </w:p>
        </w:tc>
        <w:tc>
          <w:tcPr>
            <w:tcW w:w="1575" w:type="dxa"/>
            <w:noWrap w:val="0"/>
            <w:vAlign w:val="center"/>
          </w:tcPr>
          <w:p w14:paraId="16491F83">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c>
          <w:tcPr>
            <w:tcW w:w="1185" w:type="dxa"/>
            <w:noWrap w:val="0"/>
            <w:vAlign w:val="center"/>
          </w:tcPr>
          <w:p w14:paraId="36504601">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r>
      <w:tr w14:paraId="2ED9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262C87AE">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c>
          <w:tcPr>
            <w:tcW w:w="4647" w:type="dxa"/>
            <w:noWrap w:val="0"/>
            <w:vAlign w:val="center"/>
          </w:tcPr>
          <w:p w14:paraId="6A98B964">
            <w:pPr>
              <w:keepNext w:val="0"/>
              <w:keepLines w:val="0"/>
              <w:suppressLineNumbers w:val="0"/>
              <w:spacing w:before="0" w:beforeAutospacing="0" w:after="0" w:afterAutospacing="0"/>
              <w:ind w:left="0" w:right="0"/>
              <w:rPr>
                <w:rFonts w:hint="eastAsia" w:hAnsi="宋体" w:eastAsia="宋体" w:cs="宋体"/>
                <w:b/>
                <w:bCs/>
                <w:color w:val="auto"/>
                <w:sz w:val="21"/>
                <w:highlight w:val="none"/>
              </w:rPr>
            </w:pPr>
          </w:p>
        </w:tc>
        <w:tc>
          <w:tcPr>
            <w:tcW w:w="1575" w:type="dxa"/>
            <w:noWrap w:val="0"/>
            <w:vAlign w:val="center"/>
          </w:tcPr>
          <w:p w14:paraId="4062C27F">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c>
          <w:tcPr>
            <w:tcW w:w="1185" w:type="dxa"/>
            <w:noWrap w:val="0"/>
            <w:vAlign w:val="center"/>
          </w:tcPr>
          <w:p w14:paraId="0E78C0F3">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r>
      <w:tr w14:paraId="6617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78589B5E">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c>
          <w:tcPr>
            <w:tcW w:w="4647" w:type="dxa"/>
            <w:noWrap w:val="0"/>
            <w:vAlign w:val="center"/>
          </w:tcPr>
          <w:p w14:paraId="7D8DB4E7">
            <w:pPr>
              <w:keepNext w:val="0"/>
              <w:keepLines w:val="0"/>
              <w:suppressLineNumbers w:val="0"/>
              <w:spacing w:before="0" w:beforeAutospacing="0" w:after="0" w:afterAutospacing="0"/>
              <w:ind w:left="0" w:right="0"/>
              <w:rPr>
                <w:rFonts w:hint="eastAsia" w:hAnsi="宋体" w:eastAsia="宋体" w:cs="宋体"/>
                <w:b/>
                <w:bCs/>
                <w:color w:val="auto"/>
                <w:sz w:val="21"/>
                <w:highlight w:val="none"/>
              </w:rPr>
            </w:pPr>
          </w:p>
        </w:tc>
        <w:tc>
          <w:tcPr>
            <w:tcW w:w="1575" w:type="dxa"/>
            <w:noWrap w:val="0"/>
            <w:vAlign w:val="center"/>
          </w:tcPr>
          <w:p w14:paraId="50E13704">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c>
          <w:tcPr>
            <w:tcW w:w="1185" w:type="dxa"/>
            <w:noWrap w:val="0"/>
            <w:vAlign w:val="center"/>
          </w:tcPr>
          <w:p w14:paraId="08C9B23D">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r>
      <w:tr w14:paraId="7F07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55494C29">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c>
          <w:tcPr>
            <w:tcW w:w="4647" w:type="dxa"/>
            <w:noWrap w:val="0"/>
            <w:vAlign w:val="center"/>
          </w:tcPr>
          <w:p w14:paraId="0EF724A1">
            <w:pPr>
              <w:keepNext w:val="0"/>
              <w:keepLines w:val="0"/>
              <w:suppressLineNumbers w:val="0"/>
              <w:spacing w:before="0" w:beforeAutospacing="0" w:after="0" w:afterAutospacing="0"/>
              <w:ind w:left="0" w:right="0"/>
              <w:rPr>
                <w:rFonts w:hint="eastAsia" w:hAnsi="宋体" w:eastAsia="宋体" w:cs="宋体"/>
                <w:b/>
                <w:bCs/>
                <w:color w:val="auto"/>
                <w:sz w:val="21"/>
                <w:highlight w:val="none"/>
              </w:rPr>
            </w:pPr>
          </w:p>
        </w:tc>
        <w:tc>
          <w:tcPr>
            <w:tcW w:w="1575" w:type="dxa"/>
            <w:noWrap w:val="0"/>
            <w:vAlign w:val="center"/>
          </w:tcPr>
          <w:p w14:paraId="72F15688">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c>
          <w:tcPr>
            <w:tcW w:w="1185" w:type="dxa"/>
            <w:noWrap w:val="0"/>
            <w:vAlign w:val="center"/>
          </w:tcPr>
          <w:p w14:paraId="329D2B8E">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r>
      <w:tr w14:paraId="6DE0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6453125C">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c>
          <w:tcPr>
            <w:tcW w:w="4647" w:type="dxa"/>
            <w:noWrap w:val="0"/>
            <w:vAlign w:val="center"/>
          </w:tcPr>
          <w:p w14:paraId="7F462D66">
            <w:pPr>
              <w:keepNext w:val="0"/>
              <w:keepLines w:val="0"/>
              <w:suppressLineNumbers w:val="0"/>
              <w:spacing w:before="0" w:beforeAutospacing="0" w:after="0" w:afterAutospacing="0"/>
              <w:ind w:left="0" w:right="0"/>
              <w:rPr>
                <w:rFonts w:hint="eastAsia" w:hAnsi="宋体" w:eastAsia="宋体" w:cs="宋体"/>
                <w:color w:val="auto"/>
                <w:sz w:val="21"/>
                <w:highlight w:val="none"/>
              </w:rPr>
            </w:pPr>
          </w:p>
        </w:tc>
        <w:tc>
          <w:tcPr>
            <w:tcW w:w="1575" w:type="dxa"/>
            <w:noWrap w:val="0"/>
            <w:vAlign w:val="center"/>
          </w:tcPr>
          <w:p w14:paraId="7C9EE305">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c>
          <w:tcPr>
            <w:tcW w:w="1185" w:type="dxa"/>
            <w:noWrap w:val="0"/>
            <w:vAlign w:val="center"/>
          </w:tcPr>
          <w:p w14:paraId="76C12F13">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r>
      <w:tr w14:paraId="31FA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5DB8AA10">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c>
          <w:tcPr>
            <w:tcW w:w="4647" w:type="dxa"/>
            <w:noWrap w:val="0"/>
            <w:vAlign w:val="center"/>
          </w:tcPr>
          <w:p w14:paraId="7A517ECE">
            <w:pPr>
              <w:keepNext w:val="0"/>
              <w:keepLines w:val="0"/>
              <w:suppressLineNumbers w:val="0"/>
              <w:spacing w:before="0" w:beforeAutospacing="0" w:after="0" w:afterAutospacing="0"/>
              <w:ind w:left="0" w:right="0"/>
              <w:rPr>
                <w:rFonts w:hint="eastAsia" w:hAnsi="宋体" w:eastAsia="宋体" w:cs="宋体"/>
                <w:color w:val="auto"/>
                <w:sz w:val="21"/>
                <w:highlight w:val="none"/>
              </w:rPr>
            </w:pPr>
          </w:p>
        </w:tc>
        <w:tc>
          <w:tcPr>
            <w:tcW w:w="1575" w:type="dxa"/>
            <w:noWrap w:val="0"/>
            <w:vAlign w:val="center"/>
          </w:tcPr>
          <w:p w14:paraId="7C546521">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c>
          <w:tcPr>
            <w:tcW w:w="1185" w:type="dxa"/>
            <w:noWrap w:val="0"/>
            <w:vAlign w:val="center"/>
          </w:tcPr>
          <w:p w14:paraId="167EBC95">
            <w:pPr>
              <w:keepNext w:val="0"/>
              <w:keepLines w:val="0"/>
              <w:suppressLineNumbers w:val="0"/>
              <w:spacing w:before="0" w:beforeAutospacing="0" w:after="0" w:afterAutospacing="0"/>
              <w:ind w:left="0" w:right="0"/>
              <w:jc w:val="center"/>
              <w:rPr>
                <w:rFonts w:hint="eastAsia" w:hAnsi="宋体" w:eastAsia="宋体" w:cs="宋体"/>
                <w:color w:val="auto"/>
                <w:sz w:val="21"/>
                <w:highlight w:val="none"/>
              </w:rPr>
            </w:pPr>
          </w:p>
        </w:tc>
      </w:tr>
    </w:tbl>
    <w:p w14:paraId="5F94CAEC">
      <w:pPr>
        <w:pStyle w:val="72"/>
        <w:rPr>
          <w:rFonts w:cs="仿宋_GB2312" w:asciiTheme="minorEastAsia" w:hAnsiTheme="minorEastAsia" w:eastAsiaTheme="minorEastAsia"/>
          <w:b/>
          <w:bCs/>
          <w:color w:val="auto"/>
          <w:sz w:val="32"/>
          <w:szCs w:val="32"/>
          <w:highlight w:val="none"/>
        </w:rPr>
      </w:pPr>
      <w:r>
        <w:rPr>
          <w:rFonts w:hint="eastAsia" w:hAnsi="宋体" w:eastAsia="宋体" w:cs="宋体"/>
          <w:color w:val="auto"/>
          <w:sz w:val="21"/>
          <w:highlight w:val="none"/>
        </w:rPr>
        <w:t>注：供应商须按“第四</w:t>
      </w:r>
      <w:r>
        <w:rPr>
          <w:rFonts w:hint="eastAsia" w:hAnsi="宋体" w:cs="宋体"/>
          <w:color w:val="auto"/>
          <w:sz w:val="21"/>
          <w:highlight w:val="none"/>
          <w:lang w:val="en-US" w:eastAsia="zh-CN"/>
        </w:rPr>
        <w:t>部分</w:t>
      </w:r>
      <w:r>
        <w:rPr>
          <w:rFonts w:hint="eastAsia" w:hAnsi="宋体" w:eastAsia="宋体" w:cs="宋体"/>
          <w:color w:val="auto"/>
          <w:sz w:val="21"/>
          <w:highlight w:val="none"/>
        </w:rPr>
        <w:t xml:space="preserve"> </w:t>
      </w:r>
      <w:r>
        <w:rPr>
          <w:rFonts w:hint="eastAsia" w:hAnsi="宋体" w:cs="宋体"/>
          <w:color w:val="auto"/>
          <w:sz w:val="21"/>
          <w:highlight w:val="none"/>
          <w:lang w:val="en-US" w:eastAsia="zh-CN"/>
        </w:rPr>
        <w:t>采购</w:t>
      </w:r>
      <w:r>
        <w:rPr>
          <w:rFonts w:hint="eastAsia" w:hAnsi="宋体" w:eastAsia="宋体" w:cs="宋体"/>
          <w:color w:val="auto"/>
          <w:sz w:val="21"/>
          <w:highlight w:val="none"/>
        </w:rPr>
        <w:t xml:space="preserve">需求 </w:t>
      </w:r>
      <w:r>
        <w:rPr>
          <w:rFonts w:hint="eastAsia" w:hAnsi="宋体" w:cs="宋体"/>
          <w:color w:val="auto"/>
          <w:sz w:val="21"/>
          <w:highlight w:val="none"/>
          <w:lang w:val="en-US" w:eastAsia="zh-CN"/>
        </w:rPr>
        <w:t>二、商务要求</w:t>
      </w:r>
      <w:r>
        <w:rPr>
          <w:rFonts w:hint="eastAsia" w:hAnsi="宋体" w:eastAsia="宋体" w:cs="宋体"/>
          <w:color w:val="auto"/>
          <w:sz w:val="21"/>
          <w:highlight w:val="none"/>
        </w:rPr>
        <w:t>”逐项填写，并根据“第六部分  拟签订的合同文本”内容自行补充。无偏离应在本表空白处醒目地注明“无商务条款偏离”的字样。</w:t>
      </w:r>
    </w:p>
    <w:p w14:paraId="688BA7CF">
      <w:pPr>
        <w:autoSpaceDE w:val="0"/>
        <w:autoSpaceDN w:val="0"/>
        <w:spacing w:line="360" w:lineRule="auto"/>
        <w:ind w:firstLine="4560" w:firstLineChars="1900"/>
        <w:rPr>
          <w:rFonts w:hint="eastAsia" w:cs="仿宋_GB2312" w:asciiTheme="minorEastAsia" w:hAnsiTheme="minorEastAsia" w:eastAsiaTheme="minorEastAsia"/>
          <w:color w:val="auto"/>
          <w:kern w:val="0"/>
          <w:sz w:val="24"/>
          <w:highlight w:val="none"/>
        </w:rPr>
      </w:pPr>
    </w:p>
    <w:p w14:paraId="114909B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89A14BD">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A3F3DD2">
      <w:pPr>
        <w:pStyle w:val="72"/>
        <w:jc w:val="both"/>
        <w:rPr>
          <w:rFonts w:hint="eastAsia" w:cs="仿宋_GB2312" w:asciiTheme="minorEastAsia" w:hAnsiTheme="minorEastAsia" w:eastAsiaTheme="minorEastAsia"/>
          <w:b/>
          <w:bCs/>
          <w:color w:val="auto"/>
          <w:sz w:val="32"/>
          <w:szCs w:val="32"/>
          <w:highlight w:val="none"/>
          <w:lang w:val="en-US" w:eastAsia="zh-CN"/>
        </w:rPr>
      </w:pPr>
    </w:p>
    <w:p w14:paraId="048B4846">
      <w:pPr>
        <w:pStyle w:val="72"/>
        <w:jc w:val="center"/>
        <w:rPr>
          <w:rFonts w:hint="eastAsia" w:cs="仿宋_GB2312" w:asciiTheme="minorEastAsia" w:hAnsiTheme="minorEastAsia" w:eastAsiaTheme="minorEastAsia"/>
          <w:b/>
          <w:bCs/>
          <w:color w:val="auto"/>
          <w:sz w:val="32"/>
          <w:szCs w:val="32"/>
          <w:highlight w:val="none"/>
          <w:lang w:val="en-US" w:eastAsia="zh-CN"/>
        </w:rPr>
      </w:pPr>
    </w:p>
    <w:p w14:paraId="090D0374">
      <w:pPr>
        <w:pStyle w:val="72"/>
        <w:jc w:val="center"/>
        <w:rPr>
          <w:rFonts w:hint="default"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十、总体设计方案（格式自拟）；</w:t>
      </w:r>
    </w:p>
    <w:p w14:paraId="54B8FC35">
      <w:pPr>
        <w:pStyle w:val="72"/>
        <w:jc w:val="center"/>
        <w:rPr>
          <w:rFonts w:hint="eastAsia" w:cs="仿宋_GB2312" w:asciiTheme="minorEastAsia" w:hAnsiTheme="minorEastAsia" w:eastAsiaTheme="minorEastAsia"/>
          <w:b/>
          <w:bCs/>
          <w:color w:val="auto"/>
          <w:sz w:val="32"/>
          <w:szCs w:val="32"/>
          <w:highlight w:val="none"/>
          <w:lang w:val="en-US" w:eastAsia="zh-CN"/>
        </w:rPr>
      </w:pPr>
    </w:p>
    <w:p w14:paraId="3B18D89C">
      <w:pPr>
        <w:pStyle w:val="72"/>
        <w:jc w:val="center"/>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十一、功能开发方案（格式自拟）；</w:t>
      </w:r>
    </w:p>
    <w:p w14:paraId="7A0FBD6A">
      <w:pPr>
        <w:pStyle w:val="72"/>
        <w:jc w:val="center"/>
        <w:rPr>
          <w:rFonts w:hint="eastAsia" w:cs="仿宋_GB2312" w:asciiTheme="minorEastAsia" w:hAnsiTheme="minorEastAsia" w:eastAsiaTheme="minorEastAsia"/>
          <w:b/>
          <w:bCs/>
          <w:color w:val="auto"/>
          <w:sz w:val="32"/>
          <w:szCs w:val="32"/>
          <w:highlight w:val="none"/>
          <w:lang w:val="en-US" w:eastAsia="zh-CN"/>
        </w:rPr>
      </w:pPr>
    </w:p>
    <w:p w14:paraId="375A247C">
      <w:pPr>
        <w:pStyle w:val="72"/>
        <w:jc w:val="center"/>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十二、项目建设的重难点分析及解决方案（格式自拟）；</w:t>
      </w:r>
    </w:p>
    <w:p w14:paraId="39158E35">
      <w:pPr>
        <w:pStyle w:val="72"/>
        <w:jc w:val="center"/>
        <w:rPr>
          <w:rFonts w:hint="eastAsia" w:cs="仿宋_GB2312" w:asciiTheme="minorEastAsia" w:hAnsiTheme="minorEastAsia" w:eastAsiaTheme="minorEastAsia"/>
          <w:b/>
          <w:bCs/>
          <w:color w:val="auto"/>
          <w:sz w:val="32"/>
          <w:szCs w:val="32"/>
          <w:highlight w:val="none"/>
          <w:lang w:val="en-US" w:eastAsia="zh-CN"/>
        </w:rPr>
      </w:pPr>
    </w:p>
    <w:p w14:paraId="5348FD54">
      <w:pPr>
        <w:pStyle w:val="72"/>
        <w:jc w:val="center"/>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十三、项目管理方案（格式自拟）；</w:t>
      </w:r>
    </w:p>
    <w:p w14:paraId="6BAD434A">
      <w:pPr>
        <w:pStyle w:val="72"/>
        <w:jc w:val="center"/>
        <w:rPr>
          <w:rFonts w:hint="eastAsia" w:cs="仿宋_GB2312" w:asciiTheme="minorEastAsia" w:hAnsiTheme="minorEastAsia" w:eastAsiaTheme="minorEastAsia"/>
          <w:b/>
          <w:bCs/>
          <w:color w:val="auto"/>
          <w:sz w:val="32"/>
          <w:szCs w:val="32"/>
          <w:highlight w:val="none"/>
          <w:lang w:val="en-US" w:eastAsia="zh-CN"/>
        </w:rPr>
      </w:pPr>
    </w:p>
    <w:p w14:paraId="42B87E22">
      <w:pPr>
        <w:pStyle w:val="72"/>
        <w:jc w:val="center"/>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十四、系统对接方案（格式自拟）；</w:t>
      </w:r>
    </w:p>
    <w:p w14:paraId="5249520D">
      <w:pPr>
        <w:pStyle w:val="72"/>
        <w:jc w:val="center"/>
        <w:rPr>
          <w:rFonts w:hint="eastAsia" w:cs="仿宋_GB2312" w:asciiTheme="minorEastAsia" w:hAnsiTheme="minorEastAsia" w:eastAsiaTheme="minorEastAsia"/>
          <w:b/>
          <w:bCs/>
          <w:color w:val="auto"/>
          <w:sz w:val="32"/>
          <w:szCs w:val="32"/>
          <w:highlight w:val="none"/>
          <w:lang w:val="en-US" w:eastAsia="zh-CN"/>
        </w:rPr>
      </w:pPr>
    </w:p>
    <w:p w14:paraId="37A3B46F">
      <w:pPr>
        <w:pStyle w:val="72"/>
        <w:jc w:val="center"/>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十五、项目实施人员配置（格式自拟）；</w:t>
      </w:r>
    </w:p>
    <w:p w14:paraId="5EAB58CC">
      <w:pPr>
        <w:pStyle w:val="72"/>
        <w:jc w:val="center"/>
        <w:rPr>
          <w:rFonts w:hint="eastAsia" w:cs="仿宋_GB2312" w:asciiTheme="minorEastAsia" w:hAnsiTheme="minorEastAsia" w:eastAsiaTheme="minorEastAsia"/>
          <w:b/>
          <w:bCs/>
          <w:color w:val="auto"/>
          <w:sz w:val="32"/>
          <w:szCs w:val="32"/>
          <w:highlight w:val="none"/>
          <w:lang w:val="en-US" w:eastAsia="zh-CN"/>
        </w:rPr>
      </w:pPr>
    </w:p>
    <w:p w14:paraId="6CC46DC6">
      <w:pPr>
        <w:pStyle w:val="72"/>
        <w:jc w:val="center"/>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十六、项目应急方案及措施（格式自拟）；</w:t>
      </w:r>
    </w:p>
    <w:p w14:paraId="0D7C80B9">
      <w:pPr>
        <w:pStyle w:val="72"/>
        <w:jc w:val="center"/>
        <w:rPr>
          <w:rFonts w:hint="eastAsia" w:cs="仿宋_GB2312" w:asciiTheme="minorEastAsia" w:hAnsiTheme="minorEastAsia" w:eastAsiaTheme="minorEastAsia"/>
          <w:b/>
          <w:bCs/>
          <w:color w:val="auto"/>
          <w:sz w:val="32"/>
          <w:szCs w:val="32"/>
          <w:highlight w:val="none"/>
          <w:lang w:val="en-US" w:eastAsia="zh-CN"/>
        </w:rPr>
      </w:pPr>
    </w:p>
    <w:p w14:paraId="7B9D2983">
      <w:pPr>
        <w:pStyle w:val="72"/>
        <w:jc w:val="center"/>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十七、项目培训方案（格式自拟）；</w:t>
      </w:r>
    </w:p>
    <w:p w14:paraId="7E7D5056">
      <w:pPr>
        <w:pStyle w:val="72"/>
        <w:jc w:val="center"/>
        <w:rPr>
          <w:rFonts w:hint="eastAsia" w:cs="仿宋_GB2312" w:asciiTheme="minorEastAsia" w:hAnsiTheme="minorEastAsia" w:eastAsiaTheme="minorEastAsia"/>
          <w:b/>
          <w:bCs/>
          <w:color w:val="auto"/>
          <w:sz w:val="32"/>
          <w:szCs w:val="32"/>
          <w:highlight w:val="none"/>
          <w:lang w:val="en-US" w:eastAsia="zh-CN"/>
        </w:rPr>
      </w:pPr>
    </w:p>
    <w:p w14:paraId="5E69B74C">
      <w:pPr>
        <w:pStyle w:val="72"/>
        <w:jc w:val="center"/>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十八、运维服务方案（格式自拟）；</w:t>
      </w:r>
    </w:p>
    <w:p w14:paraId="74FBFA9B">
      <w:pPr>
        <w:pStyle w:val="72"/>
        <w:jc w:val="center"/>
        <w:rPr>
          <w:rFonts w:hint="eastAsia" w:cs="仿宋_GB2312" w:asciiTheme="minorEastAsia" w:hAnsiTheme="minorEastAsia" w:eastAsiaTheme="minorEastAsia"/>
          <w:b/>
          <w:bCs/>
          <w:color w:val="auto"/>
          <w:sz w:val="32"/>
          <w:szCs w:val="32"/>
          <w:highlight w:val="none"/>
          <w:lang w:val="en-US" w:eastAsia="zh-CN"/>
        </w:rPr>
      </w:pPr>
    </w:p>
    <w:p w14:paraId="693B6126">
      <w:pPr>
        <w:pStyle w:val="72"/>
        <w:jc w:val="center"/>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十九、运营服务方案（格式自拟）；</w:t>
      </w:r>
    </w:p>
    <w:p w14:paraId="54386843">
      <w:pPr>
        <w:pStyle w:val="72"/>
        <w:jc w:val="center"/>
        <w:rPr>
          <w:rFonts w:hint="eastAsia" w:cs="仿宋_GB2312" w:asciiTheme="minorEastAsia" w:hAnsiTheme="minorEastAsia" w:eastAsiaTheme="minorEastAsia"/>
          <w:b/>
          <w:bCs/>
          <w:color w:val="auto"/>
          <w:sz w:val="32"/>
          <w:szCs w:val="32"/>
          <w:highlight w:val="none"/>
          <w:lang w:val="en-US" w:eastAsia="zh-CN"/>
        </w:rPr>
      </w:pPr>
    </w:p>
    <w:p w14:paraId="38571CED">
      <w:pPr>
        <w:pStyle w:val="72"/>
        <w:jc w:val="center"/>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二十、质量保障措施（格式自拟）；</w:t>
      </w:r>
    </w:p>
    <w:p w14:paraId="2536A1E4">
      <w:pPr>
        <w:pStyle w:val="72"/>
        <w:jc w:val="center"/>
        <w:rPr>
          <w:rFonts w:hint="eastAsia" w:cs="仿宋_GB2312" w:asciiTheme="minorEastAsia" w:hAnsiTheme="minorEastAsia" w:eastAsiaTheme="minorEastAsia"/>
          <w:b/>
          <w:bCs/>
          <w:color w:val="auto"/>
          <w:sz w:val="32"/>
          <w:szCs w:val="32"/>
          <w:highlight w:val="none"/>
          <w:lang w:val="en-US" w:eastAsia="zh-CN"/>
        </w:rPr>
      </w:pPr>
    </w:p>
    <w:p w14:paraId="5F2FE87E">
      <w:pPr>
        <w:pStyle w:val="72"/>
        <w:jc w:val="center"/>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二十一、验收方案（格式自拟）；</w:t>
      </w:r>
    </w:p>
    <w:p w14:paraId="1A687D50">
      <w:pPr>
        <w:pStyle w:val="72"/>
        <w:jc w:val="both"/>
        <w:rPr>
          <w:rFonts w:hint="eastAsia" w:cs="仿宋_GB2312" w:asciiTheme="minorEastAsia" w:hAnsiTheme="minorEastAsia" w:eastAsiaTheme="minorEastAsia"/>
          <w:b/>
          <w:bCs/>
          <w:color w:val="auto"/>
          <w:sz w:val="32"/>
          <w:szCs w:val="32"/>
          <w:highlight w:val="none"/>
          <w:lang w:val="en-US" w:eastAsia="zh-CN"/>
        </w:rPr>
      </w:pPr>
    </w:p>
    <w:p w14:paraId="28F4D73E">
      <w:pPr>
        <w:pStyle w:val="72"/>
        <w:jc w:val="center"/>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二十二、业绩一览表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95"/>
        <w:gridCol w:w="1267"/>
        <w:gridCol w:w="1267"/>
        <w:gridCol w:w="1741"/>
        <w:gridCol w:w="1986"/>
      </w:tblGrid>
      <w:tr w14:paraId="63FB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616E484E">
            <w:pPr>
              <w:keepNext w:val="0"/>
              <w:keepLines w:val="0"/>
              <w:suppressLineNumbers w:val="0"/>
              <w:tabs>
                <w:tab w:val="left" w:pos="3165"/>
              </w:tabs>
              <w:spacing w:before="0" w:beforeAutospacing="0" w:after="0" w:afterAutospacing="0"/>
              <w:ind w:left="0" w:right="0"/>
              <w:jc w:val="center"/>
              <w:rPr>
                <w:rFonts w:hint="default"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序号</w:t>
            </w:r>
          </w:p>
        </w:tc>
        <w:tc>
          <w:tcPr>
            <w:tcW w:w="1895" w:type="dxa"/>
            <w:vAlign w:val="center"/>
          </w:tcPr>
          <w:p w14:paraId="56FFAB3B">
            <w:pPr>
              <w:keepNext w:val="0"/>
              <w:keepLines w:val="0"/>
              <w:suppressLineNumbers w:val="0"/>
              <w:tabs>
                <w:tab w:val="left" w:pos="3165"/>
              </w:tabs>
              <w:spacing w:before="0" w:beforeAutospacing="0" w:after="0" w:afterAutospacing="0"/>
              <w:ind w:left="0" w:right="0"/>
              <w:jc w:val="center"/>
              <w:rPr>
                <w:rFonts w:hint="default"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项目名称</w:t>
            </w:r>
          </w:p>
        </w:tc>
        <w:tc>
          <w:tcPr>
            <w:tcW w:w="1267" w:type="dxa"/>
            <w:vAlign w:val="center"/>
          </w:tcPr>
          <w:p w14:paraId="43B66256">
            <w:pPr>
              <w:keepNext w:val="0"/>
              <w:keepLines w:val="0"/>
              <w:suppressLineNumbers w:val="0"/>
              <w:tabs>
                <w:tab w:val="left" w:pos="3165"/>
              </w:tabs>
              <w:spacing w:before="0" w:beforeAutospacing="0" w:after="0" w:afterAutospacing="0"/>
              <w:ind w:left="0" w:right="0"/>
              <w:jc w:val="center"/>
              <w:rPr>
                <w:rFonts w:hint="default"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业主单位</w:t>
            </w:r>
          </w:p>
        </w:tc>
        <w:tc>
          <w:tcPr>
            <w:tcW w:w="1267" w:type="dxa"/>
            <w:vAlign w:val="center"/>
          </w:tcPr>
          <w:p w14:paraId="032C06F6">
            <w:pPr>
              <w:keepNext w:val="0"/>
              <w:keepLines w:val="0"/>
              <w:suppressLineNumbers w:val="0"/>
              <w:tabs>
                <w:tab w:val="left" w:pos="3165"/>
              </w:tabs>
              <w:spacing w:before="0" w:beforeAutospacing="0" w:after="0" w:afterAutospacing="0"/>
              <w:ind w:left="0" w:right="0"/>
              <w:jc w:val="center"/>
              <w:rPr>
                <w:rFonts w:hint="default"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合同金额</w:t>
            </w:r>
          </w:p>
        </w:tc>
        <w:tc>
          <w:tcPr>
            <w:tcW w:w="1741" w:type="dxa"/>
            <w:vAlign w:val="center"/>
          </w:tcPr>
          <w:p w14:paraId="5250DF36">
            <w:pPr>
              <w:keepNext w:val="0"/>
              <w:keepLines w:val="0"/>
              <w:suppressLineNumbers w:val="0"/>
              <w:tabs>
                <w:tab w:val="left" w:pos="3165"/>
              </w:tabs>
              <w:spacing w:before="0" w:beforeAutospacing="0" w:after="0" w:afterAutospacing="0"/>
              <w:ind w:left="0" w:right="0"/>
              <w:jc w:val="center"/>
              <w:rPr>
                <w:rFonts w:hint="default"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合同签订日期</w:t>
            </w:r>
          </w:p>
        </w:tc>
        <w:tc>
          <w:tcPr>
            <w:tcW w:w="1986" w:type="dxa"/>
            <w:vAlign w:val="center"/>
          </w:tcPr>
          <w:p w14:paraId="4AB9A329">
            <w:pPr>
              <w:keepNext w:val="0"/>
              <w:keepLines w:val="0"/>
              <w:suppressLineNumbers w:val="0"/>
              <w:tabs>
                <w:tab w:val="left" w:pos="3165"/>
              </w:tabs>
              <w:spacing w:before="0" w:beforeAutospacing="0" w:after="0" w:afterAutospacing="0"/>
              <w:ind w:left="0" w:right="0"/>
              <w:jc w:val="center"/>
              <w:rPr>
                <w:rFonts w:hint="default"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联系人/电话</w:t>
            </w:r>
          </w:p>
        </w:tc>
      </w:tr>
      <w:tr w14:paraId="4A1C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5E2396FC">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895" w:type="dxa"/>
          </w:tcPr>
          <w:p w14:paraId="6144DBD8">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267" w:type="dxa"/>
          </w:tcPr>
          <w:p w14:paraId="1D17B502">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267" w:type="dxa"/>
          </w:tcPr>
          <w:p w14:paraId="2D660DAB">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741" w:type="dxa"/>
          </w:tcPr>
          <w:p w14:paraId="1865CCD6">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986" w:type="dxa"/>
          </w:tcPr>
          <w:p w14:paraId="0B4B0107">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r>
      <w:tr w14:paraId="7AFD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7B8CDCF5">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895" w:type="dxa"/>
          </w:tcPr>
          <w:p w14:paraId="6190BBDB">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267" w:type="dxa"/>
          </w:tcPr>
          <w:p w14:paraId="33A163E7">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267" w:type="dxa"/>
          </w:tcPr>
          <w:p w14:paraId="623E03BD">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741" w:type="dxa"/>
          </w:tcPr>
          <w:p w14:paraId="1836BA11">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986" w:type="dxa"/>
          </w:tcPr>
          <w:p w14:paraId="0784C0DD">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r>
      <w:tr w14:paraId="724A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6DD82A4F">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895" w:type="dxa"/>
          </w:tcPr>
          <w:p w14:paraId="797CECB9">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267" w:type="dxa"/>
          </w:tcPr>
          <w:p w14:paraId="2D6631F2">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267" w:type="dxa"/>
          </w:tcPr>
          <w:p w14:paraId="4C4A0D87">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741" w:type="dxa"/>
          </w:tcPr>
          <w:p w14:paraId="5E767B60">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986" w:type="dxa"/>
          </w:tcPr>
          <w:p w14:paraId="6255C7CF">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r>
      <w:tr w14:paraId="6C8D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260890AA">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895" w:type="dxa"/>
          </w:tcPr>
          <w:p w14:paraId="49CFFFBA">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267" w:type="dxa"/>
          </w:tcPr>
          <w:p w14:paraId="5997B291">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267" w:type="dxa"/>
          </w:tcPr>
          <w:p w14:paraId="406E8512">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741" w:type="dxa"/>
          </w:tcPr>
          <w:p w14:paraId="61592C85">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986" w:type="dxa"/>
          </w:tcPr>
          <w:p w14:paraId="62380826">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r>
      <w:tr w14:paraId="1588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6D059731">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895" w:type="dxa"/>
          </w:tcPr>
          <w:p w14:paraId="213BCFAA">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267" w:type="dxa"/>
          </w:tcPr>
          <w:p w14:paraId="2DCCCFE3">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267" w:type="dxa"/>
          </w:tcPr>
          <w:p w14:paraId="4CECB37B">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741" w:type="dxa"/>
          </w:tcPr>
          <w:p w14:paraId="093CE545">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986" w:type="dxa"/>
          </w:tcPr>
          <w:p w14:paraId="69AE01AD">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r>
      <w:tr w14:paraId="2DAC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37EF1640">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895" w:type="dxa"/>
          </w:tcPr>
          <w:p w14:paraId="05FD8A9F">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267" w:type="dxa"/>
          </w:tcPr>
          <w:p w14:paraId="735C1EEE">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267" w:type="dxa"/>
          </w:tcPr>
          <w:p w14:paraId="6FBCE5F0">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741" w:type="dxa"/>
          </w:tcPr>
          <w:p w14:paraId="6683CC99">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986" w:type="dxa"/>
          </w:tcPr>
          <w:p w14:paraId="40FED997">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r>
      <w:tr w14:paraId="0640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242E7AC5">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895" w:type="dxa"/>
          </w:tcPr>
          <w:p w14:paraId="502AF98C">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267" w:type="dxa"/>
          </w:tcPr>
          <w:p w14:paraId="4534261E">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267" w:type="dxa"/>
          </w:tcPr>
          <w:p w14:paraId="2EE9DCF2">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741" w:type="dxa"/>
          </w:tcPr>
          <w:p w14:paraId="69084BA2">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986" w:type="dxa"/>
          </w:tcPr>
          <w:p w14:paraId="7DB21146">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r>
      <w:tr w14:paraId="2339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7656076A">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895" w:type="dxa"/>
          </w:tcPr>
          <w:p w14:paraId="3D8FF65A">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267" w:type="dxa"/>
          </w:tcPr>
          <w:p w14:paraId="62CEB1F4">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267" w:type="dxa"/>
          </w:tcPr>
          <w:p w14:paraId="4DEF0F32">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741" w:type="dxa"/>
          </w:tcPr>
          <w:p w14:paraId="750F72F2">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986" w:type="dxa"/>
          </w:tcPr>
          <w:p w14:paraId="1D304635">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r>
      <w:tr w14:paraId="267A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64741668">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895" w:type="dxa"/>
          </w:tcPr>
          <w:p w14:paraId="2A59B5FE">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267" w:type="dxa"/>
          </w:tcPr>
          <w:p w14:paraId="02985970">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267" w:type="dxa"/>
          </w:tcPr>
          <w:p w14:paraId="572F47C8">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741" w:type="dxa"/>
          </w:tcPr>
          <w:p w14:paraId="60DD8CEB">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986" w:type="dxa"/>
          </w:tcPr>
          <w:p w14:paraId="50A8A4E6">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r>
      <w:tr w14:paraId="78F8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1081B04D">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895" w:type="dxa"/>
          </w:tcPr>
          <w:p w14:paraId="7C2D1F8C">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267" w:type="dxa"/>
          </w:tcPr>
          <w:p w14:paraId="52FE51EF">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267" w:type="dxa"/>
          </w:tcPr>
          <w:p w14:paraId="27A7C732">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741" w:type="dxa"/>
          </w:tcPr>
          <w:p w14:paraId="4B5D3F95">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986" w:type="dxa"/>
          </w:tcPr>
          <w:p w14:paraId="4FD4D720">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r>
      <w:tr w14:paraId="5204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1401D863">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895" w:type="dxa"/>
          </w:tcPr>
          <w:p w14:paraId="4FB8A3A4">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267" w:type="dxa"/>
          </w:tcPr>
          <w:p w14:paraId="1E66CC1A">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267" w:type="dxa"/>
          </w:tcPr>
          <w:p w14:paraId="3CB05B0B">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741" w:type="dxa"/>
          </w:tcPr>
          <w:p w14:paraId="435A4D95">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c>
          <w:tcPr>
            <w:tcW w:w="1986" w:type="dxa"/>
          </w:tcPr>
          <w:p w14:paraId="4445ED21">
            <w:pPr>
              <w:keepNext w:val="0"/>
              <w:keepLines w:val="0"/>
              <w:suppressLineNumbers w:val="0"/>
              <w:tabs>
                <w:tab w:val="left" w:pos="3165"/>
              </w:tabs>
              <w:spacing w:before="0" w:beforeAutospacing="0" w:after="0" w:afterAutospacing="0"/>
              <w:ind w:left="0" w:right="0" w:firstLine="420"/>
              <w:rPr>
                <w:rFonts w:hint="default" w:cs="宋体" w:asciiTheme="minorEastAsia" w:hAnsiTheme="minorEastAsia" w:eastAsiaTheme="minorEastAsia"/>
                <w:color w:val="auto"/>
                <w:highlight w:val="none"/>
              </w:rPr>
            </w:pPr>
          </w:p>
        </w:tc>
      </w:tr>
    </w:tbl>
    <w:p w14:paraId="32824EF7">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注：供应商可按上述的格式自行编制，须随表提交相应的合同（协议）</w:t>
      </w:r>
      <w:r>
        <w:rPr>
          <w:rFonts w:hint="eastAsia" w:cs="仿宋_GB2312" w:asciiTheme="minorEastAsia" w:hAnsiTheme="minorEastAsia" w:eastAsiaTheme="minorEastAsia"/>
          <w:b/>
          <w:color w:val="auto"/>
          <w:sz w:val="24"/>
          <w:highlight w:val="none"/>
          <w:lang w:eastAsia="zh-CN"/>
        </w:rPr>
        <w:t>扫描件</w:t>
      </w:r>
      <w:r>
        <w:rPr>
          <w:rFonts w:hint="eastAsia" w:cs="仿宋_GB2312" w:asciiTheme="minorEastAsia" w:hAnsiTheme="minorEastAsia" w:eastAsiaTheme="minorEastAsia"/>
          <w:b/>
          <w:color w:val="auto"/>
          <w:sz w:val="24"/>
          <w:highlight w:val="none"/>
        </w:rPr>
        <w:t>并注明所在文件页码。</w:t>
      </w:r>
    </w:p>
    <w:p w14:paraId="6F04728E">
      <w:pPr>
        <w:autoSpaceDE w:val="0"/>
        <w:autoSpaceDN w:val="0"/>
        <w:spacing w:line="360" w:lineRule="auto"/>
        <w:rPr>
          <w:rFonts w:cs="仿宋_GB2312" w:asciiTheme="minorEastAsia" w:hAnsiTheme="minorEastAsia" w:eastAsiaTheme="minorEastAsia"/>
          <w:color w:val="auto"/>
          <w:sz w:val="24"/>
          <w:highlight w:val="none"/>
        </w:rPr>
      </w:pPr>
    </w:p>
    <w:p w14:paraId="5516B269">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EF37EFF">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7204A8F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D3FE8F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B23E403">
      <w:pPr>
        <w:spacing w:line="360" w:lineRule="auto"/>
        <w:jc w:val="center"/>
        <w:rPr>
          <w:rFonts w:cs="仿宋_GB2312" w:asciiTheme="minorEastAsia" w:hAnsiTheme="minorEastAsia" w:eastAsiaTheme="minorEastAsia"/>
          <w:b/>
          <w:bCs/>
          <w:color w:val="auto"/>
          <w:sz w:val="32"/>
          <w:szCs w:val="32"/>
          <w:highlight w:val="none"/>
        </w:rPr>
      </w:pPr>
    </w:p>
    <w:p w14:paraId="214DA42C">
      <w:pPr>
        <w:spacing w:line="360" w:lineRule="auto"/>
        <w:jc w:val="both"/>
        <w:rPr>
          <w:rFonts w:hint="eastAsia" w:cs="仿宋_GB2312" w:asciiTheme="minorEastAsia" w:hAnsiTheme="minorEastAsia" w:eastAsiaTheme="minorEastAsia"/>
          <w:b/>
          <w:bCs/>
          <w:color w:val="auto"/>
          <w:sz w:val="32"/>
          <w:szCs w:val="32"/>
          <w:highlight w:val="none"/>
          <w:lang w:val="en-US" w:eastAsia="zh-CN"/>
        </w:rPr>
      </w:pPr>
    </w:p>
    <w:p w14:paraId="74D4A5E9">
      <w:pPr>
        <w:spacing w:line="360" w:lineRule="auto"/>
        <w:jc w:val="both"/>
        <w:rPr>
          <w:rFonts w:hint="eastAsia" w:cs="仿宋_GB2312" w:asciiTheme="minorEastAsia" w:hAnsiTheme="minorEastAsia" w:eastAsiaTheme="minorEastAsia"/>
          <w:b/>
          <w:bCs/>
          <w:color w:val="auto"/>
          <w:sz w:val="32"/>
          <w:szCs w:val="32"/>
          <w:highlight w:val="none"/>
          <w:lang w:val="en-US" w:eastAsia="zh-CN"/>
        </w:rPr>
      </w:pPr>
    </w:p>
    <w:p w14:paraId="604F3F1B">
      <w:pPr>
        <w:spacing w:line="360" w:lineRule="auto"/>
        <w:jc w:val="both"/>
        <w:rPr>
          <w:rFonts w:hint="eastAsia" w:cs="仿宋_GB2312" w:asciiTheme="minorEastAsia" w:hAnsiTheme="minorEastAsia" w:eastAsiaTheme="minorEastAsia"/>
          <w:b/>
          <w:bCs/>
          <w:color w:val="auto"/>
          <w:sz w:val="32"/>
          <w:szCs w:val="32"/>
          <w:highlight w:val="none"/>
          <w:lang w:val="en-US" w:eastAsia="zh-CN"/>
        </w:rPr>
      </w:pPr>
    </w:p>
    <w:p w14:paraId="74A9835B">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二十三</w:t>
      </w:r>
      <w:r>
        <w:rPr>
          <w:rFonts w:hint="eastAsia" w:cs="仿宋_GB2312" w:asciiTheme="minorEastAsia" w:hAnsiTheme="minorEastAsia" w:eastAsiaTheme="minorEastAsia"/>
          <w:b/>
          <w:bCs/>
          <w:color w:val="auto"/>
          <w:sz w:val="32"/>
          <w:szCs w:val="32"/>
          <w:highlight w:val="none"/>
        </w:rPr>
        <w:t>、评标标准相应的商务技术资料</w:t>
      </w:r>
      <w:r>
        <w:rPr>
          <w:rFonts w:hint="eastAsia" w:cs="仿宋_GB2312" w:asciiTheme="minorEastAsia" w:hAnsiTheme="minorEastAsia" w:eastAsiaTheme="minorEastAsia"/>
          <w:b/>
          <w:bCs/>
          <w:color w:val="auto"/>
          <w:sz w:val="32"/>
          <w:szCs w:val="32"/>
          <w:highlight w:val="none"/>
          <w:lang w:eastAsia="zh-CN"/>
        </w:rPr>
        <w:t>（</w:t>
      </w:r>
      <w:r>
        <w:rPr>
          <w:rFonts w:hint="eastAsia" w:cs="仿宋_GB2312" w:asciiTheme="minorEastAsia" w:hAnsiTheme="minorEastAsia" w:eastAsiaTheme="minorEastAsia"/>
          <w:b/>
          <w:bCs/>
          <w:color w:val="auto"/>
          <w:sz w:val="32"/>
          <w:szCs w:val="32"/>
          <w:highlight w:val="none"/>
          <w:lang w:val="en-US" w:eastAsia="zh-CN"/>
        </w:rPr>
        <w:t>格式自拟</w:t>
      </w:r>
      <w:r>
        <w:rPr>
          <w:rFonts w:hint="eastAsia" w:cs="仿宋_GB2312" w:asciiTheme="minorEastAsia" w:hAnsiTheme="minorEastAsia" w:eastAsiaTheme="minorEastAsia"/>
          <w:b/>
          <w:bCs/>
          <w:color w:val="auto"/>
          <w:sz w:val="32"/>
          <w:szCs w:val="32"/>
          <w:highlight w:val="none"/>
          <w:lang w:eastAsia="zh-CN"/>
        </w:rPr>
        <w:t>）；</w:t>
      </w:r>
    </w:p>
    <w:p w14:paraId="5F99F4E9">
      <w:pPr>
        <w:spacing w:line="360" w:lineRule="auto"/>
        <w:jc w:val="center"/>
        <w:rPr>
          <w:rFonts w:hint="eastAsia" w:cs="仿宋_GB2312" w:asciiTheme="minorEastAsia" w:hAnsiTheme="minorEastAsia" w:eastAsiaTheme="minorEastAsia"/>
          <w:b/>
          <w:bCs/>
          <w:color w:val="auto"/>
          <w:sz w:val="32"/>
          <w:szCs w:val="32"/>
          <w:highlight w:val="none"/>
          <w:lang w:val="zh-CN"/>
        </w:rPr>
      </w:pPr>
    </w:p>
    <w:p w14:paraId="7AE7309A">
      <w:pPr>
        <w:spacing w:line="360" w:lineRule="auto"/>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二十四、</w:t>
      </w:r>
      <w:r>
        <w:rPr>
          <w:rFonts w:hint="eastAsia" w:cs="仿宋_GB2312" w:asciiTheme="minorEastAsia" w:hAnsiTheme="minorEastAsia" w:eastAsiaTheme="minorEastAsia"/>
          <w:b/>
          <w:bCs/>
          <w:color w:val="auto"/>
          <w:sz w:val="32"/>
          <w:szCs w:val="32"/>
          <w:highlight w:val="none"/>
          <w:lang w:val="zh-CN"/>
        </w:rPr>
        <w:t>认为需要的其他商务文件或说明 (如果有) ；</w:t>
      </w:r>
    </w:p>
    <w:p w14:paraId="2DD71602">
      <w:pPr>
        <w:spacing w:line="360" w:lineRule="auto"/>
        <w:jc w:val="center"/>
        <w:rPr>
          <w:rFonts w:hint="eastAsia" w:cs="仿宋_GB2312" w:asciiTheme="minorEastAsia" w:hAnsiTheme="minorEastAsia" w:eastAsiaTheme="minorEastAsia"/>
          <w:b/>
          <w:bCs/>
          <w:color w:val="auto"/>
          <w:sz w:val="32"/>
          <w:szCs w:val="32"/>
          <w:highlight w:val="none"/>
          <w:lang w:val="en-US" w:eastAsia="zh-CN"/>
        </w:rPr>
      </w:pPr>
    </w:p>
    <w:p w14:paraId="6553592D">
      <w:pPr>
        <w:spacing w:line="360" w:lineRule="auto"/>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二十五、</w:t>
      </w:r>
      <w:r>
        <w:rPr>
          <w:rFonts w:hint="eastAsia" w:cs="仿宋_GB2312" w:asciiTheme="minorEastAsia" w:hAnsiTheme="minorEastAsia" w:eastAsiaTheme="minorEastAsia"/>
          <w:b/>
          <w:bCs/>
          <w:color w:val="auto"/>
          <w:sz w:val="32"/>
          <w:szCs w:val="32"/>
          <w:highlight w:val="none"/>
          <w:lang w:val="zh-CN"/>
        </w:rPr>
        <w:t>供应商认为需要的其他技术文件或说明（如果有）</w:t>
      </w:r>
    </w:p>
    <w:p w14:paraId="405ED6B4">
      <w:pPr>
        <w:spacing w:line="360" w:lineRule="auto"/>
        <w:jc w:val="center"/>
        <w:rPr>
          <w:rFonts w:hint="eastAsia" w:cs="仿宋_GB2312" w:asciiTheme="minorEastAsia" w:hAnsiTheme="minorEastAsia" w:eastAsiaTheme="minorEastAsia"/>
          <w:b/>
          <w:bCs/>
          <w:color w:val="auto"/>
          <w:sz w:val="32"/>
          <w:szCs w:val="32"/>
          <w:highlight w:val="none"/>
        </w:rPr>
      </w:pPr>
    </w:p>
    <w:p w14:paraId="10D6BDB0">
      <w:pPr>
        <w:spacing w:line="360" w:lineRule="auto"/>
        <w:jc w:val="center"/>
        <w:rPr>
          <w:rFonts w:cs="仿宋_GB2312" w:asciiTheme="minorEastAsia" w:hAnsiTheme="minorEastAsia" w:eastAsiaTheme="minorEastAsia"/>
          <w:b/>
          <w:bCs/>
          <w:color w:val="auto"/>
          <w:sz w:val="32"/>
          <w:szCs w:val="32"/>
          <w:highlight w:val="none"/>
        </w:rPr>
      </w:pPr>
    </w:p>
    <w:p w14:paraId="65E0A838">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7584280B">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3BC7A819">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DCB6505">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8" w:type="first"/>
          <w:footerReference r:id="rId11" w:type="first"/>
          <w:headerReference r:id="rId7" w:type="default"/>
          <w:footerReference r:id="rId9" w:type="default"/>
          <w:footerReference r:id="rId10" w:type="even"/>
          <w:pgSz w:w="11906" w:h="16838"/>
          <w:pgMar w:top="779" w:right="1418" w:bottom="468" w:left="1418" w:header="851" w:footer="992" w:gutter="0"/>
          <w:cols w:space="720" w:num="1"/>
          <w:titlePg/>
          <w:docGrid w:linePitch="312" w:charSpace="0"/>
        </w:sectPr>
      </w:pPr>
    </w:p>
    <w:p w14:paraId="789A0124">
      <w:pPr>
        <w:pStyle w:val="394"/>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报价格式</w:t>
      </w:r>
    </w:p>
    <w:p w14:paraId="7C866622">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初次报价一览表</w:t>
      </w:r>
    </w:p>
    <w:p w14:paraId="5E91015E">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76B960AA">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asciiTheme="minorEastAsia" w:hAnsiTheme="minorEastAsia" w:eastAsiaTheme="minorEastAsia"/>
          <w:bCs/>
          <w:color w:val="auto"/>
          <w:sz w:val="24"/>
          <w:highlight w:val="none"/>
          <w:u w:val="single"/>
          <w:lang w:eastAsia="zh-CN"/>
        </w:rPr>
        <w:t>宁波市海曙区线上企业综合服务平台建设项目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】的实施。</w:t>
      </w:r>
    </w:p>
    <w:p w14:paraId="04101364">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初次报价一览表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651"/>
        <w:gridCol w:w="1776"/>
        <w:gridCol w:w="3420"/>
      </w:tblGrid>
      <w:tr w14:paraId="287D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14:paraId="539482E3">
            <w:pPr>
              <w:keepNext w:val="0"/>
              <w:keepLines w:val="0"/>
              <w:widowControl/>
              <w:suppressLineNumbers w:val="0"/>
              <w:adjustRightInd/>
              <w:spacing w:before="0" w:beforeAutospacing="0" w:after="0" w:afterAutospacing="0"/>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w:t>
            </w:r>
          </w:p>
        </w:tc>
        <w:tc>
          <w:tcPr>
            <w:tcW w:w="2651" w:type="dxa"/>
            <w:tcBorders>
              <w:top w:val="single" w:color="auto" w:sz="4" w:space="0"/>
              <w:left w:val="single" w:color="auto" w:sz="4" w:space="0"/>
              <w:bottom w:val="single" w:color="auto" w:sz="4" w:space="0"/>
              <w:right w:val="single" w:color="auto" w:sz="4" w:space="0"/>
            </w:tcBorders>
            <w:noWrap w:val="0"/>
            <w:vAlign w:val="center"/>
          </w:tcPr>
          <w:p w14:paraId="50C2F202">
            <w:pPr>
              <w:keepNext w:val="0"/>
              <w:keepLines w:val="0"/>
              <w:widowControl/>
              <w:suppressLineNumbers w:val="0"/>
              <w:adjustRightInd/>
              <w:spacing w:before="0" w:beforeAutospacing="0" w:after="0" w:afterAutospacing="0"/>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68153CDC">
            <w:pPr>
              <w:keepNext w:val="0"/>
              <w:keepLines w:val="0"/>
              <w:widowControl/>
              <w:suppressLineNumbers w:val="0"/>
              <w:adjustRightInd/>
              <w:spacing w:before="0" w:beforeAutospacing="0" w:after="0" w:afterAutospacing="0"/>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工期</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0667A1C1">
            <w:pPr>
              <w:keepNext w:val="0"/>
              <w:keepLines w:val="0"/>
              <w:widowControl/>
              <w:suppressLineNumbers w:val="0"/>
              <w:adjustRightInd/>
              <w:spacing w:before="0" w:beforeAutospacing="0" w:after="0" w:afterAutospacing="0"/>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初次报价（元）</w:t>
            </w:r>
          </w:p>
        </w:tc>
      </w:tr>
      <w:tr w14:paraId="6951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14:paraId="7DC4CAE9">
            <w:pPr>
              <w:keepNext w:val="0"/>
              <w:keepLines w:val="0"/>
              <w:widowControl/>
              <w:suppressLineNumbers w:val="0"/>
              <w:adjustRightInd/>
              <w:spacing w:before="0" w:beforeAutospacing="0" w:after="0" w:afterAutospacing="0"/>
              <w:ind w:left="0" w:right="0"/>
              <w:jc w:val="center"/>
              <w:textAlignment w:val="auto"/>
              <w:rPr>
                <w:rFonts w:hint="eastAsia" w:ascii="宋体" w:hAnsi="宋体" w:eastAsia="宋体" w:cs="宋体"/>
                <w:color w:val="auto"/>
                <w:sz w:val="24"/>
                <w:szCs w:val="24"/>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14:paraId="511CFF55">
            <w:pPr>
              <w:keepNext w:val="0"/>
              <w:keepLines w:val="0"/>
              <w:widowControl/>
              <w:suppressLineNumbers w:val="0"/>
              <w:adjustRightInd/>
              <w:spacing w:before="0" w:beforeAutospacing="0" w:after="0" w:afterAutospacing="0"/>
              <w:ind w:left="0" w:right="0"/>
              <w:jc w:val="center"/>
              <w:textAlignment w:val="auto"/>
              <w:rPr>
                <w:rFonts w:hint="eastAsia" w:ascii="宋体" w:hAnsi="宋体" w:eastAsia="宋体" w:cs="宋体"/>
                <w:color w:val="auto"/>
                <w:sz w:val="24"/>
                <w:szCs w:val="24"/>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14:paraId="307DCCF3">
            <w:pPr>
              <w:keepNext w:val="0"/>
              <w:keepLines w:val="0"/>
              <w:widowControl/>
              <w:suppressLineNumbers w:val="0"/>
              <w:adjustRightInd/>
              <w:spacing w:before="0" w:beforeAutospacing="0" w:after="0" w:afterAutospacing="0"/>
              <w:ind w:left="0" w:right="0"/>
              <w:textAlignment w:val="auto"/>
              <w:rPr>
                <w:rFonts w:hint="eastAsia" w:ascii="宋体" w:hAnsi="宋体" w:eastAsia="宋体" w:cs="宋体"/>
                <w:bCs/>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14:paraId="36E0FF43">
            <w:pPr>
              <w:keepNext w:val="0"/>
              <w:keepLines w:val="0"/>
              <w:widowControl/>
              <w:suppressLineNumbers w:val="0"/>
              <w:adjustRightInd/>
              <w:spacing w:before="0" w:beforeAutospacing="0" w:after="0" w:afterAutospacing="0"/>
              <w:ind w:left="0" w:right="0"/>
              <w:textAlignment w:val="auto"/>
              <w:rPr>
                <w:rFonts w:hint="eastAsia" w:ascii="宋体" w:hAnsi="宋体" w:eastAsia="宋体" w:cs="宋体"/>
                <w:bCs/>
                <w:color w:val="auto"/>
                <w:sz w:val="24"/>
                <w:szCs w:val="24"/>
                <w:highlight w:val="none"/>
              </w:rPr>
            </w:pPr>
          </w:p>
        </w:tc>
      </w:tr>
    </w:tbl>
    <w:p w14:paraId="4F322B05">
      <w:pPr>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color w:val="auto"/>
          <w:kern w:val="0"/>
          <w:sz w:val="24"/>
          <w:highlight w:val="none"/>
        </w:rPr>
        <w:t>否则视为</w:t>
      </w:r>
      <w:r>
        <w:rPr>
          <w:rFonts w:hint="eastAsia" w:cs="宋体" w:asciiTheme="minorEastAsia" w:hAnsiTheme="minorEastAsia" w:eastAsiaTheme="minorEastAsia"/>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5F9BDBF1">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rPr>
        <w:t>2</w:t>
      </w:r>
      <w:r>
        <w:rPr>
          <w:rFonts w:hint="eastAsia" w:cs="仿宋_GB2312" w:asciiTheme="minorEastAsia" w:hAnsiTheme="minorEastAsia" w:eastAsiaTheme="minorEastAsia"/>
          <w:color w:val="auto"/>
          <w:kern w:val="0"/>
          <w:sz w:val="24"/>
          <w:highlight w:val="none"/>
          <w:lang w:val="zh-CN"/>
        </w:rPr>
        <w:t>、特别提示：采购代理机构将对项目名称和项目编号，成交供应商名称、地址和成交金额，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49AECDE2">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cs="仿宋_GB2312" w:asciiTheme="minorEastAsia" w:hAnsiTheme="minorEastAsia" w:eastAsiaTheme="minorEastAsia"/>
          <w:color w:val="auto"/>
          <w:kern w:val="0"/>
          <w:sz w:val="24"/>
          <w:szCs w:val="22"/>
          <w:highlight w:val="none"/>
        </w:rPr>
        <w:t>3</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068CB3CF">
      <w:pPr>
        <w:spacing w:line="360" w:lineRule="auto"/>
        <w:ind w:right="-874" w:rightChars="-416"/>
        <w:rPr>
          <w:rFonts w:cs="仿宋_GB2312" w:asciiTheme="minorEastAsia" w:hAnsiTheme="minorEastAsia" w:eastAsiaTheme="minorEastAsia"/>
          <w:color w:val="auto"/>
          <w:sz w:val="24"/>
          <w:highlight w:val="none"/>
        </w:rPr>
      </w:pPr>
    </w:p>
    <w:p w14:paraId="2CB9255D">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5BBECB77">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sectPr>
          <w:pgSz w:w="11906" w:h="16838"/>
          <w:pgMar w:top="471" w:right="1418" w:bottom="777" w:left="1418" w:header="851" w:footer="992" w:gutter="0"/>
          <w:cols w:space="0" w:num="1"/>
          <w:titlePg/>
          <w:rtlGutter w:val="0"/>
          <w:docGrid w:linePitch="312" w:charSpace="0"/>
        </w:sectPr>
      </w:pPr>
      <w:r>
        <w:rPr>
          <w:rFonts w:hint="eastAsia" w:cs="仿宋_GB2312" w:asciiTheme="minorEastAsia" w:hAnsiTheme="minorEastAsia" w:eastAsiaTheme="minorEastAsia"/>
          <w:color w:val="auto"/>
          <w:kern w:val="0"/>
          <w:sz w:val="24"/>
          <w:highlight w:val="none"/>
          <w:lang w:val="zh-CN"/>
        </w:rPr>
        <w:t xml:space="preserve">                                            日期：    年  月   日</w:t>
      </w:r>
    </w:p>
    <w:p w14:paraId="5B0B495D">
      <w:pPr>
        <w:pStyle w:val="23"/>
        <w:tabs>
          <w:tab w:val="left" w:pos="4841"/>
        </w:tabs>
        <w:spacing w:line="360" w:lineRule="auto"/>
        <w:jc w:val="center"/>
        <w:rPr>
          <w:rFonts w:hAnsi="宋体" w:cs="宋体"/>
          <w:color w:val="auto"/>
          <w:sz w:val="21"/>
          <w:szCs w:val="21"/>
          <w:highlight w:val="none"/>
        </w:rPr>
      </w:pPr>
      <w:bookmarkStart w:id="118" w:name="_Toc465665161"/>
      <w:r>
        <w:rPr>
          <w:rFonts w:hint="eastAsia" w:hAnsi="宋体" w:cs="宋体"/>
          <w:b/>
          <w:color w:val="auto"/>
          <w:sz w:val="24"/>
          <w:highlight w:val="none"/>
        </w:rPr>
        <w:t>分项报价表</w:t>
      </w:r>
    </w:p>
    <w:p w14:paraId="79E4615C">
      <w:pPr>
        <w:pStyle w:val="23"/>
        <w:spacing w:line="360" w:lineRule="auto"/>
        <w:ind w:firstLine="0"/>
        <w:rPr>
          <w:rFonts w:hAnsi="宋体" w:cs="宋体"/>
          <w:color w:val="auto"/>
          <w:sz w:val="21"/>
          <w:szCs w:val="21"/>
          <w:highlight w:val="none"/>
        </w:rPr>
      </w:pPr>
      <w:r>
        <w:rPr>
          <w:rFonts w:hint="eastAsia" w:hAnsi="宋体" w:cs="宋体"/>
          <w:color w:val="auto"/>
          <w:sz w:val="21"/>
          <w:szCs w:val="21"/>
          <w:highlight w:val="none"/>
        </w:rPr>
        <w:t>项目名称：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项目编号：</w:t>
      </w:r>
      <w:r>
        <w:rPr>
          <w:rFonts w:hint="eastAsia" w:hAnsi="宋体" w:cs="宋体"/>
          <w:color w:val="auto"/>
          <w:sz w:val="21"/>
          <w:szCs w:val="21"/>
          <w:highlight w:val="none"/>
          <w:u w:val="single"/>
        </w:rPr>
        <w:t xml:space="preserve">                     </w:t>
      </w:r>
    </w:p>
    <w:tbl>
      <w:tblPr>
        <w:tblStyle w:val="61"/>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16"/>
        <w:gridCol w:w="3259"/>
        <w:gridCol w:w="602"/>
        <w:gridCol w:w="1075"/>
        <w:gridCol w:w="1726"/>
        <w:gridCol w:w="1727"/>
      </w:tblGrid>
      <w:tr w14:paraId="742019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1E11E7A3">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259" w:type="dxa"/>
            <w:tcBorders>
              <w:tl2br w:val="nil"/>
              <w:tr2bl w:val="nil"/>
            </w:tcBorders>
            <w:noWrap/>
            <w:vAlign w:val="center"/>
          </w:tcPr>
          <w:p w14:paraId="7C7BB9AF">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报价内容</w:t>
            </w:r>
          </w:p>
        </w:tc>
        <w:tc>
          <w:tcPr>
            <w:tcW w:w="1677" w:type="dxa"/>
            <w:gridSpan w:val="2"/>
            <w:tcBorders>
              <w:tl2br w:val="nil"/>
              <w:tr2bl w:val="nil"/>
            </w:tcBorders>
            <w:noWrap/>
            <w:vAlign w:val="center"/>
          </w:tcPr>
          <w:p w14:paraId="398BEC37">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数量</w:t>
            </w:r>
            <w:r>
              <w:rPr>
                <w:rFonts w:hint="eastAsia" w:ascii="宋体" w:hAnsi="宋体" w:eastAsia="宋体" w:cs="宋体"/>
                <w:b/>
                <w:bCs/>
                <w:color w:val="auto"/>
                <w:sz w:val="24"/>
                <w:szCs w:val="24"/>
                <w:highlight w:val="none"/>
                <w:lang w:val="en-US" w:eastAsia="zh-CN"/>
              </w:rPr>
              <w:t>及单位</w:t>
            </w:r>
          </w:p>
        </w:tc>
        <w:tc>
          <w:tcPr>
            <w:tcW w:w="1726" w:type="dxa"/>
            <w:tcBorders>
              <w:tl2br w:val="nil"/>
              <w:tr2bl w:val="nil"/>
            </w:tcBorders>
            <w:noWrap/>
            <w:vAlign w:val="center"/>
          </w:tcPr>
          <w:p w14:paraId="51624142">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单价（元）</w:t>
            </w:r>
          </w:p>
        </w:tc>
        <w:tc>
          <w:tcPr>
            <w:tcW w:w="1727" w:type="dxa"/>
            <w:tcBorders>
              <w:tl2br w:val="nil"/>
              <w:tr2bl w:val="nil"/>
            </w:tcBorders>
            <w:noWrap w:val="0"/>
            <w:vAlign w:val="center"/>
          </w:tcPr>
          <w:p w14:paraId="52DDA5A1">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小计（元）</w:t>
            </w:r>
          </w:p>
        </w:tc>
      </w:tr>
      <w:tr w14:paraId="6D4E2D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016CFE97">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32383A64">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03CB1579">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6EFF6D4E">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450509BC">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r>
      <w:tr w14:paraId="4124A4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1EABB2DC">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056499D1">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377CC4AF">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7061CB42">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7FF2EBFD">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r>
      <w:tr w14:paraId="66828D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70654459">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4EF97671">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12948DA1">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5C9C01F3">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6EB62168">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r>
      <w:tr w14:paraId="0210FB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19B5F02">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25A2D58D">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5BD4C086">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55651549">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7F3156D7">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r>
      <w:tr w14:paraId="5E40D9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2DBB811">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161728DF">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495C7AA9">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2F10B8C0">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7877C60B">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r>
      <w:tr w14:paraId="6611F2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5DB81198">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7168B117">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43C1BB58">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60BF63A5">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531FF74B">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r>
      <w:tr w14:paraId="18E09B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9B7ED14">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1037CAA9">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58CF41AB">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21B53622">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30EA7177">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r>
      <w:tr w14:paraId="635F1D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3144A73">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4E19A773">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3CFD0E8C">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331AD0B8">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3292997B">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r>
      <w:tr w14:paraId="39CE15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167DEA33">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7423676C">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204AFC9D">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66D5A476">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460DB817">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r>
      <w:tr w14:paraId="7616C0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6CCA56E2">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2C45AA6A">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63A1C590">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0E7A2018">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5E03BDBF">
            <w:pPr>
              <w:keepNext w:val="0"/>
              <w:keepLines w:val="0"/>
              <w:suppressLineNumbers w:val="0"/>
              <w:spacing w:before="0" w:beforeAutospacing="0" w:after="0" w:afterAutospacing="0" w:line="276" w:lineRule="auto"/>
              <w:ind w:left="0" w:right="0"/>
              <w:jc w:val="center"/>
              <w:rPr>
                <w:rFonts w:hint="eastAsia" w:ascii="宋体" w:hAnsi="宋体" w:eastAsia="宋体" w:cs="宋体"/>
                <w:b/>
                <w:bCs/>
                <w:color w:val="auto"/>
                <w:sz w:val="24"/>
                <w:szCs w:val="24"/>
                <w:highlight w:val="none"/>
              </w:rPr>
            </w:pPr>
          </w:p>
        </w:tc>
      </w:tr>
      <w:tr w14:paraId="45CD70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777" w:type="dxa"/>
            <w:gridSpan w:val="3"/>
            <w:tcBorders>
              <w:tl2br w:val="nil"/>
              <w:tr2bl w:val="nil"/>
            </w:tcBorders>
            <w:noWrap w:val="0"/>
            <w:vAlign w:val="center"/>
          </w:tcPr>
          <w:p w14:paraId="15FCEBAF">
            <w:pPr>
              <w:keepNext w:val="0"/>
              <w:keepLines w:val="0"/>
              <w:suppressLineNumbers w:val="0"/>
              <w:spacing w:before="0" w:beforeAutospacing="0" w:after="0" w:afterAutospacing="0" w:line="27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初次报价（元）</w:t>
            </w:r>
          </w:p>
        </w:tc>
        <w:tc>
          <w:tcPr>
            <w:tcW w:w="4528" w:type="dxa"/>
            <w:gridSpan w:val="3"/>
            <w:tcBorders>
              <w:tl2br w:val="nil"/>
              <w:tr2bl w:val="nil"/>
            </w:tcBorders>
            <w:noWrap w:val="0"/>
            <w:vAlign w:val="center"/>
          </w:tcPr>
          <w:p w14:paraId="608C7A6E">
            <w:pPr>
              <w:keepNext w:val="0"/>
              <w:keepLines w:val="0"/>
              <w:suppressLineNumbers w:val="0"/>
              <w:spacing w:before="0" w:beforeAutospacing="0" w:after="0" w:afterAutospacing="0" w:line="27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p w14:paraId="66304108">
            <w:pPr>
              <w:pStyle w:val="2"/>
              <w:keepNext w:val="0"/>
              <w:keepLines w:val="0"/>
              <w:suppressLineNumbers w:val="0"/>
              <w:spacing w:before="0" w:beforeAutospacing="0" w:after="0" w:afterAutospacing="0" w:line="27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r>
    </w:tbl>
    <w:p w14:paraId="2CAED83E">
      <w:pPr>
        <w:pStyle w:val="23"/>
        <w:spacing w:line="360" w:lineRule="auto"/>
        <w:ind w:left="694" w:leftChars="187" w:hanging="301" w:hangingChars="143"/>
        <w:rPr>
          <w:rFonts w:hint="eastAsia" w:hAnsi="宋体" w:cs="宋体"/>
          <w:b/>
          <w:bCs/>
          <w:color w:val="auto"/>
          <w:sz w:val="21"/>
          <w:szCs w:val="21"/>
          <w:highlight w:val="none"/>
        </w:rPr>
      </w:pPr>
    </w:p>
    <w:p w14:paraId="2A1E321B">
      <w:pPr>
        <w:pStyle w:val="23"/>
        <w:spacing w:line="360" w:lineRule="auto"/>
        <w:ind w:left="694" w:leftChars="187" w:hanging="301" w:hangingChars="143"/>
        <w:rPr>
          <w:rFonts w:hAnsi="宋体" w:cs="宋体"/>
          <w:color w:val="auto"/>
          <w:sz w:val="21"/>
          <w:szCs w:val="21"/>
          <w:highlight w:val="none"/>
        </w:rPr>
      </w:pPr>
      <w:r>
        <w:rPr>
          <w:rFonts w:hint="eastAsia" w:hAnsi="宋体" w:cs="宋体"/>
          <w:b/>
          <w:bCs/>
          <w:color w:val="auto"/>
          <w:sz w:val="21"/>
          <w:szCs w:val="21"/>
          <w:highlight w:val="none"/>
        </w:rPr>
        <w:t>注：“分项报价表”中“</w:t>
      </w:r>
      <w:r>
        <w:rPr>
          <w:rFonts w:hint="eastAsia" w:cs="宋体"/>
          <w:b/>
          <w:bCs/>
          <w:color w:val="auto"/>
          <w:sz w:val="21"/>
          <w:szCs w:val="21"/>
          <w:highlight w:val="none"/>
          <w:lang w:eastAsia="zh-CN"/>
        </w:rPr>
        <w:t>响应</w:t>
      </w:r>
      <w:r>
        <w:rPr>
          <w:rFonts w:hint="eastAsia" w:hAnsi="宋体" w:cs="宋体"/>
          <w:b/>
          <w:bCs/>
          <w:color w:val="auto"/>
          <w:sz w:val="21"/>
          <w:szCs w:val="21"/>
          <w:highlight w:val="none"/>
        </w:rPr>
        <w:t>总价”应与“</w:t>
      </w:r>
      <w:r>
        <w:rPr>
          <w:rFonts w:hint="eastAsia" w:hAnsi="宋体" w:cs="宋体"/>
          <w:b/>
          <w:bCs/>
          <w:color w:val="auto"/>
          <w:sz w:val="21"/>
          <w:szCs w:val="21"/>
          <w:highlight w:val="none"/>
          <w:lang w:val="en-US" w:eastAsia="zh-CN"/>
        </w:rPr>
        <w:t>初次报价一览表</w:t>
      </w:r>
      <w:r>
        <w:rPr>
          <w:rFonts w:hint="eastAsia" w:hAnsi="宋体" w:cs="宋体"/>
          <w:b/>
          <w:bCs/>
          <w:color w:val="auto"/>
          <w:sz w:val="21"/>
          <w:szCs w:val="21"/>
          <w:highlight w:val="none"/>
        </w:rPr>
        <w:t>”中“</w:t>
      </w:r>
      <w:r>
        <w:rPr>
          <w:rFonts w:hint="eastAsia" w:hAnsi="宋体" w:cs="宋体"/>
          <w:b/>
          <w:bCs/>
          <w:color w:val="auto"/>
          <w:sz w:val="21"/>
          <w:szCs w:val="21"/>
          <w:highlight w:val="none"/>
          <w:lang w:val="en-US" w:eastAsia="zh-CN"/>
        </w:rPr>
        <w:t>初次</w:t>
      </w:r>
      <w:r>
        <w:rPr>
          <w:rFonts w:hint="eastAsia" w:hAnsi="宋体" w:cs="宋体"/>
          <w:b/>
          <w:bCs/>
          <w:color w:val="auto"/>
          <w:sz w:val="21"/>
          <w:szCs w:val="21"/>
          <w:highlight w:val="none"/>
        </w:rPr>
        <w:t>报价”一致。</w:t>
      </w:r>
    </w:p>
    <w:p w14:paraId="4D86892C">
      <w:pPr>
        <w:pStyle w:val="23"/>
        <w:spacing w:line="360" w:lineRule="auto"/>
        <w:jc w:val="center"/>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1DA27E37">
      <w:pPr>
        <w:pStyle w:val="23"/>
        <w:spacing w:line="360" w:lineRule="auto"/>
        <w:jc w:val="center"/>
        <w:rPr>
          <w:rFonts w:hAnsi="宋体" w:cs="宋体"/>
          <w:color w:val="auto"/>
          <w:sz w:val="21"/>
          <w:szCs w:val="21"/>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日期：    年  月   日</w:t>
      </w:r>
    </w:p>
    <w:p w14:paraId="35B1605E">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jc w:val="right"/>
        <w:rPr>
          <w:rFonts w:hint="eastAsia" w:cs="仿宋_GB2312" w:asciiTheme="minorEastAsia" w:hAnsiTheme="minorEastAsia" w:eastAsiaTheme="minorEastAsia"/>
          <w:color w:val="auto"/>
          <w:highlight w:val="none"/>
        </w:rPr>
        <w:sectPr>
          <w:pgSz w:w="11906" w:h="16838"/>
          <w:pgMar w:top="779" w:right="1418" w:bottom="468" w:left="1418" w:header="851" w:footer="992" w:gutter="0"/>
          <w:cols w:space="720" w:num="1"/>
          <w:titlePg/>
          <w:docGrid w:linePitch="312" w:charSpace="0"/>
        </w:sectPr>
      </w:pPr>
    </w:p>
    <w:p w14:paraId="154F9E31">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18"/>
    </w:p>
    <w:p w14:paraId="040B7424">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5B697BDB">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质疑函范本请到浙江政府采购网下载专区下载。</w:t>
      </w:r>
    </w:p>
    <w:p w14:paraId="62EB733F">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附件2：投诉书范本及制作说明</w:t>
      </w:r>
    </w:p>
    <w:p w14:paraId="06CCD6B9">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投诉书范本请到浙江政府采购网下载专区下载。</w:t>
      </w:r>
    </w:p>
    <w:p w14:paraId="4E7D0B1E">
      <w:pPr>
        <w:spacing w:line="360" w:lineRule="auto"/>
        <w:jc w:val="center"/>
        <w:rPr>
          <w:rFonts w:cs="仿宋_GB2312" w:asciiTheme="minorEastAsia" w:hAnsiTheme="minorEastAsia" w:eastAsiaTheme="minorEastAsia"/>
          <w:b/>
          <w:color w:val="auto"/>
          <w:sz w:val="24"/>
          <w:highlight w:val="none"/>
        </w:rPr>
      </w:pPr>
    </w:p>
    <w:p w14:paraId="5043F345">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5AD1F17C">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533494B1">
      <w:pPr>
        <w:spacing w:line="360" w:lineRule="auto"/>
        <w:rPr>
          <w:rFonts w:asciiTheme="minorEastAsia" w:hAnsiTheme="minorEastAsia" w:eastAsiaTheme="minorEastAsia"/>
          <w:b/>
          <w:color w:val="auto"/>
          <w:spacing w:val="6"/>
          <w:sz w:val="32"/>
          <w:szCs w:val="32"/>
          <w:highlight w:val="none"/>
        </w:rPr>
      </w:pPr>
    </w:p>
    <w:p w14:paraId="04BDA416">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765BB5B4">
      <w:pPr>
        <w:spacing w:line="360" w:lineRule="auto"/>
        <w:rPr>
          <w:rFonts w:asciiTheme="minorEastAsia" w:hAnsiTheme="minorEastAsia" w:eastAsiaTheme="minorEastAsia"/>
          <w:b/>
          <w:color w:val="auto"/>
          <w:spacing w:val="6"/>
          <w:sz w:val="30"/>
          <w:szCs w:val="30"/>
          <w:highlight w:val="none"/>
        </w:rPr>
      </w:pPr>
    </w:p>
    <w:p w14:paraId="3EFE38D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宁波市海曙区政务服务中心     </w:t>
      </w:r>
      <w:r>
        <w:rPr>
          <w:rFonts w:hint="eastAsia" w:cs="仿宋_GB2312" w:asciiTheme="minorEastAsia" w:hAnsiTheme="minorEastAsia" w:eastAsiaTheme="minorEastAsia"/>
          <w:color w:val="auto"/>
          <w:sz w:val="24"/>
          <w:highlight w:val="none"/>
        </w:rPr>
        <w:t>单位的</w:t>
      </w:r>
      <w:r>
        <w:rPr>
          <w:rFonts w:hint="eastAsia" w:asciiTheme="minorEastAsia" w:hAnsiTheme="minorEastAsia" w:eastAsiaTheme="minorEastAsia"/>
          <w:bCs/>
          <w:color w:val="auto"/>
          <w:sz w:val="24"/>
          <w:highlight w:val="none"/>
          <w:u w:val="single"/>
          <w:lang w:eastAsia="zh-CN"/>
        </w:rPr>
        <w:t>宁波市海曙区线上企业综合服务平台建设项目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06071A8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328E1D78">
      <w:pPr>
        <w:spacing w:line="360" w:lineRule="auto"/>
        <w:ind w:firstLine="480" w:firstLineChars="200"/>
        <w:rPr>
          <w:rFonts w:cs="仿宋_GB2312" w:asciiTheme="minorEastAsia" w:hAnsiTheme="minorEastAsia" w:eastAsiaTheme="minorEastAsia"/>
          <w:color w:val="auto"/>
          <w:sz w:val="24"/>
          <w:highlight w:val="none"/>
        </w:rPr>
      </w:pPr>
    </w:p>
    <w:p w14:paraId="40AA6011">
      <w:pPr>
        <w:spacing w:line="360" w:lineRule="auto"/>
        <w:ind w:firstLine="480" w:firstLineChars="200"/>
        <w:rPr>
          <w:rFonts w:cs="仿宋_GB2312" w:asciiTheme="minorEastAsia" w:hAnsiTheme="minorEastAsia" w:eastAsiaTheme="minorEastAsia"/>
          <w:color w:val="auto"/>
          <w:sz w:val="24"/>
          <w:highlight w:val="none"/>
        </w:rPr>
      </w:pPr>
    </w:p>
    <w:p w14:paraId="0A995D42">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0C270CB9">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FC75A2D">
      <w:pPr>
        <w:spacing w:line="360" w:lineRule="auto"/>
        <w:ind w:firstLine="480" w:firstLineChars="200"/>
        <w:rPr>
          <w:rFonts w:cs="仿宋_GB2312" w:asciiTheme="minorEastAsia" w:hAnsiTheme="minorEastAsia" w:eastAsiaTheme="minorEastAsia"/>
          <w:color w:val="auto"/>
          <w:sz w:val="24"/>
          <w:highlight w:val="none"/>
        </w:rPr>
      </w:pPr>
    </w:p>
    <w:p w14:paraId="2BDB79E3">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829A578">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5816BC0F">
      <w:pPr>
        <w:spacing w:line="360" w:lineRule="auto"/>
        <w:jc w:val="left"/>
        <w:rPr>
          <w:rFonts w:cs="仿宋_GB2312" w:asciiTheme="minorEastAsia" w:hAnsiTheme="minorEastAsia" w:eastAsiaTheme="minorEastAsia"/>
          <w:b/>
          <w:color w:val="auto"/>
          <w:sz w:val="24"/>
          <w:highlight w:val="none"/>
        </w:rPr>
      </w:pPr>
    </w:p>
    <w:p w14:paraId="3951B25B">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7E222626">
      <w:pPr>
        <w:autoSpaceDE w:val="0"/>
        <w:autoSpaceDN w:val="0"/>
        <w:jc w:val="center"/>
        <w:rPr>
          <w:rFonts w:asciiTheme="minorEastAsia" w:hAnsiTheme="minorEastAsia" w:eastAsiaTheme="minorEastAsia"/>
          <w:b/>
          <w:bCs/>
          <w:color w:val="auto"/>
          <w:sz w:val="32"/>
          <w:szCs w:val="32"/>
          <w:highlight w:val="none"/>
        </w:rPr>
      </w:pPr>
    </w:p>
    <w:p w14:paraId="713D2C5F">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 xml:space="preserve">宁波市海曙区政务服务中心 </w:t>
      </w:r>
      <w:r>
        <w:rPr>
          <w:rFonts w:hint="eastAsia" w:cs="仿宋_GB2312" w:asciiTheme="minorEastAsia" w:hAnsiTheme="minorEastAsia" w:eastAsiaTheme="minorEastAsia"/>
          <w:color w:val="auto"/>
          <w:sz w:val="24"/>
          <w:highlight w:val="none"/>
        </w:rPr>
        <w:t>、宁波中基国际招标有限公司：</w:t>
      </w:r>
    </w:p>
    <w:p w14:paraId="01390166">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asciiTheme="minorEastAsia" w:hAnsiTheme="minorEastAsia" w:eastAsiaTheme="minorEastAsia"/>
          <w:bCs/>
          <w:color w:val="auto"/>
          <w:sz w:val="24"/>
          <w:highlight w:val="none"/>
          <w:u w:val="single"/>
          <w:lang w:eastAsia="zh-CN"/>
        </w:rPr>
        <w:t>宁波市海曙区线上企业综合服务平台建设项目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63721AB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AB544EF">
      <w:pPr>
        <w:spacing w:line="360" w:lineRule="auto"/>
        <w:ind w:firstLine="494"/>
        <w:rPr>
          <w:rFonts w:cs="宋体" w:asciiTheme="minorEastAsia" w:hAnsiTheme="minorEastAsia" w:eastAsiaTheme="minorEastAsia"/>
          <w:color w:val="auto"/>
          <w:sz w:val="24"/>
          <w:highlight w:val="none"/>
        </w:rPr>
      </w:pPr>
    </w:p>
    <w:p w14:paraId="2778C0D8">
      <w:pPr>
        <w:spacing w:line="360" w:lineRule="auto"/>
        <w:ind w:firstLine="494"/>
        <w:rPr>
          <w:rFonts w:cs="宋体" w:asciiTheme="minorEastAsia" w:hAnsiTheme="minorEastAsia" w:eastAsiaTheme="minorEastAsia"/>
          <w:color w:val="auto"/>
          <w:sz w:val="24"/>
          <w:highlight w:val="none"/>
        </w:rPr>
      </w:pPr>
    </w:p>
    <w:p w14:paraId="52EBBF76">
      <w:pPr>
        <w:spacing w:line="360" w:lineRule="auto"/>
        <w:ind w:firstLine="494"/>
        <w:rPr>
          <w:rFonts w:cs="宋体" w:asciiTheme="minorEastAsia" w:hAnsiTheme="minorEastAsia" w:eastAsiaTheme="minorEastAsia"/>
          <w:color w:val="auto"/>
          <w:sz w:val="24"/>
          <w:highlight w:val="none"/>
        </w:rPr>
      </w:pPr>
    </w:p>
    <w:p w14:paraId="4562FFC4">
      <w:pPr>
        <w:spacing w:line="360" w:lineRule="auto"/>
        <w:ind w:firstLine="494"/>
        <w:rPr>
          <w:rFonts w:cs="宋体" w:asciiTheme="minorEastAsia" w:hAnsiTheme="minorEastAsia" w:eastAsiaTheme="minorEastAsia"/>
          <w:color w:val="auto"/>
          <w:sz w:val="24"/>
          <w:highlight w:val="none"/>
        </w:rPr>
      </w:pPr>
    </w:p>
    <w:p w14:paraId="4DE99537">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4F8C4957">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451717A7">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6CA6F383">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7993D4E9">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03E29085">
      <w:pPr>
        <w:snapToGrid w:val="0"/>
        <w:spacing w:line="360" w:lineRule="auto"/>
        <w:jc w:val="center"/>
        <w:rPr>
          <w:rFonts w:cs="仿宋_GB2312" w:asciiTheme="minorEastAsia" w:hAnsiTheme="minorEastAsia" w:eastAsiaTheme="minorEastAsia"/>
          <w:b/>
          <w:color w:val="auto"/>
          <w:sz w:val="24"/>
          <w:highlight w:val="none"/>
        </w:rPr>
      </w:pPr>
    </w:p>
    <w:p w14:paraId="03292EB3">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2D4AA645">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2BF967E6">
      <w:pPr>
        <w:spacing w:line="360" w:lineRule="auto"/>
        <w:jc w:val="center"/>
        <w:rPr>
          <w:rFonts w:cs="宋体" w:asciiTheme="minorEastAsia" w:hAnsiTheme="minorEastAsia" w:eastAsiaTheme="minorEastAsia"/>
          <w:b/>
          <w:color w:val="auto"/>
          <w:sz w:val="32"/>
          <w:szCs w:val="32"/>
          <w:highlight w:val="none"/>
        </w:rPr>
      </w:pPr>
    </w:p>
    <w:p w14:paraId="3531595A">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08D241FD">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 xml:space="preserve">宁波市海曙区政务服务中心 </w:t>
      </w:r>
      <w:r>
        <w:rPr>
          <w:rFonts w:hint="eastAsia" w:cs="宋体" w:asciiTheme="minorEastAsia" w:hAnsiTheme="minorEastAsia" w:eastAsiaTheme="minorEastAsia"/>
          <w:color w:val="auto"/>
          <w:sz w:val="24"/>
          <w:highlight w:val="none"/>
        </w:rPr>
        <w:t>的</w:t>
      </w:r>
      <w:r>
        <w:rPr>
          <w:rFonts w:hint="eastAsia" w:asciiTheme="minorEastAsia" w:hAnsiTheme="minorEastAsia" w:eastAsiaTheme="minorEastAsia"/>
          <w:bCs/>
          <w:color w:val="auto"/>
          <w:sz w:val="24"/>
          <w:highlight w:val="none"/>
          <w:u w:val="single"/>
          <w:lang w:eastAsia="zh-CN"/>
        </w:rPr>
        <w:t>宁波市海曙区线上企业综合服务平台建设项目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145A5C7">
      <w:pPr>
        <w:spacing w:line="360" w:lineRule="auto"/>
        <w:ind w:firstLine="482"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kern w:val="0"/>
          <w:sz w:val="24"/>
          <w:highlight w:val="none"/>
          <w:u w:val="single"/>
          <w:lang w:eastAsia="zh-CN"/>
        </w:rPr>
        <w:t>宁波市海曙区线上企业综合服务平台建设</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b/>
          <w:bCs/>
          <w:color w:val="auto"/>
          <w:sz w:val="24"/>
          <w:highlight w:val="none"/>
          <w:u w:val="single"/>
        </w:rPr>
        <w:t>软件和信息技术服务业</w:t>
      </w:r>
      <w:r>
        <w:rPr>
          <w:rFonts w:hint="eastAsia" w:cs="宋体" w:asciiTheme="minorEastAsia" w:hAnsiTheme="minorEastAsia" w:eastAsiaTheme="minorEastAsia"/>
          <w:color w:val="auto"/>
          <w:sz w:val="24"/>
          <w:highlight w:val="none"/>
        </w:rPr>
        <w:t xml:space="preserve">；承建（承接）企业为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（中型企业、小型企业、微型企业） </w:t>
      </w:r>
      <w:r>
        <w:rPr>
          <w:rFonts w:hint="eastAsia" w:cs="宋体" w:asciiTheme="minorEastAsia" w:hAnsiTheme="minorEastAsia" w:eastAsiaTheme="minorEastAsia"/>
          <w:color w:val="auto"/>
          <w:sz w:val="24"/>
          <w:highlight w:val="none"/>
        </w:rPr>
        <w:t>；</w:t>
      </w:r>
    </w:p>
    <w:p w14:paraId="7701672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78BCA3C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40A213F7">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2AF88432">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5B9C3C26">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418F3146">
      <w:pPr>
        <w:spacing w:line="360" w:lineRule="auto"/>
        <w:ind w:right="420"/>
        <w:rPr>
          <w:rFonts w:cs="宋体" w:asciiTheme="minorEastAsia" w:hAnsiTheme="minorEastAsia" w:eastAsiaTheme="minorEastAsia"/>
          <w:color w:val="auto"/>
          <w:sz w:val="24"/>
          <w:highlight w:val="none"/>
        </w:rPr>
      </w:pPr>
    </w:p>
    <w:p w14:paraId="56FA4BE5">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56F7D564">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F651A99">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B2C4FC6">
      <w:pPr>
        <w:spacing w:line="360" w:lineRule="auto"/>
        <w:ind w:right="420"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4、其他未列明行业。从业人员300人以下的为中小微型企业。其中，从业人员100人及以上的为中型企业；从业人员10人及以上的为小型企业；从业人员10人以下的为微型企业。</w:t>
      </w:r>
    </w:p>
    <w:p w14:paraId="35230399">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r>
        <w:rPr>
          <w:rFonts w:hint="eastAsia" w:cs="仿宋_GB2312" w:asciiTheme="minorEastAsia" w:hAnsiTheme="minorEastAsia" w:eastAsiaTheme="minorEastAsia"/>
          <w:b/>
          <w:color w:val="auto"/>
          <w:sz w:val="32"/>
          <w:szCs w:val="32"/>
          <w:highlight w:val="none"/>
        </w:rPr>
        <w:t>附件6：</w:t>
      </w:r>
    </w:p>
    <w:p w14:paraId="28337050">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政府采购活动现场确认声明书</w:t>
      </w:r>
    </w:p>
    <w:p w14:paraId="7FCDEA82">
      <w:pPr>
        <w:adjustRightInd/>
        <w:snapToGrid w:val="0"/>
        <w:spacing w:line="360" w:lineRule="auto"/>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u w:val="single"/>
        </w:rPr>
        <w:t xml:space="preserve"> 宁波中基国际招标有限公司</w:t>
      </w:r>
      <w:r>
        <w:rPr>
          <w:rFonts w:hint="eastAsia" w:cs="宋体" w:asciiTheme="minorEastAsia" w:hAnsiTheme="minorEastAsia" w:eastAsiaTheme="minorEastAsia"/>
          <w:color w:val="auto"/>
          <w:spacing w:val="6"/>
          <w:sz w:val="24"/>
          <w:highlight w:val="none"/>
        </w:rPr>
        <w:t>：</w:t>
      </w:r>
    </w:p>
    <w:p w14:paraId="1E60659E">
      <w:pPr>
        <w:adjustRightInd/>
        <w:snapToGrid w:val="0"/>
        <w:spacing w:line="360" w:lineRule="auto"/>
        <w:ind w:firstLine="504"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本人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（授权代表姓名），经由</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（单位）</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（法定代表人姓名）合法授权参加</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（项目编号：</w:t>
      </w:r>
      <w:r>
        <w:rPr>
          <w:rFonts w:hint="eastAsia" w:cs="宋体" w:asciiTheme="minorEastAsia" w:hAnsiTheme="minorEastAsia" w:eastAsiaTheme="minorEastAsia"/>
          <w:color w:val="auto"/>
          <w:spacing w:val="6"/>
          <w:sz w:val="24"/>
          <w:highlight w:val="none"/>
          <w:u w:val="single"/>
          <w:lang w:val="en-US" w:eastAsia="zh-CN"/>
        </w:rPr>
        <w:t xml:space="preserve"> </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 xml:space="preserve">）政府采购活动，经与本单位法人代表（负责人）联系确认，现就有关公平竞争事项郑重声明如下： </w:t>
      </w:r>
    </w:p>
    <w:p w14:paraId="52D12E97">
      <w:pPr>
        <w:widowControl/>
        <w:numPr>
          <w:ilvl w:val="0"/>
          <w:numId w:val="19"/>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本单位与采购人之间 （不存在利害关系 □存在下列利害关系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1889480">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A.投资关系    B.行政隶属关系    C.业务指导关系</w:t>
      </w:r>
    </w:p>
    <w:p w14:paraId="7D0453B4">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D.其他可能</w:t>
      </w:r>
      <w:r>
        <w:rPr>
          <w:rFonts w:hint="eastAsia" w:cs="宋体" w:asciiTheme="minorEastAsia" w:hAnsiTheme="minorEastAsia" w:eastAsiaTheme="minorEastAsia"/>
          <w:color w:val="auto"/>
          <w:sz w:val="24"/>
          <w:highlight w:val="none"/>
        </w:rPr>
        <w:t>影响采购公正的</w:t>
      </w:r>
      <w:r>
        <w:rPr>
          <w:rFonts w:hint="eastAsia" w:cs="宋体" w:asciiTheme="minorEastAsia" w:hAnsiTheme="minorEastAsia" w:eastAsiaTheme="minorEastAsia"/>
          <w:color w:val="auto"/>
          <w:kern w:val="0"/>
          <w:sz w:val="24"/>
          <w:highlight w:val="none"/>
        </w:rPr>
        <w:t xml:space="preserve">利害关系（如有，请如实说明）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4E968A2">
      <w:pPr>
        <w:widowControl/>
        <w:numPr>
          <w:ilvl w:val="0"/>
          <w:numId w:val="19"/>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现已清楚知道参加本项目采购活动的其他所有供应商名称，本单位 □与其他所有供应商之间均不存在利害关系 □与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（供应商名称）之间存在下列利害关系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FB9E4EF">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A.法定代表人或负责人或实际控制人是同一人</w:t>
      </w:r>
    </w:p>
    <w:p w14:paraId="47AAC7D6">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B.法定代表人或负责人或实际控制人是夫妻关系</w:t>
      </w:r>
    </w:p>
    <w:p w14:paraId="728838E3">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C.法定代表人或负责人或实际控制人是直系血亲关系</w:t>
      </w:r>
    </w:p>
    <w:p w14:paraId="2E52265B">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D.法定代表人或负责人或实际控制人存在三代以内旁系血亲关系</w:t>
      </w:r>
    </w:p>
    <w:p w14:paraId="24CC1021">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E.法定代表人或负责人或实际控制人存在近姻亲关系</w:t>
      </w:r>
    </w:p>
    <w:p w14:paraId="6D11E9FC">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F.法定代表人或负责人或实际控制人存在股份控制或实际控制关系</w:t>
      </w:r>
    </w:p>
    <w:p w14:paraId="799C0131">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G.存在共同直接或间接投资设立子公司、联营企业和合营企业情况</w:t>
      </w:r>
    </w:p>
    <w:p w14:paraId="38AED82A">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H.存在分级代理或代销关系、同一生产制造商关系、</w:t>
      </w:r>
      <w:r>
        <w:rPr>
          <w:rFonts w:hint="eastAsia" w:cs="宋体" w:asciiTheme="minorEastAsia" w:hAnsiTheme="minorEastAsia" w:eastAsiaTheme="minorEastAsia"/>
          <w:color w:val="auto"/>
          <w:sz w:val="24"/>
          <w:highlight w:val="none"/>
        </w:rPr>
        <w:t>管理关系、重要业务（占主营业务收入50%以上）或重要财务往来关系（如融资）等其他实质性控制关系</w:t>
      </w:r>
    </w:p>
    <w:p w14:paraId="140AEAE3">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I</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sz w:val="24"/>
          <w:highlight w:val="none"/>
        </w:rPr>
        <w:t>其他利害关系情况</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334887ED">
      <w:pPr>
        <w:widowControl/>
        <w:numPr>
          <w:ilvl w:val="0"/>
          <w:numId w:val="20"/>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现已清楚知道并</w:t>
      </w:r>
      <w:r>
        <w:rPr>
          <w:rFonts w:hint="eastAsia" w:cs="宋体" w:asciiTheme="minorEastAsia" w:hAnsiTheme="minorEastAsia" w:eastAsiaTheme="minorEastAsia"/>
          <w:color w:val="auto"/>
          <w:kern w:val="0"/>
          <w:sz w:val="24"/>
          <w:highlight w:val="none"/>
        </w:rPr>
        <w:t>严格遵守政府采购法律法规和现场纪律。</w:t>
      </w:r>
    </w:p>
    <w:p w14:paraId="0D91DA5D">
      <w:pPr>
        <w:widowControl/>
        <w:numPr>
          <w:ilvl w:val="0"/>
          <w:numId w:val="20"/>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我发现</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供应商之间存在或可能存在上述第二条第</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项利害关系。</w:t>
      </w:r>
    </w:p>
    <w:p w14:paraId="1AEEEC0A">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（供应商代表签名）：</w:t>
      </w:r>
    </w:p>
    <w:p w14:paraId="2237F3A8">
      <w:pPr>
        <w:adjustRightInd/>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 xml:space="preserve">                                    202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年  月  日（请填写磋商日当天日期）</w:t>
      </w:r>
    </w:p>
    <w:p w14:paraId="2A0097AB">
      <w:pPr>
        <w:adjustRightInd/>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说明：（1）供应商解密响应文件及获知其他供应商信息进行如实声明并盖章或授权代表签名后，以扫描件形式通过邮件方式发送至邮箱：</w:t>
      </w:r>
      <w:r>
        <w:rPr>
          <w:rFonts w:hint="eastAsia" w:cs="宋体" w:asciiTheme="minorEastAsia" w:hAnsiTheme="minorEastAsia" w:eastAsiaTheme="minorEastAsia"/>
          <w:b/>
          <w:bCs/>
          <w:color w:val="auto"/>
          <w:sz w:val="24"/>
          <w:highlight w:val="none"/>
          <w:u w:val="single"/>
          <w:lang w:val="en-US" w:eastAsia="zh-CN"/>
        </w:rPr>
        <w:t>516302780</w:t>
      </w:r>
      <w:r>
        <w:rPr>
          <w:rFonts w:hint="eastAsia" w:cs="宋体" w:asciiTheme="minorEastAsia" w:hAnsiTheme="minorEastAsia" w:eastAsiaTheme="minorEastAsia"/>
          <w:b/>
          <w:bCs/>
          <w:color w:val="auto"/>
          <w:sz w:val="24"/>
          <w:highlight w:val="none"/>
          <w:u w:val="single"/>
        </w:rPr>
        <w:t>@qq.com</w:t>
      </w:r>
      <w:r>
        <w:rPr>
          <w:rFonts w:hint="eastAsia" w:cs="宋体" w:asciiTheme="minorEastAsia" w:hAnsiTheme="minorEastAsia" w:eastAsiaTheme="minorEastAsia"/>
          <w:b/>
          <w:bCs/>
          <w:color w:val="auto"/>
          <w:sz w:val="24"/>
          <w:highlight w:val="none"/>
        </w:rPr>
        <w:t>。</w:t>
      </w:r>
    </w:p>
    <w:p w14:paraId="38898E63">
      <w:pPr>
        <w:adjustRightInd/>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（2）在电子响应文件解密后供应商可看到所参与标项的供应商名称，在确认与采购人和其他供应商无任何上述关系的情况下，请在一中的“</w:t>
      </w:r>
      <w:r>
        <w:rPr>
          <w:rFonts w:hint="eastAsia" w:cs="宋体" w:asciiTheme="minorEastAsia" w:hAnsiTheme="minorEastAsia" w:eastAsiaTheme="minorEastAsia"/>
          <w:b/>
          <w:bCs/>
          <w:color w:val="auto"/>
          <w:kern w:val="0"/>
          <w:sz w:val="24"/>
          <w:highlight w:val="none"/>
        </w:rPr>
        <w:t>□不存在利害关系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打钩，二中的</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□与其他所有供应商之间均不存在利害关系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w:t>
      </w:r>
      <w:r>
        <w:rPr>
          <w:rFonts w:hint="eastAsia" w:cs="宋体" w:asciiTheme="minorEastAsia" w:hAnsiTheme="minorEastAsia" w:eastAsiaTheme="minorEastAsia"/>
          <w:b/>
          <w:bCs/>
          <w:color w:val="auto"/>
          <w:sz w:val="24"/>
          <w:highlight w:val="none"/>
        </w:rPr>
        <w:t>，四中的2个下划线用斜杠“/”划掉。</w:t>
      </w:r>
    </w:p>
    <w:p w14:paraId="670DD5B4">
      <w:pPr>
        <w:spacing w:line="360" w:lineRule="auto"/>
        <w:ind w:firstLine="482" w:firstLineChars="20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（3）此声明书非响应文件的组成内容，无需编入响应文件中。</w:t>
      </w:r>
    </w:p>
    <w:p w14:paraId="4B7B54A4">
      <w:pPr>
        <w:pStyle w:val="16"/>
        <w:ind w:left="0" w:leftChars="0" w:firstLine="0" w:firstLineChars="0"/>
        <w:rPr>
          <w:rFonts w:hint="eastAsia" w:cs="宋体" w:asciiTheme="minorEastAsia" w:hAnsiTheme="minorEastAsia" w:eastAsiaTheme="minorEastAsia"/>
          <w:b/>
          <w:bCs/>
          <w:color w:val="auto"/>
          <w:sz w:val="24"/>
          <w:highlight w:val="none"/>
        </w:rPr>
      </w:pPr>
    </w:p>
    <w:p w14:paraId="3AF11C4F">
      <w:pPr>
        <w:rPr>
          <w:rFonts w:hint="eastAsia" w:cs="宋体" w:asciiTheme="minorEastAsia" w:hAnsiTheme="minorEastAsia" w:eastAsiaTheme="minorEastAsia"/>
          <w:b/>
          <w:bCs/>
          <w:color w:val="auto"/>
          <w:sz w:val="24"/>
          <w:highlight w:val="none"/>
        </w:rPr>
      </w:pPr>
    </w:p>
    <w:p w14:paraId="34317F2A">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22F96CC">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EFE2F5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39A469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547EC8B">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AA2629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4DF4FF7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F2F4F08">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B84290F">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E1F5F7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4F27BE1B">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34D68A1D">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5910B5F3">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B1FF915">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55290E61">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CC40951">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1F55DF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7FBE17D">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626B2F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5EC1B1C">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42865C7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4EF1F4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56B096CD">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D11C34F">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AC829DB">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46AFFA62">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CA68605">
      <w:pPr>
        <w:pStyle w:val="16"/>
        <w:ind w:left="0" w:leftChars="0" w:firstLine="0" w:firstLineChars="0"/>
        <w:rPr>
          <w:color w:val="auto"/>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7</w:t>
      </w:r>
      <w:r>
        <w:rPr>
          <w:rFonts w:hint="eastAsia" w:cs="仿宋_GB2312" w:asciiTheme="minorEastAsia" w:hAnsiTheme="minorEastAsia" w:eastAsiaTheme="minorEastAsia"/>
          <w:b/>
          <w:color w:val="auto"/>
          <w:sz w:val="32"/>
          <w:szCs w:val="32"/>
          <w:highlight w:val="none"/>
        </w:rPr>
        <w:t>：</w:t>
      </w:r>
    </w:p>
    <w:p w14:paraId="04B250B3">
      <w:pPr>
        <w:jc w:val="center"/>
        <w:rPr>
          <w:rFonts w:hint="eastAsia"/>
          <w:b/>
          <w:bCs/>
          <w:color w:val="auto"/>
          <w:sz w:val="32"/>
          <w:szCs w:val="32"/>
          <w:highlight w:val="none"/>
        </w:rPr>
      </w:pPr>
      <w:r>
        <w:rPr>
          <w:rFonts w:hint="eastAsia"/>
          <w:b/>
          <w:bCs/>
          <w:color w:val="auto"/>
          <w:sz w:val="32"/>
          <w:szCs w:val="32"/>
          <w:highlight w:val="none"/>
        </w:rPr>
        <w:t>联合</w:t>
      </w:r>
      <w:r>
        <w:rPr>
          <w:rFonts w:hint="eastAsia"/>
          <w:b/>
          <w:bCs/>
          <w:color w:val="auto"/>
          <w:sz w:val="32"/>
          <w:szCs w:val="32"/>
          <w:highlight w:val="none"/>
          <w:lang w:val="en-US" w:eastAsia="zh-CN"/>
        </w:rPr>
        <w:t>体</w:t>
      </w:r>
      <w:r>
        <w:rPr>
          <w:rFonts w:hint="eastAsia"/>
          <w:b/>
          <w:bCs/>
          <w:color w:val="auto"/>
          <w:sz w:val="32"/>
          <w:szCs w:val="32"/>
          <w:highlight w:val="none"/>
        </w:rPr>
        <w:t>协议</w:t>
      </w:r>
    </w:p>
    <w:p w14:paraId="65794B76">
      <w:pPr>
        <w:pStyle w:val="60"/>
        <w:ind w:firstLine="420"/>
        <w:rPr>
          <w:color w:val="auto"/>
          <w:highlight w:val="none"/>
        </w:rPr>
      </w:pPr>
    </w:p>
    <w:p w14:paraId="564F071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的，提供联合</w:t>
      </w:r>
      <w:r>
        <w:rPr>
          <w:rFonts w:hint="eastAsia" w:ascii="宋体" w:hAnsi="宋体" w:cs="宋体"/>
          <w:b/>
          <w:color w:val="auto"/>
          <w:sz w:val="24"/>
          <w:highlight w:val="none"/>
          <w:lang w:val="en-US" w:eastAsia="zh-CN"/>
        </w:rPr>
        <w:t>体</w:t>
      </w:r>
      <w:r>
        <w:rPr>
          <w:rFonts w:hint="eastAsia" w:ascii="宋体" w:hAnsi="宋体" w:cs="宋体"/>
          <w:b/>
          <w:color w:val="auto"/>
          <w:sz w:val="24"/>
          <w:highlight w:val="none"/>
        </w:rPr>
        <w:t>协议；供应商不以联合体形式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的，则不需要提供）</w:t>
      </w:r>
    </w:p>
    <w:p w14:paraId="5144E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招标编号：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8A22C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ED872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F32D4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1275429">
      <w:pPr>
        <w:snapToGrid w:val="0"/>
        <w:spacing w:line="360" w:lineRule="auto"/>
        <w:ind w:firstLine="576"/>
        <w:rPr>
          <w:rFonts w:ascii="宋体" w:hAnsi="宋体" w:cs="宋体"/>
          <w:color w:val="auto"/>
          <w:kern w:val="0"/>
          <w:sz w:val="24"/>
          <w:highlight w:val="none"/>
          <w:lang w:val="zh-CN"/>
        </w:rPr>
      </w:pPr>
      <w:bookmarkStart w:id="11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2CA07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98519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19"/>
    <w:p w14:paraId="131D4E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E2F905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由小微企业</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CB7E3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F0FDE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C0DDB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EAC22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D525D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2217B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F4A26D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7404875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5A74456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7EB801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F9BB02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2477E1">
      <w:pPr>
        <w:pStyle w:val="2"/>
        <w:rPr>
          <w:rFonts w:asciiTheme="minorEastAsia" w:hAnsiTheme="minorEastAsia" w:eastAsiaTheme="minorEastAsia"/>
          <w:color w:val="auto"/>
          <w:highlight w:val="none"/>
          <w:lang w:val="en-US"/>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78CC8">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D3A65A">
                          <w:pPr>
                            <w:pStyle w:val="37"/>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w5tM0BAACo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1X&#10;SZ8+YEVlD4EK43DnB9qaOY4UTLSHFmz6EiFGeVL3fFVXDZHJdGm9Wq9LSknKzQ7hF4/XA2B8q7xl&#10;yag50PNlVcXpPcaxdC5J3Zy/18bkJzTurwBhjhGVd2C6nZiMEycrDvthorf3zZnY9bQHNXe09pyZ&#10;d45kTiszGzAb+9k4BtCHLu9U6o7h9hhppDxp6jDCEsPk0ANmrtOypQ35089Vj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cIw5tM0BAACoAwAADgAAAAAAAAABACAAAAAeAQAAZHJzL2Uy&#10;b0RvYy54bWxQSwUGAAAAAAYABgBZAQAAXQUAAAAA&#10;">
              <v:fill on="f" focussize="0,0"/>
              <v:stroke on="f"/>
              <v:imagedata o:title=""/>
              <o:lock v:ext="edit" aspectratio="f"/>
              <v:textbox inset="0mm,0mm,0mm,0mm" style="mso-fit-shape-to-text:t;">
                <w:txbxContent>
                  <w:p w14:paraId="3FD3A65A">
                    <w:pPr>
                      <w:pStyle w:val="3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9E941">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9B24D">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72903">
    <w:pPr>
      <w:pStyle w:val="37"/>
      <w:framePr w:wrap="around" w:vAnchor="text" w:hAnchor="margin" w:xAlign="right" w:y="1"/>
      <w:rPr>
        <w:rStyle w:val="65"/>
      </w:rPr>
    </w:pPr>
    <w:r>
      <w:fldChar w:fldCharType="begin"/>
    </w:r>
    <w:r>
      <w:rPr>
        <w:rStyle w:val="65"/>
      </w:rPr>
      <w:instrText xml:space="preserve">PAGE  </w:instrText>
    </w:r>
    <w:r>
      <w:fldChar w:fldCharType="end"/>
    </w:r>
  </w:p>
  <w:p w14:paraId="7214CB2D">
    <w:pPr>
      <w:pStyle w:val="3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C33F9">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20" w:name="_Toc164085800"/>
    <w:bookmarkStart w:id="121" w:name="_Toc91899912"/>
    <w:bookmarkStart w:id="122" w:name="_Toc36110187"/>
    <w:bookmarkStart w:id="123" w:name="_Toc131845147"/>
    <w:r>
      <w:rPr>
        <w:rFonts w:hint="eastAsia" w:ascii="仿宋_GB2312" w:eastAsia="仿宋_GB2312"/>
        <w:kern w:val="0"/>
        <w:szCs w:val="21"/>
      </w:rPr>
      <w:t xml:space="preserve"> 页</w:t>
    </w:r>
    <w:bookmarkEnd w:id="120"/>
    <w:bookmarkEnd w:id="121"/>
    <w:bookmarkEnd w:id="122"/>
    <w:bookmarkEnd w:id="12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505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5C476">
    <w:pPr>
      <w:pStyle w:val="39"/>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8F708">
    <w:pPr>
      <w:pStyle w:val="39"/>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9E6E4">
    <w:pPr>
      <w:pStyle w:val="39"/>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D7655"/>
    <w:multiLevelType w:val="singleLevel"/>
    <w:tmpl w:val="9E9D7655"/>
    <w:lvl w:ilvl="0" w:tentative="0">
      <w:start w:val="1"/>
      <w:numFmt w:val="decimal"/>
      <w:lvlText w:val="%1."/>
      <w:lvlJc w:val="left"/>
      <w:pPr>
        <w:ind w:left="425" w:hanging="425"/>
      </w:pPr>
      <w:rPr>
        <w:rFonts w:hint="default"/>
      </w:rPr>
    </w:lvl>
  </w:abstractNum>
  <w:abstractNum w:abstractNumId="1">
    <w:nsid w:val="BCF5BA27"/>
    <w:multiLevelType w:val="singleLevel"/>
    <w:tmpl w:val="BCF5BA27"/>
    <w:lvl w:ilvl="0" w:tentative="0">
      <w:start w:val="1"/>
      <w:numFmt w:val="decimal"/>
      <w:suff w:val="nothing"/>
      <w:lvlText w:val="%1、"/>
      <w:lvlJc w:val="left"/>
    </w:lvl>
  </w:abstractNum>
  <w:abstractNum w:abstractNumId="2">
    <w:nsid w:val="DB4BF921"/>
    <w:multiLevelType w:val="singleLevel"/>
    <w:tmpl w:val="DB4BF921"/>
    <w:lvl w:ilvl="0" w:tentative="0">
      <w:start w:val="1"/>
      <w:numFmt w:val="decimal"/>
      <w:lvlText w:val="%1."/>
      <w:lvlJc w:val="left"/>
      <w:pPr>
        <w:ind w:left="425" w:hanging="425"/>
      </w:pPr>
      <w:rPr>
        <w:rFonts w:hint="default"/>
      </w:rPr>
    </w:lvl>
  </w:abstractNum>
  <w:abstractNum w:abstractNumId="3">
    <w:nsid w:val="E3F2346F"/>
    <w:multiLevelType w:val="multilevel"/>
    <w:tmpl w:val="E3F2346F"/>
    <w:lvl w:ilvl="0" w:tentative="0">
      <w:start w:val="1"/>
      <w:numFmt w:val="chineseCountingThousand"/>
      <w:suff w:val="nothing"/>
      <w:lvlText w:val="%1、"/>
      <w:lvlJc w:val="left"/>
      <w:pPr>
        <w:ind w:left="0" w:firstLine="442"/>
      </w:pPr>
      <w:rPr>
        <w:rFonts w:hint="eastAsia" w:ascii="宋体" w:hAnsi="宋体" w:eastAsia="宋体" w:cs="宋体"/>
      </w:rPr>
    </w:lvl>
    <w:lvl w:ilvl="1" w:tentative="0">
      <w:start w:val="1"/>
      <w:numFmt w:val="decimal"/>
      <w:isLgl/>
      <w:lvlText w:val="%1.%2."/>
      <w:lvlJc w:val="left"/>
      <w:pPr>
        <w:ind w:left="0" w:firstLine="442"/>
      </w:pPr>
      <w:rPr>
        <w:rFonts w:hint="eastAsia" w:ascii="宋体" w:hAnsi="宋体" w:eastAsia="宋体" w:cs="宋体"/>
      </w:rPr>
    </w:lvl>
    <w:lvl w:ilvl="2" w:tentative="0">
      <w:start w:val="1"/>
      <w:numFmt w:val="decimal"/>
      <w:isLgl/>
      <w:lvlText w:val="%1.%2.%3."/>
      <w:lvlJc w:val="left"/>
      <w:pPr>
        <w:ind w:left="0" w:firstLine="442"/>
      </w:pPr>
      <w:rPr>
        <w:rFonts w:hint="eastAsia" w:ascii="宋体" w:hAnsi="宋体" w:eastAsia="宋体" w:cs="宋体"/>
      </w:rPr>
    </w:lvl>
    <w:lvl w:ilvl="3" w:tentative="0">
      <w:start w:val="1"/>
      <w:numFmt w:val="decimal"/>
      <w:isLgl/>
      <w:lvlText w:val="%1.%2.%3.%4."/>
      <w:lvlJc w:val="left"/>
      <w:pPr>
        <w:ind w:left="0" w:firstLine="442"/>
      </w:pPr>
      <w:rPr>
        <w:rFonts w:hint="eastAsia" w:ascii="宋体" w:hAnsi="宋体" w:eastAsia="宋体" w:cs="宋体"/>
      </w:rPr>
    </w:lvl>
    <w:lvl w:ilvl="4" w:tentative="0">
      <w:start w:val="1"/>
      <w:numFmt w:val="decimal"/>
      <w:isLgl/>
      <w:lvlText w:val="%1.%2.%3.%4.%5."/>
      <w:lvlJc w:val="left"/>
      <w:pPr>
        <w:ind w:left="0" w:firstLine="442"/>
      </w:pPr>
      <w:rPr>
        <w:rFonts w:hint="eastAsia" w:ascii="宋体" w:hAnsi="宋体" w:eastAsia="宋体" w:cs="宋体"/>
      </w:rPr>
    </w:lvl>
    <w:lvl w:ilvl="5" w:tentative="0">
      <w:start w:val="1"/>
      <w:numFmt w:val="decimal"/>
      <w:isLgl/>
      <w:lvlText w:val="%1.%2.%3.%4.%5.%6."/>
      <w:lvlJc w:val="left"/>
      <w:pPr>
        <w:ind w:left="0" w:firstLine="442"/>
      </w:pPr>
      <w:rPr>
        <w:rFonts w:hint="eastAsia" w:ascii="宋体" w:hAnsi="宋体" w:eastAsia="宋体" w:cs="宋体"/>
      </w:rPr>
    </w:lvl>
    <w:lvl w:ilvl="6" w:tentative="0">
      <w:start w:val="1"/>
      <w:numFmt w:val="decimal"/>
      <w:isLgl/>
      <w:lvlText w:val="%1.%2.%3.%4.%5.%6.%7."/>
      <w:lvlJc w:val="left"/>
      <w:pPr>
        <w:ind w:left="0" w:firstLine="442"/>
      </w:pPr>
      <w:rPr>
        <w:rFonts w:hint="eastAsia" w:ascii="宋体" w:hAnsi="宋体" w:eastAsia="宋体" w:cs="宋体"/>
      </w:rPr>
    </w:lvl>
    <w:lvl w:ilvl="7" w:tentative="0">
      <w:start w:val="1"/>
      <w:numFmt w:val="decimal"/>
      <w:isLgl/>
      <w:lvlText w:val="%1.%2.%3.%4.%5.%6.%7.%8."/>
      <w:lvlJc w:val="left"/>
      <w:pPr>
        <w:ind w:left="0" w:firstLine="442"/>
      </w:pPr>
      <w:rPr>
        <w:rFonts w:hint="eastAsia" w:ascii="宋体" w:hAnsi="宋体" w:eastAsia="宋体" w:cs="宋体"/>
      </w:rPr>
    </w:lvl>
    <w:lvl w:ilvl="8" w:tentative="0">
      <w:start w:val="1"/>
      <w:numFmt w:val="decimal"/>
      <w:isLgl/>
      <w:lvlText w:val="%1.%2.%3.%4.%5.%6.%7.%8.%9."/>
      <w:lvlJc w:val="left"/>
      <w:pPr>
        <w:ind w:left="0" w:firstLine="442"/>
      </w:pPr>
      <w:rPr>
        <w:rFonts w:hint="eastAsia" w:ascii="宋体" w:hAnsi="宋体" w:eastAsia="宋体" w:cs="宋体"/>
      </w:rPr>
    </w:lvl>
  </w:abstractNum>
  <w:abstractNum w:abstractNumId="4">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5">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6">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19C5AE62"/>
    <w:multiLevelType w:val="multilevel"/>
    <w:tmpl w:val="19C5AE62"/>
    <w:lvl w:ilvl="0" w:tentative="0">
      <w:start w:val="1"/>
      <w:numFmt w:val="decimal"/>
      <w:lvlText w:val="%1."/>
      <w:lvlJc w:val="left"/>
      <w:pPr>
        <w:ind w:left="98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8">
    <w:nsid w:val="266F0978"/>
    <w:multiLevelType w:val="singleLevel"/>
    <w:tmpl w:val="266F0978"/>
    <w:lvl w:ilvl="0" w:tentative="0">
      <w:start w:val="7"/>
      <w:numFmt w:val="chineseCounting"/>
      <w:suff w:val="nothing"/>
      <w:lvlText w:val="（%1）"/>
      <w:lvlJc w:val="left"/>
      <w:rPr>
        <w:rFonts w:hint="eastAsia"/>
      </w:rPr>
    </w:lvl>
  </w:abstractNum>
  <w:abstractNum w:abstractNumId="9">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0">
    <w:nsid w:val="3C7D7F1A"/>
    <w:multiLevelType w:val="multilevel"/>
    <w:tmpl w:val="3C7D7F1A"/>
    <w:lvl w:ilvl="0" w:tentative="0">
      <w:start w:val="1"/>
      <w:numFmt w:val="bullet"/>
      <w:lvlText w:val=""/>
      <w:lvlJc w:val="left"/>
      <w:pPr>
        <w:ind w:left="980" w:hanging="420"/>
      </w:pPr>
      <w:rPr>
        <w:rFonts w:hint="default" w:ascii="Wingdings" w:hAnsi="Wingdings" w:cs="Wingding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1">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2">
    <w:nsid w:val="54F403B5"/>
    <w:multiLevelType w:val="singleLevel"/>
    <w:tmpl w:val="54F403B5"/>
    <w:lvl w:ilvl="0" w:tentative="0">
      <w:start w:val="1"/>
      <w:numFmt w:val="chineseCounting"/>
      <w:suff w:val="nothing"/>
      <w:lvlText w:val="%1、"/>
      <w:lvlJc w:val="left"/>
    </w:lvl>
  </w:abstractNum>
  <w:abstractNum w:abstractNumId="13">
    <w:nsid w:val="557547A8"/>
    <w:multiLevelType w:val="multilevel"/>
    <w:tmpl w:val="557547A8"/>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rPr>
        <w:rFonts w:hint="default" w:ascii="宋体" w:hAnsi="宋体" w:eastAsia="宋体" w:cstheme="minorEastAsia"/>
        <w:sz w:val="21"/>
        <w:szCs w:val="21"/>
      </w:rPr>
    </w:lvl>
    <w:lvl w:ilvl="4" w:tentative="0">
      <w:start w:val="1"/>
      <w:numFmt w:val="decimal"/>
      <w:pStyle w:val="7"/>
      <w:lvlText w:val="%1.%2.%3.%4.%5"/>
      <w:lvlJc w:val="left"/>
      <w:pPr>
        <w:tabs>
          <w:tab w:val="left" w:pos="1008"/>
        </w:tabs>
        <w:ind w:left="0" w:leftChars="0" w:firstLine="0" w:firstLineChars="0"/>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4">
    <w:nsid w:val="557FD3DA"/>
    <w:multiLevelType w:val="singleLevel"/>
    <w:tmpl w:val="557FD3DA"/>
    <w:lvl w:ilvl="0" w:tentative="0">
      <w:start w:val="3"/>
      <w:numFmt w:val="chineseCounting"/>
      <w:suff w:val="nothing"/>
      <w:lvlText w:val="%1、"/>
      <w:lvlJc w:val="left"/>
    </w:lvl>
  </w:abstractNum>
  <w:abstractNum w:abstractNumId="15">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6">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7">
    <w:nsid w:val="6C38CA7C"/>
    <w:multiLevelType w:val="singleLevel"/>
    <w:tmpl w:val="6C38CA7C"/>
    <w:lvl w:ilvl="0" w:tentative="0">
      <w:start w:val="1"/>
      <w:numFmt w:val="decimal"/>
      <w:suff w:val="nothing"/>
      <w:lvlText w:val="%1、"/>
      <w:lvlJc w:val="left"/>
    </w:lvl>
  </w:abstractNum>
  <w:abstractNum w:abstractNumId="18">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3"/>
  </w:num>
  <w:num w:numId="2">
    <w:abstractNumId w:val="6"/>
  </w:num>
  <w:num w:numId="3">
    <w:abstractNumId w:val="4"/>
  </w:num>
  <w:num w:numId="4">
    <w:abstractNumId w:val="5"/>
  </w:num>
  <w:num w:numId="5">
    <w:abstractNumId w:val="15"/>
  </w:num>
  <w:num w:numId="6">
    <w:abstractNumId w:val="18"/>
  </w:num>
  <w:num w:numId="7">
    <w:abstractNumId w:val="19"/>
  </w:num>
  <w:num w:numId="8">
    <w:abstractNumId w:val="3"/>
  </w:num>
  <w:num w:numId="9">
    <w:abstractNumId w:val="7"/>
  </w:num>
  <w:num w:numId="10">
    <w:abstractNumId w:val="10"/>
  </w:num>
  <w:num w:numId="11">
    <w:abstractNumId w:val="8"/>
  </w:num>
  <w:num w:numId="12">
    <w:abstractNumId w:val="2"/>
  </w:num>
  <w:num w:numId="13">
    <w:abstractNumId w:val="0"/>
  </w:num>
  <w:num w:numId="14">
    <w:abstractNumId w:val="9"/>
  </w:num>
  <w:num w:numId="15">
    <w:abstractNumId w:val="16"/>
  </w:num>
  <w:num w:numId="16">
    <w:abstractNumId w:val="17"/>
  </w:num>
  <w:num w:numId="17">
    <w:abstractNumId w:val="1"/>
  </w:num>
  <w:num w:numId="18">
    <w:abstractNumId w:val="11"/>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ODcyYWIxMmZlMWY5MDRjYmIyYTIyOGY2MGIxMW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3A0"/>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6E33"/>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780"/>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1FBB"/>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2C17"/>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6B7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ABB"/>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00B"/>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5BAF"/>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8D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398"/>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4D5F"/>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8D6"/>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307"/>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45A"/>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6CE4"/>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1CDD"/>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551F"/>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772B4"/>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A653B9"/>
    <w:rsid w:val="01D350C9"/>
    <w:rsid w:val="023F30BF"/>
    <w:rsid w:val="02DA0C0E"/>
    <w:rsid w:val="034D0227"/>
    <w:rsid w:val="03DD35E4"/>
    <w:rsid w:val="03E10898"/>
    <w:rsid w:val="042E51E5"/>
    <w:rsid w:val="04E32FDC"/>
    <w:rsid w:val="04F37575"/>
    <w:rsid w:val="052D7820"/>
    <w:rsid w:val="062817C2"/>
    <w:rsid w:val="065A6178"/>
    <w:rsid w:val="06C82346"/>
    <w:rsid w:val="06F061D0"/>
    <w:rsid w:val="06FF1D0D"/>
    <w:rsid w:val="075562B7"/>
    <w:rsid w:val="07CE48F8"/>
    <w:rsid w:val="07DE427B"/>
    <w:rsid w:val="07F6164B"/>
    <w:rsid w:val="08730818"/>
    <w:rsid w:val="087A1B7A"/>
    <w:rsid w:val="08B27C10"/>
    <w:rsid w:val="094445B2"/>
    <w:rsid w:val="096B2097"/>
    <w:rsid w:val="09B616F3"/>
    <w:rsid w:val="09CC2642"/>
    <w:rsid w:val="0A483850"/>
    <w:rsid w:val="0A5B7E63"/>
    <w:rsid w:val="0ABF1FBE"/>
    <w:rsid w:val="0AD26D8C"/>
    <w:rsid w:val="0BAB1E8A"/>
    <w:rsid w:val="0BBF70A1"/>
    <w:rsid w:val="0BC3149D"/>
    <w:rsid w:val="0C10430F"/>
    <w:rsid w:val="0C182353"/>
    <w:rsid w:val="0C2219BD"/>
    <w:rsid w:val="0C3122CE"/>
    <w:rsid w:val="0C87121B"/>
    <w:rsid w:val="0C927CA5"/>
    <w:rsid w:val="0D41103B"/>
    <w:rsid w:val="0DA35EE5"/>
    <w:rsid w:val="0DD0132B"/>
    <w:rsid w:val="0DF702FE"/>
    <w:rsid w:val="0E3F698B"/>
    <w:rsid w:val="0E7E55BE"/>
    <w:rsid w:val="0F21508F"/>
    <w:rsid w:val="0F2516D9"/>
    <w:rsid w:val="0F816ACD"/>
    <w:rsid w:val="0F8258F3"/>
    <w:rsid w:val="0FB94501"/>
    <w:rsid w:val="0FF47C77"/>
    <w:rsid w:val="103F7CA2"/>
    <w:rsid w:val="104B534E"/>
    <w:rsid w:val="10B047CF"/>
    <w:rsid w:val="10DD0E16"/>
    <w:rsid w:val="10FC16EA"/>
    <w:rsid w:val="110F3497"/>
    <w:rsid w:val="118963A1"/>
    <w:rsid w:val="118D1C82"/>
    <w:rsid w:val="11BE5AB6"/>
    <w:rsid w:val="11FB41EE"/>
    <w:rsid w:val="126020B8"/>
    <w:rsid w:val="127723A9"/>
    <w:rsid w:val="12EF203C"/>
    <w:rsid w:val="13072A44"/>
    <w:rsid w:val="13327D7C"/>
    <w:rsid w:val="13A24F4F"/>
    <w:rsid w:val="13C00783"/>
    <w:rsid w:val="14352A10"/>
    <w:rsid w:val="145044FA"/>
    <w:rsid w:val="14941188"/>
    <w:rsid w:val="14CC6F39"/>
    <w:rsid w:val="156E569D"/>
    <w:rsid w:val="1588773E"/>
    <w:rsid w:val="158932CF"/>
    <w:rsid w:val="15CA107C"/>
    <w:rsid w:val="17385300"/>
    <w:rsid w:val="174B5B3D"/>
    <w:rsid w:val="17671DD7"/>
    <w:rsid w:val="178501FF"/>
    <w:rsid w:val="17F65FC0"/>
    <w:rsid w:val="186742B0"/>
    <w:rsid w:val="18D953BD"/>
    <w:rsid w:val="19143B09"/>
    <w:rsid w:val="191822CD"/>
    <w:rsid w:val="193D0C2D"/>
    <w:rsid w:val="19634A28"/>
    <w:rsid w:val="19985DAA"/>
    <w:rsid w:val="19A15D46"/>
    <w:rsid w:val="19B843F1"/>
    <w:rsid w:val="19F03933"/>
    <w:rsid w:val="1A012BD0"/>
    <w:rsid w:val="1AB57476"/>
    <w:rsid w:val="1B2A271F"/>
    <w:rsid w:val="1B6705AA"/>
    <w:rsid w:val="1B78333C"/>
    <w:rsid w:val="1B890139"/>
    <w:rsid w:val="1CFF2E33"/>
    <w:rsid w:val="1D266CE1"/>
    <w:rsid w:val="1D3963AF"/>
    <w:rsid w:val="1DEF0D5C"/>
    <w:rsid w:val="1DFB3B94"/>
    <w:rsid w:val="1E714A66"/>
    <w:rsid w:val="1E9E64F0"/>
    <w:rsid w:val="1F732F0E"/>
    <w:rsid w:val="1FA408DD"/>
    <w:rsid w:val="1FE868A9"/>
    <w:rsid w:val="208B2A62"/>
    <w:rsid w:val="209B1C42"/>
    <w:rsid w:val="20A6664D"/>
    <w:rsid w:val="20B523EA"/>
    <w:rsid w:val="20F2372C"/>
    <w:rsid w:val="211E26D6"/>
    <w:rsid w:val="21283D08"/>
    <w:rsid w:val="22280983"/>
    <w:rsid w:val="2241337E"/>
    <w:rsid w:val="2288483E"/>
    <w:rsid w:val="230112AA"/>
    <w:rsid w:val="23185695"/>
    <w:rsid w:val="2329631A"/>
    <w:rsid w:val="24D408E1"/>
    <w:rsid w:val="25B440B3"/>
    <w:rsid w:val="26EF28D7"/>
    <w:rsid w:val="27870A7F"/>
    <w:rsid w:val="27995E25"/>
    <w:rsid w:val="29820AB2"/>
    <w:rsid w:val="2A3009E4"/>
    <w:rsid w:val="2AA1365A"/>
    <w:rsid w:val="2AC1011E"/>
    <w:rsid w:val="2AC97147"/>
    <w:rsid w:val="2AD76456"/>
    <w:rsid w:val="2B0F0418"/>
    <w:rsid w:val="2B1413B9"/>
    <w:rsid w:val="2B5B1692"/>
    <w:rsid w:val="2B885B2C"/>
    <w:rsid w:val="2BBC165C"/>
    <w:rsid w:val="2C595236"/>
    <w:rsid w:val="2CB371D5"/>
    <w:rsid w:val="2D6C6CF8"/>
    <w:rsid w:val="2DB86778"/>
    <w:rsid w:val="2DBB74BD"/>
    <w:rsid w:val="2DD15014"/>
    <w:rsid w:val="2F4F5EB6"/>
    <w:rsid w:val="2F7F6399"/>
    <w:rsid w:val="2FD07944"/>
    <w:rsid w:val="2FD25781"/>
    <w:rsid w:val="301253D5"/>
    <w:rsid w:val="30840E48"/>
    <w:rsid w:val="30EF0EEA"/>
    <w:rsid w:val="30F34AD5"/>
    <w:rsid w:val="31131CA8"/>
    <w:rsid w:val="31564347"/>
    <w:rsid w:val="319C6071"/>
    <w:rsid w:val="31AF55A4"/>
    <w:rsid w:val="31DD3BC1"/>
    <w:rsid w:val="32BF3808"/>
    <w:rsid w:val="32DB72BE"/>
    <w:rsid w:val="334041E4"/>
    <w:rsid w:val="335C33D5"/>
    <w:rsid w:val="33A715BF"/>
    <w:rsid w:val="33AE3840"/>
    <w:rsid w:val="340115A3"/>
    <w:rsid w:val="341C3615"/>
    <w:rsid w:val="341C48E8"/>
    <w:rsid w:val="342E63AB"/>
    <w:rsid w:val="345D260B"/>
    <w:rsid w:val="34B00336"/>
    <w:rsid w:val="34CA2C35"/>
    <w:rsid w:val="36072414"/>
    <w:rsid w:val="360B4516"/>
    <w:rsid w:val="36271C7C"/>
    <w:rsid w:val="364641D2"/>
    <w:rsid w:val="365302AE"/>
    <w:rsid w:val="366567E6"/>
    <w:rsid w:val="3679013B"/>
    <w:rsid w:val="36B6571C"/>
    <w:rsid w:val="375712F8"/>
    <w:rsid w:val="379D2F5B"/>
    <w:rsid w:val="37F142D2"/>
    <w:rsid w:val="389E07E8"/>
    <w:rsid w:val="38C420A7"/>
    <w:rsid w:val="391F168A"/>
    <w:rsid w:val="39242B89"/>
    <w:rsid w:val="392F5027"/>
    <w:rsid w:val="39873363"/>
    <w:rsid w:val="39A13F14"/>
    <w:rsid w:val="3A8554C0"/>
    <w:rsid w:val="3AA27FEC"/>
    <w:rsid w:val="3B197DB6"/>
    <w:rsid w:val="3B554279"/>
    <w:rsid w:val="3B7919E7"/>
    <w:rsid w:val="3B9C1EA7"/>
    <w:rsid w:val="3BBE6CEB"/>
    <w:rsid w:val="3BD55E9F"/>
    <w:rsid w:val="3C025758"/>
    <w:rsid w:val="3C5F759A"/>
    <w:rsid w:val="3C9D5067"/>
    <w:rsid w:val="3CD025E5"/>
    <w:rsid w:val="3CFD1E50"/>
    <w:rsid w:val="3D17748C"/>
    <w:rsid w:val="3D204F34"/>
    <w:rsid w:val="3D295311"/>
    <w:rsid w:val="3D5C78D4"/>
    <w:rsid w:val="3DCA27E0"/>
    <w:rsid w:val="3DF06A9E"/>
    <w:rsid w:val="3E2A0839"/>
    <w:rsid w:val="3EE928AD"/>
    <w:rsid w:val="3F634935"/>
    <w:rsid w:val="3FF10C26"/>
    <w:rsid w:val="3FFF72A6"/>
    <w:rsid w:val="405A435B"/>
    <w:rsid w:val="41265D6F"/>
    <w:rsid w:val="415F094C"/>
    <w:rsid w:val="417D7F58"/>
    <w:rsid w:val="41B810BD"/>
    <w:rsid w:val="423D42C3"/>
    <w:rsid w:val="42AA65A3"/>
    <w:rsid w:val="42E1381E"/>
    <w:rsid w:val="43601604"/>
    <w:rsid w:val="43FB717C"/>
    <w:rsid w:val="444455BE"/>
    <w:rsid w:val="44537DAE"/>
    <w:rsid w:val="449F722D"/>
    <w:rsid w:val="44E623E5"/>
    <w:rsid w:val="451E447A"/>
    <w:rsid w:val="45345B76"/>
    <w:rsid w:val="45A2397F"/>
    <w:rsid w:val="45DD6F5A"/>
    <w:rsid w:val="46050CBD"/>
    <w:rsid w:val="467E5752"/>
    <w:rsid w:val="47307808"/>
    <w:rsid w:val="481A5BC9"/>
    <w:rsid w:val="486F747C"/>
    <w:rsid w:val="49150F3E"/>
    <w:rsid w:val="491D5621"/>
    <w:rsid w:val="49764039"/>
    <w:rsid w:val="4A171D88"/>
    <w:rsid w:val="4A2E55FB"/>
    <w:rsid w:val="4A355EFF"/>
    <w:rsid w:val="4B1D68D2"/>
    <w:rsid w:val="4B8013A8"/>
    <w:rsid w:val="4BCE2367"/>
    <w:rsid w:val="4C343F19"/>
    <w:rsid w:val="4C8853A9"/>
    <w:rsid w:val="4CEC65D1"/>
    <w:rsid w:val="4D317C8F"/>
    <w:rsid w:val="4D7E62F1"/>
    <w:rsid w:val="4D861CF6"/>
    <w:rsid w:val="4DBA65CD"/>
    <w:rsid w:val="4EEA32B3"/>
    <w:rsid w:val="4EEE3181"/>
    <w:rsid w:val="4F15290B"/>
    <w:rsid w:val="4F3E48CE"/>
    <w:rsid w:val="4F5A1A06"/>
    <w:rsid w:val="4F8F7A20"/>
    <w:rsid w:val="4FBA0958"/>
    <w:rsid w:val="4FBC3ADF"/>
    <w:rsid w:val="4FBF18D3"/>
    <w:rsid w:val="4FE30DC1"/>
    <w:rsid w:val="501157CE"/>
    <w:rsid w:val="506B0941"/>
    <w:rsid w:val="507F3FA0"/>
    <w:rsid w:val="512116E3"/>
    <w:rsid w:val="512428A6"/>
    <w:rsid w:val="51781094"/>
    <w:rsid w:val="519B6CC9"/>
    <w:rsid w:val="51A0432A"/>
    <w:rsid w:val="51D67879"/>
    <w:rsid w:val="51DB762E"/>
    <w:rsid w:val="52234FDB"/>
    <w:rsid w:val="526205DE"/>
    <w:rsid w:val="527140E5"/>
    <w:rsid w:val="5292508F"/>
    <w:rsid w:val="52A96B6F"/>
    <w:rsid w:val="52BF7DD2"/>
    <w:rsid w:val="52C45EE8"/>
    <w:rsid w:val="52F50359"/>
    <w:rsid w:val="544F09ED"/>
    <w:rsid w:val="546F33E7"/>
    <w:rsid w:val="548A6E01"/>
    <w:rsid w:val="550764A4"/>
    <w:rsid w:val="550F0A53"/>
    <w:rsid w:val="551926E0"/>
    <w:rsid w:val="561279B9"/>
    <w:rsid w:val="56515F3B"/>
    <w:rsid w:val="565F7B44"/>
    <w:rsid w:val="566019C3"/>
    <w:rsid w:val="569A3373"/>
    <w:rsid w:val="569B0F46"/>
    <w:rsid w:val="572B71CA"/>
    <w:rsid w:val="573C5E95"/>
    <w:rsid w:val="577D1B56"/>
    <w:rsid w:val="58196ABF"/>
    <w:rsid w:val="58AE4F0C"/>
    <w:rsid w:val="58C6476C"/>
    <w:rsid w:val="59084C7F"/>
    <w:rsid w:val="590D09EF"/>
    <w:rsid w:val="5923486F"/>
    <w:rsid w:val="59BB7B8F"/>
    <w:rsid w:val="59F3435B"/>
    <w:rsid w:val="5A2A7C7B"/>
    <w:rsid w:val="5B9A15AA"/>
    <w:rsid w:val="5BCD2FB0"/>
    <w:rsid w:val="5BE167FD"/>
    <w:rsid w:val="5BF74317"/>
    <w:rsid w:val="5C016442"/>
    <w:rsid w:val="5C0E556A"/>
    <w:rsid w:val="5C80234E"/>
    <w:rsid w:val="5CCB5CF1"/>
    <w:rsid w:val="5D1A49F1"/>
    <w:rsid w:val="5E1929B8"/>
    <w:rsid w:val="5E261785"/>
    <w:rsid w:val="5E3A0EE7"/>
    <w:rsid w:val="5E3B2347"/>
    <w:rsid w:val="5ECD192C"/>
    <w:rsid w:val="5F090068"/>
    <w:rsid w:val="5F631CBF"/>
    <w:rsid w:val="5F724B4A"/>
    <w:rsid w:val="5FA10F8B"/>
    <w:rsid w:val="5FCC5339"/>
    <w:rsid w:val="5FE517A4"/>
    <w:rsid w:val="5FE70807"/>
    <w:rsid w:val="6042451C"/>
    <w:rsid w:val="60BF2C01"/>
    <w:rsid w:val="60D4195D"/>
    <w:rsid w:val="60E53485"/>
    <w:rsid w:val="61054A27"/>
    <w:rsid w:val="611D2366"/>
    <w:rsid w:val="61374ED4"/>
    <w:rsid w:val="618945FC"/>
    <w:rsid w:val="61B3013A"/>
    <w:rsid w:val="61C148CA"/>
    <w:rsid w:val="62885958"/>
    <w:rsid w:val="628A41A8"/>
    <w:rsid w:val="632B47CD"/>
    <w:rsid w:val="633D7EEC"/>
    <w:rsid w:val="63C937DE"/>
    <w:rsid w:val="63DF4FB6"/>
    <w:rsid w:val="645B38E5"/>
    <w:rsid w:val="64B21B0A"/>
    <w:rsid w:val="64CE2EAA"/>
    <w:rsid w:val="65F423FB"/>
    <w:rsid w:val="662E75B1"/>
    <w:rsid w:val="66342C2E"/>
    <w:rsid w:val="663E784C"/>
    <w:rsid w:val="664A2893"/>
    <w:rsid w:val="66534507"/>
    <w:rsid w:val="667744B2"/>
    <w:rsid w:val="66884E55"/>
    <w:rsid w:val="66CE390F"/>
    <w:rsid w:val="67406BC6"/>
    <w:rsid w:val="679B4BC6"/>
    <w:rsid w:val="679C29BF"/>
    <w:rsid w:val="67A240D1"/>
    <w:rsid w:val="684D1648"/>
    <w:rsid w:val="685867EC"/>
    <w:rsid w:val="687776E4"/>
    <w:rsid w:val="698D0267"/>
    <w:rsid w:val="698F583D"/>
    <w:rsid w:val="69AC0C58"/>
    <w:rsid w:val="69D93AF2"/>
    <w:rsid w:val="6A007A75"/>
    <w:rsid w:val="6A5124D3"/>
    <w:rsid w:val="6AF37090"/>
    <w:rsid w:val="6B736200"/>
    <w:rsid w:val="6C241170"/>
    <w:rsid w:val="6C574A65"/>
    <w:rsid w:val="6CD96F0E"/>
    <w:rsid w:val="6DB372E9"/>
    <w:rsid w:val="6E8A66AF"/>
    <w:rsid w:val="6E8E12EF"/>
    <w:rsid w:val="6EB47E7B"/>
    <w:rsid w:val="6F3D3E33"/>
    <w:rsid w:val="6F5C254F"/>
    <w:rsid w:val="6F657725"/>
    <w:rsid w:val="6F77126D"/>
    <w:rsid w:val="70061E6A"/>
    <w:rsid w:val="702B3F7F"/>
    <w:rsid w:val="70A240C5"/>
    <w:rsid w:val="70B84386"/>
    <w:rsid w:val="70F43A84"/>
    <w:rsid w:val="71D43752"/>
    <w:rsid w:val="72273D81"/>
    <w:rsid w:val="72504160"/>
    <w:rsid w:val="72764D22"/>
    <w:rsid w:val="72C7610E"/>
    <w:rsid w:val="73DD6243"/>
    <w:rsid w:val="73F84699"/>
    <w:rsid w:val="744443EC"/>
    <w:rsid w:val="748D4180"/>
    <w:rsid w:val="749C4185"/>
    <w:rsid w:val="74BB41DE"/>
    <w:rsid w:val="757045A2"/>
    <w:rsid w:val="757F57E3"/>
    <w:rsid w:val="75C8558D"/>
    <w:rsid w:val="75D7589A"/>
    <w:rsid w:val="75DA2C18"/>
    <w:rsid w:val="75F60EF6"/>
    <w:rsid w:val="76832D41"/>
    <w:rsid w:val="7736021D"/>
    <w:rsid w:val="775319EF"/>
    <w:rsid w:val="78327131"/>
    <w:rsid w:val="783545C9"/>
    <w:rsid w:val="786066B3"/>
    <w:rsid w:val="790F1C77"/>
    <w:rsid w:val="79F04B91"/>
    <w:rsid w:val="7A0B1356"/>
    <w:rsid w:val="7A0F108E"/>
    <w:rsid w:val="7A640E22"/>
    <w:rsid w:val="7A67303B"/>
    <w:rsid w:val="7A9B65D0"/>
    <w:rsid w:val="7AAB1D04"/>
    <w:rsid w:val="7ABA4368"/>
    <w:rsid w:val="7ABA72C5"/>
    <w:rsid w:val="7AD0633C"/>
    <w:rsid w:val="7B0E0F48"/>
    <w:rsid w:val="7B1E6D01"/>
    <w:rsid w:val="7B23669D"/>
    <w:rsid w:val="7B257FFD"/>
    <w:rsid w:val="7BCC4FFB"/>
    <w:rsid w:val="7C2B1DA5"/>
    <w:rsid w:val="7CE42970"/>
    <w:rsid w:val="7D0F5E1D"/>
    <w:rsid w:val="7D371124"/>
    <w:rsid w:val="7D860169"/>
    <w:rsid w:val="7DDC070D"/>
    <w:rsid w:val="7DF4317E"/>
    <w:rsid w:val="7E040C0B"/>
    <w:rsid w:val="7E64308B"/>
    <w:rsid w:val="7E671B2F"/>
    <w:rsid w:val="7E7427A1"/>
    <w:rsid w:val="7E982A8F"/>
    <w:rsid w:val="7EF06039"/>
    <w:rsid w:val="7EF707AF"/>
    <w:rsid w:val="7F171925"/>
    <w:rsid w:val="7F2461A8"/>
    <w:rsid w:val="7F3C0050"/>
    <w:rsid w:val="7F887D4D"/>
    <w:rsid w:val="7FCD467E"/>
    <w:rsid w:val="7FDE33D3"/>
    <w:rsid w:val="7FFD1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link w:val="549"/>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3"/>
    <w:next w:val="1"/>
    <w:autoRedefine/>
    <w:qFormat/>
    <w:uiPriority w:val="9"/>
    <w:pPr>
      <w:keepNext/>
      <w:keepLines/>
      <w:numPr>
        <w:ilvl w:val="0"/>
        <w:numId w:val="2"/>
      </w:numPr>
      <w:adjustRightInd/>
      <w:spacing w:line="360" w:lineRule="auto"/>
      <w:jc w:val="left"/>
      <w:outlineLvl w:val="1"/>
    </w:pPr>
    <w:rPr>
      <w:rFonts w:ascii="仿宋_GB2312" w:hAnsi="仿宋" w:eastAsia="仿宋_GB2312"/>
      <w:sz w:val="32"/>
      <w:szCs w:val="32"/>
      <w:lang w:val="zh-CN"/>
    </w:rPr>
  </w:style>
  <w:style w:type="paragraph" w:styleId="5">
    <w:name w:val="heading 3"/>
    <w:basedOn w:val="3"/>
    <w:next w:val="1"/>
    <w:autoRedefine/>
    <w:qFormat/>
    <w:uiPriority w:val="0"/>
    <w:pPr>
      <w:keepNext/>
      <w:keepLines/>
      <w:numPr>
        <w:ilvl w:val="2"/>
        <w:numId w:val="1"/>
      </w:numPr>
      <w:tabs>
        <w:tab w:val="clear" w:pos="432"/>
      </w:tabs>
      <w:spacing w:before="260" w:after="260" w:line="416" w:lineRule="auto"/>
      <w:outlineLvl w:val="2"/>
    </w:pPr>
    <w:rPr>
      <w:sz w:val="32"/>
      <w:szCs w:val="32"/>
    </w:rPr>
  </w:style>
  <w:style w:type="paragraph" w:styleId="6">
    <w:name w:val="heading 4"/>
    <w:basedOn w:val="3"/>
    <w:next w:val="1"/>
    <w:link w:val="599"/>
    <w:autoRedefine/>
    <w:qFormat/>
    <w:uiPriority w:val="0"/>
    <w:pPr>
      <w:keepNext/>
      <w:keepLines/>
      <w:numPr>
        <w:ilvl w:val="3"/>
        <w:numId w:val="1"/>
      </w:numPr>
      <w:tabs>
        <w:tab w:val="clear" w:pos="432"/>
      </w:tabs>
      <w:spacing w:before="280" w:after="290" w:line="376" w:lineRule="auto"/>
      <w:outlineLvl w:val="3"/>
    </w:pPr>
    <w:rPr>
      <w:rFonts w:ascii="Arial" w:hAnsi="Arial" w:eastAsia="黑体"/>
      <w:sz w:val="28"/>
      <w:szCs w:val="28"/>
      <w:lang w:val="zh-CN"/>
    </w:rPr>
  </w:style>
  <w:style w:type="paragraph" w:styleId="7">
    <w:name w:val="heading 5"/>
    <w:basedOn w:val="3"/>
    <w:next w:val="1"/>
    <w:link w:val="573"/>
    <w:autoRedefine/>
    <w:qFormat/>
    <w:uiPriority w:val="0"/>
    <w:pPr>
      <w:keepNext/>
      <w:keepLines/>
      <w:numPr>
        <w:ilvl w:val="4"/>
        <w:numId w:val="1"/>
      </w:numPr>
      <w:tabs>
        <w:tab w:val="clear" w:pos="432"/>
      </w:tabs>
      <w:spacing w:before="280" w:after="290" w:line="376" w:lineRule="auto"/>
      <w:ind w:left="0" w:firstLine="0"/>
      <w:outlineLvl w:val="4"/>
    </w:pPr>
    <w:rPr>
      <w:sz w:val="28"/>
      <w:szCs w:val="28"/>
    </w:rPr>
  </w:style>
  <w:style w:type="paragraph" w:styleId="8">
    <w:name w:val="heading 6"/>
    <w:basedOn w:val="1"/>
    <w:next w:val="1"/>
    <w:link w:val="612"/>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512"/>
    <w:autoRedefine/>
    <w:qFormat/>
    <w:uiPriority w:val="0"/>
    <w:pPr>
      <w:autoSpaceDE w:val="0"/>
      <w:autoSpaceDN w:val="0"/>
      <w:spacing w:line="360" w:lineRule="auto"/>
    </w:pPr>
    <w:rPr>
      <w:rFonts w:ascii="宋体"/>
      <w:sz w:val="24"/>
      <w:szCs w:val="21"/>
      <w:lang w:val="zh-CN"/>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613"/>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4"/>
    <w:autoRedefine/>
    <w:qFormat/>
    <w:uiPriority w:val="99"/>
    <w:pPr>
      <w:jc w:val="left"/>
    </w:pPr>
  </w:style>
  <w:style w:type="paragraph" w:styleId="21">
    <w:name w:val="Salutation"/>
    <w:basedOn w:val="1"/>
    <w:next w:val="1"/>
    <w:link w:val="482"/>
    <w:autoRedefine/>
    <w:qFormat/>
    <w:uiPriority w:val="0"/>
    <w:rPr>
      <w:rFonts w:ascii="仿宋_GB2312" w:eastAsia="仿宋_GB2312"/>
      <w:sz w:val="28"/>
      <w:szCs w:val="20"/>
    </w:rPr>
  </w:style>
  <w:style w:type="paragraph" w:styleId="22">
    <w:name w:val="Body Text 3"/>
    <w:basedOn w:val="1"/>
    <w:link w:val="581"/>
    <w:autoRedefine/>
    <w:qFormat/>
    <w:uiPriority w:val="0"/>
    <w:pPr>
      <w:jc w:val="center"/>
    </w:pPr>
    <w:rPr>
      <w:szCs w:val="20"/>
    </w:rPr>
  </w:style>
  <w:style w:type="paragraph" w:styleId="23">
    <w:name w:val="Body Text Indent"/>
    <w:basedOn w:val="1"/>
    <w:link w:val="475"/>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1"/>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9"/>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8"/>
    <w:autoRedefine/>
    <w:qFormat/>
    <w:uiPriority w:val="0"/>
    <w:pPr>
      <w:ind w:left="100" w:leftChars="2500"/>
    </w:pPr>
    <w:rPr>
      <w:rFonts w:ascii="宋体"/>
      <w:sz w:val="24"/>
      <w:szCs w:val="21"/>
      <w:lang w:val="zh-CN"/>
    </w:rPr>
  </w:style>
  <w:style w:type="paragraph" w:styleId="35">
    <w:name w:val="Body Text Indent 2"/>
    <w:basedOn w:val="1"/>
    <w:link w:val="503"/>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5"/>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envelope return"/>
    <w:basedOn w:val="1"/>
    <w:qFormat/>
    <w:uiPriority w:val="0"/>
    <w:pPr>
      <w:snapToGrid w:val="0"/>
    </w:pPr>
    <w:rPr>
      <w:rFonts w:ascii="Arial" w:hAnsi="Arial"/>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5"/>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6"/>
    <w:link w:val="47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8"/>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autoRedefine/>
    <w:semiHidden/>
    <w:qFormat/>
    <w:uiPriority w:val="0"/>
    <w:rPr>
      <w:b/>
      <w:bCs/>
    </w:rPr>
  </w:style>
  <w:style w:type="paragraph" w:styleId="59">
    <w:name w:val="Body Text First Indent"/>
    <w:basedOn w:val="2"/>
    <w:next w:val="1"/>
    <w:link w:val="545"/>
    <w:autoRedefine/>
    <w:qFormat/>
    <w:uiPriority w:val="0"/>
    <w:pPr>
      <w:ind w:firstLine="420"/>
    </w:pPr>
    <w:rPr>
      <w:szCs w:val="20"/>
    </w:rPr>
  </w:style>
  <w:style w:type="paragraph" w:styleId="60">
    <w:name w:val="Body Text First Indent 2"/>
    <w:basedOn w:val="23"/>
    <w:next w:val="1"/>
    <w:link w:val="502"/>
    <w:autoRedefine/>
    <w:qFormat/>
    <w:uiPriority w:val="0"/>
    <w:pPr>
      <w:adjustRightInd/>
      <w:spacing w:after="120" w:line="240" w:lineRule="auto"/>
      <w:ind w:left="420" w:leftChars="200" w:firstLine="210"/>
    </w:pPr>
    <w:rPr>
      <w:sz w:val="21"/>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autoRedefine/>
    <w:qFormat/>
    <w:uiPriority w:val="0"/>
    <w:pPr>
      <w:tabs>
        <w:tab w:val="left" w:pos="2790"/>
        <w:tab w:val="left" w:pos="4230"/>
      </w:tabs>
      <w:spacing w:before="312" w:beforeLines="100"/>
      <w:jc w:val="left"/>
    </w:pPr>
  </w:style>
  <w:style w:type="paragraph" w:customStyle="1" w:styleId="7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autoRedefine/>
    <w:qFormat/>
    <w:uiPriority w:val="0"/>
    <w:pPr>
      <w:adjustRightInd/>
      <w:spacing w:line="288" w:lineRule="auto"/>
      <w:ind w:firstLine="425" w:firstLineChars="200"/>
    </w:pPr>
  </w:style>
  <w:style w:type="paragraph" w:customStyle="1" w:styleId="78">
    <w:name w:val="Char1 Char Char Char"/>
    <w:basedOn w:val="1"/>
    <w:autoRedefine/>
    <w:qFormat/>
    <w:uiPriority w:val="0"/>
    <w:rPr>
      <w:rFonts w:ascii="Tahoma" w:hAnsi="Tahoma"/>
      <w:sz w:val="24"/>
      <w:szCs w:val="20"/>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autoRedefine/>
    <w:qFormat/>
    <w:uiPriority w:val="0"/>
    <w:pPr>
      <w:spacing w:after="156" w:afterLines="50"/>
      <w:jc w:val="left"/>
      <w:outlineLvl w:val="3"/>
    </w:pPr>
    <w:rPr>
      <w:sz w:val="24"/>
      <w:szCs w:val="24"/>
    </w:rPr>
  </w:style>
  <w:style w:type="paragraph" w:customStyle="1" w:styleId="8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autoRedefine/>
    <w:qFormat/>
    <w:uiPriority w:val="0"/>
    <w:pPr>
      <w:numPr>
        <w:ilvl w:val="1"/>
        <w:numId w:val="4"/>
      </w:numPr>
      <w:adjustRightInd/>
    </w:pPr>
  </w:style>
  <w:style w:type="paragraph" w:customStyle="1" w:styleId="86">
    <w:name w:val="Char3"/>
    <w:basedOn w:val="1"/>
    <w:autoRedefine/>
    <w:qFormat/>
    <w:uiPriority w:val="0"/>
    <w:pPr>
      <w:adjustRightInd/>
    </w:pPr>
    <w:rPr>
      <w:rFonts w:ascii="仿宋_GB2312" w:eastAsia="仿宋_GB2312"/>
      <w:b/>
      <w:sz w:val="32"/>
      <w:szCs w:val="32"/>
    </w:rPr>
  </w:style>
  <w:style w:type="paragraph" w:customStyle="1" w:styleId="87">
    <w:name w:val="Char Char1 Char Char Char Char Char Char"/>
    <w:basedOn w:val="1"/>
    <w:autoRedefine/>
    <w:qFormat/>
    <w:uiPriority w:val="0"/>
    <w:rPr>
      <w:rFonts w:ascii="仿宋_GB2312" w:eastAsia="仿宋_GB2312"/>
      <w:b/>
      <w:sz w:val="32"/>
      <w:szCs w:val="20"/>
    </w:rPr>
  </w:style>
  <w:style w:type="paragraph" w:customStyle="1" w:styleId="88">
    <w:name w:val="文本正文 Char"/>
    <w:basedOn w:val="1"/>
    <w:autoRedefine/>
    <w:qFormat/>
    <w:uiPriority w:val="0"/>
    <w:pPr>
      <w:spacing w:line="360" w:lineRule="auto"/>
      <w:ind w:firstLine="200" w:firstLineChars="200"/>
    </w:pPr>
    <w:rPr>
      <w:kern w:val="0"/>
      <w:sz w:val="24"/>
      <w:szCs w:val="20"/>
    </w:rPr>
  </w:style>
  <w:style w:type="paragraph" w:customStyle="1" w:styleId="8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8">
    <w:name w:val="Char1"/>
    <w:basedOn w:val="1"/>
    <w:autoRedefine/>
    <w:qFormat/>
    <w:uiPriority w:val="0"/>
    <w:rPr>
      <w:rFonts w:ascii="仿宋_GB2312" w:eastAsia="仿宋_GB2312"/>
      <w:b/>
      <w:sz w:val="32"/>
      <w:szCs w:val="32"/>
    </w:rPr>
  </w:style>
  <w:style w:type="paragraph" w:customStyle="1" w:styleId="99">
    <w:name w:val="CM14"/>
    <w:basedOn w:val="100"/>
    <w:next w:val="100"/>
    <w:autoRedefine/>
    <w:qFormat/>
    <w:uiPriority w:val="0"/>
    <w:pPr>
      <w:spacing w:after="68"/>
    </w:pPr>
    <w:rPr>
      <w:rFonts w:ascii="FHLHE E+ Futura Bk" w:eastAsia="FHLHE E+ Futura Bk" w:cs="Times New Roman"/>
      <w:color w:val="auto"/>
    </w:rPr>
  </w:style>
  <w:style w:type="paragraph" w:customStyle="1" w:styleId="100">
    <w:name w:val="Default"/>
    <w:link w:val="62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autoRedefine/>
    <w:qFormat/>
    <w:uiPriority w:val="0"/>
    <w:rPr>
      <w:rFonts w:ascii="仿宋_GB2312" w:eastAsia="仿宋_GB2312"/>
      <w:b/>
      <w:sz w:val="32"/>
      <w:szCs w:val="32"/>
    </w:rPr>
  </w:style>
  <w:style w:type="paragraph" w:customStyle="1" w:styleId="1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autoRedefine/>
    <w:qFormat/>
    <w:uiPriority w:val="0"/>
    <w:rPr>
      <w:rFonts w:ascii="Tahoma" w:hAnsi="Tahoma"/>
      <w:sz w:val="24"/>
      <w:szCs w:val="20"/>
    </w:rPr>
  </w:style>
  <w:style w:type="paragraph" w:customStyle="1" w:styleId="1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4">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autoRedefine/>
    <w:qFormat/>
    <w:uiPriority w:val="0"/>
    <w:pPr>
      <w:spacing w:line="360" w:lineRule="auto"/>
      <w:ind w:firstLine="480" w:firstLineChars="200"/>
    </w:pPr>
    <w:rPr>
      <w:rFonts w:hAnsi="宋体"/>
      <w:sz w:val="24"/>
      <w:szCs w:val="20"/>
    </w:rPr>
  </w:style>
  <w:style w:type="paragraph" w:customStyle="1" w:styleId="121">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autoRedefine/>
    <w:qFormat/>
    <w:uiPriority w:val="0"/>
    <w:pPr>
      <w:adjustRightInd/>
      <w:spacing w:line="400" w:lineRule="exact"/>
      <w:ind w:firstLine="200" w:firstLineChars="200"/>
    </w:pPr>
    <w:rPr>
      <w:rFonts w:ascii="Arial" w:hAnsi="Arial"/>
    </w:rPr>
  </w:style>
  <w:style w:type="paragraph" w:customStyle="1" w:styleId="1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autoRedefine/>
    <w:qFormat/>
    <w:uiPriority w:val="0"/>
    <w:rPr>
      <w:rFonts w:ascii="Tahoma" w:hAnsi="Tahoma"/>
      <w:sz w:val="24"/>
      <w:szCs w:val="20"/>
    </w:rPr>
  </w:style>
  <w:style w:type="paragraph" w:customStyle="1" w:styleId="126">
    <w:name w:val="Char1 Char Char Char2"/>
    <w:basedOn w:val="1"/>
    <w:autoRedefine/>
    <w:qFormat/>
    <w:uiPriority w:val="0"/>
    <w:pPr>
      <w:adjustRightInd/>
      <w:ind w:firstLine="200" w:firstLineChars="200"/>
    </w:pPr>
    <w:rPr>
      <w:rFonts w:ascii="Tahoma" w:hAnsi="Tahoma"/>
      <w:sz w:val="24"/>
      <w:szCs w:val="20"/>
    </w:rPr>
  </w:style>
  <w:style w:type="paragraph" w:customStyle="1" w:styleId="12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autoRedefine/>
    <w:qFormat/>
    <w:uiPriority w:val="0"/>
    <w:pPr>
      <w:adjustRightInd/>
      <w:spacing w:line="360" w:lineRule="auto"/>
      <w:ind w:firstLine="480"/>
    </w:pPr>
    <w:rPr>
      <w:sz w:val="24"/>
    </w:rPr>
  </w:style>
  <w:style w:type="paragraph" w:customStyle="1" w:styleId="1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autoRedefine/>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autoRedefine/>
    <w:qFormat/>
    <w:uiPriority w:val="0"/>
    <w:pPr>
      <w:adjustRightInd/>
      <w:spacing w:line="300" w:lineRule="auto"/>
      <w:jc w:val="center"/>
    </w:pPr>
  </w:style>
  <w:style w:type="paragraph" w:customStyle="1" w:styleId="135">
    <w:name w:val="Char Char Char1 Char"/>
    <w:basedOn w:val="1"/>
    <w:autoRedefine/>
    <w:qFormat/>
    <w:uiPriority w:val="0"/>
    <w:rPr>
      <w:szCs w:val="20"/>
    </w:rPr>
  </w:style>
  <w:style w:type="paragraph" w:customStyle="1" w:styleId="13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8">
    <w:name w:val="章标题"/>
    <w:next w:val="1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3">
    <w:name w:val="表文字"/>
    <w:autoRedefine/>
    <w:qFormat/>
    <w:uiPriority w:val="0"/>
    <w:rPr>
      <w:rFonts w:ascii="宋体" w:hAnsi="Times New Roman" w:eastAsia="宋体" w:cs="Times New Roman"/>
      <w:kern w:val="2"/>
      <w:lang w:val="en-US" w:eastAsia="zh-CN" w:bidi="ar-SA"/>
    </w:rPr>
  </w:style>
  <w:style w:type="paragraph" w:customStyle="1" w:styleId="14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autoRedefine/>
    <w:qFormat/>
    <w:uiPriority w:val="0"/>
    <w:pPr>
      <w:widowControl/>
      <w:tabs>
        <w:tab w:val="left" w:pos="840"/>
      </w:tabs>
      <w:ind w:left="840" w:hanging="420"/>
      <w:jc w:val="left"/>
    </w:pPr>
    <w:rPr>
      <w:kern w:val="0"/>
      <w:sz w:val="18"/>
    </w:rPr>
  </w:style>
  <w:style w:type="paragraph" w:customStyle="1" w:styleId="14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autoRedefine/>
    <w:qFormat/>
    <w:uiPriority w:val="0"/>
    <w:pPr>
      <w:adjustRightInd/>
    </w:pPr>
    <w:rPr>
      <w:rFonts w:ascii="Tahoma" w:hAnsi="Tahoma"/>
      <w:sz w:val="24"/>
      <w:szCs w:val="20"/>
    </w:rPr>
  </w:style>
  <w:style w:type="paragraph" w:customStyle="1" w:styleId="15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autoRedefine/>
    <w:qFormat/>
    <w:uiPriority w:val="0"/>
    <w:rPr>
      <w:rFonts w:ascii="仿宋_GB2312" w:eastAsia="仿宋_GB2312"/>
      <w:b/>
      <w:sz w:val="32"/>
      <w:szCs w:val="20"/>
    </w:rPr>
  </w:style>
  <w:style w:type="paragraph" w:customStyle="1" w:styleId="15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autoRedefine/>
    <w:qFormat/>
    <w:uiPriority w:val="0"/>
    <w:pPr>
      <w:suppressAutoHyphens/>
      <w:adjustRightInd/>
      <w:ind w:firstLine="420"/>
    </w:pPr>
    <w:rPr>
      <w:kern w:val="1"/>
      <w:szCs w:val="20"/>
    </w:rPr>
  </w:style>
  <w:style w:type="paragraph" w:customStyle="1" w:styleId="15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autoRedefine/>
    <w:qFormat/>
    <w:uiPriority w:val="0"/>
    <w:pPr>
      <w:spacing w:line="360" w:lineRule="auto"/>
    </w:pPr>
    <w:rPr>
      <w:szCs w:val="20"/>
    </w:rPr>
  </w:style>
  <w:style w:type="paragraph" w:customStyle="1" w:styleId="162">
    <w:name w:val="Char Char11 Char Char Char"/>
    <w:basedOn w:val="1"/>
    <w:autoRedefine/>
    <w:qFormat/>
    <w:uiPriority w:val="0"/>
    <w:pPr>
      <w:spacing w:line="360" w:lineRule="auto"/>
    </w:pPr>
    <w:rPr>
      <w:szCs w:val="20"/>
    </w:rPr>
  </w:style>
  <w:style w:type="paragraph" w:customStyle="1" w:styleId="16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autoRedefine/>
    <w:qFormat/>
    <w:uiPriority w:val="0"/>
    <w:pPr>
      <w:adjustRightInd/>
      <w:ind w:firstLine="200" w:firstLineChars="200"/>
      <w:jc w:val="right"/>
    </w:pPr>
  </w:style>
  <w:style w:type="paragraph" w:customStyle="1" w:styleId="16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autoRedefine/>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autoRedefine/>
    <w:qFormat/>
    <w:uiPriority w:val="0"/>
    <w:pPr>
      <w:tabs>
        <w:tab w:val="left" w:pos="2356"/>
      </w:tabs>
    </w:pPr>
  </w:style>
  <w:style w:type="paragraph" w:customStyle="1" w:styleId="171">
    <w:name w:val="样式 标题 4h4H4Fab-4T5Ref Heading 1rh1Heading sqlsect 1.2.3...."/>
    <w:basedOn w:val="6"/>
    <w:link w:val="559"/>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autoRedefine/>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autoRedefine/>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autoRedefine/>
    <w:qFormat/>
    <w:uiPriority w:val="0"/>
    <w:pPr>
      <w:numPr>
        <w:ilvl w:val="3"/>
        <w:numId w:val="4"/>
      </w:numPr>
      <w:tabs>
        <w:tab w:val="left" w:pos="1680"/>
      </w:tabs>
      <w:ind w:left="0"/>
      <w:outlineLvl w:val="3"/>
    </w:pPr>
  </w:style>
  <w:style w:type="paragraph" w:customStyle="1" w:styleId="175">
    <w:name w:val="一级条标题"/>
    <w:basedOn w:val="138"/>
    <w:next w:val="139"/>
    <w:autoRedefine/>
    <w:qFormat/>
    <w:uiPriority w:val="0"/>
    <w:pPr>
      <w:tabs>
        <w:tab w:val="left" w:pos="1680"/>
        <w:tab w:val="clear" w:pos="1260"/>
      </w:tabs>
      <w:spacing w:before="0" w:beforeLines="0" w:after="0" w:afterLines="0"/>
      <w:ind w:left="1680"/>
      <w:outlineLvl w:val="2"/>
    </w:pPr>
  </w:style>
  <w:style w:type="paragraph" w:customStyle="1" w:styleId="1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autoRedefine/>
    <w:qFormat/>
    <w:uiPriority w:val="0"/>
    <w:pPr>
      <w:spacing w:line="360" w:lineRule="auto"/>
      <w:ind w:firstLine="480" w:firstLineChars="200"/>
    </w:pPr>
    <w:rPr>
      <w:rFonts w:ascii="Arial" w:hAnsi="Arial"/>
      <w:sz w:val="24"/>
      <w:szCs w:val="21"/>
    </w:rPr>
  </w:style>
  <w:style w:type="paragraph" w:customStyle="1" w:styleId="178">
    <w:name w:val="表格"/>
    <w:basedOn w:val="1"/>
    <w:autoRedefine/>
    <w:qFormat/>
    <w:uiPriority w:val="0"/>
    <w:pPr>
      <w:snapToGrid w:val="0"/>
      <w:ind w:firstLine="42" w:firstLineChars="21"/>
    </w:pPr>
    <w:rPr>
      <w:rFonts w:ascii="宋体" w:hAnsi="宋体"/>
      <w:kern w:val="0"/>
      <w:sz w:val="20"/>
      <w:szCs w:val="20"/>
    </w:rPr>
  </w:style>
  <w:style w:type="paragraph" w:customStyle="1" w:styleId="17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autoRedefine/>
    <w:qFormat/>
    <w:uiPriority w:val="0"/>
    <w:rPr>
      <w:rFonts w:ascii="仿宋_GB2312" w:eastAsia="仿宋_GB2312"/>
      <w:b/>
      <w:sz w:val="32"/>
      <w:szCs w:val="32"/>
    </w:rPr>
  </w:style>
  <w:style w:type="paragraph" w:customStyle="1" w:styleId="1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autoRedefine/>
    <w:qFormat/>
    <w:uiPriority w:val="0"/>
    <w:pPr>
      <w:widowControl/>
      <w:adjustRightInd/>
      <w:spacing w:after="160" w:line="240" w:lineRule="exact"/>
      <w:jc w:val="left"/>
    </w:pPr>
  </w:style>
  <w:style w:type="paragraph" w:customStyle="1" w:styleId="194">
    <w:name w:val="Char2 Char Char1"/>
    <w:basedOn w:val="1"/>
    <w:autoRedefine/>
    <w:qFormat/>
    <w:uiPriority w:val="0"/>
    <w:pPr>
      <w:adjustRightInd/>
    </w:pPr>
    <w:rPr>
      <w:rFonts w:ascii="Tahoma" w:hAnsi="Tahoma"/>
      <w:sz w:val="24"/>
      <w:szCs w:val="20"/>
    </w:rPr>
  </w:style>
  <w:style w:type="paragraph" w:customStyle="1" w:styleId="195">
    <w:name w:val="默认段落字体 Para Char Char Char Char Char Char Char"/>
    <w:basedOn w:val="1"/>
    <w:autoRedefine/>
    <w:qFormat/>
    <w:uiPriority w:val="0"/>
    <w:rPr>
      <w:rFonts w:eastAsia="仿宋_GB2312"/>
      <w:sz w:val="28"/>
      <w:szCs w:val="20"/>
    </w:rPr>
  </w:style>
  <w:style w:type="paragraph" w:customStyle="1" w:styleId="19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7">
    <w:name w:val="正文21"/>
    <w:basedOn w:val="1"/>
    <w:autoRedefine/>
    <w:qFormat/>
    <w:uiPriority w:val="0"/>
    <w:pPr>
      <w:adjustRightInd/>
      <w:spacing w:before="156" w:line="360" w:lineRule="auto"/>
      <w:ind w:firstLine="510" w:firstLineChars="200"/>
    </w:pPr>
    <w:rPr>
      <w:sz w:val="24"/>
      <w:szCs w:val="20"/>
    </w:rPr>
  </w:style>
  <w:style w:type="paragraph" w:customStyle="1" w:styleId="198">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autoRedefine/>
    <w:qFormat/>
    <w:uiPriority w:val="0"/>
    <w:pPr>
      <w:adjustRightInd/>
      <w:spacing w:before="156" w:beforeLines="50" w:line="360" w:lineRule="auto"/>
    </w:pPr>
    <w:rPr>
      <w:b/>
      <w:sz w:val="24"/>
    </w:rPr>
  </w:style>
  <w:style w:type="paragraph" w:customStyle="1" w:styleId="201">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autoRedefine/>
    <w:qFormat/>
    <w:uiPriority w:val="0"/>
    <w:pPr>
      <w:spacing w:line="360" w:lineRule="auto"/>
    </w:pPr>
    <w:rPr>
      <w:szCs w:val="20"/>
    </w:rPr>
  </w:style>
  <w:style w:type="paragraph" w:customStyle="1" w:styleId="20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Char Char1 Char Char Char1"/>
    <w:basedOn w:val="1"/>
    <w:autoRedefine/>
    <w:qFormat/>
    <w:uiPriority w:val="0"/>
    <w:rPr>
      <w:rFonts w:ascii="仿宋_GB2312" w:eastAsia="仿宋_GB2312"/>
      <w:b/>
      <w:sz w:val="32"/>
      <w:szCs w:val="32"/>
    </w:rPr>
  </w:style>
  <w:style w:type="paragraph" w:customStyle="1" w:styleId="210">
    <w:name w:val="样式 标题 4PIM 4H4h4bulletblbbH41H42H43H44H45H46H47H48...1"/>
    <w:basedOn w:val="6"/>
    <w:autoRedefine/>
    <w:qFormat/>
    <w:uiPriority w:val="0"/>
    <w:pPr>
      <w:widowControl/>
      <w:jc w:val="left"/>
    </w:pPr>
    <w:rPr>
      <w:rFonts w:cs="宋体"/>
      <w:sz w:val="24"/>
      <w:szCs w:val="20"/>
    </w:rPr>
  </w:style>
  <w:style w:type="paragraph" w:customStyle="1" w:styleId="21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autoRedefine/>
    <w:qFormat/>
    <w:uiPriority w:val="0"/>
    <w:rPr>
      <w:b/>
    </w:rPr>
  </w:style>
  <w:style w:type="paragraph" w:customStyle="1" w:styleId="213">
    <w:name w:val="表格内文"/>
    <w:basedOn w:val="1"/>
    <w:autoRedefine/>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autoRedefine/>
    <w:qFormat/>
    <w:uiPriority w:val="0"/>
    <w:rPr>
      <w:rFonts w:ascii="仿宋_GB2312" w:eastAsia="仿宋_GB2312"/>
      <w:b/>
      <w:sz w:val="32"/>
      <w:szCs w:val="32"/>
    </w:rPr>
  </w:style>
  <w:style w:type="paragraph" w:customStyle="1" w:styleId="21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autoRedefine/>
    <w:qFormat/>
    <w:uiPriority w:val="0"/>
    <w:pPr>
      <w:widowControl/>
      <w:spacing w:before="60" w:after="60"/>
      <w:jc w:val="left"/>
    </w:pPr>
    <w:rPr>
      <w:kern w:val="0"/>
      <w:sz w:val="24"/>
    </w:rPr>
  </w:style>
  <w:style w:type="paragraph" w:customStyle="1" w:styleId="22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autoRedefine/>
    <w:qFormat/>
    <w:uiPriority w:val="0"/>
    <w:rPr>
      <w:rFonts w:ascii="仿宋_GB2312" w:eastAsia="仿宋_GB2312"/>
      <w:b/>
      <w:sz w:val="32"/>
      <w:szCs w:val="32"/>
    </w:rPr>
  </w:style>
  <w:style w:type="paragraph" w:customStyle="1" w:styleId="228">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autoRedefine/>
    <w:qFormat/>
    <w:uiPriority w:val="0"/>
    <w:pPr>
      <w:snapToGrid w:val="0"/>
      <w:spacing w:line="360" w:lineRule="auto"/>
    </w:pPr>
    <w:rPr>
      <w:rFonts w:ascii="宋体"/>
      <w:b/>
      <w:sz w:val="24"/>
      <w:szCs w:val="20"/>
    </w:rPr>
  </w:style>
  <w:style w:type="paragraph" w:customStyle="1" w:styleId="230">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autoRedefine/>
    <w:qFormat/>
    <w:uiPriority w:val="0"/>
    <w:rPr>
      <w:rFonts w:ascii="仿宋_GB2312" w:eastAsia="仿宋_GB2312"/>
      <w:b/>
      <w:sz w:val="32"/>
      <w:szCs w:val="32"/>
    </w:rPr>
  </w:style>
  <w:style w:type="paragraph" w:customStyle="1" w:styleId="235">
    <w:name w:val="冯广丽"/>
    <w:basedOn w:val="1"/>
    <w:link w:val="472"/>
    <w:autoRedefine/>
    <w:qFormat/>
    <w:uiPriority w:val="0"/>
    <w:pPr>
      <w:adjustRightInd/>
      <w:spacing w:line="360" w:lineRule="auto"/>
      <w:ind w:firstLine="480" w:firstLineChars="200"/>
    </w:pPr>
    <w:rPr>
      <w:rFonts w:ascii="宋体" w:hAnsi="宋体"/>
      <w:sz w:val="24"/>
      <w:szCs w:val="22"/>
    </w:rPr>
  </w:style>
  <w:style w:type="paragraph" w:customStyle="1" w:styleId="23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autoRedefine/>
    <w:qFormat/>
    <w:uiPriority w:val="0"/>
    <w:pPr>
      <w:adjustRightInd/>
      <w:ind w:firstLine="200" w:firstLineChars="200"/>
    </w:pPr>
    <w:rPr>
      <w:rFonts w:ascii="Tahoma" w:hAnsi="Tahoma"/>
      <w:sz w:val="24"/>
      <w:szCs w:val="20"/>
    </w:rPr>
  </w:style>
  <w:style w:type="paragraph" w:customStyle="1" w:styleId="238">
    <w:name w:val="Char Char11 Char Char Char1"/>
    <w:basedOn w:val="1"/>
    <w:autoRedefine/>
    <w:qFormat/>
    <w:uiPriority w:val="0"/>
    <w:pPr>
      <w:spacing w:line="360" w:lineRule="auto"/>
    </w:pPr>
    <w:rPr>
      <w:szCs w:val="20"/>
    </w:rPr>
  </w:style>
  <w:style w:type="paragraph" w:customStyle="1" w:styleId="23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0">
    <w:name w:val="_Style 236"/>
    <w:autoRedefine/>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5"/>
    <w:autoRedefine/>
    <w:qFormat/>
    <w:uiPriority w:val="0"/>
    <w:pPr>
      <w:spacing w:after="120" w:line="480" w:lineRule="auto"/>
      <w:ind w:left="420" w:leftChars="200"/>
    </w:pPr>
    <w:rPr>
      <w:sz w:val="24"/>
      <w:szCs w:val="20"/>
    </w:rPr>
  </w:style>
  <w:style w:type="paragraph" w:customStyle="1" w:styleId="24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autoRedefine/>
    <w:qFormat/>
    <w:uiPriority w:val="0"/>
    <w:pPr>
      <w:adjustRightInd/>
    </w:pPr>
    <w:rPr>
      <w:rFonts w:ascii="Tahoma" w:hAnsi="Tahoma"/>
      <w:sz w:val="24"/>
    </w:rPr>
  </w:style>
  <w:style w:type="paragraph" w:customStyle="1" w:styleId="25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autoRedefine/>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autoRedefine/>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autoRedefine/>
    <w:qFormat/>
    <w:uiPriority w:val="0"/>
    <w:rPr>
      <w:rFonts w:ascii="宋体" w:eastAsia="宋体" w:cs="Times New Roman"/>
      <w:color w:val="auto"/>
    </w:rPr>
  </w:style>
  <w:style w:type="paragraph" w:customStyle="1" w:styleId="2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9">
    <w:name w:val="Char5"/>
    <w:basedOn w:val="1"/>
    <w:autoRedefine/>
    <w:qFormat/>
    <w:uiPriority w:val="0"/>
    <w:rPr>
      <w:rFonts w:ascii="仿宋_GB2312" w:eastAsia="仿宋_GB2312"/>
      <w:b/>
      <w:sz w:val="32"/>
      <w:szCs w:val="32"/>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autoRedefine/>
    <w:qFormat/>
    <w:uiPriority w:val="0"/>
    <w:rPr>
      <w:rFonts w:ascii="仿宋_GB2312" w:eastAsia="仿宋_GB2312"/>
      <w:b/>
      <w:sz w:val="32"/>
      <w:szCs w:val="20"/>
    </w:rPr>
  </w:style>
  <w:style w:type="paragraph" w:customStyle="1" w:styleId="268">
    <w:name w:val="Char Char Char Char Char Char Char Char Char Char Char Char1 Char"/>
    <w:basedOn w:val="1"/>
    <w:autoRedefine/>
    <w:qFormat/>
    <w:uiPriority w:val="0"/>
    <w:rPr>
      <w:rFonts w:ascii="Tahoma" w:hAnsi="Tahoma" w:cs="仿宋_GB2312"/>
      <w:sz w:val="24"/>
      <w:szCs w:val="20"/>
    </w:rPr>
  </w:style>
  <w:style w:type="paragraph" w:customStyle="1" w:styleId="269">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1">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4">
    <w:name w:val="Char1 Char Char Char3"/>
    <w:basedOn w:val="1"/>
    <w:autoRedefine/>
    <w:qFormat/>
    <w:uiPriority w:val="0"/>
    <w:pPr>
      <w:adjustRightInd/>
      <w:ind w:firstLine="200" w:firstLineChars="200"/>
    </w:pPr>
    <w:rPr>
      <w:rFonts w:ascii="Tahoma" w:hAnsi="Tahoma"/>
      <w:sz w:val="24"/>
      <w:szCs w:val="20"/>
    </w:rPr>
  </w:style>
  <w:style w:type="paragraph" w:customStyle="1" w:styleId="275">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autoRedefine/>
    <w:qFormat/>
    <w:uiPriority w:val="0"/>
    <w:rPr>
      <w:rFonts w:ascii="Tahoma" w:hAnsi="Tahoma" w:cs="仿宋_GB2312"/>
      <w:sz w:val="24"/>
      <w:szCs w:val="20"/>
    </w:rPr>
  </w:style>
  <w:style w:type="paragraph" w:customStyle="1" w:styleId="277">
    <w:name w:val="Char Char1 Char1"/>
    <w:basedOn w:val="1"/>
    <w:autoRedefine/>
    <w:qFormat/>
    <w:uiPriority w:val="0"/>
    <w:rPr>
      <w:rFonts w:ascii="仿宋_GB2312" w:eastAsia="仿宋_GB2312"/>
      <w:b/>
      <w:sz w:val="32"/>
      <w:szCs w:val="32"/>
    </w:rPr>
  </w:style>
  <w:style w:type="paragraph" w:customStyle="1" w:styleId="27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autoRedefine/>
    <w:qFormat/>
    <w:uiPriority w:val="0"/>
    <w:pPr>
      <w:widowControl/>
      <w:spacing w:after="160" w:line="240" w:lineRule="exact"/>
      <w:jc w:val="left"/>
    </w:pPr>
    <w:rPr>
      <w:rFonts w:eastAsia="仿宋_GB2312"/>
      <w:sz w:val="28"/>
    </w:rPr>
  </w:style>
  <w:style w:type="paragraph" w:customStyle="1" w:styleId="282">
    <w:name w:val="单元格居中"/>
    <w:basedOn w:val="1"/>
    <w:autoRedefine/>
    <w:qFormat/>
    <w:uiPriority w:val="0"/>
    <w:pPr>
      <w:adjustRightInd/>
      <w:spacing w:line="360" w:lineRule="auto"/>
      <w:jc w:val="center"/>
    </w:pPr>
    <w:rPr>
      <w:sz w:val="24"/>
    </w:rPr>
  </w:style>
  <w:style w:type="paragraph" w:customStyle="1" w:styleId="283">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autoRedefine/>
    <w:qFormat/>
    <w:uiPriority w:val="0"/>
    <w:pPr>
      <w:adjustRightInd/>
    </w:p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autoRedefine/>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autoRedefine/>
    <w:qFormat/>
    <w:uiPriority w:val="0"/>
    <w:rPr>
      <w:rFonts w:ascii="仿宋_GB2312" w:eastAsia="仿宋_GB2312"/>
      <w:b/>
      <w:sz w:val="32"/>
      <w:szCs w:val="32"/>
    </w:rPr>
  </w:style>
  <w:style w:type="paragraph" w:customStyle="1" w:styleId="29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autoRedefine/>
    <w:qFormat/>
    <w:uiPriority w:val="0"/>
    <w:pPr>
      <w:spacing w:line="240" w:lineRule="atLeast"/>
      <w:ind w:left="420" w:firstLine="420"/>
    </w:pPr>
    <w:rPr>
      <w:sz w:val="24"/>
    </w:rPr>
  </w:style>
  <w:style w:type="paragraph" w:styleId="2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autoRedefine/>
    <w:qFormat/>
    <w:uiPriority w:val="0"/>
    <w:pPr>
      <w:adjustRightInd/>
      <w:ind w:firstLine="200" w:firstLineChars="200"/>
    </w:pPr>
    <w:rPr>
      <w:rFonts w:ascii="Tahoma" w:hAnsi="Tahoma"/>
      <w:sz w:val="24"/>
      <w:szCs w:val="20"/>
    </w:rPr>
  </w:style>
  <w:style w:type="paragraph" w:customStyle="1" w:styleId="299">
    <w:name w:val="Char Char Char Char Char Char Char1"/>
    <w:basedOn w:val="1"/>
    <w:autoRedefine/>
    <w:qFormat/>
    <w:uiPriority w:val="0"/>
    <w:rPr>
      <w:rFonts w:ascii="仿宋_GB2312" w:eastAsia="仿宋_GB2312"/>
      <w:b/>
      <w:sz w:val="32"/>
      <w:szCs w:val="32"/>
    </w:rPr>
  </w:style>
  <w:style w:type="paragraph" w:customStyle="1" w:styleId="30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autoRedefine/>
    <w:qFormat/>
    <w:uiPriority w:val="0"/>
    <w:pPr>
      <w:adjustRightInd/>
      <w:spacing w:line="360" w:lineRule="auto"/>
    </w:pPr>
    <w:rPr>
      <w:rFonts w:ascii="宋体" w:hAnsi="宋体"/>
      <w:szCs w:val="20"/>
    </w:rPr>
  </w:style>
  <w:style w:type="paragraph" w:customStyle="1" w:styleId="30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autoRedefine/>
    <w:qFormat/>
    <w:uiPriority w:val="0"/>
    <w:pPr>
      <w:spacing w:line="360" w:lineRule="auto"/>
      <w:ind w:firstLine="480" w:firstLineChars="200"/>
    </w:pPr>
    <w:rPr>
      <w:rFonts w:ascii="宋体"/>
      <w:sz w:val="24"/>
      <w:szCs w:val="20"/>
    </w:rPr>
  </w:style>
  <w:style w:type="paragraph" w:customStyle="1" w:styleId="307">
    <w:name w:val="Char1 Char Char Char1"/>
    <w:basedOn w:val="1"/>
    <w:autoRedefine/>
    <w:qFormat/>
    <w:uiPriority w:val="0"/>
    <w:pPr>
      <w:adjustRightInd/>
      <w:ind w:firstLine="200" w:firstLineChars="200"/>
    </w:pPr>
    <w:rPr>
      <w:rFonts w:ascii="Tahoma" w:hAnsi="Tahoma"/>
      <w:sz w:val="24"/>
      <w:szCs w:val="20"/>
    </w:rPr>
  </w:style>
  <w:style w:type="paragraph" w:customStyle="1" w:styleId="308">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autoRedefine/>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autoRedefine/>
    <w:qFormat/>
    <w:uiPriority w:val="0"/>
    <w:pPr>
      <w:spacing w:line="360" w:lineRule="auto"/>
    </w:pPr>
    <w:rPr>
      <w:szCs w:val="20"/>
    </w:rPr>
  </w:style>
  <w:style w:type="paragraph" w:customStyle="1" w:styleId="319">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autoRedefine/>
    <w:qFormat/>
    <w:uiPriority w:val="0"/>
    <w:pPr>
      <w:numPr>
        <w:ilvl w:val="0"/>
        <w:numId w:val="6"/>
      </w:numPr>
      <w:tabs>
        <w:tab w:val="left" w:pos="840"/>
      </w:tabs>
      <w:spacing w:after="0"/>
    </w:pPr>
  </w:style>
  <w:style w:type="paragraph" w:customStyle="1" w:styleId="32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autoRedefine/>
    <w:qFormat/>
    <w:uiPriority w:val="0"/>
    <w:rPr>
      <w:szCs w:val="20"/>
    </w:rPr>
  </w:style>
  <w:style w:type="paragraph" w:customStyle="1" w:styleId="32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autoRedefine/>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autoRedefine/>
    <w:qFormat/>
    <w:uiPriority w:val="0"/>
    <w:pPr>
      <w:adjustRightInd/>
      <w:spacing w:line="360" w:lineRule="auto"/>
      <w:ind w:firstLine="480" w:firstLineChars="200"/>
    </w:pPr>
    <w:rPr>
      <w:sz w:val="24"/>
      <w:szCs w:val="20"/>
    </w:rPr>
  </w:style>
  <w:style w:type="paragraph" w:customStyle="1" w:styleId="33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autoRedefine/>
    <w:qFormat/>
    <w:uiPriority w:val="0"/>
    <w:pPr>
      <w:adjustRightInd/>
      <w:ind w:firstLine="420" w:firstLineChars="200"/>
    </w:pPr>
    <w:rPr>
      <w:rFonts w:ascii="Calibri" w:hAnsi="Calibri"/>
      <w:szCs w:val="22"/>
    </w:rPr>
  </w:style>
  <w:style w:type="paragraph" w:customStyle="1" w:styleId="336">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autoRedefine/>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autoRedefine/>
    <w:qFormat/>
    <w:uiPriority w:val="0"/>
    <w:pPr>
      <w:spacing w:line="360" w:lineRule="auto"/>
      <w:ind w:firstLine="200" w:firstLineChars="200"/>
    </w:pPr>
    <w:rPr>
      <w:sz w:val="24"/>
    </w:rPr>
  </w:style>
  <w:style w:type="paragraph" w:customStyle="1" w:styleId="341">
    <w:name w:val="MM Topic 3"/>
    <w:basedOn w:val="5"/>
    <w:autoRedefine/>
    <w:qFormat/>
    <w:uiPriority w:val="0"/>
    <w:pPr>
      <w:numPr>
        <w:numId w:val="4"/>
      </w:numPr>
      <w:tabs>
        <w:tab w:val="left" w:pos="840"/>
        <w:tab w:val="left" w:pos="1680"/>
        <w:tab w:val="clear" w:pos="900"/>
      </w:tabs>
      <w:adjustRightInd/>
    </w:pPr>
  </w:style>
  <w:style w:type="paragraph" w:customStyle="1" w:styleId="34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4">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autoRedefine/>
    <w:qFormat/>
    <w:uiPriority w:val="0"/>
    <w:pPr>
      <w:adjustRightInd/>
      <w:ind w:firstLine="200" w:firstLineChars="200"/>
    </w:pPr>
    <w:rPr>
      <w:rFonts w:ascii="仿宋_GB2312" w:eastAsia="仿宋_GB2312"/>
      <w:b/>
      <w:sz w:val="32"/>
      <w:szCs w:val="32"/>
    </w:rPr>
  </w:style>
  <w:style w:type="paragraph" w:customStyle="1" w:styleId="34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autoRedefine/>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autoRedefine/>
    <w:qFormat/>
    <w:uiPriority w:val="0"/>
    <w:rPr>
      <w:rFonts w:ascii="仿宋_GB2312" w:eastAsia="仿宋_GB2312"/>
      <w:b/>
      <w:sz w:val="32"/>
      <w:szCs w:val="32"/>
    </w:rPr>
  </w:style>
  <w:style w:type="paragraph" w:customStyle="1" w:styleId="35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autoRedefine/>
    <w:qFormat/>
    <w:uiPriority w:val="0"/>
    <w:pPr>
      <w:adjustRightInd/>
      <w:spacing w:line="360" w:lineRule="auto"/>
      <w:ind w:firstLine="200" w:firstLineChars="200"/>
    </w:pPr>
    <w:rPr>
      <w:sz w:val="24"/>
    </w:rPr>
  </w:style>
  <w:style w:type="paragraph" w:customStyle="1" w:styleId="3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autoRedefine/>
    <w:qFormat/>
    <w:uiPriority w:val="0"/>
    <w:pPr>
      <w:widowControl/>
      <w:adjustRightInd/>
      <w:spacing w:after="160" w:line="240" w:lineRule="exact"/>
      <w:jc w:val="left"/>
    </w:pPr>
    <w:rPr>
      <w:szCs w:val="20"/>
    </w:rPr>
  </w:style>
  <w:style w:type="paragraph" w:customStyle="1" w:styleId="3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autoRedefine/>
    <w:qFormat/>
    <w:uiPriority w:val="0"/>
    <w:rPr>
      <w:rFonts w:ascii="Times New Roman" w:hAnsi="Times New Roman" w:eastAsia="宋体" w:cs="Times New Roman"/>
      <w:lang w:val="en-US" w:eastAsia="en-US" w:bidi="ar-SA"/>
    </w:rPr>
  </w:style>
  <w:style w:type="paragraph" w:customStyle="1" w:styleId="36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autoRedefine/>
    <w:qFormat/>
    <w:uiPriority w:val="0"/>
    <w:pPr>
      <w:widowControl/>
      <w:spacing w:line="300" w:lineRule="atLeast"/>
      <w:jc w:val="left"/>
    </w:pPr>
    <w:rPr>
      <w:rFonts w:ascii="宋体" w:hAnsi="宋体"/>
      <w:kern w:val="0"/>
      <w:sz w:val="18"/>
      <w:szCs w:val="20"/>
    </w:rPr>
  </w:style>
  <w:style w:type="paragraph" w:customStyle="1" w:styleId="36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autoRedefine/>
    <w:qFormat/>
    <w:uiPriority w:val="0"/>
    <w:pPr>
      <w:ind w:left="0"/>
    </w:pPr>
  </w:style>
  <w:style w:type="paragraph" w:customStyle="1" w:styleId="36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9"/>
    <w:autoRedefine/>
    <w:qFormat/>
    <w:uiPriority w:val="0"/>
    <w:pPr>
      <w:snapToGrid w:val="0"/>
      <w:spacing w:line="360" w:lineRule="auto"/>
    </w:pPr>
  </w:style>
  <w:style w:type="paragraph" w:customStyle="1" w:styleId="372">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autoRedefine/>
    <w:qFormat/>
    <w:uiPriority w:val="0"/>
    <w:pPr>
      <w:spacing w:line="360" w:lineRule="auto"/>
    </w:pPr>
    <w:rPr>
      <w:rFonts w:ascii="Tahoma" w:hAnsi="Tahoma"/>
      <w:sz w:val="24"/>
      <w:szCs w:val="20"/>
    </w:rPr>
  </w:style>
  <w:style w:type="paragraph" w:customStyle="1" w:styleId="37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autoRedefine/>
    <w:qFormat/>
    <w:uiPriority w:val="0"/>
    <w:pPr>
      <w:adjustRightInd/>
      <w:ind w:firstLine="420" w:firstLineChars="200"/>
    </w:pPr>
    <w:rPr>
      <w:rFonts w:ascii="Calibri" w:hAnsi="Calibri"/>
      <w:szCs w:val="22"/>
    </w:rPr>
  </w:style>
  <w:style w:type="paragraph" w:customStyle="1" w:styleId="37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autoRedefine/>
    <w:qFormat/>
    <w:uiPriority w:val="0"/>
    <w:pPr>
      <w:adjustRightInd/>
    </w:pPr>
    <w:rPr>
      <w:szCs w:val="20"/>
    </w:rPr>
  </w:style>
  <w:style w:type="paragraph" w:customStyle="1" w:styleId="381">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autoRedefine/>
    <w:qFormat/>
    <w:uiPriority w:val="0"/>
    <w:pPr>
      <w:adjustRightInd/>
      <w:snapToGrid w:val="0"/>
      <w:spacing w:line="300" w:lineRule="auto"/>
    </w:pPr>
    <w:rPr>
      <w:rFonts w:eastAsia="仿宋"/>
      <w:szCs w:val="21"/>
    </w:rPr>
  </w:style>
  <w:style w:type="paragraph" w:customStyle="1" w:styleId="38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autoRedefine/>
    <w:qFormat/>
    <w:uiPriority w:val="0"/>
    <w:rPr>
      <w:rFonts w:ascii="Tahoma" w:hAnsi="Tahoma"/>
      <w:sz w:val="24"/>
      <w:szCs w:val="20"/>
    </w:rPr>
  </w:style>
  <w:style w:type="paragraph" w:customStyle="1" w:styleId="390">
    <w:name w:val="p0"/>
    <w:basedOn w:val="1"/>
    <w:autoRedefine/>
    <w:qFormat/>
    <w:uiPriority w:val="0"/>
    <w:pPr>
      <w:widowControl/>
      <w:adjustRightInd/>
    </w:pPr>
    <w:rPr>
      <w:kern w:val="0"/>
      <w:szCs w:val="21"/>
    </w:rPr>
  </w:style>
  <w:style w:type="paragraph" w:customStyle="1" w:styleId="39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autoRedefine/>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autoRedefine/>
    <w:qFormat/>
    <w:uiPriority w:val="0"/>
    <w:pPr>
      <w:spacing w:before="156" w:line="360" w:lineRule="auto"/>
      <w:ind w:firstLine="510" w:firstLineChars="200"/>
    </w:pPr>
    <w:rPr>
      <w:sz w:val="24"/>
      <w:szCs w:val="20"/>
    </w:rPr>
  </w:style>
  <w:style w:type="paragraph" w:customStyle="1" w:styleId="3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autoRedefine/>
    <w:qFormat/>
    <w:uiPriority w:val="0"/>
    <w:pPr>
      <w:tabs>
        <w:tab w:val="left" w:pos="840"/>
      </w:tabs>
      <w:adjustRightInd/>
      <w:ind w:left="840" w:hanging="420"/>
    </w:pPr>
  </w:style>
  <w:style w:type="paragraph" w:customStyle="1" w:styleId="399">
    <w:name w:val="五级条标题"/>
    <w:basedOn w:val="172"/>
    <w:next w:val="139"/>
    <w:autoRedefine/>
    <w:qFormat/>
    <w:uiPriority w:val="0"/>
    <w:pPr>
      <w:numPr>
        <w:ilvl w:val="6"/>
      </w:numPr>
      <w:tabs>
        <w:tab w:val="clear" w:pos="2940"/>
      </w:tabs>
      <w:outlineLvl w:val="6"/>
    </w:pPr>
  </w:style>
  <w:style w:type="paragraph" w:customStyle="1" w:styleId="400">
    <w:name w:val="Char Char Char Char Char Char Char Char"/>
    <w:basedOn w:val="1"/>
    <w:autoRedefine/>
    <w:qFormat/>
    <w:uiPriority w:val="0"/>
    <w:pPr>
      <w:tabs>
        <w:tab w:val="left" w:pos="360"/>
      </w:tabs>
    </w:pPr>
    <w:rPr>
      <w:sz w:val="24"/>
      <w:szCs w:val="20"/>
    </w:rPr>
  </w:style>
  <w:style w:type="paragraph" w:customStyle="1" w:styleId="4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autoRedefine/>
    <w:qFormat/>
    <w:uiPriority w:val="0"/>
    <w:pPr>
      <w:numPr>
        <w:numId w:val="5"/>
      </w:numPr>
      <w:tabs>
        <w:tab w:val="left" w:pos="480"/>
        <w:tab w:val="left" w:pos="1080"/>
        <w:tab w:val="clear" w:pos="1008"/>
      </w:tabs>
    </w:pPr>
  </w:style>
  <w:style w:type="paragraph" w:customStyle="1" w:styleId="4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407">
    <w:name w:val="0"/>
    <w:basedOn w:val="1"/>
    <w:autoRedefine/>
    <w:qFormat/>
    <w:uiPriority w:val="0"/>
    <w:pPr>
      <w:widowControl/>
    </w:pPr>
    <w:rPr>
      <w:kern w:val="0"/>
      <w:sz w:val="24"/>
      <w:szCs w:val="20"/>
    </w:rPr>
  </w:style>
  <w:style w:type="paragraph" w:customStyle="1" w:styleId="408">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autoRedefine/>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autoRedefine/>
    <w:qFormat/>
    <w:uiPriority w:val="0"/>
    <w:pPr>
      <w:numPr>
        <w:numId w:val="5"/>
      </w:numPr>
      <w:tabs>
        <w:tab w:val="left" w:pos="480"/>
        <w:tab w:val="clear" w:pos="432"/>
      </w:tabs>
    </w:pPr>
  </w:style>
  <w:style w:type="paragraph" w:customStyle="1" w:styleId="414">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autoRedefine/>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autoRedefine/>
    <w:qFormat/>
    <w:uiPriority w:val="0"/>
    <w:pPr>
      <w:tabs>
        <w:tab w:val="left" w:pos="360"/>
      </w:tabs>
    </w:pPr>
    <w:rPr>
      <w:sz w:val="24"/>
      <w:szCs w:val="20"/>
    </w:rPr>
  </w:style>
  <w:style w:type="paragraph" w:customStyle="1" w:styleId="42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autoRedefine/>
    <w:qFormat/>
    <w:uiPriority w:val="0"/>
    <w:pPr>
      <w:widowControl/>
      <w:adjustRightInd/>
      <w:spacing w:after="160" w:line="240" w:lineRule="exact"/>
      <w:jc w:val="left"/>
    </w:pPr>
    <w:rPr>
      <w:szCs w:val="20"/>
    </w:rPr>
  </w:style>
  <w:style w:type="paragraph" w:customStyle="1" w:styleId="425">
    <w:name w:val="Char Char12"/>
    <w:basedOn w:val="1"/>
    <w:autoRedefine/>
    <w:qFormat/>
    <w:uiPriority w:val="0"/>
    <w:pPr>
      <w:widowControl/>
      <w:spacing w:after="160" w:line="240" w:lineRule="exact"/>
      <w:jc w:val="left"/>
    </w:pPr>
    <w:rPr>
      <w:rFonts w:eastAsia="仿宋_GB2312"/>
      <w:sz w:val="28"/>
    </w:rPr>
  </w:style>
  <w:style w:type="paragraph" w:customStyle="1" w:styleId="42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autoRedefine/>
    <w:qFormat/>
    <w:uiPriority w:val="0"/>
    <w:pPr>
      <w:adjustRightInd/>
      <w:spacing w:line="360" w:lineRule="auto"/>
    </w:pPr>
    <w:rPr>
      <w:sz w:val="24"/>
    </w:rPr>
  </w:style>
  <w:style w:type="paragraph" w:customStyle="1" w:styleId="43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autoRedefine/>
    <w:qFormat/>
    <w:uiPriority w:val="0"/>
    <w:rPr>
      <w:rFonts w:eastAsia="宋体"/>
      <w:kern w:val="2"/>
      <w:sz w:val="24"/>
      <w:szCs w:val="24"/>
      <w:lang w:val="en-US" w:eastAsia="zh-CN" w:bidi="ar-SA"/>
    </w:rPr>
  </w:style>
  <w:style w:type="character" w:customStyle="1" w:styleId="433">
    <w:name w:val="myp1111"/>
    <w:autoRedefine/>
    <w:qFormat/>
    <w:uiPriority w:val="0"/>
    <w:rPr>
      <w:rFonts w:hint="default" w:ascii="ˎ̥" w:hAnsi="ˎ̥"/>
      <w:color w:val="000000"/>
      <w:sz w:val="20"/>
      <w:szCs w:val="20"/>
      <w:u w:val="none"/>
    </w:rPr>
  </w:style>
  <w:style w:type="character" w:customStyle="1" w:styleId="434">
    <w:name w:val="mdeck"/>
    <w:autoRedefine/>
    <w:qFormat/>
    <w:uiPriority w:val="0"/>
    <w:rPr>
      <w:rFonts w:ascii="仿宋_GB2312" w:eastAsia="微软雅黑"/>
      <w:b/>
      <w:kern w:val="2"/>
      <w:sz w:val="32"/>
      <w:szCs w:val="32"/>
      <w:lang w:val="en-US" w:eastAsia="zh-CN" w:bidi="ar-SA"/>
    </w:rPr>
  </w:style>
  <w:style w:type="character" w:customStyle="1" w:styleId="435">
    <w:name w:val="签名 字符"/>
    <w:link w:val="40"/>
    <w:autoRedefine/>
    <w:qFormat/>
    <w:uiPriority w:val="0"/>
    <w:rPr>
      <w:rFonts w:eastAsia="仿宋_GB2312"/>
      <w:sz w:val="24"/>
    </w:rPr>
  </w:style>
  <w:style w:type="character" w:customStyle="1" w:styleId="436">
    <w:name w:val="tw4winMark"/>
    <w:autoRedefine/>
    <w:qFormat/>
    <w:uiPriority w:val="0"/>
    <w:rPr>
      <w:rFonts w:ascii="Courier New" w:hAnsi="Courier New" w:cs="Courier New"/>
      <w:vanish/>
      <w:color w:val="800080"/>
      <w:sz w:val="24"/>
      <w:szCs w:val="24"/>
      <w:vertAlign w:val="subscript"/>
    </w:rPr>
  </w:style>
  <w:style w:type="character" w:customStyle="1" w:styleId="437">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autoRedefine/>
    <w:semiHidden/>
    <w:qFormat/>
    <w:locked/>
    <w:uiPriority w:val="0"/>
    <w:rPr>
      <w:rFonts w:eastAsia="宋体"/>
      <w:kern w:val="2"/>
      <w:sz w:val="18"/>
      <w:szCs w:val="18"/>
      <w:lang w:val="en-US" w:eastAsia="zh-CN" w:bidi="ar-SA"/>
    </w:rPr>
  </w:style>
  <w:style w:type="character" w:customStyle="1" w:styleId="439">
    <w:name w:val="正文非缩进 Char"/>
    <w:autoRedefine/>
    <w:qFormat/>
    <w:uiPriority w:val="0"/>
    <w:rPr>
      <w:rFonts w:ascii="宋体" w:eastAsia="宋体"/>
      <w:snapToGrid w:val="0"/>
      <w:color w:val="000000"/>
      <w:kern w:val="28"/>
      <w:sz w:val="28"/>
      <w:lang w:val="en-US" w:eastAsia="zh-CN" w:bidi="ar-SA"/>
    </w:rPr>
  </w:style>
  <w:style w:type="character" w:customStyle="1" w:styleId="440">
    <w:name w:val="此正文 Char"/>
    <w:link w:val="355"/>
    <w:autoRedefine/>
    <w:qFormat/>
    <w:uiPriority w:val="0"/>
    <w:rPr>
      <w:kern w:val="2"/>
      <w:sz w:val="24"/>
      <w:szCs w:val="24"/>
    </w:rPr>
  </w:style>
  <w:style w:type="character" w:customStyle="1" w:styleId="441">
    <w:name w:val="Ò³Ã¼ Char Char"/>
    <w:autoRedefine/>
    <w:qFormat/>
    <w:uiPriority w:val="0"/>
    <w:rPr>
      <w:rFonts w:eastAsia="宋体"/>
      <w:kern w:val="2"/>
      <w:sz w:val="18"/>
      <w:lang w:val="en-US" w:eastAsia="zh-CN" w:bidi="ar-SA"/>
    </w:rPr>
  </w:style>
  <w:style w:type="character" w:customStyle="1" w:styleId="442">
    <w:name w:val="style91"/>
    <w:autoRedefine/>
    <w:qFormat/>
    <w:uiPriority w:val="0"/>
    <w:rPr>
      <w:color w:val="333333"/>
    </w:rPr>
  </w:style>
  <w:style w:type="character" w:customStyle="1" w:styleId="443">
    <w:name w:val="标书1 Char"/>
    <w:autoRedefine/>
    <w:qFormat/>
    <w:uiPriority w:val="0"/>
    <w:rPr>
      <w:rFonts w:eastAsia="宋体"/>
      <w:b/>
      <w:bCs/>
      <w:kern w:val="44"/>
      <w:sz w:val="44"/>
      <w:szCs w:val="44"/>
      <w:lang w:val="en-US" w:eastAsia="zh-CN" w:bidi="ar-SA"/>
    </w:rPr>
  </w:style>
  <w:style w:type="character" w:customStyle="1" w:styleId="444">
    <w:name w:val="ca-131"/>
    <w:autoRedefine/>
    <w:qFormat/>
    <w:uiPriority w:val="0"/>
    <w:rPr>
      <w:rFonts w:hint="eastAsia" w:ascii="仿宋_GB2312" w:eastAsia="仿宋_GB2312"/>
      <w:b/>
      <w:bCs/>
      <w:color w:val="000000"/>
      <w:spacing w:val="-20"/>
      <w:sz w:val="24"/>
      <w:szCs w:val="24"/>
    </w:rPr>
  </w:style>
  <w:style w:type="character" w:customStyle="1" w:styleId="445">
    <w:name w:val="标书正文格式 Char"/>
    <w:autoRedefine/>
    <w:qFormat/>
    <w:uiPriority w:val="0"/>
    <w:rPr>
      <w:rFonts w:eastAsia="楷体_GB2312"/>
      <w:kern w:val="2"/>
      <w:sz w:val="24"/>
      <w:szCs w:val="24"/>
      <w:lang w:bidi="ar-SA"/>
    </w:rPr>
  </w:style>
  <w:style w:type="character" w:customStyle="1" w:styleId="446">
    <w:name w:val="Char Char6"/>
    <w:autoRedefine/>
    <w:qFormat/>
    <w:uiPriority w:val="0"/>
    <w:rPr>
      <w:rFonts w:eastAsia="宋体"/>
      <w:kern w:val="2"/>
      <w:sz w:val="21"/>
      <w:szCs w:val="24"/>
      <w:lang w:val="en-US" w:eastAsia="zh-CN" w:bidi="ar-SA"/>
    </w:rPr>
  </w:style>
  <w:style w:type="character" w:customStyle="1" w:styleId="447">
    <w:name w:val="正文2 Char Char"/>
    <w:link w:val="394"/>
    <w:autoRedefine/>
    <w:qFormat/>
    <w:uiPriority w:val="0"/>
    <w:rPr>
      <w:rFonts w:eastAsia="宋体"/>
      <w:kern w:val="2"/>
      <w:sz w:val="24"/>
      <w:lang w:val="en-US" w:eastAsia="zh-CN" w:bidi="ar-SA"/>
    </w:rPr>
  </w:style>
  <w:style w:type="character" w:customStyle="1" w:styleId="448">
    <w:name w:val="content"/>
    <w:autoRedefine/>
    <w:qFormat/>
    <w:uiPriority w:val="0"/>
  </w:style>
  <w:style w:type="character" w:customStyle="1" w:styleId="449">
    <w:name w:val="正文文本 2 Char"/>
    <w:autoRedefine/>
    <w:qFormat/>
    <w:uiPriority w:val="0"/>
    <w:rPr>
      <w:rFonts w:eastAsia="宋体"/>
      <w:kern w:val="2"/>
      <w:sz w:val="21"/>
      <w:szCs w:val="24"/>
      <w:lang w:val="en-US" w:eastAsia="zh-CN" w:bidi="ar-SA"/>
    </w:rPr>
  </w:style>
  <w:style w:type="character" w:customStyle="1" w:styleId="450">
    <w:name w:val="Heading 2 Hidden Char"/>
    <w:autoRedefine/>
    <w:qFormat/>
    <w:uiPriority w:val="0"/>
    <w:rPr>
      <w:rFonts w:ascii="仿宋_GB2312" w:eastAsia="仿宋_GB2312"/>
      <w:b/>
      <w:bCs/>
      <w:kern w:val="2"/>
      <w:sz w:val="24"/>
      <w:szCs w:val="24"/>
      <w:lang w:val="zh-CN" w:eastAsia="zh-CN" w:bidi="ar-SA"/>
    </w:rPr>
  </w:style>
  <w:style w:type="character" w:customStyle="1" w:styleId="451">
    <w:name w:val="首行缩进 Char"/>
    <w:autoRedefine/>
    <w:qFormat/>
    <w:uiPriority w:val="0"/>
    <w:rPr>
      <w:rFonts w:ascii="宋体" w:eastAsia="宋体"/>
      <w:kern w:val="2"/>
      <w:sz w:val="24"/>
      <w:lang w:val="en-US" w:eastAsia="zh-CN" w:bidi="ar-SA"/>
    </w:rPr>
  </w:style>
  <w:style w:type="character" w:customStyle="1" w:styleId="45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autoRedefine/>
    <w:qFormat/>
    <w:uiPriority w:val="0"/>
    <w:rPr>
      <w:rFonts w:ascii="宋体" w:hAnsi="Courier New"/>
      <w:kern w:val="2"/>
      <w:sz w:val="21"/>
    </w:rPr>
  </w:style>
  <w:style w:type="character" w:customStyle="1" w:styleId="454">
    <w:name w:val="Footer-Even Char"/>
    <w:autoRedefine/>
    <w:qFormat/>
    <w:uiPriority w:val="0"/>
    <w:rPr>
      <w:rFonts w:eastAsia="宋体"/>
      <w:kern w:val="2"/>
      <w:sz w:val="18"/>
      <w:lang w:val="en-US" w:eastAsia="zh-CN" w:bidi="ar-SA"/>
    </w:rPr>
  </w:style>
  <w:style w:type="character" w:customStyle="1" w:styleId="455">
    <w:name w:val="dandyren_title1"/>
    <w:autoRedefine/>
    <w:qFormat/>
    <w:uiPriority w:val="0"/>
    <w:rPr>
      <w:b/>
      <w:bCs/>
      <w:color w:val="FF6633"/>
      <w:sz w:val="18"/>
      <w:szCs w:val="18"/>
    </w:rPr>
  </w:style>
  <w:style w:type="character" w:customStyle="1" w:styleId="456">
    <w:name w:val="标题 3 Char2"/>
    <w:autoRedefine/>
    <w:qFormat/>
    <w:uiPriority w:val="0"/>
    <w:rPr>
      <w:rFonts w:eastAsia="宋体"/>
      <w:b/>
      <w:bCs/>
      <w:kern w:val="2"/>
      <w:sz w:val="32"/>
      <w:szCs w:val="32"/>
      <w:lang w:val="en-US" w:eastAsia="zh-CN" w:bidi="ar-SA"/>
    </w:rPr>
  </w:style>
  <w:style w:type="character" w:customStyle="1" w:styleId="457">
    <w:name w:val="gray6"/>
    <w:basedOn w:val="63"/>
    <w:autoRedefine/>
    <w:qFormat/>
    <w:uiPriority w:val="0"/>
  </w:style>
  <w:style w:type="character" w:customStyle="1" w:styleId="458">
    <w:name w:val="标准正文格式 Char"/>
    <w:autoRedefine/>
    <w:qFormat/>
    <w:uiPriority w:val="0"/>
    <w:rPr>
      <w:rFonts w:ascii="宋体" w:eastAsia="仿宋_GB2312" w:cs="宋体"/>
      <w:color w:val="000000"/>
      <w:sz w:val="24"/>
      <w:lang w:val="en-US" w:eastAsia="zh-CN" w:bidi="ar-SA"/>
    </w:rPr>
  </w:style>
  <w:style w:type="character" w:customStyle="1" w:styleId="459">
    <w:name w:val="Char Char3"/>
    <w:autoRedefine/>
    <w:qFormat/>
    <w:uiPriority w:val="0"/>
    <w:rPr>
      <w:rFonts w:eastAsia="宋体"/>
      <w:kern w:val="2"/>
      <w:sz w:val="21"/>
      <w:szCs w:val="24"/>
      <w:lang w:val="en-US" w:eastAsia="zh-CN" w:bidi="ar-SA"/>
    </w:rPr>
  </w:style>
  <w:style w:type="character" w:customStyle="1" w:styleId="460">
    <w:name w:val="px14"/>
    <w:autoRedefine/>
    <w:qFormat/>
    <w:uiPriority w:val="0"/>
    <w:rPr>
      <w:rFonts w:ascii="仿宋_GB2312" w:eastAsia="微软雅黑" w:cs="Times New Roman"/>
      <w:b/>
      <w:kern w:val="2"/>
      <w:sz w:val="32"/>
      <w:szCs w:val="32"/>
      <w:lang w:val="en-US" w:eastAsia="zh-CN" w:bidi="ar-SA"/>
    </w:rPr>
  </w:style>
  <w:style w:type="character" w:customStyle="1" w:styleId="461">
    <w:name w:val="txt"/>
    <w:autoRedefine/>
    <w:qFormat/>
    <w:uiPriority w:val="0"/>
    <w:rPr>
      <w:rFonts w:ascii="仿宋_GB2312" w:eastAsia="微软雅黑"/>
      <w:b/>
      <w:kern w:val="2"/>
      <w:sz w:val="32"/>
      <w:szCs w:val="32"/>
      <w:lang w:val="en-US" w:eastAsia="zh-CN" w:bidi="ar-SA"/>
    </w:rPr>
  </w:style>
  <w:style w:type="character" w:customStyle="1" w:styleId="462">
    <w:name w:val="仿宋正文 Char"/>
    <w:link w:val="339"/>
    <w:autoRedefine/>
    <w:qFormat/>
    <w:uiPriority w:val="0"/>
    <w:rPr>
      <w:rFonts w:ascii="仿宋_GB2312" w:eastAsia="仿宋_GB2312"/>
      <w:kern w:val="2"/>
      <w:sz w:val="24"/>
      <w:lang w:val="en-US" w:eastAsia="zh-CN" w:bidi="ar-SA"/>
    </w:rPr>
  </w:style>
  <w:style w:type="character" w:customStyle="1" w:styleId="463">
    <w:name w:val="Comment Text Char"/>
    <w:autoRedefine/>
    <w:semiHidden/>
    <w:qFormat/>
    <w:locked/>
    <w:uiPriority w:val="0"/>
    <w:rPr>
      <w:rFonts w:ascii="宋体" w:hAnsi="宋体" w:eastAsia="宋体"/>
      <w:kern w:val="2"/>
      <w:sz w:val="24"/>
      <w:lang w:val="en-US" w:eastAsia="zh-CN" w:bidi="ar-SA"/>
    </w:rPr>
  </w:style>
  <w:style w:type="character" w:customStyle="1" w:styleId="464">
    <w:name w:val="tw4winExternal"/>
    <w:autoRedefine/>
    <w:qFormat/>
    <w:uiPriority w:val="0"/>
    <w:rPr>
      <w:rFonts w:ascii="Courier New" w:hAnsi="Courier New" w:cs="Courier New"/>
      <w:color w:val="808080"/>
    </w:rPr>
  </w:style>
  <w:style w:type="character" w:customStyle="1" w:styleId="465">
    <w:name w:val="Char Char10"/>
    <w:autoRedefine/>
    <w:semiHidden/>
    <w:qFormat/>
    <w:uiPriority w:val="0"/>
    <w:rPr>
      <w:rFonts w:ascii="宋体" w:hAnsi="宋体"/>
      <w:kern w:val="2"/>
      <w:sz w:val="21"/>
      <w:szCs w:val="24"/>
    </w:rPr>
  </w:style>
  <w:style w:type="character" w:customStyle="1" w:styleId="466">
    <w:name w:val="Bold"/>
    <w:autoRedefine/>
    <w:qFormat/>
    <w:uiPriority w:val="0"/>
    <w:rPr>
      <w:rFonts w:ascii="Arial" w:hAnsi="Arial" w:eastAsia="黑体" w:cs="Times New Roman"/>
      <w:b/>
      <w:kern w:val="2"/>
      <w:sz w:val="32"/>
      <w:szCs w:val="32"/>
      <w:lang w:val="en-US" w:eastAsia="zh-CN" w:bidi="ar-SA"/>
    </w:rPr>
  </w:style>
  <w:style w:type="character" w:customStyle="1" w:styleId="467">
    <w:name w:val="Font Style82"/>
    <w:autoRedefine/>
    <w:qFormat/>
    <w:uiPriority w:val="99"/>
    <w:rPr>
      <w:rFonts w:ascii="宋体" w:eastAsia="宋体" w:cs="宋体"/>
      <w:color w:val="000000"/>
      <w:sz w:val="14"/>
      <w:szCs w:val="14"/>
    </w:rPr>
  </w:style>
  <w:style w:type="character" w:customStyle="1" w:styleId="468">
    <w:name w:val="标题 2 Char"/>
    <w:autoRedefine/>
    <w:qFormat/>
    <w:uiPriority w:val="0"/>
    <w:rPr>
      <w:rFonts w:ascii="Arial" w:hAnsi="Arial" w:eastAsia="黑体"/>
      <w:b/>
      <w:kern w:val="2"/>
      <w:sz w:val="32"/>
      <w:lang w:val="en-US" w:eastAsia="zh-CN"/>
    </w:rPr>
  </w:style>
  <w:style w:type="character" w:customStyle="1" w:styleId="469">
    <w:name w:val="h3 Char"/>
    <w:autoRedefine/>
    <w:qFormat/>
    <w:uiPriority w:val="0"/>
    <w:rPr>
      <w:rFonts w:eastAsia="宋体"/>
      <w:b/>
      <w:kern w:val="2"/>
      <w:sz w:val="32"/>
      <w:lang w:val="en-US" w:eastAsia="zh-CN" w:bidi="ar-SA"/>
    </w:rPr>
  </w:style>
  <w:style w:type="character" w:customStyle="1" w:styleId="470">
    <w:name w:val="页眉 Char1"/>
    <w:autoRedefine/>
    <w:qFormat/>
    <w:uiPriority w:val="0"/>
    <w:rPr>
      <w:rFonts w:eastAsia="宋体"/>
      <w:kern w:val="2"/>
      <w:sz w:val="18"/>
      <w:szCs w:val="18"/>
      <w:lang w:val="en-US" w:eastAsia="zh-CN" w:bidi="ar-SA"/>
    </w:rPr>
  </w:style>
  <w:style w:type="character" w:customStyle="1" w:styleId="471">
    <w:name w:val="标题 8 字符"/>
    <w:link w:val="10"/>
    <w:autoRedefine/>
    <w:qFormat/>
    <w:uiPriority w:val="0"/>
    <w:rPr>
      <w:rFonts w:ascii="Arial" w:hAnsi="Arial" w:eastAsia="黑体"/>
      <w:kern w:val="2"/>
      <w:sz w:val="24"/>
      <w:szCs w:val="24"/>
    </w:rPr>
  </w:style>
  <w:style w:type="character" w:customStyle="1" w:styleId="472">
    <w:name w:val="冯广丽 Char"/>
    <w:link w:val="235"/>
    <w:autoRedefine/>
    <w:qFormat/>
    <w:uiPriority w:val="0"/>
    <w:rPr>
      <w:rFonts w:ascii="宋体" w:hAnsi="宋体"/>
      <w:kern w:val="2"/>
      <w:sz w:val="24"/>
      <w:szCs w:val="22"/>
    </w:rPr>
  </w:style>
  <w:style w:type="character" w:customStyle="1" w:styleId="473">
    <w:name w:val="脚注文本 字符"/>
    <w:link w:val="48"/>
    <w:autoRedefine/>
    <w:qFormat/>
    <w:uiPriority w:val="0"/>
    <w:rPr>
      <w:color w:val="0000FF"/>
      <w:sz w:val="21"/>
    </w:rPr>
  </w:style>
  <w:style w:type="character" w:customStyle="1" w:styleId="474">
    <w:name w:val="font12gray1"/>
    <w:autoRedefine/>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23"/>
    <w:autoRedefine/>
    <w:qFormat/>
    <w:uiPriority w:val="0"/>
    <w:rPr>
      <w:rFonts w:ascii="宋体" w:hAnsi="宋体"/>
      <w:kern w:val="2"/>
      <w:sz w:val="24"/>
      <w:szCs w:val="24"/>
    </w:rPr>
  </w:style>
  <w:style w:type="character" w:customStyle="1" w:styleId="476">
    <w:name w:val="方案正文 Char"/>
    <w:autoRedefine/>
    <w:qFormat/>
    <w:uiPriority w:val="0"/>
    <w:rPr>
      <w:rFonts w:ascii="仿宋_GB2312" w:eastAsia="仿宋_GB2312"/>
      <w:b/>
      <w:color w:val="000000"/>
      <w:kern w:val="2"/>
      <w:sz w:val="24"/>
      <w:lang w:val="en-US" w:eastAsia="zh-CN" w:bidi="ar-SA"/>
    </w:rPr>
  </w:style>
  <w:style w:type="character" w:customStyle="1" w:styleId="477">
    <w:name w:val="Item List Char"/>
    <w:link w:val="262"/>
    <w:autoRedefine/>
    <w:qFormat/>
    <w:uiPriority w:val="0"/>
    <w:rPr>
      <w:rFonts w:ascii="Arial"/>
      <w:bCs/>
      <w:sz w:val="21"/>
      <w:szCs w:val="21"/>
      <w:lang w:val="en-US" w:eastAsia="zh-CN" w:bidi="ar-SA"/>
    </w:rPr>
  </w:style>
  <w:style w:type="character" w:customStyle="1" w:styleId="478">
    <w:name w:val="Normal Indent Char Char"/>
    <w:autoRedefine/>
    <w:qFormat/>
    <w:uiPriority w:val="0"/>
    <w:rPr>
      <w:rFonts w:eastAsia="宋体"/>
      <w:kern w:val="2"/>
      <w:sz w:val="21"/>
      <w:lang w:val="en-US" w:eastAsia="zh-CN" w:bidi="ar-SA"/>
    </w:rPr>
  </w:style>
  <w:style w:type="character" w:customStyle="1" w:styleId="479">
    <w:name w:val="t21"/>
    <w:autoRedefine/>
    <w:qFormat/>
    <w:uiPriority w:val="0"/>
    <w:rPr>
      <w:rFonts w:ascii="仿宋_GB2312" w:eastAsia="微软雅黑"/>
      <w:b/>
      <w:kern w:val="2"/>
      <w:sz w:val="23"/>
      <w:szCs w:val="23"/>
      <w:lang w:val="en-US" w:eastAsia="zh-CN" w:bidi="ar-SA"/>
    </w:rPr>
  </w:style>
  <w:style w:type="character" w:customStyle="1" w:styleId="480">
    <w:name w:val="Char Char121"/>
    <w:autoRedefine/>
    <w:qFormat/>
    <w:uiPriority w:val="0"/>
    <w:rPr>
      <w:rFonts w:ascii="仿宋_GB2312" w:eastAsia="仿宋_GB2312"/>
      <w:b/>
      <w:bCs/>
      <w:kern w:val="2"/>
      <w:sz w:val="24"/>
      <w:szCs w:val="24"/>
      <w:lang w:val="zh-CN" w:eastAsia="zh-CN" w:bidi="ar-SA"/>
    </w:rPr>
  </w:style>
  <w:style w:type="character" w:customStyle="1" w:styleId="481">
    <w:name w:val="标题 7 字符"/>
    <w:link w:val="9"/>
    <w:autoRedefine/>
    <w:qFormat/>
    <w:uiPriority w:val="0"/>
    <w:rPr>
      <w:b/>
      <w:bCs/>
      <w:kern w:val="2"/>
      <w:sz w:val="24"/>
      <w:szCs w:val="24"/>
    </w:rPr>
  </w:style>
  <w:style w:type="character" w:customStyle="1" w:styleId="482">
    <w:name w:val="称呼 字符"/>
    <w:link w:val="21"/>
    <w:autoRedefine/>
    <w:qFormat/>
    <w:uiPriority w:val="0"/>
    <w:rPr>
      <w:rFonts w:ascii="仿宋_GB2312" w:eastAsia="仿宋_GB2312"/>
      <w:kern w:val="2"/>
      <w:sz w:val="28"/>
    </w:rPr>
  </w:style>
  <w:style w:type="character" w:customStyle="1" w:styleId="483">
    <w:name w:val="正文 项目 Char"/>
    <w:autoRedefine/>
    <w:qFormat/>
    <w:uiPriority w:val="0"/>
    <w:rPr>
      <w:rFonts w:ascii="仿宋_GB2312" w:hAnsi="仿宋_GB2312" w:eastAsia="仿宋_GB2312"/>
      <w:kern w:val="2"/>
      <w:sz w:val="24"/>
      <w:lang w:bidi="ar-SA"/>
    </w:rPr>
  </w:style>
  <w:style w:type="character" w:customStyle="1" w:styleId="484">
    <w:name w:val="普通文字 Char1"/>
    <w:autoRedefine/>
    <w:qFormat/>
    <w:uiPriority w:val="0"/>
    <w:rPr>
      <w:rFonts w:ascii="宋体" w:hAnsi="Courier New" w:eastAsia="宋体"/>
      <w:kern w:val="2"/>
      <w:sz w:val="21"/>
      <w:lang w:val="en-US" w:eastAsia="zh-CN"/>
    </w:rPr>
  </w:style>
  <w:style w:type="character" w:customStyle="1" w:styleId="485">
    <w:name w:val="正文1 Char1"/>
    <w:autoRedefine/>
    <w:qFormat/>
    <w:uiPriority w:val="0"/>
    <w:rPr>
      <w:rFonts w:ascii="仿宋_GB2312" w:hAnsi="Courier New" w:eastAsia="仿宋_GB2312"/>
      <w:kern w:val="28"/>
      <w:sz w:val="24"/>
      <w:szCs w:val="24"/>
    </w:rPr>
  </w:style>
  <w:style w:type="character" w:customStyle="1" w:styleId="486">
    <w:name w:val="hei16b1"/>
    <w:autoRedefine/>
    <w:qFormat/>
    <w:uiPriority w:val="0"/>
    <w:rPr>
      <w:rFonts w:hint="default" w:ascii="Arial" w:hAnsi="Arial" w:cs="Arial"/>
      <w:b/>
      <w:bCs/>
      <w:color w:val="000000"/>
      <w:sz w:val="24"/>
      <w:szCs w:val="24"/>
    </w:rPr>
  </w:style>
  <w:style w:type="character" w:customStyle="1" w:styleId="487">
    <w:name w:val="c7 style3"/>
    <w:autoRedefine/>
    <w:qFormat/>
    <w:uiPriority w:val="0"/>
  </w:style>
  <w:style w:type="character" w:customStyle="1" w:styleId="488">
    <w:name w:val="副标题 字符"/>
    <w:link w:val="45"/>
    <w:autoRedefine/>
    <w:qFormat/>
    <w:uiPriority w:val="0"/>
    <w:rPr>
      <w:rFonts w:ascii="Arial" w:hAnsi="Arial" w:eastAsia="隶书"/>
      <w:b/>
      <w:bCs/>
      <w:kern w:val="28"/>
      <w:sz w:val="44"/>
      <w:szCs w:val="32"/>
      <w:lang w:val="en-US" w:eastAsia="zh-CN" w:bidi="ar-SA"/>
    </w:rPr>
  </w:style>
  <w:style w:type="character" w:customStyle="1" w:styleId="489">
    <w:name w:val="纯文本 字符"/>
    <w:link w:val="31"/>
    <w:autoRedefine/>
    <w:qFormat/>
    <w:uiPriority w:val="0"/>
    <w:rPr>
      <w:rFonts w:ascii="宋体" w:hAnsi="Courier New" w:eastAsia="宋体" w:cs="Arial"/>
      <w:snapToGrid w:val="0"/>
      <w:kern w:val="2"/>
      <w:sz w:val="21"/>
      <w:szCs w:val="21"/>
      <w:lang w:val="en-US" w:eastAsia="zh-CN" w:bidi="ar-SA"/>
    </w:rPr>
  </w:style>
  <w:style w:type="character" w:customStyle="1" w:styleId="490">
    <w:name w:val="表正文 Char1"/>
    <w:autoRedefine/>
    <w:qFormat/>
    <w:uiPriority w:val="0"/>
    <w:rPr>
      <w:rFonts w:ascii="宋体" w:eastAsia="宋体"/>
      <w:snapToGrid w:val="0"/>
      <w:color w:val="000000"/>
      <w:kern w:val="28"/>
      <w:sz w:val="28"/>
    </w:rPr>
  </w:style>
  <w:style w:type="character" w:customStyle="1" w:styleId="491">
    <w:name w:val="Char Char5"/>
    <w:autoRedefine/>
    <w:qFormat/>
    <w:uiPriority w:val="0"/>
    <w:rPr>
      <w:rFonts w:ascii="宋体" w:hAnsi="Courier New" w:eastAsia="宋体"/>
      <w:kern w:val="2"/>
      <w:sz w:val="21"/>
      <w:lang w:val="en-US" w:eastAsia="zh-CN"/>
    </w:rPr>
  </w:style>
  <w:style w:type="character" w:customStyle="1" w:styleId="492">
    <w:name w:val="标题 1 Char Char"/>
    <w:autoRedefine/>
    <w:qFormat/>
    <w:uiPriority w:val="0"/>
    <w:rPr>
      <w:rFonts w:hint="eastAsia" w:ascii="宋体" w:hAnsi="宋体" w:eastAsia="宋体"/>
      <w:b/>
      <w:spacing w:val="-2"/>
      <w:sz w:val="24"/>
      <w:lang w:val="en-US" w:eastAsia="zh-CN" w:bidi="ar-SA"/>
    </w:rPr>
  </w:style>
  <w:style w:type="character" w:customStyle="1" w:styleId="493">
    <w:name w:val="Char Char4"/>
    <w:autoRedefine/>
    <w:qFormat/>
    <w:uiPriority w:val="0"/>
    <w:rPr>
      <w:rFonts w:eastAsia="宋体"/>
      <w:b/>
      <w:sz w:val="24"/>
      <w:lang w:val="en-GB" w:eastAsia="zh-CN" w:bidi="ar-SA"/>
    </w:rPr>
  </w:style>
  <w:style w:type="character" w:customStyle="1" w:styleId="494">
    <w:name w:val="zbggmain style9"/>
    <w:autoRedefine/>
    <w:qFormat/>
    <w:uiPriority w:val="0"/>
  </w:style>
  <w:style w:type="character" w:customStyle="1" w:styleId="495">
    <w:name w:val="Header Char"/>
    <w:autoRedefine/>
    <w:semiHidden/>
    <w:qFormat/>
    <w:locked/>
    <w:uiPriority w:val="0"/>
    <w:rPr>
      <w:rFonts w:eastAsia="宋体"/>
      <w:kern w:val="2"/>
      <w:sz w:val="18"/>
      <w:szCs w:val="18"/>
      <w:lang w:val="en-US" w:eastAsia="zh-CN" w:bidi="ar-SA"/>
    </w:rPr>
  </w:style>
  <w:style w:type="character" w:customStyle="1" w:styleId="496">
    <w:name w:val="样式 宋体"/>
    <w:autoRedefine/>
    <w:qFormat/>
    <w:uiPriority w:val="0"/>
    <w:rPr>
      <w:rFonts w:ascii="宋体" w:hAnsi="宋体"/>
      <w:sz w:val="24"/>
    </w:rPr>
  </w:style>
  <w:style w:type="character" w:customStyle="1" w:styleId="497">
    <w:name w:val="哈哈正文 Char"/>
    <w:link w:val="313"/>
    <w:autoRedefine/>
    <w:qFormat/>
    <w:uiPriority w:val="0"/>
    <w:rPr>
      <w:rFonts w:ascii="宋体" w:hAnsi="宋体" w:eastAsia="宋体"/>
      <w:kern w:val="2"/>
      <w:sz w:val="24"/>
      <w:lang w:bidi="ar-SA"/>
    </w:rPr>
  </w:style>
  <w:style w:type="character" w:customStyle="1" w:styleId="498">
    <w:name w:val="标题 Char"/>
    <w:autoRedefine/>
    <w:qFormat/>
    <w:uiPriority w:val="0"/>
    <w:rPr>
      <w:rFonts w:eastAsia="宋体"/>
      <w:b/>
      <w:sz w:val="24"/>
      <w:lang w:val="en-GB" w:eastAsia="zh-CN" w:bidi="ar-SA"/>
    </w:rPr>
  </w:style>
  <w:style w:type="character" w:customStyle="1" w:styleId="499">
    <w:name w:val="纯文本 Char Char Char"/>
    <w:autoRedefine/>
    <w:qFormat/>
    <w:uiPriority w:val="0"/>
    <w:rPr>
      <w:rFonts w:ascii="宋体" w:hAnsi="Courier New" w:eastAsia="宋体"/>
      <w:kern w:val="2"/>
      <w:sz w:val="21"/>
      <w:lang w:val="en-US" w:eastAsia="zh-CN" w:bidi="ar-SA"/>
    </w:rPr>
  </w:style>
  <w:style w:type="character" w:customStyle="1" w:styleId="500">
    <w:name w:val="正文 编号 Char"/>
    <w:autoRedefine/>
    <w:qFormat/>
    <w:uiPriority w:val="0"/>
    <w:rPr>
      <w:rFonts w:ascii="仿宋_GB2312" w:hAnsi="仿宋_GB2312" w:eastAsia="仿宋_GB2312"/>
      <w:kern w:val="2"/>
      <w:sz w:val="24"/>
      <w:lang w:bidi="ar-SA"/>
    </w:rPr>
  </w:style>
  <w:style w:type="character" w:customStyle="1" w:styleId="501">
    <w:name w:val="插图说明 Char"/>
    <w:autoRedefine/>
    <w:qFormat/>
    <w:uiPriority w:val="0"/>
    <w:rPr>
      <w:rFonts w:eastAsia="黑体"/>
      <w:sz w:val="24"/>
      <w:lang w:val="en-US" w:eastAsia="zh-CN"/>
    </w:rPr>
  </w:style>
  <w:style w:type="character" w:customStyle="1" w:styleId="502">
    <w:name w:val="正文文本首行缩进 2 字符"/>
    <w:link w:val="60"/>
    <w:autoRedefine/>
    <w:qFormat/>
    <w:uiPriority w:val="0"/>
    <w:rPr>
      <w:rFonts w:ascii="宋体" w:hAnsi="宋体"/>
      <w:kern w:val="2"/>
      <w:sz w:val="21"/>
      <w:szCs w:val="24"/>
    </w:rPr>
  </w:style>
  <w:style w:type="character" w:customStyle="1" w:styleId="503">
    <w:name w:val="正文文本缩进 2 字符"/>
    <w:link w:val="35"/>
    <w:autoRedefine/>
    <w:qFormat/>
    <w:uiPriority w:val="0"/>
    <w:rPr>
      <w:rFonts w:ascii="宋体"/>
      <w:sz w:val="28"/>
    </w:rPr>
  </w:style>
  <w:style w:type="character" w:customStyle="1" w:styleId="504">
    <w:name w:val="公文正文 Char"/>
    <w:autoRedefine/>
    <w:qFormat/>
    <w:uiPriority w:val="0"/>
    <w:rPr>
      <w:rFonts w:ascii="仿宋_GB2312" w:eastAsia="仿宋_GB2312"/>
      <w:kern w:val="2"/>
      <w:sz w:val="24"/>
      <w:szCs w:val="24"/>
      <w:lang w:val="en-US" w:eastAsia="zh-CN" w:bidi="ar-SA"/>
    </w:rPr>
  </w:style>
  <w:style w:type="character" w:customStyle="1" w:styleId="505">
    <w:name w:val="Char Char41"/>
    <w:autoRedefine/>
    <w:qFormat/>
    <w:uiPriority w:val="0"/>
    <w:rPr>
      <w:rFonts w:eastAsia="宋体"/>
      <w:b/>
      <w:sz w:val="24"/>
      <w:lang w:val="en-GB" w:eastAsia="zh-CN" w:bidi="ar-SA"/>
    </w:rPr>
  </w:style>
  <w:style w:type="character" w:customStyle="1" w:styleId="506">
    <w:name w:val="unnamed31"/>
    <w:autoRedefine/>
    <w:qFormat/>
    <w:uiPriority w:val="0"/>
    <w:rPr>
      <w:rFonts w:ascii="Tahoma" w:hAnsi="Tahoma" w:eastAsia="宋体"/>
      <w:b/>
      <w:kern w:val="2"/>
      <w:sz w:val="24"/>
      <w:szCs w:val="32"/>
      <w:u w:val="none"/>
      <w:lang w:val="en-US" w:eastAsia="zh-CN" w:bidi="ar-SA"/>
    </w:rPr>
  </w:style>
  <w:style w:type="character" w:customStyle="1" w:styleId="507">
    <w:name w:val="Char Char91"/>
    <w:autoRedefine/>
    <w:qFormat/>
    <w:uiPriority w:val="0"/>
    <w:rPr>
      <w:rFonts w:eastAsia="宋体"/>
      <w:kern w:val="2"/>
      <w:sz w:val="18"/>
      <w:szCs w:val="18"/>
      <w:lang w:val="en-US" w:eastAsia="zh-CN" w:bidi="ar-SA"/>
    </w:rPr>
  </w:style>
  <w:style w:type="character" w:customStyle="1" w:styleId="508">
    <w:name w:val="Footer-Even Char1"/>
    <w:autoRedefine/>
    <w:qFormat/>
    <w:uiPriority w:val="0"/>
    <w:rPr>
      <w:rFonts w:eastAsia="宋体"/>
      <w:kern w:val="2"/>
      <w:sz w:val="18"/>
      <w:szCs w:val="18"/>
      <w:lang w:val="en-US" w:eastAsia="zh-CN" w:bidi="ar-SA"/>
    </w:rPr>
  </w:style>
  <w:style w:type="character" w:customStyle="1" w:styleId="509">
    <w:name w:val="gf正文1 Char"/>
    <w:autoRedefine/>
    <w:qFormat/>
    <w:uiPriority w:val="0"/>
    <w:rPr>
      <w:rFonts w:ascii="宋体" w:hAnsi="宋体" w:eastAsia="宋体" w:cs="宋体"/>
      <w:kern w:val="2"/>
      <w:sz w:val="24"/>
      <w:szCs w:val="24"/>
      <w:lang w:val="en-US" w:eastAsia="zh-CN" w:bidi="ar-SA"/>
    </w:rPr>
  </w:style>
  <w:style w:type="character" w:customStyle="1" w:styleId="510">
    <w:name w:val="javascript"/>
    <w:autoRedefine/>
    <w:qFormat/>
    <w:uiPriority w:val="0"/>
  </w:style>
  <w:style w:type="character" w:customStyle="1" w:styleId="511">
    <w:name w:val="列出段落 Char"/>
    <w:autoRedefine/>
    <w:qFormat/>
    <w:uiPriority w:val="34"/>
    <w:rPr>
      <w:rFonts w:eastAsia="楷体_GB2312" w:cs="Lucida Sans"/>
      <w:kern w:val="2"/>
      <w:sz w:val="24"/>
      <w:szCs w:val="24"/>
      <w:lang w:val="en-US" w:eastAsia="zh-CN" w:bidi="ar-SA"/>
    </w:rPr>
  </w:style>
  <w:style w:type="character" w:customStyle="1" w:styleId="512">
    <w:name w:val="正文文本 字符"/>
    <w:link w:val="2"/>
    <w:autoRedefine/>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autoRedefine/>
    <w:qFormat/>
    <w:uiPriority w:val="0"/>
    <w:rPr>
      <w:kern w:val="2"/>
      <w:sz w:val="21"/>
      <w:szCs w:val="24"/>
      <w:lang w:bidi="ar-SA"/>
    </w:rPr>
  </w:style>
  <w:style w:type="character" w:customStyle="1" w:styleId="514">
    <w:name w:val="普通文字 Char3"/>
    <w:autoRedefine/>
    <w:qFormat/>
    <w:uiPriority w:val="0"/>
    <w:rPr>
      <w:rFonts w:ascii="宋体" w:hAnsi="Courier New" w:eastAsia="宋体"/>
      <w:kern w:val="2"/>
      <w:sz w:val="21"/>
      <w:lang w:val="en-US" w:eastAsia="zh-CN" w:bidi="ar-SA"/>
    </w:rPr>
  </w:style>
  <w:style w:type="character" w:customStyle="1" w:styleId="515">
    <w:name w:val="h Char Char1"/>
    <w:autoRedefine/>
    <w:qFormat/>
    <w:uiPriority w:val="0"/>
    <w:rPr>
      <w:rFonts w:eastAsia="宋体"/>
      <w:kern w:val="2"/>
      <w:sz w:val="18"/>
      <w:szCs w:val="18"/>
      <w:lang w:val="en-US" w:eastAsia="zh-CN" w:bidi="ar-SA"/>
    </w:rPr>
  </w:style>
  <w:style w:type="character" w:customStyle="1" w:styleId="516">
    <w:name w:val="冯 Char"/>
    <w:link w:val="74"/>
    <w:autoRedefine/>
    <w:qFormat/>
    <w:uiPriority w:val="0"/>
    <w:rPr>
      <w:rFonts w:ascii="宋体" w:hAnsi="宋体"/>
      <w:color w:val="000000"/>
      <w:sz w:val="24"/>
      <w:szCs w:val="24"/>
    </w:rPr>
  </w:style>
  <w:style w:type="character" w:customStyle="1" w:styleId="517">
    <w:name w:val="highlight1"/>
    <w:autoRedefine/>
    <w:qFormat/>
    <w:uiPriority w:val="0"/>
    <w:rPr>
      <w:rFonts w:ascii="仿宋_GB2312" w:eastAsia="微软雅黑"/>
      <w:b/>
      <w:kern w:val="2"/>
      <w:sz w:val="23"/>
      <w:szCs w:val="23"/>
      <w:lang w:val="en-US" w:eastAsia="zh-CN" w:bidi="ar-SA"/>
    </w:rPr>
  </w:style>
  <w:style w:type="character" w:customStyle="1" w:styleId="518">
    <w:name w:val="样式6 Char"/>
    <w:autoRedefine/>
    <w:qFormat/>
    <w:uiPriority w:val="0"/>
    <w:rPr>
      <w:rFonts w:ascii="仿宋_GB2312" w:hAnsi="宋体" w:eastAsia="仿宋_GB2312"/>
      <w:b/>
      <w:bCs/>
      <w:kern w:val="2"/>
      <w:sz w:val="24"/>
      <w:szCs w:val="24"/>
      <w:lang w:val="en-US" w:eastAsia="zh-CN" w:bidi="ar-SA"/>
    </w:rPr>
  </w:style>
  <w:style w:type="character" w:customStyle="1" w:styleId="519">
    <w:name w:val="标题 9 字符"/>
    <w:link w:val="11"/>
    <w:autoRedefine/>
    <w:qFormat/>
    <w:uiPriority w:val="0"/>
    <w:rPr>
      <w:rFonts w:ascii="Arial" w:hAnsi="Arial" w:eastAsia="黑体"/>
      <w:kern w:val="2"/>
      <w:sz w:val="21"/>
      <w:szCs w:val="21"/>
    </w:rPr>
  </w:style>
  <w:style w:type="character" w:customStyle="1" w:styleId="520">
    <w:name w:val="md"/>
    <w:basedOn w:val="63"/>
    <w:autoRedefine/>
    <w:qFormat/>
    <w:uiPriority w:val="0"/>
  </w:style>
  <w:style w:type="character" w:customStyle="1" w:styleId="521">
    <w:name w:val="myp11"/>
    <w:autoRedefine/>
    <w:qFormat/>
    <w:uiPriority w:val="0"/>
    <w:rPr>
      <w:rFonts w:ascii="仿宋_GB2312" w:eastAsia="微软雅黑"/>
      <w:b/>
      <w:kern w:val="2"/>
      <w:sz w:val="32"/>
      <w:szCs w:val="32"/>
      <w:lang w:val="en-US" w:eastAsia="zh-CN" w:bidi="ar-SA"/>
    </w:rPr>
  </w:style>
  <w:style w:type="character" w:customStyle="1" w:styleId="522">
    <w:name w:val="Ò³Ã¼ Char Char1"/>
    <w:autoRedefine/>
    <w:qFormat/>
    <w:uiPriority w:val="0"/>
    <w:rPr>
      <w:rFonts w:eastAsia="宋体"/>
      <w:kern w:val="2"/>
      <w:sz w:val="18"/>
      <w:szCs w:val="18"/>
      <w:lang w:val="en-US" w:eastAsia="zh-CN" w:bidi="ar-SA"/>
    </w:rPr>
  </w:style>
  <w:style w:type="character" w:customStyle="1" w:styleId="523">
    <w:name w:val="tw4winTerm"/>
    <w:autoRedefine/>
    <w:qFormat/>
    <w:uiPriority w:val="0"/>
    <w:rPr>
      <w:color w:val="0000FF"/>
    </w:rPr>
  </w:style>
  <w:style w:type="character" w:customStyle="1" w:styleId="524">
    <w:name w:val="表格 Char Char"/>
    <w:autoRedefine/>
    <w:qFormat/>
    <w:uiPriority w:val="0"/>
    <w:rPr>
      <w:rFonts w:ascii="宋体" w:hAnsi="宋体" w:eastAsia="宋体"/>
      <w:lang w:bidi="ar-SA"/>
    </w:rPr>
  </w:style>
  <w:style w:type="character" w:customStyle="1" w:styleId="525">
    <w:name w:val="样式8 Char"/>
    <w:autoRedefine/>
    <w:qFormat/>
    <w:uiPriority w:val="0"/>
    <w:rPr>
      <w:rFonts w:ascii="仿宋_GB2312" w:hAnsi="宋体" w:eastAsia="仿宋_GB2312"/>
      <w:b/>
      <w:bCs/>
      <w:kern w:val="2"/>
      <w:sz w:val="24"/>
      <w:szCs w:val="24"/>
    </w:rPr>
  </w:style>
  <w:style w:type="character" w:customStyle="1" w:styleId="526">
    <w:name w:val="样式5 Char"/>
    <w:autoRedefine/>
    <w:qFormat/>
    <w:uiPriority w:val="0"/>
    <w:rPr>
      <w:rFonts w:ascii="仿宋_GB2312" w:hAnsi="仿宋" w:eastAsia="仿宋_GB2312"/>
      <w:kern w:val="2"/>
      <w:sz w:val="24"/>
      <w:szCs w:val="24"/>
    </w:rPr>
  </w:style>
  <w:style w:type="character" w:customStyle="1" w:styleId="527">
    <w:name w:val="页脚 Char1"/>
    <w:autoRedefine/>
    <w:qFormat/>
    <w:uiPriority w:val="0"/>
    <w:rPr>
      <w:rFonts w:eastAsia="宋体"/>
      <w:kern w:val="2"/>
      <w:sz w:val="18"/>
      <w:szCs w:val="18"/>
      <w:lang w:val="en-US" w:eastAsia="zh-CN" w:bidi="ar-SA"/>
    </w:rPr>
  </w:style>
  <w:style w:type="character" w:customStyle="1" w:styleId="528">
    <w:name w:val="tw4winJump"/>
    <w:autoRedefine/>
    <w:qFormat/>
    <w:uiPriority w:val="0"/>
    <w:rPr>
      <w:rFonts w:ascii="Courier New" w:hAnsi="Courier New" w:cs="Courier New"/>
      <w:color w:val="008080"/>
    </w:rPr>
  </w:style>
  <w:style w:type="character" w:customStyle="1" w:styleId="529">
    <w:name w:val="批注文字 Char"/>
    <w:autoRedefine/>
    <w:qFormat/>
    <w:uiPriority w:val="99"/>
    <w:rPr>
      <w:kern w:val="2"/>
      <w:sz w:val="21"/>
      <w:szCs w:val="24"/>
    </w:rPr>
  </w:style>
  <w:style w:type="character" w:customStyle="1" w:styleId="530">
    <w:name w:val="Char Char122"/>
    <w:autoRedefine/>
    <w:qFormat/>
    <w:uiPriority w:val="0"/>
    <w:rPr>
      <w:rFonts w:ascii="仿宋_GB2312" w:eastAsia="仿宋_GB2312"/>
      <w:b/>
      <w:bCs/>
      <w:kern w:val="2"/>
      <w:sz w:val="24"/>
      <w:szCs w:val="24"/>
      <w:lang w:val="zh-CN" w:eastAsia="zh-CN" w:bidi="ar-SA"/>
    </w:rPr>
  </w:style>
  <w:style w:type="character" w:customStyle="1" w:styleId="531">
    <w:name w:val="No Spacing Char"/>
    <w:link w:val="169"/>
    <w:autoRedefine/>
    <w:qFormat/>
    <w:uiPriority w:val="1"/>
    <w:rPr>
      <w:rFonts w:ascii="Calibri" w:hAnsi="Calibri"/>
      <w:sz w:val="22"/>
      <w:szCs w:val="22"/>
      <w:lang w:val="en-US" w:eastAsia="zh-CN" w:bidi="ar-SA"/>
    </w:rPr>
  </w:style>
  <w:style w:type="character" w:customStyle="1" w:styleId="532">
    <w:name w:val="Char Char21"/>
    <w:autoRedefine/>
    <w:qFormat/>
    <w:uiPriority w:val="0"/>
    <w:rPr>
      <w:rFonts w:ascii="宋体" w:hAnsi="Courier New" w:eastAsia="宋体"/>
      <w:kern w:val="2"/>
      <w:sz w:val="21"/>
      <w:lang w:val="en-US" w:eastAsia="zh-CN" w:bidi="ar-SA"/>
    </w:rPr>
  </w:style>
  <w:style w:type="character" w:customStyle="1" w:styleId="533">
    <w:name w:val="Char Char8"/>
    <w:autoRedefine/>
    <w:qFormat/>
    <w:uiPriority w:val="0"/>
    <w:rPr>
      <w:rFonts w:eastAsia="宋体"/>
      <w:b/>
      <w:sz w:val="24"/>
      <w:lang w:val="en-GB" w:eastAsia="zh-CN"/>
    </w:rPr>
  </w:style>
  <w:style w:type="character" w:customStyle="1" w:styleId="534">
    <w:name w:val="font21"/>
    <w:autoRedefine/>
    <w:qFormat/>
    <w:uiPriority w:val="0"/>
    <w:rPr>
      <w:rFonts w:hint="eastAsia" w:ascii="宋体" w:hAnsi="宋体" w:eastAsia="宋体"/>
      <w:kern w:val="2"/>
      <w:sz w:val="28"/>
      <w:szCs w:val="28"/>
      <w:lang w:val="en-US" w:eastAsia="zh-CN" w:bidi="ar-SA"/>
    </w:rPr>
  </w:style>
  <w:style w:type="character" w:customStyle="1" w:styleId="535">
    <w:name w:val="正文2 Char"/>
    <w:autoRedefine/>
    <w:qFormat/>
    <w:uiPriority w:val="0"/>
    <w:rPr>
      <w:rFonts w:eastAsia="宋体"/>
      <w:kern w:val="2"/>
      <w:sz w:val="24"/>
      <w:lang w:val="en-US" w:eastAsia="zh-CN" w:bidi="ar-SA"/>
    </w:rPr>
  </w:style>
  <w:style w:type="character" w:customStyle="1" w:styleId="536">
    <w:name w:val="big1"/>
    <w:autoRedefine/>
    <w:qFormat/>
    <w:uiPriority w:val="0"/>
    <w:rPr>
      <w:rFonts w:hint="eastAsia" w:ascii="宋体" w:hAnsi="宋体" w:eastAsia="宋体"/>
      <w:color w:val="333333"/>
      <w:sz w:val="22"/>
      <w:szCs w:val="22"/>
    </w:rPr>
  </w:style>
  <w:style w:type="character" w:customStyle="1" w:styleId="537">
    <w:name w:val="Body Text(ch) Char Char"/>
    <w:autoRedefine/>
    <w:qFormat/>
    <w:uiPriority w:val="0"/>
    <w:rPr>
      <w:rFonts w:ascii="宋体"/>
      <w:kern w:val="2"/>
      <w:sz w:val="24"/>
      <w:szCs w:val="21"/>
      <w:lang w:val="zh-CN"/>
    </w:rPr>
  </w:style>
  <w:style w:type="character" w:customStyle="1" w:styleId="538">
    <w:name w:val="blue1"/>
    <w:basedOn w:val="63"/>
    <w:autoRedefine/>
    <w:qFormat/>
    <w:uiPriority w:val="0"/>
  </w:style>
  <w:style w:type="character" w:customStyle="1" w:styleId="539">
    <w:name w:val="正文 项目2 Char"/>
    <w:basedOn w:val="483"/>
    <w:autoRedefine/>
    <w:qFormat/>
    <w:uiPriority w:val="0"/>
    <w:rPr>
      <w:rFonts w:ascii="仿宋_GB2312" w:hAnsi="仿宋_GB2312" w:eastAsia="仿宋_GB2312"/>
      <w:kern w:val="2"/>
      <w:sz w:val="24"/>
      <w:lang w:bidi="ar-SA"/>
    </w:rPr>
  </w:style>
  <w:style w:type="character" w:customStyle="1" w:styleId="540">
    <w:name w:val="solutionfonts"/>
    <w:autoRedefine/>
    <w:qFormat/>
    <w:uiPriority w:val="0"/>
  </w:style>
  <w:style w:type="character" w:customStyle="1" w:styleId="541">
    <w:name w:val="Char Char81"/>
    <w:autoRedefine/>
    <w:qFormat/>
    <w:uiPriority w:val="0"/>
    <w:rPr>
      <w:rFonts w:eastAsia="宋体"/>
      <w:b/>
      <w:sz w:val="24"/>
      <w:lang w:val="en-GB" w:eastAsia="zh-CN"/>
    </w:rPr>
  </w:style>
  <w:style w:type="character" w:customStyle="1" w:styleId="542">
    <w:name w:val="Char Char2"/>
    <w:autoRedefine/>
    <w:qFormat/>
    <w:uiPriority w:val="0"/>
    <w:rPr>
      <w:rFonts w:eastAsia="宋体"/>
      <w:b/>
      <w:bCs/>
      <w:kern w:val="2"/>
      <w:sz w:val="21"/>
      <w:szCs w:val="24"/>
      <w:lang w:val="en-US" w:eastAsia="zh-CN" w:bidi="ar-SA"/>
    </w:rPr>
  </w:style>
  <w:style w:type="character" w:customStyle="1" w:styleId="543">
    <w:name w:val="HTML 预设格式 字符"/>
    <w:link w:val="55"/>
    <w:autoRedefine/>
    <w:qFormat/>
    <w:uiPriority w:val="0"/>
    <w:rPr>
      <w:rFonts w:ascii="黑体" w:hAnsi="Courier New" w:eastAsia="黑体"/>
    </w:rPr>
  </w:style>
  <w:style w:type="character" w:customStyle="1" w:styleId="544">
    <w:name w:val="Heading 7 Char"/>
    <w:autoRedefine/>
    <w:qFormat/>
    <w:locked/>
    <w:uiPriority w:val="0"/>
    <w:rPr>
      <w:rFonts w:ascii="宋体" w:hAnsi="宋体" w:eastAsia="宋体"/>
      <w:b/>
      <w:bCs/>
      <w:kern w:val="2"/>
      <w:sz w:val="24"/>
      <w:szCs w:val="24"/>
      <w:lang w:val="en-US" w:eastAsia="zh-CN" w:bidi="ar-SA"/>
    </w:rPr>
  </w:style>
  <w:style w:type="character" w:customStyle="1" w:styleId="545">
    <w:name w:val="正文文本首行缩进 字符"/>
    <w:link w:val="59"/>
    <w:autoRedefine/>
    <w:qFormat/>
    <w:uiPriority w:val="0"/>
    <w:rPr>
      <w:rFonts w:ascii="宋体"/>
      <w:kern w:val="2"/>
      <w:sz w:val="24"/>
      <w:lang w:val="zh-CN"/>
    </w:rPr>
  </w:style>
  <w:style w:type="character" w:customStyle="1" w:styleId="54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7">
    <w:name w:val="pt141"/>
    <w:autoRedefine/>
    <w:qFormat/>
    <w:uiPriority w:val="0"/>
    <w:rPr>
      <w:color w:val="330066"/>
      <w:sz w:val="22"/>
      <w:szCs w:val="22"/>
    </w:rPr>
  </w:style>
  <w:style w:type="character" w:customStyle="1" w:styleId="548">
    <w:name w:val="h Char Char"/>
    <w:autoRedefine/>
    <w:qFormat/>
    <w:uiPriority w:val="0"/>
    <w:rPr>
      <w:rFonts w:eastAsia="宋体"/>
      <w:kern w:val="2"/>
      <w:sz w:val="18"/>
      <w:lang w:val="en-US" w:eastAsia="zh-CN" w:bidi="ar-SA"/>
    </w:rPr>
  </w:style>
  <w:style w:type="character" w:customStyle="1" w:styleId="549">
    <w:name w:val="标题 1 字符"/>
    <w:link w:val="3"/>
    <w:autoRedefine/>
    <w:qFormat/>
    <w:uiPriority w:val="0"/>
    <w:rPr>
      <w:b/>
      <w:bCs/>
      <w:kern w:val="44"/>
      <w:sz w:val="44"/>
      <w:szCs w:val="44"/>
    </w:rPr>
  </w:style>
  <w:style w:type="character" w:customStyle="1" w:styleId="550">
    <w:name w:val="页眉 Char"/>
    <w:autoRedefine/>
    <w:qFormat/>
    <w:uiPriority w:val="0"/>
    <w:rPr>
      <w:rFonts w:eastAsia="仿宋_GB2312"/>
      <w:kern w:val="2"/>
      <w:sz w:val="18"/>
      <w:lang w:val="en-US" w:eastAsia="zh-CN"/>
    </w:rPr>
  </w:style>
  <w:style w:type="character" w:customStyle="1" w:styleId="551">
    <w:name w:val="b11_01b Char"/>
    <w:link w:val="409"/>
    <w:autoRedefine/>
    <w:qFormat/>
    <w:uiPriority w:val="0"/>
    <w:rPr>
      <w:rFonts w:ascii="Verdana" w:hAnsi="Verdana"/>
      <w:b/>
      <w:bCs/>
      <w:color w:val="4A82CA"/>
      <w:sz w:val="17"/>
      <w:szCs w:val="17"/>
    </w:rPr>
  </w:style>
  <w:style w:type="character" w:customStyle="1" w:styleId="552">
    <w:name w:val="标题4-dyf Char"/>
    <w:link w:val="347"/>
    <w:autoRedefine/>
    <w:qFormat/>
    <w:uiPriority w:val="0"/>
    <w:rPr>
      <w:rFonts w:ascii="Cambria" w:hAnsi="Cambria"/>
      <w:b/>
      <w:bCs/>
      <w:color w:val="000000"/>
      <w:kern w:val="2"/>
      <w:sz w:val="21"/>
      <w:szCs w:val="21"/>
    </w:rPr>
  </w:style>
  <w:style w:type="character" w:customStyle="1" w:styleId="553">
    <w:name w:val="批注主题 Char"/>
    <w:autoRedefine/>
    <w:qFormat/>
    <w:uiPriority w:val="0"/>
    <w:rPr>
      <w:rFonts w:eastAsia="宋体"/>
      <w:b/>
      <w:bCs/>
      <w:kern w:val="2"/>
      <w:sz w:val="21"/>
      <w:szCs w:val="24"/>
      <w:lang w:val="en-US" w:eastAsia="zh-CN" w:bidi="ar-SA"/>
    </w:rPr>
  </w:style>
  <w:style w:type="character" w:customStyle="1" w:styleId="55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autoRedefine/>
    <w:qFormat/>
    <w:uiPriority w:val="0"/>
    <w:rPr>
      <w:sz w:val="24"/>
      <w:szCs w:val="24"/>
      <w:lang w:val="en-US" w:eastAsia="zh-CN" w:bidi="ar-SA"/>
    </w:rPr>
  </w:style>
  <w:style w:type="character" w:customStyle="1" w:styleId="556">
    <w:name w:val="Char Char51"/>
    <w:autoRedefine/>
    <w:qFormat/>
    <w:uiPriority w:val="0"/>
    <w:rPr>
      <w:rFonts w:ascii="宋体" w:hAnsi="Courier New" w:eastAsia="宋体"/>
      <w:kern w:val="2"/>
      <w:sz w:val="21"/>
      <w:lang w:val="en-US" w:eastAsia="zh-CN"/>
    </w:rPr>
  </w:style>
  <w:style w:type="character" w:customStyle="1" w:styleId="557">
    <w:name w:val="带编号样式 Char"/>
    <w:autoRedefine/>
    <w:qFormat/>
    <w:uiPriority w:val="0"/>
    <w:rPr>
      <w:rFonts w:ascii="仿宋_GB2312" w:eastAsia="仿宋_GB2312"/>
      <w:color w:val="000000"/>
      <w:sz w:val="24"/>
      <w:lang w:bidi="ar-SA"/>
    </w:rPr>
  </w:style>
  <w:style w:type="character" w:customStyle="1" w:styleId="558">
    <w:name w:val="样式4 Char"/>
    <w:autoRedefine/>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autoRedefine/>
    <w:qFormat/>
    <w:uiPriority w:val="0"/>
    <w:rPr>
      <w:rFonts w:ascii="微软雅黑" w:hAnsi="微软雅黑" w:eastAsia="微软雅黑"/>
      <w:b/>
      <w:bCs/>
      <w:kern w:val="2"/>
      <w:sz w:val="24"/>
      <w:szCs w:val="28"/>
    </w:rPr>
  </w:style>
  <w:style w:type="character" w:customStyle="1" w:styleId="560">
    <w:name w:val="PI Char"/>
    <w:autoRedefine/>
    <w:qFormat/>
    <w:uiPriority w:val="0"/>
    <w:rPr>
      <w:rFonts w:ascii="宋体" w:hAnsi="宋体" w:eastAsia="宋体"/>
      <w:kern w:val="2"/>
      <w:sz w:val="24"/>
      <w:szCs w:val="24"/>
      <w:lang w:val="en-US" w:eastAsia="zh-CN" w:bidi="ar-SA"/>
    </w:rPr>
  </w:style>
  <w:style w:type="character" w:customStyle="1" w:styleId="561">
    <w:name w:val="Char Char111"/>
    <w:autoRedefine/>
    <w:qFormat/>
    <w:locked/>
    <w:uiPriority w:val="0"/>
    <w:rPr>
      <w:rFonts w:ascii="宋体" w:hAnsi="宋体" w:eastAsia="宋体"/>
      <w:b/>
      <w:kern w:val="2"/>
      <w:sz w:val="24"/>
      <w:szCs w:val="24"/>
      <w:lang w:val="en-US" w:eastAsia="zh-CN" w:bidi="ar-SA"/>
    </w:rPr>
  </w:style>
  <w:style w:type="character" w:customStyle="1" w:styleId="562">
    <w:name w:val="Document Map Char"/>
    <w:autoRedefine/>
    <w:semiHidden/>
    <w:qFormat/>
    <w:locked/>
    <w:uiPriority w:val="0"/>
    <w:rPr>
      <w:rFonts w:eastAsia="宋体"/>
      <w:kern w:val="2"/>
      <w:sz w:val="21"/>
      <w:szCs w:val="24"/>
      <w:lang w:val="en-US" w:eastAsia="zh-CN" w:bidi="ar-SA"/>
    </w:rPr>
  </w:style>
  <w:style w:type="character" w:customStyle="1" w:styleId="563">
    <w:name w:val="正文文本缩进 Char"/>
    <w:autoRedefine/>
    <w:qFormat/>
    <w:uiPriority w:val="0"/>
    <w:rPr>
      <w:rFonts w:ascii="宋体" w:hAnsi="宋体"/>
      <w:kern w:val="2"/>
      <w:sz w:val="24"/>
      <w:szCs w:val="24"/>
    </w:rPr>
  </w:style>
  <w:style w:type="character" w:customStyle="1" w:styleId="564">
    <w:name w:val="文本正文 Char Char"/>
    <w:autoRedefine/>
    <w:qFormat/>
    <w:locked/>
    <w:uiPriority w:val="0"/>
    <w:rPr>
      <w:sz w:val="24"/>
      <w:lang w:bidi="ar-SA"/>
    </w:rPr>
  </w:style>
  <w:style w:type="character" w:customStyle="1" w:styleId="565">
    <w:name w:val="样式7 Char"/>
    <w:autoRedefine/>
    <w:qFormat/>
    <w:uiPriority w:val="0"/>
    <w:rPr>
      <w:rFonts w:ascii="仿宋_GB2312" w:hAnsi="仿宋" w:eastAsia="仿宋_GB2312"/>
      <w:b/>
      <w:kern w:val="2"/>
      <w:sz w:val="24"/>
      <w:szCs w:val="24"/>
    </w:rPr>
  </w:style>
  <w:style w:type="character" w:customStyle="1" w:styleId="566">
    <w:name w:val="样式3 Char"/>
    <w:basedOn w:val="567"/>
    <w:autoRedefine/>
    <w:qFormat/>
    <w:uiPriority w:val="0"/>
    <w:rPr>
      <w:rFonts w:ascii="仿宋_GB2312" w:hAnsi="仿宋" w:eastAsia="仿宋_GB2312" w:cs="仿宋_GB2312"/>
      <w:sz w:val="32"/>
      <w:szCs w:val="30"/>
      <w:lang w:val="zh-CN"/>
    </w:rPr>
  </w:style>
  <w:style w:type="character" w:customStyle="1" w:styleId="567">
    <w:name w:val="样式2 Char"/>
    <w:autoRedefine/>
    <w:qFormat/>
    <w:uiPriority w:val="0"/>
    <w:rPr>
      <w:rFonts w:ascii="仿宋_GB2312" w:hAnsi="仿宋" w:eastAsia="仿宋_GB2312" w:cs="仿宋_GB2312"/>
      <w:b/>
      <w:bCs/>
      <w:sz w:val="32"/>
      <w:szCs w:val="30"/>
      <w:lang w:val="zh-CN"/>
    </w:rPr>
  </w:style>
  <w:style w:type="character" w:customStyle="1" w:styleId="56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9">
    <w:name w:val="Table Text Char1"/>
    <w:autoRedefine/>
    <w:qFormat/>
    <w:uiPriority w:val="0"/>
    <w:rPr>
      <w:rFonts w:eastAsia="宋体"/>
      <w:sz w:val="24"/>
      <w:szCs w:val="24"/>
      <w:lang w:val="en-US" w:eastAsia="zh-CN" w:bidi="ar-SA"/>
    </w:rPr>
  </w:style>
  <w:style w:type="character" w:customStyle="1" w:styleId="570">
    <w:name w:val="shadow11"/>
    <w:autoRedefine/>
    <w:qFormat/>
    <w:uiPriority w:val="0"/>
    <w:rPr>
      <w:color w:val="000000"/>
      <w:sz w:val="21"/>
    </w:rPr>
  </w:style>
  <w:style w:type="character" w:customStyle="1" w:styleId="571">
    <w:name w:val="HTML 地址 字符"/>
    <w:link w:val="28"/>
    <w:autoRedefine/>
    <w:qFormat/>
    <w:uiPriority w:val="0"/>
    <w:rPr>
      <w:rFonts w:ascii="宋体" w:hAnsi="宋体"/>
      <w:i/>
      <w:iCs/>
      <w:sz w:val="24"/>
      <w:szCs w:val="24"/>
    </w:rPr>
  </w:style>
  <w:style w:type="character" w:customStyle="1" w:styleId="572">
    <w:name w:val="Char Char22"/>
    <w:autoRedefine/>
    <w:qFormat/>
    <w:uiPriority w:val="0"/>
    <w:rPr>
      <w:rFonts w:eastAsia="宋体"/>
      <w:b/>
      <w:bCs/>
      <w:kern w:val="2"/>
      <w:sz w:val="21"/>
      <w:szCs w:val="24"/>
      <w:lang w:val="en-US" w:eastAsia="zh-CN" w:bidi="ar-SA"/>
    </w:rPr>
  </w:style>
  <w:style w:type="character" w:customStyle="1" w:styleId="573">
    <w:name w:val="标题 5 字符"/>
    <w:link w:val="7"/>
    <w:autoRedefine/>
    <w:qFormat/>
    <w:uiPriority w:val="0"/>
    <w:rPr>
      <w:b/>
      <w:bCs/>
      <w:kern w:val="2"/>
      <w:sz w:val="28"/>
      <w:szCs w:val="28"/>
    </w:rPr>
  </w:style>
  <w:style w:type="character" w:customStyle="1" w:styleId="574">
    <w:name w:val="h3 Char1"/>
    <w:autoRedefine/>
    <w:qFormat/>
    <w:uiPriority w:val="0"/>
    <w:rPr>
      <w:rFonts w:eastAsia="宋体"/>
      <w:b/>
      <w:bCs/>
      <w:kern w:val="2"/>
      <w:sz w:val="32"/>
      <w:szCs w:val="32"/>
      <w:lang w:bidi="ar-SA"/>
    </w:rPr>
  </w:style>
  <w:style w:type="character" w:customStyle="1" w:styleId="575">
    <w:name w:val="FA正文 Char Char"/>
    <w:autoRedefine/>
    <w:qFormat/>
    <w:uiPriority w:val="0"/>
    <w:rPr>
      <w:rFonts w:hAnsi="宋体"/>
      <w:kern w:val="2"/>
      <w:sz w:val="24"/>
      <w:lang w:bidi="ar-SA"/>
    </w:rPr>
  </w:style>
  <w:style w:type="character" w:customStyle="1" w:styleId="576">
    <w:name w:val="Char Char7"/>
    <w:autoRedefine/>
    <w:semiHidden/>
    <w:qFormat/>
    <w:uiPriority w:val="0"/>
    <w:rPr>
      <w:rFonts w:eastAsia="宋体"/>
      <w:kern w:val="2"/>
      <w:sz w:val="21"/>
      <w:szCs w:val="24"/>
      <w:lang w:val="en-US" w:eastAsia="zh-CN" w:bidi="ar-SA"/>
    </w:rPr>
  </w:style>
  <w:style w:type="character" w:customStyle="1" w:styleId="577">
    <w:name w:val="hui"/>
    <w:basedOn w:val="63"/>
    <w:autoRedefine/>
    <w:qFormat/>
    <w:uiPriority w:val="0"/>
  </w:style>
  <w:style w:type="character" w:customStyle="1" w:styleId="578">
    <w:name w:val="正文缩进 Char"/>
    <w:autoRedefine/>
    <w:qFormat/>
    <w:uiPriority w:val="0"/>
    <w:rPr>
      <w:rFonts w:eastAsia="宋体"/>
      <w:kern w:val="2"/>
      <w:sz w:val="21"/>
      <w:lang w:val="en-US" w:eastAsia="zh-CN"/>
    </w:rPr>
  </w:style>
  <w:style w:type="character" w:customStyle="1" w:styleId="579">
    <w:name w:val="正文1 Char"/>
    <w:autoRedefine/>
    <w:qFormat/>
    <w:uiPriority w:val="0"/>
    <w:rPr>
      <w:rFonts w:ascii="宋体" w:eastAsia="宋体"/>
      <w:snapToGrid w:val="0"/>
      <w:color w:val="000000"/>
      <w:kern w:val="28"/>
      <w:sz w:val="28"/>
      <w:lang w:val="en-US" w:eastAsia="zh-CN" w:bidi="ar-SA"/>
    </w:rPr>
  </w:style>
  <w:style w:type="character" w:customStyle="1" w:styleId="580">
    <w:name w:val="Char Char61"/>
    <w:autoRedefine/>
    <w:qFormat/>
    <w:uiPriority w:val="0"/>
    <w:rPr>
      <w:rFonts w:eastAsia="宋体"/>
      <w:kern w:val="2"/>
      <w:sz w:val="21"/>
      <w:szCs w:val="24"/>
      <w:lang w:val="en-US" w:eastAsia="zh-CN" w:bidi="ar-SA"/>
    </w:rPr>
  </w:style>
  <w:style w:type="character" w:customStyle="1" w:styleId="581">
    <w:name w:val="正文文本 3 字符"/>
    <w:link w:val="22"/>
    <w:autoRedefine/>
    <w:qFormat/>
    <w:uiPriority w:val="0"/>
    <w:rPr>
      <w:kern w:val="2"/>
      <w:sz w:val="21"/>
    </w:rPr>
  </w:style>
  <w:style w:type="character" w:customStyle="1" w:styleId="582">
    <w:name w:val="message1"/>
    <w:autoRedefine/>
    <w:qFormat/>
    <w:uiPriority w:val="0"/>
    <w:rPr>
      <w:rFonts w:hint="default" w:ascii="Tahoma" w:hAnsi="Tahoma" w:cs="Tahoma"/>
      <w:sz w:val="18"/>
      <w:szCs w:val="18"/>
    </w:rPr>
  </w:style>
  <w:style w:type="character" w:customStyle="1" w:styleId="583">
    <w:name w:val="DO_NOT_TRANSLATE"/>
    <w:autoRedefine/>
    <w:qFormat/>
    <w:uiPriority w:val="0"/>
    <w:rPr>
      <w:rFonts w:ascii="Courier New" w:hAnsi="Courier New" w:cs="Courier New"/>
      <w:color w:val="800000"/>
    </w:rPr>
  </w:style>
  <w:style w:type="character" w:customStyle="1" w:styleId="584">
    <w:name w:val="unnamed11"/>
    <w:autoRedefine/>
    <w:qFormat/>
    <w:uiPriority w:val="0"/>
    <w:rPr>
      <w:sz w:val="20"/>
      <w:szCs w:val="20"/>
    </w:rPr>
  </w:style>
  <w:style w:type="character" w:customStyle="1" w:styleId="585">
    <w:name w:val="tw4winInternal"/>
    <w:autoRedefine/>
    <w:qFormat/>
    <w:uiPriority w:val="0"/>
    <w:rPr>
      <w:rFonts w:ascii="Courier New" w:hAnsi="Courier New" w:cs="Courier New"/>
      <w:color w:val="FF0000"/>
    </w:rPr>
  </w:style>
  <w:style w:type="character" w:customStyle="1" w:styleId="586">
    <w:name w:val="正文（缩进2汉字） Char"/>
    <w:link w:val="326"/>
    <w:autoRedefine/>
    <w:qFormat/>
    <w:uiPriority w:val="0"/>
    <w:rPr>
      <w:rFonts w:ascii="宋体"/>
    </w:rPr>
  </w:style>
  <w:style w:type="character" w:customStyle="1" w:styleId="587">
    <w:name w:val="页脚 Char"/>
    <w:autoRedefine/>
    <w:qFormat/>
    <w:uiPriority w:val="0"/>
    <w:rPr>
      <w:rFonts w:eastAsia="仿宋_GB2312"/>
      <w:kern w:val="2"/>
      <w:sz w:val="18"/>
      <w:lang w:val="en-US" w:eastAsia="zh-CN"/>
    </w:rPr>
  </w:style>
  <w:style w:type="character" w:customStyle="1" w:styleId="588">
    <w:name w:val="正文文本缩进 3 字符"/>
    <w:link w:val="51"/>
    <w:autoRedefine/>
    <w:qFormat/>
    <w:uiPriority w:val="0"/>
    <w:rPr>
      <w:kern w:val="2"/>
      <w:sz w:val="24"/>
    </w:rPr>
  </w:style>
  <w:style w:type="character" w:customStyle="1" w:styleId="589">
    <w:name w:val="正文缩进 Char1"/>
    <w:autoRedefine/>
    <w:qFormat/>
    <w:uiPriority w:val="0"/>
    <w:rPr>
      <w:rFonts w:ascii="宋体" w:eastAsia="宋体"/>
      <w:snapToGrid w:val="0"/>
      <w:color w:val="000000"/>
      <w:kern w:val="28"/>
      <w:sz w:val="28"/>
      <w:lang w:val="en-US" w:eastAsia="zh-CN" w:bidi="ar-SA"/>
    </w:rPr>
  </w:style>
  <w:style w:type="character" w:customStyle="1" w:styleId="590">
    <w:name w:val="style36"/>
    <w:basedOn w:val="63"/>
    <w:autoRedefine/>
    <w:qFormat/>
    <w:uiPriority w:val="0"/>
  </w:style>
  <w:style w:type="character" w:customStyle="1" w:styleId="591">
    <w:name w:val="hui3"/>
    <w:autoRedefine/>
    <w:qFormat/>
    <w:uiPriority w:val="0"/>
    <w:rPr>
      <w:color w:val="333333"/>
    </w:rPr>
  </w:style>
  <w:style w:type="character" w:customStyle="1" w:styleId="592">
    <w:name w:val="apple-converted-space"/>
    <w:autoRedefine/>
    <w:qFormat/>
    <w:uiPriority w:val="0"/>
  </w:style>
  <w:style w:type="character" w:customStyle="1" w:styleId="593">
    <w:name w:val="文档结构图 Char"/>
    <w:autoRedefine/>
    <w:qFormat/>
    <w:uiPriority w:val="0"/>
    <w:rPr>
      <w:rFonts w:eastAsia="宋体"/>
      <w:kern w:val="2"/>
      <w:sz w:val="21"/>
      <w:szCs w:val="24"/>
      <w:lang w:val="en-US" w:eastAsia="zh-CN" w:bidi="ar-SA"/>
    </w:rPr>
  </w:style>
  <w:style w:type="character" w:customStyle="1" w:styleId="594">
    <w:name w:val="正文非缩进 Char3"/>
    <w:autoRedefine/>
    <w:qFormat/>
    <w:uiPriority w:val="0"/>
    <w:rPr>
      <w:rFonts w:ascii="宋体" w:eastAsia="宋体"/>
      <w:snapToGrid w:val="0"/>
      <w:color w:val="000000"/>
      <w:kern w:val="28"/>
      <w:sz w:val="28"/>
      <w:lang w:val="en-US" w:eastAsia="zh-CN" w:bidi="ar-SA"/>
    </w:rPr>
  </w:style>
  <w:style w:type="character" w:customStyle="1" w:styleId="595">
    <w:name w:val="dectext1"/>
    <w:autoRedefine/>
    <w:qFormat/>
    <w:uiPriority w:val="0"/>
    <w:rPr>
      <w:rFonts w:ascii="宋体" w:hAnsi="宋体" w:eastAsia="宋体"/>
      <w:color w:val="333333"/>
      <w:sz w:val="21"/>
      <w:szCs w:val="21"/>
      <w:u w:val="none"/>
    </w:rPr>
  </w:style>
  <w:style w:type="character" w:customStyle="1" w:styleId="596">
    <w:name w:val="副标题 Char1"/>
    <w:autoRedefine/>
    <w:qFormat/>
    <w:uiPriority w:val="0"/>
    <w:rPr>
      <w:rFonts w:ascii="Cambria" w:hAnsi="Cambria" w:eastAsia="宋体" w:cs="Times New Roman"/>
      <w:b/>
      <w:bCs/>
      <w:snapToGrid w:val="0"/>
      <w:kern w:val="28"/>
      <w:sz w:val="32"/>
      <w:szCs w:val="32"/>
    </w:rPr>
  </w:style>
  <w:style w:type="character" w:customStyle="1" w:styleId="597">
    <w:name w:val="f141"/>
    <w:autoRedefine/>
    <w:qFormat/>
    <w:uiPriority w:val="0"/>
    <w:rPr>
      <w:rFonts w:ascii="Tahoma" w:hAnsi="Tahoma" w:eastAsia="宋体"/>
      <w:b/>
      <w:kern w:val="2"/>
      <w:sz w:val="21"/>
      <w:szCs w:val="21"/>
      <w:lang w:val="en-US" w:eastAsia="zh-CN" w:bidi="ar-SA"/>
    </w:rPr>
  </w:style>
  <w:style w:type="character" w:customStyle="1" w:styleId="598">
    <w:name w:val="日期 字符"/>
    <w:link w:val="34"/>
    <w:autoRedefine/>
    <w:qFormat/>
    <w:uiPriority w:val="0"/>
    <w:rPr>
      <w:rFonts w:ascii="宋体"/>
      <w:kern w:val="2"/>
      <w:sz w:val="24"/>
      <w:szCs w:val="21"/>
      <w:lang w:val="zh-CN"/>
    </w:rPr>
  </w:style>
  <w:style w:type="character" w:customStyle="1" w:styleId="599">
    <w:name w:val="标题 4 字符"/>
    <w:link w:val="6"/>
    <w:autoRedefine/>
    <w:qFormat/>
    <w:uiPriority w:val="0"/>
    <w:rPr>
      <w:rFonts w:ascii="Arial" w:hAnsi="Arial" w:eastAsia="黑体"/>
      <w:b/>
      <w:bCs/>
      <w:kern w:val="2"/>
      <w:sz w:val="28"/>
      <w:szCs w:val="28"/>
      <w:lang w:val="zh-CN"/>
    </w:rPr>
  </w:style>
  <w:style w:type="character" w:customStyle="1" w:styleId="600">
    <w:name w:val="链接"/>
    <w:autoRedefine/>
    <w:qFormat/>
    <w:uiPriority w:val="0"/>
    <w:rPr>
      <w:color w:val="0000FF"/>
      <w:sz w:val="21"/>
      <w:szCs w:val="21"/>
      <w:u w:val="single"/>
    </w:rPr>
  </w:style>
  <w:style w:type="character" w:customStyle="1" w:styleId="601">
    <w:name w:val="正文首行缩进 Char Char Char Char Char Char"/>
    <w:autoRedefine/>
    <w:qFormat/>
    <w:uiPriority w:val="0"/>
    <w:rPr>
      <w:rFonts w:ascii="宋体" w:eastAsia="宋体"/>
      <w:kern w:val="2"/>
      <w:sz w:val="24"/>
      <w:lang w:val="zh-CN" w:bidi="ar-SA"/>
    </w:rPr>
  </w:style>
  <w:style w:type="character" w:customStyle="1" w:styleId="602">
    <w:name w:val="tw4winError"/>
    <w:autoRedefine/>
    <w:qFormat/>
    <w:uiPriority w:val="0"/>
    <w:rPr>
      <w:rFonts w:ascii="Courier New" w:hAnsi="Courier New" w:cs="Courier New"/>
      <w:color w:val="00FF00"/>
      <w:sz w:val="40"/>
      <w:szCs w:val="40"/>
    </w:rPr>
  </w:style>
  <w:style w:type="character" w:customStyle="1" w:styleId="603">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4">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autoRedefine/>
    <w:qFormat/>
    <w:uiPriority w:val="0"/>
    <w:rPr>
      <w:rFonts w:ascii="宋体" w:eastAsia="宋体"/>
      <w:snapToGrid w:val="0"/>
      <w:color w:val="000000"/>
      <w:kern w:val="28"/>
      <w:sz w:val="28"/>
      <w:lang w:val="en-US" w:eastAsia="zh-CN" w:bidi="ar-SA"/>
    </w:rPr>
  </w:style>
  <w:style w:type="character" w:customStyle="1" w:styleId="606">
    <w:name w:val="普通文字 Char1 Char"/>
    <w:autoRedefine/>
    <w:qFormat/>
    <w:uiPriority w:val="0"/>
    <w:rPr>
      <w:rFonts w:ascii="宋体" w:hAnsi="Courier New" w:eastAsia="宋体"/>
      <w:kern w:val="2"/>
      <w:sz w:val="21"/>
      <w:szCs w:val="24"/>
      <w:lang w:val="en-US" w:eastAsia="zh-CN" w:bidi="ar-SA"/>
    </w:rPr>
  </w:style>
  <w:style w:type="character" w:customStyle="1" w:styleId="607">
    <w:name w:val="pt9"/>
    <w:autoRedefine/>
    <w:qFormat/>
    <w:uiPriority w:val="0"/>
    <w:rPr>
      <w:rFonts w:ascii="仿宋_GB2312" w:eastAsia="微软雅黑"/>
      <w:b/>
      <w:kern w:val="2"/>
      <w:sz w:val="32"/>
      <w:szCs w:val="32"/>
      <w:lang w:val="en-US" w:eastAsia="zh-CN" w:bidi="ar-SA"/>
    </w:rPr>
  </w:style>
  <w:style w:type="character" w:customStyle="1" w:styleId="608">
    <w:name w:val="large1"/>
    <w:autoRedefine/>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autoRedefine/>
    <w:qFormat/>
    <w:uiPriority w:val="0"/>
    <w:rPr>
      <w:rFonts w:ascii="微软雅黑" w:hAnsi="微软雅黑" w:eastAsia="微软雅黑"/>
      <w:b/>
      <w:bCs/>
      <w:kern w:val="2"/>
      <w:sz w:val="24"/>
      <w:szCs w:val="28"/>
    </w:rPr>
  </w:style>
  <w:style w:type="character" w:customStyle="1" w:styleId="610">
    <w:name w:val="标题 4 Char1"/>
    <w:autoRedefine/>
    <w:semiHidden/>
    <w:qFormat/>
    <w:uiPriority w:val="9"/>
    <w:rPr>
      <w:rFonts w:ascii="Cambria" w:hAnsi="Cambria" w:eastAsia="宋体" w:cs="Times New Roman"/>
      <w:b/>
      <w:bCs/>
      <w:kern w:val="2"/>
      <w:sz w:val="28"/>
      <w:szCs w:val="28"/>
    </w:rPr>
  </w:style>
  <w:style w:type="character" w:customStyle="1" w:styleId="611">
    <w:name w:val="tw4winPopup"/>
    <w:autoRedefine/>
    <w:qFormat/>
    <w:uiPriority w:val="0"/>
    <w:rPr>
      <w:rFonts w:ascii="Courier New" w:hAnsi="Courier New" w:cs="Courier New"/>
      <w:color w:val="008000"/>
    </w:rPr>
  </w:style>
  <w:style w:type="character" w:customStyle="1" w:styleId="612">
    <w:name w:val="标题 6 字符"/>
    <w:link w:val="8"/>
    <w:autoRedefine/>
    <w:qFormat/>
    <w:uiPriority w:val="0"/>
    <w:rPr>
      <w:rFonts w:ascii="Arial" w:hAnsi="Arial" w:eastAsia="黑体"/>
      <w:b/>
      <w:bCs/>
      <w:kern w:val="2"/>
      <w:sz w:val="24"/>
      <w:szCs w:val="24"/>
    </w:rPr>
  </w:style>
  <w:style w:type="character" w:customStyle="1" w:styleId="613">
    <w:name w:val="正文缩进 字符"/>
    <w:link w:val="16"/>
    <w:autoRedefine/>
    <w:qFormat/>
    <w:uiPriority w:val="0"/>
    <w:rPr>
      <w:rFonts w:ascii="宋体" w:eastAsia="宋体"/>
      <w:snapToGrid w:val="0"/>
      <w:color w:val="000000"/>
      <w:kern w:val="28"/>
      <w:sz w:val="28"/>
      <w:lang w:val="en-US" w:eastAsia="zh-CN" w:bidi="ar-SA"/>
    </w:rPr>
  </w:style>
  <w:style w:type="character" w:customStyle="1" w:styleId="614">
    <w:name w:val="批注文字 字符"/>
    <w:link w:val="20"/>
    <w:autoRedefine/>
    <w:qFormat/>
    <w:uiPriority w:val="99"/>
    <w:rPr>
      <w:kern w:val="2"/>
      <w:sz w:val="21"/>
      <w:szCs w:val="24"/>
    </w:rPr>
  </w:style>
  <w:style w:type="character" w:customStyle="1" w:styleId="615">
    <w:name w:val="批注框文本 字符"/>
    <w:link w:val="36"/>
    <w:autoRedefine/>
    <w:semiHidden/>
    <w:qFormat/>
    <w:uiPriority w:val="0"/>
    <w:rPr>
      <w:kern w:val="2"/>
      <w:sz w:val="18"/>
      <w:szCs w:val="18"/>
    </w:rPr>
  </w:style>
  <w:style w:type="character" w:customStyle="1" w:styleId="616">
    <w:name w:val="Footer Char"/>
    <w:autoRedefine/>
    <w:qFormat/>
    <w:locked/>
    <w:uiPriority w:val="0"/>
    <w:rPr>
      <w:rFonts w:eastAsia="宋体"/>
      <w:kern w:val="2"/>
      <w:sz w:val="18"/>
      <w:lang w:val="en-US" w:eastAsia="zh-CN" w:bidi="ar-SA"/>
    </w:rPr>
  </w:style>
  <w:style w:type="paragraph" w:customStyle="1" w:styleId="61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9">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autoRedefine/>
    <w:qFormat/>
    <w:uiPriority w:val="0"/>
    <w:pPr>
      <w:adjustRightInd/>
    </w:pPr>
    <w:rPr>
      <w:rFonts w:ascii="宋体" w:hAnsi="Courier New"/>
      <w:szCs w:val="21"/>
    </w:rPr>
  </w:style>
  <w:style w:type="character" w:customStyle="1" w:styleId="621">
    <w:name w:val="纯文本 Char_0"/>
    <w:link w:val="620"/>
    <w:autoRedefine/>
    <w:qFormat/>
    <w:uiPriority w:val="0"/>
    <w:rPr>
      <w:rFonts w:ascii="宋体" w:hAnsi="Courier New"/>
      <w:kern w:val="2"/>
      <w:sz w:val="21"/>
      <w:szCs w:val="21"/>
      <w:lang w:val="en-US" w:eastAsia="zh-CN"/>
    </w:rPr>
  </w:style>
  <w:style w:type="character" w:customStyle="1" w:styleId="622">
    <w:name w:val="纯文本 Char1"/>
    <w:link w:val="623"/>
    <w:autoRedefine/>
    <w:qFormat/>
    <w:uiPriority w:val="0"/>
    <w:rPr>
      <w:rFonts w:ascii="宋体" w:hAnsi="Courier New"/>
    </w:rPr>
  </w:style>
  <w:style w:type="paragraph" w:customStyle="1" w:styleId="623">
    <w:name w:val="纯文本1"/>
    <w:basedOn w:val="1"/>
    <w:link w:val="622"/>
    <w:autoRedefine/>
    <w:qFormat/>
    <w:uiPriority w:val="0"/>
    <w:pPr>
      <w:adjustRightInd/>
    </w:pPr>
    <w:rPr>
      <w:rFonts w:ascii="宋体" w:hAnsi="Courier New"/>
      <w:kern w:val="0"/>
      <w:sz w:val="20"/>
      <w:szCs w:val="20"/>
    </w:rPr>
  </w:style>
  <w:style w:type="paragraph" w:customStyle="1" w:styleId="624">
    <w:name w:val="Char Char Char Char Char Char Char2"/>
    <w:basedOn w:val="1"/>
    <w:autoRedefine/>
    <w:qFormat/>
    <w:uiPriority w:val="0"/>
    <w:rPr>
      <w:rFonts w:ascii="仿宋_GB2312" w:eastAsia="仿宋_GB2312"/>
      <w:b/>
      <w:sz w:val="32"/>
      <w:szCs w:val="32"/>
    </w:rPr>
  </w:style>
  <w:style w:type="paragraph" w:customStyle="1" w:styleId="625">
    <w:name w:val="Char Char1 Char Char Char Char Char Char2"/>
    <w:basedOn w:val="1"/>
    <w:autoRedefine/>
    <w:qFormat/>
    <w:uiPriority w:val="0"/>
    <w:rPr>
      <w:rFonts w:ascii="仿宋_GB2312" w:eastAsia="仿宋_GB2312"/>
      <w:b/>
      <w:sz w:val="32"/>
      <w:szCs w:val="20"/>
    </w:rPr>
  </w:style>
  <w:style w:type="paragraph" w:customStyle="1" w:styleId="626">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autoRedefine/>
    <w:qFormat/>
    <w:uiPriority w:val="0"/>
    <w:rPr>
      <w:rFonts w:ascii="仿宋_GB2312" w:eastAsia="仿宋_GB2312" w:cs="仿宋_GB2312"/>
      <w:color w:val="000000"/>
      <w:sz w:val="24"/>
      <w:szCs w:val="24"/>
    </w:rPr>
  </w:style>
  <w:style w:type="paragraph" w:customStyle="1" w:styleId="62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5"/>
    <w:basedOn w:val="1"/>
    <w:autoRedefine/>
    <w:qFormat/>
    <w:uiPriority w:val="0"/>
    <w:pPr>
      <w:spacing w:line="318" w:lineRule="atLeast"/>
      <w:ind w:left="369" w:firstLine="369"/>
      <w:textAlignment w:val="baseline"/>
    </w:pPr>
    <w:rPr>
      <w:rFonts w:ascii="宋体"/>
      <w:szCs w:val="20"/>
    </w:rPr>
  </w:style>
  <w:style w:type="paragraph" w:customStyle="1" w:styleId="633">
    <w:name w:val="列表段落1"/>
    <w:basedOn w:val="1"/>
    <w:autoRedefine/>
    <w:qFormat/>
    <w:uiPriority w:val="0"/>
    <w:pPr>
      <w:spacing w:line="360" w:lineRule="auto"/>
      <w:ind w:firstLine="420" w:firstLineChars="200"/>
      <w:textAlignment w:val="baseline"/>
    </w:pPr>
    <w:rPr>
      <w:kern w:val="0"/>
      <w:sz w:val="28"/>
      <w:szCs w:val="21"/>
    </w:rPr>
  </w:style>
  <w:style w:type="paragraph" w:customStyle="1" w:styleId="634">
    <w:name w:val="正文6"/>
    <w:basedOn w:val="1"/>
    <w:autoRedefine/>
    <w:qFormat/>
    <w:uiPriority w:val="0"/>
    <w:pPr>
      <w:spacing w:line="318" w:lineRule="atLeast"/>
      <w:ind w:left="369" w:firstLine="369"/>
      <w:textAlignment w:val="baseline"/>
    </w:pPr>
    <w:rPr>
      <w:rFonts w:ascii="宋体"/>
      <w:kern w:val="0"/>
      <w:szCs w:val="20"/>
    </w:rPr>
  </w:style>
  <w:style w:type="character" w:customStyle="1" w:styleId="635">
    <w:name w:val="font01"/>
    <w:basedOn w:val="63"/>
    <w:autoRedefine/>
    <w:qFormat/>
    <w:uiPriority w:val="0"/>
    <w:rPr>
      <w:rFonts w:hint="eastAsia" w:ascii="宋体" w:hAnsi="宋体" w:eastAsia="宋体" w:cs="宋体"/>
      <w:color w:val="000000"/>
      <w:sz w:val="22"/>
      <w:szCs w:val="22"/>
      <w:u w:val="none"/>
    </w:rPr>
  </w:style>
  <w:style w:type="character" w:customStyle="1" w:styleId="636">
    <w:name w:val="font51"/>
    <w:basedOn w:val="63"/>
    <w:autoRedefine/>
    <w:qFormat/>
    <w:uiPriority w:val="0"/>
    <w:rPr>
      <w:rFonts w:hint="eastAsia" w:ascii="宋体" w:hAnsi="宋体" w:eastAsia="宋体" w:cs="宋体"/>
      <w:color w:val="000000"/>
      <w:sz w:val="22"/>
      <w:szCs w:val="22"/>
      <w:u w:val="none"/>
      <w:vertAlign w:val="subscript"/>
    </w:rPr>
  </w:style>
  <w:style w:type="paragraph" w:customStyle="1" w:styleId="637">
    <w:name w:val="_Style 7"/>
    <w:basedOn w:val="1"/>
    <w:qFormat/>
    <w:uiPriority w:val="99"/>
    <w:pPr>
      <w:ind w:firstLine="420" w:firstLineChars="200"/>
    </w:pPr>
  </w:style>
  <w:style w:type="table" w:customStyle="1" w:styleId="638">
    <w:name w:val="Table Normal"/>
    <w:autoRedefine/>
    <w:semiHidden/>
    <w:unhideWhenUsed/>
    <w:qFormat/>
    <w:uiPriority w:val="0"/>
    <w:tblPr>
      <w:tblCellMar>
        <w:top w:w="0" w:type="dxa"/>
        <w:left w:w="0" w:type="dxa"/>
        <w:bottom w:w="0" w:type="dxa"/>
        <w:right w:w="0" w:type="dxa"/>
      </w:tblCellMar>
    </w:tblPr>
  </w:style>
  <w:style w:type="paragraph" w:customStyle="1" w:styleId="639">
    <w:name w:val="bg正文"/>
    <w:basedOn w:val="1"/>
    <w:autoRedefine/>
    <w:qFormat/>
    <w:uiPriority w:val="0"/>
    <w:pPr>
      <w:jc w:val="center"/>
    </w:pPr>
    <w:rPr>
      <w:rFonts w:eastAsia="等线"/>
      <w:szCs w:val="24"/>
    </w:rPr>
  </w:style>
  <w:style w:type="paragraph" w:customStyle="1" w:styleId="640">
    <w:name w:val="图片"/>
    <w:basedOn w:val="1"/>
    <w:qFormat/>
    <w:uiPriority w:val="0"/>
    <w:pPr>
      <w:ind w:firstLine="0" w:firstLineChars="0"/>
      <w:jc w:val="center"/>
    </w:pPr>
    <w:rPr>
      <w:b/>
    </w:rPr>
  </w:style>
  <w:style w:type="table" w:customStyle="1" w:styleId="641">
    <w:name w:val="网格型3"/>
    <w:basedOn w:val="6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42">
    <w:name w:val="Table Paragraph"/>
    <w:basedOn w:val="1"/>
    <w:autoRedefine/>
    <w:qFormat/>
    <w:uiPriority w:val="1"/>
    <w:pPr>
      <w:adjustRightInd/>
      <w:jc w:val="left"/>
    </w:pPr>
    <w:rPr>
      <w:rFonts w:ascii="Calibri" w:hAnsi="Calibri"/>
      <w:kern w:val="0"/>
      <w:sz w:val="22"/>
      <w:szCs w:val="22"/>
      <w:lang w:eastAsia="en-US"/>
    </w:rPr>
  </w:style>
  <w:style w:type="paragraph" w:customStyle="1" w:styleId="643">
    <w:name w:val="No Spacing1"/>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95</Pages>
  <Words>58366</Words>
  <Characters>60175</Characters>
  <Lines>1</Lines>
  <Paragraphs>1</Paragraphs>
  <TotalTime>12</TotalTime>
  <ScaleCrop>false</ScaleCrop>
  <LinksUpToDate>false</LinksUpToDate>
  <CharactersWithSpaces>62931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BigBearΨ熊﹏</cp:lastModifiedBy>
  <cp:lastPrinted>2021-10-22T18:37:00Z</cp:lastPrinted>
  <dcterms:modified xsi:type="dcterms:W3CDTF">2024-09-18T10:14:51Z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1161B6DD65C24151B9793B2E5F59A058_13</vt:lpwstr>
  </property>
</Properties>
</file>