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749DE">
      <w:pPr>
        <w:jc w:val="center"/>
        <w:rPr>
          <w:rFonts w:hint="eastAsia"/>
          <w:b/>
          <w:bCs/>
          <w:sz w:val="44"/>
          <w:szCs w:val="44"/>
        </w:rPr>
      </w:pPr>
      <w:bookmarkStart w:id="154" w:name="_GoBack"/>
      <w:bookmarkEnd w:id="154"/>
    </w:p>
    <w:p w14:paraId="72240AE6">
      <w:pPr>
        <w:jc w:val="center"/>
        <w:rPr>
          <w:rFonts w:hint="eastAsia"/>
          <w:b/>
          <w:bCs/>
          <w:sz w:val="36"/>
          <w:szCs w:val="36"/>
        </w:rPr>
      </w:pPr>
      <w:r>
        <w:rPr>
          <w:rFonts w:hint="eastAsia"/>
          <w:b/>
          <w:bCs/>
          <w:sz w:val="36"/>
          <w:szCs w:val="36"/>
          <w:lang w:eastAsia="zh-CN"/>
        </w:rPr>
        <w:t>余杭区最严格水资源考核技术支撑项目</w:t>
      </w:r>
    </w:p>
    <w:p w14:paraId="2671C124">
      <w:pPr>
        <w:adjustRightInd/>
        <w:spacing w:line="360" w:lineRule="auto"/>
        <w:jc w:val="center"/>
        <w:rPr>
          <w:rFonts w:hint="eastAsia" w:ascii="宋体" w:hAnsi="宋体" w:eastAsia="宋体" w:cs="宋体"/>
          <w:b/>
          <w:bCs/>
          <w:sz w:val="48"/>
          <w:szCs w:val="48"/>
        </w:rPr>
      </w:pPr>
    </w:p>
    <w:p w14:paraId="5EB61BD4">
      <w:pPr>
        <w:adjustRightInd/>
        <w:spacing w:line="360" w:lineRule="auto"/>
        <w:jc w:val="center"/>
        <w:rPr>
          <w:rFonts w:hint="eastAsia" w:ascii="宋体" w:hAnsi="宋体" w:eastAsia="宋体" w:cs="宋体"/>
          <w:b/>
          <w:bCs/>
          <w:sz w:val="48"/>
          <w:szCs w:val="48"/>
        </w:rPr>
      </w:pPr>
    </w:p>
    <w:p w14:paraId="43383D6C">
      <w:pPr>
        <w:adjustRightInd/>
        <w:spacing w:line="360" w:lineRule="auto"/>
        <w:jc w:val="center"/>
        <w:rPr>
          <w:rFonts w:hint="eastAsia" w:ascii="宋体" w:hAnsi="宋体" w:eastAsia="宋体" w:cs="宋体"/>
          <w:b/>
          <w:bCs/>
          <w:sz w:val="48"/>
          <w:szCs w:val="48"/>
        </w:rPr>
      </w:pPr>
    </w:p>
    <w:p w14:paraId="71E1A38B">
      <w:pPr>
        <w:widowControl w:val="0"/>
        <w:wordWrap/>
        <w:adjustRightInd/>
        <w:snapToGrid/>
        <w:spacing w:line="24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招标文件</w:t>
      </w:r>
    </w:p>
    <w:p w14:paraId="507997B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14:paraId="37A07793">
      <w:pPr>
        <w:jc w:val="center"/>
        <w:rPr>
          <w:rFonts w:hint="eastAsia" w:ascii="宋体" w:hAnsi="宋体" w:eastAsia="宋体" w:cs="宋体"/>
          <w:b/>
          <w:bCs/>
          <w:color w:val="auto"/>
          <w:sz w:val="32"/>
          <w:szCs w:val="32"/>
          <w:highlight w:val="none"/>
        </w:rPr>
      </w:pPr>
      <w:r>
        <w:rPr>
          <w:rFonts w:hint="eastAsia" w:ascii="宋体" w:hAnsi="宋体" w:eastAsia="宋体" w:cs="宋体"/>
          <w:sz w:val="30"/>
          <w:szCs w:val="30"/>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RTZFCG-2024-059</w:t>
      </w:r>
      <w:r>
        <w:rPr>
          <w:rFonts w:hint="eastAsia" w:ascii="宋体" w:hAnsi="宋体" w:eastAsia="宋体" w:cs="宋体"/>
          <w:b/>
          <w:bCs/>
          <w:color w:val="auto"/>
          <w:sz w:val="32"/>
          <w:szCs w:val="32"/>
          <w:highlight w:val="none"/>
        </w:rPr>
        <w:t>）</w:t>
      </w:r>
    </w:p>
    <w:p w14:paraId="51687177">
      <w:pPr>
        <w:snapToGrid w:val="0"/>
        <w:spacing w:line="360" w:lineRule="auto"/>
        <w:jc w:val="center"/>
        <w:rPr>
          <w:rFonts w:hint="eastAsia" w:ascii="宋体" w:hAnsi="宋体" w:eastAsia="宋体" w:cs="宋体"/>
          <w:sz w:val="30"/>
          <w:szCs w:val="30"/>
        </w:rPr>
      </w:pPr>
    </w:p>
    <w:p w14:paraId="7678FD3D">
      <w:pPr>
        <w:adjustRightInd/>
        <w:spacing w:line="360" w:lineRule="auto"/>
        <w:jc w:val="center"/>
        <w:rPr>
          <w:rFonts w:hint="eastAsia" w:ascii="宋体" w:hAnsi="宋体" w:eastAsia="宋体" w:cs="宋体"/>
          <w:sz w:val="28"/>
          <w:szCs w:val="20"/>
        </w:rPr>
      </w:pPr>
    </w:p>
    <w:p w14:paraId="67B5D521">
      <w:pPr>
        <w:spacing w:line="360" w:lineRule="auto"/>
        <w:jc w:val="center"/>
        <w:rPr>
          <w:rFonts w:hint="eastAsia" w:ascii="宋体" w:hAnsi="宋体" w:eastAsia="宋体" w:cs="宋体"/>
          <w:b/>
          <w:sz w:val="44"/>
          <w:szCs w:val="44"/>
        </w:rPr>
      </w:pPr>
    </w:p>
    <w:p w14:paraId="3114D791">
      <w:pPr>
        <w:spacing w:line="360" w:lineRule="auto"/>
        <w:jc w:val="center"/>
        <w:rPr>
          <w:rFonts w:hint="eastAsia" w:ascii="宋体" w:hAnsi="宋体" w:eastAsia="宋体" w:cs="宋体"/>
          <w:sz w:val="24"/>
        </w:rPr>
      </w:pPr>
    </w:p>
    <w:p w14:paraId="210825E4">
      <w:pPr>
        <w:spacing w:line="360" w:lineRule="auto"/>
        <w:jc w:val="center"/>
        <w:rPr>
          <w:rFonts w:hint="eastAsia" w:ascii="宋体" w:hAnsi="宋体" w:eastAsia="宋体" w:cs="宋体"/>
          <w:sz w:val="32"/>
          <w:szCs w:val="32"/>
        </w:rPr>
      </w:pPr>
    </w:p>
    <w:p w14:paraId="112E1DA4">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杭州市余杭区林业水利局</w:t>
      </w:r>
    </w:p>
    <w:p w14:paraId="603295DA">
      <w:pPr>
        <w:pStyle w:val="24"/>
        <w:rPr>
          <w:rFonts w:hint="eastAsia" w:ascii="宋体" w:hAnsi="宋体" w:eastAsia="宋体" w:cs="宋体"/>
          <w:color w:val="auto"/>
          <w:highlight w:val="none"/>
        </w:rPr>
      </w:pPr>
    </w:p>
    <w:p w14:paraId="3E10BE67">
      <w:pPr>
        <w:jc w:val="center"/>
        <w:rPr>
          <w:rFonts w:hint="eastAsia" w:ascii="宋体" w:hAnsi="宋体" w:eastAsia="宋体" w:cs="宋体"/>
          <w:b/>
          <w:bCs/>
          <w:color w:val="auto"/>
          <w:sz w:val="28"/>
          <w:szCs w:val="28"/>
          <w:highlight w:val="none"/>
        </w:rPr>
      </w:pPr>
    </w:p>
    <w:p w14:paraId="7587A7A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7C6C2B2E">
      <w:pPr>
        <w:jc w:val="center"/>
        <w:rPr>
          <w:rFonts w:hint="eastAsia" w:ascii="宋体" w:hAnsi="宋体" w:eastAsia="宋体" w:cs="宋体"/>
          <w:b/>
          <w:bCs/>
          <w:color w:val="auto"/>
          <w:sz w:val="28"/>
          <w:szCs w:val="28"/>
          <w:highlight w:val="none"/>
        </w:rPr>
      </w:pPr>
    </w:p>
    <w:p w14:paraId="0C47FB6C">
      <w:pPr>
        <w:jc w:val="center"/>
        <w:rPr>
          <w:rFonts w:hint="eastAsia" w:ascii="宋体" w:hAnsi="宋体" w:eastAsia="宋体" w:cs="宋体"/>
          <w:b/>
          <w:bCs/>
          <w:color w:val="auto"/>
          <w:sz w:val="28"/>
          <w:szCs w:val="28"/>
          <w:highlight w:val="none"/>
        </w:rPr>
      </w:pPr>
    </w:p>
    <w:p w14:paraId="70935DFF">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九</w:t>
      </w:r>
      <w:r>
        <w:rPr>
          <w:rFonts w:hint="eastAsia" w:ascii="宋体" w:hAnsi="宋体" w:eastAsia="宋体" w:cs="宋体"/>
          <w:b/>
          <w:bCs/>
          <w:color w:val="auto"/>
          <w:sz w:val="28"/>
          <w:szCs w:val="28"/>
          <w:highlight w:val="none"/>
        </w:rPr>
        <w:t>月</w:t>
      </w:r>
    </w:p>
    <w:p w14:paraId="3389C99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50525D35">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324969D">
      <w:pPr>
        <w:spacing w:line="360" w:lineRule="auto"/>
        <w:rPr>
          <w:rFonts w:hint="eastAsia" w:ascii="宋体" w:hAnsi="宋体" w:eastAsia="宋体" w:cs="宋体"/>
          <w:sz w:val="32"/>
          <w:szCs w:val="32"/>
        </w:rPr>
      </w:pPr>
    </w:p>
    <w:p w14:paraId="74B98BE3">
      <w:pPr>
        <w:spacing w:line="360" w:lineRule="auto"/>
        <w:rPr>
          <w:rFonts w:hint="eastAsia" w:ascii="宋体" w:hAnsi="宋体" w:eastAsia="宋体" w:cs="宋体"/>
          <w:sz w:val="32"/>
          <w:szCs w:val="32"/>
        </w:rPr>
      </w:pPr>
    </w:p>
    <w:p w14:paraId="7063A49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44DDE09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72E6688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789205A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0BA1704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2E3A98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7FE0023C">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2365643">
      <w:pPr>
        <w:spacing w:line="360" w:lineRule="auto"/>
        <w:ind w:firstLine="549" w:firstLineChars="229"/>
        <w:rPr>
          <w:rFonts w:hint="eastAsia" w:ascii="宋体" w:hAnsi="宋体" w:eastAsia="宋体" w:cs="宋体"/>
          <w:sz w:val="24"/>
        </w:rPr>
      </w:pPr>
    </w:p>
    <w:p w14:paraId="51DFFF3C">
      <w:pPr>
        <w:spacing w:line="360" w:lineRule="auto"/>
        <w:ind w:firstLine="549" w:firstLineChars="229"/>
        <w:rPr>
          <w:rFonts w:hint="eastAsia" w:ascii="宋体" w:hAnsi="宋体" w:eastAsia="宋体" w:cs="宋体"/>
          <w:sz w:val="24"/>
        </w:rPr>
      </w:pPr>
    </w:p>
    <w:p w14:paraId="777326CB">
      <w:pPr>
        <w:spacing w:line="360" w:lineRule="auto"/>
        <w:ind w:firstLine="549" w:firstLineChars="229"/>
        <w:rPr>
          <w:rFonts w:hint="eastAsia" w:ascii="宋体" w:hAnsi="宋体" w:eastAsia="宋体" w:cs="宋体"/>
          <w:sz w:val="24"/>
        </w:rPr>
      </w:pPr>
    </w:p>
    <w:p w14:paraId="37597B4B">
      <w:pPr>
        <w:spacing w:line="360" w:lineRule="auto"/>
        <w:ind w:firstLine="549" w:firstLineChars="229"/>
        <w:rPr>
          <w:rFonts w:hint="eastAsia" w:ascii="宋体" w:hAnsi="宋体" w:eastAsia="宋体" w:cs="宋体"/>
          <w:sz w:val="24"/>
        </w:rPr>
      </w:pPr>
    </w:p>
    <w:p w14:paraId="0DD842B3">
      <w:pPr>
        <w:spacing w:line="360" w:lineRule="auto"/>
        <w:ind w:firstLine="549" w:firstLineChars="229"/>
        <w:rPr>
          <w:rFonts w:hint="eastAsia" w:ascii="宋体" w:hAnsi="宋体" w:eastAsia="宋体" w:cs="宋体"/>
          <w:sz w:val="24"/>
        </w:rPr>
      </w:pPr>
    </w:p>
    <w:p w14:paraId="20D79FB0">
      <w:pPr>
        <w:spacing w:line="360" w:lineRule="auto"/>
        <w:ind w:firstLine="549" w:firstLineChars="229"/>
        <w:rPr>
          <w:rFonts w:hint="eastAsia" w:ascii="宋体" w:hAnsi="宋体" w:eastAsia="宋体" w:cs="宋体"/>
          <w:sz w:val="24"/>
        </w:rPr>
      </w:pPr>
    </w:p>
    <w:p w14:paraId="3617FDFA">
      <w:pPr>
        <w:spacing w:line="360" w:lineRule="auto"/>
        <w:ind w:firstLine="549" w:firstLineChars="229"/>
        <w:rPr>
          <w:rFonts w:hint="eastAsia" w:ascii="宋体" w:hAnsi="宋体" w:eastAsia="宋体" w:cs="宋体"/>
          <w:sz w:val="24"/>
        </w:rPr>
      </w:pPr>
    </w:p>
    <w:p w14:paraId="2EE56870">
      <w:pPr>
        <w:spacing w:line="360" w:lineRule="auto"/>
        <w:ind w:firstLine="549" w:firstLineChars="229"/>
        <w:rPr>
          <w:rFonts w:hint="eastAsia" w:ascii="宋体" w:hAnsi="宋体" w:eastAsia="宋体" w:cs="宋体"/>
          <w:sz w:val="24"/>
        </w:rPr>
      </w:pPr>
    </w:p>
    <w:p w14:paraId="02FDEA1F">
      <w:pPr>
        <w:spacing w:line="360" w:lineRule="auto"/>
        <w:ind w:firstLine="549" w:firstLineChars="229"/>
        <w:rPr>
          <w:rFonts w:hint="eastAsia" w:ascii="宋体" w:hAnsi="宋体" w:eastAsia="宋体" w:cs="宋体"/>
          <w:sz w:val="24"/>
        </w:rPr>
      </w:pPr>
    </w:p>
    <w:p w14:paraId="4C234BEC">
      <w:pPr>
        <w:spacing w:line="360" w:lineRule="auto"/>
        <w:ind w:firstLine="549" w:firstLineChars="229"/>
        <w:rPr>
          <w:rFonts w:hint="eastAsia" w:ascii="宋体" w:hAnsi="宋体" w:eastAsia="宋体" w:cs="宋体"/>
          <w:sz w:val="24"/>
        </w:rPr>
      </w:pPr>
    </w:p>
    <w:p w14:paraId="009CB263">
      <w:pPr>
        <w:spacing w:line="360" w:lineRule="auto"/>
        <w:ind w:firstLine="549" w:firstLineChars="229"/>
        <w:rPr>
          <w:rFonts w:hint="eastAsia" w:ascii="宋体" w:hAnsi="宋体" w:eastAsia="宋体" w:cs="宋体"/>
          <w:sz w:val="24"/>
        </w:rPr>
      </w:pPr>
    </w:p>
    <w:p w14:paraId="703641EF">
      <w:pPr>
        <w:spacing w:line="360" w:lineRule="auto"/>
        <w:ind w:firstLine="549" w:firstLineChars="229"/>
        <w:rPr>
          <w:rFonts w:hint="eastAsia" w:ascii="宋体" w:hAnsi="宋体" w:eastAsia="宋体" w:cs="宋体"/>
          <w:sz w:val="24"/>
        </w:rPr>
      </w:pPr>
    </w:p>
    <w:p w14:paraId="6146A4BF">
      <w:pPr>
        <w:spacing w:line="360" w:lineRule="auto"/>
        <w:rPr>
          <w:rFonts w:hint="eastAsia" w:ascii="宋体" w:hAnsi="宋体" w:eastAsia="宋体" w:cs="宋体"/>
          <w:sz w:val="24"/>
        </w:rPr>
      </w:pPr>
    </w:p>
    <w:p w14:paraId="780F4753">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54BC1AE3">
      <w:pPr>
        <w:pBdr>
          <w:top w:val="single" w:color="auto" w:sz="4" w:space="1"/>
          <w:left w:val="single" w:color="auto" w:sz="4" w:space="4"/>
          <w:bottom w:val="single" w:color="auto" w:sz="4" w:space="1"/>
          <w:right w:val="single" w:color="auto" w:sz="4" w:space="4"/>
        </w:pBdr>
        <w:wordWrap/>
        <w:adjustRightInd w:val="0"/>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3C8DD486">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single" w:color="auto"/>
          <w:lang w:eastAsia="zh-CN"/>
        </w:rPr>
        <w:t>余杭区最严格水资源考核技术支撑项目</w:t>
      </w:r>
      <w:r>
        <w:rPr>
          <w:rFonts w:hint="eastAsia" w:ascii="宋体" w:hAnsi="宋体" w:eastAsia="宋体" w:cs="宋体"/>
          <w:color w:val="auto"/>
          <w:sz w:val="24"/>
          <w:szCs w:val="24"/>
        </w:rPr>
        <w:t>招标项目的潜在投标人应在政采云平台（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"https://www.zcygov.cn/）获取（下载）招标文件，并于202%20年%20月%20日%20点%20分00秒" </w:instrText>
      </w:r>
      <w:r>
        <w:rPr>
          <w:rFonts w:hint="eastAsia" w:ascii="宋体" w:hAnsi="宋体" w:eastAsia="宋体" w:cs="宋体"/>
          <w:color w:val="auto"/>
          <w:sz w:val="24"/>
          <w:szCs w:val="24"/>
        </w:rP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cs="宋体"/>
          <w:color w:val="auto"/>
          <w:kern w:val="2"/>
          <w:sz w:val="24"/>
          <w:szCs w:val="24"/>
          <w:lang w:eastAsia="zh-CN"/>
        </w:rPr>
        <w:t>20</w:t>
      </w:r>
      <w:r>
        <w:rPr>
          <w:rStyle w:val="76"/>
          <w:rFonts w:hint="eastAsia" w:ascii="宋体" w:hAnsi="宋体" w:cs="宋体"/>
          <w:color w:val="auto"/>
          <w:kern w:val="2"/>
          <w:sz w:val="24"/>
          <w:szCs w:val="24"/>
          <w:lang w:val="en-US" w:eastAsia="zh-CN"/>
        </w:rPr>
        <w:t>24</w:t>
      </w:r>
      <w:r>
        <w:rPr>
          <w:rFonts w:hint="eastAsia" w:ascii="宋体" w:hAnsi="宋体" w:eastAsia="宋体" w:cs="宋体"/>
          <w:color w:val="auto"/>
          <w:sz w:val="24"/>
          <w:szCs w:val="24"/>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lang w:eastAsia="zh-CN"/>
        </w:rPr>
        <w:t>点00分</w:t>
      </w:r>
      <w:r>
        <w:rPr>
          <w:rFonts w:hint="eastAsia" w:ascii="宋体" w:hAnsi="宋体" w:eastAsia="宋体" w:cs="宋体"/>
          <w:color w:val="auto"/>
          <w:sz w:val="24"/>
          <w:szCs w:val="24"/>
        </w:rPr>
        <w:t>00</w:t>
      </w:r>
      <w:r>
        <w:rPr>
          <w:rStyle w:val="76"/>
          <w:rFonts w:hint="eastAsia" w:ascii="宋体" w:hAnsi="宋体" w:eastAsia="宋体" w:cs="宋体"/>
          <w:bCs/>
          <w:color w:val="auto"/>
          <w:kern w:val="2"/>
          <w:sz w:val="24"/>
          <w:szCs w:val="24"/>
        </w:rPr>
        <w:t>秒</w:t>
      </w:r>
      <w:r>
        <w:rPr>
          <w:rStyle w:val="76"/>
          <w:rFonts w:hint="eastAsia" w:ascii="宋体" w:hAnsi="宋体" w:eastAsia="宋体" w:cs="宋体"/>
          <w:bCs/>
          <w:color w:val="auto"/>
          <w:kern w:val="2"/>
          <w:sz w:val="24"/>
          <w:szCs w:val="24"/>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14:paraId="67DA6DFF">
      <w:pPr>
        <w:wordWrap/>
        <w:adjustRightInd w:val="0"/>
        <w:spacing w:line="6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14:paraId="2FDF150D">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项目编号：</w:t>
      </w:r>
      <w:r>
        <w:rPr>
          <w:rFonts w:hint="eastAsia" w:ascii="宋体" w:hAnsi="宋体" w:cs="宋体"/>
          <w:color w:val="auto"/>
          <w:sz w:val="24"/>
          <w:szCs w:val="24"/>
          <w:lang w:eastAsia="zh-CN"/>
        </w:rPr>
        <w:t>RTZFCG-2024-059；</w:t>
      </w:r>
    </w:p>
    <w:p w14:paraId="0BE52959">
      <w:pPr>
        <w:wordWrap/>
        <w:adjustRightInd w:val="0"/>
        <w:spacing w:line="60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项目名称：</w:t>
      </w:r>
      <w:r>
        <w:rPr>
          <w:rFonts w:hint="eastAsia"/>
          <w:sz w:val="24"/>
          <w:szCs w:val="24"/>
          <w:lang w:eastAsia="zh-CN"/>
        </w:rPr>
        <w:t>余杭区最严格水资源考核技术支撑项目</w:t>
      </w:r>
      <w:r>
        <w:rPr>
          <w:rFonts w:hint="eastAsia" w:ascii="宋体" w:hAnsi="宋体" w:cs="宋体"/>
          <w:b w:val="0"/>
          <w:bCs/>
          <w:color w:val="auto"/>
          <w:sz w:val="24"/>
          <w:szCs w:val="24"/>
          <w:lang w:eastAsia="zh-CN"/>
        </w:rPr>
        <w:t>；</w:t>
      </w:r>
    </w:p>
    <w:p w14:paraId="5A01DF8D">
      <w:pPr>
        <w:wordWrap/>
        <w:adjustRightInd w:val="0"/>
        <w:spacing w:line="600" w:lineRule="exact"/>
        <w:ind w:firstLine="482"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预算金额（元）：</w:t>
      </w:r>
      <w:r>
        <w:rPr>
          <w:rFonts w:hint="eastAsia" w:ascii="宋体" w:hAnsi="宋体" w:eastAsia="宋体" w:cs="宋体"/>
          <w:b w:val="0"/>
          <w:bCs/>
          <w:color w:val="auto"/>
          <w:sz w:val="24"/>
          <w:szCs w:val="24"/>
        </w:rPr>
        <w:t>86</w:t>
      </w:r>
      <w:r>
        <w:rPr>
          <w:rFonts w:hint="eastAsia" w:ascii="宋体" w:hAnsi="宋体" w:cs="宋体"/>
          <w:b w:val="0"/>
          <w:bCs/>
          <w:color w:val="auto"/>
          <w:sz w:val="24"/>
          <w:szCs w:val="24"/>
          <w:lang w:val="en-US" w:eastAsia="zh-CN"/>
        </w:rPr>
        <w:t>00</w:t>
      </w:r>
      <w:r>
        <w:rPr>
          <w:rFonts w:hint="eastAsia" w:ascii="宋体" w:hAnsi="宋体" w:eastAsia="宋体" w:cs="宋体"/>
          <w:b w:val="0"/>
          <w:bCs/>
          <w:color w:val="auto"/>
          <w:sz w:val="24"/>
          <w:szCs w:val="24"/>
        </w:rPr>
        <w:t>00</w:t>
      </w:r>
      <w:r>
        <w:rPr>
          <w:rFonts w:hint="eastAsia" w:ascii="宋体" w:hAnsi="宋体" w:eastAsia="宋体" w:cs="宋体"/>
          <w:b w:val="0"/>
          <w:bCs/>
          <w:color w:val="auto"/>
          <w:sz w:val="24"/>
          <w:szCs w:val="24"/>
          <w:lang w:val="en-US" w:eastAsia="zh-CN"/>
        </w:rPr>
        <w:t>元</w:t>
      </w:r>
      <w:r>
        <w:rPr>
          <w:rFonts w:hint="eastAsia" w:ascii="宋体" w:hAnsi="宋体" w:cs="宋体"/>
          <w:b w:val="0"/>
          <w:bCs/>
          <w:color w:val="auto"/>
          <w:sz w:val="24"/>
          <w:szCs w:val="24"/>
          <w:lang w:val="en-US" w:eastAsia="zh-CN"/>
        </w:rPr>
        <w:t>；</w:t>
      </w:r>
    </w:p>
    <w:p w14:paraId="46601819">
      <w:pPr>
        <w:wordWrap/>
        <w:adjustRightInd w:val="0"/>
        <w:spacing w:line="6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最高限价（元）：</w:t>
      </w:r>
      <w:r>
        <w:rPr>
          <w:rFonts w:hint="eastAsia" w:ascii="宋体" w:hAnsi="宋体" w:eastAsia="宋体" w:cs="宋体"/>
          <w:b w:val="0"/>
          <w:bCs/>
          <w:color w:val="auto"/>
          <w:sz w:val="24"/>
          <w:szCs w:val="24"/>
        </w:rPr>
        <w:t>86</w:t>
      </w:r>
      <w:r>
        <w:rPr>
          <w:rFonts w:hint="eastAsia" w:ascii="宋体" w:hAnsi="宋体" w:cs="宋体"/>
          <w:b w:val="0"/>
          <w:bCs/>
          <w:color w:val="auto"/>
          <w:sz w:val="24"/>
          <w:szCs w:val="24"/>
          <w:lang w:val="en-US" w:eastAsia="zh-CN"/>
        </w:rPr>
        <w:t>00</w:t>
      </w:r>
      <w:r>
        <w:rPr>
          <w:rFonts w:hint="eastAsia" w:ascii="宋体" w:hAnsi="宋体" w:eastAsia="宋体" w:cs="宋体"/>
          <w:b w:val="0"/>
          <w:bCs/>
          <w:color w:val="auto"/>
          <w:sz w:val="24"/>
          <w:szCs w:val="24"/>
        </w:rPr>
        <w:t>00</w:t>
      </w:r>
      <w:r>
        <w:rPr>
          <w:rFonts w:hint="eastAsia" w:ascii="宋体" w:hAnsi="宋体" w:eastAsia="宋体" w:cs="宋体"/>
          <w:bCs/>
          <w:color w:val="auto"/>
          <w:sz w:val="24"/>
          <w:szCs w:val="24"/>
          <w:highlight w:val="none"/>
        </w:rPr>
        <w:t>元</w:t>
      </w:r>
      <w:r>
        <w:rPr>
          <w:rFonts w:hint="eastAsia" w:ascii="宋体" w:hAnsi="宋体" w:cs="宋体"/>
          <w:color w:val="auto"/>
          <w:sz w:val="24"/>
          <w:szCs w:val="24"/>
          <w:highlight w:val="none"/>
          <w:lang w:eastAsia="zh-CN"/>
        </w:rPr>
        <w:t>；</w:t>
      </w:r>
    </w:p>
    <w:p w14:paraId="6F57B303">
      <w:pPr>
        <w:pStyle w:val="5"/>
        <w:wordWrap/>
        <w:adjustRightInd w:val="0"/>
        <w:spacing w:line="600" w:lineRule="exact"/>
        <w:ind w:firstLine="480"/>
        <w:textAlignment w:val="auto"/>
        <w:rPr>
          <w:rFonts w:hint="eastAsia" w:ascii="宋体" w:hAnsi="宋体" w:eastAsia="宋体" w:cs="宋体"/>
          <w:bCs/>
          <w:color w:val="auto"/>
          <w:kern w:val="2"/>
          <w:sz w:val="24"/>
          <w:szCs w:val="24"/>
          <w:lang w:eastAsia="zh-CN"/>
        </w:rPr>
      </w:pPr>
      <w:r>
        <w:rPr>
          <w:rFonts w:hint="eastAsia" w:ascii="宋体" w:hAnsi="宋体" w:eastAsia="宋体" w:cs="宋体"/>
          <w:b/>
          <w:color w:val="auto"/>
          <w:sz w:val="24"/>
          <w:szCs w:val="24"/>
        </w:rPr>
        <w:t>采购需求</w:t>
      </w:r>
      <w:r>
        <w:rPr>
          <w:rFonts w:hint="eastAsia" w:ascii="宋体" w:hAnsi="宋体" w:eastAsia="宋体" w:cs="宋体"/>
          <w:b/>
          <w:color w:val="auto"/>
          <w:sz w:val="24"/>
          <w:szCs w:val="24"/>
          <w:highlight w:val="none"/>
        </w:rPr>
        <w:t>：</w:t>
      </w:r>
      <w:r>
        <w:rPr>
          <w:rFonts w:hint="eastAsia" w:ascii="宋体" w:hAnsi="宋体" w:cs="宋体"/>
          <w:sz w:val="24"/>
          <w:u w:val="none"/>
        </w:rPr>
        <w:t>本项目采购内容为</w:t>
      </w:r>
      <w:r>
        <w:rPr>
          <w:rFonts w:hint="eastAsia"/>
          <w:sz w:val="24"/>
          <w:szCs w:val="24"/>
          <w:lang w:eastAsia="zh-CN"/>
        </w:rPr>
        <w:t>余杭区最严格水资源考核技术支撑项目</w:t>
      </w:r>
      <w:r>
        <w:rPr>
          <w:rFonts w:hint="eastAsia" w:ascii="宋体" w:hAnsi="宋体" w:cs="宋体"/>
          <w:sz w:val="24"/>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hAnsi="宋体" w:cs="宋体"/>
          <w:color w:val="auto"/>
          <w:kern w:val="2"/>
          <w:sz w:val="24"/>
          <w:szCs w:val="24"/>
          <w:highlight w:val="none"/>
          <w:u w:val="none"/>
          <w:lang w:eastAsia="zh-CN"/>
        </w:rPr>
        <w:t>；</w:t>
      </w:r>
    </w:p>
    <w:p w14:paraId="791BD3BB">
      <w:pPr>
        <w:pStyle w:val="85"/>
        <w:wordWrap/>
        <w:adjustRightInd w:val="0"/>
        <w:spacing w:before="0" w:line="600" w:lineRule="exact"/>
        <w:ind w:firstLine="482"/>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rPr>
        <w:t>合同履约期限：</w:t>
      </w:r>
      <w:r>
        <w:rPr>
          <w:rFonts w:hint="eastAsia" w:ascii="宋体" w:hAnsi="宋体" w:cs="宋体"/>
          <w:bCs w:val="0"/>
          <w:snapToGrid w:val="0"/>
          <w:color w:val="auto"/>
          <w:szCs w:val="24"/>
          <w:highlight w:val="none"/>
          <w:u w:val="none"/>
        </w:rPr>
        <w:t>自合同签订之日起1年</w:t>
      </w:r>
      <w:r>
        <w:rPr>
          <w:rFonts w:hint="eastAsia" w:ascii="宋体" w:hAnsi="宋体" w:eastAsia="宋体" w:cs="宋体"/>
          <w:b w:val="0"/>
          <w:bCs w:val="0"/>
          <w:snapToGrid w:val="0"/>
          <w:color w:val="auto"/>
          <w:sz w:val="24"/>
          <w:szCs w:val="24"/>
          <w:highlight w:val="none"/>
          <w:u w:val="none"/>
        </w:rPr>
        <w:t>；</w:t>
      </w:r>
      <w:r>
        <w:rPr>
          <w:rFonts w:hint="eastAsia" w:ascii="宋体" w:hAnsi="宋体" w:eastAsia="宋体" w:cs="宋体"/>
          <w:color w:val="auto"/>
          <w:sz w:val="24"/>
          <w:szCs w:val="24"/>
        </w:rPr>
        <w:t xml:space="preserve"> </w:t>
      </w:r>
    </w:p>
    <w:p w14:paraId="6EDDD35B">
      <w:pPr>
        <w:pStyle w:val="5"/>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0ED6C3B7">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2972ABA1">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CCFF943">
      <w:pPr>
        <w:wordWrap/>
        <w:adjustRightInd w:val="0"/>
        <w:spacing w:line="60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rPr>
        <w:t xml:space="preserve">    2.以联合体形式投标的，提供联合协议(本项目不接受联合体投标或者投标人不以联合体形</w:t>
      </w:r>
      <w:r>
        <w:rPr>
          <w:rFonts w:hint="eastAsia" w:ascii="宋体" w:hAnsi="宋体" w:eastAsia="宋体" w:cs="宋体"/>
          <w:snapToGrid w:val="0"/>
          <w:kern w:val="28"/>
          <w:sz w:val="24"/>
          <w:szCs w:val="24"/>
          <w:highlight w:val="none"/>
        </w:rPr>
        <w:t>式投标的，则不需要提供) ；</w:t>
      </w:r>
    </w:p>
    <w:p w14:paraId="108CF32E">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3B197E19">
      <w:pPr>
        <w:spacing w:line="600" w:lineRule="exact"/>
        <w:ind w:firstLine="480" w:firstLineChars="200"/>
        <w:rPr>
          <w:rFonts w:ascii="宋体" w:hAnsi="宋体" w:cs="宋体"/>
          <w:kern w:val="0"/>
          <w:sz w:val="24"/>
        </w:rPr>
      </w:pPr>
      <w:r>
        <w:rPr>
          <w:rFonts w:hint="eastAsia" w:ascii="宋体" w:hAnsi="宋体" w:cs="宋体"/>
          <w:kern w:val="0"/>
          <w:sz w:val="24"/>
        </w:rPr>
        <w:t>☐无；</w:t>
      </w:r>
    </w:p>
    <w:p w14:paraId="28B1FF61">
      <w:pPr>
        <w:spacing w:line="600" w:lineRule="exact"/>
        <w:ind w:firstLine="480" w:firstLineChars="200"/>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专门面向中小企业</w:t>
      </w:r>
    </w:p>
    <w:p w14:paraId="5D357A25">
      <w:pPr>
        <w:spacing w:line="600" w:lineRule="exact"/>
        <w:ind w:firstLine="960" w:firstLineChars="400"/>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服务全部由符合政策要求的中小企业承接，提供中小企业声明函；</w:t>
      </w:r>
    </w:p>
    <w:p w14:paraId="2D32FEB2">
      <w:pPr>
        <w:wordWrap/>
        <w:adjustRightInd w:val="0"/>
        <w:spacing w:line="600" w:lineRule="exact"/>
        <w:ind w:firstLine="960" w:firstLineChars="400"/>
        <w:textAlignment w:val="auto"/>
        <w:rPr>
          <w:rFonts w:hint="eastAsia" w:ascii="宋体" w:hAnsi="宋体" w:cs="宋体"/>
          <w:kern w:val="0"/>
          <w:sz w:val="24"/>
        </w:rPr>
      </w:pPr>
      <w:r>
        <w:rPr>
          <w:rFonts w:hint="eastAsia" w:ascii="宋体" w:hAnsi="宋体" w:cs="宋体"/>
          <w:kern w:val="0"/>
          <w:sz w:val="24"/>
        </w:rPr>
        <w:t>☐服务全部由符合政策要求的小微企业承接，提供中小企业声明函；</w:t>
      </w:r>
    </w:p>
    <w:p w14:paraId="6110C643">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0FE61AF8">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78BB3F73">
      <w:pPr>
        <w:wordWrap/>
        <w:adjustRightInd w:val="0"/>
        <w:spacing w:line="600" w:lineRule="exact"/>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r>
        <w:rPr>
          <w:rFonts w:hint="default" w:ascii="宋体" w:hAnsi="宋体" w:cs="宋体"/>
          <w:color w:val="auto"/>
          <w:sz w:val="24"/>
          <w:szCs w:val="24"/>
          <w:highlight w:val="none"/>
          <w:lang w:eastAsia="zh-CN"/>
        </w:rPr>
        <w:t>无；</w:t>
      </w:r>
    </w:p>
    <w:p w14:paraId="4786FF92">
      <w:pPr>
        <w:wordWrap/>
        <w:adjustRightInd w:val="0"/>
        <w:snapToGri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D61CC6">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14:paraId="1498351B">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年10月21日</w:t>
      </w:r>
      <w:r>
        <w:rPr>
          <w:rFonts w:hint="eastAsia" w:ascii="宋体" w:hAnsi="宋体" w:eastAsia="宋体" w:cs="宋体"/>
          <w:color w:val="auto"/>
          <w:sz w:val="24"/>
          <w:szCs w:val="24"/>
        </w:rPr>
        <w:t>，每天</w:t>
      </w:r>
      <w:r>
        <w:rPr>
          <w:rFonts w:hint="eastAsia" w:ascii="宋体" w:hAnsi="宋体" w:eastAsia="宋体" w:cs="宋体"/>
          <w:sz w:val="24"/>
          <w:szCs w:val="24"/>
        </w:rPr>
        <w:t>上午00:00至12:00 ，下午12:00至23:59（北京时间，线上获取法定节假日均可，线下获取文件法定节假日除外）</w:t>
      </w:r>
    </w:p>
    <w:p w14:paraId="7D587A13">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 xml:space="preserve">政采云平台（https://www.zcygov.cn/） </w:t>
      </w:r>
    </w:p>
    <w:p w14:paraId="39A5DB0C">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 xml:space="preserve">供应商登录政采云平台https://www.zcygov.cn/在线申请获取采购文件（进入“项目采购”应用，在获取采购文件菜单中选择项目，申请获取采购文件）。 </w:t>
      </w:r>
    </w:p>
    <w:p w14:paraId="3ECCA78F">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14:paraId="10705290">
      <w:pPr>
        <w:wordWrap/>
        <w:adjustRightInd w:val="0"/>
        <w:spacing w:line="600" w:lineRule="exact"/>
        <w:textAlignment w:val="auto"/>
        <w:rPr>
          <w:rFonts w:hint="eastAsia" w:ascii="宋体" w:hAnsi="宋体" w:eastAsia="宋体" w:cs="宋体"/>
          <w:b/>
          <w:color w:val="auto"/>
          <w:sz w:val="24"/>
          <w:szCs w:val="24"/>
        </w:rPr>
      </w:pPr>
      <w:r>
        <w:rPr>
          <w:rFonts w:hint="eastAsia" w:ascii="宋体" w:hAnsi="宋体" w:eastAsia="宋体" w:cs="宋体"/>
          <w:b/>
          <w:sz w:val="24"/>
          <w:szCs w:val="24"/>
        </w:rPr>
        <w:t>四、提交投标文件截止时</w:t>
      </w:r>
      <w:r>
        <w:rPr>
          <w:rFonts w:hint="eastAsia" w:ascii="宋体" w:hAnsi="宋体" w:eastAsia="宋体" w:cs="宋体"/>
          <w:b/>
          <w:color w:val="auto"/>
          <w:sz w:val="24"/>
          <w:szCs w:val="24"/>
        </w:rPr>
        <w:t>间、开标时间和地点</w:t>
      </w:r>
    </w:p>
    <w:p w14:paraId="7E605F23">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提交投标文件截止时间：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年10月21日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single"/>
          <w:lang w:eastAsia="zh-CN"/>
        </w:rPr>
        <w:t>点00分</w:t>
      </w:r>
      <w:r>
        <w:rPr>
          <w:rFonts w:hint="eastAsia" w:ascii="宋体" w:hAnsi="宋体" w:eastAsia="宋体" w:cs="宋体"/>
          <w:color w:val="auto"/>
          <w:sz w:val="24"/>
          <w:szCs w:val="24"/>
          <w:u w:val="single"/>
        </w:rPr>
        <w:t>00秒</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（北京时间）</w:t>
      </w:r>
    </w:p>
    <w:p w14:paraId="7C93251A">
      <w:pPr>
        <w:wordWrap/>
        <w:adjustRightInd w:val="0"/>
        <w:spacing w:line="6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14:paraId="299882C4">
      <w:pPr>
        <w:wordWrap/>
        <w:adjustRightInd w:val="0"/>
        <w:spacing w:line="600" w:lineRule="exact"/>
        <w:ind w:firstLine="482" w:firstLineChars="200"/>
        <w:textAlignment w:val="auto"/>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开标时间：</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年10月21日</w:t>
      </w:r>
      <w:r>
        <w:rPr>
          <w:rFonts w:hint="eastAsia" w:ascii="宋体" w:hAnsi="宋体" w:cs="宋体"/>
          <w:color w:val="auto"/>
          <w:sz w:val="24"/>
          <w:szCs w:val="24"/>
          <w:u w:val="single"/>
          <w:lang w:val="en-US" w:eastAsia="zh-CN"/>
        </w:rPr>
        <w:t>14</w:t>
      </w:r>
      <w:r>
        <w:rPr>
          <w:rFonts w:hint="eastAsia" w:ascii="宋体" w:hAnsi="宋体" w:cs="宋体"/>
          <w:color w:val="auto"/>
          <w:sz w:val="24"/>
          <w:szCs w:val="24"/>
          <w:u w:val="single"/>
          <w:lang w:eastAsia="zh-CN"/>
        </w:rPr>
        <w:t>点00分</w:t>
      </w:r>
      <w:r>
        <w:rPr>
          <w:rFonts w:hint="eastAsia" w:ascii="宋体" w:hAnsi="宋体" w:eastAsia="宋体" w:cs="宋体"/>
          <w:color w:val="auto"/>
          <w:sz w:val="24"/>
          <w:szCs w:val="24"/>
          <w:u w:val="single"/>
        </w:rPr>
        <w:t>00秒</w:t>
      </w:r>
      <w:r>
        <w:rPr>
          <w:rFonts w:hint="eastAsia" w:ascii="宋体" w:hAnsi="宋体" w:eastAsia="宋体" w:cs="宋体"/>
          <w:bCs/>
          <w:color w:val="auto"/>
          <w:sz w:val="24"/>
          <w:szCs w:val="24"/>
          <w:u w:val="single"/>
        </w:rPr>
        <w:t xml:space="preserve">  </w:t>
      </w:r>
    </w:p>
    <w:p w14:paraId="5AA75422">
      <w:pPr>
        <w:wordWrap/>
        <w:adjustRightInd w:val="0"/>
        <w:spacing w:line="6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政采云平台（https://www.zcygov.cn/）</w:t>
      </w:r>
    </w:p>
    <w:p w14:paraId="096F6ED2">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14:paraId="45496B37">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60DE767F">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14:paraId="41351593">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E4DE74">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C2B38">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9D1218">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08C202">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14:paraId="446A8760">
      <w:pPr>
        <w:spacing w:line="600" w:lineRule="exact"/>
        <w:ind w:firstLine="480" w:firstLineChars="200"/>
        <w:rPr>
          <w:rFonts w:ascii="宋体" w:hAnsi="宋体" w:cs="宋体"/>
          <w:sz w:val="24"/>
        </w:rPr>
      </w:pPr>
      <w:r>
        <w:rPr>
          <w:rFonts w:hint="eastAsia" w:ascii="宋体" w:hAnsi="宋体" w:cs="宋体"/>
          <w:sz w:val="24"/>
        </w:rPr>
        <w:t>1.采购人信息</w:t>
      </w:r>
    </w:p>
    <w:p w14:paraId="1B150620">
      <w:pPr>
        <w:spacing w:line="600" w:lineRule="exact"/>
        <w:ind w:firstLine="480"/>
        <w:rPr>
          <w:rFonts w:hint="eastAsia" w:ascii="宋体" w:hAnsi="宋体" w:eastAsia="宋体" w:cs="宋体"/>
          <w:sz w:val="24"/>
          <w:highlight w:val="none"/>
          <w:lang w:eastAsia="zh-CN"/>
        </w:rPr>
      </w:pPr>
      <w:r>
        <w:rPr>
          <w:rFonts w:hint="eastAsia" w:ascii="宋体" w:hAnsi="宋体" w:cs="宋体"/>
          <w:sz w:val="24"/>
        </w:rPr>
        <w:t>名    称：</w:t>
      </w:r>
      <w:r>
        <w:rPr>
          <w:rFonts w:hint="eastAsia"/>
          <w:sz w:val="24"/>
          <w:lang w:eastAsia="zh-CN"/>
        </w:rPr>
        <w:t>杭州市余杭区林业水利局</w:t>
      </w:r>
    </w:p>
    <w:p w14:paraId="4A395C17">
      <w:pPr>
        <w:spacing w:line="600" w:lineRule="exact"/>
        <w:ind w:firstLine="480"/>
        <w:rPr>
          <w:rFonts w:ascii="宋体" w:hAnsi="宋体" w:cs="宋体"/>
          <w:sz w:val="24"/>
          <w:highlight w:val="none"/>
        </w:rPr>
      </w:pPr>
      <w:r>
        <w:rPr>
          <w:rFonts w:hint="eastAsia" w:ascii="宋体" w:hAnsi="宋体" w:cs="宋体"/>
          <w:sz w:val="24"/>
          <w:highlight w:val="none"/>
        </w:rPr>
        <w:t>地    址：杭州市余杭区</w:t>
      </w:r>
      <w:r>
        <w:rPr>
          <w:rFonts w:hint="eastAsia" w:ascii="宋体" w:hAnsi="宋体" w:cs="宋体"/>
          <w:sz w:val="24"/>
          <w:highlight w:val="none"/>
          <w:lang w:val="en-US" w:eastAsia="zh-CN"/>
        </w:rPr>
        <w:t>瓶窑镇羊城路566号</w:t>
      </w:r>
      <w:r>
        <w:rPr>
          <w:rFonts w:hint="eastAsia" w:ascii="宋体" w:hAnsi="宋体" w:cs="宋体"/>
          <w:sz w:val="24"/>
          <w:lang w:val="en-US" w:eastAsia="zh-CN"/>
        </w:rPr>
        <w:t xml:space="preserve"> </w:t>
      </w:r>
    </w:p>
    <w:p w14:paraId="0B9895F7">
      <w:pPr>
        <w:spacing w:line="600" w:lineRule="exact"/>
        <w:ind w:firstLine="480"/>
        <w:rPr>
          <w:rFonts w:ascii="宋体" w:hAnsi="宋体" w:cs="宋体"/>
          <w:sz w:val="24"/>
        </w:rPr>
      </w:pPr>
      <w:r>
        <w:rPr>
          <w:rFonts w:hint="eastAsia" w:ascii="宋体" w:hAnsi="宋体" w:cs="宋体"/>
          <w:sz w:val="24"/>
        </w:rPr>
        <w:t xml:space="preserve">传    真：/ </w:t>
      </w:r>
    </w:p>
    <w:p w14:paraId="1E32F23B">
      <w:pPr>
        <w:spacing w:line="600" w:lineRule="exact"/>
        <w:ind w:firstLine="480"/>
        <w:rPr>
          <w:rFonts w:hint="eastAsia"/>
          <w:sz w:val="24"/>
          <w:lang w:eastAsia="zh-CN"/>
        </w:rPr>
      </w:pPr>
      <w:r>
        <w:rPr>
          <w:rFonts w:hint="eastAsia" w:ascii="宋体" w:hAnsi="宋体" w:cs="宋体"/>
          <w:sz w:val="24"/>
        </w:rPr>
        <w:t>项目联系人（询问）：</w:t>
      </w:r>
      <w:r>
        <w:rPr>
          <w:rFonts w:hint="eastAsia"/>
          <w:sz w:val="24"/>
          <w:lang w:eastAsia="zh-CN"/>
        </w:rPr>
        <w:t xml:space="preserve">陈晔栋 </w:t>
      </w:r>
    </w:p>
    <w:p w14:paraId="6B6B916A">
      <w:pPr>
        <w:spacing w:line="600" w:lineRule="exact"/>
        <w:ind w:firstLine="480"/>
        <w:rPr>
          <w:rFonts w:hint="eastAsia"/>
          <w:sz w:val="24"/>
          <w:lang w:eastAsia="zh-CN"/>
        </w:rPr>
      </w:pPr>
      <w:r>
        <w:rPr>
          <w:rFonts w:hint="eastAsia"/>
          <w:sz w:val="24"/>
          <w:lang w:eastAsia="zh-CN"/>
        </w:rPr>
        <w:t xml:space="preserve">项目联系方式（询问）：0571-88553889 </w:t>
      </w:r>
    </w:p>
    <w:p w14:paraId="0E058BEA">
      <w:pPr>
        <w:spacing w:line="600" w:lineRule="exact"/>
        <w:ind w:firstLine="480"/>
        <w:rPr>
          <w:rFonts w:hint="eastAsia"/>
          <w:sz w:val="24"/>
          <w:lang w:eastAsia="zh-CN"/>
        </w:rPr>
      </w:pPr>
      <w:r>
        <w:rPr>
          <w:rFonts w:hint="eastAsia"/>
          <w:sz w:val="24"/>
          <w:lang w:eastAsia="zh-CN"/>
        </w:rPr>
        <w:t>质疑联系人：蒋工</w:t>
      </w:r>
    </w:p>
    <w:p w14:paraId="1C715A02">
      <w:pPr>
        <w:spacing w:line="600" w:lineRule="exact"/>
        <w:ind w:firstLine="480"/>
        <w:rPr>
          <w:rFonts w:hint="eastAsia"/>
          <w:sz w:val="24"/>
          <w:lang w:eastAsia="zh-CN"/>
        </w:rPr>
      </w:pPr>
      <w:r>
        <w:rPr>
          <w:rFonts w:hint="eastAsia"/>
          <w:sz w:val="24"/>
          <w:lang w:eastAsia="zh-CN"/>
        </w:rPr>
        <w:t>质疑联系方式：0571-88551719</w:t>
      </w:r>
      <w:r>
        <w:rPr>
          <w:rFonts w:hint="eastAsia"/>
          <w:sz w:val="24"/>
          <w:lang w:val="en-US" w:eastAsia="zh-CN"/>
        </w:rPr>
        <w:t xml:space="preserve">  </w:t>
      </w:r>
    </w:p>
    <w:p w14:paraId="6F53B98B">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14:paraId="48CF46D5">
      <w:pPr>
        <w:spacing w:line="600" w:lineRule="exact"/>
        <w:ind w:firstLine="480"/>
        <w:rPr>
          <w:rFonts w:ascii="宋体" w:hAnsi="宋体" w:cs="宋体"/>
          <w:sz w:val="24"/>
        </w:rPr>
      </w:pPr>
      <w:r>
        <w:rPr>
          <w:rFonts w:hint="eastAsia" w:ascii="宋体" w:hAnsi="宋体" w:cs="宋体"/>
          <w:sz w:val="24"/>
        </w:rPr>
        <w:t>名    称：杭州瑞拓工程咨询有限公司</w:t>
      </w:r>
    </w:p>
    <w:p w14:paraId="1F19CF85">
      <w:pPr>
        <w:spacing w:line="600" w:lineRule="exact"/>
        <w:ind w:firstLine="480"/>
        <w:rPr>
          <w:rFonts w:ascii="宋体" w:hAnsi="宋体" w:cs="宋体"/>
          <w:sz w:val="24"/>
        </w:rPr>
      </w:pPr>
      <w:r>
        <w:rPr>
          <w:rFonts w:hint="eastAsia" w:ascii="宋体" w:hAnsi="宋体" w:cs="宋体"/>
          <w:sz w:val="24"/>
        </w:rPr>
        <w:t>地    址：杭州市余杭区余杭街道科技大道8-5号5幢15层</w:t>
      </w:r>
    </w:p>
    <w:p w14:paraId="697C2933">
      <w:pPr>
        <w:spacing w:line="600" w:lineRule="exact"/>
        <w:ind w:firstLine="480" w:firstLineChars="200"/>
        <w:rPr>
          <w:rFonts w:ascii="宋体" w:hAnsi="宋体" w:cs="宋体"/>
          <w:sz w:val="24"/>
        </w:rPr>
      </w:pPr>
      <w:r>
        <w:rPr>
          <w:rFonts w:hint="eastAsia" w:ascii="宋体" w:hAnsi="宋体" w:cs="宋体"/>
          <w:sz w:val="24"/>
        </w:rPr>
        <w:t xml:space="preserve">传    真：0571-86243788             </w:t>
      </w:r>
    </w:p>
    <w:p w14:paraId="440C9E2B">
      <w:pPr>
        <w:spacing w:line="600" w:lineRule="exact"/>
        <w:ind w:firstLine="480" w:firstLineChars="200"/>
        <w:rPr>
          <w:rFonts w:ascii="宋体" w:hAnsi="宋体" w:cs="宋体"/>
          <w:sz w:val="24"/>
        </w:rPr>
      </w:pPr>
      <w:r>
        <w:rPr>
          <w:rFonts w:hint="eastAsia" w:ascii="宋体" w:hAnsi="宋体" w:cs="宋体"/>
          <w:sz w:val="24"/>
        </w:rPr>
        <w:t xml:space="preserve">项目联系人（询问）：林卓尔        </w:t>
      </w:r>
    </w:p>
    <w:p w14:paraId="31626491">
      <w:pPr>
        <w:spacing w:line="600" w:lineRule="exact"/>
        <w:ind w:firstLine="480" w:firstLineChars="200"/>
        <w:rPr>
          <w:rFonts w:ascii="宋体" w:hAnsi="宋体" w:cs="宋体"/>
          <w:sz w:val="24"/>
        </w:rPr>
      </w:pPr>
      <w:r>
        <w:rPr>
          <w:rFonts w:hint="eastAsia" w:ascii="宋体" w:hAnsi="宋体" w:cs="宋体"/>
          <w:sz w:val="24"/>
        </w:rPr>
        <w:t>项目联系方式（询问）：0571-89282811</w:t>
      </w:r>
    </w:p>
    <w:p w14:paraId="5586B4B8">
      <w:pPr>
        <w:spacing w:line="6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张诗佳</w:t>
      </w:r>
      <w:r>
        <w:rPr>
          <w:rFonts w:hint="eastAsia" w:ascii="宋体" w:hAnsi="宋体" w:cs="宋体"/>
          <w:sz w:val="24"/>
        </w:rPr>
        <w:t xml:space="preserve">           </w:t>
      </w:r>
    </w:p>
    <w:p w14:paraId="6E5DC2BE">
      <w:pPr>
        <w:spacing w:line="600" w:lineRule="exact"/>
        <w:ind w:firstLine="480" w:firstLineChars="200"/>
        <w:rPr>
          <w:rFonts w:ascii="宋体" w:hAnsi="宋体" w:cs="宋体"/>
          <w:sz w:val="24"/>
        </w:rPr>
      </w:pPr>
      <w:r>
        <w:rPr>
          <w:rFonts w:hint="eastAsia" w:ascii="宋体" w:hAnsi="宋体" w:cs="宋体"/>
          <w:sz w:val="24"/>
        </w:rPr>
        <w:t xml:space="preserve">质疑联系方式：0571-86243788 </w:t>
      </w:r>
    </w:p>
    <w:p w14:paraId="45EC8198">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14:paraId="76E83C85">
      <w:pPr>
        <w:spacing w:line="600" w:lineRule="exact"/>
        <w:ind w:firstLine="480"/>
        <w:rPr>
          <w:rFonts w:ascii="宋体" w:hAnsi="宋体" w:cs="宋体"/>
          <w:sz w:val="24"/>
        </w:rPr>
      </w:pPr>
      <w:r>
        <w:rPr>
          <w:rFonts w:hint="eastAsia" w:ascii="宋体" w:hAnsi="宋体" w:cs="宋体"/>
          <w:sz w:val="24"/>
        </w:rPr>
        <w:t>名称：杭州市余杭区财政局、浙江省政府采购行政裁决服务中心（杭州） </w:t>
      </w:r>
    </w:p>
    <w:p w14:paraId="549C42EF">
      <w:pPr>
        <w:spacing w:line="600" w:lineRule="exact"/>
        <w:ind w:firstLine="480"/>
        <w:rPr>
          <w:rFonts w:ascii="宋体" w:hAnsi="宋体" w:cs="宋体"/>
          <w:sz w:val="24"/>
        </w:rPr>
      </w:pPr>
      <w:r>
        <w:rPr>
          <w:rFonts w:hint="eastAsia" w:ascii="宋体" w:hAnsi="宋体" w:cs="宋体"/>
          <w:sz w:val="24"/>
        </w:rPr>
        <w:t>地址：杭州市上城区清泰街549号城建综合大楼11楼（快递仅限ems或顺丰） </w:t>
      </w:r>
    </w:p>
    <w:p w14:paraId="343B3EF5">
      <w:pPr>
        <w:spacing w:line="600" w:lineRule="exact"/>
        <w:ind w:firstLine="480"/>
        <w:rPr>
          <w:rFonts w:ascii="宋体" w:hAnsi="宋体" w:cs="宋体"/>
          <w:sz w:val="24"/>
        </w:rPr>
      </w:pPr>
      <w:r>
        <w:rPr>
          <w:rFonts w:hint="eastAsia" w:ascii="宋体" w:hAnsi="宋体" w:cs="宋体"/>
          <w:sz w:val="24"/>
        </w:rPr>
        <w:t>传真：/</w:t>
      </w:r>
    </w:p>
    <w:p w14:paraId="06A4AA00">
      <w:pPr>
        <w:spacing w:line="600" w:lineRule="exact"/>
        <w:ind w:firstLine="480"/>
        <w:rPr>
          <w:rFonts w:ascii="宋体" w:hAnsi="宋体" w:cs="宋体"/>
          <w:sz w:val="24"/>
        </w:rPr>
      </w:pPr>
      <w:r>
        <w:rPr>
          <w:rFonts w:hint="eastAsia" w:ascii="宋体" w:hAnsi="宋体" w:cs="宋体"/>
          <w:sz w:val="24"/>
        </w:rPr>
        <w:t>联系人：朱女士、王女士 </w:t>
      </w:r>
    </w:p>
    <w:p w14:paraId="6C917C8F">
      <w:pPr>
        <w:wordWrap/>
        <w:adjustRightInd w:val="0"/>
        <w:spacing w:line="600" w:lineRule="exact"/>
        <w:ind w:firstLine="480"/>
        <w:textAlignment w:val="auto"/>
        <w:rPr>
          <w:rFonts w:hint="eastAsia" w:ascii="宋体" w:hAnsi="宋体" w:eastAsia="宋体" w:cs="宋体"/>
          <w:sz w:val="24"/>
          <w:szCs w:val="24"/>
          <w:lang w:val="en-US" w:eastAsia="zh-CN"/>
        </w:rPr>
      </w:pPr>
      <w:r>
        <w:rPr>
          <w:rFonts w:hint="eastAsia" w:ascii="宋体" w:hAnsi="宋体" w:cs="宋体"/>
          <w:sz w:val="24"/>
        </w:rPr>
        <w:t>监督投诉电话：0571-87227671,0571-87800218</w:t>
      </w:r>
      <w:r>
        <w:rPr>
          <w:rFonts w:hint="eastAsia" w:ascii="宋体" w:hAnsi="宋体" w:eastAsia="宋体" w:cs="宋体"/>
          <w:sz w:val="24"/>
          <w:szCs w:val="24"/>
        </w:rPr>
        <w:t xml:space="preserve"> </w:t>
      </w:r>
    </w:p>
    <w:p w14:paraId="2AA158B7">
      <w:pPr>
        <w:wordWrap/>
        <w:adjustRightInd w:val="0"/>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4429F368">
      <w:pPr>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CA问题联系电话（人工）：汇信CA 400-888-4636；天谷CA 400-087-8198。</w:t>
      </w:r>
    </w:p>
    <w:p w14:paraId="3D57610B">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01C7E80">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14:paraId="5A260BE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6AE88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C339260">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43" w:type="dxa"/>
            <w:tcBorders>
              <w:tl2br w:val="nil"/>
              <w:tr2bl w:val="nil"/>
            </w:tcBorders>
            <w:vAlign w:val="center"/>
          </w:tcPr>
          <w:p w14:paraId="682B0CE1">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事项</w:t>
            </w:r>
          </w:p>
        </w:tc>
        <w:tc>
          <w:tcPr>
            <w:tcW w:w="6595" w:type="dxa"/>
            <w:tcBorders>
              <w:tl2br w:val="nil"/>
              <w:tr2bl w:val="nil"/>
            </w:tcBorders>
            <w:vAlign w:val="center"/>
          </w:tcPr>
          <w:p w14:paraId="0C563987">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本项目的特别规定</w:t>
            </w:r>
          </w:p>
        </w:tc>
      </w:tr>
      <w:tr w14:paraId="4495A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82255BC">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l2br w:val="nil"/>
              <w:tr2bl w:val="nil"/>
            </w:tcBorders>
            <w:vAlign w:val="center"/>
          </w:tcPr>
          <w:p w14:paraId="5C0337CB">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项目属性</w:t>
            </w:r>
          </w:p>
        </w:tc>
        <w:tc>
          <w:tcPr>
            <w:tcW w:w="6595" w:type="dxa"/>
            <w:tcBorders>
              <w:tl2br w:val="nil"/>
              <w:tr2bl w:val="nil"/>
            </w:tcBorders>
            <w:vAlign w:val="center"/>
          </w:tcPr>
          <w:p w14:paraId="2FD63922">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cs="宋体"/>
                <w:sz w:val="24"/>
                <w:lang w:eastAsia="zh-CN"/>
              </w:rPr>
              <w:t>服务</w:t>
            </w:r>
            <w:r>
              <w:rPr>
                <w:rFonts w:hint="eastAsia" w:ascii="宋体" w:hAnsi="宋体" w:cs="宋体"/>
                <w:sz w:val="24"/>
              </w:rPr>
              <w:t>类</w:t>
            </w:r>
            <w:r>
              <w:rPr>
                <w:rFonts w:hint="eastAsia" w:ascii="宋体" w:hAnsi="宋体" w:eastAsia="宋体" w:cs="宋体"/>
                <w:sz w:val="24"/>
                <w:szCs w:val="24"/>
              </w:rPr>
              <w:t>。</w:t>
            </w:r>
          </w:p>
        </w:tc>
      </w:tr>
      <w:tr w14:paraId="3F002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5E28332">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l2br w:val="nil"/>
              <w:tr2bl w:val="nil"/>
            </w:tcBorders>
            <w:vAlign w:val="center"/>
          </w:tcPr>
          <w:p w14:paraId="26BFD355">
            <w:pPr>
              <w:widowControl w:val="0"/>
              <w:wordWrap/>
              <w:adjustRightInd w:val="0"/>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采购标的及其对应的中小企业划分标准所属行业</w:t>
            </w:r>
          </w:p>
        </w:tc>
        <w:tc>
          <w:tcPr>
            <w:tcW w:w="6595" w:type="dxa"/>
            <w:tcBorders>
              <w:tl2br w:val="nil"/>
              <w:tr2bl w:val="nil"/>
            </w:tcBorders>
            <w:vAlign w:val="center"/>
          </w:tcPr>
          <w:p w14:paraId="784F64AF">
            <w:pPr>
              <w:widowControl w:val="0"/>
              <w:wordWrap/>
              <w:adjustRightInd w:val="0"/>
              <w:snapToGrid/>
              <w:spacing w:line="240" w:lineRule="auto"/>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（1）标的：</w:t>
            </w:r>
            <w:r>
              <w:rPr>
                <w:rFonts w:hint="eastAsia" w:ascii="宋体" w:hAnsi="宋体" w:eastAsia="宋体" w:cs="宋体"/>
                <w:sz w:val="24"/>
                <w:szCs w:val="24"/>
                <w:highlight w:val="none"/>
                <w:u w:val="single"/>
              </w:rPr>
              <w:t>余杭区最严格水资源考核技术支撑项目</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color="auto"/>
              </w:rPr>
              <w:t>（十六）其他未列明行业</w:t>
            </w:r>
            <w:r>
              <w:rPr>
                <w:rFonts w:hint="eastAsia" w:ascii="宋体" w:hAnsi="宋体" w:eastAsia="宋体" w:cs="宋体"/>
                <w:sz w:val="24"/>
                <w:szCs w:val="24"/>
                <w:highlight w:val="none"/>
              </w:rPr>
              <w:t>；</w:t>
            </w:r>
          </w:p>
        </w:tc>
      </w:tr>
      <w:tr w14:paraId="46C2F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9F0D781">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l2br w:val="nil"/>
              <w:tr2bl w:val="nil"/>
            </w:tcBorders>
            <w:vAlign w:val="center"/>
          </w:tcPr>
          <w:p w14:paraId="6CF021E2">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是否允许采购进口产品</w:t>
            </w:r>
          </w:p>
        </w:tc>
        <w:tc>
          <w:tcPr>
            <w:tcW w:w="6595" w:type="dxa"/>
            <w:tcBorders>
              <w:tl2br w:val="nil"/>
              <w:tr2bl w:val="nil"/>
            </w:tcBorders>
            <w:vAlign w:val="center"/>
          </w:tcPr>
          <w:p w14:paraId="744C7A1E">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本项目不允许采购进口产品。</w:t>
            </w:r>
          </w:p>
        </w:tc>
      </w:tr>
      <w:tr w14:paraId="0E105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D866882">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l2br w:val="nil"/>
              <w:tr2bl w:val="nil"/>
            </w:tcBorders>
            <w:vAlign w:val="center"/>
          </w:tcPr>
          <w:p w14:paraId="5E3DCDBD">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6595" w:type="dxa"/>
            <w:tcBorders>
              <w:tl2br w:val="nil"/>
              <w:tr2bl w:val="nil"/>
            </w:tcBorders>
            <w:vAlign w:val="center"/>
          </w:tcPr>
          <w:p w14:paraId="545E4249">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B不同意分包。</w:t>
            </w:r>
          </w:p>
          <w:p w14:paraId="4B718F86">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注：不得限制大中型企业向小微企业合理分包。</w:t>
            </w:r>
          </w:p>
        </w:tc>
      </w:tr>
      <w:tr w14:paraId="3AA2C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3CA8F59">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l2br w:val="nil"/>
              <w:tr2bl w:val="nil"/>
            </w:tcBorders>
            <w:vAlign w:val="center"/>
          </w:tcPr>
          <w:p w14:paraId="171DE070">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开标前答疑会或现场考察</w:t>
            </w:r>
          </w:p>
        </w:tc>
        <w:tc>
          <w:tcPr>
            <w:tcW w:w="6595" w:type="dxa"/>
            <w:tcBorders>
              <w:tl2br w:val="nil"/>
              <w:tr2bl w:val="nil"/>
            </w:tcBorders>
            <w:vAlign w:val="center"/>
          </w:tcPr>
          <w:p w14:paraId="0C346533">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tc>
      </w:tr>
      <w:tr w14:paraId="1EF9D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A30CCE2">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l2br w:val="nil"/>
              <w:tr2bl w:val="nil"/>
            </w:tcBorders>
            <w:vAlign w:val="center"/>
          </w:tcPr>
          <w:p w14:paraId="0C9B2E2E">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样品提供</w:t>
            </w:r>
          </w:p>
        </w:tc>
        <w:tc>
          <w:tcPr>
            <w:tcW w:w="6595" w:type="dxa"/>
            <w:tcBorders>
              <w:tl2br w:val="nil"/>
              <w:tr2bl w:val="nil"/>
            </w:tcBorders>
            <w:vAlign w:val="center"/>
          </w:tcPr>
          <w:p w14:paraId="2C46D4E2">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A不要求提供。</w:t>
            </w:r>
          </w:p>
        </w:tc>
      </w:tr>
      <w:tr w14:paraId="335F8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A63CA0A">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843" w:type="dxa"/>
            <w:tcBorders>
              <w:tl2br w:val="nil"/>
              <w:tr2bl w:val="nil"/>
            </w:tcBorders>
            <w:vAlign w:val="center"/>
          </w:tcPr>
          <w:p w14:paraId="606588A6">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方案讲解演示</w:t>
            </w:r>
          </w:p>
        </w:tc>
        <w:tc>
          <w:tcPr>
            <w:tcW w:w="6595" w:type="dxa"/>
            <w:tcBorders>
              <w:tl2br w:val="nil"/>
              <w:tr2bl w:val="nil"/>
            </w:tcBorders>
            <w:vAlign w:val="center"/>
          </w:tcPr>
          <w:p w14:paraId="5D528946">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tc>
      </w:tr>
      <w:tr w14:paraId="00686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C169429">
            <w:pPr>
              <w:widowControl w:val="0"/>
              <w:wordWrap/>
              <w:adjustRightInd w:val="0"/>
              <w:snapToGrid/>
              <w:spacing w:line="240" w:lineRule="auto"/>
              <w:jc w:val="center"/>
              <w:textAlignment w:val="auto"/>
              <w:rPr>
                <w:rFonts w:hint="eastAsia" w:ascii="宋体" w:hAnsi="宋体" w:eastAsia="宋体" w:cs="宋体"/>
                <w:sz w:val="24"/>
                <w:szCs w:val="24"/>
              </w:rPr>
            </w:pPr>
          </w:p>
          <w:p w14:paraId="462B6C03">
            <w:pPr>
              <w:widowControl w:val="0"/>
              <w:wordWrap/>
              <w:adjustRightInd w:val="0"/>
              <w:snapToGrid/>
              <w:spacing w:line="240" w:lineRule="auto"/>
              <w:jc w:val="center"/>
              <w:textAlignment w:val="auto"/>
              <w:rPr>
                <w:rFonts w:hint="eastAsia" w:ascii="宋体" w:hAnsi="宋体" w:eastAsia="宋体" w:cs="宋体"/>
                <w:sz w:val="24"/>
                <w:szCs w:val="24"/>
              </w:rPr>
            </w:pPr>
          </w:p>
          <w:p w14:paraId="21A2FC93">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tcBorders>
              <w:tl2br w:val="nil"/>
              <w:tr2bl w:val="nil"/>
            </w:tcBorders>
            <w:vAlign w:val="center"/>
          </w:tcPr>
          <w:p w14:paraId="3F238B1F">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投标人应当提供的资格、资信证明文件</w:t>
            </w:r>
          </w:p>
        </w:tc>
        <w:tc>
          <w:tcPr>
            <w:tcW w:w="6595" w:type="dxa"/>
            <w:tcBorders>
              <w:tl2br w:val="nil"/>
              <w:tr2bl w:val="nil"/>
            </w:tcBorders>
            <w:vAlign w:val="center"/>
          </w:tcPr>
          <w:p w14:paraId="1954BA81">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595B7CFA">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zh-CN"/>
              </w:rPr>
              <w:t>投标人未提供有效的资格证明文件的，视为投标人不具备招标文件中规定的资格要求，投标无效。</w:t>
            </w:r>
          </w:p>
        </w:tc>
      </w:tr>
      <w:tr w14:paraId="76B18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45B77B01">
            <w:pPr>
              <w:widowControl w:val="0"/>
              <w:wordWrap/>
              <w:adjustRightInd w:val="0"/>
              <w:snapToGrid/>
              <w:spacing w:line="240" w:lineRule="auto"/>
              <w:jc w:val="center"/>
              <w:textAlignment w:val="auto"/>
              <w:rPr>
                <w:rFonts w:hint="eastAsia" w:ascii="宋体" w:hAnsi="宋体" w:eastAsia="宋体" w:cs="宋体"/>
                <w:sz w:val="24"/>
                <w:szCs w:val="24"/>
              </w:rPr>
            </w:pPr>
          </w:p>
        </w:tc>
        <w:tc>
          <w:tcPr>
            <w:tcW w:w="1843" w:type="dxa"/>
            <w:vMerge w:val="continue"/>
            <w:tcBorders>
              <w:tl2br w:val="nil"/>
              <w:tr2bl w:val="nil"/>
            </w:tcBorders>
            <w:vAlign w:val="center"/>
          </w:tcPr>
          <w:p w14:paraId="69515985">
            <w:pPr>
              <w:widowControl w:val="0"/>
              <w:wordWrap/>
              <w:adjustRightInd w:val="0"/>
              <w:snapToGrid/>
              <w:spacing w:line="240" w:lineRule="auto"/>
              <w:jc w:val="center"/>
              <w:textAlignment w:val="auto"/>
              <w:rPr>
                <w:rFonts w:hint="eastAsia" w:ascii="宋体" w:hAnsi="宋体" w:eastAsia="宋体" w:cs="宋体"/>
                <w:sz w:val="24"/>
                <w:szCs w:val="24"/>
              </w:rPr>
            </w:pPr>
          </w:p>
        </w:tc>
        <w:tc>
          <w:tcPr>
            <w:tcW w:w="6595" w:type="dxa"/>
            <w:tcBorders>
              <w:tl2br w:val="nil"/>
              <w:tr2bl w:val="nil"/>
            </w:tcBorders>
            <w:vAlign w:val="center"/>
          </w:tcPr>
          <w:p w14:paraId="59B64F16">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17429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16CEC4C">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843" w:type="dxa"/>
            <w:tcBorders>
              <w:tl2br w:val="nil"/>
              <w:tr2bl w:val="nil"/>
            </w:tcBorders>
            <w:vAlign w:val="center"/>
          </w:tcPr>
          <w:p w14:paraId="7099722B">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节能产品、环境标志产品</w:t>
            </w:r>
          </w:p>
        </w:tc>
        <w:tc>
          <w:tcPr>
            <w:tcW w:w="6595" w:type="dxa"/>
            <w:tcBorders>
              <w:tl2br w:val="nil"/>
              <w:tr2bl w:val="nil"/>
            </w:tcBorders>
            <w:vAlign w:val="center"/>
          </w:tcPr>
          <w:p w14:paraId="3433CDB7">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69C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0B502E2">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843" w:type="dxa"/>
            <w:tcBorders>
              <w:tl2br w:val="nil"/>
              <w:tr2bl w:val="nil"/>
            </w:tcBorders>
            <w:vAlign w:val="center"/>
          </w:tcPr>
          <w:p w14:paraId="0A6020EC">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6595" w:type="dxa"/>
            <w:tcBorders>
              <w:tl2br w:val="nil"/>
              <w:tr2bl w:val="nil"/>
            </w:tcBorders>
            <w:vAlign w:val="center"/>
          </w:tcPr>
          <w:p w14:paraId="6B2A5B07">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有关本项目实施所需的所有费用（含税费）均计入报价。投标文件</w:t>
            </w:r>
            <w:r>
              <w:rPr>
                <w:rFonts w:hint="eastAsia" w:ascii="宋体" w:hAnsi="宋体" w:eastAsia="宋体" w:cs="宋体"/>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sz w:val="24"/>
                <w:szCs w:val="24"/>
                <w:lang w:val="zh-CN"/>
              </w:rPr>
              <w:t>投标文件中价格全部采用人民币报价。招标文件未列明，而投标人认为必需的费用也需列入报价。投标报价出现下列情形的，投标无效：</w:t>
            </w:r>
          </w:p>
          <w:p w14:paraId="2333C1D8">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投标文件出现不是唯一的、有选择性投标报价的；</w:t>
            </w:r>
          </w:p>
          <w:p w14:paraId="1AFDFA76">
            <w:pPr>
              <w:widowControl w:val="0"/>
              <w:wordWrap/>
              <w:adjustRightInd w:val="0"/>
              <w:snapToGrid/>
              <w:spacing w:line="240" w:lineRule="auto"/>
              <w:jc w:val="lef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投标报价超过招标文件中规定的预算金额或者最高限价的</w:t>
            </w:r>
            <w:r>
              <w:rPr>
                <w:rFonts w:hint="eastAsia" w:ascii="宋体" w:hAnsi="宋体" w:cs="宋体"/>
                <w:sz w:val="24"/>
                <w:szCs w:val="24"/>
                <w:lang w:val="zh-CN"/>
              </w:rPr>
              <w:t>；</w:t>
            </w:r>
          </w:p>
          <w:p w14:paraId="5BDD820F">
            <w:pPr>
              <w:widowControl w:val="0"/>
              <w:wordWrap/>
              <w:adjustRightInd w:val="0"/>
              <w:snapToGrid/>
              <w:spacing w:line="240" w:lineRule="auto"/>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4"/>
                <w:lang w:eastAsia="zh-CN"/>
              </w:rPr>
              <w:t>；</w:t>
            </w:r>
          </w:p>
          <w:p w14:paraId="48FA9592">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投标人对根据修正原则修正后的报价不确认的。</w:t>
            </w:r>
          </w:p>
        </w:tc>
      </w:tr>
      <w:tr w14:paraId="28B92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34AB5AF">
            <w:pPr>
              <w:widowControl w:val="0"/>
              <w:wordWrap/>
              <w:adjustRightInd w:val="0"/>
              <w:snapToGrid/>
              <w:spacing w:line="240" w:lineRule="auto"/>
              <w:jc w:val="center"/>
              <w:textAlignment w:val="auto"/>
              <w:rPr>
                <w:rFonts w:hint="eastAsia" w:ascii="宋体" w:hAnsi="宋体" w:eastAsia="宋体" w:cs="宋体"/>
                <w:sz w:val="24"/>
                <w:szCs w:val="24"/>
              </w:rPr>
            </w:pPr>
          </w:p>
          <w:p w14:paraId="3569B14F">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843" w:type="dxa"/>
            <w:tcBorders>
              <w:tl2br w:val="nil"/>
              <w:tr2bl w:val="nil"/>
            </w:tcBorders>
            <w:vAlign w:val="center"/>
          </w:tcPr>
          <w:p w14:paraId="02E2CE21">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中小企业信用融资</w:t>
            </w:r>
          </w:p>
        </w:tc>
        <w:tc>
          <w:tcPr>
            <w:tcW w:w="6595" w:type="dxa"/>
            <w:tcBorders>
              <w:tl2br w:val="nil"/>
              <w:tr2bl w:val="nil"/>
            </w:tcBorders>
            <w:vAlign w:val="center"/>
          </w:tcPr>
          <w:p w14:paraId="70842687">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354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5381D9D">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843" w:type="dxa"/>
            <w:tcBorders>
              <w:tl2br w:val="nil"/>
              <w:tr2bl w:val="nil"/>
            </w:tcBorders>
            <w:vAlign w:val="center"/>
          </w:tcPr>
          <w:p w14:paraId="651B33BB">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备份投标文件送达地点和签收人员</w:t>
            </w:r>
          </w:p>
        </w:tc>
        <w:tc>
          <w:tcPr>
            <w:tcW w:w="6595" w:type="dxa"/>
            <w:tcBorders>
              <w:tl2br w:val="nil"/>
              <w:tr2bl w:val="nil"/>
            </w:tcBorders>
            <w:vAlign w:val="center"/>
          </w:tcPr>
          <w:p w14:paraId="5004B0A5">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备份投标文件送达地点：杭州市临平区临平新丰路199号余杭商会大厦4号楼25楼；备份投标文件签收人员联系电话：</w:t>
            </w:r>
            <w:r>
              <w:rPr>
                <w:rFonts w:hint="eastAsia" w:ascii="宋体" w:hAnsi="宋体" w:eastAsia="宋体" w:cs="宋体"/>
                <w:sz w:val="24"/>
                <w:szCs w:val="24"/>
                <w:lang w:val="en-US" w:eastAsia="zh-CN"/>
              </w:rPr>
              <w:t>0571-89282811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不强制或变相强制投标人提交备份投标文件。</w:t>
            </w:r>
          </w:p>
        </w:tc>
      </w:tr>
      <w:tr w14:paraId="50DFD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679347B9">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843" w:type="dxa"/>
            <w:vMerge w:val="restart"/>
            <w:tcBorders>
              <w:tl2br w:val="nil"/>
              <w:tr2bl w:val="nil"/>
            </w:tcBorders>
            <w:vAlign w:val="center"/>
          </w:tcPr>
          <w:p w14:paraId="643178CF">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特别说明</w:t>
            </w:r>
          </w:p>
        </w:tc>
        <w:tc>
          <w:tcPr>
            <w:tcW w:w="6595" w:type="dxa"/>
            <w:tcBorders>
              <w:tl2br w:val="nil"/>
              <w:tr2bl w:val="nil"/>
            </w:tcBorders>
            <w:vAlign w:val="center"/>
          </w:tcPr>
          <w:p w14:paraId="68CED3DD">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联合体投标的，联合体各方分别提供与联合体协议中规定的分工内容相应的业绩证明材料，业绩数量以提供材料较少的一方为准。</w:t>
            </w:r>
          </w:p>
        </w:tc>
      </w:tr>
      <w:tr w14:paraId="6E815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5F9CCFBC">
            <w:pPr>
              <w:widowControl w:val="0"/>
              <w:wordWrap/>
              <w:adjustRightInd w:val="0"/>
              <w:snapToGrid/>
              <w:spacing w:line="240" w:lineRule="auto"/>
              <w:jc w:val="center"/>
              <w:textAlignment w:val="auto"/>
              <w:rPr>
                <w:rFonts w:hint="eastAsia" w:ascii="宋体" w:hAnsi="宋体" w:eastAsia="宋体" w:cs="宋体"/>
                <w:sz w:val="24"/>
                <w:szCs w:val="24"/>
              </w:rPr>
            </w:pPr>
          </w:p>
        </w:tc>
        <w:tc>
          <w:tcPr>
            <w:tcW w:w="1843" w:type="dxa"/>
            <w:vMerge w:val="continue"/>
            <w:tcBorders>
              <w:tl2br w:val="nil"/>
              <w:tr2bl w:val="nil"/>
            </w:tcBorders>
            <w:vAlign w:val="center"/>
          </w:tcPr>
          <w:p w14:paraId="6C6CA29E">
            <w:pPr>
              <w:widowControl w:val="0"/>
              <w:wordWrap/>
              <w:adjustRightInd w:val="0"/>
              <w:snapToGrid/>
              <w:spacing w:line="240" w:lineRule="auto"/>
              <w:jc w:val="center"/>
              <w:textAlignment w:val="auto"/>
              <w:rPr>
                <w:rFonts w:hint="eastAsia" w:ascii="宋体" w:hAnsi="宋体" w:eastAsia="宋体" w:cs="宋体"/>
                <w:sz w:val="24"/>
                <w:szCs w:val="24"/>
              </w:rPr>
            </w:pPr>
          </w:p>
        </w:tc>
        <w:tc>
          <w:tcPr>
            <w:tcW w:w="6595" w:type="dxa"/>
            <w:tcBorders>
              <w:tl2br w:val="nil"/>
              <w:tr2bl w:val="nil"/>
            </w:tcBorders>
            <w:vAlign w:val="center"/>
          </w:tcPr>
          <w:p w14:paraId="13E82784">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☐联合体投标的，联合体各方均需按招标文件第四部分评标标准要求提供资信证明文件，否则视为不符合相关要求。</w:t>
            </w:r>
          </w:p>
          <w:p w14:paraId="57EA9B45">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联合体投标的，联合体中有一方或者联合体成员根据分工按招标文件第四部分评标标准要求提供资信证明文件的，视为符合了相关要求。</w:t>
            </w:r>
          </w:p>
        </w:tc>
      </w:tr>
      <w:tr w14:paraId="2B759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EF00E21">
            <w:pPr>
              <w:widowControl w:val="0"/>
              <w:wordWrap/>
              <w:adjustRightInd w:val="0"/>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1843" w:type="dxa"/>
            <w:tcBorders>
              <w:tl2br w:val="nil"/>
              <w:tr2bl w:val="nil"/>
            </w:tcBorders>
            <w:vAlign w:val="center"/>
          </w:tcPr>
          <w:p w14:paraId="6164F369">
            <w:pPr>
              <w:widowControl w:val="0"/>
              <w:wordWrap/>
              <w:adjustRightInd w:val="0"/>
              <w:snapToGrid/>
              <w:spacing w:line="240" w:lineRule="auto"/>
              <w:jc w:val="center"/>
              <w:textAlignment w:val="auto"/>
              <w:rPr>
                <w:rFonts w:hint="eastAsia" w:ascii="宋体" w:hAnsi="宋体" w:eastAsia="宋体" w:cs="宋体"/>
                <w:sz w:val="24"/>
                <w:szCs w:val="24"/>
              </w:rPr>
            </w:pPr>
            <w:r>
              <w:rPr>
                <w:rFonts w:hint="eastAsia" w:ascii="宋体" w:hAnsi="宋体" w:cs="宋体"/>
                <w:sz w:val="24"/>
              </w:rPr>
              <w:t>招标代理服务费</w:t>
            </w:r>
          </w:p>
        </w:tc>
        <w:tc>
          <w:tcPr>
            <w:tcW w:w="6595" w:type="dxa"/>
            <w:tcBorders>
              <w:tl2br w:val="nil"/>
              <w:tr2bl w:val="nil"/>
            </w:tcBorders>
            <w:vAlign w:val="center"/>
          </w:tcPr>
          <w:p w14:paraId="5030E65D">
            <w:pPr>
              <w:widowControl w:val="0"/>
              <w:wordWrap/>
              <w:adjustRightInd w:val="0"/>
              <w:snapToGrid/>
              <w:spacing w:line="240" w:lineRule="auto"/>
              <w:jc w:val="left"/>
              <w:textAlignment w:val="auto"/>
              <w:rPr>
                <w:rFonts w:ascii="宋体" w:hAnsi="宋体" w:cs="宋体"/>
                <w:sz w:val="24"/>
              </w:rPr>
            </w:pPr>
            <w:r>
              <w:rPr>
                <w:rFonts w:hint="eastAsia" w:ascii="宋体" w:hAnsi="宋体" w:cs="宋体"/>
                <w:sz w:val="24"/>
              </w:rPr>
              <w:t>本次代理服务费由中标人支付，代理服务费按照《关于规范余杭区政府投资项目中介服务付费限额标准的通知》余财政〔2018〕24号规定收费。招标代理费为</w:t>
            </w:r>
            <w:r>
              <w:rPr>
                <w:rFonts w:hint="eastAsia" w:ascii="宋体" w:hAnsi="宋体" w:cs="宋体"/>
                <w:sz w:val="24"/>
                <w:szCs w:val="24"/>
                <w:highlight w:val="none"/>
                <w:lang w:val="en-US" w:eastAsia="zh-CN"/>
              </w:rPr>
              <w:t>13434</w:t>
            </w:r>
            <w:r>
              <w:rPr>
                <w:rFonts w:hint="eastAsia" w:ascii="宋体" w:hAnsi="宋体" w:cs="宋体"/>
                <w:sz w:val="24"/>
              </w:rPr>
              <w:t>人民币元整。各投标人应在投标报价中予以考虑。</w:t>
            </w:r>
          </w:p>
          <w:p w14:paraId="29222882">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cs="宋体"/>
                <w:sz w:val="24"/>
              </w:rPr>
              <w:t>中标服务费的交纳方式：以转帐或支票的形式支付；开户行名称：浦发银行临平支行；帐号：95110154800000633；开户名：杭州瑞拓工程咨询有限公司；</w:t>
            </w:r>
          </w:p>
        </w:tc>
      </w:tr>
      <w:tr w14:paraId="18A8F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182A932">
            <w:pPr>
              <w:widowControl w:val="0"/>
              <w:wordWrap/>
              <w:adjustRightInd w:val="0"/>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15</w:t>
            </w:r>
          </w:p>
        </w:tc>
        <w:tc>
          <w:tcPr>
            <w:tcW w:w="8438" w:type="dxa"/>
            <w:gridSpan w:val="2"/>
            <w:tcBorders>
              <w:tl2br w:val="nil"/>
              <w:tr2bl w:val="nil"/>
            </w:tcBorders>
            <w:vAlign w:val="center"/>
          </w:tcPr>
          <w:p w14:paraId="01D6417C">
            <w:pPr>
              <w:jc w:val="left"/>
              <w:rPr>
                <w:rFonts w:hint="eastAsia" w:ascii="宋体" w:hAnsi="宋体" w:cs="宋体"/>
                <w:sz w:val="24"/>
              </w:rPr>
            </w:pPr>
            <w:r>
              <w:rPr>
                <w:rFonts w:hint="eastAsia"/>
                <w:sz w:val="24"/>
              </w:rPr>
              <w:t>各中标单位在中标公示结束后再递交与电子加密投标文件内容一致的书面响应文件（正本一份，副本四份）。</w:t>
            </w:r>
          </w:p>
        </w:tc>
      </w:tr>
      <w:tr w14:paraId="345E7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F0AFF95">
            <w:pPr>
              <w:widowControl w:val="0"/>
              <w:wordWrap/>
              <w:adjustRightInd w:val="0"/>
              <w:snapToGrid/>
              <w:spacing w:line="24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16</w:t>
            </w:r>
          </w:p>
        </w:tc>
        <w:tc>
          <w:tcPr>
            <w:tcW w:w="8438" w:type="dxa"/>
            <w:gridSpan w:val="2"/>
            <w:tcBorders>
              <w:tl2br w:val="nil"/>
              <w:tr2bl w:val="nil"/>
            </w:tcBorders>
            <w:vAlign w:val="center"/>
          </w:tcPr>
          <w:p w14:paraId="1E1603F5">
            <w:pPr>
              <w:jc w:val="left"/>
              <w:rPr>
                <w:rFonts w:hint="eastAsia" w:ascii="宋体" w:hAnsi="宋体" w:cs="宋体"/>
                <w:sz w:val="24"/>
              </w:rPr>
            </w:pPr>
            <w:r>
              <w:rPr>
                <w:rFonts w:hint="eastAsia"/>
                <w:b/>
                <w:bCs/>
                <w:sz w:val="24"/>
              </w:rPr>
              <w:t>采购文件中带“●”条款为招标文件要求的实质性内容，投标人须在投标文件中提供《符合性审查资料》（格式见第六部分  应提交的有关格式范例），如有任意一条未响应或不满足，将被视为无效。</w:t>
            </w:r>
          </w:p>
        </w:tc>
      </w:tr>
    </w:tbl>
    <w:p w14:paraId="5EFFEFE1">
      <w:pPr>
        <w:snapToGrid w:val="0"/>
        <w:spacing w:line="360" w:lineRule="auto"/>
        <w:jc w:val="center"/>
        <w:rPr>
          <w:rFonts w:hint="eastAsia" w:ascii="宋体" w:hAnsi="宋体" w:eastAsia="宋体" w:cs="宋体"/>
          <w:b/>
          <w:sz w:val="32"/>
          <w:szCs w:val="20"/>
        </w:rPr>
      </w:pPr>
    </w:p>
    <w:bookmarkEnd w:id="10"/>
    <w:p w14:paraId="5C439881">
      <w:pPr>
        <w:adjustRightInd/>
        <w:spacing w:line="360" w:lineRule="auto"/>
        <w:ind w:firstLine="3845" w:firstLineChars="1197"/>
        <w:outlineLvl w:val="0"/>
        <w:rPr>
          <w:rFonts w:hint="eastAsia" w:ascii="宋体" w:hAnsi="宋体" w:eastAsia="宋体" w:cs="宋体"/>
          <w:b/>
          <w:sz w:val="32"/>
          <w:szCs w:val="20"/>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1" w:name="第三部分"/>
      <w:bookmarkStart w:id="12" w:name="_Toc164416483"/>
    </w:p>
    <w:p w14:paraId="66DED2B2">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3B695F60">
      <w:pPr>
        <w:wordWrap/>
        <w:snapToGrid w:val="0"/>
        <w:spacing w:line="600" w:lineRule="exact"/>
        <w:ind w:firstLine="361" w:firstLineChars="150"/>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6CF9C918">
      <w:pPr>
        <w:wordWrap/>
        <w:snapToGrid w:val="0"/>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14:paraId="47914968">
      <w:pPr>
        <w:wordWrap/>
        <w:adjustRightInd/>
        <w:spacing w:line="600" w:lineRule="exact"/>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   2.定义</w:t>
      </w:r>
    </w:p>
    <w:p w14:paraId="0A8ECC06">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14:paraId="2056C9EC">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00AEEE11">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14:paraId="20F50652">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32421A0A">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F08212">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10B43905">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w:t>
      </w:r>
      <w:r>
        <w:rPr>
          <w:rFonts w:hint="eastAsia" w:ascii="宋体" w:hAnsi="宋体" w:eastAsia="宋体" w:cs="宋体"/>
          <w:b/>
          <w:bCs/>
          <w:sz w:val="24"/>
          <w:szCs w:val="24"/>
        </w:rPr>
        <w:t>●</w:t>
      </w:r>
      <w:r>
        <w:rPr>
          <w:rFonts w:hint="eastAsia" w:ascii="宋体" w:hAnsi="宋体" w:eastAsia="宋体" w:cs="宋体"/>
          <w:sz w:val="24"/>
          <w:szCs w:val="24"/>
        </w:rPr>
        <w:t>”系指实质性要求条款，“</w:t>
      </w:r>
      <w:r>
        <w:rPr>
          <w:rFonts w:hint="eastAsia" w:ascii="宋体" w:hAnsi="宋体" w:eastAsia="宋体" w:cs="宋体"/>
          <w:sz w:val="24"/>
          <w:szCs w:val="24"/>
        </w:rPr>
        <w:sym w:font="Wingdings" w:char="F0FE"/>
      </w:r>
      <w:r>
        <w:rPr>
          <w:rFonts w:hint="eastAsia" w:ascii="宋体" w:hAnsi="宋体" w:eastAsia="宋体" w:cs="宋体"/>
          <w:sz w:val="24"/>
          <w:szCs w:val="24"/>
        </w:rPr>
        <w:t>”系指适用本项目的要求，“</w:t>
      </w:r>
      <w:r>
        <w:rPr>
          <w:rFonts w:hint="eastAsia" w:ascii="宋体" w:hAnsi="宋体" w:eastAsia="宋体" w:cs="宋体"/>
          <w:kern w:val="0"/>
          <w:sz w:val="24"/>
          <w:szCs w:val="24"/>
        </w:rPr>
        <w:t>☐</w:t>
      </w:r>
      <w:r>
        <w:rPr>
          <w:rFonts w:hint="eastAsia" w:ascii="宋体" w:hAnsi="宋体" w:eastAsia="宋体" w:cs="宋体"/>
          <w:sz w:val="24"/>
          <w:szCs w:val="24"/>
        </w:rPr>
        <w:t>”系指不适用本项目的要求。</w:t>
      </w:r>
    </w:p>
    <w:p w14:paraId="7F858B5B">
      <w:pPr>
        <w:wordWrap/>
        <w:spacing w:line="600" w:lineRule="exact"/>
        <w:ind w:firstLine="241" w:firstLineChars="100"/>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621A3847">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1EBA844D">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3.2 支持绿色发展</w:t>
      </w:r>
    </w:p>
    <w:p w14:paraId="28259505">
      <w:pPr>
        <w:wordWrap/>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rPr>
        <w:t>●</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14:paraId="267CB20C">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 修缮、装修类项目采购建材的，采购人应将绿色建筑和绿色建材性能、指标等作为实质性条件纳入招标文件和合同。</w:t>
      </w:r>
    </w:p>
    <w:p w14:paraId="659AF432">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202C30E3">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3F52443">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3.3支持中小企业发展</w:t>
      </w:r>
    </w:p>
    <w:p w14:paraId="4B8D069D">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C01AAB">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079261A1">
      <w:pPr>
        <w:widowControl/>
        <w:wordWrap/>
        <w:spacing w:line="6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1B46AF0">
      <w:pPr>
        <w:widowControl/>
        <w:wordWrap/>
        <w:spacing w:line="6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以联合体形式参加政府采购活动，联合体各方均为中小企业的，联合体视同中小企</w:t>
      </w:r>
      <w:r>
        <w:rPr>
          <w:rFonts w:hint="eastAsia" w:ascii="宋体" w:hAnsi="宋体" w:eastAsia="宋体" w:cs="宋体"/>
          <w:kern w:val="0"/>
          <w:sz w:val="24"/>
          <w:szCs w:val="24"/>
          <w:highlight w:val="none"/>
        </w:rPr>
        <w:t>业。其中，联合体各方均为小微企业的，联合体视同小微企业。</w:t>
      </w:r>
    </w:p>
    <w:p w14:paraId="104255C6">
      <w:pPr>
        <w:wordWrap/>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6%的扣除，用扣除后的价格参加评审。组成联合体或者接受分包的小微企业与联合体内其他企业、分包企业之间存在直接控股、管理关系的，不享受价格扣除优惠政策。</w:t>
      </w:r>
    </w:p>
    <w:p w14:paraId="07462AC5">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672CE898">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7DC123">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D6FB58">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38AD5582">
      <w:pPr>
        <w:wordWrap/>
        <w:spacing w:line="6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532A683F">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14:paraId="0308C6D2">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D4C78E">
      <w:pPr>
        <w:wordWrap/>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3.5平等对待内外资企业和符合条件的破产重整企业</w:t>
      </w:r>
    </w:p>
    <w:p w14:paraId="7F704BDC">
      <w:pPr>
        <w:wordWrap/>
        <w:spacing w:line="600" w:lineRule="exact"/>
        <w:ind w:firstLine="240" w:firstLineChars="100"/>
        <w:textAlignment w:val="auto"/>
        <w:rPr>
          <w:rFonts w:hint="eastAsia" w:ascii="宋体" w:hAnsi="宋体" w:eastAsia="宋体" w:cs="宋体"/>
          <w:b/>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cs="宋体"/>
          <w:sz w:val="24"/>
          <w:szCs w:val="24"/>
          <w:lang w:val="en-US" w:eastAsia="zh-CN"/>
        </w:rPr>
        <w:t xml:space="preserve">   </w:t>
      </w:r>
      <w:r>
        <w:rPr>
          <w:rFonts w:hint="eastAsia" w:ascii="宋体" w:hAnsi="宋体" w:eastAsia="宋体" w:cs="宋体"/>
          <w:b/>
          <w:sz w:val="24"/>
          <w:szCs w:val="24"/>
        </w:rPr>
        <w:t>4. 询问、质疑、投诉</w:t>
      </w:r>
    </w:p>
    <w:p w14:paraId="5D927552">
      <w:pPr>
        <w:wordWrap/>
        <w:autoSpaceDE w:val="0"/>
        <w:autoSpaceDN w:val="0"/>
        <w:spacing w:line="6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81C079">
      <w:pPr>
        <w:wordWrap/>
        <w:autoSpaceDE w:val="0"/>
        <w:autoSpaceDN w:val="0"/>
        <w:spacing w:line="6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14:paraId="34C19F22">
      <w:pPr>
        <w:wordWrap/>
        <w:autoSpaceDE w:val="0"/>
        <w:autoSpaceDN w:val="0"/>
        <w:spacing w:line="6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049DFC">
      <w:pPr>
        <w:wordWrap/>
        <w:autoSpaceDE w:val="0"/>
        <w:autoSpaceDN w:val="0"/>
        <w:spacing w:line="600" w:lineRule="exact"/>
        <w:ind w:firstLine="240" w:firstLineChars="100"/>
        <w:jc w:val="left"/>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zh-CN"/>
        </w:rPr>
        <w:t>4.3供应商质疑</w:t>
      </w:r>
    </w:p>
    <w:p w14:paraId="00E32AC5">
      <w:pPr>
        <w:pStyle w:val="32"/>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60CE7190">
      <w:pPr>
        <w:pStyle w:val="32"/>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5FB1E689">
      <w:pPr>
        <w:pStyle w:val="5"/>
        <w:wordWrap/>
        <w:spacing w:line="60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4.3.2.1对招标文件提出质疑的，质疑期限为供应商获得招标文件之日或者招标文件公告期限届满之日起计算。</w:t>
      </w:r>
    </w:p>
    <w:p w14:paraId="36EC3FB1">
      <w:pPr>
        <w:pStyle w:val="32"/>
        <w:wordWrap/>
        <w:spacing w:line="600" w:lineRule="exact"/>
        <w:ind w:left="479" w:leftChars="228"/>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14:paraId="7CF870A4">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73CF8D53">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14:paraId="7CC8020E">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14:paraId="6EFBAE9D">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14:paraId="49498E87">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14:paraId="3061C9F7">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14:paraId="7EB3FC7A">
      <w:pPr>
        <w:pStyle w:val="32"/>
        <w:wordWrap/>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17DA7B6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D5E316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质疑函范本及制作说明详见附件2。</w:t>
      </w:r>
    </w:p>
    <w:p w14:paraId="54B245BC">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3993401D">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2C352849">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12FD8997">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4E663EB">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3BDDA73">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62DECE0E">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3A4E0CC0">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583A1670">
      <w:pPr>
        <w:widowControl w:val="0"/>
        <w:wordWrap/>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4.4.5</w:t>
      </w:r>
      <w:r>
        <w:rPr>
          <w:rFonts w:hint="eastAsia" w:ascii="宋体" w:hAnsi="宋体" w:cs="宋体"/>
          <w:sz w:val="24"/>
        </w:rPr>
        <w:t>余杭区政府采购项目投诉材料可寄送至杭州市余杭区财政局、浙江省政府采购行政裁决服务中心（杭州），地址：杭州市上城区清泰街549号城建综合大楼11楼（快递仅限ems或顺丰），收件人：朱女士、王女士，电话：0571-87227671,0571-87800218。</w:t>
      </w:r>
    </w:p>
    <w:p w14:paraId="5B9DABF9">
      <w:pPr>
        <w:widowControl w:val="0"/>
        <w:wordWrap/>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14:paraId="02BE4F3E">
      <w:pPr>
        <w:pStyle w:val="85"/>
        <w:snapToGrid w:val="0"/>
        <w:spacing w:before="0"/>
        <w:ind w:firstLine="360"/>
        <w:rPr>
          <w:rFonts w:hint="eastAsia" w:ascii="宋体" w:hAnsi="宋体" w:eastAsia="宋体" w:cs="宋体"/>
          <w:sz w:val="18"/>
          <w:szCs w:val="18"/>
        </w:rPr>
      </w:pPr>
    </w:p>
    <w:p w14:paraId="4FF51071">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0E7EA72E">
      <w:pPr>
        <w:pStyle w:val="32"/>
        <w:widowControl w:val="0"/>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5．招标文件的构成</w:t>
      </w:r>
    </w:p>
    <w:p w14:paraId="1569A540">
      <w:pPr>
        <w:pStyle w:val="32"/>
        <w:widowControl w:val="0"/>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6AD61DFA">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14:paraId="561A691D">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14:paraId="02C2D62B">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5A450624">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42D1989E">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69543CEA">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6F8125A">
      <w:pPr>
        <w:widowControl w:val="0"/>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54AB64C9">
      <w:pPr>
        <w:pStyle w:val="32"/>
        <w:widowControl w:val="0"/>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6. 招标文件的澄清、修改</w:t>
      </w:r>
    </w:p>
    <w:p w14:paraId="1A27E48D">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eastAsia="宋体" w:cs="宋体"/>
          <w:lang w:eastAsia="zh-CN"/>
        </w:rPr>
        <w:t>采购代理机构</w:t>
      </w:r>
      <w:r>
        <w:rPr>
          <w:rFonts w:hint="eastAsia" w:ascii="宋体" w:hAnsi="宋体" w:eastAsia="宋体" w:cs="宋体"/>
        </w:rPr>
        <w:t>提出。</w:t>
      </w:r>
    </w:p>
    <w:p w14:paraId="536E35B4">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E74233">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DD3A2B0">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663A1F24">
      <w:pPr>
        <w:pStyle w:val="32"/>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7. 招标文件的获取</w:t>
      </w:r>
    </w:p>
    <w:p w14:paraId="3FB0E5C9">
      <w:pPr>
        <w:wordWrap/>
        <w:adjustRightInd w:val="0"/>
        <w:spacing w:line="600" w:lineRule="exact"/>
        <w:ind w:firstLine="480" w:firstLineChars="20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详见招标公告中获取招标文件的时间期限、地点、方式及招标文件售价。</w:t>
      </w:r>
    </w:p>
    <w:p w14:paraId="58F811A8">
      <w:pPr>
        <w:pStyle w:val="32"/>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8.开标前答疑会或现场考察</w:t>
      </w:r>
    </w:p>
    <w:p w14:paraId="39D2AEA7">
      <w:pPr>
        <w:pStyle w:val="32"/>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0B43EF30">
      <w:pPr>
        <w:pStyle w:val="32"/>
        <w:wordWrap/>
        <w:adjustRightInd w:val="0"/>
        <w:spacing w:line="600" w:lineRule="exact"/>
        <w:textAlignment w:val="auto"/>
        <w:rPr>
          <w:rFonts w:hint="eastAsia" w:ascii="宋体" w:hAnsi="宋体" w:eastAsia="宋体" w:cs="宋体"/>
          <w:b/>
          <w:sz w:val="24"/>
          <w:szCs w:val="24"/>
        </w:rPr>
      </w:pPr>
      <w:r>
        <w:rPr>
          <w:rFonts w:hint="eastAsia" w:hAnsi="宋体" w:cs="宋体"/>
          <w:b/>
          <w:kern w:val="28"/>
          <w:sz w:val="24"/>
          <w:szCs w:val="24"/>
          <w:lang w:val="en-US" w:eastAsia="zh-CN"/>
        </w:rPr>
        <w:t xml:space="preserve">   </w:t>
      </w:r>
      <w:r>
        <w:rPr>
          <w:rFonts w:hint="eastAsia" w:ascii="宋体" w:hAnsi="宋体" w:eastAsia="宋体" w:cs="宋体"/>
          <w:b/>
          <w:kern w:val="28"/>
          <w:sz w:val="24"/>
          <w:szCs w:val="24"/>
        </w:rPr>
        <w:t>9.投标保证金</w:t>
      </w:r>
    </w:p>
    <w:p w14:paraId="4209FBED">
      <w:pPr>
        <w:pStyle w:val="5"/>
        <w:wordWrap/>
        <w:adjustRightInd w:val="0"/>
        <w:spacing w:line="60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4B1A2B59">
      <w:pPr>
        <w:pStyle w:val="32"/>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10. 投标文件的语言</w:t>
      </w:r>
    </w:p>
    <w:p w14:paraId="72A234B5">
      <w:pPr>
        <w:wordWrap/>
        <w:autoSpaceDE w:val="0"/>
        <w:autoSpaceDN w:val="0"/>
        <w:adjustRightInd w:val="0"/>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14:paraId="385A13FE">
      <w:pPr>
        <w:pStyle w:val="32"/>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11. 投标文件的组成</w:t>
      </w:r>
    </w:p>
    <w:p w14:paraId="4E9AC688">
      <w:pPr>
        <w:wordWrap/>
        <w:adjustRightInd w:val="0"/>
        <w:snapToGri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0A30834D">
      <w:pPr>
        <w:wordWrap/>
        <w:adjustRightInd w:val="0"/>
        <w:snapToGrid w:val="0"/>
        <w:spacing w:line="60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sz w:val="24"/>
          <w:szCs w:val="24"/>
        </w:rPr>
        <w:t>11.1.1符</w:t>
      </w:r>
      <w:r>
        <w:rPr>
          <w:rFonts w:hint="eastAsia" w:ascii="宋体" w:hAnsi="宋体" w:eastAsia="宋体" w:cs="宋体"/>
          <w:color w:val="auto"/>
          <w:sz w:val="24"/>
          <w:szCs w:val="24"/>
        </w:rPr>
        <w:t>合参加政府采购活动应当具备的一般条件的承诺函；</w:t>
      </w:r>
    </w:p>
    <w:p w14:paraId="2BE6AE30">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11.1.2</w:t>
      </w:r>
      <w:r>
        <w:rPr>
          <w:rFonts w:hint="eastAsia" w:ascii="宋体" w:hAnsi="宋体" w:eastAsia="宋体" w:cs="宋体"/>
          <w:snapToGrid w:val="0"/>
          <w:color w:val="auto"/>
          <w:kern w:val="28"/>
          <w:sz w:val="24"/>
          <w:szCs w:val="24"/>
        </w:rPr>
        <w:t>联合协议</w:t>
      </w:r>
      <w:r>
        <w:rPr>
          <w:rFonts w:hint="eastAsia" w:ascii="宋体" w:hAnsi="宋体" w:eastAsia="宋体" w:cs="宋体"/>
          <w:snapToGrid w:val="0"/>
          <w:color w:val="auto"/>
          <w:kern w:val="28"/>
          <w:sz w:val="24"/>
          <w:szCs w:val="24"/>
          <w:highlight w:val="none"/>
        </w:rPr>
        <w:t>（如果有)；</w:t>
      </w:r>
    </w:p>
    <w:p w14:paraId="5F18F89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F352920">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3F27253B">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2商务技术</w:t>
      </w:r>
      <w:r>
        <w:rPr>
          <w:rFonts w:hint="eastAsia" w:ascii="宋体" w:hAnsi="宋体" w:eastAsia="宋体" w:cs="宋体"/>
          <w:color w:val="auto"/>
          <w:sz w:val="24"/>
          <w:szCs w:val="24"/>
          <w:highlight w:val="none"/>
          <w:lang w:val="zh-CN"/>
        </w:rPr>
        <w:t>文件：</w:t>
      </w:r>
    </w:p>
    <w:p w14:paraId="203EF9FF">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4EA48E30">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01C8B099">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5AB38D4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2664E36D">
      <w:pPr>
        <w:wordWrap/>
        <w:adjustRightInd w:val="0"/>
        <w:snapToGrid w:val="0"/>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11.2.5评标标准相应的商务技术资料；</w:t>
      </w:r>
    </w:p>
    <w:p w14:paraId="497BF44E">
      <w:pPr>
        <w:wordWrap/>
        <w:adjustRightInd w:val="0"/>
        <w:snapToGrid w:val="0"/>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11.2.6投标标的清单；</w:t>
      </w:r>
    </w:p>
    <w:p w14:paraId="536ABB75">
      <w:pPr>
        <w:wordWrap/>
        <w:adjustRightInd w:val="0"/>
        <w:snapToGrid w:val="0"/>
        <w:spacing w:line="600" w:lineRule="exact"/>
        <w:ind w:firstLine="960" w:firstLineChars="4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11.2.7商务技术偏离表；</w:t>
      </w:r>
    </w:p>
    <w:p w14:paraId="46FF6648">
      <w:pPr>
        <w:wordWrap/>
        <w:adjustRightInd w:val="0"/>
        <w:snapToGrid w:val="0"/>
        <w:spacing w:line="600" w:lineRule="exact"/>
        <w:ind w:firstLine="960" w:firstLineChars="4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rPr>
        <w:t>政府采购供应商廉洁自律承诺书；</w:t>
      </w:r>
    </w:p>
    <w:p w14:paraId="480B521D">
      <w:pPr>
        <w:wordWrap/>
        <w:adjustRightInd w:val="0"/>
        <w:snapToGrid w:val="0"/>
        <w:spacing w:line="600" w:lineRule="exact"/>
        <w:ind w:firstLine="480" w:firstLineChars="200"/>
        <w:textAlignment w:val="auto"/>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sz w:val="24"/>
          <w:szCs w:val="24"/>
          <w:highlight w:val="none"/>
        </w:rPr>
        <w:t>报价文件：</w:t>
      </w:r>
      <w:r>
        <w:rPr>
          <w:rFonts w:hint="eastAsia" w:ascii="宋体" w:hAnsi="宋体" w:eastAsia="宋体" w:cs="宋体"/>
          <w:sz w:val="24"/>
          <w:szCs w:val="24"/>
          <w:highlight w:val="none"/>
        </w:rPr>
        <w:t xml:space="preserve"> </w:t>
      </w:r>
    </w:p>
    <w:p w14:paraId="7F4E53C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687976B8">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3789A8B9">
      <w:pPr>
        <w:wordWrap/>
        <w:adjustRightInd w:val="0"/>
        <w:spacing w:line="600" w:lineRule="exact"/>
        <w:ind w:firstLine="723" w:firstLineChars="3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投标文件含有采购人不能接受的附加条件的，投标无效；</w:t>
      </w:r>
    </w:p>
    <w:p w14:paraId="6A4A1E97">
      <w:pPr>
        <w:wordWrap/>
        <w:adjustRightInd w:val="0"/>
        <w:spacing w:line="600" w:lineRule="exact"/>
        <w:ind w:firstLine="723" w:firstLineChars="3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投标人提供虚假材料投标的，投标无效。</w:t>
      </w:r>
    </w:p>
    <w:p w14:paraId="588F7D2B">
      <w:pPr>
        <w:pStyle w:val="85"/>
        <w:wordWrap/>
        <w:adjustRightInd w:val="0"/>
        <w:snapToGrid w:val="0"/>
        <w:spacing w:before="0" w:line="600" w:lineRule="exact"/>
        <w:ind w:firstLine="0" w:firstLineChars="0"/>
        <w:textAlignment w:val="auto"/>
        <w:outlineLvl w:val="0"/>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投标文件的编制</w:t>
      </w:r>
    </w:p>
    <w:p w14:paraId="267EB9DE">
      <w:pPr>
        <w:wordWrap/>
        <w:adjustRightInd w:val="0"/>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34FA31">
      <w:pPr>
        <w:wordWrap/>
        <w:adjustRightInd w:val="0"/>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01A75A">
      <w:pPr>
        <w:wordWrap/>
        <w:adjustRightInd w:val="0"/>
        <w:spacing w:line="600" w:lineRule="exact"/>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55BAC531">
      <w:pPr>
        <w:wordWrap/>
        <w:adjustRightInd w:val="0"/>
        <w:snapToGrid w:val="0"/>
        <w:spacing w:line="600" w:lineRule="exact"/>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13.投标文件的签署、盖章</w:t>
      </w:r>
    </w:p>
    <w:p w14:paraId="2760D4EB">
      <w:pPr>
        <w:pStyle w:val="85"/>
        <w:wordWrap/>
        <w:adjustRightInd w:val="0"/>
        <w:snapToGrid w:val="0"/>
        <w:spacing w:before="0" w:line="600" w:lineRule="exact"/>
        <w:ind w:firstLine="480"/>
        <w:textAlignment w:val="auto"/>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bCs/>
          <w:sz w:val="24"/>
          <w:szCs w:val="24"/>
        </w:rPr>
        <w:t>●</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14:paraId="36F327E6">
      <w:pPr>
        <w:pStyle w:val="85"/>
        <w:wordWrap/>
        <w:adjustRightInd w:val="0"/>
        <w:snapToGri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14:paraId="6155578B">
      <w:pPr>
        <w:pStyle w:val="85"/>
        <w:widowControl w:val="0"/>
        <w:wordWrap/>
        <w:adjustRightInd w:val="0"/>
        <w:snapToGrid w:val="0"/>
        <w:spacing w:before="0" w:line="600" w:lineRule="exact"/>
        <w:ind w:left="0" w:leftChars="0" w:right="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14:paraId="35DD16CB">
      <w:pPr>
        <w:pStyle w:val="85"/>
        <w:widowControl w:val="0"/>
        <w:wordWrap/>
        <w:adjustRightInd w:val="0"/>
        <w:spacing w:before="0" w:line="600" w:lineRule="exact"/>
        <w:ind w:left="0" w:leftChars="0" w:right="0" w:firstLine="0" w:firstLineChars="0"/>
        <w:jc w:val="both"/>
        <w:textAlignment w:val="auto"/>
        <w:outlineLvl w:val="9"/>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14. 投标文件的提交、补充、修改、撤回</w:t>
      </w:r>
    </w:p>
    <w:p w14:paraId="29CEC064">
      <w:pPr>
        <w:pStyle w:val="85"/>
        <w:widowControl w:val="0"/>
        <w:wordWrap/>
        <w:adjustRightInd w:val="0"/>
        <w:spacing w:before="0" w:line="600" w:lineRule="exact"/>
        <w:ind w:left="0" w:leftChars="0" w:right="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3875D8">
      <w:pPr>
        <w:pStyle w:val="85"/>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5A27D105">
      <w:pPr>
        <w:pStyle w:val="85"/>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与投标人以前在投标截止期方面的全部权利、责任和义务，将适用于延长至新的投标截止期。</w:t>
      </w:r>
    </w:p>
    <w:p w14:paraId="55383522">
      <w:pPr>
        <w:pStyle w:val="32"/>
        <w:wordWrap/>
        <w:adjustRightInd w:val="0"/>
        <w:spacing w:line="600" w:lineRule="exact"/>
        <w:textAlignment w:val="auto"/>
        <w:rPr>
          <w:rFonts w:hint="eastAsia" w:ascii="宋体" w:hAnsi="宋体" w:eastAsia="宋体" w:cs="宋体"/>
          <w:b/>
          <w:sz w:val="24"/>
          <w:szCs w:val="24"/>
        </w:rPr>
      </w:pPr>
      <w:r>
        <w:rPr>
          <w:rFonts w:hint="eastAsia" w:hAnsi="宋体" w:cs="宋体"/>
          <w:b/>
          <w:sz w:val="24"/>
          <w:szCs w:val="24"/>
          <w:lang w:val="en-US" w:eastAsia="zh-CN"/>
        </w:rPr>
        <w:t xml:space="preserve">   </w:t>
      </w:r>
      <w:r>
        <w:rPr>
          <w:rFonts w:hint="eastAsia" w:ascii="宋体" w:hAnsi="宋体" w:eastAsia="宋体" w:cs="宋体"/>
          <w:b/>
          <w:sz w:val="24"/>
          <w:szCs w:val="24"/>
        </w:rPr>
        <w:t>15.备份投标文件</w:t>
      </w:r>
    </w:p>
    <w:p w14:paraId="773254CF">
      <w:pPr>
        <w:pStyle w:val="32"/>
        <w:wordWrap/>
        <w:adjustRightInd w:val="0"/>
        <w:spacing w:line="600" w:lineRule="exact"/>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14:paraId="18FCBECE">
      <w:pPr>
        <w:pStyle w:val="32"/>
        <w:wordWrap/>
        <w:adjustRightInd w:val="0"/>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14:paraId="7646C9D6">
      <w:pPr>
        <w:pStyle w:val="32"/>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14:paraId="4A9AD39F">
      <w:pPr>
        <w:pStyle w:val="32"/>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14:paraId="354215A9">
      <w:pPr>
        <w:pStyle w:val="32"/>
        <w:wordWrap/>
        <w:adjustRightInd w:val="0"/>
        <w:spacing w:line="600" w:lineRule="exact"/>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35E73B1B">
      <w:pPr>
        <w:pStyle w:val="85"/>
        <w:wordWrap/>
        <w:adjustRightInd w:val="0"/>
        <w:spacing w:before="0" w:line="600" w:lineRule="exact"/>
        <w:ind w:firstLine="0" w:firstLineChars="0"/>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16.投标文件的无效处理</w:t>
      </w:r>
    </w:p>
    <w:p w14:paraId="37A0FC4B">
      <w:pPr>
        <w:pStyle w:val="24"/>
        <w:wordWrap/>
        <w:adjustRightInd w:val="0"/>
        <w:spacing w:line="600" w:lineRule="exact"/>
        <w:ind w:firstLine="360" w:firstLineChars="150"/>
        <w:textAlignment w:val="auto"/>
        <w:rPr>
          <w:rFonts w:hint="eastAsia" w:ascii="宋体" w:hAnsi="宋体" w:eastAsia="宋体" w:cs="宋体"/>
          <w:sz w:val="24"/>
          <w:szCs w:val="24"/>
        </w:rPr>
      </w:pPr>
      <w:r>
        <w:rPr>
          <w:rFonts w:hint="eastAsia" w:cs="宋体"/>
          <w:sz w:val="24"/>
          <w:szCs w:val="24"/>
          <w:lang w:val="en-US" w:eastAsia="zh-CN"/>
        </w:rPr>
        <w:t xml:space="preserve"> </w:t>
      </w:r>
      <w:r>
        <w:rPr>
          <w:rFonts w:hint="eastAsia" w:ascii="宋体" w:hAnsi="宋体" w:eastAsia="宋体" w:cs="宋体"/>
          <w:sz w:val="24"/>
          <w:szCs w:val="24"/>
        </w:rPr>
        <w:t>有招标文件第四部分4.2规定的情形之一的，投标无效：</w:t>
      </w:r>
    </w:p>
    <w:p w14:paraId="39CD0BBD">
      <w:pPr>
        <w:pStyle w:val="85"/>
        <w:wordWrap/>
        <w:adjustRightInd w:val="0"/>
        <w:spacing w:before="0" w:line="600" w:lineRule="exact"/>
        <w:ind w:firstLine="0" w:firstLineChars="0"/>
        <w:textAlignment w:val="auto"/>
        <w:rPr>
          <w:rFonts w:hint="eastAsia" w:ascii="宋体" w:hAnsi="宋体" w:eastAsia="宋体" w:cs="宋体"/>
          <w:b/>
          <w:sz w:val="24"/>
          <w:szCs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17.投标有效期</w:t>
      </w:r>
    </w:p>
    <w:p w14:paraId="7FE41E1F">
      <w:pPr>
        <w:wordWrap/>
        <w:adjustRightInd w:val="0"/>
        <w:spacing w:line="6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17.1投标有效期为从提交投标文件的截止之日起90天。</w:t>
      </w:r>
      <w:r>
        <w:rPr>
          <w:rFonts w:hint="eastAsia" w:ascii="宋体" w:hAnsi="宋体" w:eastAsia="宋体" w:cs="宋体"/>
          <w:b/>
          <w:bCs/>
          <w:sz w:val="24"/>
          <w:szCs w:val="24"/>
        </w:rPr>
        <w:t>●</w:t>
      </w:r>
      <w:r>
        <w:rPr>
          <w:rFonts w:hint="eastAsia" w:ascii="宋体" w:hAnsi="宋体" w:eastAsia="宋体" w:cs="宋体"/>
          <w:b/>
          <w:sz w:val="24"/>
          <w:szCs w:val="24"/>
        </w:rPr>
        <w:t>投标人的投标文件中承诺的投标有效期少于招标文件中载明的投标有效期的，投标无效。</w:t>
      </w:r>
    </w:p>
    <w:p w14:paraId="37816282">
      <w:pPr>
        <w:pStyle w:val="85"/>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17.2投标文件合格投递后，自投标截止日期起，在投标有效期内有效。</w:t>
      </w:r>
    </w:p>
    <w:p w14:paraId="5BDCA329">
      <w:pPr>
        <w:pStyle w:val="85"/>
        <w:wordWrap/>
        <w:adjustRightIn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17.3在原定投标有效期满之前，如果出现特殊情况，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14:paraId="3E846C5C">
      <w:pPr>
        <w:pStyle w:val="85"/>
        <w:spacing w:before="0"/>
        <w:ind w:firstLine="643"/>
        <w:rPr>
          <w:rFonts w:hint="eastAsia" w:ascii="宋体" w:hAnsi="宋体" w:eastAsia="宋体" w:cs="宋体"/>
          <w:b/>
          <w:sz w:val="32"/>
        </w:rPr>
      </w:pPr>
    </w:p>
    <w:p w14:paraId="1B2C0CAE">
      <w:pPr>
        <w:pStyle w:val="85"/>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519253C9">
      <w:pPr>
        <w:pStyle w:val="240"/>
        <w:wordWrap/>
        <w:adjustRightInd w:val="0"/>
        <w:spacing w:before="0" w:line="600" w:lineRule="exact"/>
        <w:ind w:left="0" w:firstLine="241" w:firstLineChars="100"/>
        <w:contextualSpacing/>
        <w:textAlignment w:val="auto"/>
        <w:rPr>
          <w:rFonts w:hint="eastAsia" w:ascii="宋体" w:hAnsi="宋体" w:eastAsia="宋体" w:cs="宋体"/>
          <w:sz w:val="24"/>
        </w:rPr>
      </w:pPr>
      <w:r>
        <w:rPr>
          <w:rFonts w:hint="eastAsia" w:ascii="宋体" w:hAnsi="宋体" w:cs="宋体"/>
          <w:b/>
          <w:sz w:val="24"/>
          <w:szCs w:val="24"/>
          <w:lang w:val="en-US" w:eastAsia="zh-CN"/>
        </w:rPr>
        <w:t xml:space="preserve"> </w:t>
      </w:r>
      <w:r>
        <w:rPr>
          <w:rFonts w:hint="eastAsia" w:ascii="宋体" w:hAnsi="宋体" w:eastAsia="宋体" w:cs="宋体"/>
          <w:b/>
          <w:sz w:val="24"/>
          <w:szCs w:val="24"/>
        </w:rPr>
        <w:t>18.开标</w:t>
      </w:r>
      <w:r>
        <w:rPr>
          <w:rFonts w:hint="eastAsia" w:ascii="宋体" w:hAnsi="宋体" w:eastAsia="宋体" w:cs="宋体"/>
          <w:sz w:val="24"/>
        </w:rPr>
        <w:t xml:space="preserve"> </w:t>
      </w:r>
    </w:p>
    <w:p w14:paraId="65F0F02D">
      <w:pPr>
        <w:pStyle w:val="240"/>
        <w:wordWrap/>
        <w:adjustRightInd w:val="0"/>
        <w:spacing w:before="0" w:line="600" w:lineRule="exact"/>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w:t>
      </w:r>
      <w:r>
        <w:rPr>
          <w:rFonts w:hint="eastAsia" w:ascii="宋体" w:hAnsi="宋体" w:eastAsia="宋体" w:cs="宋体"/>
          <w:sz w:val="24"/>
          <w:lang w:eastAsia="zh-CN"/>
        </w:rPr>
        <w:t>采购代理机构</w:t>
      </w:r>
      <w:r>
        <w:rPr>
          <w:rFonts w:hint="eastAsia" w:ascii="宋体" w:hAnsi="宋体" w:eastAsia="宋体" w:cs="宋体"/>
          <w:sz w:val="24"/>
        </w:rPr>
        <w:t>按照招标文件规定的时间通过电子交易平台组织开标，所有投标人均应当准时在线参加。投标人不足3家的，不得开标。</w:t>
      </w:r>
    </w:p>
    <w:p w14:paraId="3C786400">
      <w:pPr>
        <w:pStyle w:val="240"/>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sz w:val="24"/>
        </w:rPr>
      </w:pPr>
      <w:r>
        <w:rPr>
          <w:rFonts w:hint="eastAsia" w:ascii="宋体" w:hAnsi="宋体" w:eastAsia="宋体" w:cs="宋体"/>
          <w:sz w:val="24"/>
        </w:rPr>
        <w:t>　18.2开标时，电子交易平台按开标时间自动提取所有投标文件。</w:t>
      </w:r>
      <w:r>
        <w:rPr>
          <w:rFonts w:hint="eastAsia" w:ascii="宋体" w:hAnsi="宋体" w:eastAsia="宋体" w:cs="宋体"/>
          <w:sz w:val="24"/>
          <w:lang w:eastAsia="zh-CN"/>
        </w:rPr>
        <w:t>采购代理机构</w:t>
      </w:r>
      <w:r>
        <w:rPr>
          <w:rFonts w:hint="eastAsia" w:ascii="宋体" w:hAnsi="宋体" w:eastAsia="宋体" w:cs="宋体"/>
          <w:sz w:val="24"/>
        </w:rPr>
        <w:t>依托电子交易平台发起开始解密指令，投标人按照平台提示和招标文件的规定在半小时内完成在线解密。</w:t>
      </w:r>
    </w:p>
    <w:p w14:paraId="3CBE7916">
      <w:pPr>
        <w:pStyle w:val="240"/>
        <w:wordWrap/>
        <w:adjustRightInd w:val="0"/>
        <w:spacing w:before="0" w:beforeAutospacing="0" w:line="600" w:lineRule="exact"/>
        <w:ind w:left="0" w:leftChars="0" w:right="0" w:firstLine="240" w:firstLineChars="100"/>
        <w:contextualSpacing/>
        <w:textAlignment w:val="auto"/>
        <w:outlineLvl w:val="9"/>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57F3E806">
      <w:pPr>
        <w:widowControl/>
        <w:wordWrap/>
        <w:adjustRightInd w:val="0"/>
        <w:spacing w:beforeAutospacing="0" w:line="600" w:lineRule="exact"/>
        <w:ind w:left="0" w:leftChars="0" w:right="0"/>
        <w:jc w:val="left"/>
        <w:textAlignment w:val="auto"/>
        <w:outlineLvl w:val="9"/>
        <w:rPr>
          <w:rFonts w:hint="eastAsia" w:ascii="宋体" w:hAnsi="宋体" w:eastAsia="宋体" w:cs="宋体"/>
          <w:b/>
          <w:sz w:val="24"/>
          <w:szCs w:val="20"/>
        </w:rPr>
      </w:pPr>
      <w:r>
        <w:rPr>
          <w:rFonts w:hint="eastAsia" w:ascii="宋体" w:hAnsi="宋体" w:eastAsia="宋体" w:cs="宋体"/>
          <w:b/>
          <w:sz w:val="24"/>
          <w:szCs w:val="20"/>
        </w:rPr>
        <w:t>　</w:t>
      </w:r>
      <w:r>
        <w:rPr>
          <w:rFonts w:hint="eastAsia" w:ascii="宋体" w:hAnsi="宋体" w:cs="宋体"/>
          <w:b/>
          <w:sz w:val="24"/>
          <w:szCs w:val="20"/>
          <w:lang w:val="en-US" w:eastAsia="zh-CN"/>
        </w:rPr>
        <w:t xml:space="preserve"> </w:t>
      </w:r>
      <w:r>
        <w:rPr>
          <w:rFonts w:hint="eastAsia" w:ascii="宋体" w:hAnsi="宋体" w:eastAsia="宋体" w:cs="宋体"/>
          <w:b/>
          <w:sz w:val="24"/>
          <w:szCs w:val="20"/>
        </w:rPr>
        <w:t>19、资格审查</w:t>
      </w:r>
    </w:p>
    <w:p w14:paraId="0E4C235B">
      <w:pPr>
        <w:wordWrap/>
        <w:adjustRightInd w:val="0"/>
        <w:snapToGrid w:val="0"/>
        <w:spacing w:beforeAutospacing="0" w:line="600" w:lineRule="exact"/>
        <w:ind w:left="0" w:leftChars="0" w:right="0" w:firstLine="480" w:firstLineChars="200"/>
        <w:textAlignment w:val="auto"/>
        <w:outlineLvl w:val="9"/>
        <w:rPr>
          <w:rFonts w:hint="eastAsia" w:ascii="宋体" w:hAnsi="宋体" w:eastAsia="宋体" w:cs="宋体"/>
          <w:sz w:val="24"/>
        </w:rPr>
      </w:pPr>
      <w:r>
        <w:rPr>
          <w:rFonts w:hint="eastAsia" w:ascii="宋体" w:hAnsi="宋体" w:eastAsia="宋体" w:cs="宋体"/>
          <w:kern w:val="0"/>
          <w:sz w:val="24"/>
        </w:rPr>
        <w:t>19.</w:t>
      </w:r>
      <w:r>
        <w:rPr>
          <w:rFonts w:hint="eastAsia" w:ascii="宋体" w:hAnsi="宋体" w:eastAsia="宋体" w:cs="宋体"/>
          <w:kern w:val="0"/>
          <w:sz w:val="24"/>
          <w:lang w:val="en-US" w:eastAsia="zh-CN"/>
        </w:rPr>
        <w:t>1</w:t>
      </w:r>
      <w:r>
        <w:rPr>
          <w:rFonts w:hint="eastAsia" w:ascii="宋体" w:hAnsi="宋体" w:eastAsia="宋体" w:cs="宋体"/>
          <w:sz w:val="24"/>
        </w:rPr>
        <w:t>采购人或</w:t>
      </w:r>
      <w:r>
        <w:rPr>
          <w:rFonts w:hint="eastAsia" w:ascii="宋体" w:hAnsi="宋体" w:eastAsia="宋体" w:cs="宋体"/>
          <w:sz w:val="24"/>
          <w:lang w:eastAsia="zh-CN"/>
        </w:rPr>
        <w:t>采购代理机构</w:t>
      </w:r>
      <w:r>
        <w:rPr>
          <w:rFonts w:hint="eastAsia" w:ascii="宋体" w:hAnsi="宋体" w:eastAsia="宋体" w:cs="宋体"/>
          <w:sz w:val="24"/>
        </w:rPr>
        <w:t>依据法律法规和招标文件的规定，对投标人的资格进行审查。</w:t>
      </w:r>
    </w:p>
    <w:p w14:paraId="7403BAE0">
      <w:pPr>
        <w:pStyle w:val="85"/>
        <w:wordWrap/>
        <w:adjustRightInd w:val="0"/>
        <w:spacing w:before="0" w:beforeAutospacing="0" w:line="600" w:lineRule="exact"/>
        <w:ind w:left="0" w:leftChars="0" w:right="0" w:firstLine="480"/>
        <w:textAlignment w:val="auto"/>
        <w:outlineLvl w:val="9"/>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kern w:val="0"/>
          <w:szCs w:val="24"/>
          <w:lang w:val="en-US" w:eastAsia="zh-CN"/>
        </w:rPr>
        <w:t>2</w:t>
      </w:r>
      <w:r>
        <w:rPr>
          <w:rFonts w:hint="eastAsia" w:ascii="宋体" w:hAnsi="宋体" w:eastAsia="宋体" w:cs="宋体"/>
          <w:kern w:val="0"/>
          <w:szCs w:val="24"/>
        </w:rPr>
        <w:t>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4386DE5A">
      <w:pPr>
        <w:pStyle w:val="85"/>
        <w:wordWrap/>
        <w:adjustRightInd w:val="0"/>
        <w:spacing w:before="0" w:line="600" w:lineRule="exact"/>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3</w:t>
      </w:r>
      <w:r>
        <w:rPr>
          <w:rFonts w:hint="eastAsia" w:ascii="宋体" w:hAnsi="宋体" w:eastAsia="宋体" w:cs="宋体"/>
        </w:rPr>
        <w:t>对未通过资格审查的投标人，采购人或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14:paraId="527906B4">
      <w:pPr>
        <w:pStyle w:val="85"/>
        <w:wordWrap/>
        <w:adjustRightInd w:val="0"/>
        <w:spacing w:before="0" w:line="600" w:lineRule="exact"/>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14:paraId="302F9CA0">
      <w:pPr>
        <w:pStyle w:val="85"/>
        <w:wordWrap/>
        <w:adjustRightInd w:val="0"/>
        <w:spacing w:before="0" w:line="600" w:lineRule="exact"/>
        <w:ind w:firstLine="0" w:firstLineChars="0"/>
        <w:textAlignment w:val="auto"/>
        <w:rPr>
          <w:rFonts w:hint="eastAsia" w:ascii="宋体" w:hAnsi="宋体" w:eastAsia="宋体" w:cs="宋体"/>
          <w:b/>
          <w:szCs w:val="24"/>
        </w:rPr>
      </w:pPr>
      <w:r>
        <w:rPr>
          <w:rFonts w:hint="eastAsia" w:ascii="宋体" w:hAnsi="宋体" w:cs="宋体"/>
          <w:b/>
          <w:szCs w:val="24"/>
          <w:lang w:val="en-US" w:eastAsia="zh-CN"/>
        </w:rPr>
        <w:t xml:space="preserve">   </w:t>
      </w:r>
      <w:r>
        <w:rPr>
          <w:rFonts w:hint="eastAsia" w:ascii="宋体" w:hAnsi="宋体" w:eastAsia="宋体" w:cs="宋体"/>
          <w:b/>
          <w:szCs w:val="24"/>
        </w:rPr>
        <w:t>20、信用信息查询</w:t>
      </w:r>
    </w:p>
    <w:p w14:paraId="2A6BCD15">
      <w:pPr>
        <w:pStyle w:val="85"/>
        <w:wordWrap/>
        <w:adjustRightInd w:val="0"/>
        <w:spacing w:before="0" w:line="600" w:lineRule="exact"/>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w:t>
      </w:r>
      <w:r>
        <w:rPr>
          <w:rFonts w:hint="eastAsia" w:ascii="宋体" w:hAnsi="宋体" w:eastAsia="宋体" w:cs="宋体"/>
          <w:kern w:val="0"/>
          <w:szCs w:val="24"/>
          <w:lang w:eastAsia="zh-CN"/>
        </w:rPr>
        <w:t>采购代理机构</w:t>
      </w:r>
      <w:r>
        <w:rPr>
          <w:rFonts w:hint="eastAsia" w:ascii="宋体" w:hAnsi="宋体" w:eastAsia="宋体" w:cs="宋体"/>
          <w:kern w:val="0"/>
          <w:szCs w:val="24"/>
        </w:rPr>
        <w:t>将在资格审查时通过“信用中国”网站(www.creditchina.gov.cn)、中国政府采购网(www.ccgp.gov.cn)渠道查询投标人接受资格时的信用记录。</w:t>
      </w:r>
    </w:p>
    <w:p w14:paraId="3DBD5AD0">
      <w:pPr>
        <w:pStyle w:val="85"/>
        <w:wordWrap/>
        <w:adjustRightInd w:val="0"/>
        <w:spacing w:before="0" w:line="600" w:lineRule="exact"/>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4ED03BF7">
      <w:pPr>
        <w:pStyle w:val="85"/>
        <w:wordWrap/>
        <w:adjustRightInd w:val="0"/>
        <w:spacing w:before="0" w:line="600" w:lineRule="exact"/>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4F83798F">
      <w:pPr>
        <w:pStyle w:val="85"/>
        <w:wordWrap/>
        <w:adjustRightInd w:val="0"/>
        <w:spacing w:before="0" w:line="600" w:lineRule="exact"/>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D1D4FFC">
      <w:pPr>
        <w:pStyle w:val="85"/>
        <w:spacing w:before="0"/>
        <w:ind w:firstLine="0" w:firstLineChars="0"/>
        <w:rPr>
          <w:rFonts w:hint="eastAsia" w:ascii="宋体" w:hAnsi="宋体" w:eastAsia="宋体" w:cs="宋体"/>
          <w:kern w:val="0"/>
          <w:szCs w:val="24"/>
        </w:rPr>
      </w:pPr>
    </w:p>
    <w:p w14:paraId="3682EBCA">
      <w:pPr>
        <w:widowControl w:val="0"/>
        <w:wordWrap/>
        <w:adjustRightInd w:val="0"/>
        <w:snapToGrid w:val="0"/>
        <w:spacing w:line="600" w:lineRule="exact"/>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09891706">
      <w:pPr>
        <w:widowControl w:val="0"/>
        <w:wordWrap/>
        <w:adjustRightInd w:val="0"/>
        <w:spacing w:line="600" w:lineRule="exact"/>
        <w:textAlignment w:val="auto"/>
        <w:rPr>
          <w:rFonts w:hint="eastAsia" w:ascii="宋体" w:hAnsi="宋体" w:eastAsia="宋体" w:cs="宋体"/>
          <w:b/>
          <w:sz w:val="24"/>
          <w:szCs w:val="24"/>
        </w:rPr>
      </w:pPr>
      <w:bookmarkStart w:id="13" w:name="_Toc91899903"/>
      <w:r>
        <w:rPr>
          <w:rFonts w:hint="eastAsia" w:ascii="宋体" w:hAnsi="宋体" w:cs="宋体"/>
          <w:b/>
          <w:sz w:val="24"/>
          <w:szCs w:val="24"/>
          <w:lang w:val="en-US" w:eastAsia="zh-CN"/>
        </w:rPr>
        <w:t xml:space="preserve">   </w:t>
      </w:r>
      <w:r>
        <w:rPr>
          <w:rFonts w:hint="eastAsia" w:ascii="宋体" w:hAnsi="宋体" w:eastAsia="宋体" w:cs="宋体"/>
          <w:b/>
          <w:sz w:val="24"/>
          <w:szCs w:val="24"/>
        </w:rPr>
        <w:t>21.</w:t>
      </w:r>
      <w:r>
        <w:rPr>
          <w:rFonts w:hint="eastAsia" w:ascii="宋体" w:hAnsi="宋体" w:eastAsia="宋体" w:cs="宋体"/>
          <w:sz w:val="24"/>
          <w:szCs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rPr>
        <w:t>详见招标文件第四部分评标办法。</w:t>
      </w:r>
    </w:p>
    <w:p w14:paraId="6B59534A">
      <w:pPr>
        <w:spacing w:line="360" w:lineRule="auto"/>
        <w:rPr>
          <w:rFonts w:hint="eastAsia" w:ascii="宋体" w:hAnsi="宋体" w:eastAsia="宋体" w:cs="宋体"/>
          <w:b/>
          <w:sz w:val="24"/>
        </w:rPr>
      </w:pPr>
    </w:p>
    <w:p w14:paraId="0B1C387E">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20CFC9DE">
      <w:pPr>
        <w:pStyle w:val="24"/>
        <w:wordWrap/>
        <w:adjustRightInd w:val="0"/>
        <w:spacing w:line="600" w:lineRule="exact"/>
        <w:ind w:left="479" w:hanging="479" w:hangingChars="199"/>
        <w:textAlignment w:val="auto"/>
        <w:rPr>
          <w:rFonts w:hint="eastAsia" w:ascii="宋体" w:hAnsi="宋体" w:eastAsia="宋体" w:cs="宋体"/>
          <w:b/>
        </w:rPr>
      </w:pPr>
      <w:r>
        <w:rPr>
          <w:rFonts w:hint="eastAsia" w:cs="宋体"/>
          <w:b/>
          <w:lang w:val="en-US" w:eastAsia="zh-CN"/>
        </w:rPr>
        <w:t xml:space="preserve">   </w:t>
      </w:r>
      <w:r>
        <w:rPr>
          <w:rFonts w:hint="eastAsia" w:ascii="宋体" w:hAnsi="宋体" w:eastAsia="宋体" w:cs="宋体"/>
          <w:b/>
        </w:rPr>
        <w:t>22. 确定中标供应商</w:t>
      </w:r>
    </w:p>
    <w:p w14:paraId="15648E08">
      <w:pPr>
        <w:pStyle w:val="85"/>
        <w:wordWrap/>
        <w:adjustRightInd w:val="0"/>
        <w:snapToGrid w:val="0"/>
        <w:spacing w:before="0" w:line="600" w:lineRule="exact"/>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4B6198">
      <w:pPr>
        <w:pStyle w:val="85"/>
        <w:wordWrap/>
        <w:adjustRightInd w:val="0"/>
        <w:snapToGrid w:val="0"/>
        <w:spacing w:before="0" w:line="600" w:lineRule="exact"/>
        <w:ind w:firstLine="0" w:firstLineChars="0"/>
        <w:textAlignment w:val="auto"/>
        <w:rPr>
          <w:rFonts w:hint="eastAsia" w:ascii="宋体" w:hAnsi="宋体" w:eastAsia="宋体" w:cs="宋体"/>
          <w:b/>
          <w:szCs w:val="24"/>
        </w:rPr>
      </w:pPr>
      <w:r>
        <w:rPr>
          <w:rFonts w:hint="eastAsia" w:ascii="宋体" w:hAnsi="宋体" w:cs="宋体"/>
          <w:b/>
          <w:szCs w:val="24"/>
          <w:lang w:val="en-US" w:eastAsia="zh-CN"/>
        </w:rPr>
        <w:t xml:space="preserve">   </w:t>
      </w:r>
      <w:r>
        <w:rPr>
          <w:rFonts w:hint="eastAsia" w:ascii="宋体" w:hAnsi="宋体" w:eastAsia="宋体" w:cs="宋体"/>
          <w:b/>
          <w:szCs w:val="24"/>
        </w:rPr>
        <w:t>23. 中标通知与中标结果公告</w:t>
      </w:r>
    </w:p>
    <w:p w14:paraId="6F6BF7E3">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23.1自中标人确定之日起2个工作日内，采购代理机构通过电子交易平台向中标人发出中标通知书，同时编制发布采购结果公告。采购代理机构也可以以纸质形式进行中标通知。</w:t>
      </w:r>
    </w:p>
    <w:p w14:paraId="02436CCB">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szCs w:val="24"/>
          <w:lang w:val="en-US" w:eastAsia="zh-CN"/>
        </w:rPr>
        <w:t>资格审查情况、评审专家抽取规则、符合性审查情况、</w:t>
      </w:r>
      <w:bookmarkEnd w:id="14"/>
      <w:r>
        <w:rPr>
          <w:rFonts w:hint="eastAsia" w:ascii="宋体" w:hAnsi="宋体" w:eastAsia="宋体" w:cs="宋体"/>
          <w:sz w:val="24"/>
          <w:szCs w:val="24"/>
          <w:lang w:val="en-US" w:eastAsia="zh-CN"/>
        </w:rPr>
        <w:t>未中标情况说明、中标公告期限以及评审专家名单、评分汇总及明细。</w:t>
      </w:r>
    </w:p>
    <w:p w14:paraId="6746D5FD">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23.3公告期限为1个工作日。</w:t>
      </w:r>
    </w:p>
    <w:p w14:paraId="4D74CC11">
      <w:pPr>
        <w:snapToGrid w:val="0"/>
        <w:spacing w:line="360" w:lineRule="auto"/>
        <w:ind w:left="120" w:leftChars="57" w:firstLine="482" w:firstLineChars="150"/>
        <w:jc w:val="center"/>
        <w:rPr>
          <w:rFonts w:hint="eastAsia" w:ascii="宋体" w:hAnsi="宋体" w:eastAsia="宋体" w:cs="宋体"/>
          <w:b/>
          <w:sz w:val="32"/>
        </w:rPr>
      </w:pPr>
    </w:p>
    <w:p w14:paraId="2046F0CC">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387D9F7F">
      <w:pPr>
        <w:pStyle w:val="24"/>
        <w:wordWrap/>
        <w:spacing w:line="600" w:lineRule="exact"/>
        <w:ind w:left="479" w:hanging="479" w:hangingChars="199"/>
        <w:textAlignment w:val="auto"/>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14:paraId="7A6FA281">
      <w:pPr>
        <w:pStyle w:val="24"/>
        <w:wordWrap/>
        <w:spacing w:line="600" w:lineRule="exact"/>
        <w:ind w:left="479" w:hanging="479" w:hangingChars="199"/>
        <w:textAlignment w:val="auto"/>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25. 合同的签订</w:t>
      </w:r>
    </w:p>
    <w:p w14:paraId="3D943E0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82A3009">
      <w:pPr>
        <w:pStyle w:val="85"/>
        <w:wordWrap/>
        <w:snapToGrid w:val="0"/>
        <w:spacing w:before="0" w:line="600" w:lineRule="exact"/>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14:paraId="041B8123">
      <w:pPr>
        <w:pStyle w:val="85"/>
        <w:wordWrap/>
        <w:snapToGri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14:paraId="37A6F9F5">
      <w:pPr>
        <w:pStyle w:val="85"/>
        <w:wordWrap/>
        <w:snapToGrid w:val="0"/>
        <w:spacing w:before="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25.4中标供应商拒绝与采购人签订合同的，采购人可以按照评审报告推荐的中标或者成交候选人名单排序，确定下一候选人为中标供应商，也可以重新开展政府采购活动。</w:t>
      </w:r>
    </w:p>
    <w:p w14:paraId="6B5E18CF">
      <w:pPr>
        <w:pStyle w:val="85"/>
        <w:wordWrap/>
        <w:snapToGrid w:val="0"/>
        <w:spacing w:before="0" w:after="120"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25.5采购合同由采购人与中标供应商根据招标文件、投标文件等内容通过政府采购电子交易平台在线签订，自动备案。</w:t>
      </w:r>
    </w:p>
    <w:p w14:paraId="676CD4EC">
      <w:pPr>
        <w:pStyle w:val="24"/>
        <w:wordWrap/>
        <w:spacing w:line="600" w:lineRule="exact"/>
        <w:ind w:left="479" w:hanging="479" w:hangingChars="199"/>
        <w:textAlignment w:val="auto"/>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26. 履约保证金</w:t>
      </w:r>
    </w:p>
    <w:p w14:paraId="25558A0B">
      <w:pPr>
        <w:tabs>
          <w:tab w:val="left" w:pos="0"/>
        </w:tabs>
        <w:wordWrap/>
        <w:spacing w:line="600" w:lineRule="exact"/>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rPr>
        <w:t>。履约保证金的数额不得超过政府采购合同金额的1%</w:t>
      </w:r>
      <w:r>
        <w:rPr>
          <w:rFonts w:hint="eastAsia" w:ascii="宋体" w:hAnsi="宋体" w:eastAsia="宋体" w:cs="宋体"/>
          <w:sz w:val="24"/>
          <w:szCs w:val="24"/>
          <w:highlight w:val="none"/>
        </w:rPr>
        <w:t>，鼓励根据项目特点、供应商诚信等因素免收履约保证金或降低缴纳比例</w:t>
      </w:r>
      <w:r>
        <w:rPr>
          <w:rFonts w:hint="eastAsia" w:ascii="宋体" w:hAnsi="宋体" w:eastAsia="宋体" w:cs="宋体"/>
          <w:sz w:val="24"/>
          <w:szCs w:val="24"/>
        </w:rPr>
        <w:t>。鼓励和支持供应商以银行、保险公司出具的保函形式提供履约保证金。采购人不得拒收履约保函，项目验收结束后应及时退还，延迟退还的，应当按照合同约定和法律规定承担相应的赔偿责任。</w:t>
      </w:r>
    </w:p>
    <w:p w14:paraId="42A4924E">
      <w:pPr>
        <w:pStyle w:val="3"/>
        <w:wordWrap/>
        <w:spacing w:line="600" w:lineRule="exact"/>
        <w:ind w:left="0" w:firstLine="480" w:firstLineChars="200"/>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3BBF69">
      <w:pPr>
        <w:pStyle w:val="3"/>
        <w:wordWrap/>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val="en-US"/>
        </w:rPr>
        <w:t>27.预付款</w:t>
      </w:r>
    </w:p>
    <w:p w14:paraId="06F5DB8F">
      <w:pPr>
        <w:wordWrap/>
        <w:adjustRightInd/>
        <w:spacing w:line="60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4BA4A21">
      <w:pPr>
        <w:rPr>
          <w:rFonts w:hint="eastAsia" w:ascii="宋体" w:hAnsi="宋体" w:eastAsia="宋体" w:cs="宋体"/>
        </w:rPr>
      </w:pPr>
    </w:p>
    <w:p w14:paraId="575E33D7">
      <w:pPr>
        <w:snapToGrid w:val="0"/>
        <w:spacing w:line="360" w:lineRule="auto"/>
        <w:ind w:firstLine="3357" w:firstLineChars="1045"/>
        <w:rPr>
          <w:rFonts w:hint="eastAsia" w:ascii="宋体" w:hAnsi="宋体" w:eastAsia="宋体" w:cs="宋体"/>
          <w:b/>
          <w:sz w:val="32"/>
        </w:rPr>
      </w:pPr>
    </w:p>
    <w:p w14:paraId="2BBE2F7D">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31B9AB3B">
      <w:pPr>
        <w:pStyle w:val="85"/>
        <w:widowControl w:val="0"/>
        <w:wordWrap/>
        <w:adjustRightInd w:val="0"/>
        <w:snapToGrid w:val="0"/>
        <w:spacing w:before="0" w:line="600" w:lineRule="exact"/>
        <w:ind w:firstLine="0" w:firstLineChars="0"/>
        <w:textAlignment w:val="auto"/>
        <w:rPr>
          <w:rFonts w:hint="eastAsia" w:ascii="宋体" w:hAnsi="宋体" w:eastAsia="宋体" w:cs="宋体"/>
        </w:rPr>
      </w:pPr>
      <w:r>
        <w:rPr>
          <w:rFonts w:hint="eastAsia" w:ascii="宋体" w:hAnsi="宋体" w:cs="宋体"/>
          <w:b/>
          <w:bCs/>
          <w:sz w:val="24"/>
          <w:szCs w:val="20"/>
          <w:lang w:val="en-US" w:eastAsia="zh-CN"/>
        </w:rPr>
        <w:t xml:space="preserve">   </w:t>
      </w:r>
      <w:r>
        <w:rPr>
          <w:rFonts w:hint="eastAsia" w:ascii="宋体" w:hAnsi="宋体" w:eastAsia="宋体" w:cs="宋体"/>
          <w:b/>
          <w:bCs/>
          <w:sz w:val="24"/>
          <w:szCs w:val="20"/>
        </w:rPr>
        <w:t>2</w:t>
      </w:r>
      <w:r>
        <w:rPr>
          <w:rFonts w:hint="eastAsia" w:ascii="宋体" w:hAnsi="宋体" w:eastAsia="宋体" w:cs="宋体"/>
          <w:b/>
          <w:bCs/>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14:paraId="1412C4C6">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 xml:space="preserve">28.1电子交易平台发生故障而无法登录访问的； </w:t>
      </w:r>
    </w:p>
    <w:p w14:paraId="6A3A761A">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28.2电子交易平台应用或数据库出现错误，不能进行正常操作的；</w:t>
      </w:r>
    </w:p>
    <w:p w14:paraId="124061D9">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28.3电子交易平台发现严重安全漏洞，有潜在泄密危险的；</w:t>
      </w:r>
    </w:p>
    <w:p w14:paraId="3F6DBF4A">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 xml:space="preserve">28.4病毒发作导致不能进行正常操作的； </w:t>
      </w:r>
    </w:p>
    <w:p w14:paraId="1265A330">
      <w:pPr>
        <w:pStyle w:val="85"/>
        <w:widowControl w:val="0"/>
        <w:wordWrap/>
        <w:adjustRightInd w:val="0"/>
        <w:snapToGrid w:val="0"/>
        <w:spacing w:before="0" w:line="600" w:lineRule="exact"/>
        <w:ind w:firstLine="480"/>
        <w:textAlignment w:val="auto"/>
        <w:rPr>
          <w:rFonts w:hint="eastAsia" w:ascii="宋体" w:hAnsi="宋体" w:eastAsia="宋体" w:cs="宋体"/>
        </w:rPr>
      </w:pPr>
      <w:r>
        <w:rPr>
          <w:rFonts w:hint="eastAsia" w:ascii="宋体" w:hAnsi="宋体" w:eastAsia="宋体" w:cs="宋体"/>
        </w:rPr>
        <w:t>28.5其他无法保证电子交易的公平、公正和安全的情况。</w:t>
      </w:r>
    </w:p>
    <w:p w14:paraId="42E344FF">
      <w:pPr>
        <w:pStyle w:val="85"/>
        <w:widowControl w:val="0"/>
        <w:wordWrap/>
        <w:adjustRightInd w:val="0"/>
        <w:snapToGrid w:val="0"/>
        <w:spacing w:before="0" w:line="600" w:lineRule="exact"/>
        <w:ind w:firstLine="0" w:firstLineChars="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66CB97A2">
      <w:pPr>
        <w:tabs>
          <w:tab w:val="left" w:pos="0"/>
        </w:tabs>
        <w:spacing w:line="360" w:lineRule="auto"/>
        <w:ind w:firstLine="480"/>
        <w:rPr>
          <w:rFonts w:hint="eastAsia" w:ascii="宋体" w:hAnsi="宋体" w:eastAsia="宋体" w:cs="宋体"/>
          <w:sz w:val="24"/>
        </w:rPr>
      </w:pPr>
    </w:p>
    <w:p w14:paraId="251A194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6EE865A0">
      <w:pPr>
        <w:pStyle w:val="24"/>
        <w:widowControl w:val="0"/>
        <w:wordWrap/>
        <w:adjustRightInd w:val="0"/>
        <w:snapToGrid/>
        <w:spacing w:line="600" w:lineRule="exact"/>
        <w:ind w:firstLine="0" w:firstLineChars="0"/>
        <w:textAlignment w:val="auto"/>
        <w:rPr>
          <w:rFonts w:hint="eastAsia" w:ascii="宋体" w:hAnsi="宋体" w:eastAsia="宋体" w:cs="宋体"/>
          <w:b/>
        </w:rPr>
      </w:pPr>
      <w:r>
        <w:rPr>
          <w:rFonts w:hint="eastAsia" w:cs="宋体"/>
          <w:b/>
          <w:lang w:val="en-US" w:eastAsia="zh-CN"/>
        </w:rPr>
        <w:t xml:space="preserve">   </w:t>
      </w:r>
      <w:r>
        <w:rPr>
          <w:rFonts w:hint="eastAsia" w:ascii="宋体" w:hAnsi="宋体" w:eastAsia="宋体" w:cs="宋体"/>
          <w:b/>
        </w:rPr>
        <w:t>30.验收</w:t>
      </w:r>
    </w:p>
    <w:p w14:paraId="4C4A581E">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3C12A">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36DD9527">
      <w:pPr>
        <w:widowControl w:val="0"/>
        <w:tabs>
          <w:tab w:val="left" w:pos="0"/>
        </w:tabs>
        <w:wordWrap/>
        <w:adjustRightInd w:val="0"/>
        <w:snapToGrid/>
        <w:spacing w:line="600" w:lineRule="exact"/>
        <w:ind w:firstLine="480"/>
        <w:textAlignment w:val="auto"/>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F718FF">
      <w:pPr>
        <w:widowControl w:val="0"/>
        <w:tabs>
          <w:tab w:val="left" w:pos="0"/>
        </w:tabs>
        <w:wordWrap/>
        <w:adjustRightInd w:val="0"/>
        <w:snapToGrid/>
        <w:spacing w:line="600" w:lineRule="exact"/>
        <w:ind w:firstLine="480"/>
        <w:textAlignment w:val="auto"/>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9D4CC2C">
      <w:pPr>
        <w:tabs>
          <w:tab w:val="left" w:pos="0"/>
        </w:tabs>
        <w:spacing w:line="360" w:lineRule="auto"/>
        <w:ind w:firstLine="480"/>
        <w:rPr>
          <w:rFonts w:hint="eastAsia" w:ascii="宋体" w:hAnsi="宋体" w:eastAsia="宋体" w:cs="宋体"/>
          <w:kern w:val="0"/>
          <w:sz w:val="24"/>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5" w:name="_Hlt74714665"/>
      <w:bookmarkEnd w:id="15"/>
      <w:bookmarkStart w:id="16" w:name="_Hlt74730295"/>
      <w:bookmarkEnd w:id="16"/>
      <w:bookmarkStart w:id="17" w:name="_Hlt68072998"/>
      <w:bookmarkEnd w:id="17"/>
      <w:bookmarkStart w:id="18" w:name="_Hlt75236101"/>
      <w:bookmarkEnd w:id="18"/>
      <w:bookmarkStart w:id="19" w:name="_Hlt68073093"/>
      <w:bookmarkEnd w:id="19"/>
      <w:bookmarkStart w:id="20" w:name="_Hlt75236011"/>
      <w:bookmarkEnd w:id="20"/>
      <w:bookmarkStart w:id="21" w:name="_Hlt75236290"/>
      <w:bookmarkEnd w:id="21"/>
      <w:bookmarkStart w:id="22" w:name="_Hlt74707468"/>
      <w:bookmarkEnd w:id="22"/>
      <w:bookmarkStart w:id="23" w:name="_Hlt68072990"/>
      <w:bookmarkEnd w:id="23"/>
      <w:bookmarkStart w:id="24" w:name="_Hlt68057669"/>
      <w:bookmarkEnd w:id="24"/>
      <w:bookmarkStart w:id="25" w:name="_Hlt68403820"/>
      <w:bookmarkEnd w:id="25"/>
      <w:bookmarkStart w:id="26" w:name="_Hlt74729768"/>
      <w:bookmarkEnd w:id="26"/>
    </w:p>
    <w:bookmarkEnd w:id="11"/>
    <w:bookmarkEnd w:id="12"/>
    <w:p w14:paraId="62F308EA">
      <w:pPr>
        <w:spacing w:line="600" w:lineRule="exact"/>
        <w:jc w:val="center"/>
        <w:rPr>
          <w:rFonts w:ascii="宋体" w:hAnsi="宋体" w:cs="宋体"/>
          <w:b/>
          <w:sz w:val="28"/>
          <w:szCs w:val="28"/>
        </w:rPr>
      </w:pPr>
      <w:bookmarkStart w:id="27" w:name="第四部分"/>
      <w:r>
        <w:rPr>
          <w:rFonts w:hint="eastAsia" w:ascii="宋体" w:hAnsi="宋体" w:cs="宋体"/>
          <w:b/>
          <w:sz w:val="28"/>
          <w:szCs w:val="28"/>
        </w:rPr>
        <w:t>第三部分   采购需求</w:t>
      </w:r>
    </w:p>
    <w:p w14:paraId="4DE5C9DF">
      <w:pPr>
        <w:spacing w:before="0" w:beforeLines="0" w:line="600" w:lineRule="exact"/>
        <w:rPr>
          <w:rFonts w:ascii="宋体" w:hAnsi="宋体"/>
          <w:b/>
          <w:sz w:val="24"/>
        </w:rPr>
      </w:pPr>
      <w:r>
        <w:rPr>
          <w:rFonts w:hint="eastAsia" w:ascii="宋体" w:hAnsi="宋体"/>
          <w:b/>
          <w:sz w:val="24"/>
        </w:rPr>
        <w:t>一、项目概述</w:t>
      </w:r>
    </w:p>
    <w:p w14:paraId="2DA955C8">
      <w:pPr>
        <w:widowControl w:val="0"/>
        <w:snapToGrid w:val="0"/>
        <w:spacing w:before="0" w:beforeLines="0" w:beforeAutospacing="0" w:after="0" w:afterAutospacing="0" w:line="600" w:lineRule="exact"/>
        <w:ind w:left="0" w:right="0" w:firstLine="480" w:firstLineChars="200"/>
        <w:jc w:val="both"/>
        <w:rPr>
          <w:rFonts w:ascii="宋体" w:hAnsi="宋体"/>
          <w:sz w:val="24"/>
        </w:rPr>
      </w:pPr>
      <w:r>
        <w:rPr>
          <w:rFonts w:hint="eastAsia" w:ascii="宋体" w:hAnsi="宋体" w:eastAsia="宋体" w:cs="宋体"/>
          <w:kern w:val="2"/>
          <w:sz w:val="24"/>
          <w:szCs w:val="24"/>
          <w:lang w:val="en-US" w:eastAsia="zh-CN"/>
        </w:rPr>
        <w:t>为深入贯彻习近平总书记提出“节水优先、空间均衡、系统治理、两手发力”治水思路，深入实施国家节水行动，全面提升水资源集约节约利用能力，</w:t>
      </w:r>
      <w:r>
        <w:rPr>
          <w:rFonts w:hint="eastAsia" w:ascii="宋体" w:hAnsi="宋体" w:cs="宋体"/>
          <w:kern w:val="2"/>
          <w:sz w:val="24"/>
          <w:szCs w:val="24"/>
          <w:lang w:val="en-US" w:eastAsia="zh-CN"/>
        </w:rPr>
        <w:t>切实</w:t>
      </w:r>
      <w:r>
        <w:rPr>
          <w:rFonts w:hint="eastAsia" w:ascii="宋体" w:hAnsi="宋体" w:eastAsia="宋体" w:cs="宋体"/>
          <w:kern w:val="2"/>
          <w:sz w:val="24"/>
          <w:szCs w:val="24"/>
          <w:lang w:val="en-US" w:eastAsia="zh-CN"/>
        </w:rPr>
        <w:t>加强</w:t>
      </w:r>
      <w:r>
        <w:rPr>
          <w:rFonts w:hint="eastAsia" w:ascii="宋体" w:hAnsi="宋体" w:cs="宋体"/>
          <w:kern w:val="2"/>
          <w:sz w:val="24"/>
          <w:szCs w:val="24"/>
          <w:lang w:val="en-US" w:eastAsia="zh-CN"/>
        </w:rPr>
        <w:t>全区</w:t>
      </w:r>
      <w:r>
        <w:rPr>
          <w:rFonts w:hint="eastAsia" w:ascii="宋体" w:hAnsi="宋体" w:eastAsia="宋体" w:cs="宋体"/>
          <w:kern w:val="2"/>
          <w:sz w:val="24"/>
          <w:szCs w:val="24"/>
          <w:lang w:val="en-US" w:eastAsia="zh-CN"/>
        </w:rPr>
        <w:t>水资源管理与</w:t>
      </w:r>
      <w:r>
        <w:rPr>
          <w:rFonts w:hint="eastAsia" w:ascii="宋体" w:hAnsi="宋体" w:cs="宋体"/>
          <w:kern w:val="2"/>
          <w:sz w:val="24"/>
          <w:szCs w:val="24"/>
          <w:lang w:val="en-US" w:eastAsia="zh-CN"/>
        </w:rPr>
        <w:t>节约用水工作</w:t>
      </w:r>
      <w:r>
        <w:rPr>
          <w:rFonts w:hint="eastAsia" w:ascii="宋体" w:hAnsi="宋体" w:eastAsia="宋体" w:cs="宋体"/>
          <w:kern w:val="2"/>
          <w:sz w:val="24"/>
          <w:szCs w:val="24"/>
          <w:lang w:val="en-US" w:eastAsia="zh-CN"/>
        </w:rPr>
        <w:t>，持续提升全社会节水意识，需委托第三方开展全区水资源、节水等工作的相关技术支撑。</w:t>
      </w:r>
    </w:p>
    <w:p w14:paraId="4FC3E156">
      <w:pPr>
        <w:snapToGrid w:val="0"/>
        <w:spacing w:line="600" w:lineRule="exact"/>
        <w:rPr>
          <w:rFonts w:hint="eastAsia" w:ascii="宋体" w:hAnsi="宋体"/>
          <w:b/>
          <w:bCs/>
          <w:sz w:val="24"/>
        </w:rPr>
      </w:pPr>
      <w:r>
        <w:rPr>
          <w:rFonts w:hint="eastAsia" w:ascii="宋体" w:hAnsi="宋体"/>
          <w:b/>
          <w:bCs/>
          <w:sz w:val="24"/>
        </w:rPr>
        <w:t>二、</w:t>
      </w:r>
      <w:r>
        <w:rPr>
          <w:rFonts w:hint="eastAsia" w:ascii="宋体" w:hAnsi="宋体"/>
          <w:b/>
          <w:bCs/>
          <w:sz w:val="24"/>
          <w:lang w:eastAsia="zh-CN"/>
        </w:rPr>
        <w:t>项目具体内容</w:t>
      </w:r>
      <w:r>
        <w:rPr>
          <w:rFonts w:hint="eastAsia" w:ascii="宋体" w:hAnsi="宋体"/>
          <w:b/>
          <w:bCs/>
          <w:sz w:val="24"/>
        </w:rPr>
        <w:t>：</w:t>
      </w:r>
    </w:p>
    <w:p w14:paraId="256D29AE">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1.对最严格水资源考核中万元GDP、万元工业增加值用水量、城镇公共供水管网漏损率等考核指标进行收集、分析、计算；协助完成年度各项节水任务，包括为节水型企业、单位创建提供技术支撑，节水宣传相关工作方案编制等；用水统计调查数据核算等。</w:t>
      </w:r>
    </w:p>
    <w:p w14:paraId="239C1434">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2.《杭州市东苕溪饮用水水源地安全保障自评台账》整理上报，收集东苕溪饮用水水源地保护相关台账资料，包括2024年度的水质、水源地管理保护等基本信息收集，实地调查水源地情况，对水源地实际安全情况进行分析、研究，完成东苕溪饮用水水源地保护相关台账资料的收集与上报。</w:t>
      </w:r>
    </w:p>
    <w:p w14:paraId="2704018F">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3.对全区34家自备取水企业及24年新增的自备取水企业的取水口的取用水情况进行实时监管，并对安装的取用水设施进行维护，对各个取水口进行检查，及时修理、更换损坏的监控设施。</w:t>
      </w:r>
    </w:p>
    <w:p w14:paraId="1133F928">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配套新增4套Hero-V9取水实时监控设施，包括Hero-V9数据中端、户外箱。开展取用水户取水设施标准化提升改造建设工作。（1）计量设施、监测设施设备移位2套，计量设施安装1套。（2）监测箱20个，护栏24套，取水口标识牌22个，泵房标识牌18个，制度牌安装18个。（3）取水管线标化（粉刷及喷涂）200m，泵房彩绘60m2。</w:t>
      </w:r>
    </w:p>
    <w:p w14:paraId="2C67F824">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4.开展全区取用水用户专项监督检查：</w:t>
      </w:r>
    </w:p>
    <w:p w14:paraId="41707039">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开展全区取用水用户专项监督检查,协助制定余杭区取用水用户专项监督检查方案，协助对全区取用水大户用水数据分析，为上、下半年的取用水用户专项监督、检查提供技术支撑。</w:t>
      </w:r>
    </w:p>
    <w:p w14:paraId="26112DD3">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5.重点用水领域水效提升计划编制：</w:t>
      </w:r>
    </w:p>
    <w:p w14:paraId="0CC677BB">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sz w:val="24"/>
          <w:lang w:eastAsia="zh-CN"/>
        </w:rPr>
      </w:pPr>
      <w:r>
        <w:rPr>
          <w:rFonts w:hint="eastAsia" w:ascii="宋体" w:hAnsi="宋体"/>
          <w:sz w:val="24"/>
          <w:lang w:eastAsia="zh-CN"/>
        </w:rPr>
        <w:t>根据杭州市重点用水领域水效提升计划编制工作要求，完成区工程项目表的填报；根据各部门各项任务落实情况，完成重点用水领域水效提升计划编制工作；协助完成2024年重点用水领域水效提升任务，包括服务业节水诊断等内容。</w:t>
      </w:r>
    </w:p>
    <w:p w14:paraId="304BF663">
      <w:pPr>
        <w:wordWrap/>
        <w:adjustRightInd/>
        <w:spacing w:line="600" w:lineRule="exact"/>
        <w:ind w:left="0" w:leftChars="0" w:right="0" w:firstLine="0" w:firstLineChars="0"/>
        <w:textAlignment w:val="auto"/>
        <w:outlineLvl w:val="9"/>
        <w:rPr>
          <w:rFonts w:hint="eastAsia" w:ascii="宋体" w:hAnsi="宋体" w:eastAsia="宋体" w:cs="宋体"/>
          <w:sz w:val="24"/>
          <w:lang w:eastAsia="zh-CN"/>
        </w:rPr>
      </w:pPr>
      <w:r>
        <w:rPr>
          <w:rFonts w:hint="eastAsia" w:ascii="宋体" w:hAnsi="宋体" w:cs="宋体"/>
          <w:b/>
          <w:bCs/>
          <w:sz w:val="24"/>
          <w:lang w:eastAsia="zh-CN"/>
        </w:rPr>
        <w:t>三、技术服务成果及要求：</w:t>
      </w:r>
    </w:p>
    <w:p w14:paraId="05C1A3BF">
      <w:pPr>
        <w:snapToGrid w:val="0"/>
        <w:spacing w:line="600" w:lineRule="exact"/>
        <w:ind w:firstLine="480" w:firstLineChars="200"/>
        <w:rPr>
          <w:rFonts w:hint="eastAsia" w:ascii="宋体" w:hAnsi="宋体" w:cs="宋体"/>
          <w:sz w:val="24"/>
        </w:rPr>
      </w:pPr>
      <w:r>
        <w:rPr>
          <w:rFonts w:hint="eastAsia" w:ascii="宋体" w:hAnsi="宋体" w:cs="宋体"/>
          <w:sz w:val="24"/>
          <w:lang w:val="en-US" w:eastAsia="zh-CN"/>
        </w:rPr>
        <w:t xml:space="preserve">开展最严格水资源考核和年度节水工作技术支撑，提交工作总结报告；《杭州市东苕溪饮用水水源地安全保障自评估台账》；开展余杭区取水实时监控设施运维工作；开展取用水户取水设施标准化提升改造建设工作，提供完工报告；开展全区取用水用户专项监督检查工作；《余杭区重点用水领域水效提升计划》。 </w:t>
      </w:r>
    </w:p>
    <w:p w14:paraId="4B9B5789">
      <w:pPr>
        <w:adjustRightInd/>
        <w:spacing w:line="600" w:lineRule="exact"/>
        <w:rPr>
          <w:rFonts w:hint="eastAsia" w:ascii="宋体" w:hAnsi="宋体" w:cs="宋体"/>
          <w:b/>
          <w:bCs/>
          <w:sz w:val="24"/>
          <w:lang w:eastAsia="zh-CN"/>
        </w:rPr>
      </w:pPr>
      <w:r>
        <w:rPr>
          <w:rFonts w:hint="eastAsia" w:ascii="宋体" w:hAnsi="宋体" w:cs="宋体"/>
          <w:b/>
          <w:bCs/>
          <w:sz w:val="24"/>
          <w:lang w:eastAsia="zh-CN"/>
        </w:rPr>
        <w:t>四、售后服务要求：</w:t>
      </w:r>
    </w:p>
    <w:p w14:paraId="4D8B047E">
      <w:pPr>
        <w:adjustRightInd/>
        <w:spacing w:line="600" w:lineRule="exact"/>
        <w:ind w:firstLine="480" w:firstLineChars="200"/>
        <w:rPr>
          <w:rFonts w:hint="eastAsia" w:ascii="宋体" w:hAnsi="宋体" w:cs="宋体"/>
          <w:sz w:val="24"/>
          <w:lang w:eastAsia="zh-CN"/>
        </w:rPr>
      </w:pPr>
      <w:r>
        <w:rPr>
          <w:rFonts w:hint="eastAsia" w:ascii="宋体" w:hAnsi="宋体" w:cs="宋体"/>
          <w:sz w:val="24"/>
          <w:lang w:eastAsia="zh-CN"/>
        </w:rPr>
        <w:t>成交供应商在服务期限内接到采购人的服务需求电话后，成交供应商或授权技术服务机构应在0.5小时内给予技术响应，2小时以内到现场，4小时以内解决问题。成交单位承诺免费提供7×24小时的电话技术支持或现场技术服务。</w:t>
      </w:r>
    </w:p>
    <w:p w14:paraId="4C253D0A">
      <w:pPr>
        <w:adjustRightInd/>
        <w:spacing w:line="600" w:lineRule="exact"/>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eastAsia="zh-CN"/>
        </w:rPr>
        <w:t>五</w:t>
      </w:r>
      <w:r>
        <w:rPr>
          <w:rFonts w:hint="eastAsia" w:ascii="宋体" w:hAnsi="宋体" w:eastAsia="宋体" w:cs="宋体"/>
          <w:b/>
          <w:bCs/>
          <w:sz w:val="24"/>
        </w:rPr>
        <w:t>、</w:t>
      </w:r>
      <w:r>
        <w:rPr>
          <w:rFonts w:hint="eastAsia" w:ascii="宋体" w:hAnsi="宋体" w:cs="宋体"/>
          <w:b/>
          <w:bCs/>
          <w:sz w:val="24"/>
          <w:lang w:eastAsia="zh-CN"/>
        </w:rPr>
        <w:t>合同履约期限：</w:t>
      </w:r>
    </w:p>
    <w:p w14:paraId="5C2FACCB">
      <w:pPr>
        <w:adjustRightInd/>
        <w:spacing w:line="600" w:lineRule="exact"/>
        <w:ind w:firstLine="480" w:firstLineChars="200"/>
        <w:rPr>
          <w:rFonts w:hint="eastAsia" w:ascii="宋体" w:hAnsi="宋体" w:eastAsia="宋体" w:cs="宋体"/>
          <w:b w:val="0"/>
          <w:bCs w:val="0"/>
          <w:sz w:val="24"/>
          <w:lang w:eastAsia="zh-CN"/>
        </w:rPr>
      </w:pPr>
      <w:r>
        <w:rPr>
          <w:rFonts w:hint="eastAsia" w:ascii="宋体" w:hAnsi="宋体" w:cs="宋体"/>
          <w:bCs/>
          <w:sz w:val="24"/>
          <w:lang w:eastAsia="zh-CN"/>
        </w:rPr>
        <w:t>自合同签订之日起1年。</w:t>
      </w:r>
    </w:p>
    <w:p w14:paraId="1295D48B">
      <w:pPr>
        <w:shd w:val="clear" w:color="auto" w:fill="FFFFFF"/>
        <w:wordWrap/>
        <w:snapToGrid w:val="0"/>
        <w:spacing w:line="600" w:lineRule="exact"/>
        <w:ind w:right="0"/>
        <w:textAlignment w:val="auto"/>
        <w:rPr>
          <w:rFonts w:hint="eastAsia" w:ascii="宋体" w:hAnsi="宋体" w:eastAsia="宋体" w:cs="宋体"/>
          <w:b/>
          <w:bCs/>
          <w:color w:val="auto"/>
          <w:sz w:val="24"/>
          <w:szCs w:val="24"/>
          <w:highlight w:val="none"/>
          <w:lang w:eastAsia="zh-CN"/>
        </w:rPr>
      </w:pPr>
      <w:r>
        <w:rPr>
          <w:rFonts w:hint="eastAsia" w:ascii="宋体" w:hAnsi="宋体" w:cs="宋体"/>
          <w:sz w:val="24"/>
        </w:rPr>
        <w:t>●</w:t>
      </w:r>
      <w:r>
        <w:rPr>
          <w:rFonts w:hint="eastAsia" w:ascii="宋体" w:hAnsi="宋体" w:cs="宋体"/>
          <w:b/>
          <w:bCs/>
          <w:sz w:val="24"/>
          <w:lang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付款结算方式</w:t>
      </w:r>
      <w:r>
        <w:rPr>
          <w:rFonts w:hint="eastAsia" w:ascii="宋体" w:hAnsi="宋体" w:cs="宋体"/>
          <w:b/>
          <w:bCs/>
          <w:color w:val="auto"/>
          <w:sz w:val="24"/>
          <w:szCs w:val="24"/>
          <w:highlight w:val="none"/>
          <w:lang w:eastAsia="zh-CN"/>
        </w:rPr>
        <w:t>：</w:t>
      </w:r>
    </w:p>
    <w:p w14:paraId="511CD205">
      <w:pPr>
        <w:pStyle w:val="32"/>
        <w:widowControl w:val="0"/>
        <w:tabs>
          <w:tab w:val="left" w:pos="4830"/>
        </w:tabs>
        <w:wordWrap/>
        <w:adjustRightInd/>
        <w:spacing w:line="600" w:lineRule="exact"/>
        <w:ind w:left="0" w:leftChars="0" w:right="0" w:firstLine="480" w:firstLineChars="200"/>
        <w:textAlignment w:val="auto"/>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合同签订生效以及具备实施条件后10个工作日内，采购人向中标方支付合同金额的50%预付款；</w:t>
      </w:r>
    </w:p>
    <w:p w14:paraId="211819D5">
      <w:pPr>
        <w:pStyle w:val="32"/>
        <w:widowControl w:val="0"/>
        <w:tabs>
          <w:tab w:val="left" w:pos="4830"/>
        </w:tabs>
        <w:wordWrap/>
        <w:adjustRightInd/>
        <w:spacing w:line="600" w:lineRule="exact"/>
        <w:ind w:left="0" w:leftChars="0" w:right="0" w:firstLine="480" w:firstLineChars="200"/>
        <w:textAlignment w:val="auto"/>
        <w:rPr>
          <w:rFonts w:hint="eastAsia" w:ascii="宋体" w:hAnsi="宋体" w:eastAsia="宋体" w:cs="宋体"/>
          <w:b w:val="0"/>
          <w:bCs w:val="0"/>
          <w:sz w:val="24"/>
        </w:rPr>
      </w:pPr>
      <w:r>
        <w:rPr>
          <w:rFonts w:hint="eastAsia" w:hAnsi="宋体" w:cs="宋体"/>
          <w:b w:val="0"/>
          <w:bCs/>
          <w:color w:val="auto"/>
          <w:sz w:val="24"/>
          <w:szCs w:val="24"/>
          <w:highlight w:val="none"/>
          <w:lang w:val="en-US" w:eastAsia="zh-CN"/>
        </w:rPr>
        <w:t>中标方根据合同规定将项目完成并经采购人确认后，即支付剩余合同价款；</w:t>
      </w:r>
    </w:p>
    <w:p w14:paraId="48F2829D">
      <w:pPr>
        <w:adjustRightInd/>
        <w:spacing w:line="600" w:lineRule="exact"/>
        <w:rPr>
          <w:rFonts w:hint="eastAsia" w:ascii="宋体" w:hAnsi="宋体" w:eastAsia="宋体" w:cs="宋体"/>
          <w:b/>
          <w:bCs/>
          <w:sz w:val="24"/>
        </w:rPr>
      </w:pPr>
      <w:r>
        <w:rPr>
          <w:rFonts w:hint="eastAsia" w:ascii="宋体" w:hAnsi="宋体" w:cs="宋体"/>
          <w:b/>
          <w:bCs/>
          <w:sz w:val="24"/>
          <w:lang w:eastAsia="zh-CN"/>
        </w:rPr>
        <w:t>七</w:t>
      </w:r>
      <w:r>
        <w:rPr>
          <w:rFonts w:hint="eastAsia" w:ascii="宋体" w:hAnsi="宋体" w:eastAsia="宋体" w:cs="宋体"/>
          <w:b/>
          <w:bCs/>
          <w:sz w:val="24"/>
        </w:rPr>
        <w:t>、验收要求</w:t>
      </w:r>
      <w:r>
        <w:rPr>
          <w:rFonts w:hint="eastAsia" w:ascii="宋体" w:hAnsi="宋体" w:cs="宋体"/>
          <w:b/>
          <w:bCs/>
          <w:sz w:val="24"/>
          <w:lang w:eastAsia="zh-CN"/>
        </w:rPr>
        <w:t>：</w:t>
      </w:r>
    </w:p>
    <w:p w14:paraId="1A1F3D01">
      <w:pPr>
        <w:adjustRightInd/>
        <w:spacing w:line="60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1、根据《杭州市政府采购履约验收暂行办法》（杭财采监〔2019〕10号）规定，采购人应当根据采购项目的具体情况，自行组织项目验收或者委托采购代理机构验收。</w:t>
      </w:r>
    </w:p>
    <w:p w14:paraId="00AF5941">
      <w:pPr>
        <w:adjustRightInd/>
        <w:spacing w:line="60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2、经验收不合格且无法整改的，不付款不退货，所产生的所有损失由乙方承担。</w:t>
      </w:r>
    </w:p>
    <w:p w14:paraId="6E58D2D4">
      <w:pPr>
        <w:adjustRightInd/>
        <w:spacing w:line="600" w:lineRule="exact"/>
        <w:rPr>
          <w:rFonts w:hint="eastAsia" w:ascii="宋体" w:hAnsi="宋体" w:eastAsia="宋体" w:cs="宋体"/>
          <w:b/>
          <w:bCs/>
          <w:sz w:val="24"/>
        </w:rPr>
        <w:sectPr>
          <w:headerReference r:id="rId8" w:type="default"/>
          <w:footerReference r:id="rId9"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7EEF22C0">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r>
        <w:rPr>
          <w:rFonts w:hint="eastAsia" w:ascii="宋体" w:hAnsi="宋体" w:eastAsia="宋体" w:cs="宋体"/>
          <w:b/>
          <w:sz w:val="36"/>
          <w:szCs w:val="36"/>
          <w:highlight w:val="none"/>
        </w:rPr>
        <w:t>评标办法</w:t>
      </w:r>
    </w:p>
    <w:p w14:paraId="22E5273D">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184C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872E176">
            <w:pPr>
              <w:widowControl w:val="0"/>
              <w:wordWrap/>
              <w:adjustRightInd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序号</w:t>
            </w:r>
          </w:p>
        </w:tc>
        <w:tc>
          <w:tcPr>
            <w:tcW w:w="5882" w:type="dxa"/>
            <w:tcBorders>
              <w:tl2br w:val="nil"/>
              <w:tr2bl w:val="nil"/>
            </w:tcBorders>
            <w:vAlign w:val="center"/>
          </w:tcPr>
          <w:p w14:paraId="62EEDB67">
            <w:pPr>
              <w:widowControl w:val="0"/>
              <w:wordWrap/>
              <w:adjustRightInd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评标标准</w:t>
            </w:r>
          </w:p>
        </w:tc>
        <w:tc>
          <w:tcPr>
            <w:tcW w:w="815" w:type="dxa"/>
            <w:tcBorders>
              <w:tl2br w:val="nil"/>
              <w:tr2bl w:val="nil"/>
            </w:tcBorders>
            <w:vAlign w:val="center"/>
          </w:tcPr>
          <w:p w14:paraId="295B9E12">
            <w:pPr>
              <w:widowControl w:val="0"/>
              <w:wordWrap/>
              <w:adjustRightInd w:val="0"/>
              <w:snapToGrid w:val="0"/>
              <w:spacing w:line="24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权重</w:t>
            </w:r>
          </w:p>
        </w:tc>
        <w:tc>
          <w:tcPr>
            <w:tcW w:w="1125" w:type="dxa"/>
            <w:tcBorders>
              <w:tl2br w:val="nil"/>
              <w:tr2bl w:val="nil"/>
            </w:tcBorders>
            <w:vAlign w:val="center"/>
          </w:tcPr>
          <w:p w14:paraId="6E358239">
            <w:pPr>
              <w:widowControl w:val="0"/>
              <w:wordWrap/>
              <w:adjustRightInd w:val="0"/>
              <w:snapToGrid w:val="0"/>
              <w:spacing w:line="24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主观分/客观分属性</w:t>
            </w:r>
          </w:p>
        </w:tc>
        <w:tc>
          <w:tcPr>
            <w:tcW w:w="1167" w:type="dxa"/>
            <w:tcBorders>
              <w:tl2br w:val="nil"/>
              <w:tr2bl w:val="nil"/>
            </w:tcBorders>
            <w:vAlign w:val="top"/>
          </w:tcPr>
          <w:p w14:paraId="1871873F">
            <w:pPr>
              <w:widowControl w:val="0"/>
              <w:wordWrap/>
              <w:adjustRightInd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投标文件中评标标准相应的商务技术资料目录*</w:t>
            </w:r>
          </w:p>
        </w:tc>
      </w:tr>
      <w:tr w14:paraId="1E67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EEEEFD4">
            <w:pPr>
              <w:widowControl w:val="0"/>
              <w:wordWrap/>
              <w:adjustRightInd w:val="0"/>
              <w:snapToGrid w:val="0"/>
              <w:spacing w:line="24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5882" w:type="dxa"/>
            <w:tcBorders>
              <w:tl2br w:val="nil"/>
              <w:tr2bl w:val="nil"/>
            </w:tcBorders>
            <w:vAlign w:val="center"/>
          </w:tcPr>
          <w:p w14:paraId="0F3A0E64">
            <w:r>
              <w:rPr>
                <w:rFonts w:hint="eastAsia" w:ascii="宋体" w:hAnsi="宋体" w:cs="宋体"/>
                <w:color w:val="000000"/>
                <w:sz w:val="24"/>
              </w:rPr>
              <w:t>项目总体理解</w:t>
            </w:r>
            <w:r>
              <w:rPr>
                <w:rFonts w:hint="eastAsia" w:ascii="宋体" w:hAnsi="宋体" w:cs="宋体"/>
                <w:color w:val="000000"/>
                <w:sz w:val="24"/>
                <w:lang w:eastAsia="zh-CN"/>
              </w:rPr>
              <w:t>：</w:t>
            </w:r>
          </w:p>
          <w:p w14:paraId="3DD9E65C">
            <w:pPr>
              <w:widowControl/>
              <w:numPr>
                <w:ilvl w:val="0"/>
                <w:numId w:val="0"/>
              </w:numPr>
              <w:wordWrap/>
              <w:adjustRightInd/>
              <w:spacing w:line="240" w:lineRule="auto"/>
              <w:ind w:leftChars="0"/>
              <w:jc w:val="left"/>
              <w:textAlignment w:val="auto"/>
              <w:rPr>
                <w:rFonts w:hint="eastAsia" w:ascii="宋体" w:hAnsi="宋体" w:cs="宋体"/>
                <w:color w:val="000000"/>
                <w:sz w:val="24"/>
              </w:rPr>
            </w:pPr>
            <w:r>
              <w:rPr>
                <w:rFonts w:hint="eastAsia" w:ascii="宋体" w:hAnsi="宋体" w:cs="宋体"/>
                <w:color w:val="000000"/>
                <w:sz w:val="24"/>
                <w:lang w:eastAsia="zh-CN"/>
              </w:rPr>
              <w:t>对项目概况及背景的了解程度是否客观、准确、全面，方案编制内容是否全面、针对以及是否符合采购需求情况等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75F15C60">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25" w:type="dxa"/>
            <w:tcBorders>
              <w:tl2br w:val="nil"/>
              <w:tr2bl w:val="nil"/>
            </w:tcBorders>
            <w:vAlign w:val="center"/>
          </w:tcPr>
          <w:p w14:paraId="1818BCBA">
            <w:pPr>
              <w:widowControl w:val="0"/>
              <w:wordWrap/>
              <w:adjustRightInd w:val="0"/>
              <w:snapToGrid w:val="0"/>
              <w:spacing w:line="24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eastAsia="zh-CN"/>
              </w:rPr>
              <w:t>主观分</w:t>
            </w:r>
          </w:p>
        </w:tc>
        <w:tc>
          <w:tcPr>
            <w:tcW w:w="1167" w:type="dxa"/>
            <w:tcBorders>
              <w:tl2br w:val="nil"/>
              <w:tr2bl w:val="nil"/>
            </w:tcBorders>
            <w:vAlign w:val="top"/>
          </w:tcPr>
          <w:p w14:paraId="6666CCF0">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5D8F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3C940F4">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5882" w:type="dxa"/>
            <w:tcBorders>
              <w:tl2br w:val="nil"/>
              <w:tr2bl w:val="nil"/>
            </w:tcBorders>
            <w:vAlign w:val="center"/>
          </w:tcPr>
          <w:p w14:paraId="2553C2A4">
            <w:pPr>
              <w:widowControl w:val="0"/>
              <w:numPr>
                <w:ilvl w:val="0"/>
                <w:numId w:val="0"/>
              </w:numPr>
              <w:wordWrap/>
              <w:adjustRightInd w:val="0"/>
              <w:spacing w:line="240" w:lineRule="auto"/>
              <w:ind w:leftChars="0"/>
              <w:jc w:val="left"/>
              <w:textAlignment w:val="auto"/>
              <w:rPr>
                <w:rFonts w:hint="eastAsia" w:ascii="宋体" w:hAnsi="宋体" w:cs="宋体"/>
                <w:color w:val="000000"/>
                <w:sz w:val="24"/>
                <w:lang w:eastAsia="zh-CN"/>
              </w:rPr>
            </w:pPr>
            <w:r>
              <w:rPr>
                <w:rFonts w:hint="eastAsia" w:ascii="宋体" w:hAnsi="宋体" w:cs="宋体"/>
                <w:color w:val="auto"/>
                <w:sz w:val="24"/>
                <w:lang w:eastAsia="zh-CN"/>
              </w:rPr>
              <w:t>水资源禀赋及取用水现状：根据投标人对县域水资源禀赋的了解程度，包括降雨量、径流量、水资源量等了解是否全面；取用水现状分析的理性，包括用水总量、用水效率、供水量等分析是否正确合理</w:t>
            </w:r>
            <w:r>
              <w:rPr>
                <w:rFonts w:hint="eastAsia" w:ascii="宋体" w:hAnsi="宋体" w:cs="宋体"/>
                <w:color w:val="000000"/>
                <w:sz w:val="24"/>
                <w:lang w:eastAsia="zh-CN"/>
              </w:rPr>
              <w:t>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4A21FFE0">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25" w:type="dxa"/>
            <w:tcBorders>
              <w:tl2br w:val="nil"/>
              <w:tr2bl w:val="nil"/>
            </w:tcBorders>
            <w:vAlign w:val="center"/>
          </w:tcPr>
          <w:p w14:paraId="0B2BC958">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1AD1F90A">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1202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738" w:type="dxa"/>
            <w:tcBorders>
              <w:tl2br w:val="nil"/>
              <w:tr2bl w:val="nil"/>
            </w:tcBorders>
            <w:vAlign w:val="center"/>
          </w:tcPr>
          <w:p w14:paraId="759FEC6E">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3</w:t>
            </w:r>
          </w:p>
        </w:tc>
        <w:tc>
          <w:tcPr>
            <w:tcW w:w="5882" w:type="dxa"/>
            <w:tcBorders>
              <w:tl2br w:val="nil"/>
              <w:tr2bl w:val="nil"/>
            </w:tcBorders>
            <w:vAlign w:val="center"/>
          </w:tcPr>
          <w:p w14:paraId="0294B863">
            <w:pPr>
              <w:widowControl w:val="0"/>
              <w:numPr>
                <w:ilvl w:val="0"/>
                <w:numId w:val="0"/>
              </w:numPr>
              <w:wordWrap/>
              <w:adjustRightInd w:val="0"/>
              <w:spacing w:line="240" w:lineRule="auto"/>
              <w:jc w:val="left"/>
              <w:textAlignment w:val="auto"/>
              <w:rPr>
                <w:rFonts w:hint="eastAsia" w:ascii="宋体" w:hAnsi="宋体" w:cs="宋体"/>
                <w:color w:val="000000"/>
                <w:sz w:val="24"/>
                <w:lang w:eastAsia="zh-CN"/>
              </w:rPr>
            </w:pPr>
            <w:r>
              <w:rPr>
                <w:rFonts w:hint="eastAsia" w:ascii="宋体" w:hAnsi="宋体" w:cs="宋体"/>
                <w:color w:val="000000"/>
                <w:sz w:val="24"/>
                <w:lang w:eastAsia="zh-CN"/>
              </w:rPr>
              <w:t>技术路线：</w:t>
            </w:r>
          </w:p>
          <w:p w14:paraId="7ECAE34E">
            <w:pPr>
              <w:widowControl w:val="0"/>
              <w:numPr>
                <w:ilvl w:val="0"/>
                <w:numId w:val="0"/>
              </w:numPr>
              <w:wordWrap/>
              <w:adjustRightInd w:val="0"/>
              <w:spacing w:line="240" w:lineRule="auto"/>
              <w:jc w:val="left"/>
              <w:textAlignment w:val="auto"/>
              <w:rPr>
                <w:rFonts w:hint="eastAsia" w:ascii="宋体" w:hAnsi="宋体" w:cs="宋体"/>
                <w:color w:val="000000"/>
                <w:sz w:val="24"/>
                <w:lang w:eastAsia="zh-CN"/>
              </w:rPr>
            </w:pPr>
            <w:r>
              <w:rPr>
                <w:rFonts w:hint="eastAsia" w:ascii="宋体" w:hAnsi="宋体" w:cs="宋体"/>
                <w:color w:val="000000"/>
                <w:sz w:val="24"/>
                <w:lang w:eastAsia="zh-CN"/>
              </w:rPr>
              <w:t>1）根据投标人提供的技术思路和技术路线是否合理、可操作，方案是否全面，针对以及是否满足采购需求情况等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p w14:paraId="39100B19">
            <w:pPr>
              <w:widowControl w:val="0"/>
              <w:numPr>
                <w:ilvl w:val="0"/>
                <w:numId w:val="0"/>
              </w:numPr>
              <w:wordWrap/>
              <w:adjustRightInd w:val="0"/>
              <w:spacing w:line="240" w:lineRule="auto"/>
              <w:jc w:val="left"/>
              <w:textAlignment w:val="auto"/>
              <w:rPr>
                <w:rFonts w:hint="eastAsia" w:ascii="宋体" w:hAnsi="宋体" w:cs="宋体"/>
                <w:color w:val="000000"/>
                <w:sz w:val="24"/>
              </w:rPr>
            </w:pPr>
            <w:r>
              <w:rPr>
                <w:rFonts w:hint="eastAsia" w:ascii="宋体" w:hAnsi="宋体" w:cs="宋体"/>
                <w:color w:val="000000"/>
                <w:sz w:val="24"/>
                <w:lang w:eastAsia="zh-CN"/>
              </w:rPr>
              <w:t>2）根据投标人提供的技术方案及具体工作方法手段选择是否合理、针对、可操作，方案是否全面，针对以及是否满足采购需求情况等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3638B4F0">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25" w:type="dxa"/>
            <w:tcBorders>
              <w:tl2br w:val="nil"/>
              <w:tr2bl w:val="nil"/>
            </w:tcBorders>
            <w:vAlign w:val="center"/>
          </w:tcPr>
          <w:p w14:paraId="73A7E950">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78FA5717">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7D3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0410643">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5882" w:type="dxa"/>
            <w:tcBorders>
              <w:tl2br w:val="nil"/>
              <w:tr2bl w:val="nil"/>
            </w:tcBorders>
            <w:vAlign w:val="center"/>
          </w:tcPr>
          <w:p w14:paraId="57CFA86E">
            <w:pPr>
              <w:widowControl/>
              <w:numPr>
                <w:ilvl w:val="0"/>
                <w:numId w:val="0"/>
              </w:numPr>
              <w:wordWrap/>
              <w:adjustRightInd/>
              <w:spacing w:line="240" w:lineRule="auto"/>
              <w:jc w:val="left"/>
              <w:textAlignment w:val="auto"/>
              <w:rPr>
                <w:rFonts w:hint="eastAsia" w:ascii="宋体" w:hAnsi="宋体" w:cs="宋体"/>
                <w:color w:val="000000"/>
                <w:sz w:val="24"/>
              </w:rPr>
            </w:pPr>
            <w:r>
              <w:rPr>
                <w:rFonts w:hint="eastAsia" w:ascii="宋体" w:hAnsi="宋体" w:cs="宋体"/>
                <w:color w:val="000000"/>
                <w:sz w:val="24"/>
                <w:lang w:eastAsia="zh-CN"/>
              </w:rPr>
              <w:t>实施方案：根据投标人提供的最严格水资源考核工作实施方案是否全面、详尽、合理，方案是否全面，针对以及是否满足采购需求情况等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55F89A4E">
            <w:pPr>
              <w:widowControl w:val="0"/>
              <w:wordWrap/>
              <w:adjustRightInd w:val="0"/>
              <w:spacing w:line="24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125" w:type="dxa"/>
            <w:tcBorders>
              <w:tl2br w:val="nil"/>
              <w:tr2bl w:val="nil"/>
            </w:tcBorders>
            <w:vAlign w:val="center"/>
          </w:tcPr>
          <w:p w14:paraId="1FA93842">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37DBED36">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7FBE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25DFED91">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5882" w:type="dxa"/>
            <w:tcBorders>
              <w:tl2br w:val="nil"/>
              <w:tr2bl w:val="nil"/>
            </w:tcBorders>
            <w:vAlign w:val="center"/>
          </w:tcPr>
          <w:p w14:paraId="421E03BA">
            <w:pPr>
              <w:widowControl/>
              <w:numPr>
                <w:ilvl w:val="0"/>
                <w:numId w:val="0"/>
              </w:numPr>
              <w:wordWrap/>
              <w:adjustRightInd/>
              <w:spacing w:line="240" w:lineRule="auto"/>
              <w:jc w:val="left"/>
              <w:textAlignment w:val="auto"/>
              <w:rPr>
                <w:rFonts w:hint="eastAsia" w:ascii="宋体" w:hAnsi="宋体" w:cs="宋体"/>
                <w:color w:val="000000"/>
                <w:sz w:val="24"/>
              </w:rPr>
            </w:pPr>
            <w:r>
              <w:rPr>
                <w:rFonts w:hint="eastAsia" w:ascii="宋体" w:hAnsi="宋体" w:cs="宋体"/>
                <w:color w:val="000000"/>
                <w:sz w:val="24"/>
              </w:rPr>
              <w:t>质量保证</w:t>
            </w:r>
            <w:r>
              <w:rPr>
                <w:rFonts w:hint="eastAsia" w:ascii="宋体" w:hAnsi="宋体" w:cs="宋体"/>
                <w:color w:val="000000"/>
                <w:sz w:val="24"/>
                <w:lang w:eastAsia="zh-CN"/>
              </w:rPr>
              <w:t>：根据投标人提供的质量管理措施或内部校审制度是否符合采购要求项目质量保障工作机制方案是否全面，针对以及是否满足采购需求情况等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5D4F71B2">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25" w:type="dxa"/>
            <w:tcBorders>
              <w:tl2br w:val="nil"/>
              <w:tr2bl w:val="nil"/>
            </w:tcBorders>
            <w:vAlign w:val="center"/>
          </w:tcPr>
          <w:p w14:paraId="4725FDB2">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05AD9E3A">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0B56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tcBorders>
              <w:tl2br w:val="nil"/>
              <w:tr2bl w:val="nil"/>
            </w:tcBorders>
            <w:vAlign w:val="center"/>
          </w:tcPr>
          <w:p w14:paraId="26CCE858">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5882" w:type="dxa"/>
            <w:tcBorders>
              <w:tl2br w:val="nil"/>
              <w:tr2bl w:val="nil"/>
            </w:tcBorders>
            <w:vAlign w:val="center"/>
          </w:tcPr>
          <w:p w14:paraId="6A413E77">
            <w:pPr>
              <w:widowControl w:val="0"/>
              <w:numPr>
                <w:ilvl w:val="0"/>
                <w:numId w:val="0"/>
              </w:numPr>
              <w:wordWrap/>
              <w:adjustRightInd w:val="0"/>
              <w:spacing w:line="240" w:lineRule="auto"/>
              <w:jc w:val="left"/>
              <w:textAlignment w:val="auto"/>
              <w:rPr>
                <w:rFonts w:hint="eastAsia" w:ascii="宋体" w:hAnsi="宋体" w:cs="宋体"/>
                <w:color w:val="000000"/>
                <w:sz w:val="24"/>
                <w:lang w:eastAsia="zh-CN"/>
              </w:rPr>
            </w:pPr>
            <w:r>
              <w:rPr>
                <w:rFonts w:hint="eastAsia" w:ascii="宋体" w:hAnsi="宋体" w:cs="宋体"/>
                <w:color w:val="000000"/>
                <w:sz w:val="24"/>
              </w:rPr>
              <w:t>进度安排</w:t>
            </w:r>
            <w:r>
              <w:rPr>
                <w:rFonts w:hint="eastAsia" w:ascii="宋体" w:hAnsi="宋体" w:cs="宋体"/>
                <w:color w:val="000000"/>
                <w:sz w:val="24"/>
                <w:lang w:eastAsia="zh-CN"/>
              </w:rPr>
              <w:t>：</w:t>
            </w:r>
          </w:p>
          <w:p w14:paraId="3248B2F6">
            <w:pPr>
              <w:widowControl w:val="0"/>
              <w:numPr>
                <w:ilvl w:val="0"/>
                <w:numId w:val="2"/>
              </w:numPr>
              <w:wordWrap/>
              <w:adjustRightInd w:val="0"/>
              <w:spacing w:line="240" w:lineRule="auto"/>
              <w:jc w:val="left"/>
              <w:textAlignment w:val="auto"/>
              <w:rPr>
                <w:rFonts w:hint="eastAsia" w:ascii="宋体" w:hAnsi="宋体" w:cs="宋体"/>
                <w:color w:val="000000"/>
                <w:sz w:val="24"/>
                <w:lang w:eastAsia="zh-CN"/>
              </w:rPr>
            </w:pPr>
            <w:r>
              <w:rPr>
                <w:rFonts w:hint="eastAsia" w:ascii="宋体" w:hAnsi="宋体" w:cs="宋体"/>
                <w:color w:val="000000"/>
                <w:sz w:val="24"/>
                <w:lang w:eastAsia="zh-CN"/>
              </w:rPr>
              <w:t>根据投标人提供的工作进度计划安排、周期保障措施是否合理，方案是否全面，针对以及是否满足采购需求情况等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6</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2</w:t>
            </w:r>
            <w:r>
              <w:rPr>
                <w:rFonts w:hint="eastAsia" w:ascii="宋体" w:hAnsi="宋体" w:cs="宋体"/>
                <w:b w:val="0"/>
                <w:bCs w:val="0"/>
                <w:color w:val="auto"/>
                <w:sz w:val="24"/>
              </w:rPr>
              <w:t>分，不符合不得分）；</w:t>
            </w:r>
          </w:p>
          <w:p w14:paraId="49B45861">
            <w:pPr>
              <w:widowControl w:val="0"/>
              <w:numPr>
                <w:ilvl w:val="0"/>
                <w:numId w:val="2"/>
              </w:numPr>
              <w:wordWrap/>
              <w:adjustRightInd w:val="0"/>
              <w:spacing w:line="240" w:lineRule="auto"/>
              <w:jc w:val="left"/>
              <w:textAlignment w:val="auto"/>
              <w:rPr>
                <w:rFonts w:hint="eastAsia" w:ascii="宋体" w:hAnsi="宋体" w:cs="宋体"/>
                <w:color w:val="000000"/>
                <w:sz w:val="24"/>
              </w:rPr>
            </w:pPr>
            <w:r>
              <w:rPr>
                <w:rFonts w:hint="eastAsia" w:ascii="宋体" w:hAnsi="宋体" w:cs="宋体"/>
                <w:color w:val="000000"/>
                <w:sz w:val="24"/>
                <w:lang w:eastAsia="zh-CN"/>
              </w:rPr>
              <w:t>根据投标人提供的应对变化措施是否有效，方案是否全面，针对以及是否满足采购需求情况等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6</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2</w:t>
            </w:r>
            <w:r>
              <w:rPr>
                <w:rFonts w:hint="eastAsia" w:ascii="宋体" w:hAnsi="宋体" w:cs="宋体"/>
                <w:b w:val="0"/>
                <w:bCs w:val="0"/>
                <w:color w:val="auto"/>
                <w:sz w:val="24"/>
              </w:rPr>
              <w:t>分，不符合不得分）；</w:t>
            </w:r>
          </w:p>
        </w:tc>
        <w:tc>
          <w:tcPr>
            <w:tcW w:w="815" w:type="dxa"/>
            <w:tcBorders>
              <w:tl2br w:val="nil"/>
              <w:tr2bl w:val="nil"/>
            </w:tcBorders>
            <w:vAlign w:val="center"/>
          </w:tcPr>
          <w:p w14:paraId="48EFD165">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25" w:type="dxa"/>
            <w:tcBorders>
              <w:tl2br w:val="nil"/>
              <w:tr2bl w:val="nil"/>
            </w:tcBorders>
            <w:vAlign w:val="center"/>
          </w:tcPr>
          <w:p w14:paraId="5A601DE0">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3B1E7008">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1301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6C7D11D">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5882" w:type="dxa"/>
            <w:tcBorders>
              <w:tl2br w:val="nil"/>
              <w:tr2bl w:val="nil"/>
            </w:tcBorders>
            <w:vAlign w:val="center"/>
          </w:tcPr>
          <w:p w14:paraId="5C66F4AD">
            <w:pPr>
              <w:widowControl w:val="0"/>
              <w:numPr>
                <w:ilvl w:val="0"/>
                <w:numId w:val="0"/>
              </w:numPr>
              <w:wordWrap/>
              <w:adjustRightInd w:val="0"/>
              <w:spacing w:line="240" w:lineRule="auto"/>
              <w:ind w:leftChars="0"/>
              <w:jc w:val="left"/>
              <w:textAlignment w:val="auto"/>
              <w:rPr>
                <w:rFonts w:hint="eastAsia" w:ascii="宋体" w:hAnsi="宋体" w:cs="宋体"/>
                <w:color w:val="000000"/>
                <w:sz w:val="24"/>
              </w:rPr>
            </w:pPr>
            <w:r>
              <w:rPr>
                <w:rFonts w:hint="eastAsia" w:ascii="宋体" w:hAnsi="宋体" w:cs="宋体"/>
                <w:color w:val="000000"/>
                <w:sz w:val="24"/>
              </w:rPr>
              <w:t>重、难点分析</w:t>
            </w:r>
            <w:r>
              <w:rPr>
                <w:rFonts w:hint="eastAsia" w:ascii="宋体" w:hAnsi="宋体" w:cs="宋体"/>
                <w:color w:val="000000"/>
                <w:sz w:val="24"/>
                <w:lang w:eastAsia="zh-CN"/>
              </w:rPr>
              <w:t>：</w:t>
            </w:r>
            <w:r>
              <w:rPr>
                <w:rFonts w:hint="eastAsia" w:ascii="宋体" w:hAnsi="宋体" w:eastAsia="宋体" w:cs="宋体"/>
                <w:color w:val="000000"/>
                <w:sz w:val="24"/>
                <w:lang w:eastAsia="zh-CN"/>
              </w:rPr>
              <w:t>根据投标人</w:t>
            </w:r>
            <w:r>
              <w:rPr>
                <w:rFonts w:hint="eastAsia" w:ascii="宋体" w:hAnsi="宋体" w:cs="宋体"/>
                <w:color w:val="000000"/>
                <w:sz w:val="24"/>
                <w:lang w:eastAsia="zh-CN"/>
              </w:rPr>
              <w:t>对项目研究重点及难点问题的理解和把握，是否准确有深度等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2A30C03B">
            <w:pPr>
              <w:widowControl w:val="0"/>
              <w:wordWrap/>
              <w:adjustRightInd w:val="0"/>
              <w:spacing w:line="24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125" w:type="dxa"/>
            <w:tcBorders>
              <w:tl2br w:val="nil"/>
              <w:tr2bl w:val="nil"/>
            </w:tcBorders>
            <w:vAlign w:val="center"/>
          </w:tcPr>
          <w:p w14:paraId="0CE3DEED">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041D59E9">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0E81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0C036795">
            <w:pPr>
              <w:widowControl w:val="0"/>
              <w:wordWrap/>
              <w:adjustRightInd w:val="0"/>
              <w:snapToGri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5882" w:type="dxa"/>
            <w:tcBorders>
              <w:tl2br w:val="nil"/>
              <w:tr2bl w:val="nil"/>
            </w:tcBorders>
            <w:vAlign w:val="center"/>
          </w:tcPr>
          <w:p w14:paraId="0057BC3B">
            <w:pPr>
              <w:widowControl/>
              <w:numPr>
                <w:ilvl w:val="0"/>
                <w:numId w:val="0"/>
              </w:numPr>
              <w:wordWrap/>
              <w:adjustRightInd/>
              <w:spacing w:line="240" w:lineRule="auto"/>
              <w:ind w:leftChars="0"/>
              <w:jc w:val="left"/>
              <w:textAlignment w:val="auto"/>
              <w:rPr>
                <w:rFonts w:hint="eastAsia" w:ascii="宋体" w:hAnsi="宋体" w:cs="宋体"/>
                <w:color w:val="000000"/>
                <w:sz w:val="24"/>
              </w:rPr>
            </w:pPr>
            <w:r>
              <w:rPr>
                <w:rFonts w:hint="eastAsia" w:ascii="宋体" w:hAnsi="宋体" w:cs="宋体"/>
                <w:color w:val="000000"/>
                <w:sz w:val="24"/>
                <w:highlight w:val="none"/>
              </w:rPr>
              <w:t>售后服务</w:t>
            </w:r>
            <w:r>
              <w:rPr>
                <w:rFonts w:hint="eastAsia" w:ascii="宋体" w:hAnsi="宋体" w:cs="宋体"/>
                <w:color w:val="000000"/>
                <w:sz w:val="24"/>
                <w:highlight w:val="none"/>
                <w:lang w:eastAsia="zh-CN"/>
              </w:rPr>
              <w:t>：根据投标人提供的售后服务方案、售后服务承诺、保障措施完整、后续技术支持维护能力保证等</w:t>
            </w:r>
            <w:r>
              <w:rPr>
                <w:rFonts w:hint="eastAsia" w:ascii="宋体" w:hAnsi="宋体" w:cs="宋体"/>
                <w:b w:val="0"/>
                <w:bCs w:val="0"/>
                <w:color w:val="auto"/>
                <w:sz w:val="24"/>
              </w:rPr>
              <w:t>（完全符合得</w:t>
            </w:r>
            <w:r>
              <w:rPr>
                <w:rFonts w:hint="eastAsia" w:ascii="宋体" w:hAnsi="宋体" w:cs="宋体"/>
                <w:b w:val="0"/>
                <w:bCs w:val="0"/>
                <w:color w:val="auto"/>
                <w:sz w:val="24"/>
                <w:lang w:val="en-US" w:eastAsia="zh-CN"/>
              </w:rPr>
              <w:t>7</w:t>
            </w:r>
            <w:r>
              <w:rPr>
                <w:rFonts w:hint="eastAsia" w:ascii="宋体" w:hAnsi="宋体" w:cs="宋体"/>
                <w:b w:val="0"/>
                <w:bCs w:val="0"/>
                <w:color w:val="auto"/>
                <w:sz w:val="24"/>
              </w:rPr>
              <w:t>分，基本符合得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分，部分符合得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分，不符合不得分）；</w:t>
            </w:r>
          </w:p>
        </w:tc>
        <w:tc>
          <w:tcPr>
            <w:tcW w:w="815" w:type="dxa"/>
            <w:tcBorders>
              <w:tl2br w:val="nil"/>
              <w:tr2bl w:val="nil"/>
            </w:tcBorders>
            <w:vAlign w:val="center"/>
          </w:tcPr>
          <w:p w14:paraId="4B0D480D">
            <w:pPr>
              <w:widowControl w:val="0"/>
              <w:wordWrap/>
              <w:adjustRightInd w:val="0"/>
              <w:spacing w:line="24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125" w:type="dxa"/>
            <w:tcBorders>
              <w:tl2br w:val="nil"/>
              <w:tr2bl w:val="nil"/>
            </w:tcBorders>
            <w:vAlign w:val="center"/>
          </w:tcPr>
          <w:p w14:paraId="6DCD506D">
            <w:pPr>
              <w:widowControl w:val="0"/>
              <w:wordWrap/>
              <w:adjustRightInd w:val="0"/>
              <w:snapToGrid w:val="0"/>
              <w:spacing w:line="240" w:lineRule="auto"/>
              <w:jc w:val="center"/>
              <w:textAlignment w:val="auto"/>
              <w:rPr>
                <w:rFonts w:hint="eastAsia" w:ascii="宋体" w:hAnsi="宋体" w:cs="宋体"/>
                <w:bCs/>
                <w:color w:val="auto"/>
                <w:sz w:val="24"/>
                <w:lang w:eastAsia="zh-CN"/>
              </w:rPr>
            </w:pPr>
            <w:r>
              <w:rPr>
                <w:rFonts w:hint="eastAsia" w:ascii="宋体" w:hAnsi="宋体" w:cs="宋体"/>
                <w:bCs/>
                <w:color w:val="auto"/>
                <w:sz w:val="24"/>
                <w:lang w:eastAsia="zh-CN"/>
              </w:rPr>
              <w:t>主观分</w:t>
            </w:r>
          </w:p>
        </w:tc>
        <w:tc>
          <w:tcPr>
            <w:tcW w:w="1167" w:type="dxa"/>
            <w:tcBorders>
              <w:tl2br w:val="nil"/>
              <w:tr2bl w:val="nil"/>
            </w:tcBorders>
            <w:vAlign w:val="top"/>
          </w:tcPr>
          <w:p w14:paraId="30B32B06">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185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028FDBC">
            <w:pPr>
              <w:widowControl w:val="0"/>
              <w:wordWrap/>
              <w:adjustRightInd w:val="0"/>
              <w:snapToGrid w:val="0"/>
              <w:spacing w:line="24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882" w:type="dxa"/>
            <w:tcBorders>
              <w:tl2br w:val="nil"/>
              <w:tr2bl w:val="nil"/>
            </w:tcBorders>
            <w:vAlign w:val="center"/>
          </w:tcPr>
          <w:p w14:paraId="4C48EFDD">
            <w:pPr>
              <w:widowControl w:val="0"/>
              <w:numPr>
                <w:ilvl w:val="0"/>
                <w:numId w:val="0"/>
              </w:numPr>
              <w:wordWrap/>
              <w:adjustRightInd w:val="0"/>
              <w:spacing w:line="240" w:lineRule="auto"/>
              <w:ind w:left="0" w:leftChars="0" w:firstLine="0" w:firstLineChars="0"/>
              <w:jc w:val="left"/>
              <w:textAlignment w:val="auto"/>
              <w:rPr>
                <w:rFonts w:hint="eastAsia" w:ascii="宋体" w:hAnsi="宋体" w:cs="宋体"/>
                <w:color w:val="auto"/>
                <w:sz w:val="24"/>
                <w:lang w:val="zh-TW" w:eastAsia="zh-CN"/>
              </w:rPr>
            </w:pPr>
            <w:r>
              <w:rPr>
                <w:rFonts w:hint="eastAsia" w:ascii="宋体" w:hAnsi="宋体" w:cs="宋体"/>
                <w:color w:val="auto"/>
                <w:sz w:val="24"/>
                <w:lang w:val="zh-TW" w:eastAsia="zh-CN"/>
              </w:rPr>
              <w:t>参与项目工作的人员配备和技术力量：</w:t>
            </w:r>
          </w:p>
          <w:p w14:paraId="449D0FEE">
            <w:pPr>
              <w:widowControl w:val="0"/>
              <w:numPr>
                <w:ilvl w:val="0"/>
                <w:numId w:val="3"/>
              </w:numPr>
              <w:wordWrap/>
              <w:adjustRightInd w:val="0"/>
              <w:spacing w:line="240" w:lineRule="auto"/>
              <w:ind w:left="0" w:leftChars="0" w:firstLine="0" w:firstLineChars="0"/>
              <w:jc w:val="left"/>
              <w:textAlignment w:val="auto"/>
              <w:rPr>
                <w:rFonts w:hint="eastAsia" w:ascii="宋体" w:hAnsi="宋体" w:cs="宋体"/>
                <w:color w:val="auto"/>
                <w:sz w:val="24"/>
                <w:lang w:val="zh-TW" w:eastAsia="zh-CN"/>
              </w:rPr>
            </w:pPr>
            <w:r>
              <w:rPr>
                <w:rFonts w:hint="eastAsia" w:ascii="宋体" w:hAnsi="宋体" w:cs="宋体"/>
                <w:color w:val="auto"/>
                <w:sz w:val="24"/>
                <w:lang w:val="zh-TW" w:eastAsia="zh-CN"/>
              </w:rPr>
              <w:t>投标人拟派本项目负责人具有水利相关专业中级职称的得2分，具有水利相关专业高级及以上职称的得3分；</w:t>
            </w:r>
          </w:p>
          <w:p w14:paraId="637BCC00">
            <w:pPr>
              <w:widowControl w:val="0"/>
              <w:numPr>
                <w:ilvl w:val="0"/>
                <w:numId w:val="3"/>
              </w:numPr>
              <w:wordWrap/>
              <w:adjustRightInd w:val="0"/>
              <w:spacing w:line="240" w:lineRule="auto"/>
              <w:ind w:left="0" w:leftChars="0" w:firstLine="0" w:firstLineChars="0"/>
              <w:jc w:val="left"/>
              <w:textAlignment w:val="auto"/>
              <w:rPr>
                <w:rFonts w:hint="eastAsia" w:ascii="宋体" w:hAnsi="宋体" w:cs="宋体"/>
                <w:color w:val="auto"/>
                <w:sz w:val="24"/>
                <w:lang w:val="zh-TW" w:eastAsia="zh-CN"/>
              </w:rPr>
            </w:pPr>
            <w:r>
              <w:rPr>
                <w:rFonts w:hint="eastAsia" w:ascii="宋体" w:hAnsi="宋体" w:cs="宋体"/>
                <w:color w:val="auto"/>
                <w:sz w:val="24"/>
                <w:lang w:val="zh-TW" w:eastAsia="zh-CN"/>
              </w:rPr>
              <w:t>投标人拟派本项目负责人具有高级经济师的得2分；</w:t>
            </w:r>
          </w:p>
          <w:p w14:paraId="560005E7">
            <w:pPr>
              <w:widowControl w:val="0"/>
              <w:numPr>
                <w:ilvl w:val="0"/>
                <w:numId w:val="0"/>
              </w:numPr>
              <w:wordWrap/>
              <w:adjustRightInd w:val="0"/>
              <w:spacing w:line="240" w:lineRule="auto"/>
              <w:ind w:left="0" w:leftChars="0" w:firstLine="0" w:firstLineChars="0"/>
              <w:jc w:val="left"/>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3）投标人拟派</w:t>
            </w:r>
            <w:r>
              <w:rPr>
                <w:rFonts w:hint="eastAsia" w:ascii="宋体" w:hAnsi="宋体" w:cs="宋体"/>
                <w:color w:val="auto"/>
                <w:sz w:val="24"/>
                <w:lang w:val="zh-TW" w:eastAsia="zh-CN"/>
              </w:rPr>
              <w:t>本项目</w:t>
            </w:r>
            <w:r>
              <w:rPr>
                <w:rFonts w:hint="eastAsia" w:ascii="宋体" w:hAnsi="宋体" w:cs="宋体"/>
                <w:color w:val="auto"/>
                <w:sz w:val="24"/>
                <w:lang w:val="en-US" w:eastAsia="zh-CN"/>
              </w:rPr>
              <w:t>技术负责人具有监测分析类专业中级职称的得2分，具有监测分析类专业高级及以上职称的得3分；</w:t>
            </w:r>
          </w:p>
          <w:p w14:paraId="339D0E4B">
            <w:pPr>
              <w:widowControl w:val="0"/>
              <w:numPr>
                <w:ilvl w:val="0"/>
                <w:numId w:val="0"/>
              </w:numPr>
              <w:wordWrap/>
              <w:adjustRightInd w:val="0"/>
              <w:spacing w:line="240" w:lineRule="auto"/>
              <w:ind w:left="0" w:leftChars="0" w:firstLine="0" w:firstLineChars="0"/>
              <w:jc w:val="left"/>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4）投标人拟派</w:t>
            </w:r>
            <w:r>
              <w:rPr>
                <w:rFonts w:hint="eastAsia" w:ascii="宋体" w:hAnsi="宋体" w:cs="宋体"/>
                <w:color w:val="auto"/>
                <w:sz w:val="24"/>
                <w:lang w:val="zh-TW" w:eastAsia="zh-CN"/>
              </w:rPr>
              <w:t>本项目</w:t>
            </w:r>
            <w:r>
              <w:rPr>
                <w:rFonts w:hint="eastAsia" w:ascii="宋体" w:hAnsi="宋体" w:cs="宋体"/>
                <w:color w:val="auto"/>
                <w:sz w:val="24"/>
                <w:lang w:val="en-US" w:eastAsia="zh-CN"/>
              </w:rPr>
              <w:t>的项目组人员（项目负责人、技术负责人除外）具有（咨询类、水利类、水文水资源类、生态类、测量类、环保类等）专业工程师及以上职称的，每个得1分，最多得6分；</w:t>
            </w:r>
          </w:p>
          <w:p w14:paraId="4122BD97">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lang w:val="zh-TW" w:eastAsia="zh-CN"/>
              </w:rPr>
            </w:pPr>
            <w:r>
              <w:rPr>
                <w:rFonts w:hint="eastAsia" w:ascii="宋体" w:hAnsi="宋体" w:cs="宋体"/>
                <w:color w:val="auto"/>
                <w:sz w:val="24"/>
                <w:lang w:val="en-US" w:eastAsia="zh-CN"/>
              </w:rPr>
              <w:t>5）投标人拟派</w:t>
            </w:r>
            <w:r>
              <w:rPr>
                <w:rFonts w:hint="eastAsia" w:ascii="宋体" w:hAnsi="宋体" w:cs="宋体"/>
                <w:color w:val="auto"/>
                <w:sz w:val="24"/>
                <w:lang w:val="zh-TW" w:eastAsia="zh-CN"/>
              </w:rPr>
              <w:t>本项目</w:t>
            </w:r>
            <w:r>
              <w:rPr>
                <w:rFonts w:hint="eastAsia" w:ascii="宋体" w:hAnsi="宋体" w:cs="宋体"/>
                <w:color w:val="auto"/>
                <w:sz w:val="24"/>
                <w:lang w:val="en-US" w:eastAsia="zh-CN"/>
              </w:rPr>
              <w:t>的项目组人员（项目负责人、技术负责人除外）具有水平衡测试工程师或水资源论证工程师证书的，每个得2分，最多得4分；</w:t>
            </w:r>
          </w:p>
          <w:p w14:paraId="3D596C37">
            <w:pPr>
              <w:widowControl w:val="0"/>
              <w:numPr>
                <w:ilvl w:val="0"/>
                <w:numId w:val="0"/>
              </w:numPr>
              <w:wordWrap/>
              <w:adjustRightInd w:val="0"/>
              <w:spacing w:line="240" w:lineRule="auto"/>
              <w:ind w:leftChars="0"/>
              <w:jc w:val="left"/>
              <w:textAlignment w:val="auto"/>
              <w:rPr>
                <w:rFonts w:hint="eastAsia" w:ascii="宋体" w:hAnsi="宋体" w:cs="宋体"/>
                <w:color w:val="000000"/>
                <w:sz w:val="24"/>
              </w:rPr>
            </w:pPr>
            <w:r>
              <w:rPr>
                <w:rFonts w:hint="eastAsia" w:ascii="宋体" w:hAnsi="宋体" w:cs="宋体"/>
                <w:b/>
                <w:bCs/>
                <w:color w:val="auto"/>
                <w:sz w:val="24"/>
                <w:lang w:val="zh-TW" w:eastAsia="zh-CN"/>
              </w:rPr>
              <w:t>投标文件中提供以上人员相关证书复印件及社保缴纳证明材料复印件并加盖公章，否则不得分；</w:t>
            </w:r>
          </w:p>
        </w:tc>
        <w:tc>
          <w:tcPr>
            <w:tcW w:w="815" w:type="dxa"/>
            <w:tcBorders>
              <w:tl2br w:val="nil"/>
              <w:tr2bl w:val="nil"/>
            </w:tcBorders>
            <w:vAlign w:val="center"/>
          </w:tcPr>
          <w:p w14:paraId="0C9EB93B">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125" w:type="dxa"/>
            <w:tcBorders>
              <w:tl2br w:val="nil"/>
              <w:tr2bl w:val="nil"/>
            </w:tcBorders>
            <w:vAlign w:val="center"/>
          </w:tcPr>
          <w:p w14:paraId="74D2E2BE">
            <w:pPr>
              <w:widowControl w:val="0"/>
              <w:wordWrap/>
              <w:adjustRightInd w:val="0"/>
              <w:snapToGrid w:val="0"/>
              <w:spacing w:line="24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eastAsia="zh-CN"/>
              </w:rPr>
              <w:t>客观分</w:t>
            </w:r>
          </w:p>
        </w:tc>
        <w:tc>
          <w:tcPr>
            <w:tcW w:w="1167" w:type="dxa"/>
            <w:tcBorders>
              <w:tl2br w:val="nil"/>
              <w:tr2bl w:val="nil"/>
            </w:tcBorders>
            <w:vAlign w:val="top"/>
          </w:tcPr>
          <w:p w14:paraId="37C72CDF">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6DDC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6EC23F4">
            <w:pPr>
              <w:widowControl w:val="0"/>
              <w:wordWrap/>
              <w:adjustRightInd w:val="0"/>
              <w:snapToGrid w:val="0"/>
              <w:spacing w:line="24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882" w:type="dxa"/>
            <w:tcBorders>
              <w:tl2br w:val="nil"/>
              <w:tr2bl w:val="nil"/>
            </w:tcBorders>
            <w:vAlign w:val="center"/>
          </w:tcPr>
          <w:p w14:paraId="6FAC9B86">
            <w:pPr>
              <w:widowControl w:val="0"/>
              <w:numPr>
                <w:ilvl w:val="0"/>
                <w:numId w:val="0"/>
              </w:numPr>
              <w:wordWrap/>
              <w:adjustRightInd w:val="0"/>
              <w:spacing w:line="240" w:lineRule="auto"/>
              <w:ind w:left="0" w:leftChars="0" w:firstLine="0" w:firstLineChars="0"/>
              <w:jc w:val="left"/>
              <w:textAlignment w:val="auto"/>
              <w:rPr>
                <w:rFonts w:hint="eastAsia" w:ascii="宋体" w:hAnsi="宋体" w:cs="宋体"/>
                <w:sz w:val="24"/>
                <w:lang w:val="en-US" w:eastAsia="zh-CN"/>
              </w:rPr>
            </w:pPr>
            <w:r>
              <w:rPr>
                <w:rFonts w:hint="eastAsia" w:ascii="宋体" w:hAnsi="宋体" w:cs="宋体"/>
                <w:sz w:val="24"/>
                <w:lang w:val="en-US" w:eastAsia="zh-CN"/>
              </w:rPr>
              <w:t>企业认证证书：投标人具有质量管理体系认证证书的得1分，具有环境管理体系认证证书的得1分，具有职业健康安全管理体系认证证书得1分；证书必须在有效期内；</w:t>
            </w:r>
            <w:r>
              <w:rPr>
                <w:rFonts w:hint="eastAsia" w:ascii="宋体" w:hAnsi="宋体" w:eastAsia="宋体" w:cs="宋体"/>
                <w:b/>
                <w:bCs/>
                <w:color w:val="auto"/>
                <w:sz w:val="24"/>
                <w:highlight w:val="none"/>
              </w:rPr>
              <w:t>投标文件中</w:t>
            </w:r>
            <w:r>
              <w:rPr>
                <w:rFonts w:hint="eastAsia" w:ascii="宋体" w:hAnsi="宋体" w:eastAsia="宋体" w:cs="宋体"/>
                <w:b/>
                <w:bCs/>
                <w:color w:val="auto"/>
                <w:sz w:val="24"/>
                <w:highlight w:val="none"/>
                <w:lang w:eastAsia="zh-CN"/>
              </w:rPr>
              <w:t>同时</w:t>
            </w:r>
            <w:r>
              <w:rPr>
                <w:rFonts w:hint="eastAsia" w:ascii="宋体" w:hAnsi="宋体" w:eastAsia="宋体" w:cs="宋体"/>
                <w:b/>
                <w:bCs/>
                <w:color w:val="auto"/>
                <w:sz w:val="24"/>
                <w:highlight w:val="none"/>
              </w:rPr>
              <w:t>提供证书复印件</w:t>
            </w:r>
            <w:r>
              <w:rPr>
                <w:rFonts w:hint="eastAsia" w:ascii="宋体" w:hAnsi="宋体" w:eastAsia="宋体" w:cs="宋体"/>
                <w:b/>
                <w:bCs/>
                <w:color w:val="auto"/>
                <w:sz w:val="24"/>
                <w:highlight w:val="none"/>
                <w:lang w:val="en-US" w:eastAsia="zh-CN"/>
              </w:rPr>
              <w:t>并加盖公章</w:t>
            </w:r>
            <w:r>
              <w:rPr>
                <w:rFonts w:hint="eastAsia" w:ascii="宋体" w:hAnsi="宋体" w:eastAsia="宋体" w:cs="宋体"/>
                <w:b/>
                <w:bCs/>
                <w:color w:val="auto"/>
                <w:sz w:val="24"/>
                <w:highlight w:val="none"/>
                <w:lang w:eastAsia="zh-CN"/>
              </w:rPr>
              <w:t>及</w:t>
            </w:r>
            <w:r>
              <w:rPr>
                <w:rFonts w:hint="eastAsia" w:ascii="宋体" w:hAnsi="宋体" w:eastAsia="宋体" w:cs="宋体"/>
                <w:b/>
                <w:bCs/>
                <w:color w:val="auto"/>
                <w:sz w:val="24"/>
                <w:highlight w:val="none"/>
                <w:lang w:eastAsia="zh-CN"/>
              </w:rPr>
              <w:fldChar w:fldCharType="begin"/>
            </w:r>
            <w:r>
              <w:rPr>
                <w:rFonts w:hint="eastAsia" w:ascii="宋体" w:hAnsi="宋体" w:eastAsia="宋体" w:cs="宋体"/>
                <w:b/>
                <w:bCs/>
                <w:color w:val="auto"/>
                <w:sz w:val="24"/>
                <w:highlight w:val="none"/>
                <w:lang w:eastAsia="zh-CN"/>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宋体" w:hAnsi="宋体" w:eastAsia="宋体" w:cs="宋体"/>
                <w:b/>
                <w:bCs/>
                <w:color w:val="auto"/>
                <w:sz w:val="24"/>
                <w:highlight w:val="none"/>
                <w:lang w:eastAsia="zh-CN"/>
              </w:rPr>
              <w:fldChar w:fldCharType="separate"/>
            </w:r>
            <w:r>
              <w:rPr>
                <w:rFonts w:hint="eastAsia" w:ascii="宋体" w:hAnsi="宋体" w:eastAsia="宋体" w:cs="宋体"/>
                <w:b/>
                <w:bCs/>
                <w:color w:val="auto"/>
                <w:sz w:val="24"/>
                <w:highlight w:val="none"/>
                <w:lang w:eastAsia="zh-CN"/>
              </w:rPr>
              <w:t>全国认证认可信息公共服务平台</w:t>
            </w:r>
            <w:r>
              <w:rPr>
                <w:rFonts w:hint="eastAsia" w:ascii="宋体" w:hAnsi="宋体" w:eastAsia="宋体" w:cs="宋体"/>
                <w:b/>
                <w:bCs/>
                <w:color w:val="auto"/>
                <w:sz w:val="24"/>
                <w:highlight w:val="none"/>
                <w:lang w:eastAsia="zh-CN"/>
              </w:rPr>
              <w:fldChar w:fldCharType="end"/>
            </w:r>
            <w:r>
              <w:rPr>
                <w:rFonts w:hint="eastAsia" w:ascii="宋体" w:hAnsi="宋体" w:eastAsia="宋体" w:cs="宋体"/>
                <w:b/>
                <w:bCs/>
                <w:color w:val="auto"/>
                <w:sz w:val="24"/>
                <w:highlight w:val="none"/>
                <w:lang w:eastAsia="zh-CN"/>
              </w:rPr>
              <w:t>（http://cx.cnca.cn/CertECloud/index/index/page）的证书网页截图复印件</w:t>
            </w:r>
            <w:r>
              <w:rPr>
                <w:rFonts w:hint="eastAsia" w:ascii="宋体" w:hAnsi="宋体" w:eastAsia="宋体" w:cs="宋体"/>
                <w:b/>
                <w:bCs/>
                <w:color w:val="auto"/>
                <w:sz w:val="24"/>
                <w:highlight w:val="none"/>
                <w:lang w:val="en-US" w:eastAsia="zh-CN"/>
              </w:rPr>
              <w:t>并加盖公章</w:t>
            </w:r>
            <w:r>
              <w:rPr>
                <w:rFonts w:hint="eastAsia" w:ascii="宋体" w:hAnsi="宋体" w:eastAsia="宋体" w:cs="宋体"/>
                <w:b/>
                <w:bCs/>
                <w:color w:val="auto"/>
                <w:sz w:val="24"/>
                <w:highlight w:val="none"/>
                <w:lang w:eastAsia="zh-CN"/>
              </w:rPr>
              <w:t>；</w:t>
            </w:r>
          </w:p>
        </w:tc>
        <w:tc>
          <w:tcPr>
            <w:tcW w:w="815" w:type="dxa"/>
            <w:tcBorders>
              <w:tl2br w:val="nil"/>
              <w:tr2bl w:val="nil"/>
            </w:tcBorders>
            <w:vAlign w:val="center"/>
          </w:tcPr>
          <w:p w14:paraId="5B6E445F">
            <w:pPr>
              <w:widowControl w:val="0"/>
              <w:wordWrap/>
              <w:adjustRightInd w:val="0"/>
              <w:spacing w:line="240" w:lineRule="auto"/>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125" w:type="dxa"/>
            <w:tcBorders>
              <w:tl2br w:val="nil"/>
              <w:tr2bl w:val="nil"/>
            </w:tcBorders>
            <w:vAlign w:val="center"/>
          </w:tcPr>
          <w:p w14:paraId="555D65BD">
            <w:pPr>
              <w:widowControl w:val="0"/>
              <w:wordWrap/>
              <w:adjustRightInd w:val="0"/>
              <w:snapToGrid w:val="0"/>
              <w:spacing w:line="24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eastAsia="zh-CN"/>
              </w:rPr>
              <w:t>客观分</w:t>
            </w:r>
          </w:p>
        </w:tc>
        <w:tc>
          <w:tcPr>
            <w:tcW w:w="1167" w:type="dxa"/>
            <w:tcBorders>
              <w:tl2br w:val="nil"/>
              <w:tr2bl w:val="nil"/>
            </w:tcBorders>
            <w:vAlign w:val="top"/>
          </w:tcPr>
          <w:p w14:paraId="4F174B6C">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3E27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BACD7BC">
            <w:pPr>
              <w:widowControl w:val="0"/>
              <w:wordWrap/>
              <w:adjustRightInd w:val="0"/>
              <w:snapToGrid w:val="0"/>
              <w:spacing w:line="24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882" w:type="dxa"/>
            <w:tcBorders>
              <w:tl2br w:val="nil"/>
              <w:tr2bl w:val="nil"/>
            </w:tcBorders>
            <w:vAlign w:val="center"/>
          </w:tcPr>
          <w:p w14:paraId="420F1EF9">
            <w:pPr>
              <w:widowControl w:val="0"/>
              <w:wordWrap/>
              <w:adjustRightInd w:val="0"/>
              <w:spacing w:line="240" w:lineRule="auto"/>
              <w:jc w:val="left"/>
              <w:textAlignment w:val="auto"/>
              <w:rPr>
                <w:rFonts w:hint="eastAsia" w:ascii="宋体" w:hAnsi="宋体" w:eastAsia="宋体" w:cs="宋体"/>
                <w:bCs/>
                <w:color w:val="auto"/>
                <w:szCs w:val="24"/>
                <w:highlight w:val="none"/>
                <w:lang w:val="en-US"/>
              </w:rPr>
            </w:pPr>
            <w:r>
              <w:rPr>
                <w:rFonts w:hint="eastAsia" w:ascii="宋体" w:hAnsi="宋体" w:cs="宋体"/>
                <w:color w:val="auto"/>
                <w:sz w:val="24"/>
              </w:rPr>
              <w:t>类似项目实施业绩：投标人自</w:t>
            </w:r>
            <w:r>
              <w:rPr>
                <w:rFonts w:hint="eastAsia" w:ascii="宋体" w:hAnsi="宋体" w:eastAsia="宋体" w:cs="宋体"/>
                <w:color w:val="auto"/>
                <w:sz w:val="24"/>
                <w:lang w:val="zh-TW" w:eastAsia="zh-CN"/>
              </w:rPr>
              <w:t>20</w:t>
            </w:r>
            <w:r>
              <w:rPr>
                <w:rFonts w:hint="eastAsia" w:ascii="宋体" w:hAnsi="宋体" w:cs="宋体"/>
                <w:color w:val="auto"/>
                <w:sz w:val="24"/>
                <w:lang w:val="en-US" w:eastAsia="zh-CN"/>
              </w:rPr>
              <w:t>19</w:t>
            </w:r>
            <w:r>
              <w:rPr>
                <w:rFonts w:hint="eastAsia" w:ascii="宋体" w:hAnsi="宋体" w:eastAsia="宋体" w:cs="宋体"/>
                <w:color w:val="auto"/>
                <w:sz w:val="24"/>
                <w:lang w:val="zh-TW" w:eastAsia="zh-CN"/>
              </w:rPr>
              <w:t>年1月1</w:t>
            </w:r>
            <w:r>
              <w:rPr>
                <w:rFonts w:hint="eastAsia" w:ascii="宋体" w:hAnsi="宋体" w:cs="宋体"/>
                <w:color w:val="auto"/>
                <w:sz w:val="24"/>
              </w:rPr>
              <w:t>日（含）以来（以合同签订时间为准）</w:t>
            </w:r>
            <w:r>
              <w:rPr>
                <w:rFonts w:hint="eastAsia"/>
                <w:sz w:val="24"/>
              </w:rPr>
              <w:t>承担</w:t>
            </w:r>
            <w:r>
              <w:rPr>
                <w:rFonts w:hint="eastAsia"/>
                <w:sz w:val="24"/>
                <w:lang w:eastAsia="zh-CN"/>
              </w:rPr>
              <w:t>过类似</w:t>
            </w:r>
            <w:r>
              <w:rPr>
                <w:rFonts w:hint="eastAsia" w:ascii="宋体" w:hAnsi="宋体" w:cs="宋体"/>
                <w:sz w:val="24"/>
              </w:rPr>
              <w:t>项目</w:t>
            </w:r>
            <w:r>
              <w:rPr>
                <w:rFonts w:hint="eastAsia" w:ascii="宋体" w:hAnsi="宋体" w:cs="宋体"/>
                <w:sz w:val="24"/>
                <w:lang w:eastAsia="zh-CN"/>
              </w:rPr>
              <w:t>的</w:t>
            </w:r>
            <w:r>
              <w:rPr>
                <w:rFonts w:hint="eastAsia" w:ascii="宋体" w:hAnsi="宋体" w:cs="宋体"/>
                <w:color w:val="auto"/>
                <w:sz w:val="24"/>
              </w:rPr>
              <w:t>，得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b/>
                <w:bCs/>
                <w:color w:val="auto"/>
                <w:sz w:val="24"/>
              </w:rPr>
              <w:t>投标文件中提供相关业绩</w:t>
            </w:r>
            <w:r>
              <w:rPr>
                <w:rFonts w:hint="eastAsia" w:ascii="宋体" w:hAnsi="宋体" w:cs="宋体"/>
                <w:b/>
                <w:bCs/>
                <w:color w:val="auto"/>
                <w:sz w:val="24"/>
                <w:lang w:eastAsia="zh-CN"/>
              </w:rPr>
              <w:t>合同</w:t>
            </w:r>
            <w:r>
              <w:rPr>
                <w:rFonts w:hint="eastAsia" w:ascii="宋体" w:hAnsi="宋体" w:cs="宋体"/>
                <w:b/>
                <w:bCs/>
                <w:color w:val="auto"/>
                <w:sz w:val="24"/>
              </w:rPr>
              <w:t>复印件</w:t>
            </w:r>
            <w:r>
              <w:rPr>
                <w:rFonts w:hint="eastAsia"/>
                <w:b/>
                <w:bCs/>
                <w:color w:val="auto"/>
                <w:sz w:val="24"/>
              </w:rPr>
              <w:t>并加盖投标人公章</w:t>
            </w:r>
            <w:r>
              <w:rPr>
                <w:rFonts w:hint="eastAsia" w:ascii="宋体" w:hAnsi="宋体" w:cs="宋体"/>
                <w:b/>
                <w:bCs/>
                <w:color w:val="auto"/>
                <w:sz w:val="24"/>
              </w:rPr>
              <w:t>；</w:t>
            </w:r>
          </w:p>
        </w:tc>
        <w:tc>
          <w:tcPr>
            <w:tcW w:w="815" w:type="dxa"/>
            <w:tcBorders>
              <w:tl2br w:val="nil"/>
              <w:tr2bl w:val="nil"/>
            </w:tcBorders>
            <w:vAlign w:val="center"/>
          </w:tcPr>
          <w:p w14:paraId="6CF32B28">
            <w:pPr>
              <w:widowControl w:val="0"/>
              <w:wordWrap/>
              <w:adjustRightIn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val="en-US" w:eastAsia="zh-CN"/>
              </w:rPr>
              <w:t>1</w:t>
            </w:r>
          </w:p>
        </w:tc>
        <w:tc>
          <w:tcPr>
            <w:tcW w:w="1125" w:type="dxa"/>
            <w:tcBorders>
              <w:tl2br w:val="nil"/>
              <w:tr2bl w:val="nil"/>
            </w:tcBorders>
            <w:vAlign w:val="center"/>
          </w:tcPr>
          <w:p w14:paraId="529723C0">
            <w:pPr>
              <w:widowControl w:val="0"/>
              <w:wordWrap/>
              <w:adjustRightInd w:val="0"/>
              <w:snapToGrid w:val="0"/>
              <w:spacing w:line="240" w:lineRule="auto"/>
              <w:jc w:val="center"/>
              <w:textAlignment w:val="auto"/>
              <w:rPr>
                <w:rFonts w:hint="eastAsia" w:ascii="宋体" w:hAnsi="宋体" w:eastAsia="宋体" w:cs="宋体"/>
                <w:bCs/>
                <w:color w:val="auto"/>
                <w:sz w:val="24"/>
                <w:lang w:eastAsia="zh-CN"/>
              </w:rPr>
            </w:pPr>
            <w:r>
              <w:rPr>
                <w:rFonts w:hint="eastAsia" w:ascii="宋体" w:hAnsi="宋体" w:cs="宋体"/>
                <w:bCs/>
                <w:color w:val="auto"/>
                <w:sz w:val="24"/>
                <w:lang w:eastAsia="zh-CN"/>
              </w:rPr>
              <w:t>客观分</w:t>
            </w:r>
          </w:p>
        </w:tc>
        <w:tc>
          <w:tcPr>
            <w:tcW w:w="1167" w:type="dxa"/>
            <w:tcBorders>
              <w:tl2br w:val="nil"/>
              <w:tr2bl w:val="nil"/>
            </w:tcBorders>
            <w:vAlign w:val="top"/>
          </w:tcPr>
          <w:p w14:paraId="54E97049">
            <w:pPr>
              <w:widowControl w:val="0"/>
              <w:wordWrap/>
              <w:adjustRightInd w:val="0"/>
              <w:snapToGrid w:val="0"/>
              <w:spacing w:line="240" w:lineRule="auto"/>
              <w:jc w:val="center"/>
              <w:textAlignment w:val="auto"/>
              <w:rPr>
                <w:rFonts w:hint="eastAsia" w:ascii="宋体" w:hAnsi="宋体" w:eastAsia="宋体" w:cs="宋体"/>
                <w:color w:val="auto"/>
                <w:sz w:val="24"/>
              </w:rPr>
            </w:pPr>
          </w:p>
        </w:tc>
      </w:tr>
      <w:tr w14:paraId="2819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B8C04CB">
            <w:pPr>
              <w:widowControl w:val="0"/>
              <w:wordWrap/>
              <w:adjustRightInd w:val="0"/>
              <w:snapToGrid w:val="0"/>
              <w:spacing w:line="24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882" w:type="dxa"/>
            <w:tcBorders>
              <w:tl2br w:val="nil"/>
              <w:tr2bl w:val="nil"/>
            </w:tcBorders>
            <w:vAlign w:val="top"/>
          </w:tcPr>
          <w:p w14:paraId="43129409">
            <w:pPr>
              <w:widowControl w:val="0"/>
              <w:wordWrap/>
              <w:adjustRightInd w:val="0"/>
              <w:snapToGrid/>
              <w:spacing w:line="240" w:lineRule="auto"/>
              <w:jc w:val="left"/>
              <w:textAlignment w:val="auto"/>
              <w:outlineLvl w:val="0"/>
              <w:rPr>
                <w:rFonts w:hint="eastAsia" w:ascii="宋体" w:hAnsi="宋体" w:eastAsia="宋体" w:cs="宋体"/>
                <w:color w:val="auto"/>
                <w:sz w:val="24"/>
              </w:rPr>
            </w:pPr>
            <w:r>
              <w:rPr>
                <w:rFonts w:hint="eastAsia" w:ascii="宋体" w:hAnsi="宋体" w:eastAsia="宋体" w:cs="宋体"/>
                <w:color w:val="auto"/>
                <w:sz w:val="24"/>
              </w:rPr>
              <w:t>有效投标报价的最低价作为评标基准价，其最低报价为满分；按［投标报价得分=（评标基准价/投标报价）*权重］的计算公式计算。</w:t>
            </w:r>
          </w:p>
          <w:p w14:paraId="734CCDF0">
            <w:pPr>
              <w:widowControl w:val="0"/>
              <w:wordWrap/>
              <w:adjustRightInd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6566D977">
            <w:pPr>
              <w:widowControl w:val="0"/>
              <w:wordWrap/>
              <w:adjustRightInd w:val="0"/>
              <w:snapToGrid/>
              <w:spacing w:line="240" w:lineRule="auto"/>
              <w:textAlignment w:val="auto"/>
              <w:rPr>
                <w:rFonts w:hint="eastAsia" w:ascii="宋体" w:hAnsi="宋体" w:eastAsia="宋体" w:cs="宋体"/>
                <w:color w:val="auto"/>
                <w:sz w:val="24"/>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sz w:val="24"/>
                <w:szCs w:val="24"/>
                <w:highlight w:val="none"/>
              </w:rPr>
              <w:t>X</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highlight w:val="none"/>
              </w:rPr>
              <w:t>X%</w:t>
            </w:r>
            <w:r>
              <w:rPr>
                <w:rFonts w:hint="eastAsia" w:ascii="宋体" w:hAnsi="宋体" w:eastAsia="宋体" w:cs="宋体"/>
                <w:sz w:val="24"/>
                <w:szCs w:val="24"/>
              </w:rPr>
              <w:t>的扣除，用扣除后的价格参加评审。</w:t>
            </w:r>
          </w:p>
        </w:tc>
        <w:tc>
          <w:tcPr>
            <w:tcW w:w="815" w:type="dxa"/>
            <w:tcBorders>
              <w:tl2br w:val="nil"/>
              <w:tr2bl w:val="nil"/>
            </w:tcBorders>
            <w:vAlign w:val="center"/>
          </w:tcPr>
          <w:p w14:paraId="4DD3F165">
            <w:pPr>
              <w:widowControl w:val="0"/>
              <w:wordWrap/>
              <w:adjustRightInd w:val="0"/>
              <w:spacing w:line="240" w:lineRule="auto"/>
              <w:jc w:val="center"/>
              <w:textAlignment w:val="auto"/>
              <w:rPr>
                <w:rFonts w:hint="eastAsia" w:ascii="宋体" w:hAnsi="宋体" w:eastAsia="宋体" w:cs="宋体"/>
                <w:color w:val="auto"/>
                <w:sz w:val="24"/>
              </w:rPr>
            </w:pPr>
            <w:r>
              <w:rPr>
                <w:rFonts w:hint="eastAsia" w:ascii="宋体" w:hAnsi="宋体" w:cs="宋体"/>
                <w:color w:val="auto"/>
                <w:sz w:val="24"/>
                <w:highlight w:val="none"/>
                <w:lang w:val="en-US" w:eastAsia="zh-CN"/>
              </w:rPr>
              <w:t>10</w:t>
            </w:r>
          </w:p>
        </w:tc>
        <w:tc>
          <w:tcPr>
            <w:tcW w:w="1125" w:type="dxa"/>
            <w:tcBorders>
              <w:tl2br w:val="nil"/>
              <w:tr2bl w:val="nil"/>
            </w:tcBorders>
            <w:vAlign w:val="center"/>
          </w:tcPr>
          <w:p w14:paraId="49AE2B6B">
            <w:pPr>
              <w:widowControl w:val="0"/>
              <w:wordWrap/>
              <w:adjustRightInd w:val="0"/>
              <w:spacing w:line="240" w:lineRule="auto"/>
              <w:jc w:val="center"/>
              <w:textAlignment w:val="auto"/>
              <w:outlineLvl w:val="0"/>
              <w:rPr>
                <w:rFonts w:hint="eastAsia" w:ascii="宋体" w:hAnsi="宋体" w:eastAsia="宋体" w:cs="宋体"/>
                <w:color w:val="auto"/>
                <w:sz w:val="24"/>
              </w:rPr>
            </w:pPr>
          </w:p>
        </w:tc>
        <w:tc>
          <w:tcPr>
            <w:tcW w:w="1167" w:type="dxa"/>
            <w:tcBorders>
              <w:tl2br w:val="nil"/>
              <w:tr2bl w:val="nil"/>
            </w:tcBorders>
            <w:vAlign w:val="center"/>
          </w:tcPr>
          <w:p w14:paraId="3986F314">
            <w:pPr>
              <w:widowControl w:val="0"/>
              <w:wordWrap/>
              <w:adjustRightInd w:val="0"/>
              <w:spacing w:line="240" w:lineRule="auto"/>
              <w:jc w:val="center"/>
              <w:textAlignment w:val="auto"/>
              <w:outlineLvl w:val="0"/>
              <w:rPr>
                <w:rFonts w:hint="eastAsia" w:ascii="宋体" w:hAnsi="宋体" w:eastAsia="宋体" w:cs="宋体"/>
                <w:color w:val="auto"/>
                <w:sz w:val="24"/>
              </w:rPr>
            </w:pPr>
            <w:r>
              <w:rPr>
                <w:rFonts w:hint="eastAsia" w:ascii="宋体" w:hAnsi="宋体" w:eastAsia="宋体" w:cs="宋体"/>
                <w:color w:val="auto"/>
                <w:sz w:val="24"/>
              </w:rPr>
              <w:t>/</w:t>
            </w:r>
          </w:p>
        </w:tc>
      </w:tr>
    </w:tbl>
    <w:p w14:paraId="28EDEDE8">
      <w:pPr>
        <w:wordWrap/>
        <w:snapToGrid w:val="0"/>
        <w:spacing w:line="600" w:lineRule="exact"/>
        <w:ind w:firstLine="400" w:firstLineChars="200"/>
        <w:textAlignment w:val="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2173836C">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32"/>
        </w:rPr>
        <w:t>一、评标方法</w:t>
      </w:r>
    </w:p>
    <w:p w14:paraId="176859D6">
      <w:pPr>
        <w:wordWrap/>
        <w:adjustRightInd/>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cs="宋体"/>
          <w:b/>
          <w:kern w:val="0"/>
          <w:sz w:val="24"/>
          <w:lang w:eastAsia="zh-CN"/>
        </w:rPr>
        <w:t>：</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78F3D32B">
      <w:pPr>
        <w:wordWrap/>
        <w:adjustRightInd/>
        <w:spacing w:line="600" w:lineRule="exact"/>
        <w:textAlignment w:val="auto"/>
        <w:rPr>
          <w:rFonts w:hint="eastAsia" w:ascii="宋体" w:hAnsi="宋体" w:eastAsia="宋体" w:cs="宋体"/>
          <w:kern w:val="0"/>
          <w:sz w:val="24"/>
        </w:rPr>
      </w:pPr>
      <w:r>
        <w:rPr>
          <w:rFonts w:hint="eastAsia" w:ascii="宋体" w:hAnsi="宋体" w:eastAsia="宋体" w:cs="宋体"/>
          <w:b/>
          <w:sz w:val="32"/>
        </w:rPr>
        <w:t>二、评标标准</w:t>
      </w:r>
    </w:p>
    <w:p w14:paraId="3A35507C">
      <w:pPr>
        <w:wordWrap/>
        <w:spacing w:line="60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18F223E2">
      <w:pPr>
        <w:wordWrap/>
        <w:spacing w:line="600" w:lineRule="exact"/>
        <w:textAlignment w:val="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7B522359">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cs="宋体"/>
          <w:b/>
          <w:kern w:val="0"/>
          <w:sz w:val="24"/>
          <w:lang w:eastAsia="zh-CN"/>
        </w:rPr>
        <w:t>：</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39D095DE">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cs="宋体"/>
          <w:b/>
          <w:kern w:val="0"/>
          <w:sz w:val="24"/>
          <w:lang w:eastAsia="zh-CN"/>
        </w:rPr>
        <w:t>：</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CA35239">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cs="宋体"/>
          <w:b/>
          <w:kern w:val="0"/>
          <w:sz w:val="24"/>
          <w:lang w:eastAsia="zh-CN"/>
        </w:rPr>
        <w:t>：</w:t>
      </w:r>
      <w:r>
        <w:rPr>
          <w:rFonts w:hint="eastAsia" w:ascii="宋体" w:hAnsi="宋体" w:eastAsia="宋体" w:cs="宋体"/>
          <w:kern w:val="0"/>
          <w:sz w:val="24"/>
        </w:rPr>
        <w:t>评标委员会各成员应当独立对每个投标人的商务和技术文件进行评价，并汇总商务技术得分情况。</w:t>
      </w:r>
    </w:p>
    <w:p w14:paraId="708C869B">
      <w:pPr>
        <w:wordWrap/>
        <w:spacing w:line="600" w:lineRule="exact"/>
        <w:ind w:firstLine="472" w:firstLineChars="196"/>
        <w:textAlignment w:val="auto"/>
        <w:rPr>
          <w:rFonts w:hint="eastAsia" w:ascii="宋体" w:hAnsi="宋体" w:eastAsia="宋体" w:cs="宋体"/>
          <w:b/>
          <w:kern w:val="0"/>
          <w:sz w:val="24"/>
          <w:lang w:eastAsia="zh-CN"/>
        </w:rPr>
      </w:pPr>
      <w:r>
        <w:rPr>
          <w:rFonts w:hint="eastAsia" w:ascii="宋体" w:hAnsi="宋体" w:eastAsia="宋体" w:cs="宋体"/>
          <w:b/>
          <w:kern w:val="0"/>
          <w:sz w:val="24"/>
        </w:rPr>
        <w:t>3.4报价评审</w:t>
      </w:r>
      <w:r>
        <w:rPr>
          <w:rFonts w:hint="eastAsia" w:ascii="宋体" w:hAnsi="宋体" w:cs="宋体"/>
          <w:b/>
          <w:kern w:val="0"/>
          <w:sz w:val="24"/>
          <w:lang w:eastAsia="zh-CN"/>
        </w:rPr>
        <w:t>：</w:t>
      </w:r>
    </w:p>
    <w:p w14:paraId="03A5A089">
      <w:pPr>
        <w:pStyle w:val="85"/>
        <w:wordWrap/>
        <w:spacing w:before="0" w:line="600" w:lineRule="exact"/>
        <w:ind w:firstLine="508" w:firstLineChars="212"/>
        <w:textAlignment w:val="auto"/>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462620F8">
      <w:pPr>
        <w:pStyle w:val="85"/>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01F4878C">
      <w:pPr>
        <w:pStyle w:val="85"/>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3BD45E01">
      <w:pPr>
        <w:pStyle w:val="85"/>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6D554735">
      <w:pPr>
        <w:pStyle w:val="85"/>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0F65F082">
      <w:pPr>
        <w:pStyle w:val="85"/>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93F9B2">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6490658A">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F74674A">
      <w:pPr>
        <w:pStyle w:val="85"/>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394731B7">
      <w:pPr>
        <w:pStyle w:val="85"/>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lang w:val="en-US" w:eastAsia="zh-CN"/>
        </w:rPr>
        <w:t>10%-</w:t>
      </w:r>
      <w:r>
        <w:rPr>
          <w:rFonts w:hint="eastAsia" w:ascii="宋体" w:hAnsi="宋体" w:eastAsia="宋体" w:cs="宋体"/>
          <w:kern w:val="0"/>
          <w:szCs w:val="24"/>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4%-</w:t>
      </w:r>
      <w:r>
        <w:rPr>
          <w:rFonts w:hint="eastAsia" w:ascii="宋体" w:hAnsi="宋体" w:eastAsia="宋体" w:cs="宋体"/>
          <w:kern w:val="0"/>
          <w:szCs w:val="24"/>
        </w:rPr>
        <w:t>6%的扣除，用扣除后的价格参加评审。组成联合体或者接受分包的小微企业与联合体内其他企业、分包企业之间存在直接控股、管理关系的，不享受价格扣除优惠政策。</w:t>
      </w:r>
    </w:p>
    <w:p w14:paraId="5E068D6B">
      <w:pPr>
        <w:wordWrap/>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cs="宋体"/>
          <w:b/>
          <w:kern w:val="0"/>
          <w:sz w:val="24"/>
          <w:lang w:eastAsia="zh-CN"/>
        </w:rPr>
        <w:t>：</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89CA28">
      <w:pPr>
        <w:wordWrap/>
        <w:spacing w:line="600" w:lineRule="exact"/>
        <w:ind w:firstLine="480" w:firstLineChars="200"/>
        <w:textAlignment w:val="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EBDDE7">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cs="宋体"/>
          <w:b/>
          <w:kern w:val="0"/>
          <w:sz w:val="24"/>
          <w:lang w:eastAsia="zh-CN"/>
        </w:rPr>
        <w:t>：</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668D57">
      <w:pPr>
        <w:widowControl w:val="0"/>
        <w:wordWrap/>
        <w:adjustRightInd w:val="0"/>
        <w:snapToGrid/>
        <w:spacing w:line="600" w:lineRule="exact"/>
        <w:textAlignment w:val="auto"/>
        <w:rPr>
          <w:rFonts w:hint="eastAsia"/>
          <w:b/>
          <w:bCs/>
          <w:sz w:val="32"/>
          <w:szCs w:val="32"/>
        </w:rPr>
      </w:pPr>
      <w:r>
        <w:rPr>
          <w:rFonts w:hint="eastAsia"/>
          <w:b/>
          <w:bCs/>
          <w:sz w:val="32"/>
          <w:szCs w:val="32"/>
        </w:rPr>
        <w:t>四、评标中的其他事项</w:t>
      </w:r>
    </w:p>
    <w:p w14:paraId="79658BBF">
      <w:pPr>
        <w:pStyle w:val="85"/>
        <w:wordWrap/>
        <w:spacing w:before="0" w:line="600" w:lineRule="exact"/>
        <w:ind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cs="宋体"/>
          <w:b/>
          <w:kern w:val="0"/>
          <w:szCs w:val="24"/>
          <w:lang w:eastAsia="zh-CN"/>
        </w:rPr>
        <w:t>：</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F7CCF6">
      <w:pPr>
        <w:pStyle w:val="24"/>
        <w:wordWrap/>
        <w:spacing w:line="600" w:lineRule="exact"/>
        <w:ind w:left="954" w:leftChars="226" w:hanging="479" w:firstLineChars="0"/>
        <w:textAlignment w:val="auto"/>
        <w:rPr>
          <w:rFonts w:hint="eastAsia" w:ascii="宋体" w:hAnsi="宋体" w:eastAsia="宋体" w:cs="宋体"/>
          <w:szCs w:val="21"/>
          <w:lang w:eastAsia="zh-CN"/>
        </w:rPr>
      </w:pPr>
      <w:r>
        <w:rPr>
          <w:rFonts w:hint="eastAsia" w:ascii="宋体" w:hAnsi="宋体" w:eastAsia="宋体" w:cs="宋体"/>
          <w:b/>
          <w:kern w:val="0"/>
        </w:rPr>
        <w:t>4.2投标无效</w:t>
      </w:r>
      <w:r>
        <w:rPr>
          <w:rFonts w:hint="eastAsia" w:cs="宋体"/>
          <w:b/>
          <w:kern w:val="0"/>
          <w:lang w:eastAsia="zh-CN"/>
        </w:rPr>
        <w:t>：</w:t>
      </w:r>
      <w:r>
        <w:rPr>
          <w:rFonts w:hint="eastAsia" w:ascii="宋体" w:hAnsi="宋体" w:eastAsia="宋体" w:cs="宋体"/>
          <w:szCs w:val="21"/>
        </w:rPr>
        <w:t>有下列情形之一的，投标无效</w:t>
      </w:r>
      <w:r>
        <w:rPr>
          <w:rFonts w:hint="eastAsia" w:cs="宋体"/>
          <w:szCs w:val="21"/>
          <w:lang w:eastAsia="zh-CN"/>
        </w:rPr>
        <w:t>；</w:t>
      </w:r>
    </w:p>
    <w:p w14:paraId="1A18DD61">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7ADEEECD">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789265CC">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11E08C">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661AD001">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351A42B1">
      <w:pPr>
        <w:wordWrap/>
        <w:snapToGrid w:val="0"/>
        <w:spacing w:line="600" w:lineRule="exact"/>
        <w:ind w:firstLine="120" w:firstLineChars="5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70084065">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2E6F2EA3">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8337AF6">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0F3080E9">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80A23B7">
      <w:pPr>
        <w:wordWrap/>
        <w:spacing w:line="600" w:lineRule="exact"/>
        <w:ind w:firstLine="240" w:firstLineChars="1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6746AE7F">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5B75672F">
      <w:pPr>
        <w:pStyle w:val="3"/>
        <w:wordWrap/>
        <w:spacing w:line="600" w:lineRule="exact"/>
        <w:ind w:left="862" w:leftChars="205"/>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634D8E7">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771BAEB0">
      <w:pPr>
        <w:pStyle w:val="24"/>
        <w:wordWrap/>
        <w:snapToGrid w:val="0"/>
        <w:spacing w:line="600" w:lineRule="exact"/>
        <w:ind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cs="宋体"/>
          <w:b/>
          <w:lang w:eastAsia="zh-CN"/>
        </w:rPr>
        <w:t>：</w:t>
      </w:r>
      <w:r>
        <w:rPr>
          <w:rFonts w:hint="eastAsia" w:ascii="宋体" w:hAnsi="宋体" w:eastAsia="宋体" w:cs="宋体"/>
        </w:rPr>
        <w:t>根据《中华人民共和国政府采购法》第三十六条之规定，在采购中，出现下列情形之一的，应予废标：</w:t>
      </w:r>
    </w:p>
    <w:p w14:paraId="7F2B9750">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6BE72661">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5.2出现影响采购公正的违法、违规行为的；</w:t>
      </w:r>
    </w:p>
    <w:p w14:paraId="224B82A9">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14:paraId="60ECE71A">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5.4因重大变故，采购任务取消的。</w:t>
      </w:r>
    </w:p>
    <w:p w14:paraId="71ABF747">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废标后，</w:t>
      </w:r>
      <w:r>
        <w:rPr>
          <w:rFonts w:hint="eastAsia" w:ascii="宋体" w:hAnsi="宋体" w:eastAsia="宋体" w:cs="宋体"/>
          <w:lang w:eastAsia="zh-CN"/>
        </w:rPr>
        <w:t>采购代理机构</w:t>
      </w:r>
      <w:r>
        <w:rPr>
          <w:rFonts w:hint="eastAsia" w:ascii="宋体" w:hAnsi="宋体" w:eastAsia="宋体" w:cs="宋体"/>
        </w:rPr>
        <w:t>应当将废标理由通知所有投标人。</w:t>
      </w:r>
    </w:p>
    <w:p w14:paraId="78379754">
      <w:pPr>
        <w:pStyle w:val="24"/>
        <w:wordWrap/>
        <w:snapToGrid w:val="0"/>
        <w:spacing w:line="600" w:lineRule="exact"/>
        <w:ind w:firstLine="590" w:firstLineChars="245"/>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cs="宋体"/>
          <w:b/>
          <w:lang w:eastAsia="zh-CN"/>
        </w:rPr>
        <w:t>：</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lang w:eastAsia="zh-CN"/>
        </w:rPr>
        <w:t>采购代理机构</w:t>
      </w:r>
      <w:r>
        <w:rPr>
          <w:rFonts w:hint="eastAsia" w:ascii="宋体" w:hAnsi="宋体" w:eastAsia="宋体" w:cs="宋体"/>
        </w:rPr>
        <w:t>沟通并作书面记录。采购人、</w:t>
      </w:r>
      <w:r>
        <w:rPr>
          <w:rFonts w:hint="eastAsia" w:ascii="宋体" w:hAnsi="宋体" w:eastAsia="宋体" w:cs="宋体"/>
          <w:lang w:eastAsia="zh-CN"/>
        </w:rPr>
        <w:t>采购代理机构</w:t>
      </w:r>
      <w:r>
        <w:rPr>
          <w:rFonts w:hint="eastAsia" w:ascii="宋体" w:hAnsi="宋体" w:eastAsia="宋体" w:cs="宋体"/>
        </w:rPr>
        <w:t>确认后，将修改招标文件，重新组织采购活动。</w:t>
      </w:r>
    </w:p>
    <w:p w14:paraId="3B974957">
      <w:pPr>
        <w:pStyle w:val="24"/>
        <w:wordWrap/>
        <w:snapToGrid w:val="0"/>
        <w:spacing w:line="600" w:lineRule="exact"/>
        <w:ind w:firstLine="482"/>
        <w:textAlignment w:val="auto"/>
        <w:rPr>
          <w:rFonts w:hint="eastAsia" w:ascii="宋体" w:hAnsi="宋体" w:eastAsia="宋体" w:cs="宋体"/>
        </w:rPr>
      </w:pPr>
      <w:r>
        <w:rPr>
          <w:rFonts w:hint="eastAsia" w:ascii="宋体" w:hAnsi="宋体" w:eastAsia="宋体" w:cs="宋体"/>
          <w:b/>
          <w:kern w:val="0"/>
        </w:rPr>
        <w:t>7.重新开展采购</w:t>
      </w:r>
      <w:r>
        <w:rPr>
          <w:rFonts w:hint="eastAsia" w:cs="宋体"/>
          <w:b/>
          <w:kern w:val="0"/>
          <w:lang w:eastAsia="zh-CN"/>
        </w:rPr>
        <w:t>：</w:t>
      </w:r>
      <w:r>
        <w:rPr>
          <w:rFonts w:hint="eastAsia" w:ascii="宋体" w:hAnsi="宋体" w:eastAsia="宋体" w:cs="宋体"/>
        </w:rPr>
        <w:t>有政府采购法第七十一条、第七十二条规定的违法行为之一，影响或者可能影响中标结果的，依照下列规定处理：</w:t>
      </w:r>
    </w:p>
    <w:p w14:paraId="455D8515">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223DB201">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07C4B554">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099B5FA3">
      <w:pPr>
        <w:pStyle w:val="24"/>
        <w:wordWrap/>
        <w:snapToGrid w:val="0"/>
        <w:spacing w:line="600" w:lineRule="exact"/>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3005588">
      <w:pPr>
        <w:widowControl/>
        <w:wordWrap/>
        <w:adjustRightInd/>
        <w:spacing w:line="600" w:lineRule="exact"/>
        <w:jc w:val="left"/>
        <w:textAlignment w:val="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kern w:val="2"/>
          <w:sz w:val="24"/>
          <w:szCs w:val="24"/>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28" w:name="第五部分"/>
      <w:bookmarkStart w:id="29" w:name="_Toc86217003"/>
    </w:p>
    <w:p w14:paraId="1F02DA77">
      <w:pPr>
        <w:pStyle w:val="2"/>
        <w:rPr>
          <w:rFonts w:hint="eastAsia"/>
        </w:rPr>
      </w:pPr>
    </w:p>
    <w:p w14:paraId="312152BD">
      <w:pPr>
        <w:spacing w:line="360" w:lineRule="auto"/>
        <w:ind w:left="720" w:leftChars="343" w:firstLine="1084" w:firstLineChars="300"/>
        <w:outlineLvl w:val="0"/>
        <w:rPr>
          <w:rFonts w:hint="eastAsia" w:ascii="宋体" w:hAnsi="宋体" w:eastAsia="宋体" w:cs="宋体"/>
          <w:b/>
          <w:sz w:val="36"/>
          <w:szCs w:val="36"/>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p>
    <w:p w14:paraId="553721C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43A450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A626F8E">
      <w:pPr>
        <w:spacing w:line="480" w:lineRule="auto"/>
        <w:jc w:val="center"/>
        <w:rPr>
          <w:rFonts w:ascii="宋体" w:hAnsi="宋体" w:cs="宋体"/>
          <w:b/>
          <w:sz w:val="28"/>
          <w:szCs w:val="28"/>
        </w:rPr>
      </w:pPr>
    </w:p>
    <w:p w14:paraId="7ED3CEA5">
      <w:pPr>
        <w:spacing w:line="480" w:lineRule="auto"/>
        <w:jc w:val="center"/>
        <w:rPr>
          <w:rFonts w:ascii="宋体" w:hAnsi="宋体" w:cs="宋体"/>
          <w:b/>
          <w:sz w:val="24"/>
        </w:rPr>
      </w:pPr>
    </w:p>
    <w:p w14:paraId="596D9498">
      <w:pPr>
        <w:spacing w:line="480" w:lineRule="auto"/>
        <w:jc w:val="center"/>
        <w:rPr>
          <w:rFonts w:ascii="宋体" w:hAnsi="宋体" w:cs="宋体"/>
          <w:b/>
          <w:sz w:val="24"/>
        </w:rPr>
      </w:pPr>
    </w:p>
    <w:p w14:paraId="44BA6FA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99D1A7A">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eastAsia="zh-CN"/>
        </w:rPr>
        <w:t>服务</w:t>
      </w:r>
      <w:r>
        <w:rPr>
          <w:rFonts w:hint="eastAsia" w:ascii="宋体" w:hAnsi="宋体" w:cs="宋体"/>
          <w:b/>
          <w:sz w:val="36"/>
          <w:szCs w:val="36"/>
        </w:rPr>
        <w:t>类）</w:t>
      </w:r>
    </w:p>
    <w:p w14:paraId="6B21731E">
      <w:pPr>
        <w:pStyle w:val="385"/>
        <w:rPr>
          <w:rFonts w:ascii="宋体" w:hAnsi="宋体" w:cs="宋体"/>
          <w:szCs w:val="24"/>
        </w:rPr>
      </w:pPr>
    </w:p>
    <w:p w14:paraId="18D61082">
      <w:pPr>
        <w:pStyle w:val="385"/>
        <w:rPr>
          <w:rFonts w:ascii="宋体" w:hAnsi="宋体" w:cs="宋体"/>
          <w:szCs w:val="24"/>
        </w:rPr>
      </w:pPr>
    </w:p>
    <w:p w14:paraId="57383CFA">
      <w:pPr>
        <w:pStyle w:val="385"/>
        <w:jc w:val="center"/>
        <w:rPr>
          <w:rFonts w:ascii="宋体" w:hAnsi="宋体" w:cs="宋体"/>
          <w:szCs w:val="24"/>
        </w:rPr>
      </w:pPr>
    </w:p>
    <w:p w14:paraId="75A7585B">
      <w:pPr>
        <w:pStyle w:val="385"/>
        <w:ind w:firstLine="2843" w:firstLineChars="1180"/>
        <w:rPr>
          <w:rFonts w:ascii="宋体" w:hAnsi="宋体" w:cs="宋体"/>
          <w:b/>
          <w:szCs w:val="24"/>
        </w:rPr>
      </w:pPr>
      <w:r>
        <w:rPr>
          <w:rFonts w:hint="eastAsia" w:ascii="宋体" w:hAnsi="宋体" w:cs="宋体"/>
          <w:b/>
          <w:szCs w:val="24"/>
        </w:rPr>
        <w:t>第一部分 合同书</w:t>
      </w:r>
    </w:p>
    <w:p w14:paraId="49F471B0">
      <w:pPr>
        <w:pStyle w:val="385"/>
        <w:rPr>
          <w:rFonts w:ascii="宋体" w:hAnsi="宋体" w:cs="宋体"/>
          <w:szCs w:val="24"/>
        </w:rPr>
      </w:pPr>
    </w:p>
    <w:p w14:paraId="6FD4A4FE">
      <w:pPr>
        <w:pStyle w:val="385"/>
        <w:rPr>
          <w:rFonts w:ascii="宋体" w:hAnsi="宋体" w:cs="宋体"/>
          <w:szCs w:val="24"/>
        </w:rPr>
      </w:pPr>
    </w:p>
    <w:p w14:paraId="03DDA733">
      <w:pPr>
        <w:spacing w:before="120" w:line="22" w:lineRule="atLeast"/>
        <w:rPr>
          <w:rFonts w:ascii="宋体" w:hAnsi="宋体" w:cs="宋体"/>
          <w:sz w:val="24"/>
        </w:rPr>
      </w:pPr>
    </w:p>
    <w:p w14:paraId="25A1DC2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56133C2">
      <w:pPr>
        <w:pStyle w:val="282"/>
        <w:spacing w:before="120" w:line="22" w:lineRule="atLeast"/>
        <w:rPr>
          <w:rFonts w:ascii="宋体" w:hAnsi="宋体" w:eastAsia="宋体" w:cs="宋体"/>
          <w:szCs w:val="24"/>
        </w:rPr>
      </w:pPr>
    </w:p>
    <w:p w14:paraId="6B920A26">
      <w:pPr>
        <w:pStyle w:val="282"/>
        <w:spacing w:before="120" w:line="22" w:lineRule="atLeast"/>
        <w:rPr>
          <w:rFonts w:ascii="宋体" w:hAnsi="宋体" w:eastAsia="宋体" w:cs="宋体"/>
          <w:szCs w:val="24"/>
        </w:rPr>
      </w:pPr>
    </w:p>
    <w:p w14:paraId="4F88A231">
      <w:pPr>
        <w:rPr>
          <w:rFonts w:ascii="宋体" w:hAnsi="宋体" w:cs="宋体"/>
          <w:sz w:val="24"/>
        </w:rPr>
      </w:pPr>
    </w:p>
    <w:p w14:paraId="30B863B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74485D3">
      <w:pPr>
        <w:spacing w:before="120" w:line="22" w:lineRule="atLeast"/>
        <w:rPr>
          <w:rFonts w:ascii="宋体" w:hAnsi="宋体" w:cs="宋体"/>
          <w:sz w:val="24"/>
        </w:rPr>
      </w:pPr>
    </w:p>
    <w:p w14:paraId="74F5A1F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30F2530">
      <w:pPr>
        <w:spacing w:before="120" w:line="22" w:lineRule="atLeast"/>
        <w:rPr>
          <w:rFonts w:ascii="宋体" w:hAnsi="宋体" w:cs="宋体"/>
          <w:sz w:val="24"/>
        </w:rPr>
      </w:pPr>
    </w:p>
    <w:p w14:paraId="47C5552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5E09BD6">
      <w:pPr>
        <w:spacing w:before="120" w:line="22" w:lineRule="atLeast"/>
        <w:rPr>
          <w:rFonts w:ascii="宋体" w:hAnsi="宋体" w:cs="宋体"/>
          <w:sz w:val="24"/>
        </w:rPr>
      </w:pPr>
    </w:p>
    <w:p w14:paraId="05C3F55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A0BC80">
      <w:pPr>
        <w:widowControl/>
        <w:jc w:val="left"/>
        <w:rPr>
          <w:rFonts w:ascii="宋体" w:hAnsi="宋体" w:cs="宋体"/>
          <w:kern w:val="0"/>
          <w:sz w:val="24"/>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4970E77">
      <w:pPr>
        <w:spacing w:line="560" w:lineRule="exact"/>
        <w:ind w:firstLine="480" w:firstLineChars="200"/>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14:paraId="49B2C82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0551FF61">
      <w:pPr>
        <w:spacing w:line="560" w:lineRule="exact"/>
        <w:ind w:firstLine="482" w:firstLineChars="200"/>
        <w:outlineLvl w:val="0"/>
        <w:rPr>
          <w:rFonts w:hint="eastAsia" w:ascii="宋体" w:hAnsi="宋体" w:eastAsia="宋体" w:cs="宋体"/>
          <w:color w:val="auto"/>
          <w:sz w:val="24"/>
        </w:rPr>
      </w:pPr>
      <w:bookmarkStart w:id="30" w:name="_Toc19273"/>
      <w:bookmarkStart w:id="31" w:name="_Toc20421"/>
      <w:bookmarkStart w:id="32" w:name="_Toc15367"/>
      <w:bookmarkStart w:id="33" w:name="_Toc28855"/>
      <w:bookmarkStart w:id="34" w:name="_Toc22967"/>
      <w:r>
        <w:rPr>
          <w:rFonts w:hint="eastAsia" w:ascii="宋体" w:hAnsi="宋体" w:eastAsia="宋体" w:cs="宋体"/>
          <w:b/>
          <w:color w:val="auto"/>
          <w:sz w:val="24"/>
        </w:rPr>
        <w:t>1.1 合同组成部分</w:t>
      </w:r>
      <w:bookmarkEnd w:id="30"/>
      <w:bookmarkEnd w:id="31"/>
      <w:bookmarkEnd w:id="32"/>
      <w:bookmarkEnd w:id="33"/>
      <w:bookmarkEnd w:id="34"/>
    </w:p>
    <w:p w14:paraId="4382BCC4">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CEA16E">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5AE66AE7">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025FD1BA">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0B0EF7A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4B9BFB31">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60AB293E">
      <w:pPr>
        <w:spacing w:line="560" w:lineRule="exact"/>
        <w:ind w:firstLine="482" w:firstLineChars="200"/>
        <w:outlineLvl w:val="0"/>
        <w:rPr>
          <w:rFonts w:hint="eastAsia" w:ascii="宋体" w:hAnsi="宋体" w:eastAsia="宋体" w:cs="宋体"/>
          <w:b/>
          <w:sz w:val="24"/>
        </w:rPr>
      </w:pPr>
      <w:bookmarkStart w:id="35" w:name="_Toc6773"/>
      <w:bookmarkStart w:id="36" w:name="_Toc22185"/>
      <w:bookmarkStart w:id="37" w:name="_Toc6311"/>
      <w:bookmarkStart w:id="38" w:name="_Toc18585"/>
      <w:bookmarkStart w:id="39" w:name="_Toc2918"/>
      <w:r>
        <w:rPr>
          <w:rFonts w:hint="eastAsia" w:ascii="宋体" w:hAnsi="宋体" w:eastAsia="宋体" w:cs="宋体"/>
          <w:b/>
          <w:sz w:val="24"/>
        </w:rPr>
        <w:t>1.2 标的</w:t>
      </w:r>
      <w:bookmarkEnd w:id="35"/>
      <w:bookmarkEnd w:id="36"/>
      <w:bookmarkEnd w:id="37"/>
      <w:bookmarkEnd w:id="38"/>
      <w:bookmarkEnd w:id="39"/>
    </w:p>
    <w:p w14:paraId="0B7A0DD9">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14:paraId="6F350E25">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14:paraId="07A28A7C">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472F6B76">
      <w:pPr>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2D2D16C6">
      <w:pPr>
        <w:pStyle w:val="61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（是/否）涉及货物。若涉及货物的的，则：</w:t>
      </w:r>
    </w:p>
    <w:p w14:paraId="7C0FCE67">
      <w:pPr>
        <w:spacing w:line="560" w:lineRule="exact"/>
        <w:ind w:firstLine="480" w:firstLineChars="200"/>
        <w:rPr>
          <w:rFonts w:hint="eastAsia" w:ascii="宋体" w:hAnsi="宋体" w:eastAsia="宋体" w:cs="宋体"/>
          <w:sz w:val="24"/>
          <w:u w:val="single"/>
        </w:rPr>
      </w:pPr>
      <w:bookmarkStart w:id="40" w:name="_Toc4929"/>
      <w:bookmarkStart w:id="41" w:name="_Toc13918"/>
      <w:bookmarkStart w:id="42" w:name="_Toc1386"/>
      <w:bookmarkStart w:id="43" w:name="_Toc5635"/>
      <w:bookmarkStart w:id="44" w:name="_Toc21124"/>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3835377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4917BB1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35FEB16B">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1.3 价款</w:t>
      </w:r>
      <w:bookmarkEnd w:id="40"/>
      <w:bookmarkEnd w:id="41"/>
      <w:bookmarkEnd w:id="42"/>
      <w:bookmarkEnd w:id="43"/>
      <w:bookmarkEnd w:id="44"/>
    </w:p>
    <w:p w14:paraId="6C7EF2A5">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14:paraId="6BEA891E">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70D168FA">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C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3E3100">
            <w:pPr>
              <w:pStyle w:val="105"/>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45FFF1DF">
            <w:pPr>
              <w:pStyle w:val="105"/>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191C87D2">
            <w:pPr>
              <w:pStyle w:val="105"/>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06EA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14120B">
            <w:pPr>
              <w:pStyle w:val="105"/>
              <w:spacing w:line="560" w:lineRule="exact"/>
              <w:ind w:firstLine="200"/>
              <w:jc w:val="center"/>
              <w:rPr>
                <w:rFonts w:hint="eastAsia" w:ascii="宋体" w:hAnsi="宋体" w:eastAsia="宋体" w:cs="宋体"/>
                <w:sz w:val="24"/>
                <w:szCs w:val="24"/>
              </w:rPr>
            </w:pPr>
          </w:p>
        </w:tc>
        <w:tc>
          <w:tcPr>
            <w:tcW w:w="3402" w:type="dxa"/>
            <w:vAlign w:val="center"/>
          </w:tcPr>
          <w:p w14:paraId="5A5925BF">
            <w:pPr>
              <w:pStyle w:val="105"/>
              <w:spacing w:line="560" w:lineRule="exact"/>
              <w:ind w:firstLine="200"/>
              <w:jc w:val="center"/>
              <w:rPr>
                <w:rFonts w:hint="eastAsia" w:ascii="宋体" w:hAnsi="宋体" w:eastAsia="宋体" w:cs="宋体"/>
                <w:sz w:val="24"/>
                <w:szCs w:val="24"/>
              </w:rPr>
            </w:pPr>
          </w:p>
        </w:tc>
        <w:tc>
          <w:tcPr>
            <w:tcW w:w="2552" w:type="dxa"/>
            <w:vAlign w:val="center"/>
          </w:tcPr>
          <w:p w14:paraId="7F52FDA2">
            <w:pPr>
              <w:pStyle w:val="105"/>
              <w:spacing w:line="560" w:lineRule="exact"/>
              <w:ind w:firstLine="200"/>
              <w:jc w:val="center"/>
              <w:rPr>
                <w:rFonts w:hint="eastAsia" w:ascii="宋体" w:hAnsi="宋体" w:eastAsia="宋体" w:cs="宋体"/>
                <w:sz w:val="24"/>
                <w:szCs w:val="24"/>
              </w:rPr>
            </w:pPr>
          </w:p>
        </w:tc>
      </w:tr>
      <w:tr w14:paraId="35AF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DB9FA7">
            <w:pPr>
              <w:pStyle w:val="105"/>
              <w:spacing w:line="560" w:lineRule="exact"/>
              <w:ind w:firstLine="200"/>
              <w:jc w:val="center"/>
              <w:rPr>
                <w:rFonts w:hint="eastAsia" w:ascii="宋体" w:hAnsi="宋体" w:eastAsia="宋体" w:cs="宋体"/>
                <w:sz w:val="24"/>
                <w:szCs w:val="24"/>
              </w:rPr>
            </w:pPr>
          </w:p>
        </w:tc>
        <w:tc>
          <w:tcPr>
            <w:tcW w:w="3402" w:type="dxa"/>
            <w:vAlign w:val="center"/>
          </w:tcPr>
          <w:p w14:paraId="7DD73ACF">
            <w:pPr>
              <w:pStyle w:val="105"/>
              <w:spacing w:line="560" w:lineRule="exact"/>
              <w:ind w:firstLine="200"/>
              <w:jc w:val="center"/>
              <w:rPr>
                <w:rFonts w:hint="eastAsia" w:ascii="宋体" w:hAnsi="宋体" w:eastAsia="宋体" w:cs="宋体"/>
                <w:sz w:val="24"/>
                <w:szCs w:val="24"/>
              </w:rPr>
            </w:pPr>
          </w:p>
        </w:tc>
        <w:tc>
          <w:tcPr>
            <w:tcW w:w="2552" w:type="dxa"/>
            <w:vAlign w:val="center"/>
          </w:tcPr>
          <w:p w14:paraId="2A71784C">
            <w:pPr>
              <w:pStyle w:val="105"/>
              <w:spacing w:line="560" w:lineRule="exact"/>
              <w:ind w:firstLine="200"/>
              <w:jc w:val="center"/>
              <w:rPr>
                <w:rFonts w:hint="eastAsia" w:ascii="宋体" w:hAnsi="宋体" w:eastAsia="宋体" w:cs="宋体"/>
                <w:sz w:val="24"/>
                <w:szCs w:val="24"/>
              </w:rPr>
            </w:pPr>
          </w:p>
        </w:tc>
      </w:tr>
      <w:tr w14:paraId="17EA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10FBC7">
            <w:pPr>
              <w:pStyle w:val="105"/>
              <w:spacing w:line="560" w:lineRule="exact"/>
              <w:ind w:firstLine="200"/>
              <w:jc w:val="center"/>
              <w:rPr>
                <w:rFonts w:hint="eastAsia" w:ascii="宋体" w:hAnsi="宋体" w:eastAsia="宋体" w:cs="宋体"/>
                <w:sz w:val="24"/>
                <w:szCs w:val="24"/>
              </w:rPr>
            </w:pPr>
          </w:p>
        </w:tc>
        <w:tc>
          <w:tcPr>
            <w:tcW w:w="3402" w:type="dxa"/>
            <w:vAlign w:val="center"/>
          </w:tcPr>
          <w:p w14:paraId="5B66CD6E">
            <w:pPr>
              <w:pStyle w:val="105"/>
              <w:spacing w:line="560" w:lineRule="exact"/>
              <w:ind w:firstLine="200"/>
              <w:jc w:val="center"/>
              <w:rPr>
                <w:rFonts w:hint="eastAsia" w:ascii="宋体" w:hAnsi="宋体" w:eastAsia="宋体" w:cs="宋体"/>
                <w:sz w:val="24"/>
                <w:szCs w:val="24"/>
              </w:rPr>
            </w:pPr>
          </w:p>
        </w:tc>
        <w:tc>
          <w:tcPr>
            <w:tcW w:w="2552" w:type="dxa"/>
            <w:vAlign w:val="center"/>
          </w:tcPr>
          <w:p w14:paraId="1F715FF2">
            <w:pPr>
              <w:pStyle w:val="105"/>
              <w:spacing w:line="560" w:lineRule="exact"/>
              <w:ind w:firstLine="200"/>
              <w:jc w:val="center"/>
              <w:rPr>
                <w:rFonts w:hint="eastAsia" w:ascii="宋体" w:hAnsi="宋体" w:eastAsia="宋体" w:cs="宋体"/>
                <w:sz w:val="24"/>
                <w:szCs w:val="24"/>
              </w:rPr>
            </w:pPr>
          </w:p>
        </w:tc>
      </w:tr>
      <w:tr w14:paraId="64DF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B8B5CD">
            <w:pPr>
              <w:pStyle w:val="105"/>
              <w:spacing w:line="560" w:lineRule="exact"/>
              <w:ind w:firstLine="200"/>
              <w:jc w:val="center"/>
              <w:rPr>
                <w:rFonts w:hint="eastAsia" w:ascii="宋体" w:hAnsi="宋体" w:eastAsia="宋体" w:cs="宋体"/>
                <w:sz w:val="24"/>
                <w:szCs w:val="24"/>
              </w:rPr>
            </w:pPr>
          </w:p>
        </w:tc>
        <w:tc>
          <w:tcPr>
            <w:tcW w:w="3402" w:type="dxa"/>
            <w:vAlign w:val="center"/>
          </w:tcPr>
          <w:p w14:paraId="7A0658AA">
            <w:pPr>
              <w:pStyle w:val="105"/>
              <w:spacing w:line="560" w:lineRule="exact"/>
              <w:ind w:firstLine="200"/>
              <w:jc w:val="center"/>
              <w:rPr>
                <w:rFonts w:hint="eastAsia" w:ascii="宋体" w:hAnsi="宋体" w:eastAsia="宋体" w:cs="宋体"/>
                <w:sz w:val="24"/>
                <w:szCs w:val="24"/>
              </w:rPr>
            </w:pPr>
          </w:p>
        </w:tc>
        <w:tc>
          <w:tcPr>
            <w:tcW w:w="2552" w:type="dxa"/>
            <w:vAlign w:val="center"/>
          </w:tcPr>
          <w:p w14:paraId="5D56DDC9">
            <w:pPr>
              <w:pStyle w:val="105"/>
              <w:spacing w:line="560" w:lineRule="exact"/>
              <w:ind w:firstLine="200"/>
              <w:jc w:val="center"/>
              <w:rPr>
                <w:rFonts w:hint="eastAsia" w:ascii="宋体" w:hAnsi="宋体" w:eastAsia="宋体" w:cs="宋体"/>
                <w:sz w:val="24"/>
                <w:szCs w:val="24"/>
              </w:rPr>
            </w:pPr>
          </w:p>
        </w:tc>
      </w:tr>
      <w:tr w14:paraId="1E49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7B2CEE">
            <w:pPr>
              <w:pStyle w:val="105"/>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685A94F5">
            <w:pPr>
              <w:pStyle w:val="105"/>
              <w:spacing w:line="560" w:lineRule="exact"/>
              <w:ind w:firstLine="200"/>
              <w:jc w:val="center"/>
              <w:rPr>
                <w:rFonts w:hint="eastAsia" w:ascii="宋体" w:hAnsi="宋体" w:eastAsia="宋体" w:cs="宋体"/>
                <w:sz w:val="24"/>
                <w:szCs w:val="24"/>
              </w:rPr>
            </w:pPr>
          </w:p>
        </w:tc>
      </w:tr>
    </w:tbl>
    <w:p w14:paraId="14C5421A">
      <w:pPr>
        <w:spacing w:line="560" w:lineRule="exact"/>
        <w:ind w:firstLine="480" w:firstLineChars="200"/>
        <w:rPr>
          <w:rFonts w:hint="eastAsia" w:ascii="宋体" w:hAnsi="宋体" w:eastAsia="宋体" w:cs="宋体"/>
          <w:sz w:val="24"/>
        </w:rPr>
      </w:pPr>
      <w:bookmarkStart w:id="45" w:name="_Toc3654"/>
      <w:bookmarkStart w:id="46" w:name="_Toc30506"/>
      <w:bookmarkStart w:id="47" w:name="_Toc30158"/>
      <w:bookmarkStart w:id="48" w:name="_Toc14993"/>
      <w:bookmarkStart w:id="49" w:name="_Toc26916"/>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3364689B">
      <w:pPr>
        <w:pStyle w:val="3"/>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5"/>
    <w:bookmarkEnd w:id="46"/>
    <w:bookmarkEnd w:id="47"/>
    <w:bookmarkEnd w:id="48"/>
    <w:bookmarkEnd w:id="49"/>
    <w:p w14:paraId="616719F3">
      <w:pPr>
        <w:pStyle w:val="617"/>
        <w:spacing w:before="0" w:beforeAutospacing="0" w:after="0" w:afterAutospacing="0" w:line="360" w:lineRule="auto"/>
        <w:ind w:firstLine="480"/>
        <w:rPr>
          <w:rFonts w:hint="eastAsia" w:ascii="宋体" w:hAnsi="宋体" w:eastAsia="宋体" w:cs="宋体"/>
          <w:b/>
        </w:rPr>
      </w:pPr>
      <w:bookmarkStart w:id="50" w:name="_Toc22618"/>
      <w:bookmarkStart w:id="51" w:name="_Toc10340"/>
      <w:bookmarkStart w:id="52" w:name="_Toc1814"/>
      <w:bookmarkStart w:id="53" w:name="_Toc4760"/>
      <w:bookmarkStart w:id="54" w:name="_Toc8772"/>
      <w:bookmarkStart w:id="55" w:name="_Toc31421"/>
      <w:bookmarkStart w:id="56" w:name="_Toc3625"/>
      <w:bookmarkStart w:id="57" w:name="_Toc11108"/>
      <w:r>
        <w:rPr>
          <w:rFonts w:hint="eastAsia" w:ascii="宋体" w:hAnsi="宋体" w:eastAsia="宋体" w:cs="宋体"/>
          <w:b/>
        </w:rPr>
        <w:t>1.4履约保证金</w:t>
      </w:r>
    </w:p>
    <w:p w14:paraId="10671F3D">
      <w:pPr>
        <w:pStyle w:val="61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14:paraId="3A17555F">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175A135">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4D4CA26">
      <w:pPr>
        <w:pStyle w:val="3"/>
        <w:tabs>
          <w:tab w:val="left" w:pos="0"/>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122BE3">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5E07E99E">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50"/>
      <w:bookmarkEnd w:id="51"/>
      <w:bookmarkEnd w:id="52"/>
      <w:r>
        <w:rPr>
          <w:rFonts w:hint="eastAsia" w:ascii="宋体" w:hAnsi="宋体" w:eastAsia="宋体" w:cs="宋体"/>
          <w:b/>
          <w:sz w:val="24"/>
        </w:rPr>
        <w:t>预付款</w:t>
      </w:r>
    </w:p>
    <w:p w14:paraId="5A719EF8">
      <w:pPr>
        <w:pStyle w:val="61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14:paraId="70609D54">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E26F226">
      <w:pPr>
        <w:pStyle w:val="61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58BEFA80">
      <w:pPr>
        <w:pStyle w:val="61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41967666">
      <w:pPr>
        <w:pStyle w:val="617"/>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14:paraId="70C42975">
      <w:pPr>
        <w:pStyle w:val="61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0D539C4">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243D596F">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bookmarkEnd w:id="53"/>
      <w:bookmarkEnd w:id="54"/>
      <w:bookmarkEnd w:id="55"/>
      <w:bookmarkEnd w:id="56"/>
      <w:bookmarkEnd w:id="57"/>
    </w:p>
    <w:p w14:paraId="125F48D6">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14:paraId="23937563">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4C880802">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62B98B21">
      <w:pPr>
        <w:spacing w:line="560" w:lineRule="exact"/>
        <w:ind w:firstLine="480" w:firstLineChars="200"/>
        <w:outlineLvl w:val="0"/>
        <w:rPr>
          <w:rFonts w:hint="eastAsia" w:ascii="宋体" w:hAnsi="宋体" w:eastAsia="宋体" w:cs="宋体"/>
          <w:bCs/>
          <w:sz w:val="24"/>
        </w:rPr>
      </w:pPr>
      <w:bookmarkStart w:id="58" w:name="_Toc5698"/>
      <w:bookmarkStart w:id="59" w:name="_Toc24662"/>
      <w:bookmarkStart w:id="60" w:name="_Toc8586"/>
      <w:bookmarkStart w:id="61" w:name="_Toc3079"/>
      <w:bookmarkStart w:id="62" w:name="_Toc2375"/>
      <w:r>
        <w:rPr>
          <w:rFonts w:hint="eastAsia" w:ascii="宋体" w:hAnsi="宋体" w:eastAsia="宋体" w:cs="宋体"/>
          <w:bCs/>
          <w:sz w:val="24"/>
        </w:rPr>
        <w:t>1.7.4若服务涉及货物的，则货物的：</w:t>
      </w:r>
    </w:p>
    <w:p w14:paraId="5212AF4F">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6565431E">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0213867F">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79642AD3">
      <w:pPr>
        <w:spacing w:line="560" w:lineRule="exact"/>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bookmarkEnd w:id="58"/>
      <w:bookmarkEnd w:id="59"/>
      <w:bookmarkEnd w:id="60"/>
      <w:bookmarkEnd w:id="61"/>
      <w:bookmarkEnd w:id="62"/>
    </w:p>
    <w:p w14:paraId="05048008">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rPr>
        <w:t xml:space="preserve">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6810C723">
      <w:pPr>
        <w:pStyle w:val="3"/>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ABB37E3">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703E3423">
      <w:pPr>
        <w:spacing w:line="560" w:lineRule="exact"/>
        <w:ind w:firstLine="480" w:firstLineChars="200"/>
        <w:rPr>
          <w:rFonts w:hint="eastAsia" w:ascii="宋体" w:hAnsi="宋体" w:eastAsia="宋体" w:cs="宋体"/>
          <w:sz w:val="24"/>
        </w:rPr>
      </w:pPr>
      <w:bookmarkStart w:id="63" w:name="_Toc32454"/>
      <w:bookmarkStart w:id="64" w:name="_Toc30329"/>
      <w:bookmarkStart w:id="65" w:name="_Toc18683"/>
      <w:bookmarkStart w:id="66" w:name="_Toc26807"/>
      <w:bookmarkStart w:id="67" w:name="_Toc9497"/>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21CB4D">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807A77">
      <w:pPr>
        <w:spacing w:line="560" w:lineRule="exact"/>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A78F652">
      <w:pPr>
        <w:spacing w:line="560" w:lineRule="exact"/>
        <w:ind w:right="-420" w:rightChars="-200"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63"/>
    <w:bookmarkEnd w:id="64"/>
    <w:bookmarkEnd w:id="65"/>
    <w:bookmarkEnd w:id="66"/>
    <w:bookmarkEnd w:id="67"/>
    <w:p w14:paraId="63140A3B">
      <w:pPr>
        <w:spacing w:line="560" w:lineRule="exact"/>
        <w:ind w:firstLine="482" w:firstLineChars="200"/>
        <w:outlineLvl w:val="0"/>
        <w:rPr>
          <w:rFonts w:hint="eastAsia" w:ascii="宋体" w:hAnsi="宋体" w:eastAsia="宋体" w:cs="宋体"/>
          <w:b/>
          <w:sz w:val="24"/>
        </w:rPr>
      </w:pPr>
      <w:bookmarkStart w:id="68" w:name="_Toc16021"/>
      <w:bookmarkStart w:id="69" w:name="_Toc28375"/>
      <w:bookmarkStart w:id="70" w:name="_Toc15583"/>
      <w:r>
        <w:rPr>
          <w:rFonts w:hint="eastAsia" w:ascii="宋体" w:hAnsi="宋体" w:eastAsia="宋体" w:cs="宋体"/>
          <w:b/>
          <w:sz w:val="24"/>
        </w:rPr>
        <w:t>1.9合同争议的解决</w:t>
      </w:r>
      <w:bookmarkEnd w:id="68"/>
      <w:bookmarkEnd w:id="69"/>
      <w:bookmarkEnd w:id="70"/>
    </w:p>
    <w:p w14:paraId="34308BE4">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664846E6">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5868ED47">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59E1DE19">
      <w:pPr>
        <w:spacing w:line="560" w:lineRule="exact"/>
        <w:ind w:firstLine="482" w:firstLineChars="200"/>
        <w:outlineLvl w:val="0"/>
        <w:rPr>
          <w:rFonts w:hint="eastAsia" w:ascii="宋体" w:hAnsi="宋体" w:eastAsia="宋体" w:cs="宋体"/>
          <w:b/>
          <w:sz w:val="24"/>
        </w:rPr>
      </w:pPr>
      <w:bookmarkStart w:id="71" w:name="_Toc11173"/>
      <w:bookmarkStart w:id="72" w:name="_Toc7245"/>
      <w:bookmarkStart w:id="73" w:name="_Toc15322"/>
      <w:r>
        <w:rPr>
          <w:rFonts w:hint="eastAsia" w:ascii="宋体" w:hAnsi="宋体" w:eastAsia="宋体" w:cs="宋体"/>
          <w:b/>
          <w:sz w:val="24"/>
        </w:rPr>
        <w:t>2.0 合同生效</w:t>
      </w:r>
      <w:bookmarkEnd w:id="71"/>
      <w:bookmarkEnd w:id="72"/>
      <w:bookmarkEnd w:id="73"/>
    </w:p>
    <w:p w14:paraId="6C56D04B">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14:paraId="44B5715C">
      <w:pPr>
        <w:autoSpaceDE w:val="0"/>
        <w:autoSpaceDN w:val="0"/>
        <w:spacing w:line="560" w:lineRule="exact"/>
        <w:rPr>
          <w:rFonts w:hint="eastAsia" w:ascii="宋体" w:hAnsi="宋体" w:eastAsia="宋体" w:cs="宋体"/>
          <w:sz w:val="24"/>
          <w:lang w:val="zh-CN"/>
        </w:rPr>
      </w:pPr>
    </w:p>
    <w:p w14:paraId="04401000">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2C6A3EE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0BACF676">
      <w:pPr>
        <w:autoSpaceDE w:val="0"/>
        <w:autoSpaceDN w:val="0"/>
        <w:spacing w:line="560" w:lineRule="exact"/>
        <w:rPr>
          <w:rFonts w:hint="eastAsia" w:ascii="宋体" w:hAnsi="宋体" w:eastAsia="宋体" w:cs="宋体"/>
          <w:sz w:val="24"/>
          <w:lang w:val="zh-CN"/>
        </w:rPr>
      </w:pPr>
    </w:p>
    <w:p w14:paraId="215B754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14:paraId="69DC1C54">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2D4303ED">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388828F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14:paraId="5AB0513D">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0281C00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14:paraId="13ED43B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57CE6A0C">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14:paraId="7DDB6F50">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14:paraId="768F98BA">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14F9C0CB">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268A0EEE">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7A712687">
      <w:pPr>
        <w:widowControl/>
        <w:spacing w:line="560" w:lineRule="exact"/>
        <w:jc w:val="left"/>
        <w:rPr>
          <w:rFonts w:hint="eastAsia" w:ascii="宋体" w:hAnsi="宋体" w:eastAsia="宋体" w:cs="宋体"/>
          <w:b/>
          <w:sz w:val="24"/>
        </w:rPr>
      </w:pPr>
    </w:p>
    <w:p w14:paraId="5FCE9EC4">
      <w:pPr>
        <w:widowControl/>
        <w:adjustRightInd/>
        <w:jc w:val="left"/>
        <w:rPr>
          <w:rFonts w:hint="eastAsia" w:ascii="宋体" w:hAnsi="宋体" w:eastAsia="宋体" w:cs="宋体"/>
          <w:b/>
          <w:sz w:val="24"/>
        </w:rPr>
      </w:pPr>
      <w:r>
        <w:rPr>
          <w:rFonts w:hint="eastAsia" w:ascii="宋体" w:hAnsi="宋体" w:eastAsia="宋体" w:cs="宋体"/>
          <w:b/>
        </w:rPr>
        <w:br w:type="page"/>
      </w:r>
    </w:p>
    <w:p w14:paraId="72DB4585">
      <w:pPr>
        <w:pStyle w:val="385"/>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18FC6C52">
      <w:pPr>
        <w:spacing w:line="560" w:lineRule="exact"/>
        <w:ind w:firstLine="482" w:firstLineChars="200"/>
        <w:outlineLvl w:val="0"/>
        <w:rPr>
          <w:rFonts w:hint="eastAsia" w:ascii="宋体" w:hAnsi="宋体" w:eastAsia="宋体" w:cs="宋体"/>
          <w:b/>
          <w:sz w:val="24"/>
        </w:rPr>
      </w:pPr>
      <w:bookmarkStart w:id="74" w:name="_Toc14021"/>
      <w:bookmarkStart w:id="75" w:name="_Toc25079"/>
      <w:bookmarkStart w:id="76" w:name="_Toc31297"/>
      <w:bookmarkStart w:id="77" w:name="_Toc19680"/>
      <w:bookmarkStart w:id="78" w:name="_Toc5228"/>
      <w:r>
        <w:rPr>
          <w:rFonts w:hint="eastAsia" w:ascii="宋体" w:hAnsi="宋体" w:eastAsia="宋体" w:cs="宋体"/>
          <w:b/>
          <w:sz w:val="24"/>
        </w:rPr>
        <w:t>2.1 定义</w:t>
      </w:r>
      <w:bookmarkEnd w:id="74"/>
      <w:bookmarkEnd w:id="75"/>
      <w:bookmarkEnd w:id="76"/>
      <w:bookmarkEnd w:id="77"/>
      <w:bookmarkEnd w:id="78"/>
    </w:p>
    <w:p w14:paraId="11B70A19">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12EE7A92">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1A5B382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5876A9C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4527CB6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5CB4BFD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4BB31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3F21FC52">
      <w:pPr>
        <w:spacing w:line="560" w:lineRule="exact"/>
        <w:ind w:firstLine="482" w:firstLineChars="200"/>
        <w:outlineLvl w:val="0"/>
        <w:rPr>
          <w:rFonts w:hint="eastAsia" w:ascii="宋体" w:hAnsi="宋体" w:eastAsia="宋体" w:cs="宋体"/>
          <w:b/>
          <w:sz w:val="24"/>
        </w:rPr>
      </w:pPr>
      <w:bookmarkStart w:id="79" w:name="_Toc16752"/>
      <w:bookmarkStart w:id="80" w:name="_Toc3769"/>
      <w:bookmarkStart w:id="81" w:name="_Toc31402"/>
      <w:bookmarkStart w:id="82" w:name="_Toc23289"/>
      <w:bookmarkStart w:id="83" w:name="_Toc19539"/>
      <w:r>
        <w:rPr>
          <w:rFonts w:hint="eastAsia" w:ascii="宋体" w:hAnsi="宋体" w:eastAsia="宋体" w:cs="宋体"/>
          <w:b/>
          <w:sz w:val="24"/>
        </w:rPr>
        <w:t>2.2 技术规范</w:t>
      </w:r>
      <w:bookmarkEnd w:id="79"/>
      <w:bookmarkEnd w:id="80"/>
      <w:bookmarkEnd w:id="81"/>
      <w:bookmarkEnd w:id="82"/>
      <w:bookmarkEnd w:id="83"/>
    </w:p>
    <w:p w14:paraId="01ABAFA1">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0C7209D">
      <w:pPr>
        <w:spacing w:line="560" w:lineRule="exact"/>
        <w:ind w:firstLine="482" w:firstLineChars="200"/>
        <w:outlineLvl w:val="0"/>
        <w:rPr>
          <w:rFonts w:hint="eastAsia" w:ascii="宋体" w:hAnsi="宋体" w:eastAsia="宋体" w:cs="宋体"/>
          <w:b/>
          <w:sz w:val="24"/>
        </w:rPr>
      </w:pPr>
      <w:bookmarkStart w:id="84" w:name="_Toc27945"/>
      <w:bookmarkStart w:id="85" w:name="_Toc9161"/>
      <w:bookmarkStart w:id="86" w:name="_Toc4133"/>
      <w:bookmarkStart w:id="87" w:name="_Toc12412"/>
      <w:bookmarkStart w:id="88" w:name="_Toc13673"/>
      <w:r>
        <w:rPr>
          <w:rFonts w:hint="eastAsia" w:ascii="宋体" w:hAnsi="宋体" w:eastAsia="宋体" w:cs="宋体"/>
          <w:b/>
          <w:sz w:val="24"/>
        </w:rPr>
        <w:t>2.3 知识产权</w:t>
      </w:r>
      <w:bookmarkEnd w:id="84"/>
      <w:bookmarkEnd w:id="85"/>
      <w:bookmarkEnd w:id="86"/>
      <w:bookmarkEnd w:id="87"/>
      <w:bookmarkEnd w:id="88"/>
    </w:p>
    <w:p w14:paraId="7511D322">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192D00">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208FD1E5">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46516288">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B0435E6">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4B740B9F">
      <w:pPr>
        <w:spacing w:line="560" w:lineRule="exact"/>
        <w:ind w:firstLine="482" w:firstLineChars="200"/>
        <w:outlineLvl w:val="0"/>
        <w:rPr>
          <w:rFonts w:hint="eastAsia" w:ascii="宋体" w:hAnsi="宋体" w:eastAsia="宋体" w:cs="宋体"/>
          <w:b/>
          <w:sz w:val="24"/>
        </w:rPr>
      </w:pPr>
      <w:bookmarkStart w:id="89" w:name="_Toc15447"/>
      <w:bookmarkStart w:id="90" w:name="_Toc32670"/>
      <w:bookmarkStart w:id="91" w:name="_Toc31233"/>
      <w:bookmarkStart w:id="92" w:name="_Toc26555"/>
      <w:bookmarkStart w:id="93" w:name="_Toc22011"/>
      <w:r>
        <w:rPr>
          <w:rFonts w:hint="eastAsia" w:ascii="宋体" w:hAnsi="宋体" w:eastAsia="宋体" w:cs="宋体"/>
          <w:b/>
          <w:sz w:val="24"/>
        </w:rPr>
        <w:t>2.5 结算方式和付款条件</w:t>
      </w:r>
      <w:bookmarkEnd w:id="89"/>
      <w:bookmarkEnd w:id="90"/>
      <w:bookmarkEnd w:id="91"/>
      <w:bookmarkEnd w:id="92"/>
      <w:bookmarkEnd w:id="93"/>
    </w:p>
    <w:p w14:paraId="1B6D3A4B">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69ACF89F">
      <w:pPr>
        <w:spacing w:line="560" w:lineRule="exact"/>
        <w:ind w:firstLine="482" w:firstLineChars="200"/>
        <w:outlineLvl w:val="0"/>
        <w:rPr>
          <w:rFonts w:hint="eastAsia" w:ascii="宋体" w:hAnsi="宋体" w:eastAsia="宋体" w:cs="宋体"/>
          <w:b/>
          <w:sz w:val="24"/>
        </w:rPr>
      </w:pPr>
      <w:bookmarkStart w:id="94" w:name="_Toc30507"/>
      <w:bookmarkStart w:id="95" w:name="_Toc13467"/>
      <w:bookmarkStart w:id="96" w:name="_Toc13154"/>
      <w:bookmarkStart w:id="97" w:name="_Toc16163"/>
      <w:bookmarkStart w:id="98" w:name="_Toc18990"/>
      <w:r>
        <w:rPr>
          <w:rFonts w:hint="eastAsia" w:ascii="宋体" w:hAnsi="宋体" w:eastAsia="宋体" w:cs="宋体"/>
          <w:b/>
          <w:sz w:val="24"/>
        </w:rPr>
        <w:t>2.6 技术资料和保密义务</w:t>
      </w:r>
      <w:bookmarkEnd w:id="94"/>
      <w:bookmarkEnd w:id="95"/>
      <w:bookmarkEnd w:id="96"/>
      <w:bookmarkEnd w:id="97"/>
      <w:bookmarkEnd w:id="98"/>
    </w:p>
    <w:p w14:paraId="1F8AE5F9">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39D0DC3E">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6F173003">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49C0C3">
      <w:pPr>
        <w:spacing w:line="560" w:lineRule="exact"/>
        <w:ind w:firstLine="482" w:firstLineChars="200"/>
        <w:outlineLvl w:val="0"/>
        <w:rPr>
          <w:rFonts w:hint="eastAsia" w:ascii="宋体" w:hAnsi="宋体" w:eastAsia="宋体" w:cs="宋体"/>
          <w:b/>
          <w:sz w:val="24"/>
        </w:rPr>
      </w:pPr>
      <w:bookmarkStart w:id="99" w:name="_Toc19069"/>
      <w:r>
        <w:rPr>
          <w:rFonts w:hint="eastAsia" w:ascii="宋体" w:hAnsi="宋体" w:eastAsia="宋体" w:cs="宋体"/>
          <w:b/>
          <w:sz w:val="24"/>
        </w:rPr>
        <w:t>2.7 质量保证</w:t>
      </w:r>
      <w:bookmarkEnd w:id="99"/>
    </w:p>
    <w:p w14:paraId="63DAFA27">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2E4083E8">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71EC0C98">
      <w:pPr>
        <w:spacing w:line="560" w:lineRule="exact"/>
        <w:ind w:firstLine="482" w:firstLineChars="200"/>
        <w:outlineLvl w:val="0"/>
        <w:rPr>
          <w:rFonts w:hint="eastAsia" w:ascii="宋体" w:hAnsi="宋体" w:eastAsia="宋体" w:cs="宋体"/>
          <w:b/>
          <w:sz w:val="24"/>
        </w:rPr>
      </w:pPr>
      <w:bookmarkStart w:id="100" w:name="_Toc22267"/>
      <w:r>
        <w:rPr>
          <w:rFonts w:hint="eastAsia" w:ascii="宋体" w:hAnsi="宋体" w:eastAsia="宋体" w:cs="宋体"/>
          <w:b/>
          <w:sz w:val="24"/>
        </w:rPr>
        <w:t>2.8 延迟履行</w:t>
      </w:r>
      <w:bookmarkEnd w:id="100"/>
    </w:p>
    <w:p w14:paraId="7F911C5D">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6CE720D">
      <w:pPr>
        <w:spacing w:line="560" w:lineRule="exact"/>
        <w:ind w:firstLine="482" w:firstLineChars="200"/>
        <w:outlineLvl w:val="0"/>
        <w:rPr>
          <w:rFonts w:hint="eastAsia" w:ascii="宋体" w:hAnsi="宋体" w:eastAsia="宋体" w:cs="宋体"/>
          <w:b/>
          <w:sz w:val="24"/>
        </w:rPr>
      </w:pPr>
      <w:bookmarkStart w:id="101" w:name="_Toc10611"/>
      <w:r>
        <w:rPr>
          <w:rFonts w:hint="eastAsia" w:ascii="宋体" w:hAnsi="宋体" w:eastAsia="宋体" w:cs="宋体"/>
          <w:b/>
          <w:sz w:val="24"/>
        </w:rPr>
        <w:t>2.9 合同变更</w:t>
      </w:r>
      <w:bookmarkEnd w:id="101"/>
    </w:p>
    <w:p w14:paraId="149DD6D3">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1F1D1F2A">
      <w:pPr>
        <w:spacing w:line="560" w:lineRule="exact"/>
        <w:ind w:firstLine="482" w:firstLineChars="200"/>
        <w:outlineLvl w:val="0"/>
        <w:rPr>
          <w:rFonts w:hint="eastAsia" w:ascii="宋体" w:hAnsi="宋体" w:eastAsia="宋体" w:cs="宋体"/>
          <w:b/>
          <w:sz w:val="24"/>
        </w:rPr>
      </w:pPr>
      <w:bookmarkStart w:id="102" w:name="_Toc42"/>
      <w:bookmarkStart w:id="103" w:name="_Toc21830"/>
      <w:bookmarkStart w:id="104" w:name="_Toc23368"/>
      <w:bookmarkStart w:id="105" w:name="_Toc26689"/>
      <w:bookmarkStart w:id="106" w:name="_Toc10663"/>
      <w:r>
        <w:rPr>
          <w:rFonts w:hint="eastAsia" w:ascii="宋体" w:hAnsi="宋体" w:eastAsia="宋体" w:cs="宋体"/>
          <w:b/>
          <w:sz w:val="24"/>
        </w:rPr>
        <w:t>2.10 合同转让和分包</w:t>
      </w:r>
      <w:bookmarkEnd w:id="102"/>
      <w:bookmarkEnd w:id="103"/>
      <w:bookmarkEnd w:id="104"/>
      <w:bookmarkEnd w:id="105"/>
      <w:bookmarkEnd w:id="106"/>
    </w:p>
    <w:p w14:paraId="374538A4">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8DF342">
      <w:pPr>
        <w:spacing w:line="560" w:lineRule="exact"/>
        <w:ind w:firstLine="482" w:firstLineChars="200"/>
        <w:outlineLvl w:val="0"/>
        <w:rPr>
          <w:rFonts w:hint="eastAsia" w:ascii="宋体" w:hAnsi="宋体" w:eastAsia="宋体" w:cs="宋体"/>
          <w:b/>
          <w:sz w:val="24"/>
        </w:rPr>
      </w:pPr>
      <w:bookmarkStart w:id="107" w:name="_Toc32494"/>
      <w:bookmarkStart w:id="108" w:name="_Toc14371"/>
      <w:bookmarkStart w:id="109" w:name="_Toc4720"/>
      <w:bookmarkStart w:id="110" w:name="_Toc25571"/>
      <w:bookmarkStart w:id="111" w:name="_Toc26633"/>
      <w:r>
        <w:rPr>
          <w:rFonts w:hint="eastAsia" w:ascii="宋体" w:hAnsi="宋体" w:eastAsia="宋体" w:cs="宋体"/>
          <w:b/>
          <w:sz w:val="24"/>
        </w:rPr>
        <w:t>2.11 不可抗力</w:t>
      </w:r>
      <w:bookmarkEnd w:id="107"/>
      <w:bookmarkEnd w:id="108"/>
      <w:bookmarkEnd w:id="109"/>
      <w:bookmarkEnd w:id="110"/>
      <w:bookmarkEnd w:id="111"/>
    </w:p>
    <w:p w14:paraId="2896AF7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493C17A8">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3687CA1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04A2F7E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16B72ABF">
      <w:pPr>
        <w:spacing w:line="560" w:lineRule="exact"/>
        <w:ind w:firstLine="482" w:firstLineChars="200"/>
        <w:outlineLvl w:val="0"/>
        <w:rPr>
          <w:rFonts w:hint="eastAsia" w:ascii="宋体" w:hAnsi="宋体" w:eastAsia="宋体" w:cs="宋体"/>
          <w:b/>
          <w:sz w:val="24"/>
        </w:rPr>
      </w:pPr>
      <w:bookmarkStart w:id="112" w:name="_Toc24465"/>
      <w:bookmarkStart w:id="113" w:name="_Toc25783"/>
      <w:bookmarkStart w:id="114" w:name="_Toc3638"/>
      <w:bookmarkStart w:id="115" w:name="_Toc23854"/>
      <w:bookmarkStart w:id="116" w:name="_Toc14115"/>
      <w:r>
        <w:rPr>
          <w:rFonts w:hint="eastAsia" w:ascii="宋体" w:hAnsi="宋体" w:eastAsia="宋体" w:cs="宋体"/>
          <w:b/>
          <w:sz w:val="24"/>
        </w:rPr>
        <w:t>2.12 税费</w:t>
      </w:r>
      <w:bookmarkEnd w:id="112"/>
      <w:bookmarkEnd w:id="113"/>
      <w:bookmarkEnd w:id="114"/>
      <w:bookmarkEnd w:id="115"/>
      <w:bookmarkEnd w:id="116"/>
    </w:p>
    <w:p w14:paraId="076E9699">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781699DF">
      <w:pPr>
        <w:spacing w:line="560" w:lineRule="exact"/>
        <w:ind w:firstLine="482" w:firstLineChars="200"/>
        <w:outlineLvl w:val="0"/>
        <w:rPr>
          <w:rFonts w:hint="eastAsia" w:ascii="宋体" w:hAnsi="宋体" w:eastAsia="宋体" w:cs="宋体"/>
          <w:b/>
          <w:sz w:val="24"/>
        </w:rPr>
      </w:pPr>
      <w:bookmarkStart w:id="117" w:name="_Toc25525"/>
      <w:bookmarkStart w:id="118" w:name="_Toc7315"/>
      <w:bookmarkStart w:id="119" w:name="_Toc30105"/>
      <w:bookmarkStart w:id="120" w:name="_Toc14814"/>
      <w:bookmarkStart w:id="121" w:name="_Toc26883"/>
      <w:r>
        <w:rPr>
          <w:rFonts w:hint="eastAsia" w:ascii="宋体" w:hAnsi="宋体" w:eastAsia="宋体" w:cs="宋体"/>
          <w:b/>
          <w:sz w:val="24"/>
        </w:rPr>
        <w:t>2.13 乙方破产</w:t>
      </w:r>
      <w:bookmarkEnd w:id="117"/>
      <w:bookmarkEnd w:id="118"/>
      <w:bookmarkEnd w:id="119"/>
      <w:bookmarkEnd w:id="120"/>
      <w:bookmarkEnd w:id="121"/>
    </w:p>
    <w:p w14:paraId="6F5E6682">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70B504">
      <w:pPr>
        <w:spacing w:line="560" w:lineRule="exact"/>
        <w:ind w:firstLine="482" w:firstLineChars="200"/>
        <w:outlineLvl w:val="0"/>
        <w:rPr>
          <w:rFonts w:hint="eastAsia" w:ascii="宋体" w:hAnsi="宋体" w:eastAsia="宋体" w:cs="宋体"/>
          <w:b/>
          <w:sz w:val="24"/>
        </w:rPr>
      </w:pPr>
      <w:bookmarkStart w:id="122" w:name="_Toc2016"/>
      <w:bookmarkStart w:id="123" w:name="_Toc23323"/>
      <w:bookmarkStart w:id="124" w:name="_Toc1123"/>
      <w:r>
        <w:rPr>
          <w:rFonts w:hint="eastAsia" w:ascii="宋体" w:hAnsi="宋体" w:eastAsia="宋体" w:cs="宋体"/>
          <w:b/>
          <w:sz w:val="24"/>
        </w:rPr>
        <w:t>2.14 合同中止、终止</w:t>
      </w:r>
      <w:bookmarkEnd w:id="122"/>
      <w:bookmarkEnd w:id="123"/>
      <w:bookmarkEnd w:id="124"/>
    </w:p>
    <w:p w14:paraId="3B52850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53CD0A62">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38EA5194">
      <w:pPr>
        <w:spacing w:line="560" w:lineRule="exact"/>
        <w:ind w:firstLine="482" w:firstLineChars="200"/>
        <w:outlineLvl w:val="0"/>
        <w:rPr>
          <w:rFonts w:hint="eastAsia" w:ascii="宋体" w:hAnsi="宋体" w:eastAsia="宋体" w:cs="宋体"/>
          <w:b/>
          <w:sz w:val="24"/>
        </w:rPr>
      </w:pPr>
      <w:bookmarkStart w:id="125" w:name="_Toc14525"/>
      <w:bookmarkStart w:id="126" w:name="_Toc1969"/>
      <w:bookmarkStart w:id="127" w:name="_Toc17363"/>
      <w:r>
        <w:rPr>
          <w:rFonts w:hint="eastAsia" w:ascii="宋体" w:hAnsi="宋体" w:eastAsia="宋体" w:cs="宋体"/>
          <w:b/>
          <w:sz w:val="24"/>
        </w:rPr>
        <w:t>2.15 检验和验收</w:t>
      </w:r>
      <w:bookmarkEnd w:id="125"/>
      <w:bookmarkEnd w:id="126"/>
      <w:bookmarkEnd w:id="127"/>
    </w:p>
    <w:p w14:paraId="1BB1FB62">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0F374BA5">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9CA1BD">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34EC44C5">
      <w:pPr>
        <w:spacing w:line="560" w:lineRule="exact"/>
        <w:ind w:firstLine="482" w:firstLineChars="200"/>
        <w:outlineLvl w:val="0"/>
        <w:rPr>
          <w:rFonts w:hint="eastAsia" w:ascii="宋体" w:hAnsi="宋体" w:eastAsia="宋体" w:cs="宋体"/>
          <w:b/>
          <w:sz w:val="24"/>
        </w:rPr>
      </w:pPr>
      <w:bookmarkStart w:id="128" w:name="_Toc2308"/>
      <w:bookmarkStart w:id="129" w:name="_Toc9808"/>
      <w:bookmarkStart w:id="130" w:name="_Toc31892"/>
      <w:bookmarkStart w:id="131" w:name="_Toc25198"/>
      <w:bookmarkStart w:id="132" w:name="_Toc12666"/>
      <w:r>
        <w:rPr>
          <w:rFonts w:hint="eastAsia" w:ascii="宋体" w:hAnsi="宋体" w:eastAsia="宋体" w:cs="宋体"/>
          <w:b/>
          <w:sz w:val="24"/>
        </w:rPr>
        <w:t>2.16 通知和送达</w:t>
      </w:r>
      <w:bookmarkEnd w:id="128"/>
      <w:bookmarkEnd w:id="129"/>
      <w:bookmarkEnd w:id="130"/>
      <w:bookmarkEnd w:id="131"/>
      <w:bookmarkEnd w:id="132"/>
    </w:p>
    <w:p w14:paraId="137EB52C">
      <w:pPr>
        <w:spacing w:line="560" w:lineRule="exact"/>
        <w:ind w:firstLine="480" w:firstLineChars="200"/>
        <w:rPr>
          <w:rFonts w:hint="eastAsia" w:ascii="宋体" w:hAnsi="宋体" w:eastAsia="宋体" w:cs="宋体"/>
          <w:sz w:val="24"/>
        </w:rPr>
      </w:pPr>
      <w:bookmarkStart w:id="133" w:name="_Toc18401"/>
      <w:bookmarkStart w:id="134" w:name="_Toc27674"/>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5497559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3"/>
      <w:bookmarkEnd w:id="134"/>
    </w:p>
    <w:p w14:paraId="3AB15B5B">
      <w:pPr>
        <w:spacing w:line="560" w:lineRule="exact"/>
        <w:ind w:firstLine="482" w:firstLineChars="200"/>
        <w:outlineLvl w:val="0"/>
        <w:rPr>
          <w:rFonts w:hint="eastAsia" w:ascii="宋体" w:hAnsi="宋体" w:eastAsia="宋体" w:cs="宋体"/>
          <w:b/>
          <w:sz w:val="24"/>
        </w:rPr>
      </w:pPr>
      <w:bookmarkStart w:id="135" w:name="_Toc27644"/>
      <w:bookmarkStart w:id="136" w:name="_Toc20808"/>
      <w:bookmarkStart w:id="137" w:name="_Toc5063"/>
      <w:bookmarkStart w:id="138" w:name="_Toc28906"/>
      <w:bookmarkStart w:id="139" w:name="_Toc12254"/>
      <w:r>
        <w:rPr>
          <w:rFonts w:hint="eastAsia" w:ascii="宋体" w:hAnsi="宋体" w:eastAsia="宋体" w:cs="宋体"/>
          <w:b/>
          <w:sz w:val="24"/>
        </w:rPr>
        <w:t>2.17 合同使用的文字和适用的法律</w:t>
      </w:r>
      <w:bookmarkEnd w:id="135"/>
      <w:bookmarkEnd w:id="136"/>
      <w:bookmarkEnd w:id="137"/>
      <w:bookmarkEnd w:id="138"/>
      <w:bookmarkEnd w:id="139"/>
    </w:p>
    <w:p w14:paraId="657E408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12AC7C8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3AC415D5">
      <w:pPr>
        <w:spacing w:line="560" w:lineRule="exact"/>
        <w:ind w:firstLine="482" w:firstLineChars="200"/>
        <w:outlineLvl w:val="0"/>
        <w:rPr>
          <w:rFonts w:hint="eastAsia" w:ascii="宋体" w:hAnsi="宋体" w:eastAsia="宋体" w:cs="宋体"/>
          <w:b/>
          <w:sz w:val="24"/>
        </w:rPr>
      </w:pPr>
      <w:bookmarkStart w:id="140" w:name="_Toc4355"/>
      <w:bookmarkStart w:id="141" w:name="_Toc30599"/>
      <w:bookmarkStart w:id="142" w:name="_Toc18540"/>
      <w:r>
        <w:rPr>
          <w:rFonts w:hint="eastAsia" w:ascii="宋体" w:hAnsi="宋体" w:eastAsia="宋体" w:cs="宋体"/>
          <w:b/>
          <w:sz w:val="24"/>
        </w:rPr>
        <w:t>2.18 计量单位</w:t>
      </w:r>
      <w:bookmarkEnd w:id="140"/>
      <w:bookmarkEnd w:id="141"/>
      <w:bookmarkEnd w:id="142"/>
    </w:p>
    <w:p w14:paraId="018BF31E">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0423A00C">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2.19合同份数</w:t>
      </w:r>
    </w:p>
    <w:p w14:paraId="0AA80A39">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2A46D501">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143" w:name="_Toc331685784"/>
      <w:r>
        <w:rPr>
          <w:rFonts w:hint="eastAsia" w:ascii="宋体" w:hAnsi="宋体" w:eastAsia="宋体" w:cs="宋体"/>
          <w:b/>
          <w:sz w:val="24"/>
        </w:rPr>
        <w:t xml:space="preserve"> </w:t>
      </w:r>
      <w:bookmarkEnd w:id="143"/>
      <w:r>
        <w:rPr>
          <w:rFonts w:hint="eastAsia" w:ascii="宋体" w:hAnsi="宋体" w:eastAsia="宋体" w:cs="宋体"/>
          <w:b/>
          <w:sz w:val="24"/>
        </w:rPr>
        <w:t>第三部分  合同专用条款</w:t>
      </w:r>
    </w:p>
    <w:p w14:paraId="6FC08B6A">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68C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626F5080">
            <w:pPr>
              <w:jc w:val="center"/>
              <w:rPr>
                <w:rFonts w:hint="eastAsia"/>
                <w:b/>
                <w:bCs/>
              </w:rPr>
            </w:pPr>
            <w:r>
              <w:rPr>
                <w:rFonts w:hint="eastAsia"/>
                <w:b/>
                <w:bCs/>
              </w:rPr>
              <w:t>条款号</w:t>
            </w:r>
          </w:p>
        </w:tc>
        <w:tc>
          <w:tcPr>
            <w:tcW w:w="8149" w:type="dxa"/>
            <w:vAlign w:val="center"/>
          </w:tcPr>
          <w:p w14:paraId="533D17C3">
            <w:pPr>
              <w:jc w:val="center"/>
              <w:rPr>
                <w:rFonts w:hint="eastAsia"/>
                <w:b/>
                <w:bCs/>
              </w:rPr>
            </w:pPr>
            <w:r>
              <w:rPr>
                <w:rFonts w:hint="eastAsia"/>
                <w:b/>
                <w:bCs/>
              </w:rPr>
              <w:t>约定内容</w:t>
            </w:r>
          </w:p>
        </w:tc>
      </w:tr>
      <w:tr w14:paraId="1D647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6DBBCBB">
            <w:pPr>
              <w:spacing w:line="360" w:lineRule="auto"/>
              <w:rPr>
                <w:rFonts w:hint="eastAsia" w:ascii="宋体" w:hAnsi="宋体" w:eastAsia="宋体" w:cs="宋体"/>
                <w:sz w:val="24"/>
              </w:rPr>
            </w:pPr>
            <w:r>
              <w:rPr>
                <w:rFonts w:hint="eastAsia" w:ascii="宋体" w:hAnsi="宋体" w:eastAsia="宋体" w:cs="宋体"/>
                <w:sz w:val="24"/>
              </w:rPr>
              <w:t>1.3.2</w:t>
            </w:r>
          </w:p>
        </w:tc>
        <w:tc>
          <w:tcPr>
            <w:tcW w:w="8149" w:type="dxa"/>
            <w:vAlign w:val="center"/>
          </w:tcPr>
          <w:p w14:paraId="2FA37A64">
            <w:pPr>
              <w:spacing w:line="360" w:lineRule="auto"/>
              <w:rPr>
                <w:rFonts w:hint="eastAsia" w:ascii="宋体" w:hAnsi="宋体" w:eastAsia="宋体" w:cs="宋体"/>
                <w:sz w:val="24"/>
              </w:rPr>
            </w:pPr>
          </w:p>
        </w:tc>
      </w:tr>
      <w:tr w14:paraId="7BFA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0FE9D00">
            <w:pPr>
              <w:spacing w:line="360" w:lineRule="auto"/>
              <w:rPr>
                <w:rFonts w:hint="eastAsia" w:ascii="宋体" w:hAnsi="宋体" w:eastAsia="宋体" w:cs="宋体"/>
                <w:sz w:val="24"/>
              </w:rPr>
            </w:pPr>
            <w:r>
              <w:rPr>
                <w:rFonts w:hint="eastAsia" w:ascii="宋体" w:hAnsi="宋体" w:eastAsia="宋体" w:cs="宋体"/>
                <w:sz w:val="24"/>
              </w:rPr>
              <w:t>1.4.2</w:t>
            </w:r>
          </w:p>
        </w:tc>
        <w:tc>
          <w:tcPr>
            <w:tcW w:w="8149" w:type="dxa"/>
            <w:vAlign w:val="center"/>
          </w:tcPr>
          <w:p w14:paraId="45D667AD">
            <w:pPr>
              <w:spacing w:line="360" w:lineRule="auto"/>
              <w:rPr>
                <w:rFonts w:hint="eastAsia" w:ascii="宋体" w:hAnsi="宋体" w:eastAsia="宋体" w:cs="宋体"/>
                <w:sz w:val="24"/>
              </w:rPr>
            </w:pPr>
          </w:p>
        </w:tc>
      </w:tr>
      <w:tr w14:paraId="79079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EF35E56">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149" w:type="dxa"/>
            <w:vAlign w:val="center"/>
          </w:tcPr>
          <w:p w14:paraId="01ECDC29">
            <w:pPr>
              <w:spacing w:line="360" w:lineRule="auto"/>
              <w:rPr>
                <w:rFonts w:hint="eastAsia" w:ascii="宋体" w:hAnsi="宋体" w:eastAsia="宋体" w:cs="宋体"/>
                <w:sz w:val="24"/>
              </w:rPr>
            </w:pPr>
          </w:p>
        </w:tc>
      </w:tr>
      <w:tr w14:paraId="26A8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43643E8">
            <w:pPr>
              <w:spacing w:line="360" w:lineRule="auto"/>
              <w:rPr>
                <w:rFonts w:hint="eastAsia" w:ascii="宋体" w:hAnsi="宋体" w:eastAsia="宋体" w:cs="宋体"/>
                <w:sz w:val="24"/>
              </w:rPr>
            </w:pPr>
            <w:r>
              <w:rPr>
                <w:rFonts w:hint="eastAsia" w:ascii="宋体" w:hAnsi="宋体" w:eastAsia="宋体" w:cs="宋体"/>
                <w:sz w:val="24"/>
              </w:rPr>
              <w:t>1.5.2</w:t>
            </w:r>
          </w:p>
        </w:tc>
        <w:tc>
          <w:tcPr>
            <w:tcW w:w="8149" w:type="dxa"/>
            <w:vAlign w:val="center"/>
          </w:tcPr>
          <w:p w14:paraId="3368C213">
            <w:pPr>
              <w:spacing w:line="360" w:lineRule="auto"/>
              <w:rPr>
                <w:rFonts w:hint="eastAsia" w:ascii="宋体" w:hAnsi="宋体" w:eastAsia="宋体" w:cs="宋体"/>
                <w:sz w:val="24"/>
              </w:rPr>
            </w:pPr>
          </w:p>
        </w:tc>
      </w:tr>
      <w:tr w14:paraId="2AC70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F846669">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149" w:type="dxa"/>
            <w:vAlign w:val="center"/>
          </w:tcPr>
          <w:p w14:paraId="4C6E54F9">
            <w:pPr>
              <w:spacing w:line="360" w:lineRule="auto"/>
              <w:rPr>
                <w:rFonts w:hint="eastAsia" w:ascii="宋体" w:hAnsi="宋体" w:eastAsia="宋体" w:cs="宋体"/>
                <w:sz w:val="24"/>
              </w:rPr>
            </w:pPr>
          </w:p>
        </w:tc>
      </w:tr>
      <w:tr w14:paraId="20F61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9EC9356">
            <w:pPr>
              <w:spacing w:line="360" w:lineRule="auto"/>
              <w:rPr>
                <w:rFonts w:hint="eastAsia" w:ascii="宋体" w:hAnsi="宋体" w:eastAsia="宋体" w:cs="宋体"/>
                <w:sz w:val="24"/>
              </w:rPr>
            </w:pPr>
            <w:r>
              <w:rPr>
                <w:rFonts w:hint="eastAsia" w:ascii="宋体" w:hAnsi="宋体" w:eastAsia="宋体" w:cs="宋体"/>
                <w:sz w:val="24"/>
              </w:rPr>
              <w:t>1.6.2</w:t>
            </w:r>
          </w:p>
        </w:tc>
        <w:tc>
          <w:tcPr>
            <w:tcW w:w="8149" w:type="dxa"/>
            <w:vAlign w:val="center"/>
          </w:tcPr>
          <w:p w14:paraId="0CE02572">
            <w:pPr>
              <w:spacing w:line="360" w:lineRule="auto"/>
              <w:rPr>
                <w:rFonts w:hint="eastAsia" w:ascii="宋体" w:hAnsi="宋体" w:eastAsia="宋体" w:cs="宋体"/>
                <w:sz w:val="24"/>
              </w:rPr>
            </w:pPr>
          </w:p>
        </w:tc>
      </w:tr>
      <w:tr w14:paraId="5D76D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FF8F6BC">
            <w:pPr>
              <w:spacing w:line="360" w:lineRule="auto"/>
              <w:rPr>
                <w:rFonts w:hint="eastAsia" w:ascii="宋体" w:hAnsi="宋体" w:eastAsia="宋体" w:cs="宋体"/>
                <w:sz w:val="24"/>
              </w:rPr>
            </w:pPr>
            <w:r>
              <w:rPr>
                <w:rFonts w:hint="eastAsia" w:ascii="宋体" w:hAnsi="宋体" w:eastAsia="宋体" w:cs="宋体"/>
                <w:sz w:val="24"/>
              </w:rPr>
              <w:t>1.7.1</w:t>
            </w:r>
          </w:p>
        </w:tc>
        <w:tc>
          <w:tcPr>
            <w:tcW w:w="8149" w:type="dxa"/>
            <w:vAlign w:val="center"/>
          </w:tcPr>
          <w:p w14:paraId="26CFDB29">
            <w:pPr>
              <w:spacing w:line="360" w:lineRule="auto"/>
              <w:rPr>
                <w:rFonts w:hint="eastAsia" w:ascii="宋体" w:hAnsi="宋体" w:eastAsia="宋体" w:cs="宋体"/>
                <w:sz w:val="24"/>
              </w:rPr>
            </w:pPr>
          </w:p>
        </w:tc>
      </w:tr>
      <w:tr w14:paraId="08641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906B134">
            <w:pPr>
              <w:spacing w:line="360" w:lineRule="auto"/>
              <w:rPr>
                <w:rFonts w:hint="eastAsia" w:ascii="宋体" w:hAnsi="宋体" w:eastAsia="宋体" w:cs="宋体"/>
                <w:sz w:val="24"/>
              </w:rPr>
            </w:pPr>
            <w:r>
              <w:rPr>
                <w:rFonts w:hint="eastAsia" w:ascii="宋体" w:hAnsi="宋体" w:eastAsia="宋体" w:cs="宋体"/>
                <w:sz w:val="24"/>
              </w:rPr>
              <w:t>1.7.2</w:t>
            </w:r>
          </w:p>
        </w:tc>
        <w:tc>
          <w:tcPr>
            <w:tcW w:w="8149" w:type="dxa"/>
            <w:vAlign w:val="center"/>
          </w:tcPr>
          <w:p w14:paraId="4591B509">
            <w:pPr>
              <w:spacing w:line="360" w:lineRule="auto"/>
              <w:rPr>
                <w:rFonts w:hint="eastAsia" w:ascii="宋体" w:hAnsi="宋体" w:eastAsia="宋体" w:cs="宋体"/>
                <w:sz w:val="24"/>
              </w:rPr>
            </w:pPr>
          </w:p>
        </w:tc>
      </w:tr>
      <w:tr w14:paraId="60847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81EE14C">
            <w:pPr>
              <w:spacing w:line="360" w:lineRule="auto"/>
              <w:rPr>
                <w:rFonts w:hint="eastAsia" w:ascii="宋体" w:hAnsi="宋体" w:eastAsia="宋体" w:cs="宋体"/>
                <w:sz w:val="24"/>
              </w:rPr>
            </w:pPr>
            <w:r>
              <w:rPr>
                <w:rFonts w:hint="eastAsia" w:ascii="宋体" w:hAnsi="宋体" w:eastAsia="宋体" w:cs="宋体"/>
                <w:sz w:val="24"/>
              </w:rPr>
              <w:t>1.7.3</w:t>
            </w:r>
          </w:p>
        </w:tc>
        <w:tc>
          <w:tcPr>
            <w:tcW w:w="8149" w:type="dxa"/>
            <w:vAlign w:val="center"/>
          </w:tcPr>
          <w:p w14:paraId="433D7E8D">
            <w:pPr>
              <w:spacing w:line="360" w:lineRule="auto"/>
              <w:rPr>
                <w:rFonts w:hint="eastAsia" w:ascii="宋体" w:hAnsi="宋体" w:eastAsia="宋体" w:cs="宋体"/>
                <w:sz w:val="24"/>
              </w:rPr>
            </w:pPr>
          </w:p>
        </w:tc>
      </w:tr>
      <w:tr w14:paraId="2A89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BE89FAA">
            <w:pPr>
              <w:spacing w:line="360" w:lineRule="auto"/>
              <w:rPr>
                <w:rFonts w:hint="eastAsia" w:ascii="宋体" w:hAnsi="宋体" w:eastAsia="宋体" w:cs="宋体"/>
                <w:sz w:val="24"/>
              </w:rPr>
            </w:pPr>
            <w:r>
              <w:rPr>
                <w:rFonts w:hint="eastAsia" w:ascii="宋体" w:hAnsi="宋体" w:eastAsia="宋体" w:cs="宋体"/>
                <w:sz w:val="24"/>
              </w:rPr>
              <w:t>1.7.4.1</w:t>
            </w:r>
          </w:p>
        </w:tc>
        <w:tc>
          <w:tcPr>
            <w:tcW w:w="8149" w:type="dxa"/>
            <w:vAlign w:val="center"/>
          </w:tcPr>
          <w:p w14:paraId="7F712755">
            <w:pPr>
              <w:spacing w:line="360" w:lineRule="auto"/>
              <w:rPr>
                <w:rFonts w:hint="eastAsia" w:ascii="宋体" w:hAnsi="宋体" w:eastAsia="宋体" w:cs="宋体"/>
                <w:sz w:val="24"/>
              </w:rPr>
            </w:pPr>
          </w:p>
        </w:tc>
      </w:tr>
      <w:tr w14:paraId="26565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DA49FBE">
            <w:pPr>
              <w:spacing w:line="360" w:lineRule="auto"/>
              <w:rPr>
                <w:rFonts w:hint="eastAsia" w:ascii="宋体" w:hAnsi="宋体" w:eastAsia="宋体" w:cs="宋体"/>
                <w:sz w:val="24"/>
              </w:rPr>
            </w:pPr>
            <w:r>
              <w:rPr>
                <w:rFonts w:hint="eastAsia" w:ascii="宋体" w:hAnsi="宋体" w:eastAsia="宋体" w:cs="宋体"/>
                <w:sz w:val="24"/>
              </w:rPr>
              <w:t>1.7.4.2</w:t>
            </w:r>
          </w:p>
        </w:tc>
        <w:tc>
          <w:tcPr>
            <w:tcW w:w="8149" w:type="dxa"/>
            <w:vAlign w:val="center"/>
          </w:tcPr>
          <w:p w14:paraId="64692950">
            <w:pPr>
              <w:spacing w:line="360" w:lineRule="auto"/>
              <w:rPr>
                <w:rFonts w:hint="eastAsia" w:ascii="宋体" w:hAnsi="宋体" w:eastAsia="宋体" w:cs="宋体"/>
                <w:sz w:val="24"/>
              </w:rPr>
            </w:pPr>
          </w:p>
        </w:tc>
      </w:tr>
      <w:tr w14:paraId="46F3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2230601">
            <w:pPr>
              <w:spacing w:line="360" w:lineRule="auto"/>
              <w:rPr>
                <w:rFonts w:hint="eastAsia" w:ascii="宋体" w:hAnsi="宋体" w:eastAsia="宋体" w:cs="宋体"/>
                <w:sz w:val="24"/>
              </w:rPr>
            </w:pPr>
            <w:r>
              <w:rPr>
                <w:rFonts w:hint="eastAsia" w:ascii="宋体" w:hAnsi="宋体" w:eastAsia="宋体" w:cs="宋体"/>
                <w:sz w:val="24"/>
              </w:rPr>
              <w:t>1.7.4.3</w:t>
            </w:r>
          </w:p>
        </w:tc>
        <w:tc>
          <w:tcPr>
            <w:tcW w:w="8149" w:type="dxa"/>
            <w:vAlign w:val="center"/>
          </w:tcPr>
          <w:p w14:paraId="188928B6">
            <w:pPr>
              <w:spacing w:line="360" w:lineRule="auto"/>
              <w:rPr>
                <w:rFonts w:hint="eastAsia" w:ascii="宋体" w:hAnsi="宋体" w:eastAsia="宋体" w:cs="宋体"/>
                <w:sz w:val="24"/>
              </w:rPr>
            </w:pPr>
          </w:p>
        </w:tc>
      </w:tr>
      <w:tr w14:paraId="74C4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C1863C5">
            <w:pPr>
              <w:spacing w:line="360" w:lineRule="auto"/>
              <w:rPr>
                <w:rFonts w:hint="eastAsia" w:ascii="宋体" w:hAnsi="宋体" w:eastAsia="宋体" w:cs="宋体"/>
                <w:sz w:val="24"/>
              </w:rPr>
            </w:pPr>
            <w:r>
              <w:rPr>
                <w:rFonts w:hint="eastAsia" w:ascii="宋体" w:hAnsi="宋体" w:eastAsia="宋体" w:cs="宋体"/>
                <w:sz w:val="24"/>
              </w:rPr>
              <w:t>1.8.7</w:t>
            </w:r>
          </w:p>
        </w:tc>
        <w:tc>
          <w:tcPr>
            <w:tcW w:w="8149" w:type="dxa"/>
            <w:vAlign w:val="center"/>
          </w:tcPr>
          <w:p w14:paraId="196AE739">
            <w:pPr>
              <w:spacing w:line="360" w:lineRule="auto"/>
              <w:rPr>
                <w:rFonts w:hint="eastAsia" w:ascii="宋体" w:hAnsi="宋体" w:eastAsia="宋体" w:cs="宋体"/>
                <w:sz w:val="24"/>
              </w:rPr>
            </w:pPr>
          </w:p>
        </w:tc>
      </w:tr>
      <w:tr w14:paraId="24A08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420F58C">
            <w:pPr>
              <w:spacing w:line="360" w:lineRule="auto"/>
              <w:rPr>
                <w:rFonts w:hint="eastAsia" w:ascii="宋体" w:hAnsi="宋体" w:eastAsia="宋体" w:cs="宋体"/>
                <w:sz w:val="24"/>
              </w:rPr>
            </w:pPr>
            <w:r>
              <w:rPr>
                <w:rFonts w:hint="eastAsia" w:ascii="宋体" w:hAnsi="宋体" w:eastAsia="宋体" w:cs="宋体"/>
                <w:sz w:val="24"/>
              </w:rPr>
              <w:t>1.9.1</w:t>
            </w:r>
          </w:p>
        </w:tc>
        <w:tc>
          <w:tcPr>
            <w:tcW w:w="8149" w:type="dxa"/>
            <w:vAlign w:val="center"/>
          </w:tcPr>
          <w:p w14:paraId="361963E8">
            <w:pPr>
              <w:spacing w:line="360" w:lineRule="auto"/>
              <w:rPr>
                <w:rFonts w:hint="eastAsia" w:ascii="宋体" w:hAnsi="宋体" w:eastAsia="宋体" w:cs="宋体"/>
                <w:sz w:val="24"/>
              </w:rPr>
            </w:pPr>
          </w:p>
        </w:tc>
      </w:tr>
      <w:tr w14:paraId="02B6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FB614A2">
            <w:pPr>
              <w:spacing w:line="360" w:lineRule="auto"/>
              <w:rPr>
                <w:rFonts w:hint="eastAsia" w:ascii="宋体" w:hAnsi="宋体" w:eastAsia="宋体" w:cs="宋体"/>
                <w:sz w:val="24"/>
              </w:rPr>
            </w:pPr>
            <w:r>
              <w:rPr>
                <w:rFonts w:hint="eastAsia" w:ascii="宋体" w:hAnsi="宋体" w:eastAsia="宋体" w:cs="宋体"/>
                <w:sz w:val="24"/>
              </w:rPr>
              <w:t>1.9.2</w:t>
            </w:r>
          </w:p>
        </w:tc>
        <w:tc>
          <w:tcPr>
            <w:tcW w:w="8149" w:type="dxa"/>
            <w:vAlign w:val="center"/>
          </w:tcPr>
          <w:p w14:paraId="038298D7">
            <w:pPr>
              <w:spacing w:line="360" w:lineRule="auto"/>
              <w:rPr>
                <w:rFonts w:hint="eastAsia" w:ascii="宋体" w:hAnsi="宋体" w:eastAsia="宋体" w:cs="宋体"/>
                <w:sz w:val="24"/>
              </w:rPr>
            </w:pPr>
          </w:p>
        </w:tc>
      </w:tr>
      <w:tr w14:paraId="3997E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B446443">
            <w:pPr>
              <w:spacing w:line="360" w:lineRule="auto"/>
              <w:rPr>
                <w:rFonts w:hint="eastAsia" w:ascii="宋体" w:hAnsi="宋体" w:eastAsia="宋体" w:cs="宋体"/>
                <w:sz w:val="24"/>
              </w:rPr>
            </w:pPr>
            <w:r>
              <w:rPr>
                <w:rFonts w:hint="eastAsia" w:ascii="宋体" w:hAnsi="宋体" w:eastAsia="宋体" w:cs="宋体"/>
                <w:sz w:val="24"/>
              </w:rPr>
              <w:t>2.3.2</w:t>
            </w:r>
          </w:p>
        </w:tc>
        <w:tc>
          <w:tcPr>
            <w:tcW w:w="8149" w:type="dxa"/>
            <w:vAlign w:val="center"/>
          </w:tcPr>
          <w:p w14:paraId="2AEA8619">
            <w:pPr>
              <w:spacing w:line="360" w:lineRule="auto"/>
              <w:ind w:left="-420" w:leftChars="-200" w:right="-420" w:rightChars="-200" w:firstLine="480" w:firstLineChars="200"/>
              <w:rPr>
                <w:rFonts w:hint="eastAsia" w:ascii="宋体" w:hAnsi="宋体" w:eastAsia="宋体" w:cs="宋体"/>
                <w:sz w:val="24"/>
              </w:rPr>
            </w:pPr>
          </w:p>
        </w:tc>
      </w:tr>
      <w:tr w14:paraId="5728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75175BE">
            <w:pPr>
              <w:spacing w:line="360" w:lineRule="auto"/>
              <w:rPr>
                <w:rFonts w:hint="eastAsia" w:ascii="宋体" w:hAnsi="宋体" w:eastAsia="宋体" w:cs="宋体"/>
                <w:sz w:val="24"/>
              </w:rPr>
            </w:pPr>
            <w:r>
              <w:rPr>
                <w:rFonts w:hint="eastAsia" w:ascii="宋体" w:hAnsi="宋体" w:eastAsia="宋体" w:cs="宋体"/>
                <w:sz w:val="24"/>
              </w:rPr>
              <w:t>2.5</w:t>
            </w:r>
          </w:p>
        </w:tc>
        <w:tc>
          <w:tcPr>
            <w:tcW w:w="8149" w:type="dxa"/>
            <w:vAlign w:val="center"/>
          </w:tcPr>
          <w:p w14:paraId="11481419">
            <w:pPr>
              <w:spacing w:line="360" w:lineRule="auto"/>
              <w:ind w:left="-420" w:leftChars="-200" w:right="-420" w:rightChars="-200" w:firstLine="480" w:firstLineChars="200"/>
              <w:rPr>
                <w:rFonts w:hint="eastAsia" w:ascii="宋体" w:hAnsi="宋体" w:eastAsia="宋体" w:cs="宋体"/>
                <w:sz w:val="24"/>
              </w:rPr>
            </w:pPr>
          </w:p>
        </w:tc>
      </w:tr>
      <w:tr w14:paraId="131FD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8CBC478">
            <w:pPr>
              <w:spacing w:line="360" w:lineRule="auto"/>
              <w:rPr>
                <w:rFonts w:hint="eastAsia" w:ascii="宋体" w:hAnsi="宋体" w:eastAsia="宋体" w:cs="宋体"/>
                <w:sz w:val="24"/>
              </w:rPr>
            </w:pPr>
            <w:r>
              <w:rPr>
                <w:rFonts w:hint="eastAsia" w:ascii="宋体" w:hAnsi="宋体" w:eastAsia="宋体" w:cs="宋体"/>
                <w:sz w:val="24"/>
              </w:rPr>
              <w:t>2.11.3</w:t>
            </w:r>
          </w:p>
        </w:tc>
        <w:tc>
          <w:tcPr>
            <w:tcW w:w="8149" w:type="dxa"/>
            <w:vAlign w:val="center"/>
          </w:tcPr>
          <w:p w14:paraId="55DE44AE">
            <w:pPr>
              <w:spacing w:line="360" w:lineRule="auto"/>
              <w:rPr>
                <w:rFonts w:hint="eastAsia" w:ascii="宋体" w:hAnsi="宋体" w:eastAsia="宋体" w:cs="宋体"/>
                <w:sz w:val="24"/>
              </w:rPr>
            </w:pPr>
          </w:p>
        </w:tc>
      </w:tr>
      <w:tr w14:paraId="1E6E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2BD82A4D">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149" w:type="dxa"/>
            <w:vAlign w:val="top"/>
          </w:tcPr>
          <w:p w14:paraId="6FCBE924">
            <w:pPr>
              <w:spacing w:line="360" w:lineRule="auto"/>
              <w:rPr>
                <w:rFonts w:hint="eastAsia" w:ascii="宋体" w:hAnsi="宋体" w:eastAsia="宋体" w:cs="宋体"/>
                <w:sz w:val="24"/>
              </w:rPr>
            </w:pPr>
          </w:p>
        </w:tc>
      </w:tr>
      <w:tr w14:paraId="341F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DA54B1D">
            <w:pPr>
              <w:spacing w:line="360" w:lineRule="auto"/>
              <w:rPr>
                <w:rFonts w:hint="eastAsia" w:ascii="宋体" w:hAnsi="宋体" w:eastAsia="宋体" w:cs="宋体"/>
                <w:sz w:val="24"/>
              </w:rPr>
            </w:pPr>
            <w:r>
              <w:rPr>
                <w:rFonts w:hint="eastAsia" w:ascii="宋体" w:hAnsi="宋体" w:eastAsia="宋体" w:cs="宋体"/>
                <w:sz w:val="24"/>
              </w:rPr>
              <w:t>2.15.1</w:t>
            </w:r>
          </w:p>
        </w:tc>
        <w:tc>
          <w:tcPr>
            <w:tcW w:w="8149" w:type="dxa"/>
            <w:vAlign w:val="center"/>
          </w:tcPr>
          <w:p w14:paraId="78ECDBF8">
            <w:pPr>
              <w:spacing w:line="360" w:lineRule="auto"/>
              <w:rPr>
                <w:rFonts w:hint="eastAsia" w:ascii="宋体" w:hAnsi="宋体" w:eastAsia="宋体" w:cs="宋体"/>
                <w:sz w:val="24"/>
              </w:rPr>
            </w:pPr>
          </w:p>
        </w:tc>
      </w:tr>
      <w:tr w14:paraId="0634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7E5555">
            <w:pPr>
              <w:spacing w:line="360" w:lineRule="auto"/>
              <w:rPr>
                <w:rFonts w:hint="eastAsia" w:ascii="宋体" w:hAnsi="宋体" w:eastAsia="宋体" w:cs="宋体"/>
                <w:sz w:val="24"/>
              </w:rPr>
            </w:pPr>
            <w:r>
              <w:rPr>
                <w:rFonts w:hint="eastAsia" w:ascii="宋体" w:hAnsi="宋体" w:eastAsia="宋体" w:cs="宋体"/>
                <w:sz w:val="24"/>
              </w:rPr>
              <w:t>2.15.3</w:t>
            </w:r>
          </w:p>
        </w:tc>
        <w:tc>
          <w:tcPr>
            <w:tcW w:w="8149" w:type="dxa"/>
            <w:vAlign w:val="center"/>
          </w:tcPr>
          <w:p w14:paraId="7BE95135">
            <w:pPr>
              <w:spacing w:line="360" w:lineRule="auto"/>
              <w:rPr>
                <w:rFonts w:hint="eastAsia" w:ascii="宋体" w:hAnsi="宋体" w:eastAsia="宋体" w:cs="宋体"/>
                <w:sz w:val="24"/>
              </w:rPr>
            </w:pPr>
          </w:p>
        </w:tc>
      </w:tr>
      <w:tr w14:paraId="639A7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3BE5AFD5">
            <w:pPr>
              <w:spacing w:line="360" w:lineRule="auto"/>
              <w:rPr>
                <w:rFonts w:hint="eastAsia" w:ascii="宋体" w:hAnsi="宋体" w:eastAsia="宋体" w:cs="宋体"/>
                <w:sz w:val="24"/>
              </w:rPr>
            </w:pPr>
            <w:r>
              <w:rPr>
                <w:rFonts w:hint="eastAsia" w:ascii="宋体" w:hAnsi="宋体" w:eastAsia="宋体" w:cs="宋体"/>
                <w:sz w:val="24"/>
              </w:rPr>
              <w:t>2.19</w:t>
            </w:r>
          </w:p>
        </w:tc>
        <w:tc>
          <w:tcPr>
            <w:tcW w:w="8149" w:type="dxa"/>
            <w:vAlign w:val="top"/>
          </w:tcPr>
          <w:p w14:paraId="400D2474">
            <w:pPr>
              <w:spacing w:line="360" w:lineRule="auto"/>
              <w:rPr>
                <w:rFonts w:hint="eastAsia" w:ascii="宋体" w:hAnsi="宋体" w:eastAsia="宋体" w:cs="宋体"/>
                <w:sz w:val="24"/>
              </w:rPr>
            </w:pPr>
          </w:p>
        </w:tc>
      </w:tr>
    </w:tbl>
    <w:p w14:paraId="64768C45">
      <w:pPr>
        <w:spacing w:line="360" w:lineRule="auto"/>
        <w:ind w:left="-420" w:leftChars="-200" w:right="-420" w:rightChars="-200" w:firstLine="480" w:firstLineChars="200"/>
        <w:rPr>
          <w:rFonts w:hint="eastAsia" w:ascii="宋体" w:hAnsi="宋体" w:eastAsia="宋体" w:cs="宋体"/>
          <w:sz w:val="24"/>
        </w:rPr>
      </w:pPr>
    </w:p>
    <w:p w14:paraId="733DBE1A">
      <w:pPr>
        <w:spacing w:line="360" w:lineRule="auto"/>
        <w:ind w:left="-420" w:leftChars="-200" w:right="-420" w:rightChars="-200" w:firstLine="480" w:firstLineChars="200"/>
        <w:jc w:val="center"/>
        <w:outlineLvl w:val="0"/>
        <w:rPr>
          <w:rFonts w:hint="eastAsia" w:ascii="宋体" w:hAnsi="宋体" w:eastAsia="宋体" w:cs="宋体"/>
          <w:sz w:val="24"/>
        </w:rPr>
      </w:pPr>
    </w:p>
    <w:p w14:paraId="4ACF5C3A">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28"/>
      <w:r>
        <w:rPr>
          <w:rFonts w:hint="eastAsia" w:ascii="宋体" w:hAnsi="宋体" w:eastAsia="宋体" w:cs="宋体"/>
          <w:b/>
          <w:sz w:val="36"/>
          <w:szCs w:val="20"/>
        </w:rPr>
        <w:t xml:space="preserve"> </w:t>
      </w:r>
      <w:bookmarkEnd w:id="29"/>
      <w:r>
        <w:rPr>
          <w:rFonts w:hint="eastAsia" w:ascii="宋体" w:hAnsi="宋体" w:eastAsia="宋体" w:cs="宋体"/>
          <w:b/>
          <w:sz w:val="36"/>
          <w:szCs w:val="20"/>
        </w:rPr>
        <w:t>应提交的有关格式范例</w:t>
      </w:r>
    </w:p>
    <w:p w14:paraId="6082EE8F">
      <w:pPr>
        <w:spacing w:line="360" w:lineRule="auto"/>
        <w:jc w:val="center"/>
        <w:outlineLvl w:val="0"/>
        <w:rPr>
          <w:rFonts w:hint="eastAsia" w:ascii="宋体" w:hAnsi="宋体" w:eastAsia="宋体" w:cs="宋体"/>
          <w:b/>
          <w:kern w:val="0"/>
          <w:sz w:val="36"/>
          <w:szCs w:val="36"/>
        </w:rPr>
      </w:pPr>
    </w:p>
    <w:p w14:paraId="5433755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E4CDE56">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5EB5D23">
      <w:pPr>
        <w:spacing w:line="360" w:lineRule="auto"/>
        <w:jc w:val="center"/>
        <w:outlineLvl w:val="0"/>
        <w:rPr>
          <w:rFonts w:hint="eastAsia" w:ascii="宋体" w:hAnsi="宋体" w:eastAsia="宋体" w:cs="宋体"/>
          <w:b/>
          <w:kern w:val="0"/>
          <w:sz w:val="36"/>
          <w:szCs w:val="36"/>
        </w:rPr>
      </w:pPr>
    </w:p>
    <w:p w14:paraId="31E64C21">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6E0A84BF">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363D5884">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3F25AECC">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54352860">
      <w:pPr>
        <w:snapToGrid w:val="0"/>
        <w:spacing w:line="360" w:lineRule="auto"/>
        <w:ind w:firstLine="480" w:firstLineChars="200"/>
        <w:rPr>
          <w:rFonts w:hint="eastAsia" w:ascii="宋体" w:hAnsi="宋体" w:eastAsia="宋体" w:cs="宋体"/>
          <w:sz w:val="24"/>
        </w:rPr>
      </w:pPr>
    </w:p>
    <w:p w14:paraId="24A4CF38">
      <w:pPr>
        <w:spacing w:line="360" w:lineRule="auto"/>
        <w:ind w:firstLine="480" w:firstLineChars="200"/>
        <w:rPr>
          <w:rFonts w:hint="eastAsia" w:ascii="宋体" w:hAnsi="宋体" w:eastAsia="宋体" w:cs="宋体"/>
          <w:sz w:val="24"/>
        </w:rPr>
      </w:pPr>
    </w:p>
    <w:p w14:paraId="507588F7">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w:t>
      </w:r>
      <w:r>
        <w:rPr>
          <w:rFonts w:hint="eastAsia" w:ascii="宋体" w:hAnsi="宋体" w:eastAsia="宋体" w:cs="宋体"/>
          <w:b/>
          <w:color w:val="auto"/>
          <w:kern w:val="0"/>
          <w:sz w:val="32"/>
          <w:szCs w:val="32"/>
        </w:rPr>
        <w:t xml:space="preserve"> 符合参加政府采购活动应当具备的一般条件的承诺函</w:t>
      </w:r>
    </w:p>
    <w:p w14:paraId="43F4347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4BBF095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】政府采购活动，郑重承诺：</w:t>
      </w:r>
    </w:p>
    <w:p w14:paraId="5C95D4CB">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5B780D0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1717FD0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575C508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3C33C82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652C816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2E24B8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53C067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4B43534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556A13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F3388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B37632F">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66687F8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6C3E24BD">
      <w:pPr>
        <w:snapToGrid w:val="0"/>
        <w:spacing w:line="360" w:lineRule="auto"/>
        <w:ind w:right="480"/>
        <w:jc w:val="center"/>
        <w:rPr>
          <w:rFonts w:hint="eastAsia" w:ascii="宋体" w:hAnsi="宋体" w:eastAsia="宋体" w:cs="宋体"/>
          <w:b/>
          <w:kern w:val="0"/>
          <w:sz w:val="32"/>
          <w:szCs w:val="32"/>
        </w:rPr>
      </w:pPr>
    </w:p>
    <w:p w14:paraId="0CFAE825">
      <w:pPr>
        <w:snapToGrid w:val="0"/>
        <w:spacing w:line="360" w:lineRule="auto"/>
        <w:ind w:right="480"/>
        <w:jc w:val="center"/>
        <w:rPr>
          <w:rFonts w:hint="eastAsia" w:ascii="宋体" w:hAnsi="宋体" w:eastAsia="宋体" w:cs="宋体"/>
          <w:b/>
          <w:kern w:val="0"/>
          <w:sz w:val="32"/>
          <w:szCs w:val="32"/>
        </w:rPr>
      </w:pPr>
    </w:p>
    <w:p w14:paraId="058F8D2E">
      <w:pPr>
        <w:snapToGrid w:val="0"/>
        <w:spacing w:line="360" w:lineRule="auto"/>
        <w:ind w:right="480"/>
        <w:jc w:val="center"/>
        <w:rPr>
          <w:rFonts w:hint="eastAsia" w:ascii="宋体" w:hAnsi="宋体" w:eastAsia="宋体" w:cs="宋体"/>
          <w:b/>
          <w:kern w:val="0"/>
          <w:sz w:val="32"/>
          <w:szCs w:val="32"/>
        </w:rPr>
      </w:pPr>
    </w:p>
    <w:p w14:paraId="3A8A6EA9">
      <w:pPr>
        <w:rPr>
          <w:rFonts w:hint="eastAsia" w:ascii="宋体" w:hAnsi="宋体" w:eastAsia="宋体" w:cs="宋体"/>
        </w:rPr>
      </w:pPr>
    </w:p>
    <w:p w14:paraId="605D18F5">
      <w:pPr>
        <w:snapToGrid w:val="0"/>
        <w:spacing w:line="360" w:lineRule="auto"/>
        <w:ind w:right="480"/>
        <w:jc w:val="center"/>
        <w:rPr>
          <w:rFonts w:hint="eastAsia" w:ascii="宋体" w:hAnsi="宋体" w:eastAsia="宋体" w:cs="宋体"/>
          <w:b/>
          <w:kern w:val="0"/>
          <w:sz w:val="32"/>
          <w:szCs w:val="32"/>
        </w:rPr>
      </w:pPr>
    </w:p>
    <w:p w14:paraId="304155E1">
      <w:pPr>
        <w:snapToGrid w:val="0"/>
        <w:spacing w:line="360" w:lineRule="auto"/>
        <w:ind w:right="480"/>
        <w:jc w:val="center"/>
        <w:rPr>
          <w:rFonts w:hint="eastAsia" w:ascii="宋体" w:hAnsi="宋体" w:eastAsia="宋体" w:cs="宋体"/>
          <w:b/>
          <w:kern w:val="0"/>
          <w:sz w:val="32"/>
          <w:szCs w:val="32"/>
        </w:rPr>
      </w:pPr>
    </w:p>
    <w:p w14:paraId="04CBA174">
      <w:pPr>
        <w:snapToGrid w:val="0"/>
        <w:spacing w:line="360" w:lineRule="auto"/>
        <w:ind w:right="480"/>
        <w:jc w:val="center"/>
        <w:rPr>
          <w:rFonts w:hint="eastAsia" w:ascii="宋体" w:hAnsi="宋体" w:eastAsia="宋体" w:cs="宋体"/>
          <w:b/>
          <w:kern w:val="0"/>
          <w:sz w:val="32"/>
          <w:szCs w:val="32"/>
        </w:rPr>
      </w:pPr>
    </w:p>
    <w:p w14:paraId="023C90E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ADD9258">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1544FA97">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4F7E54FF">
      <w:pPr>
        <w:snapToGrid w:val="0"/>
        <w:spacing w:line="360" w:lineRule="auto"/>
        <w:ind w:right="480"/>
        <w:jc w:val="center"/>
        <w:rPr>
          <w:rFonts w:hint="eastAsia" w:ascii="宋体" w:hAnsi="宋体" w:eastAsia="宋体" w:cs="宋体"/>
          <w:b/>
          <w:color w:val="auto"/>
          <w:kern w:val="0"/>
          <w:sz w:val="32"/>
          <w:szCs w:val="32"/>
        </w:rPr>
      </w:pPr>
    </w:p>
    <w:p w14:paraId="2AD43ECE">
      <w:pPr>
        <w:snapToGrid w:val="0"/>
        <w:spacing w:line="360" w:lineRule="auto"/>
        <w:ind w:right="480"/>
        <w:jc w:val="center"/>
        <w:rPr>
          <w:rFonts w:hint="eastAsia" w:ascii="宋体" w:hAnsi="宋体" w:eastAsia="宋体" w:cs="宋体"/>
          <w:b/>
          <w:color w:val="auto"/>
          <w:kern w:val="0"/>
          <w:sz w:val="32"/>
          <w:szCs w:val="32"/>
        </w:rPr>
      </w:pPr>
    </w:p>
    <w:p w14:paraId="42B25F09">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4C0ABC10">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3CF3657F">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14:paraId="360FFA16">
      <w:pPr>
        <w:widowControl/>
        <w:spacing w:line="360" w:lineRule="auto"/>
        <w:ind w:firstLine="480"/>
        <w:jc w:val="left"/>
        <w:rPr>
          <w:rFonts w:hint="eastAsia" w:ascii="宋体" w:hAnsi="宋体" w:eastAsia="宋体" w:cs="宋体"/>
          <w:color w:val="auto"/>
          <w:sz w:val="24"/>
        </w:rPr>
      </w:pPr>
    </w:p>
    <w:p w14:paraId="3F6A0F8F">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0365D84B">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0E96655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w:t>
      </w:r>
      <w:r>
        <w:rPr>
          <w:rFonts w:hint="eastAsia" w:ascii="宋体" w:hAnsi="宋体" w:eastAsia="宋体" w:cs="宋体"/>
          <w:color w:val="auto"/>
          <w:sz w:val="24"/>
        </w:rPr>
        <w:t>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C7F692E">
      <w:pPr>
        <w:widowControl/>
        <w:spacing w:line="360" w:lineRule="auto"/>
        <w:ind w:left="150"/>
        <w:jc w:val="center"/>
        <w:rPr>
          <w:rFonts w:hint="eastAsia" w:ascii="宋体" w:hAnsi="宋体" w:eastAsia="宋体" w:cs="宋体"/>
          <w:b/>
          <w:kern w:val="0"/>
          <w:sz w:val="32"/>
          <w:szCs w:val="32"/>
        </w:rPr>
      </w:pPr>
    </w:p>
    <w:p w14:paraId="7AC70715">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20955AA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2FB30E90">
      <w:pPr>
        <w:rPr>
          <w:rFonts w:hint="eastAsia" w:ascii="宋体" w:hAnsi="宋体" w:eastAsia="宋体" w:cs="宋体"/>
        </w:rPr>
      </w:pPr>
    </w:p>
    <w:p w14:paraId="686CA1BA">
      <w:pPr>
        <w:snapToGrid w:val="0"/>
        <w:spacing w:line="360" w:lineRule="auto"/>
        <w:ind w:right="480"/>
        <w:jc w:val="center"/>
        <w:rPr>
          <w:rFonts w:hint="eastAsia" w:ascii="宋体" w:hAnsi="宋体" w:eastAsia="宋体" w:cs="宋体"/>
          <w:b/>
          <w:kern w:val="0"/>
          <w:sz w:val="32"/>
          <w:szCs w:val="32"/>
        </w:rPr>
      </w:pPr>
    </w:p>
    <w:p w14:paraId="208C78C5">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41BA386">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4FC56EE0">
      <w:pPr>
        <w:spacing w:line="360" w:lineRule="auto"/>
        <w:jc w:val="center"/>
        <w:outlineLvl w:val="0"/>
        <w:rPr>
          <w:rFonts w:hint="eastAsia" w:ascii="宋体" w:hAnsi="宋体" w:eastAsia="宋体" w:cs="宋体"/>
          <w:b/>
          <w:kern w:val="0"/>
          <w:sz w:val="24"/>
        </w:rPr>
      </w:pPr>
    </w:p>
    <w:p w14:paraId="3ABC7A87">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51BD723">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33919DA3">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39554138">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4812C127">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3089AB5C">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………………………………………………………………………（页码）</w:t>
      </w:r>
    </w:p>
    <w:p w14:paraId="7BE2F0F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680E0E70">
      <w:pPr>
        <w:snapToGrid w:val="0"/>
        <w:spacing w:line="360" w:lineRule="auto"/>
        <w:jc w:val="center"/>
        <w:rPr>
          <w:rFonts w:hint="eastAsia" w:ascii="宋体" w:hAnsi="宋体" w:eastAsia="宋体" w:cs="宋体"/>
          <w:b/>
          <w:kern w:val="0"/>
          <w:sz w:val="32"/>
          <w:szCs w:val="32"/>
          <w:lang w:val="zh-CN"/>
        </w:rPr>
      </w:pPr>
    </w:p>
    <w:p w14:paraId="3847976A">
      <w:pPr>
        <w:snapToGrid w:val="0"/>
        <w:spacing w:line="360" w:lineRule="auto"/>
        <w:jc w:val="center"/>
        <w:rPr>
          <w:rFonts w:hint="eastAsia" w:ascii="宋体" w:hAnsi="宋体" w:eastAsia="宋体" w:cs="宋体"/>
          <w:b/>
          <w:kern w:val="0"/>
          <w:sz w:val="32"/>
          <w:szCs w:val="32"/>
          <w:lang w:val="zh-CN"/>
        </w:rPr>
      </w:pPr>
    </w:p>
    <w:p w14:paraId="67483DF8">
      <w:pPr>
        <w:snapToGrid w:val="0"/>
        <w:spacing w:line="360" w:lineRule="auto"/>
        <w:jc w:val="center"/>
        <w:rPr>
          <w:rFonts w:hint="eastAsia" w:ascii="宋体" w:hAnsi="宋体" w:eastAsia="宋体" w:cs="宋体"/>
          <w:b/>
          <w:kern w:val="0"/>
          <w:sz w:val="32"/>
          <w:szCs w:val="32"/>
          <w:lang w:val="zh-CN"/>
        </w:rPr>
      </w:pPr>
    </w:p>
    <w:p w14:paraId="348C40BC">
      <w:pPr>
        <w:snapToGrid w:val="0"/>
        <w:spacing w:line="360" w:lineRule="auto"/>
        <w:jc w:val="center"/>
        <w:rPr>
          <w:rFonts w:hint="eastAsia" w:ascii="宋体" w:hAnsi="宋体" w:eastAsia="宋体" w:cs="宋体"/>
          <w:b/>
          <w:kern w:val="0"/>
          <w:sz w:val="32"/>
          <w:szCs w:val="32"/>
          <w:lang w:val="zh-CN"/>
        </w:rPr>
      </w:pPr>
    </w:p>
    <w:p w14:paraId="6EC3520C">
      <w:pPr>
        <w:snapToGrid w:val="0"/>
        <w:spacing w:line="360" w:lineRule="auto"/>
        <w:jc w:val="center"/>
        <w:rPr>
          <w:rFonts w:hint="eastAsia" w:ascii="宋体" w:hAnsi="宋体" w:eastAsia="宋体" w:cs="宋体"/>
          <w:b/>
          <w:kern w:val="0"/>
          <w:sz w:val="32"/>
          <w:szCs w:val="32"/>
          <w:lang w:val="zh-CN"/>
        </w:rPr>
      </w:pPr>
    </w:p>
    <w:p w14:paraId="0FC219EE">
      <w:pPr>
        <w:snapToGrid w:val="0"/>
        <w:spacing w:line="360" w:lineRule="auto"/>
        <w:jc w:val="center"/>
        <w:rPr>
          <w:rFonts w:hint="eastAsia" w:ascii="宋体" w:hAnsi="宋体" w:eastAsia="宋体" w:cs="宋体"/>
          <w:b/>
          <w:kern w:val="0"/>
          <w:sz w:val="32"/>
          <w:szCs w:val="32"/>
          <w:lang w:val="zh-CN"/>
        </w:rPr>
      </w:pPr>
    </w:p>
    <w:p w14:paraId="6CFD1310">
      <w:pPr>
        <w:snapToGrid w:val="0"/>
        <w:spacing w:line="360" w:lineRule="auto"/>
        <w:jc w:val="center"/>
        <w:rPr>
          <w:rFonts w:hint="eastAsia" w:ascii="宋体" w:hAnsi="宋体" w:eastAsia="宋体" w:cs="宋体"/>
          <w:b/>
          <w:kern w:val="0"/>
          <w:sz w:val="32"/>
          <w:szCs w:val="32"/>
          <w:lang w:val="zh-CN"/>
        </w:rPr>
      </w:pPr>
    </w:p>
    <w:p w14:paraId="09D284FA">
      <w:pPr>
        <w:snapToGrid w:val="0"/>
        <w:spacing w:line="360" w:lineRule="auto"/>
        <w:jc w:val="center"/>
        <w:rPr>
          <w:rFonts w:hint="eastAsia" w:ascii="宋体" w:hAnsi="宋体" w:eastAsia="宋体" w:cs="宋体"/>
          <w:b/>
          <w:kern w:val="0"/>
          <w:sz w:val="32"/>
          <w:szCs w:val="32"/>
          <w:lang w:val="zh-CN"/>
        </w:rPr>
      </w:pPr>
    </w:p>
    <w:p w14:paraId="2DCB0F9D">
      <w:pPr>
        <w:snapToGrid w:val="0"/>
        <w:spacing w:line="360" w:lineRule="auto"/>
        <w:jc w:val="center"/>
        <w:rPr>
          <w:rFonts w:hint="eastAsia" w:ascii="宋体" w:hAnsi="宋体" w:eastAsia="宋体" w:cs="宋体"/>
          <w:b/>
          <w:kern w:val="0"/>
          <w:sz w:val="32"/>
          <w:szCs w:val="32"/>
          <w:lang w:val="zh-CN"/>
        </w:rPr>
      </w:pPr>
    </w:p>
    <w:p w14:paraId="46508DA5">
      <w:pPr>
        <w:snapToGrid w:val="0"/>
        <w:spacing w:line="360" w:lineRule="auto"/>
        <w:jc w:val="center"/>
        <w:rPr>
          <w:rFonts w:hint="eastAsia" w:ascii="宋体" w:hAnsi="宋体" w:eastAsia="宋体" w:cs="宋体"/>
          <w:b/>
          <w:kern w:val="0"/>
          <w:sz w:val="32"/>
          <w:szCs w:val="32"/>
          <w:lang w:val="zh-CN"/>
        </w:rPr>
      </w:pPr>
    </w:p>
    <w:p w14:paraId="0349ABAC">
      <w:pPr>
        <w:snapToGrid w:val="0"/>
        <w:spacing w:line="360" w:lineRule="auto"/>
        <w:jc w:val="center"/>
        <w:rPr>
          <w:rFonts w:hint="eastAsia" w:ascii="宋体" w:hAnsi="宋体" w:eastAsia="宋体" w:cs="宋体"/>
          <w:b/>
          <w:kern w:val="0"/>
          <w:sz w:val="32"/>
          <w:szCs w:val="32"/>
          <w:lang w:val="zh-CN"/>
        </w:rPr>
      </w:pPr>
    </w:p>
    <w:p w14:paraId="29F3BA11">
      <w:pPr>
        <w:snapToGrid w:val="0"/>
        <w:spacing w:line="360" w:lineRule="auto"/>
        <w:jc w:val="center"/>
        <w:rPr>
          <w:rFonts w:hint="eastAsia" w:ascii="宋体" w:hAnsi="宋体" w:eastAsia="宋体" w:cs="宋体"/>
          <w:b/>
          <w:kern w:val="0"/>
          <w:sz w:val="32"/>
          <w:szCs w:val="32"/>
          <w:lang w:val="zh-CN"/>
        </w:rPr>
      </w:pPr>
    </w:p>
    <w:p w14:paraId="16ACC487">
      <w:pPr>
        <w:rPr>
          <w:rFonts w:hint="eastAsia" w:ascii="宋体" w:hAnsi="宋体" w:eastAsia="宋体" w:cs="宋体"/>
          <w:b/>
          <w:kern w:val="0"/>
          <w:sz w:val="32"/>
          <w:szCs w:val="32"/>
          <w:lang w:val="zh-CN"/>
        </w:rPr>
      </w:pPr>
    </w:p>
    <w:p w14:paraId="6987955C">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76FE798">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4DAE856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264CF54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】招标的有关活动，并对此项目进行投标。为此：</w:t>
      </w:r>
    </w:p>
    <w:p w14:paraId="6E8DB2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2FEE914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76DA8676">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2461115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4E6CA7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144" w:name="_Hlk101257010"/>
      <w:r>
        <w:rPr>
          <w:rFonts w:hint="eastAsia" w:ascii="宋体" w:hAnsi="宋体" w:eastAsia="宋体" w:cs="宋体"/>
          <w:color w:val="auto"/>
          <w:sz w:val="24"/>
        </w:rPr>
        <w:t>（如果有)</w:t>
      </w:r>
      <w:bookmarkEnd w:id="144"/>
      <w:r>
        <w:rPr>
          <w:rFonts w:hint="eastAsia" w:ascii="宋体" w:hAnsi="宋体" w:eastAsia="宋体" w:cs="宋体"/>
          <w:snapToGrid w:val="0"/>
          <w:color w:val="auto"/>
          <w:kern w:val="28"/>
          <w:sz w:val="24"/>
          <w:szCs w:val="20"/>
        </w:rPr>
        <w:t>；</w:t>
      </w:r>
    </w:p>
    <w:p w14:paraId="3BFF4C3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06BDD6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71099111">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2B1455C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5E96535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6ADA7FD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20A07B9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63EB423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630DEA5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7E3126DB">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eastAsia="宋体" w:cs="宋体"/>
          <w:color w:val="auto"/>
          <w:sz w:val="24"/>
        </w:rPr>
        <w:t>2.2.7商务技术偏离表；</w:t>
      </w:r>
      <w:r>
        <w:rPr>
          <w:rFonts w:hint="eastAsia" w:ascii="宋体" w:hAnsi="宋体" w:cs="宋体"/>
          <w:color w:val="auto"/>
          <w:sz w:val="24"/>
          <w:lang w:val="en-US" w:eastAsia="zh-CN"/>
        </w:rPr>
        <w:t xml:space="preserve">  </w:t>
      </w:r>
    </w:p>
    <w:p w14:paraId="2E7F87BE">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lang w:val="zh-CN"/>
        </w:rPr>
        <w:t>政府采购供应商廉洁自律承诺书</w:t>
      </w:r>
      <w:r>
        <w:rPr>
          <w:rFonts w:hint="eastAsia" w:ascii="宋体" w:hAnsi="宋体" w:cs="宋体"/>
          <w:color w:val="auto"/>
          <w:sz w:val="24"/>
          <w:lang w:val="zh-CN"/>
        </w:rPr>
        <w:t>；</w:t>
      </w:r>
    </w:p>
    <w:p w14:paraId="46AD4C8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173762C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46029F5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9EF435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14:paraId="4262AF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19C8F73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7817576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02E76130">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4F3172C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300F5521">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0F62931">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451CB97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37B5D615">
      <w:pPr>
        <w:snapToGrid w:val="0"/>
        <w:spacing w:line="360" w:lineRule="auto"/>
        <w:ind w:left="420" w:leftChars="200" w:firstLine="4200" w:firstLineChars="1750"/>
        <w:rPr>
          <w:rFonts w:hint="eastAsia" w:ascii="宋体" w:hAnsi="宋体" w:eastAsia="宋体" w:cs="宋体"/>
          <w:color w:val="auto"/>
          <w:kern w:val="0"/>
          <w:sz w:val="24"/>
          <w:u w:val="single"/>
        </w:rPr>
      </w:pPr>
    </w:p>
    <w:p w14:paraId="10DC71E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3A7342C">
      <w:pPr>
        <w:snapToGrid w:val="0"/>
        <w:spacing w:line="360" w:lineRule="auto"/>
        <w:jc w:val="center"/>
        <w:rPr>
          <w:rFonts w:hint="eastAsia" w:ascii="宋体" w:hAnsi="宋体" w:eastAsia="宋体" w:cs="宋体"/>
          <w:b/>
          <w:color w:val="auto"/>
          <w:kern w:val="0"/>
          <w:sz w:val="32"/>
          <w:szCs w:val="32"/>
        </w:rPr>
      </w:pPr>
    </w:p>
    <w:p w14:paraId="27E9DB58">
      <w:pPr>
        <w:snapToGrid w:val="0"/>
        <w:spacing w:line="360" w:lineRule="auto"/>
        <w:rPr>
          <w:rFonts w:hint="eastAsia" w:ascii="宋体" w:hAnsi="宋体" w:eastAsia="宋体" w:cs="宋体"/>
          <w:color w:val="auto"/>
          <w:sz w:val="24"/>
        </w:rPr>
      </w:pPr>
    </w:p>
    <w:p w14:paraId="72157186">
      <w:pPr>
        <w:jc w:val="center"/>
        <w:rPr>
          <w:rFonts w:hint="eastAsia" w:ascii="宋体" w:hAnsi="宋体" w:eastAsia="宋体" w:cs="宋体"/>
          <w:b/>
          <w:color w:val="auto"/>
          <w:kern w:val="0"/>
          <w:sz w:val="32"/>
          <w:szCs w:val="32"/>
        </w:rPr>
      </w:pPr>
    </w:p>
    <w:p w14:paraId="0FA048D6">
      <w:pPr>
        <w:jc w:val="center"/>
        <w:rPr>
          <w:rFonts w:hint="eastAsia" w:ascii="宋体" w:hAnsi="宋体" w:eastAsia="宋体" w:cs="宋体"/>
          <w:b/>
          <w:color w:val="auto"/>
          <w:kern w:val="0"/>
          <w:sz w:val="32"/>
          <w:szCs w:val="32"/>
        </w:rPr>
      </w:pPr>
    </w:p>
    <w:p w14:paraId="13663D8F">
      <w:pPr>
        <w:jc w:val="center"/>
        <w:rPr>
          <w:rFonts w:hint="eastAsia" w:ascii="宋体" w:hAnsi="宋体" w:eastAsia="宋体" w:cs="宋体"/>
          <w:b/>
          <w:kern w:val="0"/>
          <w:sz w:val="32"/>
          <w:szCs w:val="32"/>
        </w:rPr>
      </w:pPr>
    </w:p>
    <w:p w14:paraId="09C6DEA8">
      <w:pPr>
        <w:jc w:val="center"/>
        <w:rPr>
          <w:rFonts w:hint="eastAsia" w:ascii="宋体" w:hAnsi="宋体" w:eastAsia="宋体" w:cs="宋体"/>
          <w:b/>
          <w:kern w:val="0"/>
          <w:sz w:val="32"/>
          <w:szCs w:val="32"/>
        </w:rPr>
      </w:pPr>
    </w:p>
    <w:p w14:paraId="53FB21D3">
      <w:pPr>
        <w:jc w:val="center"/>
        <w:rPr>
          <w:rFonts w:hint="eastAsia" w:ascii="宋体" w:hAnsi="宋体" w:eastAsia="宋体" w:cs="宋体"/>
          <w:b/>
          <w:kern w:val="0"/>
          <w:sz w:val="32"/>
          <w:szCs w:val="32"/>
        </w:rPr>
      </w:pPr>
    </w:p>
    <w:p w14:paraId="2353A36F">
      <w:pPr>
        <w:jc w:val="center"/>
        <w:rPr>
          <w:rFonts w:hint="eastAsia" w:ascii="宋体" w:hAnsi="宋体" w:eastAsia="宋体" w:cs="宋体"/>
          <w:b/>
          <w:kern w:val="0"/>
          <w:sz w:val="32"/>
          <w:szCs w:val="32"/>
        </w:rPr>
      </w:pPr>
    </w:p>
    <w:p w14:paraId="4CDAC261">
      <w:pPr>
        <w:jc w:val="center"/>
        <w:rPr>
          <w:rFonts w:hint="eastAsia" w:ascii="宋体" w:hAnsi="宋体" w:eastAsia="宋体" w:cs="宋体"/>
          <w:b/>
          <w:kern w:val="0"/>
          <w:sz w:val="32"/>
          <w:szCs w:val="32"/>
        </w:rPr>
      </w:pPr>
    </w:p>
    <w:p w14:paraId="71CAED72">
      <w:pPr>
        <w:jc w:val="center"/>
        <w:rPr>
          <w:rFonts w:hint="eastAsia" w:ascii="宋体" w:hAnsi="宋体" w:eastAsia="宋体" w:cs="宋体"/>
          <w:b/>
          <w:kern w:val="0"/>
          <w:sz w:val="32"/>
          <w:szCs w:val="32"/>
        </w:rPr>
      </w:pPr>
    </w:p>
    <w:p w14:paraId="4BC56CC5">
      <w:pPr>
        <w:jc w:val="center"/>
        <w:rPr>
          <w:rFonts w:hint="eastAsia" w:ascii="宋体" w:hAnsi="宋体" w:eastAsia="宋体" w:cs="宋体"/>
          <w:b/>
          <w:kern w:val="0"/>
          <w:sz w:val="32"/>
          <w:szCs w:val="32"/>
        </w:rPr>
      </w:pPr>
    </w:p>
    <w:p w14:paraId="57DD0199">
      <w:pPr>
        <w:jc w:val="center"/>
        <w:rPr>
          <w:rFonts w:hint="eastAsia" w:ascii="宋体" w:hAnsi="宋体" w:eastAsia="宋体" w:cs="宋体"/>
          <w:b/>
          <w:kern w:val="0"/>
          <w:sz w:val="32"/>
          <w:szCs w:val="32"/>
        </w:rPr>
      </w:pPr>
    </w:p>
    <w:p w14:paraId="6F6161D1">
      <w:pPr>
        <w:jc w:val="center"/>
        <w:rPr>
          <w:rFonts w:hint="eastAsia" w:ascii="宋体" w:hAnsi="宋体" w:eastAsia="宋体" w:cs="宋体"/>
          <w:b/>
          <w:kern w:val="0"/>
          <w:sz w:val="32"/>
          <w:szCs w:val="32"/>
        </w:rPr>
      </w:pPr>
    </w:p>
    <w:p w14:paraId="0F67697A">
      <w:pPr>
        <w:jc w:val="center"/>
        <w:rPr>
          <w:rFonts w:hint="eastAsia" w:ascii="宋体" w:hAnsi="宋体" w:eastAsia="宋体" w:cs="宋体"/>
          <w:b/>
          <w:kern w:val="0"/>
          <w:sz w:val="32"/>
          <w:szCs w:val="32"/>
        </w:rPr>
      </w:pPr>
    </w:p>
    <w:p w14:paraId="3593882E">
      <w:pPr>
        <w:jc w:val="center"/>
        <w:rPr>
          <w:rFonts w:hint="eastAsia" w:ascii="宋体" w:hAnsi="宋体" w:eastAsia="宋体" w:cs="宋体"/>
          <w:b/>
          <w:kern w:val="0"/>
          <w:sz w:val="32"/>
          <w:szCs w:val="32"/>
        </w:rPr>
      </w:pPr>
    </w:p>
    <w:p w14:paraId="01A46D37">
      <w:pPr>
        <w:jc w:val="center"/>
        <w:rPr>
          <w:rFonts w:hint="eastAsia" w:ascii="宋体" w:hAnsi="宋体" w:eastAsia="宋体" w:cs="宋体"/>
          <w:b/>
          <w:kern w:val="0"/>
          <w:sz w:val="32"/>
          <w:szCs w:val="32"/>
        </w:rPr>
      </w:pPr>
    </w:p>
    <w:p w14:paraId="28408BF3">
      <w:pPr>
        <w:jc w:val="center"/>
        <w:rPr>
          <w:rFonts w:hint="eastAsia" w:ascii="宋体" w:hAnsi="宋体" w:eastAsia="宋体" w:cs="宋体"/>
          <w:b/>
          <w:kern w:val="0"/>
          <w:sz w:val="32"/>
          <w:szCs w:val="32"/>
        </w:rPr>
      </w:pPr>
    </w:p>
    <w:p w14:paraId="547AD2E9">
      <w:pPr>
        <w:jc w:val="center"/>
        <w:rPr>
          <w:rFonts w:hint="eastAsia" w:ascii="宋体" w:hAnsi="宋体" w:eastAsia="宋体" w:cs="宋体"/>
          <w:b/>
          <w:kern w:val="0"/>
          <w:sz w:val="32"/>
          <w:szCs w:val="32"/>
        </w:rPr>
      </w:pPr>
    </w:p>
    <w:p w14:paraId="349FF32D">
      <w:pPr>
        <w:jc w:val="center"/>
        <w:rPr>
          <w:rFonts w:hint="eastAsia" w:ascii="宋体" w:hAnsi="宋体" w:eastAsia="宋体" w:cs="宋体"/>
          <w:b/>
          <w:kern w:val="0"/>
          <w:sz w:val="32"/>
          <w:szCs w:val="32"/>
        </w:rPr>
      </w:pPr>
    </w:p>
    <w:p w14:paraId="2E877CE8">
      <w:pPr>
        <w:jc w:val="center"/>
        <w:rPr>
          <w:rFonts w:hint="eastAsia" w:ascii="宋体" w:hAnsi="宋体" w:eastAsia="宋体" w:cs="宋体"/>
          <w:b/>
          <w:kern w:val="0"/>
          <w:sz w:val="32"/>
          <w:szCs w:val="32"/>
        </w:rPr>
      </w:pPr>
    </w:p>
    <w:p w14:paraId="0553F388">
      <w:pPr>
        <w:jc w:val="center"/>
        <w:rPr>
          <w:rFonts w:hint="eastAsia" w:ascii="宋体" w:hAnsi="宋体" w:eastAsia="宋体" w:cs="宋体"/>
          <w:b/>
          <w:kern w:val="0"/>
          <w:sz w:val="32"/>
          <w:szCs w:val="32"/>
        </w:rPr>
      </w:pPr>
    </w:p>
    <w:p w14:paraId="51DE48AA">
      <w:pPr>
        <w:jc w:val="center"/>
        <w:rPr>
          <w:rFonts w:hint="eastAsia" w:ascii="宋体" w:hAnsi="宋体" w:eastAsia="宋体" w:cs="宋体"/>
          <w:b/>
          <w:kern w:val="0"/>
          <w:sz w:val="32"/>
          <w:szCs w:val="32"/>
        </w:rPr>
      </w:pPr>
    </w:p>
    <w:p w14:paraId="086E09FD">
      <w:pPr>
        <w:pStyle w:val="3"/>
        <w:rPr>
          <w:rFonts w:hint="eastAsia" w:ascii="宋体" w:hAnsi="宋体" w:eastAsia="宋体" w:cs="宋体"/>
          <w:lang w:val="en-US"/>
        </w:rPr>
      </w:pPr>
    </w:p>
    <w:p w14:paraId="1B577638">
      <w:pPr>
        <w:jc w:val="center"/>
        <w:rPr>
          <w:rFonts w:hint="eastAsia" w:ascii="宋体" w:hAnsi="宋体" w:eastAsia="宋体" w:cs="宋体"/>
          <w:b/>
          <w:kern w:val="0"/>
          <w:sz w:val="32"/>
          <w:szCs w:val="32"/>
        </w:rPr>
      </w:pPr>
    </w:p>
    <w:p w14:paraId="7BCD1B98">
      <w:pPr>
        <w:jc w:val="center"/>
        <w:rPr>
          <w:rFonts w:hint="eastAsia" w:ascii="宋体" w:hAnsi="宋体" w:eastAsia="宋体" w:cs="宋体"/>
          <w:b/>
          <w:kern w:val="0"/>
          <w:sz w:val="32"/>
          <w:szCs w:val="32"/>
        </w:rPr>
      </w:pPr>
    </w:p>
    <w:p w14:paraId="63204EBF">
      <w:pPr>
        <w:jc w:val="center"/>
        <w:rPr>
          <w:rFonts w:hint="eastAsia" w:ascii="宋体" w:hAnsi="宋体" w:eastAsia="宋体" w:cs="宋体"/>
          <w:b/>
          <w:color w:val="auto"/>
          <w:kern w:val="0"/>
          <w:sz w:val="32"/>
          <w:szCs w:val="32"/>
          <w:lang w:val="zh-CN"/>
        </w:rPr>
      </w:pPr>
      <w:r>
        <w:rPr>
          <w:rFonts w:hint="eastAsia" w:ascii="宋体" w:hAnsi="宋体" w:eastAsia="宋体" w:cs="宋体"/>
          <w:b/>
          <w:kern w:val="0"/>
          <w:sz w:val="32"/>
          <w:szCs w:val="32"/>
          <w:lang w:val="zh-CN"/>
        </w:rPr>
        <w:t>二、授权委托书或法定代表人（单位负责人、自然人本人）身份</w:t>
      </w:r>
      <w:r>
        <w:rPr>
          <w:rFonts w:hint="eastAsia" w:ascii="宋体" w:hAnsi="宋体" w:eastAsia="宋体" w:cs="宋体"/>
          <w:b/>
          <w:color w:val="auto"/>
          <w:kern w:val="0"/>
          <w:sz w:val="32"/>
          <w:szCs w:val="32"/>
          <w:lang w:val="zh-CN"/>
        </w:rPr>
        <w:t>证明</w:t>
      </w:r>
    </w:p>
    <w:p w14:paraId="23A9A0C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51785FE5">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5029295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902E1A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47A95CE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08835FC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4DDA825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0F50B4EB">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79FEAF16">
      <w:pPr>
        <w:snapToGrid w:val="0"/>
        <w:spacing w:line="360" w:lineRule="auto"/>
        <w:rPr>
          <w:rFonts w:hint="eastAsia" w:ascii="宋体" w:hAnsi="宋体" w:eastAsia="宋体" w:cs="宋体"/>
          <w:color w:val="auto"/>
          <w:sz w:val="24"/>
        </w:rPr>
      </w:pPr>
    </w:p>
    <w:p w14:paraId="587D3F2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612B72D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99944AA">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26488F5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439B623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0859B560">
      <w:pPr>
        <w:jc w:val="center"/>
        <w:rPr>
          <w:rFonts w:hint="eastAsia" w:ascii="宋体" w:hAnsi="宋体" w:eastAsia="宋体" w:cs="宋体"/>
          <w:b/>
          <w:color w:val="auto"/>
          <w:kern w:val="0"/>
          <w:sz w:val="32"/>
          <w:szCs w:val="32"/>
        </w:rPr>
      </w:pPr>
    </w:p>
    <w:p w14:paraId="6B1DF466">
      <w:pPr>
        <w:rPr>
          <w:rFonts w:hint="eastAsia" w:ascii="宋体" w:hAnsi="宋体" w:eastAsia="宋体" w:cs="宋体"/>
          <w:color w:val="auto"/>
        </w:rPr>
      </w:pPr>
    </w:p>
    <w:p w14:paraId="27262C6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5F5AA0F">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2A15725">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74C78D0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42F4D59">
      <w:pPr>
        <w:autoSpaceDE w:val="0"/>
        <w:autoSpaceDN w:val="0"/>
        <w:spacing w:line="360" w:lineRule="auto"/>
        <w:jc w:val="center"/>
        <w:rPr>
          <w:rFonts w:hint="eastAsia" w:ascii="宋体" w:hAnsi="宋体" w:eastAsia="宋体" w:cs="宋体"/>
          <w:b/>
          <w:kern w:val="0"/>
          <w:sz w:val="32"/>
          <w:szCs w:val="32"/>
          <w:lang w:val="zh-CN"/>
        </w:rPr>
      </w:pPr>
    </w:p>
    <w:p w14:paraId="1E888D18">
      <w:pPr>
        <w:pStyle w:val="5"/>
        <w:rPr>
          <w:rFonts w:hint="eastAsia" w:ascii="宋体" w:hAnsi="宋体" w:eastAsia="宋体" w:cs="宋体"/>
          <w:b/>
          <w:kern w:val="0"/>
          <w:sz w:val="32"/>
          <w:szCs w:val="32"/>
          <w:lang w:val="zh-CN"/>
        </w:rPr>
      </w:pPr>
    </w:p>
    <w:p w14:paraId="42BA3868">
      <w:pPr>
        <w:pStyle w:val="5"/>
        <w:rPr>
          <w:rFonts w:hint="eastAsia" w:ascii="宋体" w:hAnsi="宋体" w:eastAsia="宋体" w:cs="宋体"/>
          <w:b/>
          <w:kern w:val="0"/>
          <w:sz w:val="32"/>
          <w:szCs w:val="32"/>
          <w:lang w:val="zh-CN"/>
        </w:rPr>
      </w:pPr>
    </w:p>
    <w:p w14:paraId="1110CF11">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0A5BD839">
      <w:pPr>
        <w:pStyle w:val="8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32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1F1A3E6">
            <w:pPr>
              <w:pStyle w:val="8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8CB2C49">
            <w:pPr>
              <w:pStyle w:val="87"/>
              <w:adjustRightInd w:val="0"/>
              <w:spacing w:line="360" w:lineRule="auto"/>
              <w:rPr>
                <w:rFonts w:hint="eastAsia" w:ascii="宋体" w:hAnsi="宋体" w:eastAsia="宋体" w:cs="宋体"/>
                <w:bCs/>
                <w:sz w:val="24"/>
              </w:rPr>
            </w:pPr>
          </w:p>
        </w:tc>
      </w:tr>
    </w:tbl>
    <w:p w14:paraId="35D1681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F9613BF">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6B559295">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5E4738F">
      <w:pPr>
        <w:jc w:val="center"/>
        <w:rPr>
          <w:rFonts w:hint="eastAsia" w:ascii="宋体" w:hAnsi="宋体" w:eastAsia="宋体" w:cs="宋体"/>
          <w:b/>
          <w:kern w:val="0"/>
          <w:sz w:val="32"/>
          <w:szCs w:val="32"/>
        </w:rPr>
      </w:pPr>
    </w:p>
    <w:p w14:paraId="19E2F5D6">
      <w:pPr>
        <w:jc w:val="center"/>
        <w:rPr>
          <w:rFonts w:hint="eastAsia" w:ascii="宋体" w:hAnsi="宋体" w:eastAsia="宋体" w:cs="宋体"/>
          <w:b/>
          <w:kern w:val="0"/>
          <w:sz w:val="32"/>
          <w:szCs w:val="32"/>
        </w:rPr>
      </w:pPr>
    </w:p>
    <w:p w14:paraId="7A6860E8">
      <w:pPr>
        <w:jc w:val="center"/>
        <w:rPr>
          <w:rFonts w:hint="eastAsia" w:ascii="宋体" w:hAnsi="宋体" w:eastAsia="宋体" w:cs="宋体"/>
          <w:b/>
          <w:kern w:val="0"/>
          <w:sz w:val="32"/>
          <w:szCs w:val="32"/>
        </w:rPr>
      </w:pPr>
    </w:p>
    <w:p w14:paraId="69A89C23">
      <w:pPr>
        <w:jc w:val="center"/>
        <w:rPr>
          <w:rFonts w:hint="eastAsia" w:ascii="宋体" w:hAnsi="宋体" w:eastAsia="宋体" w:cs="宋体"/>
          <w:b/>
          <w:kern w:val="0"/>
          <w:sz w:val="32"/>
          <w:szCs w:val="32"/>
        </w:rPr>
      </w:pPr>
    </w:p>
    <w:p w14:paraId="7E94C27F">
      <w:pPr>
        <w:jc w:val="center"/>
        <w:rPr>
          <w:rFonts w:hint="eastAsia" w:ascii="宋体" w:hAnsi="宋体" w:eastAsia="宋体" w:cs="宋体"/>
          <w:b/>
          <w:kern w:val="0"/>
          <w:sz w:val="32"/>
          <w:szCs w:val="32"/>
        </w:rPr>
      </w:pPr>
    </w:p>
    <w:p w14:paraId="4D00AD40">
      <w:pPr>
        <w:jc w:val="center"/>
        <w:rPr>
          <w:rFonts w:hint="eastAsia" w:ascii="宋体" w:hAnsi="宋体" w:eastAsia="宋体" w:cs="宋体"/>
          <w:b/>
          <w:kern w:val="0"/>
          <w:sz w:val="32"/>
          <w:szCs w:val="32"/>
        </w:rPr>
      </w:pPr>
    </w:p>
    <w:p w14:paraId="7F51F1E2">
      <w:pPr>
        <w:jc w:val="center"/>
        <w:rPr>
          <w:rFonts w:hint="eastAsia" w:ascii="宋体" w:hAnsi="宋体" w:eastAsia="宋体" w:cs="宋体"/>
          <w:b/>
          <w:kern w:val="0"/>
          <w:sz w:val="32"/>
          <w:szCs w:val="32"/>
        </w:rPr>
      </w:pPr>
    </w:p>
    <w:p w14:paraId="68F88F1D">
      <w:pPr>
        <w:jc w:val="center"/>
        <w:rPr>
          <w:rFonts w:hint="eastAsia" w:ascii="宋体" w:hAnsi="宋体" w:eastAsia="宋体" w:cs="宋体"/>
          <w:b/>
          <w:kern w:val="0"/>
          <w:sz w:val="32"/>
          <w:szCs w:val="32"/>
        </w:rPr>
      </w:pPr>
    </w:p>
    <w:p w14:paraId="063E898F">
      <w:pPr>
        <w:jc w:val="center"/>
        <w:rPr>
          <w:rFonts w:hint="eastAsia" w:ascii="宋体" w:hAnsi="宋体" w:eastAsia="宋体" w:cs="宋体"/>
          <w:b/>
          <w:kern w:val="0"/>
          <w:sz w:val="32"/>
          <w:szCs w:val="32"/>
        </w:rPr>
      </w:pPr>
    </w:p>
    <w:p w14:paraId="1019D774">
      <w:pPr>
        <w:jc w:val="center"/>
        <w:rPr>
          <w:rFonts w:hint="eastAsia" w:ascii="宋体" w:hAnsi="宋体" w:eastAsia="宋体" w:cs="宋体"/>
          <w:b/>
          <w:kern w:val="0"/>
          <w:sz w:val="32"/>
          <w:szCs w:val="32"/>
        </w:rPr>
      </w:pPr>
    </w:p>
    <w:p w14:paraId="2778B48A">
      <w:pPr>
        <w:snapToGrid w:val="0"/>
        <w:spacing w:line="360" w:lineRule="auto"/>
        <w:ind w:right="480"/>
        <w:rPr>
          <w:rFonts w:hint="eastAsia" w:ascii="宋体" w:hAnsi="宋体" w:eastAsia="宋体" w:cs="宋体"/>
          <w:b/>
          <w:kern w:val="0"/>
          <w:sz w:val="32"/>
          <w:szCs w:val="32"/>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A422236">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w:t>
      </w:r>
      <w:r>
        <w:rPr>
          <w:rFonts w:hint="eastAsia" w:ascii="宋体" w:hAnsi="宋体" w:eastAsia="宋体" w:cs="宋体"/>
          <w:b/>
          <w:color w:val="auto"/>
          <w:kern w:val="0"/>
          <w:sz w:val="32"/>
          <w:szCs w:val="32"/>
        </w:rPr>
        <w:t>包意向协议（如果有）</w:t>
      </w:r>
    </w:p>
    <w:p w14:paraId="44CA821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54C1C424">
      <w:pPr>
        <w:snapToGrid w:val="0"/>
        <w:spacing w:line="360" w:lineRule="auto"/>
        <w:rPr>
          <w:rFonts w:hint="eastAsia" w:ascii="宋体" w:hAnsi="宋体" w:eastAsia="宋体" w:cs="宋体"/>
          <w:kern w:val="0"/>
          <w:sz w:val="24"/>
        </w:rPr>
      </w:pPr>
    </w:p>
    <w:p w14:paraId="54B80367">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630D1B5C">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20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117385">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E816AA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5FF05AA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78E366B8">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AE91A9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3BC8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DE9A72">
            <w:pPr>
              <w:jc w:val="center"/>
              <w:rPr>
                <w:rFonts w:hint="eastAsia" w:ascii="宋体" w:hAnsi="宋体" w:eastAsia="宋体" w:cs="宋体"/>
                <w:sz w:val="24"/>
              </w:rPr>
            </w:pPr>
            <w:r>
              <w:rPr>
                <w:rFonts w:hint="eastAsia" w:ascii="宋体" w:hAnsi="宋体" w:eastAsia="宋体" w:cs="宋体"/>
                <w:sz w:val="24"/>
              </w:rPr>
              <w:t>1</w:t>
            </w:r>
          </w:p>
        </w:tc>
        <w:tc>
          <w:tcPr>
            <w:tcW w:w="4991" w:type="dxa"/>
            <w:vAlign w:val="top"/>
          </w:tcPr>
          <w:p w14:paraId="5DC12ABB">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7E2ABA3">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14:paraId="5C5244F3">
            <w:pPr>
              <w:rPr>
                <w:rFonts w:hint="eastAsia" w:ascii="宋体" w:hAnsi="宋体" w:eastAsia="宋体" w:cs="宋体"/>
                <w:sz w:val="24"/>
              </w:rPr>
            </w:pPr>
          </w:p>
          <w:p w14:paraId="3614C0B5">
            <w:pPr>
              <w:rPr>
                <w:rFonts w:hint="eastAsia" w:ascii="宋体" w:hAnsi="宋体" w:eastAsia="宋体" w:cs="宋体"/>
                <w:sz w:val="24"/>
              </w:rPr>
            </w:pPr>
            <w:r>
              <w:rPr>
                <w:rFonts w:hint="eastAsia" w:ascii="宋体" w:hAnsi="宋体" w:eastAsia="宋体" w:cs="宋体"/>
                <w:sz w:val="24"/>
              </w:rPr>
              <w:t>见投标文件</w:t>
            </w:r>
          </w:p>
          <w:p w14:paraId="5BCC02D3">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B44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C17829">
            <w:pPr>
              <w:jc w:val="center"/>
              <w:rPr>
                <w:rFonts w:hint="eastAsia" w:ascii="宋体" w:hAnsi="宋体" w:eastAsia="宋体" w:cs="宋体"/>
                <w:sz w:val="24"/>
              </w:rPr>
            </w:pPr>
            <w:r>
              <w:rPr>
                <w:rFonts w:hint="eastAsia" w:ascii="宋体" w:hAnsi="宋体" w:eastAsia="宋体" w:cs="宋体"/>
                <w:sz w:val="24"/>
              </w:rPr>
              <w:t>2</w:t>
            </w:r>
          </w:p>
        </w:tc>
        <w:tc>
          <w:tcPr>
            <w:tcW w:w="4991" w:type="dxa"/>
            <w:vAlign w:val="top"/>
          </w:tcPr>
          <w:p w14:paraId="5B97F6B8">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090B6958">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14:paraId="029E360F">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2FE0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E924D9">
            <w:pPr>
              <w:jc w:val="center"/>
              <w:rPr>
                <w:rFonts w:hint="eastAsia" w:ascii="宋体" w:hAnsi="宋体" w:eastAsia="宋体" w:cs="宋体"/>
                <w:sz w:val="24"/>
              </w:rPr>
            </w:pPr>
            <w:r>
              <w:rPr>
                <w:rFonts w:hint="eastAsia" w:ascii="宋体" w:hAnsi="宋体" w:eastAsia="宋体" w:cs="宋体"/>
                <w:sz w:val="24"/>
              </w:rPr>
              <w:t>3</w:t>
            </w:r>
          </w:p>
        </w:tc>
        <w:tc>
          <w:tcPr>
            <w:tcW w:w="4991" w:type="dxa"/>
            <w:vAlign w:val="top"/>
          </w:tcPr>
          <w:p w14:paraId="61B30FB0">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551D2863">
            <w:pPr>
              <w:rPr>
                <w:rFonts w:hint="eastAsia" w:ascii="宋体" w:hAnsi="宋体" w:eastAsia="宋体" w:cs="宋体"/>
                <w:sz w:val="24"/>
              </w:rPr>
            </w:pPr>
            <w:r>
              <w:rPr>
                <w:rFonts w:hint="eastAsia" w:ascii="宋体" w:hAnsi="宋体" w:eastAsia="宋体" w:cs="宋体"/>
                <w:kern w:val="0"/>
                <w:sz w:val="24"/>
              </w:rPr>
              <w:t>招标文件其它实质性要求相应的材料（“</w:t>
            </w:r>
            <w:r>
              <w:rPr>
                <w:rFonts w:hint="eastAsia" w:ascii="宋体" w:hAnsi="宋体" w:eastAsia="宋体" w:cs="宋体"/>
                <w:b/>
                <w:bCs/>
                <w:sz w:val="24"/>
                <w:szCs w:val="24"/>
              </w:rPr>
              <w:t>●</w:t>
            </w:r>
            <w:r>
              <w:rPr>
                <w:rFonts w:hint="eastAsia" w:ascii="宋体" w:hAnsi="宋体" w:eastAsia="宋体" w:cs="宋体"/>
                <w:kern w:val="0"/>
                <w:sz w:val="24"/>
              </w:rPr>
              <w:t>” 系指实质性要求条款，招标文件无其它实质性要求的，无需提供）</w:t>
            </w:r>
          </w:p>
        </w:tc>
        <w:tc>
          <w:tcPr>
            <w:tcW w:w="1418" w:type="dxa"/>
            <w:vAlign w:val="top"/>
          </w:tcPr>
          <w:p w14:paraId="3404818E">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0147AE4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45E94AC">
      <w:pPr>
        <w:jc w:val="center"/>
        <w:rPr>
          <w:rFonts w:hint="eastAsia" w:ascii="宋体" w:hAnsi="宋体" w:eastAsia="宋体" w:cs="宋体"/>
          <w:b/>
          <w:kern w:val="0"/>
          <w:sz w:val="32"/>
          <w:szCs w:val="32"/>
        </w:rPr>
      </w:pPr>
    </w:p>
    <w:p w14:paraId="42A4119D">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13552BD3">
      <w:pPr>
        <w:jc w:val="center"/>
        <w:rPr>
          <w:rFonts w:hint="eastAsia" w:ascii="宋体" w:hAnsi="宋体" w:eastAsia="宋体" w:cs="宋体"/>
          <w:b/>
          <w:kern w:val="0"/>
          <w:sz w:val="32"/>
          <w:szCs w:val="32"/>
        </w:rPr>
      </w:pPr>
    </w:p>
    <w:p w14:paraId="6EFAD334">
      <w:pPr>
        <w:jc w:val="center"/>
        <w:rPr>
          <w:rFonts w:hint="eastAsia" w:ascii="宋体" w:hAnsi="宋体" w:eastAsia="宋体" w:cs="宋体"/>
          <w:b/>
          <w:kern w:val="0"/>
          <w:sz w:val="32"/>
          <w:szCs w:val="32"/>
        </w:rPr>
      </w:pPr>
    </w:p>
    <w:p w14:paraId="41DA71BB">
      <w:pPr>
        <w:jc w:val="center"/>
        <w:rPr>
          <w:rFonts w:hint="eastAsia" w:ascii="宋体" w:hAnsi="宋体" w:eastAsia="宋体" w:cs="宋体"/>
          <w:b/>
          <w:kern w:val="0"/>
          <w:sz w:val="32"/>
          <w:szCs w:val="32"/>
        </w:rPr>
      </w:pPr>
    </w:p>
    <w:p w14:paraId="4014309B">
      <w:pPr>
        <w:jc w:val="center"/>
        <w:rPr>
          <w:rFonts w:hint="eastAsia" w:ascii="宋体" w:hAnsi="宋体" w:eastAsia="宋体" w:cs="宋体"/>
          <w:b/>
          <w:kern w:val="0"/>
          <w:sz w:val="32"/>
          <w:szCs w:val="32"/>
        </w:rPr>
      </w:pPr>
    </w:p>
    <w:p w14:paraId="153C4DD2">
      <w:pPr>
        <w:jc w:val="center"/>
        <w:rPr>
          <w:rFonts w:hint="eastAsia" w:ascii="宋体" w:hAnsi="宋体" w:eastAsia="宋体" w:cs="宋体"/>
          <w:b/>
          <w:kern w:val="0"/>
          <w:sz w:val="32"/>
          <w:szCs w:val="32"/>
        </w:rPr>
      </w:pPr>
    </w:p>
    <w:p w14:paraId="4EE76AA9">
      <w:pPr>
        <w:jc w:val="center"/>
        <w:rPr>
          <w:rFonts w:hint="eastAsia" w:ascii="宋体" w:hAnsi="宋体" w:eastAsia="宋体" w:cs="宋体"/>
          <w:b/>
          <w:kern w:val="0"/>
          <w:sz w:val="32"/>
          <w:szCs w:val="32"/>
        </w:rPr>
      </w:pPr>
    </w:p>
    <w:p w14:paraId="07F3A812">
      <w:pPr>
        <w:jc w:val="center"/>
        <w:rPr>
          <w:rFonts w:hint="eastAsia" w:ascii="宋体" w:hAnsi="宋体" w:eastAsia="宋体" w:cs="宋体"/>
          <w:b/>
          <w:kern w:val="0"/>
          <w:sz w:val="32"/>
          <w:szCs w:val="32"/>
        </w:rPr>
      </w:pPr>
    </w:p>
    <w:p w14:paraId="1685B120">
      <w:pPr>
        <w:jc w:val="center"/>
        <w:rPr>
          <w:rFonts w:hint="eastAsia" w:ascii="宋体" w:hAnsi="宋体" w:eastAsia="宋体" w:cs="宋体"/>
          <w:b/>
          <w:kern w:val="0"/>
          <w:sz w:val="32"/>
          <w:szCs w:val="32"/>
        </w:rPr>
      </w:pPr>
    </w:p>
    <w:p w14:paraId="729F5F52">
      <w:pPr>
        <w:jc w:val="center"/>
        <w:rPr>
          <w:rFonts w:hint="eastAsia" w:ascii="宋体" w:hAnsi="宋体" w:eastAsia="宋体" w:cs="宋体"/>
          <w:b/>
          <w:kern w:val="0"/>
          <w:sz w:val="32"/>
          <w:szCs w:val="32"/>
        </w:rPr>
      </w:pPr>
    </w:p>
    <w:p w14:paraId="3683009C">
      <w:pPr>
        <w:jc w:val="center"/>
        <w:rPr>
          <w:rFonts w:hint="eastAsia" w:ascii="宋体" w:hAnsi="宋体" w:eastAsia="宋体" w:cs="宋体"/>
          <w:b/>
          <w:kern w:val="0"/>
          <w:sz w:val="32"/>
          <w:szCs w:val="32"/>
        </w:rPr>
      </w:pPr>
    </w:p>
    <w:p w14:paraId="0836F5CB">
      <w:pPr>
        <w:jc w:val="center"/>
        <w:rPr>
          <w:rFonts w:hint="eastAsia" w:ascii="宋体" w:hAnsi="宋体" w:eastAsia="宋体" w:cs="宋体"/>
          <w:b/>
          <w:kern w:val="0"/>
          <w:sz w:val="32"/>
          <w:szCs w:val="32"/>
        </w:rPr>
      </w:pPr>
    </w:p>
    <w:p w14:paraId="634AD593">
      <w:pPr>
        <w:jc w:val="center"/>
        <w:rPr>
          <w:rFonts w:hint="eastAsia" w:ascii="宋体" w:hAnsi="宋体" w:eastAsia="宋体" w:cs="宋体"/>
          <w:b/>
          <w:kern w:val="0"/>
          <w:sz w:val="32"/>
          <w:szCs w:val="32"/>
        </w:rPr>
      </w:pPr>
    </w:p>
    <w:p w14:paraId="0801C925">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1B6376B5">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6FC852C1">
      <w:pPr>
        <w:jc w:val="center"/>
        <w:rPr>
          <w:rFonts w:hint="eastAsia" w:ascii="宋体" w:hAnsi="宋体" w:eastAsia="宋体" w:cs="宋体"/>
          <w:b/>
          <w:kern w:val="0"/>
          <w:sz w:val="32"/>
          <w:szCs w:val="32"/>
        </w:rPr>
      </w:pPr>
    </w:p>
    <w:p w14:paraId="720E70D4">
      <w:pPr>
        <w:jc w:val="center"/>
        <w:rPr>
          <w:rFonts w:hint="eastAsia" w:ascii="宋体" w:hAnsi="宋体" w:eastAsia="宋体" w:cs="宋体"/>
          <w:b/>
          <w:kern w:val="0"/>
          <w:sz w:val="32"/>
          <w:szCs w:val="32"/>
        </w:rPr>
      </w:pPr>
    </w:p>
    <w:p w14:paraId="71E1AB7C">
      <w:pPr>
        <w:jc w:val="center"/>
        <w:rPr>
          <w:rFonts w:hint="eastAsia" w:ascii="宋体" w:hAnsi="宋体" w:eastAsia="宋体" w:cs="宋体"/>
          <w:b/>
          <w:kern w:val="0"/>
          <w:sz w:val="32"/>
          <w:szCs w:val="32"/>
        </w:rPr>
      </w:pPr>
    </w:p>
    <w:p w14:paraId="1C2C5046">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72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C61807">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8F2635">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4FB3E78">
            <w:pPr>
              <w:spacing w:line="360" w:lineRule="auto"/>
              <w:jc w:val="center"/>
              <w:rPr>
                <w:rFonts w:hint="eastAsia" w:ascii="宋体" w:hAnsi="宋体" w:eastAsia="宋体" w:cs="宋体"/>
                <w:b/>
                <w:sz w:val="24"/>
              </w:rPr>
            </w:pPr>
          </w:p>
          <w:p w14:paraId="146427DD">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69C5EB">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3DBF459">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806638E">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365F037">
            <w:pPr>
              <w:spacing w:line="360" w:lineRule="auto"/>
              <w:jc w:val="center"/>
              <w:rPr>
                <w:rFonts w:hint="eastAsia" w:ascii="宋体" w:hAnsi="宋体" w:eastAsia="宋体" w:cs="宋体"/>
                <w:b/>
                <w:sz w:val="24"/>
              </w:rPr>
            </w:pPr>
          </w:p>
          <w:p w14:paraId="239FB8F2">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0A8ED1F1">
            <w:pPr>
              <w:spacing w:line="360" w:lineRule="auto"/>
              <w:jc w:val="center"/>
              <w:rPr>
                <w:rFonts w:hint="eastAsia" w:ascii="宋体" w:hAnsi="宋体" w:eastAsia="宋体" w:cs="宋体"/>
                <w:b/>
                <w:sz w:val="24"/>
              </w:rPr>
            </w:pPr>
          </w:p>
        </w:tc>
      </w:tr>
      <w:tr w14:paraId="4E4C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FC61AB">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C9C5DB">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43E677">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CB156E">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C574ED">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A53AD9">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C2FD71C">
            <w:pPr>
              <w:spacing w:line="360" w:lineRule="auto"/>
              <w:jc w:val="center"/>
              <w:rPr>
                <w:rFonts w:hint="eastAsia" w:ascii="宋体" w:hAnsi="宋体" w:eastAsia="宋体" w:cs="宋体"/>
                <w:sz w:val="24"/>
              </w:rPr>
            </w:pPr>
          </w:p>
        </w:tc>
      </w:tr>
      <w:tr w14:paraId="557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F08D9D">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FA2A34">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116D08">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AA4A4A">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F49FB16">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1859E77">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5A22A0">
            <w:pPr>
              <w:spacing w:line="360" w:lineRule="auto"/>
              <w:jc w:val="center"/>
              <w:rPr>
                <w:rFonts w:hint="eastAsia" w:ascii="宋体" w:hAnsi="宋体" w:eastAsia="宋体" w:cs="宋体"/>
                <w:sz w:val="24"/>
              </w:rPr>
            </w:pPr>
          </w:p>
        </w:tc>
      </w:tr>
      <w:tr w14:paraId="1A93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3B6D45">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F3FE9C">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909D33">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60C11E">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0706B0">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1714F2">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D77F1F">
            <w:pPr>
              <w:spacing w:line="360" w:lineRule="auto"/>
              <w:jc w:val="center"/>
              <w:rPr>
                <w:rFonts w:hint="eastAsia" w:ascii="宋体" w:hAnsi="宋体" w:eastAsia="宋体" w:cs="宋体"/>
                <w:sz w:val="24"/>
              </w:rPr>
            </w:pPr>
          </w:p>
        </w:tc>
      </w:tr>
    </w:tbl>
    <w:p w14:paraId="3311F9F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66124CE">
      <w:pPr>
        <w:jc w:val="center"/>
        <w:rPr>
          <w:rFonts w:hint="eastAsia" w:ascii="宋体" w:hAnsi="宋体" w:eastAsia="宋体" w:cs="宋体"/>
          <w:b/>
          <w:kern w:val="0"/>
          <w:sz w:val="32"/>
          <w:szCs w:val="32"/>
        </w:rPr>
      </w:pPr>
    </w:p>
    <w:p w14:paraId="0091AC14">
      <w:pPr>
        <w:jc w:val="center"/>
        <w:rPr>
          <w:rFonts w:hint="eastAsia" w:ascii="宋体" w:hAnsi="宋体" w:eastAsia="宋体" w:cs="宋体"/>
          <w:b/>
          <w:kern w:val="0"/>
          <w:sz w:val="32"/>
          <w:szCs w:val="32"/>
        </w:rPr>
      </w:pPr>
    </w:p>
    <w:p w14:paraId="404D3CAA">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1C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224C1EB">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top"/>
          </w:tcPr>
          <w:p w14:paraId="25C14F1E">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vAlign w:val="top"/>
          </w:tcPr>
          <w:p w14:paraId="2402228B">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vAlign w:val="top"/>
          </w:tcPr>
          <w:p w14:paraId="60744F8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6A30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747778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vAlign w:val="top"/>
          </w:tcPr>
          <w:p w14:paraId="4C3E62DF">
            <w:pPr>
              <w:jc w:val="center"/>
              <w:rPr>
                <w:rFonts w:hint="eastAsia" w:ascii="宋体" w:hAnsi="宋体" w:eastAsia="宋体" w:cs="宋体"/>
                <w:b/>
                <w:kern w:val="0"/>
                <w:sz w:val="32"/>
                <w:szCs w:val="32"/>
              </w:rPr>
            </w:pPr>
          </w:p>
        </w:tc>
        <w:tc>
          <w:tcPr>
            <w:tcW w:w="3546" w:type="dxa"/>
            <w:vAlign w:val="top"/>
          </w:tcPr>
          <w:p w14:paraId="4B3D331B">
            <w:pPr>
              <w:jc w:val="center"/>
              <w:rPr>
                <w:rFonts w:hint="eastAsia" w:ascii="宋体" w:hAnsi="宋体" w:eastAsia="宋体" w:cs="宋体"/>
                <w:b/>
                <w:kern w:val="0"/>
                <w:sz w:val="32"/>
                <w:szCs w:val="32"/>
              </w:rPr>
            </w:pPr>
          </w:p>
        </w:tc>
        <w:tc>
          <w:tcPr>
            <w:tcW w:w="1276" w:type="dxa"/>
            <w:vAlign w:val="top"/>
          </w:tcPr>
          <w:p w14:paraId="5CF679BD">
            <w:pPr>
              <w:jc w:val="center"/>
              <w:rPr>
                <w:rFonts w:hint="eastAsia" w:ascii="宋体" w:hAnsi="宋体" w:eastAsia="宋体" w:cs="宋体"/>
                <w:b/>
                <w:kern w:val="0"/>
                <w:sz w:val="32"/>
                <w:szCs w:val="32"/>
              </w:rPr>
            </w:pPr>
          </w:p>
        </w:tc>
      </w:tr>
      <w:tr w14:paraId="34DB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8CAFD84">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vAlign w:val="top"/>
          </w:tcPr>
          <w:p w14:paraId="0AD7A98E">
            <w:pPr>
              <w:jc w:val="center"/>
              <w:rPr>
                <w:rFonts w:hint="eastAsia" w:ascii="宋体" w:hAnsi="宋体" w:eastAsia="宋体" w:cs="宋体"/>
                <w:b/>
                <w:kern w:val="0"/>
                <w:sz w:val="32"/>
                <w:szCs w:val="32"/>
              </w:rPr>
            </w:pPr>
          </w:p>
        </w:tc>
        <w:tc>
          <w:tcPr>
            <w:tcW w:w="3546" w:type="dxa"/>
            <w:vAlign w:val="top"/>
          </w:tcPr>
          <w:p w14:paraId="5FFBDEA9">
            <w:pPr>
              <w:jc w:val="center"/>
              <w:rPr>
                <w:rFonts w:hint="eastAsia" w:ascii="宋体" w:hAnsi="宋体" w:eastAsia="宋体" w:cs="宋体"/>
                <w:b/>
                <w:kern w:val="0"/>
                <w:sz w:val="32"/>
                <w:szCs w:val="32"/>
              </w:rPr>
            </w:pPr>
          </w:p>
        </w:tc>
        <w:tc>
          <w:tcPr>
            <w:tcW w:w="1276" w:type="dxa"/>
            <w:vAlign w:val="top"/>
          </w:tcPr>
          <w:p w14:paraId="5AF2D3E1">
            <w:pPr>
              <w:jc w:val="center"/>
              <w:rPr>
                <w:rFonts w:hint="eastAsia" w:ascii="宋体" w:hAnsi="宋体" w:eastAsia="宋体" w:cs="宋体"/>
                <w:b/>
                <w:kern w:val="0"/>
                <w:sz w:val="32"/>
                <w:szCs w:val="32"/>
              </w:rPr>
            </w:pPr>
          </w:p>
        </w:tc>
      </w:tr>
      <w:tr w14:paraId="6976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C1A6DE6">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vAlign w:val="top"/>
          </w:tcPr>
          <w:p w14:paraId="5AC6E830">
            <w:pPr>
              <w:jc w:val="center"/>
              <w:rPr>
                <w:rFonts w:hint="eastAsia" w:ascii="宋体" w:hAnsi="宋体" w:eastAsia="宋体" w:cs="宋体"/>
                <w:b/>
                <w:kern w:val="0"/>
                <w:sz w:val="32"/>
                <w:szCs w:val="32"/>
              </w:rPr>
            </w:pPr>
          </w:p>
        </w:tc>
        <w:tc>
          <w:tcPr>
            <w:tcW w:w="3546" w:type="dxa"/>
            <w:vAlign w:val="top"/>
          </w:tcPr>
          <w:p w14:paraId="00767902">
            <w:pPr>
              <w:jc w:val="center"/>
              <w:rPr>
                <w:rFonts w:hint="eastAsia" w:ascii="宋体" w:hAnsi="宋体" w:eastAsia="宋体" w:cs="宋体"/>
                <w:b/>
                <w:kern w:val="0"/>
                <w:sz w:val="32"/>
                <w:szCs w:val="32"/>
              </w:rPr>
            </w:pPr>
          </w:p>
        </w:tc>
        <w:tc>
          <w:tcPr>
            <w:tcW w:w="1276" w:type="dxa"/>
            <w:vAlign w:val="top"/>
          </w:tcPr>
          <w:p w14:paraId="04187408">
            <w:pPr>
              <w:jc w:val="center"/>
              <w:rPr>
                <w:rFonts w:hint="eastAsia" w:ascii="宋体" w:hAnsi="宋体" w:eastAsia="宋体" w:cs="宋体"/>
                <w:b/>
                <w:kern w:val="0"/>
                <w:sz w:val="32"/>
                <w:szCs w:val="32"/>
              </w:rPr>
            </w:pPr>
          </w:p>
        </w:tc>
      </w:tr>
    </w:tbl>
    <w:p w14:paraId="3E4C2813">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73C922AC">
      <w:pPr>
        <w:jc w:val="center"/>
        <w:rPr>
          <w:rFonts w:hint="eastAsia" w:ascii="宋体" w:hAnsi="宋体" w:eastAsia="宋体" w:cs="宋体"/>
          <w:b/>
          <w:kern w:val="0"/>
          <w:sz w:val="32"/>
          <w:szCs w:val="32"/>
        </w:rPr>
      </w:pPr>
    </w:p>
    <w:p w14:paraId="7BCD50C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4A2C012">
      <w:pPr>
        <w:ind w:firstLine="1911" w:firstLineChars="595"/>
        <w:rPr>
          <w:rFonts w:hint="eastAsia" w:ascii="宋体" w:hAnsi="宋体" w:eastAsia="宋体" w:cs="宋体"/>
          <w:b/>
          <w:bCs/>
          <w:sz w:val="32"/>
          <w:szCs w:val="32"/>
        </w:rPr>
      </w:pPr>
    </w:p>
    <w:p w14:paraId="215BB8D1">
      <w:pPr>
        <w:ind w:firstLine="1911" w:firstLineChars="595"/>
        <w:rPr>
          <w:rFonts w:hint="eastAsia" w:ascii="宋体" w:hAnsi="宋体" w:eastAsia="宋体" w:cs="宋体"/>
          <w:b/>
          <w:bCs/>
          <w:sz w:val="32"/>
          <w:szCs w:val="32"/>
        </w:rPr>
      </w:pPr>
    </w:p>
    <w:p w14:paraId="162ABB71">
      <w:pPr>
        <w:ind w:firstLine="1911" w:firstLineChars="595"/>
        <w:rPr>
          <w:rFonts w:hint="eastAsia" w:ascii="宋体" w:hAnsi="宋体" w:eastAsia="宋体" w:cs="宋体"/>
          <w:b/>
          <w:bCs/>
          <w:sz w:val="32"/>
          <w:szCs w:val="32"/>
        </w:rPr>
      </w:pPr>
    </w:p>
    <w:p w14:paraId="5CDE325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07C9927C">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0EA55B24">
      <w:pPr>
        <w:snapToGrid w:val="0"/>
        <w:spacing w:line="360" w:lineRule="auto"/>
        <w:rPr>
          <w:rFonts w:hint="eastAsia" w:ascii="宋体" w:hAnsi="宋体" w:eastAsia="宋体" w:cs="宋体"/>
          <w:sz w:val="24"/>
        </w:rPr>
      </w:pPr>
    </w:p>
    <w:p w14:paraId="7BCD0FB2">
      <w:pPr>
        <w:snapToGrid w:val="0"/>
        <w:spacing w:line="360" w:lineRule="auto"/>
        <w:rPr>
          <w:rFonts w:hint="eastAsia" w:ascii="宋体" w:hAnsi="宋体" w:eastAsia="宋体" w:cs="宋体"/>
          <w:kern w:val="0"/>
          <w:sz w:val="24"/>
        </w:rPr>
      </w:pPr>
      <w:r>
        <w:rPr>
          <w:rFonts w:hint="eastAsia" w:ascii="宋体" w:hAnsi="宋体" w:eastAsia="宋体" w:cs="宋体"/>
          <w:color w:val="auto"/>
          <w:sz w:val="24"/>
        </w:rPr>
        <w:t>（采购人）、（采</w:t>
      </w:r>
      <w:r>
        <w:rPr>
          <w:rFonts w:hint="eastAsia" w:ascii="宋体" w:hAnsi="宋体" w:eastAsia="宋体" w:cs="宋体"/>
          <w:sz w:val="24"/>
        </w:rPr>
        <w:t>购代理机构）</w:t>
      </w:r>
      <w:r>
        <w:rPr>
          <w:rFonts w:hint="eastAsia" w:ascii="宋体" w:hAnsi="宋体" w:eastAsia="宋体" w:cs="宋体"/>
          <w:kern w:val="0"/>
          <w:sz w:val="24"/>
          <w:lang w:val="zh-CN"/>
        </w:rPr>
        <w:t>：</w:t>
      </w:r>
    </w:p>
    <w:p w14:paraId="36B246A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0C43A74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2BB26E4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4A34270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A0756E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4EE8B8D7">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298EC7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EA31C4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1EB9CE8">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B8CF536">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18C43B0">
      <w:pPr>
        <w:autoSpaceDE w:val="0"/>
        <w:autoSpaceDN w:val="0"/>
        <w:spacing w:line="360" w:lineRule="auto"/>
        <w:ind w:left="2"/>
        <w:jc w:val="left"/>
        <w:rPr>
          <w:rFonts w:hint="eastAsia" w:ascii="宋体" w:hAnsi="宋体" w:eastAsia="宋体" w:cs="宋体"/>
          <w:kern w:val="0"/>
          <w:sz w:val="24"/>
          <w:lang w:val="zh-CN"/>
        </w:rPr>
      </w:pPr>
    </w:p>
    <w:p w14:paraId="21620C2E">
      <w:pPr>
        <w:autoSpaceDE w:val="0"/>
        <w:autoSpaceDN w:val="0"/>
        <w:spacing w:line="360" w:lineRule="auto"/>
        <w:ind w:left="2"/>
        <w:jc w:val="left"/>
        <w:rPr>
          <w:rFonts w:hint="eastAsia" w:ascii="宋体" w:hAnsi="宋体" w:eastAsia="宋体" w:cs="宋体"/>
          <w:kern w:val="0"/>
          <w:sz w:val="24"/>
          <w:lang w:val="zh-CN"/>
        </w:rPr>
      </w:pPr>
    </w:p>
    <w:p w14:paraId="1A65B032">
      <w:pPr>
        <w:autoSpaceDE w:val="0"/>
        <w:autoSpaceDN w:val="0"/>
        <w:spacing w:line="360" w:lineRule="auto"/>
        <w:ind w:left="2"/>
        <w:jc w:val="left"/>
        <w:rPr>
          <w:rFonts w:hint="eastAsia" w:ascii="宋体" w:hAnsi="宋体" w:eastAsia="宋体" w:cs="宋体"/>
          <w:kern w:val="0"/>
          <w:sz w:val="24"/>
          <w:lang w:val="zh-CN"/>
        </w:rPr>
      </w:pPr>
    </w:p>
    <w:p w14:paraId="4E421F34">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7E691B04">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767A5F3">
      <w:pPr>
        <w:spacing w:line="360" w:lineRule="auto"/>
        <w:jc w:val="center"/>
        <w:rPr>
          <w:rFonts w:hint="eastAsia" w:ascii="宋体" w:hAnsi="宋体" w:eastAsia="宋体" w:cs="宋体"/>
          <w:b/>
          <w:bCs/>
          <w:sz w:val="24"/>
        </w:rPr>
      </w:pPr>
    </w:p>
    <w:p w14:paraId="5569F51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1EAEFA1">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3833280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3C60CF3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E115FA9">
      <w:pPr>
        <w:spacing w:line="360" w:lineRule="auto"/>
        <w:jc w:val="center"/>
        <w:outlineLvl w:val="0"/>
        <w:rPr>
          <w:rFonts w:hint="eastAsia" w:ascii="宋体" w:hAnsi="宋体" w:eastAsia="宋体" w:cs="宋体"/>
          <w:b/>
          <w:kern w:val="0"/>
          <w:sz w:val="36"/>
          <w:szCs w:val="36"/>
        </w:rPr>
      </w:pPr>
    </w:p>
    <w:p w14:paraId="4685CC62">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7BDA0C93">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B668A53">
      <w:pPr>
        <w:snapToGrid w:val="0"/>
        <w:spacing w:line="360" w:lineRule="auto"/>
        <w:ind w:right="480"/>
        <w:jc w:val="center"/>
        <w:rPr>
          <w:rFonts w:hint="eastAsia" w:ascii="宋体" w:hAnsi="宋体" w:eastAsia="宋体" w:cs="宋体"/>
          <w:b/>
          <w:kern w:val="0"/>
          <w:sz w:val="32"/>
          <w:szCs w:val="32"/>
        </w:rPr>
      </w:pPr>
    </w:p>
    <w:p w14:paraId="6F70EC80">
      <w:pPr>
        <w:snapToGrid w:val="0"/>
        <w:spacing w:line="360" w:lineRule="auto"/>
        <w:ind w:right="480"/>
        <w:jc w:val="center"/>
        <w:rPr>
          <w:rFonts w:hint="eastAsia" w:ascii="宋体" w:hAnsi="宋体" w:eastAsia="宋体" w:cs="宋体"/>
          <w:b/>
          <w:kern w:val="0"/>
          <w:sz w:val="32"/>
          <w:szCs w:val="32"/>
        </w:rPr>
      </w:pPr>
    </w:p>
    <w:p w14:paraId="121371C6">
      <w:pPr>
        <w:snapToGrid w:val="0"/>
        <w:spacing w:line="360" w:lineRule="auto"/>
        <w:ind w:right="480"/>
        <w:jc w:val="center"/>
        <w:rPr>
          <w:rFonts w:hint="eastAsia" w:ascii="宋体" w:hAnsi="宋体" w:eastAsia="宋体" w:cs="宋体"/>
          <w:b/>
          <w:kern w:val="0"/>
          <w:sz w:val="32"/>
          <w:szCs w:val="32"/>
        </w:rPr>
      </w:pPr>
    </w:p>
    <w:p w14:paraId="2873FD3D">
      <w:pPr>
        <w:snapToGrid w:val="0"/>
        <w:spacing w:line="360" w:lineRule="auto"/>
        <w:ind w:right="480"/>
        <w:jc w:val="center"/>
        <w:rPr>
          <w:rFonts w:hint="eastAsia" w:ascii="宋体" w:hAnsi="宋体" w:eastAsia="宋体" w:cs="宋体"/>
          <w:b/>
          <w:kern w:val="0"/>
          <w:sz w:val="32"/>
          <w:szCs w:val="32"/>
        </w:rPr>
      </w:pPr>
    </w:p>
    <w:p w14:paraId="2E42FF7A">
      <w:pPr>
        <w:snapToGrid w:val="0"/>
        <w:spacing w:line="360" w:lineRule="auto"/>
        <w:ind w:right="480"/>
        <w:jc w:val="center"/>
        <w:rPr>
          <w:rFonts w:hint="eastAsia" w:ascii="宋体" w:hAnsi="宋体" w:eastAsia="宋体" w:cs="宋体"/>
          <w:b/>
          <w:kern w:val="0"/>
          <w:sz w:val="32"/>
          <w:szCs w:val="32"/>
        </w:rPr>
      </w:pPr>
    </w:p>
    <w:p w14:paraId="5A1EDDDF">
      <w:pPr>
        <w:snapToGrid w:val="0"/>
        <w:spacing w:line="360" w:lineRule="auto"/>
        <w:ind w:right="480"/>
        <w:jc w:val="center"/>
        <w:rPr>
          <w:rFonts w:hint="eastAsia" w:ascii="宋体" w:hAnsi="宋体" w:eastAsia="宋体" w:cs="宋体"/>
          <w:b/>
          <w:kern w:val="0"/>
          <w:sz w:val="32"/>
          <w:szCs w:val="32"/>
        </w:rPr>
      </w:pPr>
    </w:p>
    <w:p w14:paraId="2B41CCAD">
      <w:pPr>
        <w:snapToGrid w:val="0"/>
        <w:spacing w:line="360" w:lineRule="auto"/>
        <w:ind w:right="480"/>
        <w:jc w:val="center"/>
        <w:rPr>
          <w:rFonts w:hint="eastAsia" w:ascii="宋体" w:hAnsi="宋体" w:eastAsia="宋体" w:cs="宋体"/>
          <w:b/>
          <w:kern w:val="0"/>
          <w:sz w:val="32"/>
          <w:szCs w:val="32"/>
        </w:rPr>
      </w:pPr>
    </w:p>
    <w:p w14:paraId="57F031EF">
      <w:pPr>
        <w:snapToGrid w:val="0"/>
        <w:spacing w:line="360" w:lineRule="auto"/>
        <w:ind w:right="480"/>
        <w:jc w:val="center"/>
        <w:rPr>
          <w:rFonts w:hint="eastAsia" w:ascii="宋体" w:hAnsi="宋体" w:eastAsia="宋体" w:cs="宋体"/>
          <w:b/>
          <w:kern w:val="0"/>
          <w:sz w:val="32"/>
          <w:szCs w:val="32"/>
        </w:rPr>
      </w:pPr>
    </w:p>
    <w:p w14:paraId="47E58E71">
      <w:pPr>
        <w:snapToGrid w:val="0"/>
        <w:spacing w:line="360" w:lineRule="auto"/>
        <w:ind w:right="480"/>
        <w:jc w:val="center"/>
        <w:rPr>
          <w:rFonts w:hint="eastAsia" w:ascii="宋体" w:hAnsi="宋体" w:eastAsia="宋体" w:cs="宋体"/>
          <w:b/>
          <w:kern w:val="0"/>
          <w:sz w:val="32"/>
          <w:szCs w:val="32"/>
        </w:rPr>
      </w:pPr>
    </w:p>
    <w:p w14:paraId="67546145">
      <w:pPr>
        <w:snapToGrid w:val="0"/>
        <w:spacing w:line="360" w:lineRule="auto"/>
        <w:ind w:right="480"/>
        <w:jc w:val="center"/>
        <w:rPr>
          <w:rFonts w:hint="eastAsia" w:ascii="宋体" w:hAnsi="宋体" w:eastAsia="宋体" w:cs="宋体"/>
          <w:b/>
          <w:kern w:val="0"/>
          <w:sz w:val="32"/>
          <w:szCs w:val="32"/>
        </w:rPr>
      </w:pPr>
    </w:p>
    <w:p w14:paraId="22CC5FFF">
      <w:pPr>
        <w:snapToGrid w:val="0"/>
        <w:spacing w:line="360" w:lineRule="auto"/>
        <w:ind w:right="480"/>
        <w:jc w:val="center"/>
        <w:rPr>
          <w:rFonts w:hint="eastAsia" w:ascii="宋体" w:hAnsi="宋体" w:eastAsia="宋体" w:cs="宋体"/>
          <w:b/>
          <w:kern w:val="0"/>
          <w:sz w:val="32"/>
          <w:szCs w:val="32"/>
        </w:rPr>
      </w:pPr>
    </w:p>
    <w:p w14:paraId="3E855F8D">
      <w:pPr>
        <w:snapToGrid w:val="0"/>
        <w:spacing w:line="360" w:lineRule="auto"/>
        <w:ind w:right="480"/>
        <w:jc w:val="center"/>
        <w:rPr>
          <w:rFonts w:hint="eastAsia" w:ascii="宋体" w:hAnsi="宋体" w:eastAsia="宋体" w:cs="宋体"/>
          <w:b/>
          <w:kern w:val="0"/>
          <w:sz w:val="32"/>
          <w:szCs w:val="32"/>
        </w:rPr>
      </w:pPr>
    </w:p>
    <w:p w14:paraId="710D79B3">
      <w:pPr>
        <w:snapToGrid w:val="0"/>
        <w:spacing w:line="360" w:lineRule="auto"/>
        <w:ind w:right="480"/>
        <w:jc w:val="center"/>
        <w:rPr>
          <w:rFonts w:hint="eastAsia" w:ascii="宋体" w:hAnsi="宋体" w:eastAsia="宋体" w:cs="宋体"/>
          <w:b/>
          <w:kern w:val="0"/>
          <w:sz w:val="32"/>
          <w:szCs w:val="32"/>
        </w:rPr>
      </w:pPr>
    </w:p>
    <w:p w14:paraId="30C41F5C">
      <w:pPr>
        <w:snapToGrid w:val="0"/>
        <w:spacing w:line="360" w:lineRule="auto"/>
        <w:ind w:right="480"/>
        <w:jc w:val="center"/>
        <w:rPr>
          <w:rFonts w:hint="eastAsia" w:ascii="宋体" w:hAnsi="宋体" w:eastAsia="宋体" w:cs="宋体"/>
          <w:b/>
          <w:kern w:val="0"/>
          <w:sz w:val="32"/>
          <w:szCs w:val="32"/>
        </w:rPr>
      </w:pPr>
    </w:p>
    <w:p w14:paraId="498E9554">
      <w:pPr>
        <w:snapToGrid w:val="0"/>
        <w:spacing w:line="360" w:lineRule="auto"/>
        <w:ind w:right="480"/>
        <w:jc w:val="center"/>
        <w:rPr>
          <w:rFonts w:hint="eastAsia" w:ascii="宋体" w:hAnsi="宋体" w:eastAsia="宋体" w:cs="宋体"/>
          <w:b/>
          <w:kern w:val="0"/>
          <w:sz w:val="32"/>
          <w:szCs w:val="32"/>
        </w:rPr>
      </w:pPr>
    </w:p>
    <w:p w14:paraId="42D68A3B">
      <w:pPr>
        <w:pStyle w:val="376"/>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329782C4">
      <w:pPr>
        <w:pStyle w:val="376"/>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7EB057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E31B56F">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sz w:val="24"/>
          <w:szCs w:val="24"/>
          <w:lang w:eastAsia="zh-CN"/>
        </w:rPr>
        <w:t>余杭区最严格水资源考核技术支撑项目</w:t>
      </w:r>
      <w:r>
        <w:rPr>
          <w:rFonts w:hint="eastAsia" w:ascii="宋体" w:hAnsi="宋体" w:eastAsia="宋体" w:cs="宋体"/>
          <w:color w:val="auto"/>
          <w:kern w:val="0"/>
          <w:sz w:val="24"/>
          <w:lang w:val="zh-CN"/>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4933FBB4">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0579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37ADF7E2">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14:paraId="5729BD4F">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14:paraId="4AF93DD6">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2981" w:type="dxa"/>
            <w:vAlign w:val="center"/>
          </w:tcPr>
          <w:p w14:paraId="6F220369">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31C7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55998D8B">
            <w:pPr>
              <w:pStyle w:val="24"/>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14:paraId="729663EF">
            <w:pPr>
              <w:pStyle w:val="24"/>
              <w:spacing w:line="240" w:lineRule="auto"/>
              <w:ind w:left="0" w:leftChars="0" w:firstLine="0" w:firstLineChars="0"/>
              <w:jc w:val="center"/>
              <w:rPr>
                <w:rFonts w:hint="eastAsia" w:ascii="宋体" w:hAnsi="宋体" w:eastAsia="宋体" w:cs="宋体"/>
                <w:color w:val="auto"/>
                <w:highlight w:val="none"/>
                <w:lang w:val="zh-CN"/>
              </w:rPr>
            </w:pPr>
            <w:r>
              <w:rPr>
                <w:rFonts w:hint="eastAsia"/>
                <w:sz w:val="24"/>
                <w:szCs w:val="24"/>
                <w:lang w:eastAsia="zh-CN"/>
              </w:rPr>
              <w:t>余杭区最严格水资源考核技术支撑项目</w:t>
            </w:r>
          </w:p>
        </w:tc>
        <w:tc>
          <w:tcPr>
            <w:tcW w:w="1830" w:type="dxa"/>
            <w:vAlign w:val="center"/>
          </w:tcPr>
          <w:p w14:paraId="57B20E53">
            <w:pPr>
              <w:pStyle w:val="24"/>
              <w:spacing w:line="240" w:lineRule="auto"/>
              <w:jc w:val="center"/>
              <w:rPr>
                <w:rFonts w:hint="eastAsia" w:ascii="宋体" w:hAnsi="宋体" w:eastAsia="宋体" w:cs="宋体"/>
                <w:color w:val="auto"/>
                <w:highlight w:val="none"/>
                <w:lang w:val="zh-CN"/>
              </w:rPr>
            </w:pPr>
          </w:p>
        </w:tc>
        <w:tc>
          <w:tcPr>
            <w:tcW w:w="2981" w:type="dxa"/>
            <w:vAlign w:val="center"/>
          </w:tcPr>
          <w:p w14:paraId="1BD06747">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r>
      <w:tr w14:paraId="5500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62ADB199">
            <w:pPr>
              <w:pStyle w:val="24"/>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14:paraId="28D0186E">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14:paraId="015A0DFD">
            <w:pPr>
              <w:pStyle w:val="24"/>
              <w:spacing w:line="240" w:lineRule="auto"/>
              <w:ind w:left="0" w:leftChars="0" w:firstLine="0" w:firstLineChars="0"/>
              <w:jc w:val="center"/>
              <w:rPr>
                <w:rFonts w:hint="eastAsia" w:ascii="宋体" w:hAnsi="宋体" w:eastAsia="宋体" w:cs="宋体"/>
                <w:color w:val="auto"/>
                <w:highlight w:val="none"/>
                <w:lang w:val="zh-CN" w:eastAsia="zh-CN"/>
              </w:rPr>
            </w:pPr>
          </w:p>
        </w:tc>
      </w:tr>
      <w:tr w14:paraId="291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2DDC9133">
            <w:pPr>
              <w:pStyle w:val="24"/>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14:paraId="33E80E90">
            <w:pPr>
              <w:pStyle w:val="24"/>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14:paraId="47356852">
            <w:pPr>
              <w:pStyle w:val="24"/>
              <w:spacing w:line="240" w:lineRule="auto"/>
              <w:ind w:left="0" w:leftChars="0" w:firstLine="0" w:firstLineChars="0"/>
              <w:jc w:val="center"/>
              <w:rPr>
                <w:rFonts w:hint="eastAsia" w:ascii="宋体" w:hAnsi="宋体" w:eastAsia="宋体" w:cs="宋体"/>
                <w:color w:val="auto"/>
                <w:highlight w:val="none"/>
                <w:lang w:val="zh-CN" w:eastAsia="zh-CN"/>
              </w:rPr>
            </w:pPr>
          </w:p>
        </w:tc>
      </w:tr>
    </w:tbl>
    <w:p w14:paraId="3C67B364">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1BEF081D">
      <w:pPr>
        <w:spacing w:line="360" w:lineRule="auto"/>
        <w:ind w:left="-2"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14:paraId="1680849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0CB4F6F6">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1153093">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967467">
      <w:pPr>
        <w:spacing w:line="360" w:lineRule="auto"/>
        <w:ind w:firstLine="482" w:firstLineChars="200"/>
        <w:rPr>
          <w:rFonts w:hint="eastAsia" w:ascii="宋体" w:hAnsi="宋体" w:eastAsia="宋体" w:cs="宋体"/>
          <w:b/>
          <w:color w:val="auto"/>
          <w:kern w:val="0"/>
          <w:sz w:val="24"/>
        </w:rPr>
      </w:pPr>
    </w:p>
    <w:p w14:paraId="029FB382">
      <w:pPr>
        <w:pStyle w:val="376"/>
        <w:tabs>
          <w:tab w:val="clear" w:pos="720"/>
        </w:tabs>
        <w:snapToGrid w:val="0"/>
        <w:spacing w:before="120" w:after="120"/>
        <w:ind w:firstLine="643"/>
        <w:outlineLvl w:val="9"/>
        <w:rPr>
          <w:rFonts w:hint="eastAsia" w:ascii="宋体" w:hAnsi="宋体" w:eastAsia="宋体" w:cs="宋体"/>
          <w:color w:val="auto"/>
          <w:kern w:val="2"/>
          <w:sz w:val="32"/>
          <w:szCs w:val="32"/>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4EEEA21E">
      <w:pPr>
        <w:pStyle w:val="376"/>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3D17D90D">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6AC285">
      <w:pPr>
        <w:spacing w:line="360" w:lineRule="auto"/>
        <w:ind w:right="420" w:firstLine="3614" w:firstLineChars="1000"/>
        <w:rPr>
          <w:rFonts w:hint="eastAsia" w:ascii="宋体" w:hAnsi="宋体" w:eastAsia="宋体" w:cs="宋体"/>
          <w:b/>
          <w:color w:val="auto"/>
          <w:kern w:val="0"/>
          <w:sz w:val="36"/>
          <w:szCs w:val="36"/>
        </w:rPr>
      </w:pPr>
    </w:p>
    <w:p w14:paraId="6702193B">
      <w:pPr>
        <w:spacing w:line="360" w:lineRule="auto"/>
        <w:ind w:right="420" w:firstLine="3614" w:firstLineChars="1000"/>
        <w:rPr>
          <w:rFonts w:hint="eastAsia" w:ascii="宋体" w:hAnsi="宋体" w:eastAsia="宋体" w:cs="宋体"/>
          <w:b/>
          <w:color w:val="auto"/>
          <w:kern w:val="0"/>
          <w:sz w:val="36"/>
          <w:szCs w:val="36"/>
        </w:rPr>
      </w:pPr>
    </w:p>
    <w:p w14:paraId="64906DAD">
      <w:pPr>
        <w:spacing w:line="360" w:lineRule="auto"/>
        <w:ind w:right="420" w:firstLine="3614" w:firstLineChars="1000"/>
        <w:rPr>
          <w:rFonts w:hint="eastAsia" w:ascii="宋体" w:hAnsi="宋体" w:eastAsia="宋体" w:cs="宋体"/>
          <w:b/>
          <w:kern w:val="0"/>
          <w:sz w:val="36"/>
          <w:szCs w:val="36"/>
        </w:rPr>
      </w:pPr>
    </w:p>
    <w:p w14:paraId="7572D894">
      <w:pPr>
        <w:spacing w:line="360" w:lineRule="auto"/>
        <w:ind w:right="420" w:firstLine="3614" w:firstLineChars="1000"/>
        <w:rPr>
          <w:rFonts w:hint="eastAsia" w:ascii="宋体" w:hAnsi="宋体" w:eastAsia="宋体" w:cs="宋体"/>
          <w:b/>
          <w:kern w:val="0"/>
          <w:sz w:val="36"/>
          <w:szCs w:val="36"/>
        </w:rPr>
      </w:pPr>
    </w:p>
    <w:p w14:paraId="2327ADEC">
      <w:pPr>
        <w:spacing w:line="360" w:lineRule="auto"/>
        <w:ind w:right="420" w:firstLine="3614" w:firstLineChars="1000"/>
        <w:rPr>
          <w:rFonts w:hint="eastAsia" w:ascii="宋体" w:hAnsi="宋体" w:eastAsia="宋体" w:cs="宋体"/>
          <w:b/>
          <w:kern w:val="0"/>
          <w:sz w:val="36"/>
          <w:szCs w:val="36"/>
        </w:rPr>
      </w:pPr>
    </w:p>
    <w:p w14:paraId="036317CC">
      <w:pPr>
        <w:spacing w:line="360" w:lineRule="auto"/>
        <w:ind w:right="420" w:firstLine="3614" w:firstLineChars="1000"/>
        <w:rPr>
          <w:rFonts w:hint="eastAsia" w:ascii="宋体" w:hAnsi="宋体" w:eastAsia="宋体" w:cs="宋体"/>
          <w:b/>
          <w:kern w:val="0"/>
          <w:sz w:val="36"/>
          <w:szCs w:val="36"/>
        </w:rPr>
      </w:pPr>
    </w:p>
    <w:p w14:paraId="2135B1CE">
      <w:pPr>
        <w:spacing w:line="360" w:lineRule="auto"/>
        <w:ind w:right="420" w:firstLine="3614" w:firstLineChars="1000"/>
        <w:rPr>
          <w:rFonts w:hint="eastAsia" w:ascii="宋体" w:hAnsi="宋体" w:eastAsia="宋体" w:cs="宋体"/>
          <w:b/>
          <w:kern w:val="0"/>
          <w:sz w:val="36"/>
          <w:szCs w:val="36"/>
        </w:rPr>
      </w:pPr>
    </w:p>
    <w:p w14:paraId="35B15D05">
      <w:pPr>
        <w:spacing w:line="360" w:lineRule="auto"/>
        <w:ind w:right="420" w:firstLine="3614" w:firstLineChars="1000"/>
        <w:rPr>
          <w:rFonts w:hint="eastAsia" w:ascii="宋体" w:hAnsi="宋体" w:eastAsia="宋体" w:cs="宋体"/>
          <w:b/>
          <w:kern w:val="0"/>
          <w:sz w:val="36"/>
          <w:szCs w:val="36"/>
        </w:rPr>
      </w:pPr>
    </w:p>
    <w:p w14:paraId="451B37AF">
      <w:pPr>
        <w:spacing w:line="360" w:lineRule="auto"/>
        <w:ind w:right="420" w:firstLine="3614" w:firstLineChars="1000"/>
        <w:rPr>
          <w:rFonts w:hint="eastAsia" w:ascii="宋体" w:hAnsi="宋体" w:eastAsia="宋体" w:cs="宋体"/>
          <w:b/>
          <w:kern w:val="0"/>
          <w:sz w:val="36"/>
          <w:szCs w:val="36"/>
        </w:rPr>
      </w:pPr>
    </w:p>
    <w:p w14:paraId="3BA8F3D7">
      <w:pPr>
        <w:spacing w:line="360" w:lineRule="auto"/>
        <w:ind w:right="420" w:firstLine="3614" w:firstLineChars="1000"/>
        <w:rPr>
          <w:rFonts w:hint="eastAsia" w:ascii="宋体" w:hAnsi="宋体" w:eastAsia="宋体" w:cs="宋体"/>
          <w:b/>
          <w:kern w:val="0"/>
          <w:sz w:val="36"/>
          <w:szCs w:val="36"/>
        </w:rPr>
      </w:pPr>
    </w:p>
    <w:p w14:paraId="00726712">
      <w:pPr>
        <w:spacing w:line="360" w:lineRule="auto"/>
        <w:ind w:right="420" w:firstLine="3614" w:firstLineChars="1000"/>
        <w:rPr>
          <w:rFonts w:hint="eastAsia" w:ascii="宋体" w:hAnsi="宋体" w:eastAsia="宋体" w:cs="宋体"/>
          <w:b/>
          <w:kern w:val="0"/>
          <w:sz w:val="36"/>
          <w:szCs w:val="36"/>
        </w:rPr>
      </w:pPr>
    </w:p>
    <w:p w14:paraId="0BC49AD5">
      <w:pPr>
        <w:spacing w:line="360" w:lineRule="auto"/>
        <w:ind w:right="420" w:firstLine="3614" w:firstLineChars="1000"/>
        <w:rPr>
          <w:rFonts w:hint="eastAsia" w:ascii="宋体" w:hAnsi="宋体" w:eastAsia="宋体" w:cs="宋体"/>
          <w:b/>
          <w:kern w:val="0"/>
          <w:sz w:val="36"/>
          <w:szCs w:val="36"/>
        </w:rPr>
      </w:pPr>
    </w:p>
    <w:p w14:paraId="16C39E74">
      <w:pPr>
        <w:spacing w:line="360" w:lineRule="auto"/>
        <w:ind w:right="420" w:firstLine="3614" w:firstLineChars="1000"/>
        <w:rPr>
          <w:rFonts w:hint="eastAsia" w:ascii="宋体" w:hAnsi="宋体" w:eastAsia="宋体" w:cs="宋体"/>
          <w:b/>
          <w:kern w:val="0"/>
          <w:sz w:val="36"/>
          <w:szCs w:val="36"/>
        </w:rPr>
      </w:pPr>
    </w:p>
    <w:p w14:paraId="36280789">
      <w:pPr>
        <w:spacing w:line="360" w:lineRule="auto"/>
        <w:ind w:right="420" w:firstLine="3614" w:firstLineChars="1000"/>
        <w:rPr>
          <w:rFonts w:hint="eastAsia" w:ascii="宋体" w:hAnsi="宋体" w:eastAsia="宋体" w:cs="宋体"/>
          <w:b/>
          <w:kern w:val="0"/>
          <w:sz w:val="36"/>
          <w:szCs w:val="36"/>
        </w:rPr>
      </w:pPr>
    </w:p>
    <w:p w14:paraId="4E6C2E11">
      <w:pPr>
        <w:spacing w:line="360" w:lineRule="auto"/>
        <w:ind w:right="420" w:firstLine="3614" w:firstLineChars="1000"/>
        <w:rPr>
          <w:rFonts w:hint="eastAsia" w:ascii="宋体" w:hAnsi="宋体" w:eastAsia="宋体" w:cs="宋体"/>
          <w:b/>
          <w:kern w:val="0"/>
          <w:sz w:val="36"/>
          <w:szCs w:val="36"/>
        </w:rPr>
      </w:pPr>
    </w:p>
    <w:p w14:paraId="6A26A878">
      <w:pPr>
        <w:spacing w:line="360" w:lineRule="auto"/>
        <w:ind w:right="420" w:firstLine="3614" w:firstLineChars="1000"/>
        <w:rPr>
          <w:rFonts w:hint="eastAsia" w:ascii="宋体" w:hAnsi="宋体" w:eastAsia="宋体" w:cs="宋体"/>
          <w:b/>
          <w:kern w:val="0"/>
          <w:sz w:val="36"/>
          <w:szCs w:val="36"/>
        </w:rPr>
      </w:pPr>
    </w:p>
    <w:p w14:paraId="361CB13A">
      <w:pPr>
        <w:pStyle w:val="2"/>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2C9795F9">
      <w:pPr>
        <w:spacing w:line="360" w:lineRule="auto"/>
        <w:rPr>
          <w:rFonts w:hint="eastAsia" w:ascii="宋体" w:hAnsi="宋体" w:eastAsia="宋体" w:cs="宋体"/>
          <w:b/>
          <w:color w:val="auto"/>
          <w:spacing w:val="6"/>
          <w:sz w:val="32"/>
          <w:szCs w:val="32"/>
        </w:rPr>
      </w:pPr>
      <w:r>
        <w:rPr>
          <w:rFonts w:hint="eastAsia" w:ascii="宋体" w:hAnsi="宋体" w:eastAsia="宋体" w:cs="宋体"/>
          <w:b/>
          <w:spacing w:val="6"/>
          <w:sz w:val="32"/>
          <w:szCs w:val="32"/>
        </w:rPr>
        <w:t>附件1：</w:t>
      </w:r>
    </w:p>
    <w:p w14:paraId="59E9363F">
      <w:pPr>
        <w:spacing w:line="360" w:lineRule="auto"/>
        <w:jc w:val="center"/>
        <w:rPr>
          <w:rFonts w:hint="eastAsia" w:ascii="宋体" w:hAnsi="宋体" w:eastAsia="宋体" w:cs="宋体"/>
          <w:b/>
          <w:color w:val="auto"/>
          <w:spacing w:val="6"/>
          <w:sz w:val="32"/>
          <w:szCs w:val="32"/>
        </w:rPr>
      </w:pPr>
      <w:bookmarkStart w:id="145" w:name="OLE_LINK13"/>
      <w:bookmarkStart w:id="146" w:name="OLE_LINK14"/>
      <w:r>
        <w:rPr>
          <w:rFonts w:hint="eastAsia" w:ascii="宋体" w:hAnsi="宋体" w:eastAsia="宋体" w:cs="宋体"/>
          <w:b/>
          <w:color w:val="auto"/>
          <w:spacing w:val="6"/>
          <w:sz w:val="32"/>
          <w:szCs w:val="32"/>
        </w:rPr>
        <w:t>残疾人福利性单位声明函</w:t>
      </w:r>
    </w:p>
    <w:bookmarkEnd w:id="145"/>
    <w:bookmarkEnd w:id="146"/>
    <w:p w14:paraId="2ED199B7">
      <w:pPr>
        <w:spacing w:line="360" w:lineRule="auto"/>
        <w:rPr>
          <w:rFonts w:hint="eastAsia" w:ascii="宋体" w:hAnsi="宋体" w:eastAsia="宋体" w:cs="宋体"/>
          <w:b/>
          <w:color w:val="auto"/>
          <w:spacing w:val="6"/>
          <w:sz w:val="30"/>
          <w:szCs w:val="30"/>
        </w:rPr>
      </w:pPr>
    </w:p>
    <w:p w14:paraId="65E5C5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w:t>
      </w:r>
      <w:r>
        <w:rPr>
          <w:rFonts w:hint="eastAsia"/>
          <w:sz w:val="24"/>
          <w:szCs w:val="24"/>
          <w:u w:val="single" w:color="auto"/>
          <w:lang w:eastAsia="zh-CN"/>
        </w:rPr>
        <w:t>余杭区最严格水资源考核技术支撑项目</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7F630BE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78D7A4F1">
      <w:pPr>
        <w:spacing w:line="360" w:lineRule="auto"/>
        <w:ind w:firstLine="480" w:firstLineChars="200"/>
        <w:rPr>
          <w:rFonts w:hint="eastAsia" w:ascii="宋体" w:hAnsi="宋体" w:eastAsia="宋体" w:cs="宋体"/>
          <w:sz w:val="24"/>
        </w:rPr>
      </w:pPr>
    </w:p>
    <w:p w14:paraId="2A29049F">
      <w:pPr>
        <w:spacing w:line="360" w:lineRule="auto"/>
        <w:ind w:firstLine="480" w:firstLineChars="200"/>
        <w:rPr>
          <w:rFonts w:hint="eastAsia" w:ascii="宋体" w:hAnsi="宋体" w:eastAsia="宋体" w:cs="宋体"/>
          <w:sz w:val="24"/>
        </w:rPr>
      </w:pPr>
    </w:p>
    <w:p w14:paraId="107766B2">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C1DE21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27566D26">
      <w:pPr>
        <w:spacing w:line="360" w:lineRule="auto"/>
        <w:ind w:firstLine="480" w:firstLineChars="200"/>
        <w:rPr>
          <w:rFonts w:hint="eastAsia" w:ascii="宋体" w:hAnsi="宋体" w:eastAsia="宋体" w:cs="宋体"/>
          <w:sz w:val="24"/>
        </w:rPr>
      </w:pPr>
    </w:p>
    <w:p w14:paraId="1594A1F8">
      <w:pPr>
        <w:spacing w:line="360" w:lineRule="auto"/>
        <w:ind w:firstLine="420" w:firstLineChars="200"/>
        <w:rPr>
          <w:rFonts w:hint="eastAsia" w:ascii="宋体" w:hAnsi="宋体" w:eastAsia="宋体" w:cs="宋体"/>
        </w:rPr>
      </w:pPr>
    </w:p>
    <w:p w14:paraId="714E1449">
      <w:pPr>
        <w:spacing w:line="360" w:lineRule="auto"/>
        <w:ind w:firstLine="420" w:firstLineChars="200"/>
        <w:rPr>
          <w:rFonts w:hint="eastAsia" w:ascii="宋体" w:hAnsi="宋体" w:eastAsia="宋体" w:cs="宋体"/>
        </w:rPr>
      </w:pPr>
    </w:p>
    <w:p w14:paraId="7FA4CB96">
      <w:pPr>
        <w:spacing w:line="360" w:lineRule="auto"/>
        <w:ind w:firstLine="420" w:firstLineChars="200"/>
        <w:rPr>
          <w:rFonts w:hint="eastAsia" w:ascii="宋体" w:hAnsi="宋体" w:eastAsia="宋体" w:cs="宋体"/>
        </w:rPr>
      </w:pPr>
    </w:p>
    <w:p w14:paraId="03B07F20">
      <w:pPr>
        <w:spacing w:line="360" w:lineRule="auto"/>
        <w:ind w:firstLine="420" w:firstLineChars="200"/>
        <w:rPr>
          <w:rFonts w:hint="eastAsia" w:ascii="宋体" w:hAnsi="宋体" w:eastAsia="宋体" w:cs="宋体"/>
        </w:rPr>
      </w:pPr>
    </w:p>
    <w:p w14:paraId="539AEF47">
      <w:pPr>
        <w:spacing w:line="360" w:lineRule="auto"/>
        <w:rPr>
          <w:rFonts w:hint="eastAsia" w:ascii="宋体" w:hAnsi="宋体" w:eastAsia="宋体" w:cs="宋体"/>
          <w:b/>
          <w:sz w:val="24"/>
        </w:rPr>
      </w:pPr>
    </w:p>
    <w:p w14:paraId="4DDDECC1">
      <w:pPr>
        <w:spacing w:line="360" w:lineRule="auto"/>
        <w:rPr>
          <w:rFonts w:hint="eastAsia" w:ascii="宋体" w:hAnsi="宋体" w:eastAsia="宋体" w:cs="宋体"/>
          <w:b/>
          <w:sz w:val="24"/>
        </w:rPr>
      </w:pPr>
    </w:p>
    <w:p w14:paraId="60720C42">
      <w:pPr>
        <w:spacing w:line="360" w:lineRule="auto"/>
        <w:rPr>
          <w:rFonts w:hint="eastAsia" w:ascii="宋体" w:hAnsi="宋体" w:eastAsia="宋体" w:cs="宋体"/>
          <w:b/>
          <w:sz w:val="24"/>
        </w:rPr>
      </w:pPr>
    </w:p>
    <w:p w14:paraId="0F4EDC58">
      <w:pPr>
        <w:spacing w:line="360" w:lineRule="auto"/>
        <w:rPr>
          <w:rFonts w:hint="eastAsia" w:ascii="宋体" w:hAnsi="宋体" w:eastAsia="宋体" w:cs="宋体"/>
          <w:b/>
          <w:sz w:val="24"/>
        </w:rPr>
      </w:pPr>
    </w:p>
    <w:p w14:paraId="7C30F92F">
      <w:pPr>
        <w:spacing w:line="360" w:lineRule="auto"/>
        <w:rPr>
          <w:rFonts w:hint="eastAsia" w:ascii="宋体" w:hAnsi="宋体" w:eastAsia="宋体" w:cs="宋体"/>
          <w:b/>
          <w:sz w:val="24"/>
        </w:rPr>
      </w:pPr>
    </w:p>
    <w:p w14:paraId="36026D22">
      <w:pPr>
        <w:spacing w:line="360" w:lineRule="auto"/>
        <w:rPr>
          <w:rFonts w:hint="eastAsia" w:ascii="宋体" w:hAnsi="宋体" w:eastAsia="宋体" w:cs="宋体"/>
          <w:b/>
          <w:sz w:val="24"/>
        </w:rPr>
      </w:pPr>
    </w:p>
    <w:p w14:paraId="03A8D970">
      <w:pPr>
        <w:spacing w:line="360" w:lineRule="auto"/>
        <w:rPr>
          <w:rFonts w:hint="eastAsia" w:ascii="宋体" w:hAnsi="宋体" w:eastAsia="宋体" w:cs="宋体"/>
          <w:b/>
          <w:sz w:val="24"/>
        </w:rPr>
      </w:pPr>
    </w:p>
    <w:p w14:paraId="38CB6689">
      <w:pPr>
        <w:spacing w:line="360" w:lineRule="auto"/>
        <w:rPr>
          <w:rFonts w:hint="eastAsia" w:ascii="宋体" w:hAnsi="宋体" w:eastAsia="宋体" w:cs="宋体"/>
          <w:b/>
          <w:sz w:val="24"/>
        </w:rPr>
      </w:pPr>
    </w:p>
    <w:p w14:paraId="1C85E839">
      <w:pPr>
        <w:spacing w:line="360" w:lineRule="auto"/>
        <w:rPr>
          <w:rFonts w:hint="eastAsia" w:ascii="宋体" w:hAnsi="宋体" w:eastAsia="宋体" w:cs="宋体"/>
          <w:b/>
          <w:sz w:val="24"/>
        </w:rPr>
      </w:pPr>
    </w:p>
    <w:p w14:paraId="09E942D1">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6DF538F">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61595434">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502967A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134AC5B">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D53F7A8">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60BC90B">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A7B4949">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79E653F">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00744DB">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3850346C">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0D6FEA34">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11A8F05">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C17FCCD">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5D789B55">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3E43228">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7713984">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3A6F703">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A9362DA">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4D565C2">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DB7CCB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2AEF6ED5">
      <w:pPr>
        <w:snapToGrid w:val="0"/>
        <w:spacing w:line="360" w:lineRule="auto"/>
        <w:rPr>
          <w:rFonts w:hint="eastAsia" w:ascii="宋体" w:hAnsi="宋体" w:eastAsia="宋体" w:cs="宋体"/>
          <w:sz w:val="24"/>
        </w:rPr>
      </w:pPr>
      <w:r>
        <w:rPr>
          <w:rFonts w:hint="eastAsia" w:ascii="宋体" w:hAnsi="宋体" w:eastAsia="宋体" w:cs="宋体"/>
          <w:sz w:val="24"/>
        </w:rPr>
        <w:t>……</w:t>
      </w:r>
    </w:p>
    <w:p w14:paraId="061725E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2372C25E">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3BD134E">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646D1AA2">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C332472">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4839827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5C6E80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7551E1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4B3E7C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A1ED6F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1DB0F47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537E389">
      <w:pPr>
        <w:widowControl/>
        <w:spacing w:line="360" w:lineRule="auto"/>
        <w:ind w:firstLine="600" w:firstLineChars="200"/>
        <w:jc w:val="left"/>
        <w:rPr>
          <w:rFonts w:hint="eastAsia" w:ascii="宋体" w:hAnsi="宋体" w:eastAsia="宋体" w:cs="宋体"/>
          <w:sz w:val="30"/>
          <w:szCs w:val="30"/>
        </w:rPr>
      </w:pPr>
    </w:p>
    <w:p w14:paraId="5E9D9E57">
      <w:pPr>
        <w:spacing w:line="360" w:lineRule="auto"/>
        <w:jc w:val="center"/>
        <w:rPr>
          <w:rFonts w:hint="eastAsia" w:ascii="宋体" w:hAnsi="宋体" w:eastAsia="宋体" w:cs="宋体"/>
          <w:b/>
          <w:spacing w:val="6"/>
          <w:sz w:val="32"/>
          <w:szCs w:val="32"/>
        </w:rPr>
      </w:pPr>
    </w:p>
    <w:p w14:paraId="5655D6A6">
      <w:pPr>
        <w:spacing w:line="360" w:lineRule="auto"/>
        <w:jc w:val="center"/>
        <w:rPr>
          <w:rFonts w:hint="eastAsia" w:ascii="宋体" w:hAnsi="宋体" w:eastAsia="宋体" w:cs="宋体"/>
          <w:b/>
          <w:spacing w:val="6"/>
          <w:sz w:val="32"/>
          <w:szCs w:val="32"/>
        </w:rPr>
      </w:pPr>
    </w:p>
    <w:p w14:paraId="514B0EC5">
      <w:pPr>
        <w:spacing w:line="360" w:lineRule="auto"/>
        <w:jc w:val="center"/>
        <w:rPr>
          <w:rFonts w:hint="eastAsia" w:ascii="宋体" w:hAnsi="宋体" w:eastAsia="宋体" w:cs="宋体"/>
          <w:b/>
          <w:spacing w:val="6"/>
          <w:sz w:val="32"/>
          <w:szCs w:val="32"/>
        </w:rPr>
      </w:pPr>
    </w:p>
    <w:p w14:paraId="412E6D6B">
      <w:pPr>
        <w:spacing w:line="360" w:lineRule="auto"/>
        <w:jc w:val="center"/>
        <w:rPr>
          <w:rFonts w:hint="eastAsia" w:ascii="宋体" w:hAnsi="宋体" w:eastAsia="宋体" w:cs="宋体"/>
          <w:b/>
          <w:spacing w:val="6"/>
          <w:sz w:val="32"/>
          <w:szCs w:val="32"/>
        </w:rPr>
      </w:pPr>
    </w:p>
    <w:p w14:paraId="4ABCFEAE">
      <w:pPr>
        <w:spacing w:line="360" w:lineRule="auto"/>
        <w:jc w:val="center"/>
        <w:rPr>
          <w:rFonts w:hint="eastAsia" w:ascii="宋体" w:hAnsi="宋体" w:eastAsia="宋体" w:cs="宋体"/>
          <w:b/>
          <w:spacing w:val="6"/>
          <w:sz w:val="32"/>
          <w:szCs w:val="32"/>
        </w:rPr>
      </w:pPr>
    </w:p>
    <w:p w14:paraId="2C8BC9FB">
      <w:pPr>
        <w:spacing w:line="360" w:lineRule="auto"/>
        <w:jc w:val="center"/>
        <w:rPr>
          <w:rFonts w:hint="eastAsia" w:ascii="宋体" w:hAnsi="宋体" w:eastAsia="宋体" w:cs="宋体"/>
          <w:b/>
          <w:spacing w:val="6"/>
          <w:sz w:val="32"/>
          <w:szCs w:val="32"/>
        </w:rPr>
      </w:pPr>
    </w:p>
    <w:p w14:paraId="0F7306F1">
      <w:pPr>
        <w:spacing w:line="360" w:lineRule="auto"/>
        <w:jc w:val="center"/>
        <w:rPr>
          <w:rFonts w:hint="eastAsia" w:ascii="宋体" w:hAnsi="宋体" w:eastAsia="宋体" w:cs="宋体"/>
          <w:b/>
          <w:spacing w:val="6"/>
          <w:sz w:val="32"/>
          <w:szCs w:val="32"/>
        </w:rPr>
      </w:pPr>
    </w:p>
    <w:p w14:paraId="07AF0A8E">
      <w:pPr>
        <w:spacing w:line="360" w:lineRule="auto"/>
        <w:jc w:val="center"/>
        <w:rPr>
          <w:rFonts w:hint="eastAsia" w:ascii="宋体" w:hAnsi="宋体" w:eastAsia="宋体" w:cs="宋体"/>
          <w:b/>
          <w:spacing w:val="6"/>
          <w:sz w:val="32"/>
          <w:szCs w:val="32"/>
        </w:rPr>
      </w:pPr>
    </w:p>
    <w:p w14:paraId="11E3C327">
      <w:pPr>
        <w:spacing w:line="360" w:lineRule="auto"/>
        <w:jc w:val="center"/>
        <w:rPr>
          <w:rFonts w:hint="eastAsia" w:ascii="宋体" w:hAnsi="宋体" w:eastAsia="宋体" w:cs="宋体"/>
          <w:b/>
          <w:spacing w:val="6"/>
          <w:sz w:val="32"/>
          <w:szCs w:val="32"/>
        </w:rPr>
      </w:pPr>
    </w:p>
    <w:p w14:paraId="20570AEF">
      <w:pPr>
        <w:spacing w:line="360" w:lineRule="auto"/>
        <w:jc w:val="center"/>
        <w:rPr>
          <w:rFonts w:hint="eastAsia" w:ascii="宋体" w:hAnsi="宋体" w:eastAsia="宋体" w:cs="宋体"/>
          <w:b/>
          <w:spacing w:val="6"/>
          <w:sz w:val="32"/>
          <w:szCs w:val="32"/>
        </w:rPr>
      </w:pPr>
    </w:p>
    <w:p w14:paraId="6B6F0D9F">
      <w:pPr>
        <w:spacing w:line="360" w:lineRule="auto"/>
        <w:jc w:val="center"/>
        <w:rPr>
          <w:rFonts w:hint="eastAsia" w:ascii="宋体" w:hAnsi="宋体" w:eastAsia="宋体" w:cs="宋体"/>
          <w:b/>
          <w:spacing w:val="6"/>
          <w:sz w:val="32"/>
          <w:szCs w:val="32"/>
        </w:rPr>
      </w:pPr>
    </w:p>
    <w:p w14:paraId="1974BCA2">
      <w:pPr>
        <w:spacing w:line="360" w:lineRule="auto"/>
        <w:jc w:val="center"/>
        <w:rPr>
          <w:rFonts w:hint="eastAsia" w:ascii="宋体" w:hAnsi="宋体" w:eastAsia="宋体" w:cs="宋体"/>
          <w:b/>
          <w:spacing w:val="6"/>
          <w:sz w:val="32"/>
          <w:szCs w:val="32"/>
        </w:rPr>
      </w:pPr>
    </w:p>
    <w:p w14:paraId="29396EB6">
      <w:pPr>
        <w:spacing w:line="360" w:lineRule="auto"/>
        <w:jc w:val="left"/>
        <w:rPr>
          <w:rFonts w:hint="eastAsia" w:ascii="宋体" w:hAnsi="宋体" w:eastAsia="宋体" w:cs="宋体"/>
          <w:b/>
          <w:spacing w:val="6"/>
          <w:sz w:val="32"/>
          <w:szCs w:val="32"/>
        </w:rPr>
      </w:pPr>
    </w:p>
    <w:p w14:paraId="7B9D39B3">
      <w:pPr>
        <w:spacing w:line="360" w:lineRule="auto"/>
        <w:jc w:val="left"/>
        <w:rPr>
          <w:rFonts w:hint="eastAsia" w:ascii="宋体" w:hAnsi="宋体" w:eastAsia="宋体" w:cs="宋体"/>
          <w:b/>
          <w:spacing w:val="6"/>
          <w:sz w:val="32"/>
          <w:szCs w:val="32"/>
        </w:rPr>
      </w:pPr>
    </w:p>
    <w:p w14:paraId="7FB2564D">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E20AD69">
      <w:pPr>
        <w:spacing w:line="360" w:lineRule="auto"/>
        <w:jc w:val="center"/>
        <w:rPr>
          <w:rFonts w:hint="eastAsia" w:ascii="宋体" w:hAnsi="宋体" w:eastAsia="宋体" w:cs="宋体"/>
          <w:b/>
          <w:sz w:val="24"/>
        </w:rPr>
      </w:pPr>
    </w:p>
    <w:p w14:paraId="4023AD62">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30CC5A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0696DF5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2E2C6465">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3137B47">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FB6E972">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16636DC4">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5FAF4CB">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78547A0F">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456F7B9">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882D888">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5D01CFD">
      <w:pPr>
        <w:spacing w:line="360" w:lineRule="auto"/>
        <w:rPr>
          <w:rFonts w:hint="eastAsia" w:ascii="宋体" w:hAnsi="宋体" w:eastAsia="宋体" w:cs="宋体"/>
          <w:sz w:val="24"/>
        </w:rPr>
      </w:pPr>
      <w:r>
        <w:rPr>
          <w:rFonts w:hint="eastAsia" w:ascii="宋体" w:hAnsi="宋体" w:eastAsia="宋体" w:cs="宋体"/>
          <w:sz w:val="24"/>
        </w:rPr>
        <w:t>被投诉人2</w:t>
      </w:r>
    </w:p>
    <w:p w14:paraId="4F55323D">
      <w:pPr>
        <w:spacing w:line="360" w:lineRule="auto"/>
        <w:rPr>
          <w:rFonts w:hint="eastAsia" w:ascii="宋体" w:hAnsi="宋体" w:eastAsia="宋体" w:cs="宋体"/>
          <w:sz w:val="24"/>
          <w:u w:val="dotted"/>
        </w:rPr>
      </w:pPr>
      <w:r>
        <w:rPr>
          <w:rFonts w:hint="eastAsia" w:ascii="宋体" w:hAnsi="宋体" w:eastAsia="宋体" w:cs="宋体"/>
          <w:sz w:val="24"/>
        </w:rPr>
        <w:t>……</w:t>
      </w:r>
    </w:p>
    <w:p w14:paraId="311C98E1">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5CBE38E">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E2124C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1F87438">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07E9519">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4B348CA0">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506C3B29">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9493946">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255354B0">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EF69AE8">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766F4FF">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8A96916">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78E2C9C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B13B96">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7C90840A">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7D48E289">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1085E284">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A1ADD9B">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55C7E9D">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0AB4964">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8008F73">
      <w:pPr>
        <w:spacing w:line="360" w:lineRule="auto"/>
        <w:rPr>
          <w:rFonts w:hint="eastAsia" w:ascii="宋体" w:hAnsi="宋体" w:eastAsia="宋体" w:cs="宋体"/>
          <w:sz w:val="24"/>
        </w:rPr>
      </w:pPr>
      <w:r>
        <w:rPr>
          <w:rFonts w:hint="eastAsia" w:ascii="宋体" w:hAnsi="宋体" w:eastAsia="宋体" w:cs="宋体"/>
          <w:sz w:val="24"/>
        </w:rPr>
        <w:t>投诉事项2</w:t>
      </w:r>
    </w:p>
    <w:p w14:paraId="17760E4B">
      <w:pPr>
        <w:spacing w:line="360" w:lineRule="auto"/>
        <w:rPr>
          <w:rFonts w:hint="eastAsia" w:ascii="宋体" w:hAnsi="宋体" w:eastAsia="宋体" w:cs="宋体"/>
          <w:sz w:val="24"/>
          <w:u w:val="dotted"/>
        </w:rPr>
      </w:pPr>
      <w:r>
        <w:rPr>
          <w:rFonts w:hint="eastAsia" w:ascii="宋体" w:hAnsi="宋体" w:eastAsia="宋体" w:cs="宋体"/>
          <w:sz w:val="24"/>
        </w:rPr>
        <w:t>……</w:t>
      </w:r>
    </w:p>
    <w:p w14:paraId="4921F26B">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04878A8E">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C3AF369">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1DC43AFD">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588B8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48AF8172">
      <w:pPr>
        <w:spacing w:line="360" w:lineRule="auto"/>
        <w:rPr>
          <w:rFonts w:hint="eastAsia" w:ascii="宋体" w:hAnsi="宋体" w:eastAsia="宋体" w:cs="宋体"/>
          <w:b/>
          <w:sz w:val="24"/>
        </w:rPr>
      </w:pPr>
    </w:p>
    <w:p w14:paraId="4091AA2D">
      <w:pPr>
        <w:spacing w:line="360" w:lineRule="auto"/>
        <w:rPr>
          <w:rFonts w:hint="eastAsia" w:ascii="宋体" w:hAnsi="宋体" w:eastAsia="宋体" w:cs="宋体"/>
          <w:b/>
          <w:sz w:val="24"/>
        </w:rPr>
      </w:pPr>
    </w:p>
    <w:p w14:paraId="769F3677">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73BFEA2">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59C10E1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1D817EF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50E1917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40CDDF7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01CD9E5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69DCA04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69CCF24">
      <w:pPr>
        <w:spacing w:line="360" w:lineRule="auto"/>
        <w:rPr>
          <w:rFonts w:hint="eastAsia" w:ascii="宋体" w:hAnsi="宋体" w:eastAsia="宋体" w:cs="宋体"/>
          <w:b/>
          <w:sz w:val="24"/>
        </w:rPr>
      </w:pPr>
    </w:p>
    <w:p w14:paraId="573723BD">
      <w:pPr>
        <w:autoSpaceDE w:val="0"/>
        <w:autoSpaceDN w:val="0"/>
        <w:jc w:val="center"/>
        <w:rPr>
          <w:rFonts w:hint="eastAsia" w:ascii="宋体" w:hAnsi="宋体" w:eastAsia="宋体" w:cs="宋体"/>
          <w:b/>
          <w:spacing w:val="6"/>
          <w:sz w:val="32"/>
          <w:szCs w:val="32"/>
        </w:rPr>
      </w:pPr>
    </w:p>
    <w:p w14:paraId="672B7620">
      <w:pPr>
        <w:autoSpaceDE w:val="0"/>
        <w:autoSpaceDN w:val="0"/>
        <w:jc w:val="center"/>
        <w:rPr>
          <w:rFonts w:hint="eastAsia" w:ascii="宋体" w:hAnsi="宋体" w:eastAsia="宋体" w:cs="宋体"/>
          <w:b/>
          <w:color w:val="auto"/>
          <w:spacing w:val="6"/>
          <w:sz w:val="32"/>
          <w:szCs w:val="32"/>
        </w:rPr>
      </w:pPr>
    </w:p>
    <w:p w14:paraId="6D9F244D">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240F43E6">
      <w:pPr>
        <w:spacing w:line="360" w:lineRule="auto"/>
        <w:rPr>
          <w:rFonts w:hint="eastAsia" w:ascii="宋体" w:hAnsi="宋体" w:eastAsia="宋体" w:cs="宋体"/>
          <w:color w:val="auto"/>
          <w:sz w:val="24"/>
          <w:u w:val="single"/>
        </w:rPr>
      </w:pPr>
    </w:p>
    <w:p w14:paraId="7ED659EF">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164FE5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426014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3E9FB175">
      <w:pPr>
        <w:spacing w:line="360" w:lineRule="auto"/>
        <w:ind w:firstLine="494"/>
        <w:rPr>
          <w:rFonts w:hint="eastAsia" w:ascii="宋体" w:hAnsi="宋体" w:eastAsia="宋体" w:cs="宋体"/>
          <w:color w:val="auto"/>
          <w:sz w:val="24"/>
        </w:rPr>
      </w:pPr>
    </w:p>
    <w:p w14:paraId="5FBD5CEA">
      <w:pPr>
        <w:spacing w:line="360" w:lineRule="auto"/>
        <w:ind w:firstLine="494"/>
        <w:rPr>
          <w:rFonts w:hint="eastAsia" w:ascii="宋体" w:hAnsi="宋体" w:eastAsia="宋体" w:cs="宋体"/>
          <w:color w:val="auto"/>
          <w:sz w:val="24"/>
        </w:rPr>
      </w:pPr>
    </w:p>
    <w:p w14:paraId="7C93A935">
      <w:pPr>
        <w:spacing w:line="360" w:lineRule="auto"/>
        <w:ind w:firstLine="494"/>
        <w:rPr>
          <w:rFonts w:hint="eastAsia" w:ascii="宋体" w:hAnsi="宋体" w:eastAsia="宋体" w:cs="宋体"/>
          <w:color w:val="auto"/>
          <w:sz w:val="24"/>
        </w:rPr>
      </w:pPr>
    </w:p>
    <w:p w14:paraId="0806C0F0">
      <w:pPr>
        <w:spacing w:line="360" w:lineRule="auto"/>
        <w:ind w:firstLine="494"/>
        <w:rPr>
          <w:rFonts w:hint="eastAsia" w:ascii="宋体" w:hAnsi="宋体" w:eastAsia="宋体" w:cs="宋体"/>
          <w:sz w:val="24"/>
        </w:rPr>
      </w:pPr>
    </w:p>
    <w:p w14:paraId="747714D9">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64FEF448">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E90F09F">
      <w:pPr>
        <w:rPr>
          <w:rFonts w:hint="eastAsia" w:ascii="宋体" w:hAnsi="宋体" w:eastAsia="宋体" w:cs="宋体"/>
          <w:sz w:val="24"/>
        </w:rPr>
      </w:pPr>
      <w:r>
        <w:rPr>
          <w:rFonts w:hint="eastAsia" w:ascii="宋体" w:hAnsi="宋体" w:eastAsia="宋体" w:cs="宋体"/>
          <w:b/>
          <w:bCs/>
          <w:sz w:val="24"/>
        </w:rPr>
        <w:t>附：</w:t>
      </w:r>
    </w:p>
    <w:p w14:paraId="4FDA7EC7">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sz w:val="24"/>
        </w:rPr>
        <w:t>投标单位法定名称章（印模）                投标单位“XX专用章”（印模）</w:t>
      </w:r>
    </w:p>
    <w:p w14:paraId="754EB9DC">
      <w:pPr>
        <w:autoSpaceDE w:val="0"/>
        <w:autoSpaceDN w:val="0"/>
        <w:jc w:val="center"/>
        <w:rPr>
          <w:rFonts w:hint="eastAsia" w:ascii="宋体" w:hAnsi="宋体" w:eastAsia="宋体" w:cs="宋体"/>
          <w:b/>
          <w:spacing w:val="6"/>
          <w:sz w:val="32"/>
          <w:szCs w:val="32"/>
        </w:rPr>
      </w:pPr>
    </w:p>
    <w:p w14:paraId="2993A830">
      <w:pPr>
        <w:autoSpaceDE w:val="0"/>
        <w:autoSpaceDN w:val="0"/>
        <w:jc w:val="center"/>
        <w:rPr>
          <w:rFonts w:hint="eastAsia" w:ascii="宋体" w:hAnsi="宋体" w:eastAsia="宋体" w:cs="宋体"/>
          <w:b/>
          <w:spacing w:val="6"/>
          <w:sz w:val="32"/>
          <w:szCs w:val="32"/>
        </w:rPr>
      </w:pPr>
    </w:p>
    <w:p w14:paraId="2E2F2CBC">
      <w:pPr>
        <w:autoSpaceDE w:val="0"/>
        <w:autoSpaceDN w:val="0"/>
        <w:jc w:val="center"/>
        <w:rPr>
          <w:rFonts w:hint="eastAsia" w:ascii="宋体" w:hAnsi="宋体" w:eastAsia="宋体" w:cs="宋体"/>
          <w:b/>
          <w:spacing w:val="6"/>
          <w:sz w:val="32"/>
          <w:szCs w:val="32"/>
        </w:rPr>
      </w:pPr>
    </w:p>
    <w:p w14:paraId="2FB48661">
      <w:pPr>
        <w:autoSpaceDE w:val="0"/>
        <w:autoSpaceDN w:val="0"/>
        <w:jc w:val="center"/>
        <w:rPr>
          <w:rFonts w:hint="eastAsia" w:ascii="宋体" w:hAnsi="宋体" w:eastAsia="宋体" w:cs="宋体"/>
          <w:b/>
          <w:spacing w:val="6"/>
          <w:sz w:val="32"/>
          <w:szCs w:val="32"/>
        </w:rPr>
      </w:pPr>
    </w:p>
    <w:p w14:paraId="4E116C13">
      <w:pPr>
        <w:autoSpaceDE w:val="0"/>
        <w:autoSpaceDN w:val="0"/>
        <w:jc w:val="center"/>
        <w:rPr>
          <w:rFonts w:hint="eastAsia" w:ascii="宋体" w:hAnsi="宋体" w:eastAsia="宋体" w:cs="宋体"/>
          <w:b/>
          <w:spacing w:val="6"/>
          <w:sz w:val="32"/>
          <w:szCs w:val="32"/>
        </w:rPr>
      </w:pPr>
    </w:p>
    <w:p w14:paraId="72DCC80B">
      <w:pPr>
        <w:autoSpaceDE w:val="0"/>
        <w:autoSpaceDN w:val="0"/>
        <w:jc w:val="center"/>
        <w:rPr>
          <w:rFonts w:hint="eastAsia" w:ascii="宋体" w:hAnsi="宋体" w:eastAsia="宋体" w:cs="宋体"/>
          <w:b/>
          <w:spacing w:val="6"/>
          <w:sz w:val="32"/>
          <w:szCs w:val="32"/>
        </w:rPr>
      </w:pPr>
    </w:p>
    <w:p w14:paraId="5BDA7DEB">
      <w:pPr>
        <w:autoSpaceDE w:val="0"/>
        <w:autoSpaceDN w:val="0"/>
        <w:jc w:val="center"/>
        <w:rPr>
          <w:rFonts w:hint="eastAsia" w:ascii="宋体" w:hAnsi="宋体" w:eastAsia="宋体" w:cs="宋体"/>
          <w:b/>
          <w:spacing w:val="6"/>
          <w:sz w:val="32"/>
          <w:szCs w:val="32"/>
        </w:rPr>
      </w:pPr>
    </w:p>
    <w:p w14:paraId="4DF3395A">
      <w:pPr>
        <w:autoSpaceDE w:val="0"/>
        <w:autoSpaceDN w:val="0"/>
        <w:jc w:val="center"/>
        <w:rPr>
          <w:rFonts w:hint="eastAsia" w:ascii="宋体" w:hAnsi="宋体" w:eastAsia="宋体" w:cs="宋体"/>
          <w:b/>
          <w:spacing w:val="6"/>
          <w:sz w:val="32"/>
          <w:szCs w:val="32"/>
        </w:rPr>
      </w:pPr>
    </w:p>
    <w:p w14:paraId="33E5F787">
      <w:pPr>
        <w:autoSpaceDE w:val="0"/>
        <w:autoSpaceDN w:val="0"/>
        <w:jc w:val="center"/>
        <w:rPr>
          <w:rFonts w:hint="eastAsia" w:ascii="宋体" w:hAnsi="宋体" w:eastAsia="宋体" w:cs="宋体"/>
          <w:b/>
          <w:spacing w:val="6"/>
          <w:sz w:val="32"/>
          <w:szCs w:val="32"/>
        </w:rPr>
      </w:pPr>
    </w:p>
    <w:p w14:paraId="2DC42D02">
      <w:pPr>
        <w:autoSpaceDE w:val="0"/>
        <w:autoSpaceDN w:val="0"/>
        <w:jc w:val="center"/>
        <w:rPr>
          <w:rFonts w:hint="eastAsia" w:ascii="宋体" w:hAnsi="宋体" w:eastAsia="宋体" w:cs="宋体"/>
          <w:b/>
          <w:spacing w:val="6"/>
          <w:sz w:val="32"/>
          <w:szCs w:val="32"/>
        </w:rPr>
      </w:pPr>
    </w:p>
    <w:p w14:paraId="00E57102">
      <w:pPr>
        <w:autoSpaceDE w:val="0"/>
        <w:autoSpaceDN w:val="0"/>
        <w:jc w:val="center"/>
        <w:rPr>
          <w:rFonts w:hint="eastAsia" w:ascii="宋体" w:hAnsi="宋体" w:eastAsia="宋体" w:cs="宋体"/>
          <w:b/>
          <w:spacing w:val="6"/>
          <w:sz w:val="32"/>
          <w:szCs w:val="32"/>
        </w:rPr>
      </w:pPr>
    </w:p>
    <w:p w14:paraId="6F3B70C3">
      <w:pPr>
        <w:autoSpaceDE w:val="0"/>
        <w:autoSpaceDN w:val="0"/>
        <w:jc w:val="center"/>
        <w:rPr>
          <w:rFonts w:hint="eastAsia" w:ascii="宋体" w:hAnsi="宋体" w:eastAsia="宋体" w:cs="宋体"/>
          <w:b/>
          <w:spacing w:val="6"/>
          <w:sz w:val="32"/>
          <w:szCs w:val="32"/>
        </w:rPr>
      </w:pPr>
    </w:p>
    <w:p w14:paraId="0D626E0F">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29A7C602">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216BFC2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14:paraId="410FB36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6F6D9D2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C35830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EB1B0F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7A8772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1E7A843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51BEF7E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4ADD5DE">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47" w:name="_Hlk101131882"/>
      <w:r>
        <w:rPr>
          <w:rFonts w:hint="eastAsia" w:ascii="宋体" w:hAnsi="宋体" w:eastAsia="宋体" w:cs="宋体"/>
          <w:kern w:val="0"/>
          <w:sz w:val="24"/>
          <w:u w:val="single"/>
        </w:rPr>
        <w:t>联合体成员X,……</w:t>
      </w:r>
      <w:bookmarkEnd w:id="147"/>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148"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148"/>
      <w:r>
        <w:rPr>
          <w:rFonts w:hint="eastAsia" w:ascii="宋体" w:hAnsi="宋体" w:eastAsia="宋体" w:cs="宋体"/>
          <w:b/>
          <w:kern w:val="0"/>
          <w:sz w:val="24"/>
          <w:lang w:val="zh-CN"/>
        </w:rPr>
        <w:t>）</w:t>
      </w:r>
    </w:p>
    <w:p w14:paraId="7DF629BE">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149"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149"/>
    </w:p>
    <w:p w14:paraId="6E3741F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2746254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26705C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057251E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0C270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2D7E8B57">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050428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0C52642">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4E80677">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427ED98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E535D3">
      <w:pPr>
        <w:autoSpaceDE w:val="0"/>
        <w:autoSpaceDN w:val="0"/>
        <w:jc w:val="center"/>
        <w:rPr>
          <w:rFonts w:hint="eastAsia" w:ascii="宋体" w:hAnsi="宋体" w:eastAsia="宋体" w:cs="宋体"/>
          <w:b/>
          <w:spacing w:val="6"/>
          <w:sz w:val="32"/>
          <w:szCs w:val="32"/>
        </w:rPr>
      </w:pPr>
    </w:p>
    <w:p w14:paraId="238CCED5">
      <w:pPr>
        <w:autoSpaceDE w:val="0"/>
        <w:autoSpaceDN w:val="0"/>
        <w:jc w:val="center"/>
        <w:rPr>
          <w:rFonts w:hint="eastAsia" w:ascii="宋体" w:hAnsi="宋体" w:eastAsia="宋体" w:cs="宋体"/>
          <w:b/>
          <w:spacing w:val="6"/>
          <w:sz w:val="32"/>
          <w:szCs w:val="32"/>
        </w:rPr>
      </w:pPr>
    </w:p>
    <w:p w14:paraId="2A825410">
      <w:pPr>
        <w:autoSpaceDE w:val="0"/>
        <w:autoSpaceDN w:val="0"/>
        <w:jc w:val="center"/>
        <w:rPr>
          <w:rFonts w:hint="eastAsia" w:ascii="宋体" w:hAnsi="宋体" w:eastAsia="宋体" w:cs="宋体"/>
          <w:b/>
          <w:spacing w:val="6"/>
          <w:sz w:val="32"/>
          <w:szCs w:val="32"/>
        </w:rPr>
      </w:pPr>
    </w:p>
    <w:p w14:paraId="5B01902E">
      <w:pPr>
        <w:autoSpaceDE w:val="0"/>
        <w:autoSpaceDN w:val="0"/>
        <w:jc w:val="center"/>
        <w:rPr>
          <w:rFonts w:hint="eastAsia" w:ascii="宋体" w:hAnsi="宋体" w:eastAsia="宋体" w:cs="宋体"/>
          <w:b/>
          <w:spacing w:val="6"/>
          <w:sz w:val="32"/>
          <w:szCs w:val="32"/>
        </w:rPr>
      </w:pPr>
    </w:p>
    <w:p w14:paraId="70CAD2F1">
      <w:pPr>
        <w:autoSpaceDE w:val="0"/>
        <w:autoSpaceDN w:val="0"/>
        <w:jc w:val="center"/>
        <w:rPr>
          <w:rFonts w:hint="eastAsia" w:ascii="宋体" w:hAnsi="宋体" w:eastAsia="宋体" w:cs="宋体"/>
          <w:b/>
          <w:spacing w:val="6"/>
          <w:sz w:val="32"/>
          <w:szCs w:val="32"/>
        </w:rPr>
      </w:pPr>
    </w:p>
    <w:p w14:paraId="1E93287D">
      <w:pPr>
        <w:autoSpaceDE w:val="0"/>
        <w:autoSpaceDN w:val="0"/>
        <w:jc w:val="center"/>
        <w:rPr>
          <w:rFonts w:hint="eastAsia" w:ascii="宋体" w:hAnsi="宋体" w:eastAsia="宋体" w:cs="宋体"/>
          <w:b/>
          <w:spacing w:val="6"/>
          <w:sz w:val="32"/>
          <w:szCs w:val="32"/>
        </w:rPr>
      </w:pPr>
    </w:p>
    <w:p w14:paraId="3C2B8D52">
      <w:pPr>
        <w:autoSpaceDE w:val="0"/>
        <w:autoSpaceDN w:val="0"/>
        <w:jc w:val="center"/>
        <w:rPr>
          <w:rFonts w:hint="eastAsia" w:ascii="宋体" w:hAnsi="宋体" w:eastAsia="宋体" w:cs="宋体"/>
          <w:b/>
          <w:spacing w:val="6"/>
          <w:sz w:val="32"/>
          <w:szCs w:val="32"/>
        </w:rPr>
      </w:pPr>
    </w:p>
    <w:p w14:paraId="123CA5CB">
      <w:pPr>
        <w:autoSpaceDE w:val="0"/>
        <w:autoSpaceDN w:val="0"/>
        <w:jc w:val="center"/>
        <w:rPr>
          <w:rFonts w:hint="eastAsia" w:ascii="宋体" w:hAnsi="宋体" w:eastAsia="宋体" w:cs="宋体"/>
          <w:b/>
          <w:spacing w:val="6"/>
          <w:sz w:val="32"/>
          <w:szCs w:val="32"/>
        </w:rPr>
      </w:pPr>
    </w:p>
    <w:p w14:paraId="0BDFAC31">
      <w:pPr>
        <w:autoSpaceDE w:val="0"/>
        <w:autoSpaceDN w:val="0"/>
        <w:jc w:val="center"/>
        <w:rPr>
          <w:rFonts w:hint="eastAsia" w:ascii="宋体" w:hAnsi="宋体" w:eastAsia="宋体" w:cs="宋体"/>
          <w:b/>
          <w:spacing w:val="6"/>
          <w:sz w:val="32"/>
          <w:szCs w:val="32"/>
        </w:rPr>
      </w:pPr>
    </w:p>
    <w:p w14:paraId="19AACE9F">
      <w:pPr>
        <w:autoSpaceDE w:val="0"/>
        <w:autoSpaceDN w:val="0"/>
        <w:jc w:val="center"/>
        <w:rPr>
          <w:rFonts w:hint="eastAsia" w:ascii="宋体" w:hAnsi="宋体" w:eastAsia="宋体" w:cs="宋体"/>
          <w:b/>
          <w:spacing w:val="6"/>
          <w:sz w:val="32"/>
          <w:szCs w:val="32"/>
        </w:rPr>
      </w:pPr>
    </w:p>
    <w:p w14:paraId="7E14D0F8">
      <w:pPr>
        <w:autoSpaceDE w:val="0"/>
        <w:autoSpaceDN w:val="0"/>
        <w:jc w:val="center"/>
        <w:rPr>
          <w:rFonts w:hint="eastAsia" w:ascii="宋体" w:hAnsi="宋体" w:eastAsia="宋体" w:cs="宋体"/>
          <w:b/>
          <w:spacing w:val="6"/>
          <w:sz w:val="32"/>
          <w:szCs w:val="32"/>
        </w:rPr>
      </w:pPr>
    </w:p>
    <w:p w14:paraId="1D27FEB0">
      <w:pPr>
        <w:autoSpaceDE w:val="0"/>
        <w:autoSpaceDN w:val="0"/>
        <w:jc w:val="center"/>
        <w:rPr>
          <w:rFonts w:hint="eastAsia" w:ascii="宋体" w:hAnsi="宋体" w:eastAsia="宋体" w:cs="宋体"/>
          <w:b/>
          <w:spacing w:val="6"/>
          <w:sz w:val="32"/>
          <w:szCs w:val="32"/>
        </w:rPr>
      </w:pPr>
    </w:p>
    <w:p w14:paraId="710A14B0">
      <w:pPr>
        <w:autoSpaceDE w:val="0"/>
        <w:autoSpaceDN w:val="0"/>
        <w:jc w:val="center"/>
        <w:rPr>
          <w:rFonts w:hint="eastAsia" w:ascii="宋体" w:hAnsi="宋体" w:eastAsia="宋体" w:cs="宋体"/>
          <w:b/>
          <w:spacing w:val="6"/>
          <w:sz w:val="32"/>
          <w:szCs w:val="32"/>
        </w:rPr>
      </w:pPr>
    </w:p>
    <w:p w14:paraId="4F6BD65B">
      <w:pPr>
        <w:autoSpaceDE w:val="0"/>
        <w:autoSpaceDN w:val="0"/>
        <w:jc w:val="center"/>
        <w:rPr>
          <w:rFonts w:hint="eastAsia" w:ascii="宋体" w:hAnsi="宋体" w:eastAsia="宋体" w:cs="宋体"/>
          <w:b/>
          <w:spacing w:val="6"/>
          <w:sz w:val="32"/>
          <w:szCs w:val="32"/>
        </w:rPr>
      </w:pPr>
    </w:p>
    <w:p w14:paraId="4D411B5D">
      <w:pPr>
        <w:autoSpaceDE w:val="0"/>
        <w:autoSpaceDN w:val="0"/>
        <w:jc w:val="center"/>
        <w:rPr>
          <w:rFonts w:hint="eastAsia" w:ascii="宋体" w:hAnsi="宋体" w:eastAsia="宋体" w:cs="宋体"/>
          <w:b/>
          <w:spacing w:val="6"/>
          <w:sz w:val="32"/>
          <w:szCs w:val="32"/>
        </w:rPr>
      </w:pPr>
    </w:p>
    <w:p w14:paraId="265098A3">
      <w:pPr>
        <w:autoSpaceDE w:val="0"/>
        <w:autoSpaceDN w:val="0"/>
        <w:jc w:val="center"/>
        <w:rPr>
          <w:rFonts w:hint="eastAsia" w:ascii="宋体" w:hAnsi="宋体" w:eastAsia="宋体" w:cs="宋体"/>
          <w:b/>
          <w:spacing w:val="6"/>
          <w:sz w:val="32"/>
          <w:szCs w:val="32"/>
        </w:rPr>
      </w:pPr>
    </w:p>
    <w:p w14:paraId="25A2E2D6">
      <w:pPr>
        <w:autoSpaceDE w:val="0"/>
        <w:autoSpaceDN w:val="0"/>
        <w:jc w:val="center"/>
        <w:rPr>
          <w:rFonts w:hint="eastAsia" w:ascii="宋体" w:hAnsi="宋体" w:eastAsia="宋体" w:cs="宋体"/>
          <w:b/>
          <w:spacing w:val="6"/>
          <w:sz w:val="32"/>
          <w:szCs w:val="32"/>
        </w:rPr>
      </w:pPr>
    </w:p>
    <w:p w14:paraId="6085DC64">
      <w:pPr>
        <w:autoSpaceDE w:val="0"/>
        <w:autoSpaceDN w:val="0"/>
        <w:jc w:val="center"/>
        <w:rPr>
          <w:rFonts w:hint="eastAsia" w:ascii="宋体" w:hAnsi="宋体" w:eastAsia="宋体" w:cs="宋体"/>
          <w:b/>
          <w:spacing w:val="6"/>
          <w:sz w:val="32"/>
          <w:szCs w:val="32"/>
        </w:rPr>
      </w:pPr>
    </w:p>
    <w:p w14:paraId="1A98C59D">
      <w:pPr>
        <w:autoSpaceDE w:val="0"/>
        <w:autoSpaceDN w:val="0"/>
        <w:jc w:val="center"/>
        <w:rPr>
          <w:rFonts w:hint="eastAsia" w:ascii="宋体" w:hAnsi="宋体" w:eastAsia="宋体" w:cs="宋体"/>
          <w:b/>
          <w:spacing w:val="6"/>
          <w:sz w:val="32"/>
          <w:szCs w:val="32"/>
        </w:rPr>
      </w:pPr>
    </w:p>
    <w:p w14:paraId="35C2D65B">
      <w:pPr>
        <w:autoSpaceDE w:val="0"/>
        <w:autoSpaceDN w:val="0"/>
        <w:jc w:val="center"/>
        <w:rPr>
          <w:rFonts w:hint="eastAsia" w:ascii="宋体" w:hAnsi="宋体" w:eastAsia="宋体" w:cs="宋体"/>
          <w:b/>
          <w:spacing w:val="6"/>
          <w:sz w:val="32"/>
          <w:szCs w:val="32"/>
        </w:rPr>
      </w:pPr>
    </w:p>
    <w:p w14:paraId="40C28F29">
      <w:pPr>
        <w:autoSpaceDE w:val="0"/>
        <w:autoSpaceDN w:val="0"/>
        <w:jc w:val="center"/>
        <w:rPr>
          <w:rFonts w:hint="eastAsia" w:ascii="宋体" w:hAnsi="宋体" w:eastAsia="宋体" w:cs="宋体"/>
          <w:b/>
          <w:spacing w:val="6"/>
          <w:sz w:val="32"/>
          <w:szCs w:val="32"/>
        </w:rPr>
      </w:pPr>
    </w:p>
    <w:p w14:paraId="333FA796">
      <w:pPr>
        <w:autoSpaceDE w:val="0"/>
        <w:autoSpaceDN w:val="0"/>
        <w:jc w:val="center"/>
        <w:rPr>
          <w:rFonts w:hint="eastAsia" w:ascii="宋体" w:hAnsi="宋体" w:eastAsia="宋体" w:cs="宋体"/>
          <w:b/>
          <w:spacing w:val="6"/>
          <w:sz w:val="32"/>
          <w:szCs w:val="32"/>
        </w:rPr>
      </w:pPr>
    </w:p>
    <w:p w14:paraId="5A2959DD">
      <w:pPr>
        <w:autoSpaceDE w:val="0"/>
        <w:autoSpaceDN w:val="0"/>
        <w:jc w:val="center"/>
        <w:rPr>
          <w:rFonts w:hint="eastAsia" w:ascii="宋体" w:hAnsi="宋体" w:eastAsia="宋体" w:cs="宋体"/>
          <w:b/>
          <w:spacing w:val="6"/>
          <w:sz w:val="32"/>
          <w:szCs w:val="32"/>
        </w:rPr>
      </w:pPr>
    </w:p>
    <w:p w14:paraId="544E4B2C">
      <w:pPr>
        <w:pStyle w:val="5"/>
        <w:rPr>
          <w:rFonts w:hint="eastAsia" w:ascii="宋体" w:hAnsi="宋体" w:eastAsia="宋体" w:cs="宋体"/>
          <w:b/>
          <w:spacing w:val="6"/>
          <w:sz w:val="32"/>
          <w:szCs w:val="32"/>
        </w:rPr>
      </w:pPr>
    </w:p>
    <w:p w14:paraId="417481D2">
      <w:pPr>
        <w:pStyle w:val="5"/>
        <w:rPr>
          <w:rFonts w:hint="eastAsia" w:ascii="宋体" w:hAnsi="宋体" w:eastAsia="宋体" w:cs="宋体"/>
          <w:b/>
          <w:spacing w:val="6"/>
          <w:sz w:val="32"/>
          <w:szCs w:val="32"/>
        </w:rPr>
      </w:pPr>
    </w:p>
    <w:p w14:paraId="163CD46D">
      <w:pPr>
        <w:snapToGrid w:val="0"/>
        <w:spacing w:line="360" w:lineRule="auto"/>
        <w:ind w:firstLine="3666" w:firstLineChars="1100"/>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4ACECA2D">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sz w:val="24"/>
        </w:rPr>
        <w:t>（</w:t>
      </w:r>
      <w:r>
        <w:rPr>
          <w:rFonts w:hint="eastAsia" w:ascii="宋体" w:hAnsi="宋体" w:eastAsia="宋体" w:cs="宋体"/>
          <w:b/>
          <w:sz w:val="24"/>
        </w:rPr>
        <w:t>中标后以分包方式履行合同的</w:t>
      </w:r>
      <w:r>
        <w:rPr>
          <w:rFonts w:hint="eastAsia" w:ascii="宋体" w:hAnsi="宋体" w:eastAsia="宋体" w:cs="宋体"/>
          <w:b/>
          <w:color w:val="auto"/>
          <w:sz w:val="24"/>
        </w:rPr>
        <w:t>，提供分包意向协议；采购人不同意分包或者投标人中标后不以分包方式履行合同的，则不需要提供。</w:t>
      </w:r>
      <w:r>
        <w:rPr>
          <w:rFonts w:hint="eastAsia" w:ascii="宋体" w:hAnsi="宋体" w:eastAsia="宋体" w:cs="宋体"/>
          <w:color w:val="auto"/>
          <w:sz w:val="24"/>
        </w:rPr>
        <w:t>）</w:t>
      </w:r>
    </w:p>
    <w:p w14:paraId="085914A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sz w:val="24"/>
          <w:szCs w:val="24"/>
          <w:lang w:eastAsia="zh-CN"/>
        </w:rPr>
        <w:t>余杭区最严格水资源考核技术支撑项目</w:t>
      </w:r>
      <w:r>
        <w:rPr>
          <w:rFonts w:hint="eastAsia" w:ascii="宋体" w:hAnsi="宋体" w:eastAsia="宋体" w:cs="宋体"/>
          <w:color w:val="auto"/>
          <w:sz w:val="24"/>
        </w:rPr>
        <w:t>【招标编号：</w:t>
      </w:r>
      <w:r>
        <w:rPr>
          <w:rFonts w:hint="eastAsia" w:ascii="宋体" w:hAnsi="宋体" w:cs="宋体"/>
          <w:color w:val="auto"/>
          <w:sz w:val="24"/>
          <w:lang w:eastAsia="zh-CN"/>
        </w:rPr>
        <w:t>RTZFCG-2024-059</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w:t>
      </w:r>
      <w:r>
        <w:rPr>
          <w:rFonts w:hint="eastAsia" w:ascii="宋体" w:hAnsi="宋体" w:eastAsia="宋体" w:cs="宋体"/>
          <w:kern w:val="0"/>
          <w:sz w:val="24"/>
        </w:rPr>
        <w:t>向协议</w:t>
      </w:r>
      <w:r>
        <w:rPr>
          <w:rFonts w:hint="eastAsia" w:ascii="宋体" w:hAnsi="宋体" w:eastAsia="宋体" w:cs="宋体"/>
          <w:kern w:val="0"/>
          <w:sz w:val="24"/>
          <w:lang w:val="zh-CN"/>
        </w:rPr>
        <w:t xml:space="preserve">。 </w:t>
      </w:r>
    </w:p>
    <w:p w14:paraId="34A3C83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4FAEAEC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C7EFE5D">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525B1089">
      <w:pPr>
        <w:rPr>
          <w:rFonts w:hint="eastAsia" w:ascii="宋体" w:hAnsi="宋体" w:eastAsia="宋体" w:cs="宋体"/>
        </w:rPr>
      </w:pPr>
      <w:r>
        <w:rPr>
          <w:rFonts w:hint="eastAsia" w:ascii="宋体" w:hAnsi="宋体" w:eastAsia="宋体" w:cs="宋体"/>
          <w:lang w:val="zh-CN"/>
        </w:rPr>
        <w:t xml:space="preserve"> </w:t>
      </w:r>
    </w:p>
    <w:p w14:paraId="1B64E90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3EBE4F61">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790F8E32">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72050A3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7236F78D">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2E31160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66B574F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559E3E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2F75C052">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0EFB244C">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0B29F2E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87241E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17BD303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B5C359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59F6CBE5">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4EF09F9A">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517CA8DB">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F665E22">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257D4E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6253C67">
      <w:pPr>
        <w:autoSpaceDE w:val="0"/>
        <w:autoSpaceDN w:val="0"/>
        <w:jc w:val="center"/>
        <w:rPr>
          <w:rFonts w:hint="eastAsia" w:ascii="宋体" w:hAnsi="宋体" w:eastAsia="宋体" w:cs="宋体"/>
          <w:b/>
          <w:spacing w:val="6"/>
          <w:sz w:val="32"/>
          <w:szCs w:val="32"/>
        </w:rPr>
      </w:pPr>
    </w:p>
    <w:p w14:paraId="7EDB0EBB">
      <w:pPr>
        <w:autoSpaceDE w:val="0"/>
        <w:autoSpaceDN w:val="0"/>
        <w:jc w:val="center"/>
        <w:rPr>
          <w:rFonts w:hint="eastAsia" w:ascii="宋体" w:hAnsi="宋体" w:eastAsia="宋体" w:cs="宋体"/>
          <w:b/>
          <w:spacing w:val="6"/>
          <w:sz w:val="32"/>
          <w:szCs w:val="32"/>
        </w:rPr>
      </w:pPr>
    </w:p>
    <w:p w14:paraId="3506CF3D">
      <w:pPr>
        <w:autoSpaceDE w:val="0"/>
        <w:autoSpaceDN w:val="0"/>
        <w:jc w:val="center"/>
        <w:rPr>
          <w:rFonts w:hint="eastAsia" w:ascii="宋体" w:hAnsi="宋体" w:eastAsia="宋体" w:cs="宋体"/>
          <w:b/>
          <w:spacing w:val="6"/>
          <w:sz w:val="32"/>
          <w:szCs w:val="32"/>
        </w:rPr>
      </w:pPr>
    </w:p>
    <w:p w14:paraId="3AD72164">
      <w:pPr>
        <w:autoSpaceDE w:val="0"/>
        <w:autoSpaceDN w:val="0"/>
        <w:jc w:val="center"/>
        <w:rPr>
          <w:rFonts w:hint="eastAsia" w:ascii="宋体" w:hAnsi="宋体" w:eastAsia="宋体" w:cs="宋体"/>
          <w:b/>
          <w:spacing w:val="6"/>
          <w:sz w:val="32"/>
          <w:szCs w:val="32"/>
        </w:rPr>
      </w:pPr>
    </w:p>
    <w:p w14:paraId="082CA973">
      <w:pPr>
        <w:autoSpaceDE w:val="0"/>
        <w:autoSpaceDN w:val="0"/>
        <w:jc w:val="center"/>
        <w:rPr>
          <w:rFonts w:hint="eastAsia" w:ascii="宋体" w:hAnsi="宋体" w:eastAsia="宋体" w:cs="宋体"/>
          <w:b/>
          <w:spacing w:val="6"/>
          <w:sz w:val="32"/>
          <w:szCs w:val="32"/>
        </w:rPr>
      </w:pPr>
    </w:p>
    <w:p w14:paraId="3247A7D9">
      <w:pPr>
        <w:autoSpaceDE w:val="0"/>
        <w:autoSpaceDN w:val="0"/>
        <w:jc w:val="center"/>
        <w:rPr>
          <w:rFonts w:hint="eastAsia" w:ascii="宋体" w:hAnsi="宋体" w:eastAsia="宋体" w:cs="宋体"/>
          <w:b/>
          <w:spacing w:val="6"/>
          <w:sz w:val="32"/>
          <w:szCs w:val="32"/>
        </w:rPr>
      </w:pPr>
    </w:p>
    <w:p w14:paraId="1BB5F0A2">
      <w:pPr>
        <w:autoSpaceDE w:val="0"/>
        <w:autoSpaceDN w:val="0"/>
        <w:jc w:val="center"/>
        <w:rPr>
          <w:rFonts w:hint="eastAsia" w:ascii="宋体" w:hAnsi="宋体" w:eastAsia="宋体" w:cs="宋体"/>
          <w:b/>
          <w:spacing w:val="6"/>
          <w:sz w:val="32"/>
          <w:szCs w:val="32"/>
        </w:rPr>
      </w:pPr>
    </w:p>
    <w:p w14:paraId="19C00C67">
      <w:pPr>
        <w:autoSpaceDE w:val="0"/>
        <w:autoSpaceDN w:val="0"/>
        <w:jc w:val="center"/>
        <w:rPr>
          <w:rFonts w:hint="eastAsia" w:ascii="宋体" w:hAnsi="宋体" w:eastAsia="宋体" w:cs="宋体"/>
          <w:b/>
          <w:spacing w:val="6"/>
          <w:sz w:val="32"/>
          <w:szCs w:val="32"/>
        </w:rPr>
      </w:pPr>
    </w:p>
    <w:p w14:paraId="2E459B67">
      <w:pPr>
        <w:autoSpaceDE w:val="0"/>
        <w:autoSpaceDN w:val="0"/>
        <w:jc w:val="center"/>
        <w:rPr>
          <w:rFonts w:hint="eastAsia" w:ascii="宋体" w:hAnsi="宋体" w:eastAsia="宋体" w:cs="宋体"/>
          <w:b/>
          <w:spacing w:val="6"/>
          <w:sz w:val="32"/>
          <w:szCs w:val="32"/>
        </w:rPr>
      </w:pPr>
    </w:p>
    <w:p w14:paraId="2F1A20E0">
      <w:pPr>
        <w:autoSpaceDE w:val="0"/>
        <w:autoSpaceDN w:val="0"/>
        <w:jc w:val="center"/>
        <w:rPr>
          <w:rFonts w:hint="eastAsia" w:ascii="宋体" w:hAnsi="宋体" w:eastAsia="宋体" w:cs="宋体"/>
          <w:b/>
          <w:spacing w:val="6"/>
          <w:sz w:val="32"/>
          <w:szCs w:val="32"/>
        </w:rPr>
      </w:pPr>
    </w:p>
    <w:p w14:paraId="17EDA5ED">
      <w:pPr>
        <w:autoSpaceDE w:val="0"/>
        <w:autoSpaceDN w:val="0"/>
        <w:jc w:val="center"/>
        <w:rPr>
          <w:rFonts w:hint="eastAsia" w:ascii="宋体" w:hAnsi="宋体" w:eastAsia="宋体" w:cs="宋体"/>
          <w:b/>
          <w:spacing w:val="6"/>
          <w:sz w:val="32"/>
          <w:szCs w:val="32"/>
        </w:rPr>
      </w:pPr>
    </w:p>
    <w:p w14:paraId="21B5BB41">
      <w:pPr>
        <w:autoSpaceDE w:val="0"/>
        <w:autoSpaceDN w:val="0"/>
        <w:jc w:val="center"/>
        <w:rPr>
          <w:rFonts w:hint="eastAsia" w:ascii="宋体" w:hAnsi="宋体" w:eastAsia="宋体" w:cs="宋体"/>
          <w:b/>
          <w:spacing w:val="6"/>
          <w:sz w:val="32"/>
          <w:szCs w:val="32"/>
        </w:rPr>
      </w:pPr>
    </w:p>
    <w:p w14:paraId="5F56BE35">
      <w:pPr>
        <w:autoSpaceDE w:val="0"/>
        <w:autoSpaceDN w:val="0"/>
        <w:jc w:val="center"/>
        <w:rPr>
          <w:rFonts w:hint="eastAsia" w:ascii="宋体" w:hAnsi="宋体" w:eastAsia="宋体" w:cs="宋体"/>
          <w:b/>
          <w:spacing w:val="6"/>
          <w:sz w:val="32"/>
          <w:szCs w:val="32"/>
        </w:rPr>
      </w:pPr>
    </w:p>
    <w:p w14:paraId="2DD7EEE5">
      <w:pPr>
        <w:autoSpaceDE w:val="0"/>
        <w:autoSpaceDN w:val="0"/>
        <w:jc w:val="center"/>
        <w:rPr>
          <w:rFonts w:hint="eastAsia" w:ascii="宋体" w:hAnsi="宋体" w:eastAsia="宋体" w:cs="宋体"/>
          <w:b/>
          <w:spacing w:val="6"/>
          <w:sz w:val="32"/>
          <w:szCs w:val="32"/>
        </w:rPr>
      </w:pPr>
    </w:p>
    <w:p w14:paraId="3CE7F6EF">
      <w:pPr>
        <w:autoSpaceDE w:val="0"/>
        <w:autoSpaceDN w:val="0"/>
        <w:jc w:val="center"/>
        <w:rPr>
          <w:rFonts w:hint="eastAsia" w:ascii="宋体" w:hAnsi="宋体" w:eastAsia="宋体" w:cs="宋体"/>
          <w:b/>
          <w:spacing w:val="6"/>
          <w:sz w:val="32"/>
          <w:szCs w:val="32"/>
        </w:rPr>
      </w:pPr>
    </w:p>
    <w:p w14:paraId="24B7948B">
      <w:pPr>
        <w:autoSpaceDE w:val="0"/>
        <w:autoSpaceDN w:val="0"/>
        <w:jc w:val="center"/>
        <w:rPr>
          <w:rFonts w:hint="eastAsia" w:ascii="宋体" w:hAnsi="宋体" w:eastAsia="宋体" w:cs="宋体"/>
          <w:b/>
          <w:spacing w:val="6"/>
          <w:sz w:val="32"/>
          <w:szCs w:val="32"/>
        </w:rPr>
      </w:pPr>
    </w:p>
    <w:p w14:paraId="2D9A1B16">
      <w:pPr>
        <w:autoSpaceDE w:val="0"/>
        <w:autoSpaceDN w:val="0"/>
        <w:jc w:val="center"/>
        <w:rPr>
          <w:rFonts w:hint="eastAsia" w:ascii="宋体" w:hAnsi="宋体" w:eastAsia="宋体" w:cs="宋体"/>
          <w:b/>
          <w:spacing w:val="6"/>
          <w:sz w:val="32"/>
          <w:szCs w:val="32"/>
        </w:rPr>
      </w:pPr>
    </w:p>
    <w:p w14:paraId="463DBF60">
      <w:pPr>
        <w:autoSpaceDE w:val="0"/>
        <w:autoSpaceDN w:val="0"/>
        <w:jc w:val="center"/>
        <w:rPr>
          <w:rFonts w:hint="eastAsia" w:ascii="宋体" w:hAnsi="宋体" w:eastAsia="宋体" w:cs="宋体"/>
          <w:b/>
          <w:spacing w:val="6"/>
          <w:sz w:val="32"/>
          <w:szCs w:val="32"/>
        </w:rPr>
      </w:pPr>
    </w:p>
    <w:p w14:paraId="705BD4E4">
      <w:pPr>
        <w:autoSpaceDE w:val="0"/>
        <w:autoSpaceDN w:val="0"/>
        <w:jc w:val="center"/>
        <w:rPr>
          <w:rFonts w:hint="eastAsia" w:ascii="宋体" w:hAnsi="宋体" w:eastAsia="宋体" w:cs="宋体"/>
          <w:b/>
          <w:spacing w:val="6"/>
          <w:sz w:val="32"/>
          <w:szCs w:val="32"/>
        </w:rPr>
      </w:pPr>
    </w:p>
    <w:p w14:paraId="0B708597">
      <w:pPr>
        <w:autoSpaceDE w:val="0"/>
        <w:autoSpaceDN w:val="0"/>
        <w:jc w:val="center"/>
        <w:rPr>
          <w:rFonts w:hint="eastAsia" w:ascii="宋体" w:hAnsi="宋体" w:eastAsia="宋体" w:cs="宋体"/>
          <w:b/>
          <w:spacing w:val="6"/>
          <w:sz w:val="32"/>
          <w:szCs w:val="32"/>
        </w:rPr>
      </w:pPr>
    </w:p>
    <w:p w14:paraId="2B491C20">
      <w:pPr>
        <w:autoSpaceDE w:val="0"/>
        <w:autoSpaceDN w:val="0"/>
        <w:jc w:val="center"/>
        <w:rPr>
          <w:rFonts w:hint="eastAsia" w:ascii="宋体" w:hAnsi="宋体" w:eastAsia="宋体" w:cs="宋体"/>
          <w:b/>
          <w:spacing w:val="6"/>
          <w:sz w:val="32"/>
          <w:szCs w:val="32"/>
        </w:rPr>
      </w:pPr>
    </w:p>
    <w:p w14:paraId="00A7CE64">
      <w:pPr>
        <w:autoSpaceDE w:val="0"/>
        <w:autoSpaceDN w:val="0"/>
        <w:jc w:val="center"/>
        <w:rPr>
          <w:rFonts w:hint="eastAsia" w:ascii="宋体" w:hAnsi="宋体" w:eastAsia="宋体" w:cs="宋体"/>
          <w:b/>
          <w:spacing w:val="6"/>
          <w:sz w:val="32"/>
          <w:szCs w:val="32"/>
        </w:rPr>
      </w:pPr>
    </w:p>
    <w:p w14:paraId="37667071">
      <w:pPr>
        <w:autoSpaceDE w:val="0"/>
        <w:autoSpaceDN w:val="0"/>
        <w:jc w:val="center"/>
        <w:rPr>
          <w:rFonts w:hint="eastAsia" w:ascii="宋体" w:hAnsi="宋体" w:eastAsia="宋体" w:cs="宋体"/>
          <w:b/>
          <w:spacing w:val="6"/>
          <w:sz w:val="32"/>
          <w:szCs w:val="32"/>
        </w:rPr>
      </w:pPr>
    </w:p>
    <w:p w14:paraId="1B82D1C3">
      <w:pPr>
        <w:autoSpaceDE w:val="0"/>
        <w:autoSpaceDN w:val="0"/>
        <w:jc w:val="center"/>
        <w:rPr>
          <w:rFonts w:hint="eastAsia" w:ascii="宋体" w:hAnsi="宋体" w:eastAsia="宋体" w:cs="宋体"/>
          <w:b/>
          <w:spacing w:val="6"/>
          <w:sz w:val="32"/>
          <w:szCs w:val="32"/>
        </w:rPr>
      </w:pPr>
    </w:p>
    <w:p w14:paraId="14868AC0">
      <w:pPr>
        <w:autoSpaceDE w:val="0"/>
        <w:autoSpaceDN w:val="0"/>
        <w:jc w:val="center"/>
        <w:rPr>
          <w:rFonts w:hint="eastAsia" w:ascii="宋体" w:hAnsi="宋体" w:eastAsia="宋体" w:cs="宋体"/>
          <w:b/>
          <w:spacing w:val="6"/>
          <w:sz w:val="32"/>
          <w:szCs w:val="32"/>
        </w:rPr>
      </w:pPr>
    </w:p>
    <w:p w14:paraId="63DCB2BA">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2289BC01">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cs="宋体"/>
          <w:color w:val="auto"/>
          <w:sz w:val="24"/>
          <w:u w:val="single" w:color="auto"/>
          <w:lang w:eastAsia="zh-CN"/>
        </w:rPr>
        <w:t>余杭区最严格水资源考核技术支撑项目</w:t>
      </w:r>
      <w:r>
        <w:rPr>
          <w:rFonts w:hint="eastAsia" w:ascii="宋体" w:hAnsi="宋体" w:eastAsia="宋体" w:cs="宋体"/>
          <w:color w:val="auto"/>
          <w:sz w:val="24"/>
          <w:u w:val="single" w:color="auto"/>
        </w:rPr>
        <w:t xml:space="preserve">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405A8A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49AAB15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49D083B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51A8A64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A0865E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B2B3577">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69884A1A">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57BF4D30">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5D6E73E3">
      <w:pPr>
        <w:spacing w:line="360" w:lineRule="auto"/>
        <w:ind w:right="420"/>
        <w:rPr>
          <w:rFonts w:hint="eastAsia" w:ascii="宋体" w:hAnsi="宋体" w:eastAsia="宋体" w:cs="宋体"/>
          <w:sz w:val="24"/>
        </w:rPr>
      </w:pPr>
    </w:p>
    <w:p w14:paraId="0CCB04E9">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3AADB0D8">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D3BA70">
      <w:pPr>
        <w:spacing w:line="360" w:lineRule="auto"/>
        <w:ind w:right="420" w:firstLine="480" w:firstLineChars="200"/>
        <w:rPr>
          <w:rFonts w:ascii="宋体" w:hAnsi="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4B0114">
      <w:pPr>
        <w:spacing w:line="360" w:lineRule="auto"/>
        <w:ind w:right="420" w:firstLine="720" w:firstLineChars="300"/>
        <w:rPr>
          <w:rFonts w:hint="eastAsia" w:ascii="宋体" w:hAnsi="宋体" w:eastAsia="宋体" w:cs="宋体"/>
          <w:sz w:val="24"/>
        </w:rPr>
      </w:pPr>
    </w:p>
    <w:p w14:paraId="0ED3FC1C">
      <w:pPr>
        <w:pStyle w:val="3"/>
        <w:rPr>
          <w:rFonts w:hint="eastAsia" w:ascii="宋体" w:hAnsi="宋体" w:eastAsia="宋体" w:cs="宋体"/>
          <w:lang w:val="en-US"/>
        </w:rPr>
      </w:pPr>
    </w:p>
    <w:p w14:paraId="689582B7">
      <w:pPr>
        <w:spacing w:line="360" w:lineRule="auto"/>
        <w:ind w:right="420"/>
        <w:rPr>
          <w:rFonts w:hint="eastAsia" w:ascii="宋体" w:hAnsi="宋体" w:eastAsia="宋体" w:cs="宋体"/>
        </w:rPr>
      </w:pPr>
    </w:p>
    <w:p w14:paraId="34709EB2">
      <w:pPr>
        <w:spacing w:line="360" w:lineRule="auto"/>
        <w:rPr>
          <w:rFonts w:hint="eastAsia" w:ascii="宋体" w:hAnsi="宋体" w:eastAsia="宋体" w:cs="宋体"/>
          <w:bCs/>
          <w:sz w:val="24"/>
        </w:rPr>
      </w:pPr>
    </w:p>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rial"/>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F7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5201">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32</w:t>
    </w:r>
    <w:r>
      <w:fldChar w:fldCharType="end"/>
    </w:r>
  </w:p>
  <w:p w14:paraId="5956392D">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D89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0" w:name="_Toc164085800"/>
    <w:bookmarkStart w:id="151" w:name="_Toc91899912"/>
    <w:bookmarkStart w:id="152" w:name="_Toc131845147"/>
    <w:bookmarkStart w:id="153" w:name="_Toc36110187"/>
    <w:r>
      <w:rPr>
        <w:rFonts w:hint="eastAsia" w:ascii="仿宋_GB2312" w:eastAsia="仿宋_GB2312"/>
        <w:kern w:val="0"/>
        <w:szCs w:val="21"/>
      </w:rPr>
      <w:t xml:space="preserve"> 页</w:t>
    </w:r>
    <w:bookmarkEnd w:id="150"/>
    <w:bookmarkEnd w:id="151"/>
    <w:bookmarkEnd w:id="152"/>
    <w:bookmarkEnd w:id="1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542E3">
    <w:pPr>
      <w:pStyle w:val="39"/>
      <w:framePr w:wrap="around" w:vAnchor="text" w:hAnchor="margin" w:xAlign="right" w:y="1"/>
      <w:rPr>
        <w:rStyle w:val="72"/>
      </w:rPr>
    </w:pPr>
    <w:r>
      <w:fldChar w:fldCharType="begin"/>
    </w:r>
    <w:r>
      <w:rPr>
        <w:rStyle w:val="72"/>
      </w:rPr>
      <w:instrText xml:space="preserve">PAGE  </w:instrText>
    </w:r>
    <w:r>
      <w:fldChar w:fldCharType="end"/>
    </w:r>
  </w:p>
  <w:p w14:paraId="74E2794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BD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0CDB">
    <w:pPr>
      <w:pStyle w:val="39"/>
    </w:pPr>
    <w:r>
      <w:rPr>
        <w:rFonts w:ascii="Times New Roman" w:hAnsi="Times New Roman" w:eastAsia="宋体" w:cs="Times New Roman"/>
        <w:kern w:val="2"/>
        <w:sz w:val="18"/>
        <w:szCs w:val="18"/>
        <w:lang w:val="en-US" w:eastAsia="zh-CN" w:bidi="ar-SA"/>
      </w:rPr>
      <w:pict>
        <v:rect id="文本框 8"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F5F90F8">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29</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6E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7D5A8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1F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961C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3A4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03AD8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CA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2143C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A62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E148">
    <w:pPr>
      <w:pStyle w:val="40"/>
      <w:pBdr>
        <w:bottom w:val="single" w:color="auto" w:sz="6" w:space="4"/>
      </w:pBdr>
      <w:jc w:val="right"/>
    </w:pPr>
    <w:r>
      <w:t></w:t>
    </w:r>
    <w:r>
      <w:rPr>
        <w:rFonts w:hint="eastAsia"/>
      </w:rPr>
      <w:t xml:space="preserve">             </w:t>
    </w:r>
    <w:r>
      <w:t>杭州市政府采购公开招标文件</w:t>
    </w:r>
  </w:p>
  <w:p w14:paraId="62D51AE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143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B901">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B986">
    <w:pPr>
      <w:pStyle w:val="40"/>
      <w:rPr>
        <w:rFonts w:ascii="仿宋_GB2312" w:eastAsia="仿宋_GB2312"/>
        <w:b/>
        <w:i/>
        <w:u w:val="single"/>
      </w:rPr>
    </w:pPr>
    <w:r>
      <w:t></w:t>
    </w:r>
    <w:r>
      <w:rPr>
        <w:rFonts w:hint="eastAsia"/>
      </w:rPr>
      <w:t xml:space="preserve">                                                  </w:t>
    </w:r>
    <w:r>
      <w:t>杭州市政府采购公开招标文件</w:t>
    </w:r>
  </w:p>
  <w:p w14:paraId="55FF86D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CA3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3412">
    <w:pPr>
      <w:pStyle w:val="40"/>
      <w:jc w:val="right"/>
      <w:rPr>
        <w:rFonts w:ascii="仿宋_GB2312" w:eastAsia="仿宋_GB2312"/>
        <w:b/>
        <w:i/>
        <w:u w:val="single"/>
      </w:rPr>
    </w:pPr>
    <w:r>
      <w:rPr>
        <w:rFonts w:hint="eastAsia"/>
      </w:rPr>
      <w:t xml:space="preserve">                                  </w:t>
    </w:r>
    <w:r>
      <w:t>杭州市政府采购公开招标文件</w:t>
    </w:r>
  </w:p>
  <w:p w14:paraId="5EE9C7C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7BAA">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CD7A">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2862">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8B432"/>
    <w:multiLevelType w:val="singleLevel"/>
    <w:tmpl w:val="A9D8B432"/>
    <w:lvl w:ilvl="0" w:tentative="0">
      <w:start w:val="1"/>
      <w:numFmt w:val="decimal"/>
      <w:suff w:val="nothing"/>
      <w:lvlText w:val="%1）"/>
      <w:lvlJc w:val="left"/>
    </w:lvl>
  </w:abstractNum>
  <w:abstractNum w:abstractNumId="1">
    <w:nsid w:val="FB546064"/>
    <w:multiLevelType w:val="singleLevel"/>
    <w:tmpl w:val="FB546064"/>
    <w:lvl w:ilvl="0" w:tentative="0">
      <w:start w:val="1"/>
      <w:numFmt w:val="decimal"/>
      <w:suff w:val="nothing"/>
      <w:lvlText w:val="%1）"/>
      <w:lvlJc w:val="left"/>
    </w:lvl>
  </w:abstractNum>
  <w:abstractNum w:abstractNumId="2">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3"/>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VhNzEwMGVkNTIyMjAwNTQ3Y2YzY2NiZTE4NGFl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C467A"/>
    <w:rsid w:val="03DD35E4"/>
    <w:rsid w:val="04076900"/>
    <w:rsid w:val="041A5A3B"/>
    <w:rsid w:val="042311BA"/>
    <w:rsid w:val="042B157A"/>
    <w:rsid w:val="048F763B"/>
    <w:rsid w:val="049F330E"/>
    <w:rsid w:val="04AA775C"/>
    <w:rsid w:val="04AF1889"/>
    <w:rsid w:val="04C579CE"/>
    <w:rsid w:val="04F66F48"/>
    <w:rsid w:val="05251E14"/>
    <w:rsid w:val="056B5393"/>
    <w:rsid w:val="05A16594"/>
    <w:rsid w:val="05A7762D"/>
    <w:rsid w:val="05E71683"/>
    <w:rsid w:val="06083AE6"/>
    <w:rsid w:val="060E5941"/>
    <w:rsid w:val="06110FAF"/>
    <w:rsid w:val="06493CA7"/>
    <w:rsid w:val="065A6178"/>
    <w:rsid w:val="066F1CF3"/>
    <w:rsid w:val="06930BB8"/>
    <w:rsid w:val="07245D42"/>
    <w:rsid w:val="07264C62"/>
    <w:rsid w:val="07580619"/>
    <w:rsid w:val="0779354C"/>
    <w:rsid w:val="08061376"/>
    <w:rsid w:val="0834192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3758B"/>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12222"/>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77DE5"/>
    <w:rsid w:val="0E6D5D79"/>
    <w:rsid w:val="0E9D0089"/>
    <w:rsid w:val="0EB803EE"/>
    <w:rsid w:val="0EDD2440"/>
    <w:rsid w:val="0EF94D4B"/>
    <w:rsid w:val="0F4958DC"/>
    <w:rsid w:val="0F515DF7"/>
    <w:rsid w:val="0F596BA8"/>
    <w:rsid w:val="0F6248D2"/>
    <w:rsid w:val="0F693536"/>
    <w:rsid w:val="0F7B0511"/>
    <w:rsid w:val="0F7B76D9"/>
    <w:rsid w:val="0F816ACD"/>
    <w:rsid w:val="0F9832DB"/>
    <w:rsid w:val="0FBF3FD2"/>
    <w:rsid w:val="0FBF7FF3"/>
    <w:rsid w:val="10515BB4"/>
    <w:rsid w:val="10646583"/>
    <w:rsid w:val="107D4B15"/>
    <w:rsid w:val="108A3C80"/>
    <w:rsid w:val="10C26171"/>
    <w:rsid w:val="10F33360"/>
    <w:rsid w:val="10FC16EA"/>
    <w:rsid w:val="110F1D40"/>
    <w:rsid w:val="11266F33"/>
    <w:rsid w:val="112C7CBB"/>
    <w:rsid w:val="113837CD"/>
    <w:rsid w:val="113B666C"/>
    <w:rsid w:val="11577D1D"/>
    <w:rsid w:val="118963A1"/>
    <w:rsid w:val="11C6522A"/>
    <w:rsid w:val="11E104CC"/>
    <w:rsid w:val="11E20309"/>
    <w:rsid w:val="12255233"/>
    <w:rsid w:val="124A70F7"/>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925B9"/>
    <w:rsid w:val="154A6454"/>
    <w:rsid w:val="15762120"/>
    <w:rsid w:val="164F0D17"/>
    <w:rsid w:val="16A8729C"/>
    <w:rsid w:val="16B33777"/>
    <w:rsid w:val="16BC70A7"/>
    <w:rsid w:val="16C6339E"/>
    <w:rsid w:val="172F2D79"/>
    <w:rsid w:val="17557BEF"/>
    <w:rsid w:val="176B2C78"/>
    <w:rsid w:val="17C1435D"/>
    <w:rsid w:val="17D349C1"/>
    <w:rsid w:val="1830729E"/>
    <w:rsid w:val="18366553"/>
    <w:rsid w:val="1870062C"/>
    <w:rsid w:val="187E183C"/>
    <w:rsid w:val="18817102"/>
    <w:rsid w:val="18830A15"/>
    <w:rsid w:val="18852B28"/>
    <w:rsid w:val="188970DA"/>
    <w:rsid w:val="188B5321"/>
    <w:rsid w:val="19932372"/>
    <w:rsid w:val="19A20DD5"/>
    <w:rsid w:val="19AE03F1"/>
    <w:rsid w:val="1A071A03"/>
    <w:rsid w:val="1A1F16AE"/>
    <w:rsid w:val="1A293A7B"/>
    <w:rsid w:val="1A3B5C77"/>
    <w:rsid w:val="1A75281D"/>
    <w:rsid w:val="1A984BAD"/>
    <w:rsid w:val="1AB8220E"/>
    <w:rsid w:val="1AE4166C"/>
    <w:rsid w:val="1AF06CFB"/>
    <w:rsid w:val="1AF11B8D"/>
    <w:rsid w:val="1B11359C"/>
    <w:rsid w:val="1B2742C2"/>
    <w:rsid w:val="1B2A271F"/>
    <w:rsid w:val="1B530544"/>
    <w:rsid w:val="1B713184"/>
    <w:rsid w:val="1BA209CF"/>
    <w:rsid w:val="1BA60692"/>
    <w:rsid w:val="1BB4777D"/>
    <w:rsid w:val="1BD75AB8"/>
    <w:rsid w:val="1C0459C2"/>
    <w:rsid w:val="1C1B3B4A"/>
    <w:rsid w:val="1C88086E"/>
    <w:rsid w:val="1C8B6E63"/>
    <w:rsid w:val="1D266CE1"/>
    <w:rsid w:val="1D3963AF"/>
    <w:rsid w:val="1D49337A"/>
    <w:rsid w:val="1D6A673C"/>
    <w:rsid w:val="1D9247AE"/>
    <w:rsid w:val="1DB567EC"/>
    <w:rsid w:val="1DEA22A2"/>
    <w:rsid w:val="1DF51A98"/>
    <w:rsid w:val="1E2E2A5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50C89"/>
    <w:rsid w:val="216133FC"/>
    <w:rsid w:val="21D56769"/>
    <w:rsid w:val="21E52EF3"/>
    <w:rsid w:val="21FB5D7B"/>
    <w:rsid w:val="22015E94"/>
    <w:rsid w:val="2205092A"/>
    <w:rsid w:val="220B1C3D"/>
    <w:rsid w:val="221D1D20"/>
    <w:rsid w:val="22334A87"/>
    <w:rsid w:val="22BE6801"/>
    <w:rsid w:val="233500BF"/>
    <w:rsid w:val="23377FF7"/>
    <w:rsid w:val="236B425F"/>
    <w:rsid w:val="23836192"/>
    <w:rsid w:val="23901F29"/>
    <w:rsid w:val="239C0061"/>
    <w:rsid w:val="23B908A4"/>
    <w:rsid w:val="23E95BEF"/>
    <w:rsid w:val="23FD0064"/>
    <w:rsid w:val="242F25C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51E7D"/>
    <w:rsid w:val="2B437463"/>
    <w:rsid w:val="2B7807EE"/>
    <w:rsid w:val="2BA50BF7"/>
    <w:rsid w:val="2BBF00EC"/>
    <w:rsid w:val="2BC37CFD"/>
    <w:rsid w:val="2BD5237F"/>
    <w:rsid w:val="2BDB4153"/>
    <w:rsid w:val="2BE536CE"/>
    <w:rsid w:val="2BE758D9"/>
    <w:rsid w:val="2C09049E"/>
    <w:rsid w:val="2C0A653C"/>
    <w:rsid w:val="2C191F85"/>
    <w:rsid w:val="2CE82D6F"/>
    <w:rsid w:val="2D343236"/>
    <w:rsid w:val="2DC82BE1"/>
    <w:rsid w:val="2DD15014"/>
    <w:rsid w:val="2DF72DE4"/>
    <w:rsid w:val="2E0220AF"/>
    <w:rsid w:val="2E4B082A"/>
    <w:rsid w:val="2E4F0E88"/>
    <w:rsid w:val="2E5D4E86"/>
    <w:rsid w:val="2E5D790B"/>
    <w:rsid w:val="2E6C5C2F"/>
    <w:rsid w:val="2E9A3C18"/>
    <w:rsid w:val="2EBB0FEE"/>
    <w:rsid w:val="2EC63002"/>
    <w:rsid w:val="2EC70941"/>
    <w:rsid w:val="2F0A6B38"/>
    <w:rsid w:val="2F373384"/>
    <w:rsid w:val="2F946CCB"/>
    <w:rsid w:val="2FD25781"/>
    <w:rsid w:val="2FDC745C"/>
    <w:rsid w:val="2FFD7934"/>
    <w:rsid w:val="30733ACD"/>
    <w:rsid w:val="308C3862"/>
    <w:rsid w:val="309379D8"/>
    <w:rsid w:val="30A270F7"/>
    <w:rsid w:val="30DF1478"/>
    <w:rsid w:val="30EC586F"/>
    <w:rsid w:val="314550B7"/>
    <w:rsid w:val="317E0462"/>
    <w:rsid w:val="319C6071"/>
    <w:rsid w:val="31AC537E"/>
    <w:rsid w:val="31E3679B"/>
    <w:rsid w:val="31E732FD"/>
    <w:rsid w:val="32517576"/>
    <w:rsid w:val="326C3EBC"/>
    <w:rsid w:val="3288246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6335A"/>
    <w:rsid w:val="354D7158"/>
    <w:rsid w:val="358D5588"/>
    <w:rsid w:val="363A3B40"/>
    <w:rsid w:val="365302AE"/>
    <w:rsid w:val="36607A0A"/>
    <w:rsid w:val="366E227C"/>
    <w:rsid w:val="366F2E0D"/>
    <w:rsid w:val="367B6A5C"/>
    <w:rsid w:val="36816A98"/>
    <w:rsid w:val="36A06A1C"/>
    <w:rsid w:val="36A46DB4"/>
    <w:rsid w:val="36A74ADA"/>
    <w:rsid w:val="36AD60D5"/>
    <w:rsid w:val="36B224F9"/>
    <w:rsid w:val="36EC0CC9"/>
    <w:rsid w:val="373F410B"/>
    <w:rsid w:val="37EE7094"/>
    <w:rsid w:val="38296C89"/>
    <w:rsid w:val="383002EB"/>
    <w:rsid w:val="38385454"/>
    <w:rsid w:val="384F6955"/>
    <w:rsid w:val="38586797"/>
    <w:rsid w:val="38BC0149"/>
    <w:rsid w:val="38D87D1C"/>
    <w:rsid w:val="38FE79C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035E6"/>
    <w:rsid w:val="3EC33DFA"/>
    <w:rsid w:val="3F060E16"/>
    <w:rsid w:val="3F1D1096"/>
    <w:rsid w:val="3F2F0234"/>
    <w:rsid w:val="3F6363FE"/>
    <w:rsid w:val="3F756B8F"/>
    <w:rsid w:val="3F95482B"/>
    <w:rsid w:val="3FD47EC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D3020"/>
    <w:rsid w:val="434B790E"/>
    <w:rsid w:val="4360274F"/>
    <w:rsid w:val="43716C58"/>
    <w:rsid w:val="43977AB6"/>
    <w:rsid w:val="43A3342B"/>
    <w:rsid w:val="43C77C27"/>
    <w:rsid w:val="43DE09EE"/>
    <w:rsid w:val="44002FAD"/>
    <w:rsid w:val="449101DD"/>
    <w:rsid w:val="44DB4A1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123C6"/>
    <w:rsid w:val="46893F2B"/>
    <w:rsid w:val="46BB7E1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86249"/>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204FD"/>
    <w:rsid w:val="4C245A30"/>
    <w:rsid w:val="4CB6685F"/>
    <w:rsid w:val="4CC367FE"/>
    <w:rsid w:val="4D077F3C"/>
    <w:rsid w:val="4D123355"/>
    <w:rsid w:val="4D210A97"/>
    <w:rsid w:val="4D2A3B31"/>
    <w:rsid w:val="4D312C52"/>
    <w:rsid w:val="4D505D63"/>
    <w:rsid w:val="4D842D3A"/>
    <w:rsid w:val="4D905305"/>
    <w:rsid w:val="4D964A72"/>
    <w:rsid w:val="4D9C1254"/>
    <w:rsid w:val="4E6942B2"/>
    <w:rsid w:val="4E793892"/>
    <w:rsid w:val="4E800872"/>
    <w:rsid w:val="4EC569ED"/>
    <w:rsid w:val="4ED50EA1"/>
    <w:rsid w:val="4EEC050C"/>
    <w:rsid w:val="4F104EC3"/>
    <w:rsid w:val="4F47354A"/>
    <w:rsid w:val="4F582EE1"/>
    <w:rsid w:val="4F8D1123"/>
    <w:rsid w:val="4F911C54"/>
    <w:rsid w:val="4FE625E0"/>
    <w:rsid w:val="5021480F"/>
    <w:rsid w:val="50525457"/>
    <w:rsid w:val="506571C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3228A"/>
    <w:rsid w:val="522E4CC3"/>
    <w:rsid w:val="5244713B"/>
    <w:rsid w:val="52607735"/>
    <w:rsid w:val="52615633"/>
    <w:rsid w:val="526F4DE4"/>
    <w:rsid w:val="52977FD4"/>
    <w:rsid w:val="52A25790"/>
    <w:rsid w:val="52A96B6F"/>
    <w:rsid w:val="52B45975"/>
    <w:rsid w:val="52D94AA4"/>
    <w:rsid w:val="52EA3A62"/>
    <w:rsid w:val="52F50BB8"/>
    <w:rsid w:val="53097272"/>
    <w:rsid w:val="534C71C0"/>
    <w:rsid w:val="53544462"/>
    <w:rsid w:val="5397158E"/>
    <w:rsid w:val="53BD36C9"/>
    <w:rsid w:val="54013861"/>
    <w:rsid w:val="54487265"/>
    <w:rsid w:val="544D6070"/>
    <w:rsid w:val="545B3185"/>
    <w:rsid w:val="54605E1E"/>
    <w:rsid w:val="54B3506A"/>
    <w:rsid w:val="54CA0D16"/>
    <w:rsid w:val="54DD4057"/>
    <w:rsid w:val="54E7490F"/>
    <w:rsid w:val="550764A4"/>
    <w:rsid w:val="550B2BF6"/>
    <w:rsid w:val="55214EB5"/>
    <w:rsid w:val="55364EFD"/>
    <w:rsid w:val="555D4828"/>
    <w:rsid w:val="557A4C8B"/>
    <w:rsid w:val="557B71C5"/>
    <w:rsid w:val="558931E1"/>
    <w:rsid w:val="55923347"/>
    <w:rsid w:val="55925180"/>
    <w:rsid w:val="55983B1B"/>
    <w:rsid w:val="55A8376B"/>
    <w:rsid w:val="55DC29B6"/>
    <w:rsid w:val="55DD4241"/>
    <w:rsid w:val="566B6D1E"/>
    <w:rsid w:val="57032A2C"/>
    <w:rsid w:val="570F5219"/>
    <w:rsid w:val="571760EF"/>
    <w:rsid w:val="574D2D4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7D473C"/>
    <w:rsid w:val="58917D2F"/>
    <w:rsid w:val="5894085C"/>
    <w:rsid w:val="58AE4F0C"/>
    <w:rsid w:val="58B85899"/>
    <w:rsid w:val="58E363A9"/>
    <w:rsid w:val="595E1678"/>
    <w:rsid w:val="596D5BD4"/>
    <w:rsid w:val="597E3DD8"/>
    <w:rsid w:val="59A72F25"/>
    <w:rsid w:val="59F80043"/>
    <w:rsid w:val="5A09252F"/>
    <w:rsid w:val="5A0B2778"/>
    <w:rsid w:val="5A2A7C7B"/>
    <w:rsid w:val="5A3E2560"/>
    <w:rsid w:val="5A571A4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22F7C"/>
    <w:rsid w:val="5C80234E"/>
    <w:rsid w:val="5C8A680C"/>
    <w:rsid w:val="5CAB2299"/>
    <w:rsid w:val="5D0C4701"/>
    <w:rsid w:val="5D0F0395"/>
    <w:rsid w:val="5D221076"/>
    <w:rsid w:val="5D397964"/>
    <w:rsid w:val="5D5A391C"/>
    <w:rsid w:val="5D5F10C0"/>
    <w:rsid w:val="5D891B7B"/>
    <w:rsid w:val="5DAD38EE"/>
    <w:rsid w:val="5DCE7AE9"/>
    <w:rsid w:val="5E006862"/>
    <w:rsid w:val="5E0207B9"/>
    <w:rsid w:val="5E1834A1"/>
    <w:rsid w:val="5E261785"/>
    <w:rsid w:val="5E4A7017"/>
    <w:rsid w:val="5E552BBA"/>
    <w:rsid w:val="5E611C10"/>
    <w:rsid w:val="5E6959E2"/>
    <w:rsid w:val="5E7A0F3F"/>
    <w:rsid w:val="5E841B1E"/>
    <w:rsid w:val="5E895E64"/>
    <w:rsid w:val="5EFC7377"/>
    <w:rsid w:val="5F06174D"/>
    <w:rsid w:val="5F3A3602"/>
    <w:rsid w:val="5F45733B"/>
    <w:rsid w:val="5F523471"/>
    <w:rsid w:val="5F5B7D6C"/>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C1D31"/>
    <w:rsid w:val="619F7F92"/>
    <w:rsid w:val="61F94C26"/>
    <w:rsid w:val="62000E56"/>
    <w:rsid w:val="624F3E49"/>
    <w:rsid w:val="62632286"/>
    <w:rsid w:val="62885958"/>
    <w:rsid w:val="62DF3642"/>
    <w:rsid w:val="62F40B65"/>
    <w:rsid w:val="62FC2CFE"/>
    <w:rsid w:val="63024505"/>
    <w:rsid w:val="634318F5"/>
    <w:rsid w:val="635600A5"/>
    <w:rsid w:val="635B1DB5"/>
    <w:rsid w:val="63711FED"/>
    <w:rsid w:val="63880DDC"/>
    <w:rsid w:val="638D750D"/>
    <w:rsid w:val="63953170"/>
    <w:rsid w:val="63AC6CC0"/>
    <w:rsid w:val="64055776"/>
    <w:rsid w:val="64240056"/>
    <w:rsid w:val="643E143A"/>
    <w:rsid w:val="64491666"/>
    <w:rsid w:val="648B6EEF"/>
    <w:rsid w:val="64B96461"/>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CC2BFF"/>
    <w:rsid w:val="69FD55B8"/>
    <w:rsid w:val="6A0B1C62"/>
    <w:rsid w:val="6A16241A"/>
    <w:rsid w:val="6A2406C8"/>
    <w:rsid w:val="6ADE0BD1"/>
    <w:rsid w:val="6AE96859"/>
    <w:rsid w:val="6B147746"/>
    <w:rsid w:val="6B24787C"/>
    <w:rsid w:val="6B573233"/>
    <w:rsid w:val="6B5B6274"/>
    <w:rsid w:val="6B935D53"/>
    <w:rsid w:val="6C196F71"/>
    <w:rsid w:val="6C226FCB"/>
    <w:rsid w:val="6C31226F"/>
    <w:rsid w:val="6C535D9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60AF3"/>
    <w:rsid w:val="6F2A7D94"/>
    <w:rsid w:val="6F8331F1"/>
    <w:rsid w:val="6FAE1A09"/>
    <w:rsid w:val="6FD75BF8"/>
    <w:rsid w:val="707723D0"/>
    <w:rsid w:val="70F5661B"/>
    <w:rsid w:val="71360107"/>
    <w:rsid w:val="713B688E"/>
    <w:rsid w:val="71AF2175"/>
    <w:rsid w:val="71D43752"/>
    <w:rsid w:val="71F1796A"/>
    <w:rsid w:val="72154626"/>
    <w:rsid w:val="72262B5D"/>
    <w:rsid w:val="72283FF7"/>
    <w:rsid w:val="722E7212"/>
    <w:rsid w:val="723A0474"/>
    <w:rsid w:val="725923E4"/>
    <w:rsid w:val="72864BF7"/>
    <w:rsid w:val="729023FC"/>
    <w:rsid w:val="73C053F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C7F10"/>
    <w:rsid w:val="78775729"/>
    <w:rsid w:val="78A42DB0"/>
    <w:rsid w:val="78A656AB"/>
    <w:rsid w:val="78B2245C"/>
    <w:rsid w:val="78E172CC"/>
    <w:rsid w:val="78EA1D1F"/>
    <w:rsid w:val="7904172F"/>
    <w:rsid w:val="790F7E27"/>
    <w:rsid w:val="792A231A"/>
    <w:rsid w:val="79316829"/>
    <w:rsid w:val="797E66A9"/>
    <w:rsid w:val="798518A4"/>
    <w:rsid w:val="798E6F07"/>
    <w:rsid w:val="79A97383"/>
    <w:rsid w:val="79D23D01"/>
    <w:rsid w:val="79E27E8B"/>
    <w:rsid w:val="79F850CE"/>
    <w:rsid w:val="79FD443C"/>
    <w:rsid w:val="7A1D1975"/>
    <w:rsid w:val="7A3E5150"/>
    <w:rsid w:val="7A4670D6"/>
    <w:rsid w:val="7A534B63"/>
    <w:rsid w:val="7A615382"/>
    <w:rsid w:val="7A67303B"/>
    <w:rsid w:val="7A785227"/>
    <w:rsid w:val="7AAB1D04"/>
    <w:rsid w:val="7ABA4368"/>
    <w:rsid w:val="7AD05746"/>
    <w:rsid w:val="7B257FFD"/>
    <w:rsid w:val="7B273D20"/>
    <w:rsid w:val="7B343476"/>
    <w:rsid w:val="7B5A2978"/>
    <w:rsid w:val="7B5A7E4C"/>
    <w:rsid w:val="7B667AF9"/>
    <w:rsid w:val="7B682E9D"/>
    <w:rsid w:val="7B7468F8"/>
    <w:rsid w:val="7BEE0103"/>
    <w:rsid w:val="7C0A0FE4"/>
    <w:rsid w:val="7C193C04"/>
    <w:rsid w:val="7C254906"/>
    <w:rsid w:val="7C590818"/>
    <w:rsid w:val="7C7C10F6"/>
    <w:rsid w:val="7C853BEA"/>
    <w:rsid w:val="7C881368"/>
    <w:rsid w:val="7CE27788"/>
    <w:rsid w:val="7CF679F7"/>
    <w:rsid w:val="7D0C32F1"/>
    <w:rsid w:val="7D0F408D"/>
    <w:rsid w:val="7D491C6C"/>
    <w:rsid w:val="7D5429C0"/>
    <w:rsid w:val="7D6E6D43"/>
    <w:rsid w:val="7DB57A34"/>
    <w:rsid w:val="7DE60973"/>
    <w:rsid w:val="7DEF0916"/>
    <w:rsid w:val="7E1E5218"/>
    <w:rsid w:val="7E6A7F71"/>
    <w:rsid w:val="7E9A4E1F"/>
    <w:rsid w:val="7EA7723A"/>
    <w:rsid w:val="7EF56FBB"/>
    <w:rsid w:val="7F0768EB"/>
    <w:rsid w:val="7F143BEC"/>
    <w:rsid w:val="7F715AF2"/>
    <w:rsid w:val="7F886E69"/>
    <w:rsid w:val="7F992A1E"/>
    <w:rsid w:val="7FBF06CB"/>
    <w:rsid w:val="ADDDD28C"/>
    <w:rsid w:val="BB7FA927"/>
    <w:rsid w:val="EBFB8967"/>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2"/>
    <w:qFormat/>
    <w:uiPriority w:val="0"/>
    <w:pPr>
      <w:ind w:left="100" w:leftChars="2500"/>
    </w:pPr>
    <w:rPr>
      <w:rFonts w:ascii="宋体"/>
      <w:sz w:val="24"/>
      <w:szCs w:val="21"/>
      <w:lang w:val="zh-CN"/>
    </w:rPr>
  </w:style>
  <w:style w:type="paragraph" w:styleId="36">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7">
    <w:name w:val="endnote text"/>
    <w:basedOn w:val="1"/>
    <w:link w:val="943"/>
    <w:qFormat/>
    <w:uiPriority w:val="0"/>
    <w:rPr>
      <w:lang w:val="zh-CN"/>
    </w:rPr>
  </w:style>
  <w:style w:type="paragraph" w:styleId="38">
    <w:name w:val="Balloon Text"/>
    <w:basedOn w:val="1"/>
    <w:link w:val="719"/>
    <w:qFormat/>
    <w:uiPriority w:val="0"/>
    <w:rPr>
      <w:sz w:val="18"/>
      <w:szCs w:val="18"/>
    </w:rPr>
  </w:style>
  <w:style w:type="paragraph" w:styleId="39">
    <w:name w:val="footer"/>
    <w:basedOn w:val="1"/>
    <w:link w:val="894"/>
    <w:qFormat/>
    <w:uiPriority w:val="99"/>
    <w:pPr>
      <w:tabs>
        <w:tab w:val="center" w:pos="4153"/>
        <w:tab w:val="right" w:pos="8306"/>
      </w:tabs>
      <w:snapToGrid w:val="0"/>
      <w:jc w:val="left"/>
    </w:pPr>
    <w:rPr>
      <w:sz w:val="18"/>
      <w:szCs w:val="18"/>
    </w:rPr>
  </w:style>
  <w:style w:type="paragraph" w:styleId="40">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2"/>
    <w:qFormat/>
    <w:uiPriority w:val="0"/>
    <w:pPr>
      <w:spacing w:after="120" w:line="480" w:lineRule="auto"/>
    </w:pPr>
  </w:style>
  <w:style w:type="paragraph" w:styleId="56">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5"/>
    <w:qFormat/>
    <w:uiPriority w:val="0"/>
    <w:rPr>
      <w:b/>
      <w:bCs/>
    </w:rPr>
  </w:style>
  <w:style w:type="paragraph" w:styleId="60">
    <w:name w:val="Body Text First Indent"/>
    <w:basedOn w:val="23"/>
    <w:next w:val="1"/>
    <w:link w:val="837"/>
    <w:qFormat/>
    <w:uiPriority w:val="0"/>
    <w:pPr>
      <w:ind w:firstLine="420"/>
    </w:pPr>
    <w:rPr>
      <w:rFonts w:hAnsi="Calibri" w:cs="Times New Roman"/>
      <w:szCs w:val="20"/>
    </w:rPr>
  </w:style>
  <w:style w:type="paragraph" w:styleId="61">
    <w:name w:val="Body Text First Indent 2"/>
    <w:basedOn w:val="24"/>
    <w:next w:val="60"/>
    <w:link w:val="65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99"/>
    <w:pPr>
      <w:spacing w:line="200" w:lineRule="atLeast"/>
      <w:ind w:firstLine="420"/>
    </w:pPr>
    <w:rPr>
      <w:rFonts w:ascii="宋体" w:hAnsi="Courier New"/>
      <w:spacing w:val="-4"/>
      <w:sz w:val="18"/>
    </w:rPr>
  </w:style>
  <w:style w:type="paragraph" w:customStyle="1" w:styleId="80">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7"/>
    <w:qFormat/>
    <w:uiPriority w:val="0"/>
    <w:pPr>
      <w:spacing w:before="156" w:line="360" w:lineRule="auto"/>
      <w:ind w:firstLine="510" w:firstLineChars="200"/>
    </w:pPr>
    <w:rPr>
      <w:sz w:val="24"/>
      <w:szCs w:val="20"/>
    </w:rPr>
  </w:style>
  <w:style w:type="paragraph" w:customStyle="1" w:styleId="86">
    <w:name w:val="无间隔1"/>
    <w:link w:val="675"/>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3"/>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8"/>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0"/>
    <w:qFormat/>
    <w:uiPriority w:val="0"/>
    <w:pPr>
      <w:adjustRightInd/>
      <w:spacing w:line="360" w:lineRule="auto"/>
      <w:ind w:firstLine="480" w:firstLineChars="200"/>
    </w:pPr>
    <w:rPr>
      <w:kern w:val="0"/>
      <w:sz w:val="24"/>
    </w:rPr>
  </w:style>
  <w:style w:type="paragraph" w:customStyle="1" w:styleId="98">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1"/>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3"/>
    <w:qFormat/>
    <w:uiPriority w:val="0"/>
    <w:pPr>
      <w:tabs>
        <w:tab w:val="left" w:pos="2356"/>
      </w:tabs>
    </w:pPr>
  </w:style>
  <w:style w:type="paragraph" w:customStyle="1" w:styleId="103">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6"/>
    <w:qFormat/>
    <w:uiPriority w:val="0"/>
    <w:pPr>
      <w:adjustRightInd/>
    </w:pPr>
    <w:rPr>
      <w:rFonts w:ascii="宋体" w:hAnsi="Courier New"/>
      <w:kern w:val="0"/>
      <w:sz w:val="20"/>
      <w:szCs w:val="20"/>
    </w:rPr>
  </w:style>
  <w:style w:type="paragraph" w:customStyle="1" w:styleId="106">
    <w:name w:val="正文说明"/>
    <w:basedOn w:val="1"/>
    <w:link w:val="848"/>
    <w:qFormat/>
    <w:uiPriority w:val="0"/>
    <w:pPr>
      <w:adjustRightInd/>
      <w:spacing w:line="360" w:lineRule="auto"/>
    </w:pPr>
    <w:rPr>
      <w:kern w:val="0"/>
      <w:sz w:val="24"/>
    </w:rPr>
  </w:style>
  <w:style w:type="paragraph" w:customStyle="1" w:styleId="107">
    <w:name w:val="Table Text"/>
    <w:basedOn w:val="1"/>
    <w:link w:val="854"/>
    <w:qFormat/>
    <w:uiPriority w:val="0"/>
    <w:pPr>
      <w:widowControl/>
      <w:spacing w:before="60" w:after="60"/>
      <w:jc w:val="left"/>
    </w:pPr>
    <w:rPr>
      <w:kern w:val="0"/>
      <w:sz w:val="24"/>
    </w:rPr>
  </w:style>
  <w:style w:type="paragraph" w:customStyle="1" w:styleId="108">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4"/>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_正文"/>
    <w:basedOn w:val="1"/>
    <w:qFormat/>
    <w:uiPriority w:val="0"/>
    <w:pPr>
      <w:tabs>
        <w:tab w:val="left" w:pos="840"/>
      </w:tabs>
      <w:adjustRightInd/>
      <w:spacing w:line="360" w:lineRule="auto"/>
      <w:ind w:firstLine="200" w:firstLineChars="200"/>
    </w:pPr>
    <w:rPr>
      <w:sz w:val="24"/>
    </w:rPr>
  </w:style>
  <w:style w:type="paragraph" w:customStyle="1" w:styleId="620">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_Style 621"/>
    <w:basedOn w:val="1"/>
    <w:qFormat/>
    <w:uiPriority w:val="34"/>
    <w:pPr>
      <w:ind w:firstLine="420" w:firstLineChars="200"/>
    </w:pPr>
  </w:style>
  <w:style w:type="paragraph" w:customStyle="1" w:styleId="623">
    <w:name w:val="head 1.1.1"/>
    <w:basedOn w:val="622"/>
    <w:qFormat/>
    <w:uiPriority w:val="0"/>
    <w:pPr>
      <w:numPr>
        <w:ilvl w:val="2"/>
        <w:numId w:val="1"/>
      </w:numPr>
      <w:ind w:firstLine="0" w:firstLineChars="0"/>
    </w:pPr>
    <w:rPr>
      <w:bCs/>
    </w:rPr>
  </w:style>
  <w:style w:type="character" w:customStyle="1" w:styleId="624">
    <w:name w:val="表格非标题文字 Char"/>
    <w:link w:val="80"/>
    <w:qFormat/>
    <w:uiPriority w:val="0"/>
    <w:rPr>
      <w:rFonts w:ascii="Futura Bk" w:hAnsi="Futura Bk"/>
      <w:kern w:val="2"/>
      <w:sz w:val="18"/>
      <w:szCs w:val="21"/>
      <w:lang w:val="en-US" w:eastAsia="zh-CN" w:bidi="ar-SA"/>
    </w:rPr>
  </w:style>
  <w:style w:type="character" w:customStyle="1" w:styleId="625">
    <w:name w:val="*正文 Char"/>
    <w:link w:val="81"/>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2"/>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59"/>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3"/>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4"/>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1"/>
    <w:qFormat/>
    <w:uiPriority w:val="0"/>
    <w:rPr>
      <w:rFonts w:ascii="宋体" w:hAnsi="宋体"/>
      <w:kern w:val="2"/>
      <w:sz w:val="21"/>
      <w:szCs w:val="24"/>
    </w:rPr>
  </w:style>
  <w:style w:type="character" w:customStyle="1" w:styleId="659">
    <w:name w:val="font11"/>
    <w:basedOn w:val="69"/>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5"/>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6"/>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6"/>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8"/>
    <w:qFormat/>
    <w:uiPriority w:val="0"/>
    <w:rPr>
      <w:rFonts w:ascii="Arial" w:hAnsi="Arial" w:eastAsia="黑体"/>
      <w:b/>
      <w:bCs/>
      <w:kern w:val="2"/>
      <w:sz w:val="24"/>
      <w:szCs w:val="24"/>
    </w:rPr>
  </w:style>
  <w:style w:type="character" w:customStyle="1" w:styleId="683">
    <w:name w:val="纯文本 Char_0"/>
    <w:link w:val="87"/>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89"/>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0"/>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5"/>
    <w:qFormat/>
    <w:uiPriority w:val="0"/>
    <w:rPr>
      <w:rFonts w:ascii="宋体"/>
      <w:kern w:val="2"/>
      <w:sz w:val="24"/>
      <w:szCs w:val="21"/>
      <w:lang w:val="zh-CN"/>
    </w:rPr>
  </w:style>
  <w:style w:type="character" w:customStyle="1" w:styleId="713">
    <w:name w:val="标题 9 Char"/>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38"/>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1"/>
    <w:qFormat/>
    <w:locked/>
    <w:uiPriority w:val="0"/>
    <w:rPr>
      <w:rFonts w:ascii="Tahoma" w:hAnsi="Tahoma"/>
      <w:sz w:val="24"/>
      <w:szCs w:val="24"/>
    </w:rPr>
  </w:style>
  <w:style w:type="character" w:customStyle="1" w:styleId="723">
    <w:name w:val="正文缩进 Char2"/>
    <w:link w:val="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2"/>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29"/>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4"/>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5"/>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6"/>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7"/>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8"/>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99"/>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4"/>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1"/>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58"/>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6"/>
    <w:qFormat/>
    <w:uiPriority w:val="0"/>
    <w:rPr>
      <w:rFonts w:ascii="黑体" w:hAnsi="Courier New" w:eastAsia="黑体"/>
    </w:rPr>
  </w:style>
  <w:style w:type="character" w:customStyle="1" w:styleId="822">
    <w:name w:val="正文文本 2 Char1"/>
    <w:link w:val="55"/>
    <w:qFormat/>
    <w:uiPriority w:val="0"/>
    <w:rPr>
      <w:kern w:val="2"/>
      <w:sz w:val="21"/>
      <w:szCs w:val="24"/>
    </w:rPr>
  </w:style>
  <w:style w:type="character" w:customStyle="1" w:styleId="823">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36"/>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49"/>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4"/>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5"/>
    <w:qFormat/>
    <w:uiPriority w:val="0"/>
    <w:rPr>
      <w:rFonts w:ascii="宋体" w:hAnsi="Courier New"/>
    </w:rPr>
  </w:style>
  <w:style w:type="character" w:customStyle="1" w:styleId="837">
    <w:name w:val="正文首行缩进 Char"/>
    <w:link w:val="60"/>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6"/>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7"/>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99"/>
    <w:rPr>
      <w:kern w:val="2"/>
      <w:sz w:val="21"/>
      <w:szCs w:val="24"/>
    </w:rPr>
  </w:style>
  <w:style w:type="character" w:customStyle="1" w:styleId="859">
    <w:name w:val="签名 Char"/>
    <w:link w:val="41"/>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8"/>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09"/>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2"/>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0"/>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39"/>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1"/>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0"/>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2"/>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3"/>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4"/>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5"/>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6"/>
    <w:qFormat/>
    <w:uiPriority w:val="0"/>
    <w:rPr>
      <w:rFonts w:cs="宋体"/>
      <w:kern w:val="2"/>
      <w:sz w:val="24"/>
    </w:rPr>
  </w:style>
  <w:style w:type="character" w:customStyle="1" w:styleId="9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7"/>
    <w:qFormat/>
    <w:uiPriority w:val="0"/>
    <w:rPr>
      <w:kern w:val="2"/>
      <w:sz w:val="21"/>
      <w:szCs w:val="24"/>
      <w:lang w:val="zh-CN"/>
    </w:rPr>
  </w:style>
  <w:style w:type="character" w:customStyle="1" w:styleId="944">
    <w:name w:val="无间隔 Char"/>
    <w:link w:val="166"/>
    <w:qFormat/>
    <w:uiPriority w:val="99"/>
    <w:rPr>
      <w:kern w:val="2"/>
      <w:sz w:val="21"/>
      <w:szCs w:val="22"/>
    </w:rPr>
  </w:style>
  <w:style w:type="character" w:customStyle="1" w:styleId="945">
    <w:name w:val="标准文本 Char Char"/>
    <w:link w:val="605"/>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33314</Words>
  <Characters>35471</Characters>
  <Lines>281</Lines>
  <Paragraphs>79</Paragraphs>
  <TotalTime>14</TotalTime>
  <ScaleCrop>false</ScaleCrop>
  <LinksUpToDate>false</LinksUpToDate>
  <CharactersWithSpaces>40848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明忆</cp:lastModifiedBy>
  <cp:lastPrinted>2023-11-10T06:06:00Z</cp:lastPrinted>
  <dcterms:modified xsi:type="dcterms:W3CDTF">2024-09-30T03:14:20Z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345D14555E9C44FEA33FC10ECA49E127_13</vt:lpwstr>
  </property>
</Properties>
</file>