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eastAsia="zh-CN"/>
        </w:rPr>
      </w:pPr>
    </w:p>
    <w:p>
      <w:pPr>
        <w:adjustRightInd/>
        <w:spacing w:line="360" w:lineRule="auto"/>
        <w:jc w:val="center"/>
        <w:rPr>
          <w:rFonts w:cs="仿宋_GB2312" w:asciiTheme="minorEastAsia" w:hAnsiTheme="minorEastAsia" w:eastAsiaTheme="minorEastAsia"/>
          <w:b/>
          <w:sz w:val="44"/>
          <w:szCs w:val="44"/>
        </w:rPr>
      </w:pPr>
      <w:r>
        <w:rPr>
          <w:rFonts w:hint="eastAsia" w:ascii="宋体" w:hAnsi="宋体" w:eastAsia="宋体" w:cs="宋体"/>
          <w:b/>
          <w:bCs/>
          <w:color w:val="auto"/>
          <w:spacing w:val="6"/>
          <w:sz w:val="44"/>
          <w:szCs w:val="44"/>
          <w:highlight w:val="none"/>
          <w:shd w:val="clear" w:color="auto" w:fill="auto"/>
          <w:lang w:eastAsia="zh-CN"/>
        </w:rPr>
        <w:t>余杭区青少年法治禁毒教育项目</w:t>
      </w: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val="zh-CN" w:eastAsia="zh-CN"/>
        </w:rPr>
      </w:pP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val="zh-CN" w:eastAsia="zh-CN"/>
        </w:rPr>
      </w:pP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val="zh-CN" w:eastAsia="zh-CN"/>
        </w:rPr>
      </w:pP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RTZFCG-2024-026-1</w:t>
      </w:r>
      <w:r>
        <w:rPr>
          <w:rFonts w:hint="eastAsia" w:cs="仿宋_GB2312" w:asciiTheme="minorEastAsia" w:hAnsiTheme="minorEastAsia" w:eastAsiaTheme="minorEastAsia"/>
          <w:sz w:val="30"/>
          <w:szCs w:val="30"/>
        </w:rPr>
        <w:t>）</w:t>
      </w: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val="zh-CN" w:eastAsia="zh-CN"/>
        </w:rPr>
      </w:pP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val="zh-CN" w:eastAsia="zh-CN"/>
        </w:rPr>
      </w:pPr>
    </w:p>
    <w:p>
      <w:pPr>
        <w:adjustRightInd/>
        <w:spacing w:line="360" w:lineRule="auto"/>
        <w:jc w:val="center"/>
        <w:rPr>
          <w:rFonts w:hint="eastAsia" w:ascii="宋体" w:hAnsi="宋体" w:eastAsia="宋体" w:cs="宋体"/>
          <w:b/>
          <w:bCs/>
          <w:color w:val="auto"/>
          <w:spacing w:val="6"/>
          <w:sz w:val="44"/>
          <w:szCs w:val="44"/>
          <w:highlight w:val="none"/>
          <w:shd w:val="clear" w:color="auto" w:fill="auto"/>
          <w:lang w:val="zh-CN" w:eastAsia="zh-CN"/>
        </w:rPr>
      </w:pP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shd w:val="clear" w:color="auto" w:fill="auto"/>
          <w:lang w:eastAsia="zh-CN"/>
        </w:rPr>
        <w:t>中共杭州市余杭区委员会老干部局（杭州市余杭区关心下一代工作委员会）</w:t>
      </w:r>
    </w:p>
    <w:p>
      <w:pPr>
        <w:pStyle w:val="24"/>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spacing w:line="360" w:lineRule="auto"/>
        <w:jc w:val="center"/>
        <w:rPr>
          <w:rFonts w:cs="仿宋_GB2312" w:asciiTheme="minorEastAsia" w:hAnsiTheme="minorEastAsia" w:eastAsiaTheme="minorEastAsia"/>
          <w:sz w:val="24"/>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pageBreakBefore w:val="0"/>
        <w:widowControl w:val="0"/>
        <w:kinsoku/>
        <w:wordWrap/>
        <w:overflowPunct/>
        <w:topLinePunct w:val="0"/>
        <w:autoSpaceDE/>
        <w:autoSpaceDN/>
        <w:bidi w:val="0"/>
        <w:adjustRightInd/>
        <w:spacing w:line="600" w:lineRule="exact"/>
        <w:jc w:val="center"/>
        <w:textAlignment w:val="auto"/>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pageBreakBefore w:val="0"/>
        <w:widowControl w:val="0"/>
        <w:kinsoku/>
        <w:wordWrap/>
        <w:overflowPunct/>
        <w:topLinePunct w:val="0"/>
        <w:autoSpaceDE/>
        <w:autoSpaceDN/>
        <w:bidi w:val="0"/>
        <w:adjustRightInd/>
        <w:spacing w:line="600" w:lineRule="exact"/>
        <w:jc w:val="center"/>
        <w:textAlignment w:val="auto"/>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pageBreakBefore w:val="0"/>
        <w:widowControl w:val="0"/>
        <w:kinsoku/>
        <w:wordWrap/>
        <w:overflowPunct/>
        <w:topLinePunct w:val="0"/>
        <w:autoSpaceDE/>
        <w:autoSpaceDN/>
        <w:bidi w:val="0"/>
        <w:spacing w:line="600" w:lineRule="exact"/>
        <w:textAlignment w:val="auto"/>
        <w:rPr>
          <w:rFonts w:asciiTheme="minorEastAsia" w:hAnsiTheme="minorEastAsia" w:eastAsiaTheme="minorEastAsia"/>
          <w:sz w:val="24"/>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u w:val="single"/>
        </w:rPr>
      </w:pPr>
      <w:r>
        <w:rPr>
          <w:rFonts w:hint="eastAsia" w:ascii="宋体" w:hAnsi="宋体" w:eastAsia="宋体" w:cs="宋体"/>
          <w:color w:val="auto"/>
          <w:kern w:val="0"/>
          <w:sz w:val="24"/>
          <w:highlight w:val="none"/>
          <w:u w:val="single"/>
          <w:shd w:val="clear" w:color="auto" w:fill="auto"/>
          <w:lang w:eastAsia="zh-CN"/>
        </w:rPr>
        <w:t>余杭区青少年法治禁毒教育项目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25</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pStyle w:val="3"/>
        <w:pageBreakBefore w:val="0"/>
        <w:widowControl w:val="0"/>
        <w:numPr>
          <w:ilvl w:val="0"/>
          <w:numId w:val="0"/>
        </w:numPr>
        <w:kinsoku/>
        <w:wordWrap/>
        <w:overflowPunct/>
        <w:topLinePunct w:val="0"/>
        <w:autoSpaceDE/>
        <w:autoSpaceDN/>
        <w:bidi w:val="0"/>
        <w:spacing w:line="600" w:lineRule="exact"/>
        <w:ind w:left="432" w:hanging="432"/>
        <w:textAlignment w:val="auto"/>
        <w:rPr>
          <w:rFonts w:cs="宋体" w:asciiTheme="minorEastAsia" w:hAnsiTheme="minorEastAsia" w:eastAsiaTheme="minorEastAsia"/>
          <w:sz w:val="24"/>
          <w:szCs w:val="24"/>
        </w:rPr>
      </w:pPr>
      <w:bookmarkStart w:id="11" w:name="_Toc35393629"/>
      <w:bookmarkStart w:id="12" w:name="_Toc35393798"/>
      <w:bookmarkStart w:id="13" w:name="_Toc2835908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pPr>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eastAsia="宋体" w:cs="宋体"/>
          <w:color w:val="auto"/>
          <w:sz w:val="24"/>
          <w:highlight w:val="none"/>
          <w:shd w:val="clear" w:color="auto" w:fill="auto"/>
          <w:lang w:eastAsia="zh-CN"/>
        </w:rPr>
      </w:pPr>
      <w:r>
        <w:rPr>
          <w:rFonts w:hint="eastAsia" w:asciiTheme="minorEastAsia" w:hAnsiTheme="minorEastAsia" w:eastAsiaTheme="minorEastAsia"/>
          <w:b/>
          <w:sz w:val="24"/>
        </w:rPr>
        <w:t>项目编号：</w:t>
      </w:r>
      <w:r>
        <w:rPr>
          <w:rFonts w:hint="eastAsia" w:ascii="宋体" w:hAnsi="宋体" w:cs="宋体"/>
          <w:color w:val="auto"/>
          <w:sz w:val="24"/>
          <w:highlight w:val="none"/>
          <w:shd w:val="clear" w:color="auto" w:fill="auto"/>
          <w:lang w:eastAsia="zh-CN"/>
        </w:rPr>
        <w:t>RTZFCG-2024-026-1</w:t>
      </w:r>
    </w:p>
    <w:p>
      <w:pPr>
        <w:pageBreakBefore w:val="0"/>
        <w:widowControl w:val="0"/>
        <w:kinsoku/>
        <w:wordWrap/>
        <w:overflowPunct/>
        <w:topLinePunct w:val="0"/>
        <w:autoSpaceDE/>
        <w:autoSpaceDN/>
        <w:bidi w:val="0"/>
        <w:spacing w:line="600" w:lineRule="exact"/>
        <w:ind w:firstLine="482" w:firstLineChars="200"/>
        <w:textAlignment w:val="auto"/>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宋体" w:hAnsi="宋体" w:eastAsia="宋体" w:cs="宋体"/>
          <w:color w:val="auto"/>
          <w:kern w:val="0"/>
          <w:sz w:val="24"/>
          <w:highlight w:val="none"/>
          <w:shd w:val="clear" w:color="auto" w:fill="auto"/>
          <w:lang w:eastAsia="zh-CN"/>
        </w:rPr>
        <w:t>余杭区青少年法治禁毒教育项目</w:t>
      </w:r>
    </w:p>
    <w:p>
      <w:pPr>
        <w:pageBreakBefore w:val="0"/>
        <w:widowControl w:val="0"/>
        <w:kinsoku/>
        <w:wordWrap/>
        <w:overflowPunct/>
        <w:topLinePunct w:val="0"/>
        <w:autoSpaceDE/>
        <w:autoSpaceDN/>
        <w:bidi w:val="0"/>
        <w:spacing w:line="600" w:lineRule="exact"/>
        <w:ind w:firstLine="482" w:firstLineChars="200"/>
        <w:textAlignment w:val="auto"/>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pageBreakBefore w:val="0"/>
        <w:widowControl w:val="0"/>
        <w:kinsoku/>
        <w:wordWrap/>
        <w:overflowPunct/>
        <w:topLinePunct w:val="0"/>
        <w:autoSpaceDE/>
        <w:autoSpaceDN/>
        <w:bidi w:val="0"/>
        <w:spacing w:line="600" w:lineRule="exact"/>
        <w:ind w:firstLine="482" w:firstLineChars="200"/>
        <w:textAlignment w:val="auto"/>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hint="eastAsia" w:cs="Times New Roman" w:asciiTheme="minorEastAsia" w:hAnsiTheme="minorEastAsia" w:eastAsiaTheme="minorEastAsia"/>
          <w:sz w:val="24"/>
          <w:lang w:val="en-US" w:eastAsia="zh-CN"/>
        </w:rPr>
        <w:t>1207000元</w:t>
      </w:r>
    </w:p>
    <w:p>
      <w:pPr>
        <w:pageBreakBefore w:val="0"/>
        <w:widowControl w:val="0"/>
        <w:kinsoku/>
        <w:wordWrap/>
        <w:overflowPunct/>
        <w:topLinePunct w:val="0"/>
        <w:autoSpaceDE/>
        <w:autoSpaceDN/>
        <w:bidi w:val="0"/>
        <w:spacing w:line="60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cs="Times New Roman" w:asciiTheme="minorEastAsia" w:hAnsiTheme="minorEastAsia" w:eastAsiaTheme="minorEastAsia"/>
          <w:sz w:val="24"/>
          <w:lang w:val="en-US" w:eastAsia="zh-CN"/>
        </w:rPr>
        <w:t>1207000元</w:t>
      </w:r>
    </w:p>
    <w:p>
      <w:pPr>
        <w:pageBreakBefore w:val="0"/>
        <w:widowControl w:val="0"/>
        <w:kinsoku/>
        <w:wordWrap/>
        <w:overflowPunct/>
        <w:topLinePunct w:val="0"/>
        <w:autoSpaceDE/>
        <w:autoSpaceDN/>
        <w:bidi w:val="0"/>
        <w:spacing w:line="600" w:lineRule="exact"/>
        <w:ind w:firstLine="482" w:firstLineChars="200"/>
        <w:textAlignment w:val="auto"/>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宋体" w:hAnsi="宋体" w:cs="宋体"/>
          <w:sz w:val="24"/>
          <w:u w:val="none"/>
        </w:rPr>
        <w:t>本项目采购内容为</w:t>
      </w:r>
      <w:r>
        <w:rPr>
          <w:rFonts w:hint="eastAsia" w:ascii="宋体" w:hAnsi="宋体" w:eastAsia="宋体" w:cs="宋体"/>
          <w:color w:val="auto"/>
          <w:kern w:val="0"/>
          <w:sz w:val="24"/>
          <w:highlight w:val="none"/>
          <w:shd w:val="clear" w:color="auto" w:fill="auto"/>
          <w:lang w:eastAsia="zh-CN"/>
        </w:rPr>
        <w:t>余杭区青少年法治禁毒教育项目</w:t>
      </w:r>
      <w:r>
        <w:rPr>
          <w:rFonts w:hint="eastAsia" w:ascii="宋体" w:hAnsi="宋体" w:cs="宋体"/>
          <w:sz w:val="24"/>
          <w:u w:val="none"/>
        </w:rPr>
        <w:t>，</w:t>
      </w:r>
      <w:r>
        <w:rPr>
          <w:rFonts w:hint="eastAsia" w:ascii="宋体" w:hAnsi="宋体" w:eastAsia="宋体" w:cs="宋体"/>
          <w:sz w:val="24"/>
          <w:u w:val="none"/>
        </w:rPr>
        <w:t>详见磋商文件。</w:t>
      </w:r>
    </w:p>
    <w:p>
      <w:pPr>
        <w:pageBreakBefore w:val="0"/>
        <w:widowControl w:val="0"/>
        <w:kinsoku/>
        <w:wordWrap/>
        <w:overflowPunct/>
        <w:topLinePunct w:val="0"/>
        <w:autoSpaceDE/>
        <w:autoSpaceDN/>
        <w:bidi w:val="0"/>
        <w:spacing w:line="600" w:lineRule="exact"/>
        <w:ind w:firstLine="482" w:firstLineChars="200"/>
        <w:textAlignment w:val="auto"/>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宋体" w:hAnsi="宋体" w:eastAsia="宋体" w:cs="宋体"/>
          <w:sz w:val="24"/>
          <w:u w:val="none"/>
          <w:lang w:eastAsia="zh-CN"/>
        </w:rPr>
        <w:t>具体详见第四部分采购需求。</w:t>
      </w:r>
    </w:p>
    <w:p>
      <w:pPr>
        <w:pageBreakBefore w:val="0"/>
        <w:widowControl w:val="0"/>
        <w:kinsoku/>
        <w:wordWrap/>
        <w:overflowPunct/>
        <w:topLinePunct w:val="0"/>
        <w:autoSpaceDE/>
        <w:autoSpaceDN/>
        <w:bidi w:val="0"/>
        <w:spacing w:line="60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Mincho" w:cs="MS Mincho"/>
              <w:b/>
              <w:kern w:val="2"/>
              <w:sz w:val="24"/>
              <w:szCs w:val="24"/>
              <w:lang w:val="en-US" w:eastAsia="zh-CN" w:bidi="ar-SA"/>
            </w:rPr>
            <w:t>☐</w:t>
          </w:r>
        </w:sdtContent>
      </w:sdt>
      <w:r>
        <w:rPr>
          <w:rFonts w:hint="eastAsia" w:asciiTheme="minorEastAsia" w:hAnsiTheme="minorEastAsia" w:eastAsiaTheme="minorEastAsia"/>
          <w:b/>
          <w:sz w:val="24"/>
        </w:rPr>
        <w:t>否。</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pPr>
        <w:pageBreakBefore w:val="0"/>
        <w:widowControl w:val="0"/>
        <w:kinsoku/>
        <w:wordWrap/>
        <w:overflowPunct/>
        <w:topLinePunct w:val="0"/>
        <w:autoSpaceDE/>
        <w:autoSpaceDN/>
        <w:bidi w:val="0"/>
        <w:spacing w:line="600" w:lineRule="exact"/>
        <w:ind w:firstLine="480"/>
        <w:textAlignment w:val="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600" w:lineRule="exact"/>
        <w:textAlignment w:val="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 xml:space="preserve"> ；</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pageBreakBefore w:val="0"/>
        <w:widowControl w:val="0"/>
        <w:kinsoku/>
        <w:wordWrap/>
        <w:overflowPunct/>
        <w:topLinePunct w:val="0"/>
        <w:autoSpaceDE/>
        <w:autoSpaceDN/>
        <w:bidi w:val="0"/>
        <w:spacing w:line="600" w:lineRule="exact"/>
        <w:ind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pPr>
        <w:pageBreakBefore w:val="0"/>
        <w:widowControl w:val="0"/>
        <w:kinsoku/>
        <w:wordWrap/>
        <w:overflowPunct/>
        <w:topLinePunct w:val="0"/>
        <w:autoSpaceDE/>
        <w:autoSpaceDN/>
        <w:bidi w:val="0"/>
        <w:spacing w:line="600" w:lineRule="exact"/>
        <w:ind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pageBreakBefore w:val="0"/>
        <w:widowControl w:val="0"/>
        <w:kinsoku/>
        <w:wordWrap/>
        <w:overflowPunct/>
        <w:topLinePunct w:val="0"/>
        <w:autoSpaceDE/>
        <w:autoSpaceDN/>
        <w:bidi w:val="0"/>
        <w:spacing w:line="600" w:lineRule="exact"/>
        <w:ind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pageBreakBefore w:val="0"/>
        <w:widowControl w:val="0"/>
        <w:kinsoku/>
        <w:wordWrap/>
        <w:overflowPunct/>
        <w:topLinePunct w:val="0"/>
        <w:autoSpaceDE/>
        <w:autoSpaceDN/>
        <w:bidi w:val="0"/>
        <w:spacing w:line="600" w:lineRule="exact"/>
        <w:ind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pageBreakBefore w:val="0"/>
        <w:widowControl w:val="0"/>
        <w:kinsoku/>
        <w:wordWrap/>
        <w:overflowPunct/>
        <w:topLinePunct w:val="0"/>
        <w:autoSpaceDE/>
        <w:autoSpaceDN/>
        <w:bidi w:val="0"/>
        <w:snapToGrid w:val="0"/>
        <w:spacing w:line="600" w:lineRule="exact"/>
        <w:ind w:firstLine="480" w:firstLineChars="200"/>
        <w:textAlignment w:val="auto"/>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pPr>
        <w:pageBreakBefore w:val="0"/>
        <w:widowControl w:val="0"/>
        <w:kinsoku/>
        <w:wordWrap/>
        <w:overflowPunct/>
        <w:topLinePunct w:val="0"/>
        <w:autoSpaceDE/>
        <w:autoSpaceDN/>
        <w:bidi w:val="0"/>
        <w:spacing w:line="600" w:lineRule="exact"/>
        <w:ind w:firstLine="540"/>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highlight w:val="none"/>
        </w:rPr>
        <w:t>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25</w:t>
      </w:r>
      <w:r>
        <w:rPr>
          <w:rFonts w:hint="eastAsia" w:asciiTheme="minorEastAsia" w:hAnsiTheme="minorEastAsia" w:eastAsiaTheme="minorEastAsia"/>
          <w:bCs/>
          <w:sz w:val="24"/>
          <w:highlight w:val="none"/>
          <w:u w:val="single"/>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pageBreakBefore w:val="0"/>
        <w:widowControl w:val="0"/>
        <w:kinsoku/>
        <w:wordWrap/>
        <w:overflowPunct/>
        <w:topLinePunct w:val="0"/>
        <w:autoSpaceDE/>
        <w:autoSpaceDN/>
        <w:bidi w:val="0"/>
        <w:spacing w:line="600" w:lineRule="exact"/>
        <w:ind w:firstLine="540"/>
        <w:textAlignment w:val="auto"/>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pageBreakBefore w:val="0"/>
        <w:widowControl w:val="0"/>
        <w:kinsoku/>
        <w:wordWrap/>
        <w:overflowPunct/>
        <w:topLinePunct w:val="0"/>
        <w:autoSpaceDE/>
        <w:autoSpaceDN/>
        <w:bidi w:val="0"/>
        <w:spacing w:line="600" w:lineRule="exact"/>
        <w:ind w:firstLine="540"/>
        <w:textAlignment w:val="auto"/>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spacing w:line="600" w:lineRule="exact"/>
        <w:ind w:firstLine="54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3"/>
        <w:pageBreakBefore w:val="0"/>
        <w:widowControl w:val="0"/>
        <w:numPr>
          <w:ilvl w:val="0"/>
          <w:numId w:val="0"/>
        </w:numPr>
        <w:kinsoku/>
        <w:wordWrap/>
        <w:overflowPunct/>
        <w:topLinePunct w:val="0"/>
        <w:autoSpaceDE/>
        <w:autoSpaceDN/>
        <w:bidi w:val="0"/>
        <w:spacing w:line="600" w:lineRule="exact"/>
        <w:ind w:left="432" w:hanging="432"/>
        <w:textAlignment w:val="auto"/>
        <w:rPr>
          <w:rFonts w:cs="宋体" w:asciiTheme="minorEastAsia" w:hAnsiTheme="minorEastAsia" w:eastAsiaTheme="minorEastAsia"/>
          <w:sz w:val="24"/>
          <w:szCs w:val="24"/>
        </w:rPr>
      </w:pPr>
      <w:bookmarkStart w:id="23" w:name="_Toc28359092"/>
      <w:bookmarkStart w:id="24" w:name="_Toc28359015"/>
      <w:bookmarkStart w:id="25" w:name="_Toc35393801"/>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25</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val="0"/>
          <w:bCs/>
          <w:sz w:val="24"/>
        </w:rPr>
        <w:t>政采云平台（</w:t>
      </w:r>
      <w:r>
        <w:rPr>
          <w:b w:val="0"/>
          <w:bCs/>
        </w:rPr>
        <w:fldChar w:fldCharType="begin"/>
      </w:r>
      <w:r>
        <w:rPr>
          <w:b w:val="0"/>
          <w:bCs/>
        </w:rPr>
        <w:instrText xml:space="preserve"> HYPERLINK "https://www.zcygov.cn/" </w:instrText>
      </w:r>
      <w:r>
        <w:rPr>
          <w:b w:val="0"/>
          <w:bCs/>
        </w:rPr>
        <w:fldChar w:fldCharType="separate"/>
      </w:r>
      <w:r>
        <w:rPr>
          <w:rStyle w:val="68"/>
          <w:rFonts w:hint="eastAsia" w:cs="仿宋_GB2312" w:asciiTheme="minorEastAsia" w:hAnsiTheme="minorEastAsia" w:eastAsiaTheme="minorEastAsia"/>
          <w:b w:val="0"/>
          <w:bCs/>
          <w:color w:val="auto"/>
          <w:kern w:val="2"/>
          <w:sz w:val="24"/>
          <w:szCs w:val="24"/>
        </w:rPr>
        <w:t>https://www.zcygov.cn/</w:t>
      </w:r>
      <w:r>
        <w:rPr>
          <w:rStyle w:val="68"/>
          <w:rFonts w:hint="eastAsia" w:cs="仿宋_GB2312" w:asciiTheme="minorEastAsia" w:hAnsiTheme="minorEastAsia" w:eastAsiaTheme="minorEastAsia"/>
          <w:b w:val="0"/>
          <w:bCs/>
          <w:color w:val="auto"/>
          <w:kern w:val="2"/>
          <w:sz w:val="24"/>
          <w:szCs w:val="24"/>
        </w:rPr>
        <w:fldChar w:fldCharType="end"/>
      </w:r>
      <w:r>
        <w:rPr>
          <w:rFonts w:hint="eastAsia" w:cs="仿宋_GB2312" w:asciiTheme="minorEastAsia" w:hAnsiTheme="minorEastAsia" w:eastAsiaTheme="minorEastAsia"/>
          <w:b w:val="0"/>
          <w:bCs/>
          <w:sz w:val="24"/>
        </w:rPr>
        <w:t>）。</w:t>
      </w:r>
    </w:p>
    <w:p>
      <w:pPr>
        <w:pStyle w:val="3"/>
        <w:pageBreakBefore w:val="0"/>
        <w:widowControl w:val="0"/>
        <w:numPr>
          <w:ilvl w:val="0"/>
          <w:numId w:val="0"/>
        </w:numPr>
        <w:kinsoku/>
        <w:wordWrap/>
        <w:overflowPunct/>
        <w:topLinePunct w:val="0"/>
        <w:autoSpaceDE/>
        <w:autoSpaceDN/>
        <w:bidi w:val="0"/>
        <w:spacing w:line="600" w:lineRule="exact"/>
        <w:ind w:left="432" w:hanging="432"/>
        <w:textAlignment w:val="auto"/>
        <w:rPr>
          <w:rFonts w:cs="宋体" w:asciiTheme="minorEastAsia" w:hAnsiTheme="minorEastAsia" w:eastAsiaTheme="minorEastAsia"/>
          <w:sz w:val="24"/>
          <w:szCs w:val="24"/>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sz w:val="24"/>
          <w:szCs w:val="24"/>
        </w:rPr>
        <w:t>五、响应文件开启</w:t>
      </w:r>
      <w:bookmarkEnd w:id="27"/>
      <w:bookmarkEnd w:id="28"/>
      <w:bookmarkEnd w:id="29"/>
      <w:bookmarkEnd w:id="30"/>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25</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3"/>
        <w:pageBreakBefore w:val="0"/>
        <w:widowControl w:val="0"/>
        <w:numPr>
          <w:ilvl w:val="0"/>
          <w:numId w:val="0"/>
        </w:numPr>
        <w:kinsoku/>
        <w:wordWrap/>
        <w:overflowPunct/>
        <w:topLinePunct w:val="0"/>
        <w:autoSpaceDE/>
        <w:autoSpaceDN/>
        <w:bidi w:val="0"/>
        <w:spacing w:line="600" w:lineRule="exact"/>
        <w:ind w:left="432" w:hanging="432"/>
        <w:textAlignment w:val="auto"/>
        <w:rPr>
          <w:rFonts w:cs="宋体" w:asciiTheme="minorEastAsia" w:hAnsiTheme="minorEastAsia" w:eastAsiaTheme="minorEastAsia"/>
          <w:sz w:val="24"/>
          <w:szCs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sz w:val="24"/>
          <w:szCs w:val="24"/>
        </w:rPr>
        <w:t>六、公告期限</w:t>
      </w:r>
      <w:bookmarkEnd w:id="31"/>
      <w:bookmarkEnd w:id="32"/>
      <w:bookmarkEnd w:id="33"/>
      <w:bookmarkEnd w:id="34"/>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3"/>
        <w:pageBreakBefore w:val="0"/>
        <w:widowControl w:val="0"/>
        <w:numPr>
          <w:ilvl w:val="0"/>
          <w:numId w:val="0"/>
        </w:numPr>
        <w:kinsoku/>
        <w:wordWrap/>
        <w:overflowPunct/>
        <w:topLinePunct w:val="0"/>
        <w:autoSpaceDE/>
        <w:autoSpaceDN/>
        <w:bidi w:val="0"/>
        <w:spacing w:line="600" w:lineRule="exact"/>
        <w:ind w:left="432" w:hanging="432"/>
        <w:textAlignment w:val="auto"/>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pageBreakBefore w:val="0"/>
        <w:widowControl w:val="0"/>
        <w:kinsoku/>
        <w:wordWrap/>
        <w:overflowPunct/>
        <w:topLinePunct w:val="0"/>
        <w:autoSpaceDE/>
        <w:autoSpaceDN/>
        <w:bidi w:val="0"/>
        <w:spacing w:line="600" w:lineRule="exact"/>
        <w:ind w:firstLine="480" w:firstLineChars="200"/>
        <w:textAlignment w:val="auto"/>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600" w:lineRule="exact"/>
        <w:ind w:firstLine="482" w:firstLineChars="200"/>
        <w:textAlignment w:val="auto"/>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3"/>
        <w:pageBreakBefore w:val="0"/>
        <w:widowControl w:val="0"/>
        <w:numPr>
          <w:ilvl w:val="0"/>
          <w:numId w:val="0"/>
        </w:numPr>
        <w:kinsoku/>
        <w:wordWrap/>
        <w:overflowPunct/>
        <w:topLinePunct w:val="0"/>
        <w:autoSpaceDE/>
        <w:autoSpaceDN/>
        <w:bidi w:val="0"/>
        <w:spacing w:line="600" w:lineRule="exact"/>
        <w:ind w:left="432" w:hanging="432"/>
        <w:textAlignment w:val="auto"/>
        <w:rPr>
          <w:rFonts w:cs="宋体" w:asciiTheme="minorEastAsia" w:hAnsiTheme="minorEastAsia" w:eastAsiaTheme="minorEastAsia"/>
          <w:sz w:val="24"/>
          <w:szCs w:val="24"/>
        </w:rPr>
      </w:pPr>
      <w:bookmarkStart w:id="37" w:name="_Toc35393636"/>
      <w:bookmarkStart w:id="38" w:name="_Toc28359018"/>
      <w:bookmarkStart w:id="39" w:name="_Toc35393805"/>
      <w:bookmarkStart w:id="4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spacing w:line="600" w:lineRule="exact"/>
        <w:ind w:firstLine="480" w:firstLineChars="200"/>
        <w:rPr>
          <w:rFonts w:ascii="宋体" w:hAnsi="宋体" w:cs="宋体"/>
          <w:sz w:val="24"/>
        </w:rPr>
      </w:pPr>
      <w:r>
        <w:rPr>
          <w:rFonts w:hint="eastAsia" w:ascii="宋体" w:hAnsi="宋体" w:cs="宋体"/>
          <w:sz w:val="24"/>
        </w:rPr>
        <w:t>1.采购人信息</w:t>
      </w:r>
    </w:p>
    <w:p>
      <w:pPr>
        <w:spacing w:line="600" w:lineRule="exact"/>
        <w:ind w:firstLine="480"/>
        <w:rPr>
          <w:rFonts w:hint="eastAsia" w:ascii="宋体" w:hAnsi="宋体" w:eastAsia="宋体" w:cs="宋体"/>
          <w:sz w:val="24"/>
          <w:highlight w:val="none"/>
          <w:lang w:eastAsia="zh-CN"/>
        </w:rPr>
      </w:pPr>
      <w:r>
        <w:rPr>
          <w:rFonts w:hint="eastAsia" w:ascii="宋体" w:hAnsi="宋体" w:cs="宋体"/>
          <w:sz w:val="24"/>
        </w:rPr>
        <w:t>名    称：</w:t>
      </w:r>
      <w:r>
        <w:rPr>
          <w:rFonts w:hint="eastAsia"/>
          <w:sz w:val="24"/>
          <w:lang w:eastAsia="zh-CN"/>
        </w:rPr>
        <w:t>中共杭州市余杭区委员会老干部局（杭州市余杭区关心下一代工作委员会）</w:t>
      </w:r>
    </w:p>
    <w:p>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文一西路</w:t>
      </w:r>
      <w:r>
        <w:rPr>
          <w:rFonts w:hint="eastAsia" w:ascii="宋体" w:hAnsi="宋体" w:cs="宋体"/>
          <w:sz w:val="24"/>
          <w:highlight w:val="none"/>
          <w:lang w:val="en-US" w:eastAsia="zh-CN"/>
        </w:rPr>
        <w:t>1500号</w:t>
      </w:r>
    </w:p>
    <w:p>
      <w:pPr>
        <w:spacing w:line="600" w:lineRule="exact"/>
        <w:ind w:firstLine="480"/>
        <w:rPr>
          <w:rFonts w:ascii="宋体" w:hAnsi="宋体" w:cs="宋体"/>
          <w:sz w:val="24"/>
        </w:rPr>
      </w:pPr>
      <w:r>
        <w:rPr>
          <w:rFonts w:hint="eastAsia" w:ascii="宋体" w:hAnsi="宋体" w:cs="宋体"/>
          <w:sz w:val="24"/>
        </w:rPr>
        <w:t xml:space="preserve">传    真：/ </w:t>
      </w:r>
    </w:p>
    <w:p>
      <w:pPr>
        <w:spacing w:line="600" w:lineRule="exact"/>
        <w:ind w:firstLine="480"/>
        <w:rPr>
          <w:rFonts w:hint="eastAsia" w:ascii="宋体" w:hAnsi="宋体" w:eastAsia="宋体" w:cs="宋体"/>
          <w:sz w:val="24"/>
          <w:highlight w:val="none"/>
          <w:lang w:eastAsia="zh-CN"/>
        </w:rPr>
      </w:pPr>
      <w:r>
        <w:rPr>
          <w:rFonts w:hint="eastAsia" w:ascii="宋体" w:hAnsi="宋体" w:cs="宋体"/>
          <w:sz w:val="24"/>
        </w:rPr>
        <w:t>项</w:t>
      </w:r>
      <w:r>
        <w:rPr>
          <w:rFonts w:hint="eastAsia" w:ascii="宋体" w:hAnsi="宋体" w:cs="宋体"/>
          <w:sz w:val="24"/>
          <w:highlight w:val="none"/>
        </w:rPr>
        <w:t>目联系人（询问）：盛哲明</w:t>
      </w:r>
      <w:r>
        <w:rPr>
          <w:rFonts w:hint="eastAsia" w:ascii="宋体" w:hAnsi="宋体" w:cs="宋体"/>
          <w:sz w:val="24"/>
          <w:highlight w:val="none"/>
          <w:lang w:val="en-US" w:eastAsia="zh-CN"/>
        </w:rPr>
        <w:t xml:space="preserve"> </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项目联系方式（询问）：0571-89515826</w:t>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pPr>
        <w:spacing w:line="600" w:lineRule="exact"/>
        <w:ind w:firstLine="480"/>
        <w:rPr>
          <w:rFonts w:hint="eastAsia"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陈向锋</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宋体" w:hAnsi="宋体" w:cs="宋体"/>
          <w:sz w:val="24"/>
          <w:highlight w:val="none"/>
        </w:rPr>
        <w:t>质疑联</w:t>
      </w:r>
      <w:r>
        <w:rPr>
          <w:rFonts w:hint="eastAsia" w:ascii="宋体" w:hAnsi="宋体" w:cs="宋体"/>
          <w:sz w:val="24"/>
          <w:highlight w:val="none"/>
          <w:lang w:val="en-US" w:eastAsia="zh-CN"/>
        </w:rPr>
        <w:t xml:space="preserve">系方式：13805733170 </w:t>
      </w:r>
    </w:p>
    <w:p>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pPr>
        <w:spacing w:line="600" w:lineRule="exact"/>
        <w:ind w:firstLine="480"/>
        <w:rPr>
          <w:rFonts w:ascii="宋体" w:hAnsi="宋体" w:cs="宋体"/>
          <w:sz w:val="24"/>
        </w:rPr>
      </w:pPr>
      <w:r>
        <w:rPr>
          <w:rFonts w:hint="eastAsia" w:ascii="宋体" w:hAnsi="宋体" w:cs="宋体"/>
          <w:sz w:val="24"/>
        </w:rPr>
        <w:t>名    称：杭州瑞拓工程咨询有限公司</w:t>
      </w:r>
    </w:p>
    <w:p>
      <w:pPr>
        <w:spacing w:line="600" w:lineRule="exact"/>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szCs w:val="24"/>
        </w:rPr>
        <w:t>杭州市余杭区余杭街道科技大道8-5号5幢</w:t>
      </w:r>
      <w:r>
        <w:rPr>
          <w:rFonts w:hint="eastAsia" w:ascii="宋体" w:hAnsi="宋体" w:cs="宋体"/>
          <w:sz w:val="24"/>
          <w:szCs w:val="24"/>
          <w:lang w:val="en-US" w:eastAsia="zh-CN"/>
        </w:rPr>
        <w:t>15</w:t>
      </w:r>
      <w:r>
        <w:rPr>
          <w:rFonts w:hint="eastAsia" w:ascii="宋体" w:hAnsi="宋体" w:eastAsia="宋体" w:cs="宋体"/>
          <w:sz w:val="24"/>
          <w:szCs w:val="24"/>
        </w:rPr>
        <w:t>层</w:t>
      </w:r>
    </w:p>
    <w:p>
      <w:pPr>
        <w:spacing w:line="600" w:lineRule="exact"/>
        <w:ind w:firstLine="480" w:firstLineChars="200"/>
        <w:rPr>
          <w:rFonts w:ascii="宋体" w:hAnsi="宋体" w:cs="宋体"/>
          <w:sz w:val="24"/>
        </w:rPr>
      </w:pPr>
      <w:r>
        <w:rPr>
          <w:rFonts w:hint="eastAsia" w:ascii="宋体" w:hAnsi="宋体" w:cs="宋体"/>
          <w:sz w:val="24"/>
        </w:rPr>
        <w:t xml:space="preserve">传    真：0571-86243788             </w:t>
      </w:r>
    </w:p>
    <w:p>
      <w:pPr>
        <w:spacing w:line="600" w:lineRule="exact"/>
        <w:ind w:firstLine="480" w:firstLineChars="200"/>
        <w:rPr>
          <w:rFonts w:ascii="宋体" w:hAnsi="宋体" w:cs="宋体"/>
          <w:sz w:val="24"/>
        </w:rPr>
      </w:pPr>
      <w:r>
        <w:rPr>
          <w:rFonts w:hint="eastAsia" w:ascii="宋体" w:hAnsi="宋体" w:cs="宋体"/>
          <w:sz w:val="24"/>
        </w:rPr>
        <w:t xml:space="preserve">项目联系人（询问）：林卓尔        </w:t>
      </w:r>
    </w:p>
    <w:p>
      <w:pPr>
        <w:spacing w:line="600" w:lineRule="exact"/>
        <w:ind w:firstLine="480" w:firstLineChars="200"/>
        <w:rPr>
          <w:rFonts w:ascii="宋体" w:hAnsi="宋体" w:cs="宋体"/>
          <w:sz w:val="24"/>
        </w:rPr>
      </w:pPr>
      <w:r>
        <w:rPr>
          <w:rFonts w:hint="eastAsia" w:ascii="宋体" w:hAnsi="宋体" w:cs="宋体"/>
          <w:sz w:val="24"/>
        </w:rPr>
        <w:t>项目联系方式（询问）：0571-89282811</w:t>
      </w:r>
    </w:p>
    <w:p>
      <w:pPr>
        <w:spacing w:line="6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张诗佳</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 xml:space="preserve">质疑联系方式：0571-86243788 </w:t>
      </w:r>
    </w:p>
    <w:p>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pPr>
        <w:spacing w:line="600" w:lineRule="exact"/>
        <w:ind w:firstLine="480"/>
        <w:rPr>
          <w:rFonts w:ascii="宋体" w:hAnsi="宋体" w:cs="宋体"/>
          <w:sz w:val="24"/>
        </w:rPr>
      </w:pPr>
      <w:r>
        <w:rPr>
          <w:rFonts w:hint="eastAsia" w:ascii="宋体" w:hAnsi="宋体" w:cs="宋体"/>
          <w:sz w:val="24"/>
        </w:rPr>
        <w:t>名称：杭州市余杭区财政局、浙江省政府采购行政裁决服务中心（杭州） </w:t>
      </w:r>
    </w:p>
    <w:p>
      <w:pPr>
        <w:spacing w:line="600" w:lineRule="exact"/>
        <w:ind w:firstLine="480"/>
        <w:rPr>
          <w:rFonts w:ascii="宋体" w:hAnsi="宋体" w:cs="宋体"/>
          <w:sz w:val="24"/>
        </w:rPr>
      </w:pPr>
      <w:r>
        <w:rPr>
          <w:rFonts w:hint="eastAsia" w:ascii="宋体" w:hAnsi="宋体" w:cs="宋体"/>
          <w:sz w:val="24"/>
        </w:rPr>
        <w:t>地址：杭州市上城区四季青街道新业路市民之家G03办公室（快递仅限ems或顺丰） </w:t>
      </w:r>
    </w:p>
    <w:p>
      <w:pPr>
        <w:spacing w:line="600" w:lineRule="exact"/>
        <w:ind w:firstLine="480"/>
        <w:rPr>
          <w:rFonts w:ascii="宋体" w:hAnsi="宋体" w:cs="宋体"/>
          <w:sz w:val="24"/>
        </w:rPr>
      </w:pPr>
      <w:r>
        <w:rPr>
          <w:rFonts w:hint="eastAsia" w:ascii="宋体" w:hAnsi="宋体" w:cs="宋体"/>
          <w:sz w:val="24"/>
        </w:rPr>
        <w:t>传真：/</w:t>
      </w:r>
    </w:p>
    <w:p>
      <w:pPr>
        <w:spacing w:line="600" w:lineRule="exact"/>
        <w:ind w:firstLine="480"/>
        <w:rPr>
          <w:rFonts w:ascii="宋体" w:hAnsi="宋体" w:cs="宋体"/>
          <w:sz w:val="24"/>
        </w:rPr>
      </w:pPr>
      <w:r>
        <w:rPr>
          <w:rFonts w:hint="eastAsia" w:ascii="宋体" w:hAnsi="宋体" w:cs="宋体"/>
          <w:sz w:val="24"/>
        </w:rPr>
        <w:t>联系人：朱女士、王女士 </w:t>
      </w:r>
    </w:p>
    <w:p>
      <w:pPr>
        <w:pageBreakBefore w:val="0"/>
        <w:widowControl w:val="0"/>
        <w:kinsoku/>
        <w:wordWrap/>
        <w:overflowPunct/>
        <w:topLinePunct w:val="0"/>
        <w:autoSpaceDE/>
        <w:autoSpaceDN/>
        <w:bidi w:val="0"/>
        <w:spacing w:line="600" w:lineRule="exact"/>
        <w:ind w:firstLine="480"/>
        <w:textAlignment w:val="auto"/>
        <w:rPr>
          <w:rFonts w:ascii="宋体" w:hAnsi="宋体" w:cs="宋体"/>
          <w:sz w:val="24"/>
        </w:rPr>
      </w:pPr>
      <w:r>
        <w:rPr>
          <w:rFonts w:hint="eastAsia" w:ascii="宋体" w:hAnsi="宋体" w:cs="宋体"/>
          <w:sz w:val="24"/>
        </w:rPr>
        <w:t xml:space="preserve">监督投诉电话：0571-85252453    </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pageBreakBefore w:val="0"/>
        <w:widowControl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2"/>
        <w:spacing w:line="360" w:lineRule="auto"/>
        <w:ind w:firstLine="480" w:firstLineChars="200"/>
        <w:jc w:val="right"/>
        <w:rPr>
          <w:rFonts w:cs="仿宋_GB2312" w:asciiTheme="minorEastAsia" w:hAnsiTheme="minorEastAsia" w:eastAsiaTheme="minorEastAsia"/>
          <w:sz w:val="24"/>
          <w:szCs w:val="24"/>
        </w:rPr>
      </w:pPr>
    </w:p>
    <w:p>
      <w:pPr>
        <w:pStyle w:val="32"/>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keepNext w:val="0"/>
        <w:keepLines w:val="0"/>
        <w:pageBreakBefore w:val="0"/>
        <w:widowControl w:val="0"/>
        <w:kinsoku/>
        <w:wordWrap/>
        <w:overflowPunct/>
        <w:topLinePunct w:val="0"/>
        <w:autoSpaceDE/>
        <w:autoSpaceDN/>
        <w:bidi w:val="0"/>
        <w:snapToGrid/>
        <w:spacing w:before="0" w:line="600" w:lineRule="exact"/>
        <w:ind w:firstLine="0" w:firstLineChars="0"/>
        <w:textAlignment w:val="auto"/>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keepNext w:val="0"/>
        <w:keepLines w:val="0"/>
        <w:pageBreakBefore w:val="0"/>
        <w:widowControl w:val="0"/>
        <w:numPr>
          <w:ilvl w:val="0"/>
          <w:numId w:val="0"/>
        </w:numPr>
        <w:kinsoku/>
        <w:wordWrap/>
        <w:overflowPunct/>
        <w:topLinePunct w:val="0"/>
        <w:autoSpaceDE/>
        <w:autoSpaceDN/>
        <w:bidi w:val="0"/>
        <w:snapToGrid/>
        <w:spacing w:before="0" w:line="600" w:lineRule="exact"/>
        <w:ind w:left="480" w:leftChars="0"/>
        <w:textAlignment w:val="auto"/>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w:t>
      </w:r>
    </w:p>
    <w:p>
      <w:pPr>
        <w:pStyle w:val="392"/>
        <w:keepNext w:val="0"/>
        <w:keepLines w:val="0"/>
        <w:pageBreakBefore w:val="0"/>
        <w:widowControl w:val="0"/>
        <w:numPr>
          <w:ilvl w:val="0"/>
          <w:numId w:val="0"/>
        </w:numPr>
        <w:kinsoku/>
        <w:wordWrap/>
        <w:overflowPunct/>
        <w:topLinePunct w:val="0"/>
        <w:autoSpaceDE/>
        <w:autoSpaceDN/>
        <w:bidi w:val="0"/>
        <w:snapToGrid/>
        <w:spacing w:before="0" w:line="600" w:lineRule="exact"/>
        <w:textAlignment w:val="auto"/>
        <w:rPr>
          <w:rFonts w:asciiTheme="minorEastAsia" w:hAnsiTheme="minorEastAsia" w:eastAsiaTheme="minorEastAsia"/>
          <w:szCs w:val="24"/>
        </w:rPr>
      </w:pPr>
      <w:r>
        <w:rPr>
          <w:rFonts w:hint="eastAsia" w:asciiTheme="minorEastAsia" w:hAnsiTheme="minorEastAsia" w:eastAsiaTheme="minorEastAsia"/>
          <w:szCs w:val="24"/>
        </w:rPr>
        <w:t>门指定的政府采购信息发布媒体上发布磋商公告，邀请符合相应资格条件的供应商参与竞争性磋商采购活动。</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keepNext w:val="0"/>
        <w:keepLines w:val="0"/>
        <w:pageBreakBefore w:val="0"/>
        <w:widowControl w:val="0"/>
        <w:kinsoku/>
        <w:wordWrap/>
        <w:overflowPunct/>
        <w:topLinePunct w:val="0"/>
        <w:autoSpaceDE/>
        <w:autoSpaceDN/>
        <w:bidi w:val="0"/>
        <w:snapToGrid/>
        <w:spacing w:before="0" w:line="600" w:lineRule="exact"/>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和中国政府采购网(www.ccgp.gov.cn</w:t>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渠道查询供应商响应截止时间当日的信用记录。</w:t>
      </w:r>
    </w:p>
    <w:p>
      <w:pPr>
        <w:pStyle w:val="392"/>
        <w:keepNext w:val="0"/>
        <w:keepLines w:val="0"/>
        <w:pageBreakBefore w:val="0"/>
        <w:widowControl w:val="0"/>
        <w:kinsoku/>
        <w:wordWrap/>
        <w:overflowPunct/>
        <w:topLinePunct w:val="0"/>
        <w:autoSpaceDE/>
        <w:autoSpaceDN/>
        <w:bidi w:val="0"/>
        <w:snapToGrid/>
        <w:spacing w:before="0" w:line="600" w:lineRule="exact"/>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3.磋商与评审</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w:t>
      </w:r>
      <w:r>
        <w:rPr>
          <w:rFonts w:hint="eastAsia" w:asciiTheme="minorEastAsia" w:hAnsiTheme="minorEastAsia" w:eastAsiaTheme="minorEastAsia"/>
          <w:szCs w:val="24"/>
          <w:lang w:val="en-US" w:eastAsia="zh-CN"/>
        </w:rPr>
        <w:t>送磋商函或采用其他方式磋商</w:t>
      </w:r>
      <w:r>
        <w:rPr>
          <w:rFonts w:hint="eastAsia" w:asciiTheme="minorEastAsia" w:hAnsiTheme="minorEastAsia" w:eastAsiaTheme="minorEastAsia"/>
          <w:szCs w:val="24"/>
        </w:rPr>
        <w:t>。</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keepNext w:val="0"/>
        <w:keepLines w:val="0"/>
        <w:pageBreakBefore w:val="0"/>
        <w:widowControl w:val="0"/>
        <w:kinsoku/>
        <w:wordWrap/>
        <w:overflowPunct/>
        <w:topLinePunct w:val="0"/>
        <w:autoSpaceDE/>
        <w:autoSpaceDN/>
        <w:bidi w:val="0"/>
        <w:snapToGrid/>
        <w:spacing w:before="0" w:line="600" w:lineRule="exact"/>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4. 成交</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keepNext w:val="0"/>
        <w:keepLines w:val="0"/>
        <w:pageBreakBefore w:val="0"/>
        <w:widowControl w:val="0"/>
        <w:kinsoku/>
        <w:wordWrap/>
        <w:overflowPunct/>
        <w:topLinePunct w:val="0"/>
        <w:autoSpaceDE/>
        <w:autoSpaceDN/>
        <w:bidi w:val="0"/>
        <w:snapToGrid/>
        <w:spacing w:before="0" w:line="600" w:lineRule="exact"/>
        <w:ind w:firstLine="0" w:firstLineChars="0"/>
        <w:textAlignment w:val="auto"/>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keepNext w:val="0"/>
        <w:keepLines w:val="0"/>
        <w:pageBreakBefore w:val="0"/>
        <w:widowControl w:val="0"/>
        <w:tabs>
          <w:tab w:val="left" w:pos="0"/>
        </w:tabs>
        <w:kinsoku/>
        <w:wordWrap/>
        <w:overflowPunct/>
        <w:topLinePunct w:val="0"/>
        <w:autoSpaceDE/>
        <w:autoSpaceDN/>
        <w:bidi w:val="0"/>
        <w:snapToGrid/>
        <w:spacing w:line="600" w:lineRule="exact"/>
        <w:ind w:firstLine="482"/>
        <w:textAlignment w:val="auto"/>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keepNext w:val="0"/>
        <w:keepLines w:val="0"/>
        <w:pageBreakBefore w:val="0"/>
        <w:widowControl w:val="0"/>
        <w:kinsoku/>
        <w:wordWrap/>
        <w:overflowPunct/>
        <w:topLinePunct w:val="0"/>
        <w:autoSpaceDE/>
        <w:autoSpaceDN/>
        <w:bidi w:val="0"/>
        <w:snapToGrid/>
        <w:spacing w:before="0" w:line="600" w:lineRule="exact"/>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余杭区青少年法治禁毒教育项目</w:t>
            </w:r>
            <w:r>
              <w:rPr>
                <w:rFonts w:hint="eastAsia" w:cs="宋体" w:asciiTheme="minorEastAsia" w:hAnsiTheme="minorEastAsia" w:eastAsiaTheme="minorEastAsia"/>
                <w:kern w:val="0"/>
                <w:sz w:val="24"/>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十六</w:t>
            </w:r>
            <w:r>
              <w:rPr>
                <w:rFonts w:hint="eastAsia" w:ascii="宋体" w:hAnsi="宋体" w:eastAsia="宋体" w:cs="宋体"/>
                <w:sz w:val="24"/>
                <w:szCs w:val="24"/>
                <w:highlight w:val="none"/>
                <w:u w:val="single"/>
              </w:rPr>
              <w:t>）</w:t>
            </w:r>
            <w:r>
              <w:rPr>
                <w:rFonts w:hint="eastAsia"/>
                <w:sz w:val="24"/>
                <w:szCs w:val="24"/>
                <w:highlight w:val="none"/>
                <w:u w:val="single"/>
              </w:rPr>
              <w:t>其他未列明行业</w:t>
            </w: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526"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p>
        </w:tc>
        <w:tc>
          <w:tcPr>
            <w:tcW w:w="6526"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lang w:eastAsia="zh-CN"/>
              </w:rPr>
              <w:t>报价说明</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报价说明：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1）本项目预算公开，</w:t>
            </w:r>
            <w:r>
              <w:rPr>
                <w:rFonts w:hint="eastAsia" w:cs="宋体" w:asciiTheme="minorEastAsia" w:hAnsiTheme="minorEastAsia" w:eastAsiaTheme="minorEastAsia"/>
                <w:kern w:val="0"/>
                <w:sz w:val="24"/>
              </w:rPr>
              <w:t>投标报价共分为</w:t>
            </w:r>
            <w:r>
              <w:rPr>
                <w:rFonts w:hint="eastAsia" w:cs="宋体" w:asciiTheme="minorEastAsia" w:hAnsiTheme="minorEastAsia" w:eastAsiaTheme="minorEastAsia"/>
                <w:kern w:val="0"/>
                <w:sz w:val="24"/>
                <w:lang w:val="en-US" w:eastAsia="zh-CN"/>
              </w:rPr>
              <w:t>三块内容：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①场馆空间、装修工程：该部分采用费率招标，最高限价为经审计后的结算价</w:t>
            </w:r>
            <w:r>
              <w:rPr>
                <w:rFonts w:hint="eastAsia" w:cs="宋体" w:asciiTheme="minorEastAsia" w:hAnsiTheme="minorEastAsia" w:eastAsiaTheme="minorEastAsia"/>
                <w:kern w:val="0"/>
                <w:sz w:val="24"/>
                <w:highlight w:val="none"/>
                <w:lang w:val="en-US" w:eastAsia="zh-CN"/>
              </w:rPr>
              <w:t>的100</w:t>
            </w:r>
            <w:r>
              <w:rPr>
                <w:rFonts w:hint="eastAsia" w:cs="宋体" w:asciiTheme="minorEastAsia" w:hAnsiTheme="minorEastAsia" w:eastAsiaTheme="minorEastAsia"/>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②设备（包括硬件及软件）：该部分最高限价为43万元；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③教育服务、场馆运维部分：该部分最高限价为30万元；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本项目投标报价超过</w:t>
            </w:r>
            <w:r>
              <w:rPr>
                <w:rFonts w:hint="eastAsia" w:cs="宋体" w:asciiTheme="minorEastAsia" w:hAnsiTheme="minorEastAsia" w:eastAsiaTheme="minorEastAsia"/>
                <w:kern w:val="0"/>
                <w:sz w:val="24"/>
                <w:lang w:val="en-US" w:eastAsia="zh-CN"/>
              </w:rPr>
              <w:t>对应部分</w:t>
            </w:r>
            <w:r>
              <w:rPr>
                <w:rFonts w:hint="eastAsia" w:cs="宋体" w:asciiTheme="minorEastAsia" w:hAnsiTheme="minorEastAsia" w:eastAsiaTheme="minorEastAsia"/>
                <w:kern w:val="0"/>
                <w:sz w:val="24"/>
              </w:rPr>
              <w:t>预算价的（即投标报价&gt;</w:t>
            </w:r>
            <w:r>
              <w:rPr>
                <w:rFonts w:hint="eastAsia" w:cs="宋体" w:asciiTheme="minorEastAsia" w:hAnsiTheme="minorEastAsia" w:eastAsiaTheme="minorEastAsia"/>
                <w:kern w:val="0"/>
                <w:sz w:val="24"/>
                <w:lang w:val="en-US" w:eastAsia="zh-CN"/>
              </w:rPr>
              <w:t>对应部分</w:t>
            </w:r>
            <w:r>
              <w:rPr>
                <w:rFonts w:hint="eastAsia" w:cs="宋体" w:asciiTheme="minorEastAsia" w:hAnsiTheme="minorEastAsia" w:eastAsiaTheme="minorEastAsia"/>
                <w:kern w:val="0"/>
                <w:sz w:val="24"/>
              </w:rPr>
              <w:t>预算价），其投标视为无效</w:t>
            </w:r>
            <w:r>
              <w:rPr>
                <w:rFonts w:hint="eastAsia" w:cs="宋体" w:asciiTheme="minorEastAsia" w:hAnsiTheme="minorEastAsia" w:eastAsiaTheme="minorEastAsia"/>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）报价是中标的一个重要因素，但不是中标的唯一依据。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w:t>
            </w:r>
            <w:r>
              <w:rPr>
                <w:rFonts w:hint="eastAsia" w:cs="宋体" w:asciiTheme="minorEastAsia" w:hAnsiTheme="minorEastAsia" w:eastAsiaTheme="minorEastAsia"/>
                <w:kern w:val="0"/>
                <w:sz w:val="24"/>
                <w:lang w:val="en-US" w:eastAsia="zh-CN"/>
              </w:rPr>
              <w:t>场馆空间、装修工程采用费率报价，设备（包括硬件及软件）和教育服务、场馆运维部分</w:t>
            </w:r>
            <w:r>
              <w:rPr>
                <w:rFonts w:hint="eastAsia" w:cs="宋体" w:asciiTheme="minorEastAsia" w:hAnsiTheme="minorEastAsia" w:eastAsiaTheme="minorEastAsia"/>
                <w:kern w:val="0"/>
                <w:sz w:val="24"/>
                <w:lang w:val="zh-CN"/>
              </w:rPr>
              <w:t>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2</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2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526"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cs="宋体" w:asciiTheme="minorEastAsia" w:hAnsiTheme="minorEastAsia" w:eastAsiaTheme="minorEastAsia"/>
                <w:kern w:val="28"/>
                <w:sz w:val="24"/>
              </w:rPr>
            </w:pPr>
            <w:r>
              <w:rPr>
                <w:rFonts w:hint="eastAsia" w:ascii="宋体" w:hAnsi="宋体" w:eastAsia="宋体" w:cs="宋体"/>
                <w:sz w:val="24"/>
                <w:szCs w:val="24"/>
              </w:rPr>
              <w:t>备份投标文件送达地点：杭州市临平区临平新丰路199号余杭商会大厦4号楼25楼；备份投标文件签收人员联系电话：</w:t>
            </w:r>
            <w:r>
              <w:rPr>
                <w:rFonts w:hint="eastAsia" w:ascii="宋体" w:hAnsi="宋体" w:eastAsia="宋体" w:cs="宋体"/>
                <w:sz w:val="24"/>
                <w:szCs w:val="24"/>
                <w:lang w:val="en-US" w:eastAsia="zh-CN"/>
              </w:rPr>
              <w:t>0571-89282811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b/>
                <w:sz w:val="24"/>
              </w:rPr>
            </w:pPr>
          </w:p>
        </w:tc>
        <w:tc>
          <w:tcPr>
            <w:tcW w:w="652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15</w:t>
            </w:r>
          </w:p>
        </w:tc>
        <w:tc>
          <w:tcPr>
            <w:tcW w:w="1843" w:type="dxa"/>
            <w:tcBorders>
              <w:left w:val="single" w:color="000000" w:sz="2" w:space="0"/>
              <w:bottom w:val="single" w:color="auto" w:sz="4" w:space="0"/>
              <w:right w:val="single" w:color="000000" w:sz="8" w:space="0"/>
            </w:tcBorders>
            <w:vAlign w:val="center"/>
          </w:tcPr>
          <w:p>
            <w:pPr>
              <w:widowControl w:val="0"/>
              <w:wordWrap/>
              <w:adjustRightInd w:val="0"/>
              <w:snapToGrid/>
              <w:spacing w:line="240" w:lineRule="auto"/>
              <w:jc w:val="center"/>
              <w:textAlignment w:val="auto"/>
              <w:rPr>
                <w:rFonts w:cs="宋体" w:asciiTheme="minorEastAsia" w:hAnsiTheme="minorEastAsia" w:eastAsiaTheme="minorEastAsia"/>
                <w:b/>
                <w:sz w:val="24"/>
              </w:rPr>
            </w:pPr>
            <w:r>
              <w:rPr>
                <w:rFonts w:hint="eastAsia" w:ascii="宋体" w:hAnsi="宋体" w:cs="宋体"/>
                <w:b/>
                <w:bCs/>
                <w:sz w:val="24"/>
              </w:rPr>
              <w:t>招标代理服务费</w:t>
            </w:r>
          </w:p>
        </w:tc>
        <w:tc>
          <w:tcPr>
            <w:tcW w:w="6526"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240" w:lineRule="auto"/>
              <w:jc w:val="left"/>
              <w:textAlignment w:val="auto"/>
              <w:rPr>
                <w:rFonts w:ascii="宋体" w:hAnsi="宋体" w:cs="宋体"/>
                <w:sz w:val="24"/>
              </w:rPr>
            </w:pPr>
            <w:r>
              <w:rPr>
                <w:rFonts w:hint="eastAsia" w:ascii="宋体" w:hAnsi="宋体" w:cs="宋体"/>
                <w:sz w:val="24"/>
              </w:rPr>
              <w:t>本次代理服务费由中标人支付，招标代理费为</w:t>
            </w:r>
            <w:r>
              <w:rPr>
                <w:rFonts w:hint="eastAsia" w:ascii="宋体" w:hAnsi="宋体" w:cs="宋体"/>
                <w:sz w:val="24"/>
                <w:szCs w:val="24"/>
                <w:highlight w:val="none"/>
                <w:lang w:val="en-US" w:eastAsia="zh-CN"/>
              </w:rPr>
              <w:t>10000</w:t>
            </w:r>
            <w:r>
              <w:rPr>
                <w:rFonts w:hint="eastAsia" w:ascii="宋体" w:hAnsi="宋体" w:cs="宋体"/>
                <w:sz w:val="24"/>
              </w:rPr>
              <w:t>元</w:t>
            </w:r>
            <w:r>
              <w:rPr>
                <w:rFonts w:hint="eastAsia" w:ascii="宋体" w:hAnsi="宋体" w:cs="宋体"/>
                <w:sz w:val="24"/>
                <w:lang w:eastAsia="zh-CN"/>
              </w:rPr>
              <w:t>，专家费</w:t>
            </w:r>
            <w:r>
              <w:rPr>
                <w:rFonts w:hint="eastAsia" w:ascii="宋体" w:hAnsi="宋体" w:cs="宋体"/>
                <w:sz w:val="24"/>
                <w:lang w:val="en-US" w:eastAsia="zh-CN"/>
              </w:rPr>
              <w:t>3900元，合计139</w:t>
            </w:r>
            <w:bookmarkStart w:id="169" w:name="_GoBack"/>
            <w:bookmarkEnd w:id="169"/>
            <w:r>
              <w:rPr>
                <w:rFonts w:hint="eastAsia" w:ascii="宋体" w:hAnsi="宋体" w:cs="宋体"/>
                <w:sz w:val="24"/>
                <w:lang w:val="en-US" w:eastAsia="zh-CN"/>
              </w:rPr>
              <w:t>00元</w:t>
            </w:r>
            <w:r>
              <w:rPr>
                <w:rFonts w:hint="eastAsia" w:ascii="宋体" w:hAnsi="宋体" w:cs="宋体"/>
                <w:sz w:val="24"/>
              </w:rPr>
              <w:t>。各投标人应在投标报价中予以考虑。</w:t>
            </w:r>
          </w:p>
          <w:p>
            <w:pPr>
              <w:widowControl w:val="0"/>
              <w:wordWrap/>
              <w:adjustRightInd w:val="0"/>
              <w:snapToGrid/>
              <w:spacing w:line="240" w:lineRule="auto"/>
              <w:jc w:val="left"/>
              <w:textAlignment w:val="auto"/>
              <w:rPr>
                <w:rFonts w:hint="eastAsia" w:cs="Arial" w:asciiTheme="minorEastAsia" w:hAnsiTheme="minorEastAsia" w:eastAsiaTheme="minorEastAsia"/>
                <w:kern w:val="0"/>
                <w:sz w:val="24"/>
              </w:rPr>
            </w:pPr>
            <w:r>
              <w:rPr>
                <w:rFonts w:hint="eastAsia" w:ascii="宋体" w:hAnsi="宋体" w:cs="宋体"/>
                <w:sz w:val="24"/>
              </w:rPr>
              <w:t>中标服务费的交纳方式：以转帐或支票的形式支付；开户行名称：浦发银行临平支行；帐号：95110154800000633；开户名：杭州瑞拓工程咨询有限公司；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16</w:t>
            </w:r>
          </w:p>
        </w:tc>
        <w:tc>
          <w:tcPr>
            <w:tcW w:w="8369" w:type="dxa"/>
            <w:gridSpan w:val="2"/>
            <w:tcBorders>
              <w:top w:val="single" w:color="auto" w:sz="4" w:space="0"/>
              <w:left w:val="single" w:color="auto" w:sz="4" w:space="0"/>
              <w:bottom w:val="single" w:color="auto" w:sz="4" w:space="0"/>
              <w:right w:val="single" w:color="000000" w:sz="8" w:space="0"/>
            </w:tcBorders>
            <w:vAlign w:val="center"/>
          </w:tcPr>
          <w:p>
            <w:pPr>
              <w:jc w:val="left"/>
              <w:rPr>
                <w:rFonts w:hint="eastAsia" w:cs="Arial" w:asciiTheme="minorEastAsia" w:hAnsiTheme="minorEastAsia" w:eastAsiaTheme="minorEastAsia"/>
                <w:kern w:val="0"/>
                <w:sz w:val="24"/>
              </w:rPr>
            </w:pPr>
            <w:r>
              <w:rPr>
                <w:rFonts w:hint="eastAsia"/>
                <w:b/>
                <w:bCs/>
                <w:sz w:val="24"/>
              </w:rPr>
              <w:t>各中标单位在中标公示结束后再递交与电子加密投标文件内容一致的书面响应文件（正本一份，副本四份）。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17</w:t>
            </w:r>
          </w:p>
        </w:tc>
        <w:tc>
          <w:tcPr>
            <w:tcW w:w="8369" w:type="dxa"/>
            <w:gridSpan w:val="2"/>
            <w:tcBorders>
              <w:top w:val="single" w:color="auto" w:sz="4" w:space="0"/>
              <w:left w:val="single" w:color="auto" w:sz="4" w:space="0"/>
              <w:bottom w:val="single" w:color="auto" w:sz="4" w:space="0"/>
              <w:right w:val="single" w:color="000000" w:sz="8" w:space="0"/>
            </w:tcBorders>
            <w:vAlign w:val="center"/>
          </w:tcPr>
          <w:p>
            <w:pPr>
              <w:jc w:val="left"/>
              <w:rPr>
                <w:rFonts w:hint="eastAsia" w:cs="Arial" w:asciiTheme="minorEastAsia" w:hAnsiTheme="minorEastAsia" w:eastAsiaTheme="minorEastAsia"/>
                <w:kern w:val="0"/>
                <w:sz w:val="24"/>
              </w:rPr>
            </w:pPr>
            <w:r>
              <w:rPr>
                <w:rFonts w:hint="eastAsia"/>
                <w:b/>
                <w:bCs/>
                <w:sz w:val="24"/>
              </w:rPr>
              <w:t>采购文件中带“●”条款为招标文件要求的实质性内容，投标人须在投标文件中提供《符合性审查资料》（格式见第六部分  应提交的有关格式范例），如有任意一条未响应或不满足，将被视为无效。</w:t>
            </w:r>
          </w:p>
        </w:tc>
      </w:tr>
    </w:tbl>
    <w:p>
      <w:pPr>
        <w:pageBreakBefore w:val="0"/>
        <w:kinsoku/>
        <w:wordWrap/>
        <w:overflowPunct/>
        <w:topLinePunct w:val="0"/>
        <w:bidi w:val="0"/>
        <w:adjustRightInd/>
        <w:spacing w:line="600" w:lineRule="exact"/>
        <w:ind w:firstLine="3845" w:firstLineChars="1197"/>
        <w:textAlignment w:val="auto"/>
        <w:outlineLvl w:val="0"/>
        <w:rPr>
          <w:rFonts w:hint="eastAsia" w:cs="仿宋_GB2312" w:asciiTheme="minorEastAsia" w:hAnsiTheme="minorEastAsia" w:eastAsiaTheme="minorEastAsia"/>
          <w:b/>
          <w:sz w:val="32"/>
          <w:szCs w:val="20"/>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pPr>
        <w:pageBreakBefore w:val="0"/>
        <w:kinsoku/>
        <w:wordWrap/>
        <w:overflowPunct/>
        <w:topLinePunct w:val="0"/>
        <w:bidi w:val="0"/>
        <w:adjustRightInd/>
        <w:spacing w:line="600" w:lineRule="exact"/>
        <w:ind w:firstLine="3845" w:firstLineChars="1197"/>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pageBreakBefore w:val="0"/>
        <w:kinsoku/>
        <w:wordWrap/>
        <w:overflowPunct/>
        <w:topLinePunct w:val="0"/>
        <w:bidi w:val="0"/>
        <w:snapToGrid w:val="0"/>
        <w:spacing w:line="600" w:lineRule="exact"/>
        <w:jc w:val="left"/>
        <w:textAlignment w:val="auto"/>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pageBreakBefore w:val="0"/>
        <w:kinsoku/>
        <w:wordWrap/>
        <w:overflowPunct/>
        <w:topLinePunct w:val="0"/>
        <w:bidi w:val="0"/>
        <w:snapToGrid w:val="0"/>
        <w:spacing w:line="600" w:lineRule="exact"/>
        <w:ind w:firstLine="480" w:firstLineChars="200"/>
        <w:jc w:val="left"/>
        <w:textAlignment w:val="auto"/>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pageBreakBefore w:val="0"/>
        <w:kinsoku/>
        <w:wordWrap/>
        <w:overflowPunct/>
        <w:topLinePunct w:val="0"/>
        <w:bidi w:val="0"/>
        <w:adjustRightInd/>
        <w:spacing w:line="600" w:lineRule="exact"/>
        <w:textAlignment w:val="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pageBreakBefore w:val="0"/>
        <w:kinsoku/>
        <w:wordWrap/>
        <w:overflowPunct/>
        <w:topLinePunct w:val="0"/>
        <w:bidi w:val="0"/>
        <w:snapToGrid w:val="0"/>
        <w:spacing w:line="600" w:lineRule="exact"/>
        <w:ind w:firstLine="480" w:firstLineChars="200"/>
        <w:jc w:val="left"/>
        <w:textAlignment w:val="auto"/>
        <w:rPr>
          <w:rFonts w:asciiTheme="minorEastAsia" w:hAnsiTheme="minorEastAsia" w:eastAsiaTheme="minorEastAsia"/>
          <w:b/>
          <w:sz w:val="24"/>
        </w:rPr>
      </w:pPr>
      <w:r>
        <w:rPr>
          <w:rFonts w:hint="eastAsia" w:asciiTheme="minorEastAsia" w:hAnsiTheme="minorEastAsia" w:eastAsiaTheme="minorEastAsia"/>
          <w:sz w:val="24"/>
        </w:rPr>
        <w:t>2.10 “</w:t>
      </w:r>
      <w:r>
        <w:rPr>
          <w:rFonts w:hint="eastAsia"/>
          <w:b/>
          <w:bCs/>
          <w:sz w:val="24"/>
        </w:rPr>
        <w:t>●</w:t>
      </w:r>
      <w:r>
        <w:rPr>
          <w:rFonts w:hint="eastAsia" w:asciiTheme="minorEastAsia" w:hAnsiTheme="minorEastAsia" w:eastAsiaTheme="minorEastAsia"/>
          <w:sz w:val="24"/>
        </w:rPr>
        <w:t>”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40488885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 系指不适用本项目的要求。</w:t>
      </w:r>
    </w:p>
    <w:p>
      <w:pPr>
        <w:pageBreakBefore w:val="0"/>
        <w:kinsoku/>
        <w:wordWrap/>
        <w:overflowPunct/>
        <w:topLinePunct w:val="0"/>
        <w:bidi w:val="0"/>
        <w:adjustRightInd/>
        <w:spacing w:line="600" w:lineRule="exact"/>
        <w:textAlignment w:val="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pageBreakBefore w:val="0"/>
        <w:kinsoku/>
        <w:wordWrap/>
        <w:overflowPunct/>
        <w:topLinePunct w:val="0"/>
        <w:bidi w:val="0"/>
        <w:spacing w:line="600" w:lineRule="exact"/>
        <w:ind w:firstLine="482" w:firstLineChars="200"/>
        <w:textAlignment w:val="auto"/>
        <w:rPr>
          <w:rFonts w:cs="仿宋_GB2312" w:asciiTheme="minorEastAsia" w:hAnsiTheme="minorEastAsia" w:eastAsiaTheme="minorEastAsia"/>
          <w:b/>
          <w:sz w:val="24"/>
          <w:szCs w:val="21"/>
        </w:rPr>
      </w:pPr>
      <w:r>
        <w:rPr>
          <w:rFonts w:hint="eastAsia"/>
          <w:b/>
          <w:bCs/>
          <w:sz w:val="24"/>
        </w:rPr>
        <w:t>●</w:t>
      </w: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pageBreakBefore w:val="0"/>
        <w:kinsoku/>
        <w:wordWrap/>
        <w:overflowPunct/>
        <w:topLinePunct w:val="0"/>
        <w:bidi w:val="0"/>
        <w:spacing w:before="0" w:line="600" w:lineRule="exact"/>
        <w:ind w:firstLine="480"/>
        <w:textAlignment w:val="auto"/>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pageBreakBefore w:val="0"/>
        <w:kinsoku/>
        <w:wordWrap/>
        <w:overflowPunct/>
        <w:topLinePunct w:val="0"/>
        <w:bidi w:val="0"/>
        <w:spacing w:before="0" w:line="600" w:lineRule="exact"/>
        <w:ind w:firstLine="480"/>
        <w:textAlignment w:val="auto"/>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pageBreakBefore w:val="0"/>
        <w:tabs>
          <w:tab w:val="left" w:pos="3780"/>
        </w:tabs>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2"/>
        <w:pageBreakBefore w:val="0"/>
        <w:kinsoku/>
        <w:wordWrap/>
        <w:overflowPunct/>
        <w:topLinePunct w:val="0"/>
        <w:bidi w:val="0"/>
        <w:spacing w:line="600" w:lineRule="exact"/>
        <w:ind w:firstLine="360" w:firstLineChars="150"/>
        <w:textAlignment w:val="auto"/>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pageBreakBefore w:val="0"/>
        <w:kinsoku/>
        <w:wordWrap/>
        <w:overflowPunct/>
        <w:topLinePunct w:val="0"/>
        <w:bidi w:val="0"/>
        <w:spacing w:line="600" w:lineRule="exact"/>
        <w:jc w:val="center"/>
        <w:textAlignment w:val="auto"/>
        <w:rPr>
          <w:rFonts w:cs="仿宋_GB2312" w:asciiTheme="minorEastAsia" w:hAnsiTheme="minorEastAsia" w:eastAsiaTheme="minorEastAsia"/>
          <w:b/>
          <w:sz w:val="24"/>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pageBreakBefore w:val="0"/>
        <w:kinsoku/>
        <w:wordWrap/>
        <w:overflowPunct/>
        <w:topLinePunct w:val="0"/>
        <w:bidi w:val="0"/>
        <w:spacing w:before="0" w:line="600" w:lineRule="exact"/>
        <w:ind w:firstLine="0" w:firstLineChars="0"/>
        <w:textAlignment w:val="auto"/>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2"/>
        <w:pageBreakBefore w:val="0"/>
        <w:kinsoku/>
        <w:wordWrap/>
        <w:overflowPunct/>
        <w:topLinePunct w:val="0"/>
        <w:bidi w:val="0"/>
        <w:spacing w:line="600" w:lineRule="exact"/>
        <w:ind w:firstLine="360" w:firstLineChars="150"/>
        <w:textAlignment w:val="auto"/>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pageBreakBefore w:val="0"/>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b/>
          <w:bCs/>
          <w:sz w:val="24"/>
        </w:rPr>
        <w:t>●</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pageBreakBefore w:val="0"/>
        <w:kinsoku/>
        <w:wordWrap/>
        <w:overflowPunct/>
        <w:topLinePunct w:val="0"/>
        <w:bidi w:val="0"/>
        <w:spacing w:line="600" w:lineRule="exact"/>
        <w:ind w:firstLine="480" w:firstLineChars="200"/>
        <w:textAlignment w:val="auto"/>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pageBreakBefore w:val="0"/>
        <w:kinsoku/>
        <w:wordWrap/>
        <w:overflowPunct/>
        <w:topLinePunct w:val="0"/>
        <w:bidi w:val="0"/>
        <w:spacing w:line="600" w:lineRule="exact"/>
        <w:ind w:firstLine="480" w:firstLineChars="200"/>
        <w:textAlignment w:val="auto"/>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ageBreakBefore w:val="0"/>
        <w:kinsoku/>
        <w:wordWrap/>
        <w:overflowPunct/>
        <w:topLinePunct w:val="0"/>
        <w:bidi w:val="0"/>
        <w:spacing w:line="600" w:lineRule="exact"/>
        <w:ind w:firstLine="480" w:firstLineChars="200"/>
        <w:textAlignment w:val="auto"/>
        <w:rPr>
          <w:rFonts w:ascii="宋体" w:hAnsi="宋体" w:cs="宋体"/>
          <w:sz w:val="24"/>
        </w:rPr>
      </w:pPr>
    </w:p>
    <w:p>
      <w:pPr>
        <w:pStyle w:val="32"/>
        <w:pageBreakBefore w:val="0"/>
        <w:kinsoku/>
        <w:wordWrap/>
        <w:overflowPunct/>
        <w:topLinePunct w:val="0"/>
        <w:bidi w:val="0"/>
        <w:spacing w:line="600" w:lineRule="exac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pageBreakBefore w:val="0"/>
        <w:widowControl/>
        <w:kinsoku/>
        <w:wordWrap/>
        <w:overflowPunct/>
        <w:topLinePunct w:val="0"/>
        <w:bidi w:val="0"/>
        <w:spacing w:line="600" w:lineRule="exact"/>
        <w:ind w:firstLine="480" w:firstLineChars="200"/>
        <w:jc w:val="left"/>
        <w:textAlignment w:val="auto"/>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pageBreakBefore w:val="0"/>
        <w:widowControl/>
        <w:kinsoku/>
        <w:wordWrap/>
        <w:overflowPunct/>
        <w:topLinePunct w:val="0"/>
        <w:bidi w:val="0"/>
        <w:spacing w:line="600" w:lineRule="exact"/>
        <w:ind w:firstLine="480" w:firstLineChars="200"/>
        <w:jc w:val="lef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pageBreakBefore w:val="0"/>
        <w:kinsoku/>
        <w:wordWrap/>
        <w:overflowPunct/>
        <w:topLinePunct w:val="0"/>
        <w:bidi w:val="0"/>
        <w:spacing w:line="600" w:lineRule="exact"/>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pageBreakBefore w:val="0"/>
        <w:kinsoku/>
        <w:wordWrap/>
        <w:overflowPunct/>
        <w:topLinePunct w:val="0"/>
        <w:bidi w:val="0"/>
        <w:spacing w:line="60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line="600" w:lineRule="exact"/>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2"/>
        <w:pageBreakBefore w:val="0"/>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pageBreakBefore w:val="0"/>
        <w:kinsoku/>
        <w:wordWrap/>
        <w:overflowPunct/>
        <w:topLinePunct w:val="0"/>
        <w:autoSpaceDE w:val="0"/>
        <w:autoSpaceDN w:val="0"/>
        <w:bidi w:val="0"/>
        <w:spacing w:line="600" w:lineRule="exact"/>
        <w:ind w:firstLine="480" w:firstLineChars="200"/>
        <w:jc w:val="left"/>
        <w:textAlignment w:val="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2"/>
        <w:pageBreakBefore w:val="0"/>
        <w:kinsoku/>
        <w:wordWrap/>
        <w:overflowPunct/>
        <w:topLinePunct w:val="0"/>
        <w:bidi w:val="0"/>
        <w:spacing w:line="600" w:lineRule="exact"/>
        <w:ind w:firstLine="482" w:firstLineChars="200"/>
        <w:textAlignment w:val="auto"/>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15"/>
        <w:pageBreakBefore w:val="0"/>
        <w:kinsoku/>
        <w:wordWrap/>
        <w:overflowPunct/>
        <w:topLinePunct w:val="0"/>
        <w:bidi w:val="0"/>
        <w:spacing w:line="600" w:lineRule="exact"/>
        <w:ind w:firstLine="434" w:firstLineChars="181"/>
        <w:textAlignment w:val="auto"/>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2"/>
        <w:pageBreakBefore w:val="0"/>
        <w:kinsoku/>
        <w:wordWrap/>
        <w:overflowPunct/>
        <w:topLinePunct w:val="0"/>
        <w:bidi w:val="0"/>
        <w:spacing w:line="600" w:lineRule="exact"/>
        <w:ind w:firstLine="482" w:firstLineChars="200"/>
        <w:textAlignment w:val="auto"/>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pPr>
        <w:pageBreakBefore w:val="0"/>
        <w:widowControl/>
        <w:kinsoku/>
        <w:wordWrap/>
        <w:overflowPunct/>
        <w:topLinePunct w:val="0"/>
        <w:bidi w:val="0"/>
        <w:adjustRightInd/>
        <w:spacing w:line="600" w:lineRule="exact"/>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2"/>
              <w:pageBreakBefore w:val="0"/>
              <w:kinsoku/>
              <w:wordWrap/>
              <w:overflowPunct/>
              <w:topLinePunct w:val="0"/>
              <w:bidi w:val="0"/>
              <w:spacing w:line="600" w:lineRule="exact"/>
              <w:jc w:val="left"/>
              <w:textAlignment w:val="auto"/>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p>
        </w:tc>
        <w:tc>
          <w:tcPr>
            <w:tcW w:w="4536" w:type="dxa"/>
            <w:vAlign w:val="center"/>
          </w:tcPr>
          <w:p>
            <w:pPr>
              <w:pStyle w:val="32"/>
              <w:pageBreakBefore w:val="0"/>
              <w:kinsoku/>
              <w:wordWrap/>
              <w:overflowPunct/>
              <w:topLinePunct w:val="0"/>
              <w:bidi w:val="0"/>
              <w:spacing w:line="600" w:lineRule="exact"/>
              <w:jc w:val="left"/>
              <w:textAlignment w:val="auto"/>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2"/>
              <w:pageBreakBefore w:val="0"/>
              <w:kinsoku/>
              <w:wordWrap/>
              <w:overflowPunct/>
              <w:topLinePunct w:val="0"/>
              <w:bidi w:val="0"/>
              <w:spacing w:line="600" w:lineRule="exact"/>
              <w:jc w:val="center"/>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2"/>
              <w:pageBreakBefore w:val="0"/>
              <w:kinsoku/>
              <w:wordWrap/>
              <w:overflowPunct/>
              <w:topLinePunct w:val="0"/>
              <w:bidi w:val="0"/>
              <w:spacing w:line="600" w:lineRule="exact"/>
              <w:jc w:val="left"/>
              <w:textAlignment w:val="auto"/>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p>
        </w:tc>
        <w:tc>
          <w:tcPr>
            <w:tcW w:w="4536" w:type="dxa"/>
            <w:vAlign w:val="center"/>
          </w:tcPr>
          <w:p>
            <w:pPr>
              <w:pStyle w:val="32"/>
              <w:pageBreakBefore w:val="0"/>
              <w:kinsoku/>
              <w:wordWrap/>
              <w:overflowPunct/>
              <w:topLinePunct w:val="0"/>
              <w:bidi w:val="0"/>
              <w:spacing w:line="600" w:lineRule="exact"/>
              <w:jc w:val="left"/>
              <w:textAlignment w:val="auto"/>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2"/>
              <w:pageBreakBefore w:val="0"/>
              <w:kinsoku/>
              <w:wordWrap/>
              <w:overflowPunct/>
              <w:topLinePunct w:val="0"/>
              <w:bidi w:val="0"/>
              <w:spacing w:line="600" w:lineRule="exact"/>
              <w:jc w:val="center"/>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pageBreakBefore w:val="0"/>
              <w:kinsoku/>
              <w:wordWrap/>
              <w:overflowPunct/>
              <w:topLinePunct w:val="0"/>
              <w:bidi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2"/>
              <w:pageBreakBefore w:val="0"/>
              <w:kinsoku/>
              <w:wordWrap/>
              <w:overflowPunct/>
              <w:topLinePunct w:val="0"/>
              <w:bidi w:val="0"/>
              <w:spacing w:line="600" w:lineRule="exact"/>
              <w:jc w:val="left"/>
              <w:textAlignment w:val="auto"/>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2"/>
              <w:pageBreakBefore w:val="0"/>
              <w:kinsoku/>
              <w:wordWrap/>
              <w:overflowPunct/>
              <w:topLinePunct w:val="0"/>
              <w:bidi w:val="0"/>
              <w:spacing w:line="600" w:lineRule="exact"/>
              <w:jc w:val="center"/>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2"/>
        <w:pageBreakBefore w:val="0"/>
        <w:kinsoku/>
        <w:wordWrap/>
        <w:overflowPunct/>
        <w:topLinePunct w:val="0"/>
        <w:bidi w:val="0"/>
        <w:spacing w:line="600" w:lineRule="exact"/>
        <w:ind w:firstLine="482" w:firstLineChars="200"/>
        <w:textAlignment w:val="auto"/>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2"/>
        <w:pageBreakBefore w:val="0"/>
        <w:numPr>
          <w:ilvl w:val="0"/>
          <w:numId w:val="0"/>
        </w:numPr>
        <w:tabs>
          <w:tab w:val="left" w:pos="426"/>
        </w:tabs>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2"/>
        <w:pageBreakBefore w:val="0"/>
        <w:numPr>
          <w:ilvl w:val="0"/>
          <w:numId w:val="0"/>
        </w:numPr>
        <w:tabs>
          <w:tab w:val="left" w:pos="426"/>
        </w:tabs>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2"/>
        <w:pageBreakBefore w:val="0"/>
        <w:numPr>
          <w:ilvl w:val="0"/>
          <w:numId w:val="0"/>
        </w:numPr>
        <w:tabs>
          <w:tab w:val="left" w:pos="426"/>
        </w:tabs>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2"/>
        <w:pageBreakBefore w:val="0"/>
        <w:numPr>
          <w:ilvl w:val="0"/>
          <w:numId w:val="0"/>
        </w:numPr>
        <w:tabs>
          <w:tab w:val="left" w:pos="426"/>
        </w:tabs>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2"/>
        <w:pageBreakBefore w:val="0"/>
        <w:numPr>
          <w:ilvl w:val="0"/>
          <w:numId w:val="0"/>
        </w:numPr>
        <w:tabs>
          <w:tab w:val="left" w:pos="426"/>
        </w:tabs>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2"/>
        <w:pageBreakBefore w:val="0"/>
        <w:numPr>
          <w:ilvl w:val="0"/>
          <w:numId w:val="0"/>
        </w:numPr>
        <w:tabs>
          <w:tab w:val="left" w:pos="426"/>
        </w:tabs>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2"/>
        <w:pageBreakBefore w:val="0"/>
        <w:kinsoku/>
        <w:wordWrap/>
        <w:overflowPunct/>
        <w:topLinePunct w:val="0"/>
        <w:bidi w:val="0"/>
        <w:spacing w:line="60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pageBreakBefore w:val="0"/>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宋体" w:cs="宋体"/>
          <w:sz w:val="24"/>
        </w:rPr>
        <w:t>余杭区政府采购项目投诉材料可寄送至杭州市余杭区财政局、浙江省政府采购行政裁决服务中心（杭州），地址：杭州市上城区四季青街道新业路市民之家G03办公室（快递仅限ems或顺丰），收件人：朱女士、王女士，电话：0571-85252453。</w:t>
      </w:r>
    </w:p>
    <w:p>
      <w:pPr>
        <w:pStyle w:val="32"/>
        <w:pageBreakBefore w:val="0"/>
        <w:kinsoku/>
        <w:wordWrap/>
        <w:overflowPunct/>
        <w:topLinePunct w:val="0"/>
        <w:bidi w:val="0"/>
        <w:spacing w:line="60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pageBreakBefore w:val="0"/>
        <w:kinsoku/>
        <w:wordWrap/>
        <w:overflowPunct/>
        <w:topLinePunct w:val="0"/>
        <w:autoSpaceDE w:val="0"/>
        <w:autoSpaceDN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2"/>
        <w:pageBreakBefore w:val="0"/>
        <w:numPr>
          <w:ilvl w:val="0"/>
          <w:numId w:val="0"/>
        </w:numPr>
        <w:kinsoku/>
        <w:wordWrap/>
        <w:overflowPunct/>
        <w:topLinePunct w:val="0"/>
        <w:bidi w:val="0"/>
        <w:spacing w:line="600" w:lineRule="exact"/>
        <w:ind w:left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pageBreakBefore w:val="0"/>
        <w:kinsoku/>
        <w:wordWrap/>
        <w:overflowPunct/>
        <w:topLinePunct w:val="0"/>
        <w:bidi w:val="0"/>
        <w:snapToGrid w:val="0"/>
        <w:spacing w:before="0" w:line="600" w:lineRule="exact"/>
        <w:ind w:firstLine="480"/>
        <w:textAlignment w:val="auto"/>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2"/>
        <w:pageBreakBefore w:val="0"/>
        <w:kinsoku/>
        <w:wordWrap/>
        <w:overflowPunct/>
        <w:topLinePunct w:val="0"/>
        <w:bidi w:val="0"/>
        <w:snapToGrid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pageBreakBefore w:val="0"/>
        <w:kinsoku/>
        <w:wordWrap/>
        <w:overflowPunct/>
        <w:topLinePunct w:val="0"/>
        <w:bidi w:val="0"/>
        <w:snapToGrid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2"/>
        <w:pageBreakBefore w:val="0"/>
        <w:kinsoku/>
        <w:wordWrap/>
        <w:overflowPunct/>
        <w:topLinePunct w:val="0"/>
        <w:bidi w:val="0"/>
        <w:snapToGrid w:val="0"/>
        <w:spacing w:before="0" w:line="600" w:lineRule="exact"/>
        <w:ind w:firstLine="482"/>
        <w:textAlignment w:val="auto"/>
        <w:rPr>
          <w:rFonts w:asciiTheme="minorEastAsia" w:hAnsiTheme="minorEastAsia" w:eastAsiaTheme="minorEastAsia"/>
        </w:rPr>
      </w:pPr>
      <w:r>
        <w:rPr>
          <w:rFonts w:hint="eastAsia"/>
          <w:b/>
          <w:bCs/>
          <w:sz w:val="24"/>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pageBreakBefore w:val="0"/>
        <w:kinsoku/>
        <w:wordWrap/>
        <w:overflowPunct/>
        <w:topLinePunct w:val="0"/>
        <w:bidi w:val="0"/>
        <w:spacing w:line="600" w:lineRule="exact"/>
        <w:textAlignment w:val="auto"/>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（1）响应函</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r>
        <w:rPr>
          <w:rFonts w:hint="eastAsia" w:cs="宋体" w:asciiTheme="minorEastAsia" w:hAnsiTheme="minorEastAsia" w:eastAsiaTheme="minorEastAsia"/>
          <w:snapToGrid w:val="0"/>
          <w:kern w:val="28"/>
          <w:sz w:val="24"/>
          <w:lang w:eastAsia="zh-CN"/>
        </w:rPr>
        <w:t>）</w:t>
      </w:r>
      <w:r>
        <w:rPr>
          <w:rFonts w:hint="eastAsia" w:cs="宋体" w:asciiTheme="minorEastAsia" w:hAnsiTheme="minorEastAsia" w:eastAsiaTheme="minorEastAsia"/>
          <w:snapToGrid w:val="0"/>
          <w:kern w:val="28"/>
          <w:sz w:val="24"/>
        </w:rPr>
        <w:t>；</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2"/>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宋体" w:asciiTheme="minorEastAsia" w:hAnsiTheme="minorEastAsia" w:eastAsiaTheme="minorEastAsia"/>
          <w:snapToGrid w:val="0"/>
          <w:kern w:val="28"/>
          <w:sz w:val="24"/>
          <w:lang w:eastAsia="zh-CN"/>
        </w:rPr>
        <w:t>）</w:t>
      </w:r>
      <w:r>
        <w:rPr>
          <w:rFonts w:hint="eastAsia" w:cs="仿宋_GB2312" w:asciiTheme="minorEastAsia" w:hAnsiTheme="minorEastAsia" w:eastAsiaTheme="minorEastAsia"/>
          <w:kern w:val="0"/>
          <w:sz w:val="24"/>
          <w:lang w:val="zh-CN"/>
        </w:rPr>
        <w:t>；</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2"/>
        <w:pageBreakBefore w:val="0"/>
        <w:kinsoku/>
        <w:wordWrap/>
        <w:overflowPunct/>
        <w:topLinePunct w:val="0"/>
        <w:bidi w:val="0"/>
        <w:spacing w:line="600" w:lineRule="exact"/>
        <w:ind w:firstLine="482" w:firstLineChars="200"/>
        <w:textAlignment w:val="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pageBreakBefore w:val="0"/>
        <w:kinsoku/>
        <w:wordWrap/>
        <w:overflowPunct/>
        <w:topLinePunct w:val="0"/>
        <w:bidi w:val="0"/>
        <w:snapToGrid w:val="0"/>
        <w:spacing w:before="0" w:line="600" w:lineRule="exact"/>
        <w:ind w:firstLine="480"/>
        <w:textAlignment w:val="auto"/>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b/>
          <w:bCs/>
          <w:sz w:val="24"/>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pageBreakBefore w:val="0"/>
        <w:kinsoku/>
        <w:wordWrap/>
        <w:overflowPunct/>
        <w:topLinePunct w:val="0"/>
        <w:bidi w:val="0"/>
        <w:snapToGrid w:val="0"/>
        <w:spacing w:before="0" w:line="600" w:lineRule="exact"/>
        <w:ind w:firstLine="480"/>
        <w:textAlignment w:val="auto"/>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pageBreakBefore w:val="0"/>
        <w:kinsoku/>
        <w:wordWrap/>
        <w:overflowPunct/>
        <w:topLinePunct w:val="0"/>
        <w:bidi w:val="0"/>
        <w:snapToGrid w:val="0"/>
        <w:spacing w:before="0" w:line="600" w:lineRule="exact"/>
        <w:ind w:firstLine="480"/>
        <w:textAlignment w:val="auto"/>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2"/>
        <w:pageBreakBefore w:val="0"/>
        <w:kinsoku/>
        <w:wordWrap/>
        <w:overflowPunct/>
        <w:topLinePunct w:val="0"/>
        <w:bidi w:val="0"/>
        <w:spacing w:line="600" w:lineRule="exact"/>
        <w:ind w:firstLine="480" w:firstLineChars="200"/>
        <w:textAlignment w:val="auto"/>
        <w:rPr>
          <w:rFonts w:cs="仿宋_GB2312" w:asciiTheme="minorEastAsia" w:hAnsiTheme="minorEastAsia" w:eastAsiaTheme="minorEastAsia"/>
          <w:sz w:val="24"/>
          <w:szCs w:val="24"/>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pageBreakBefore w:val="0"/>
        <w:kinsoku/>
        <w:wordWrap/>
        <w:overflowPunct/>
        <w:topLinePunct w:val="0"/>
        <w:bidi w:val="0"/>
        <w:spacing w:before="0" w:line="600" w:lineRule="exact"/>
        <w:ind w:firstLine="0" w:firstLineChars="0"/>
        <w:textAlignment w:val="auto"/>
        <w:rPr>
          <w:rFonts w:cs="仿宋_GB2312" w:asciiTheme="minorEastAsia" w:hAnsiTheme="minorEastAsia" w:eastAsiaTheme="minorEastAsia"/>
          <w:b/>
          <w:szCs w:val="24"/>
        </w:rPr>
      </w:pPr>
    </w:p>
    <w:p>
      <w:pPr>
        <w:pStyle w:val="392"/>
        <w:pageBreakBefore w:val="0"/>
        <w:kinsoku/>
        <w:wordWrap/>
        <w:overflowPunct/>
        <w:topLinePunct w:val="0"/>
        <w:bidi w:val="0"/>
        <w:spacing w:before="0" w:line="600" w:lineRule="exact"/>
        <w:ind w:firstLine="0" w:firstLineChars="0"/>
        <w:textAlignment w:val="auto"/>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pageBreakBefore w:val="0"/>
        <w:kinsoku/>
        <w:wordWrap/>
        <w:overflowPunct/>
        <w:topLinePunct w:val="0"/>
        <w:bidi w:val="0"/>
        <w:spacing w:line="600" w:lineRule="exact"/>
        <w:ind w:firstLine="480"/>
        <w:textAlignment w:val="auto"/>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pageBreakBefore w:val="0"/>
        <w:kinsoku/>
        <w:wordWrap/>
        <w:overflowPunct/>
        <w:topLinePunct w:val="0"/>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2"/>
        <w:pageBreakBefore w:val="0"/>
        <w:kinsoku/>
        <w:wordWrap/>
        <w:overflowPunct/>
        <w:topLinePunct w:val="0"/>
        <w:bidi w:val="0"/>
        <w:spacing w:line="600" w:lineRule="exact"/>
        <w:ind w:firstLine="360" w:firstLineChars="150"/>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2"/>
        <w:pageBreakBefore w:val="0"/>
        <w:kinsoku/>
        <w:wordWrap/>
        <w:overflowPunct/>
        <w:topLinePunct w:val="0"/>
        <w:bidi w:val="0"/>
        <w:spacing w:line="600" w:lineRule="exact"/>
        <w:ind w:firstLine="360" w:firstLineChars="150"/>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r>
        <w:rPr>
          <w:rFonts w:hint="eastAsia"/>
          <w:b/>
          <w:bCs/>
          <w:sz w:val="24"/>
        </w:rPr>
        <w:t>●</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2"/>
        <w:pageBreakBefore w:val="0"/>
        <w:kinsoku/>
        <w:wordWrap/>
        <w:overflowPunct/>
        <w:topLinePunct w:val="0"/>
        <w:bidi w:val="0"/>
        <w:spacing w:line="600" w:lineRule="exact"/>
        <w:ind w:firstLine="360" w:firstLineChars="15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2"/>
        <w:pageBreakBefore w:val="0"/>
        <w:kinsoku/>
        <w:wordWrap/>
        <w:overflowPunct/>
        <w:topLinePunct w:val="0"/>
        <w:bidi w:val="0"/>
        <w:spacing w:line="600" w:lineRule="exact"/>
        <w:ind w:firstLine="360" w:firstLineChars="15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2"/>
        <w:pageBreakBefore w:val="0"/>
        <w:kinsoku/>
        <w:wordWrap/>
        <w:overflowPunct/>
        <w:topLinePunct w:val="0"/>
        <w:bidi w:val="0"/>
        <w:spacing w:line="600" w:lineRule="exact"/>
        <w:ind w:firstLine="361" w:firstLineChars="15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b/>
          <w:bCs/>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2"/>
        <w:pageBreakBefore w:val="0"/>
        <w:kinsoku/>
        <w:wordWrap/>
        <w:overflowPunct/>
        <w:topLinePunct w:val="0"/>
        <w:bidi w:val="0"/>
        <w:spacing w:line="600" w:lineRule="exact"/>
        <w:ind w:firstLine="360" w:firstLineChars="15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2"/>
        <w:pageBreakBefore w:val="0"/>
        <w:kinsoku/>
        <w:wordWrap/>
        <w:overflowPunct/>
        <w:topLinePunct w:val="0"/>
        <w:bidi w:val="0"/>
        <w:spacing w:line="600" w:lineRule="exact"/>
        <w:ind w:firstLine="360" w:firstLineChars="15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2"/>
        <w:pageBreakBefore w:val="0"/>
        <w:kinsoku/>
        <w:wordWrap/>
        <w:overflowPunct/>
        <w:topLinePunct w:val="0"/>
        <w:bidi w:val="0"/>
        <w:spacing w:line="600" w:lineRule="exact"/>
        <w:ind w:firstLine="361" w:firstLineChars="150"/>
        <w:textAlignment w:val="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pageBreakBefore w:val="0"/>
        <w:kinsoku/>
        <w:wordWrap/>
        <w:overflowPunct/>
        <w:topLinePunct w:val="0"/>
        <w:bidi w:val="0"/>
        <w:spacing w:before="0" w:line="600" w:lineRule="exact"/>
        <w:ind w:firstLine="0" w:firstLineChars="0"/>
        <w:textAlignment w:val="auto"/>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pageBreakBefore w:val="0"/>
        <w:kinsoku/>
        <w:wordWrap/>
        <w:overflowPunct/>
        <w:topLinePunct w:val="0"/>
        <w:bidi w:val="0"/>
        <w:spacing w:before="0" w:line="600" w:lineRule="exact"/>
        <w:ind w:firstLine="495" w:firstLineChars="0"/>
        <w:textAlignment w:val="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、中国政府采购网(www.ccgp.gov.cn</w:t>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渠道查询供应商响应截止时间前的信用记录。</w:t>
      </w:r>
    </w:p>
    <w:p>
      <w:pPr>
        <w:pStyle w:val="392"/>
        <w:pageBreakBefore w:val="0"/>
        <w:kinsoku/>
        <w:wordWrap/>
        <w:overflowPunct/>
        <w:topLinePunct w:val="0"/>
        <w:bidi w:val="0"/>
        <w:spacing w:before="0" w:line="600" w:lineRule="exact"/>
        <w:ind w:firstLine="495" w:firstLineChars="0"/>
        <w:textAlignment w:val="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pageBreakBefore w:val="0"/>
        <w:kinsoku/>
        <w:wordWrap/>
        <w:overflowPunct/>
        <w:topLinePunct w:val="0"/>
        <w:bidi w:val="0"/>
        <w:spacing w:before="0" w:line="600" w:lineRule="exact"/>
        <w:ind w:firstLine="495" w:firstLineChars="0"/>
        <w:textAlignment w:val="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pageBreakBefore w:val="0"/>
        <w:kinsoku/>
        <w:wordWrap/>
        <w:overflowPunct/>
        <w:topLinePunct w:val="0"/>
        <w:bidi w:val="0"/>
        <w:spacing w:before="0" w:line="600" w:lineRule="exact"/>
        <w:ind w:firstLine="495" w:firstLineChars="0"/>
        <w:textAlignment w:val="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p>
    <w:p>
      <w:pPr>
        <w:pageBreakBefore w:val="0"/>
        <w:kinsoku/>
        <w:wordWrap/>
        <w:overflowPunct/>
        <w:topLinePunct w:val="0"/>
        <w:bidi w:val="0"/>
        <w:adjustRightInd/>
        <w:spacing w:line="600" w:lineRule="exact"/>
        <w:jc w:val="center"/>
        <w:textAlignment w:val="auto"/>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pageBreakBefore w:val="0"/>
        <w:kinsoku/>
        <w:wordWrap/>
        <w:overflowPunct/>
        <w:topLinePunct w:val="0"/>
        <w:bidi w:val="0"/>
        <w:snapToGrid w:val="0"/>
        <w:spacing w:line="600" w:lineRule="exact"/>
        <w:textAlignment w:val="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2"/>
        <w:pageBreakBefore w:val="0"/>
        <w:kinsoku/>
        <w:wordWrap/>
        <w:overflowPunct/>
        <w:topLinePunct w:val="0"/>
        <w:bidi w:val="0"/>
        <w:snapToGrid w:val="0"/>
        <w:spacing w:line="60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2"/>
        <w:pageBreakBefore w:val="0"/>
        <w:kinsoku/>
        <w:wordWrap/>
        <w:overflowPunct/>
        <w:topLinePunct w:val="0"/>
        <w:bidi w:val="0"/>
        <w:snapToGrid w:val="0"/>
        <w:spacing w:line="60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pageBreakBefore w:val="0"/>
        <w:kinsoku/>
        <w:wordWrap/>
        <w:overflowPunct/>
        <w:topLinePunct w:val="0"/>
        <w:bidi w:val="0"/>
        <w:spacing w:before="0" w:line="600" w:lineRule="exact"/>
        <w:ind w:firstLine="0" w:firstLineChars="0"/>
        <w:textAlignment w:val="auto"/>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pageBreakBefore w:val="0"/>
        <w:kinsoku/>
        <w:wordWrap/>
        <w:overflowPunct/>
        <w:topLinePunct w:val="0"/>
        <w:bidi w:val="0"/>
        <w:spacing w:before="0" w:line="600" w:lineRule="exact"/>
        <w:ind w:firstLine="0" w:firstLineChars="0"/>
        <w:textAlignment w:val="auto"/>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pageBreakBefore w:val="0"/>
        <w:kinsoku/>
        <w:wordWrap/>
        <w:overflowPunct/>
        <w:topLinePunct w:val="0"/>
        <w:bidi w:val="0"/>
        <w:spacing w:before="0" w:line="600" w:lineRule="exact"/>
        <w:ind w:firstLine="0" w:firstLineChars="0"/>
        <w:textAlignment w:val="auto"/>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sz w:val="24"/>
        </w:rPr>
      </w:pPr>
    </w:p>
    <w:p>
      <w:pPr>
        <w:pageBreakBefore w:val="0"/>
        <w:kinsoku/>
        <w:wordWrap/>
        <w:overflowPunct/>
        <w:topLinePunct w:val="0"/>
        <w:bidi w:val="0"/>
        <w:adjustRightInd/>
        <w:spacing w:line="600" w:lineRule="exact"/>
        <w:jc w:val="center"/>
        <w:textAlignment w:val="auto"/>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2"/>
        <w:pageBreakBefore w:val="0"/>
        <w:kinsoku/>
        <w:wordWrap/>
        <w:overflowPunct/>
        <w:topLinePunct w:val="0"/>
        <w:bidi w:val="0"/>
        <w:spacing w:line="600" w:lineRule="exact"/>
        <w:textAlignment w:val="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pageBreakBefore w:val="0"/>
        <w:kinsoku/>
        <w:wordWrap/>
        <w:overflowPunct/>
        <w:topLinePunct w:val="0"/>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pageBreakBefore w:val="0"/>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pageBreakBefore w:val="0"/>
        <w:kinsoku/>
        <w:wordWrap/>
        <w:overflowPunct/>
        <w:topLinePunct w:val="0"/>
        <w:bidi w:val="0"/>
        <w:spacing w:line="600" w:lineRule="exact"/>
        <w:ind w:firstLine="360" w:firstLineChars="15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pageBreakBefore w:val="0"/>
        <w:tabs>
          <w:tab w:val="left" w:pos="0"/>
        </w:tabs>
        <w:kinsoku/>
        <w:wordWrap/>
        <w:overflowPunct/>
        <w:topLinePunct w:val="0"/>
        <w:bidi w:val="0"/>
        <w:spacing w:line="600" w:lineRule="exact"/>
        <w:textAlignment w:val="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pageBreakBefore w:val="0"/>
        <w:kinsoku/>
        <w:wordWrap/>
        <w:overflowPunct/>
        <w:topLinePunct w:val="0"/>
        <w:bidi w:val="0"/>
        <w:spacing w:line="600" w:lineRule="exact"/>
        <w:ind w:firstLine="360" w:firstLineChars="150"/>
        <w:textAlignment w:val="auto"/>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pageBreakBefore w:val="0"/>
        <w:kinsoku/>
        <w:wordWrap/>
        <w:overflowPunct/>
        <w:topLinePunct w:val="0"/>
        <w:bidi w:val="0"/>
        <w:spacing w:line="600" w:lineRule="exact"/>
        <w:ind w:firstLine="360" w:firstLineChars="150"/>
        <w:textAlignment w:val="auto"/>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41" w:name="_Hlk101184471"/>
      <w:r>
        <w:rPr>
          <w:rFonts w:hint="eastAsia" w:cs="宋体" w:asciiTheme="minorEastAsia" w:hAnsiTheme="minorEastAsia" w:eastAsiaTheme="minorEastAsia"/>
          <w:sz w:val="24"/>
        </w:rPr>
        <w:t>资格审查情况、评审专家抽取规则、符合性审查情况、</w:t>
      </w:r>
      <w:bookmarkEnd w:id="41"/>
      <w:r>
        <w:rPr>
          <w:rFonts w:hint="eastAsia" w:cs="宋体" w:asciiTheme="minorEastAsia" w:hAnsiTheme="minorEastAsia" w:eastAsiaTheme="minorEastAsia"/>
          <w:sz w:val="24"/>
        </w:rPr>
        <w:t>未成交情况说明、成交公告期限以及评审专家名单、评分汇总及明细。</w:t>
      </w:r>
    </w:p>
    <w:p>
      <w:pPr>
        <w:pageBreakBefore w:val="0"/>
        <w:kinsoku/>
        <w:wordWrap/>
        <w:overflowPunct/>
        <w:topLinePunct w:val="0"/>
        <w:bidi w:val="0"/>
        <w:spacing w:line="600" w:lineRule="exact"/>
        <w:ind w:firstLine="360" w:firstLineChars="150"/>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pageBreakBefore w:val="0"/>
        <w:kinsoku/>
        <w:wordWrap/>
        <w:overflowPunct/>
        <w:topLinePunct w:val="0"/>
        <w:bidi w:val="0"/>
        <w:snapToGrid w:val="0"/>
        <w:spacing w:line="600" w:lineRule="exact"/>
        <w:jc w:val="center"/>
        <w:textAlignment w:val="auto"/>
        <w:outlineLvl w:val="0"/>
        <w:rPr>
          <w:rFonts w:cs="仿宋_GB2312" w:asciiTheme="minorEastAsia" w:hAnsiTheme="minorEastAsia" w:eastAsiaTheme="minorEastAsia"/>
          <w:b/>
          <w:sz w:val="36"/>
          <w:szCs w:val="36"/>
        </w:rPr>
      </w:pPr>
    </w:p>
    <w:p>
      <w:pPr>
        <w:pageBreakBefore w:val="0"/>
        <w:kinsoku/>
        <w:wordWrap/>
        <w:overflowPunct/>
        <w:topLinePunct w:val="0"/>
        <w:bidi w:val="0"/>
        <w:snapToGrid w:val="0"/>
        <w:spacing w:line="600" w:lineRule="exact"/>
        <w:jc w:val="center"/>
        <w:textAlignment w:val="auto"/>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pageBreakBefore w:val="0"/>
        <w:tabs>
          <w:tab w:val="left" w:pos="0"/>
        </w:tabs>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pageBreakBefore w:val="0"/>
        <w:tabs>
          <w:tab w:val="left" w:pos="0"/>
        </w:tabs>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pageBreakBefore w:val="0"/>
        <w:widowControl/>
        <w:shd w:val="clear" w:color="auto" w:fill="FFFFFF"/>
        <w:kinsoku/>
        <w:wordWrap/>
        <w:overflowPunct/>
        <w:topLinePunct w:val="0"/>
        <w:bidi w:val="0"/>
        <w:spacing w:line="600" w:lineRule="exact"/>
        <w:ind w:firstLine="480"/>
        <w:jc w:val="left"/>
        <w:textAlignment w:val="auto"/>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pageBreakBefore w:val="0"/>
        <w:kinsoku/>
        <w:wordWrap/>
        <w:overflowPunct/>
        <w:topLinePunct w:val="0"/>
        <w:bidi w:val="0"/>
        <w:snapToGrid w:val="0"/>
        <w:spacing w:before="0" w:line="600" w:lineRule="exact"/>
        <w:ind w:firstLine="480"/>
        <w:textAlignment w:val="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pageBreakBefore w:val="0"/>
        <w:kinsoku/>
        <w:wordWrap/>
        <w:overflowPunct/>
        <w:topLinePunct w:val="0"/>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ageBreakBefore w:val="0"/>
        <w:kinsoku/>
        <w:wordWrap/>
        <w:overflowPunct/>
        <w:topLinePunct w:val="0"/>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ageBreakBefore w:val="0"/>
        <w:kinsoku/>
        <w:wordWrap/>
        <w:overflowPunct/>
        <w:topLinePunct w:val="0"/>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pageBreakBefore w:val="0"/>
        <w:kinsoku/>
        <w:wordWrap/>
        <w:overflowPunct/>
        <w:topLinePunct w:val="0"/>
        <w:bidi w:val="0"/>
        <w:snapToGrid w:val="0"/>
        <w:spacing w:before="0" w:after="120" w:line="600" w:lineRule="exact"/>
        <w:ind w:firstLine="480"/>
        <w:textAlignment w:val="auto"/>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pageBreakBefore w:val="0"/>
        <w:tabs>
          <w:tab w:val="left" w:pos="0"/>
        </w:tabs>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pageBreakBefore w:val="0"/>
        <w:tabs>
          <w:tab w:val="left" w:pos="0"/>
        </w:tabs>
        <w:kinsoku/>
        <w:wordWrap/>
        <w:overflowPunct/>
        <w:topLinePunct w:val="0"/>
        <w:bidi w:val="0"/>
        <w:spacing w:line="600" w:lineRule="exact"/>
        <w:ind w:firstLine="482"/>
        <w:textAlignment w:val="auto"/>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pageBreakBefore w:val="0"/>
        <w:tabs>
          <w:tab w:val="left" w:pos="0"/>
        </w:tabs>
        <w:kinsoku/>
        <w:wordWrap/>
        <w:overflowPunct/>
        <w:topLinePunct w:val="0"/>
        <w:bidi w:val="0"/>
        <w:spacing w:line="600" w:lineRule="exact"/>
        <w:ind w:firstLine="482"/>
        <w:textAlignment w:val="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ageBreakBefore w:val="0"/>
        <w:numPr>
          <w:ilvl w:val="255"/>
          <w:numId w:val="0"/>
        </w:numPr>
        <w:kinsoku/>
        <w:wordWrap/>
        <w:overflowPunct/>
        <w:topLinePunct w:val="0"/>
        <w:bidi w:val="0"/>
        <w:spacing w:line="600" w:lineRule="exact"/>
        <w:ind w:left="0" w:firstLine="0"/>
        <w:textAlignment w:val="auto"/>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pageBreakBefore w:val="0"/>
        <w:kinsoku/>
        <w:wordWrap/>
        <w:overflowPunct/>
        <w:topLinePunct w:val="0"/>
        <w:bidi w:val="0"/>
        <w:adjustRightInd/>
        <w:spacing w:line="600" w:lineRule="exact"/>
        <w:ind w:firstLine="480" w:firstLineChars="200"/>
        <w:textAlignment w:val="auto"/>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pageBreakBefore w:val="0"/>
        <w:tabs>
          <w:tab w:val="left" w:pos="0"/>
        </w:tabs>
        <w:kinsoku/>
        <w:wordWrap/>
        <w:overflowPunct/>
        <w:topLinePunct w:val="0"/>
        <w:bidi w:val="0"/>
        <w:spacing w:line="600" w:lineRule="exact"/>
        <w:ind w:firstLine="0"/>
        <w:textAlignment w:val="auto"/>
        <w:rPr>
          <w:rFonts w:cs="宋体" w:asciiTheme="minorEastAsia" w:hAnsiTheme="minorEastAsia" w:eastAsiaTheme="minorEastAsia"/>
          <w:snapToGrid w:val="0"/>
          <w:kern w:val="28"/>
          <w:sz w:val="24"/>
        </w:rPr>
      </w:pPr>
    </w:p>
    <w:p>
      <w:pPr>
        <w:pageBreakBefore w:val="0"/>
        <w:kinsoku/>
        <w:wordWrap/>
        <w:overflowPunct/>
        <w:topLinePunct w:val="0"/>
        <w:bidi w:val="0"/>
        <w:snapToGrid w:val="0"/>
        <w:spacing w:line="600" w:lineRule="exact"/>
        <w:jc w:val="center"/>
        <w:textAlignment w:val="auto"/>
        <w:rPr>
          <w:rFonts w:cs="仿宋_GB2312" w:asciiTheme="minorEastAsia" w:hAnsiTheme="minorEastAsia" w:eastAsiaTheme="minorEastAsia"/>
          <w:b/>
          <w:sz w:val="36"/>
          <w:szCs w:val="36"/>
        </w:rPr>
      </w:pPr>
    </w:p>
    <w:p>
      <w:pPr>
        <w:pageBreakBefore w:val="0"/>
        <w:kinsoku/>
        <w:wordWrap/>
        <w:overflowPunct/>
        <w:topLinePunct w:val="0"/>
        <w:bidi w:val="0"/>
        <w:snapToGrid w:val="0"/>
        <w:spacing w:line="600" w:lineRule="exact"/>
        <w:jc w:val="center"/>
        <w:textAlignment w:val="auto"/>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4"/>
        <w:pageBreakBefore w:val="0"/>
        <w:kinsoku/>
        <w:wordWrap/>
        <w:overflowPunct/>
        <w:topLinePunct w:val="0"/>
        <w:bidi w:val="0"/>
        <w:spacing w:line="600" w:lineRule="exact"/>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1.验收</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overflowPunct/>
        <w:topLinePunct w:val="0"/>
        <w:bidi w:val="0"/>
        <w:snapToGrid w:val="0"/>
        <w:spacing w:line="600" w:lineRule="exact"/>
        <w:jc w:val="center"/>
        <w:textAlignment w:val="auto"/>
        <w:rPr>
          <w:rFonts w:cs="仿宋_GB2312" w:asciiTheme="minorEastAsia" w:hAnsiTheme="minorEastAsia" w:eastAsiaTheme="minorEastAsia"/>
          <w:b/>
          <w:sz w:val="36"/>
          <w:szCs w:val="36"/>
        </w:rPr>
      </w:pPr>
    </w:p>
    <w:p>
      <w:pPr>
        <w:pageBreakBefore w:val="0"/>
        <w:kinsoku/>
        <w:wordWrap/>
        <w:overflowPunct/>
        <w:topLinePunct w:val="0"/>
        <w:bidi w:val="0"/>
        <w:snapToGrid w:val="0"/>
        <w:spacing w:line="600" w:lineRule="exact"/>
        <w:jc w:val="center"/>
        <w:textAlignment w:val="auto"/>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pageBreakBefore w:val="0"/>
        <w:tabs>
          <w:tab w:val="left" w:pos="0"/>
        </w:tabs>
        <w:kinsoku/>
        <w:wordWrap/>
        <w:overflowPunct/>
        <w:topLinePunct w:val="0"/>
        <w:bidi w:val="0"/>
        <w:spacing w:line="600" w:lineRule="exact"/>
        <w:textAlignment w:val="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pageBreakBefore w:val="0"/>
        <w:tabs>
          <w:tab w:val="left" w:pos="0"/>
        </w:tabs>
        <w:kinsoku/>
        <w:wordWrap/>
        <w:overflowPunct/>
        <w:topLinePunct w:val="0"/>
        <w:bidi w:val="0"/>
        <w:spacing w:line="600" w:lineRule="exact"/>
        <w:ind w:firstLine="480"/>
        <w:textAlignment w:val="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pageBreakBefore w:val="0"/>
        <w:tabs>
          <w:tab w:val="left" w:pos="0"/>
        </w:tabs>
        <w:kinsoku/>
        <w:wordWrap/>
        <w:overflowPunct/>
        <w:topLinePunct w:val="0"/>
        <w:bidi w:val="0"/>
        <w:spacing w:line="600" w:lineRule="exact"/>
        <w:textAlignment w:val="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68072990"/>
      <w:bookmarkEnd w:id="42"/>
      <w:bookmarkStart w:id="43" w:name="_Hlt75236290"/>
      <w:bookmarkEnd w:id="43"/>
      <w:bookmarkStart w:id="44" w:name="_Hlt68057669"/>
      <w:bookmarkEnd w:id="44"/>
      <w:bookmarkStart w:id="45" w:name="_Hlt74714665"/>
      <w:bookmarkEnd w:id="45"/>
      <w:bookmarkStart w:id="46" w:name="_Hlt74707468"/>
      <w:bookmarkEnd w:id="46"/>
      <w:bookmarkStart w:id="47" w:name="_Hlt74730295"/>
      <w:bookmarkEnd w:id="47"/>
      <w:bookmarkStart w:id="48" w:name="_Hlt75236101"/>
      <w:bookmarkEnd w:id="48"/>
      <w:bookmarkStart w:id="49" w:name="_Hlt74729768"/>
      <w:bookmarkEnd w:id="49"/>
      <w:bookmarkStart w:id="50" w:name="_Hlt75236011"/>
      <w:bookmarkEnd w:id="50"/>
      <w:bookmarkStart w:id="51" w:name="第三部分"/>
      <w:bookmarkStart w:id="52"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spacing w:line="600" w:lineRule="exact"/>
        <w:rPr>
          <w:rFonts w:hint="eastAsia" w:ascii="宋体" w:hAnsi="宋体" w:eastAsia="宋体" w:cs="宋体"/>
          <w:b/>
          <w:sz w:val="24"/>
        </w:rPr>
      </w:pPr>
      <w:r>
        <w:rPr>
          <w:rFonts w:hint="eastAsia" w:ascii="宋体" w:hAnsi="宋体" w:eastAsia="宋体" w:cs="宋体"/>
          <w:b/>
          <w:color w:val="000000"/>
          <w:sz w:val="24"/>
        </w:rPr>
        <w:t>一、</w:t>
      </w:r>
      <w:bookmarkStart w:id="53" w:name="_Toc33194401"/>
      <w:r>
        <w:rPr>
          <w:rFonts w:hint="eastAsia" w:ascii="宋体" w:hAnsi="宋体" w:eastAsia="宋体" w:cs="宋体"/>
          <w:b/>
          <w:sz w:val="24"/>
        </w:rPr>
        <w:t>项目概述：</w:t>
      </w:r>
    </w:p>
    <w:p>
      <w:pPr>
        <w:snapToGrid w:val="0"/>
        <w:spacing w:beforeLines="0" w:afterLines="0" w:line="600" w:lineRule="exact"/>
        <w:ind w:firstLine="480" w:firstLineChars="200"/>
        <w:rPr>
          <w:rFonts w:hint="default" w:ascii="宋体" w:hAnsi="宋体" w:eastAsia="宋体"/>
          <w:color w:val="auto"/>
          <w:sz w:val="24"/>
          <w:lang w:val="en-US" w:eastAsia="zh-CN"/>
        </w:rPr>
      </w:pPr>
      <w:r>
        <w:rPr>
          <w:rFonts w:hint="eastAsia" w:ascii="宋体" w:hAnsi="宋体"/>
          <w:color w:val="auto"/>
          <w:sz w:val="24"/>
        </w:rPr>
        <w:t>本项目为“交钥匙”项目，采购内容</w:t>
      </w:r>
      <w:r>
        <w:rPr>
          <w:rFonts w:hint="eastAsia" w:ascii="宋体" w:hAnsi="宋体"/>
          <w:color w:val="auto"/>
          <w:sz w:val="24"/>
          <w:lang w:val="en-US" w:eastAsia="zh-CN"/>
        </w:rPr>
        <w:t>为余杭区青少年法治禁毒教育项目，具体工作内容包括：①投标单位提供满足采购人需求的场馆，同时满足余杭区青少年法治禁毒教育服务工作的要求；②配备满足余杭区青少年法治禁毒教育服务工作的要求的设备（包括硬件及软件）；③投标单位提供余杭区青少年法治禁毒教育服务及场馆运维等工作；</w:t>
      </w:r>
    </w:p>
    <w:p>
      <w:pPr>
        <w:snapToGrid w:val="0"/>
        <w:spacing w:beforeLines="0" w:afterLines="0" w:line="600" w:lineRule="exact"/>
        <w:ind w:firstLine="480" w:firstLineChars="200"/>
        <w:rPr>
          <w:rFonts w:ascii="宋体" w:hAnsi="宋体"/>
          <w:sz w:val="24"/>
        </w:rPr>
      </w:pPr>
      <w:r>
        <w:rPr>
          <w:rFonts w:hint="eastAsia" w:ascii="宋体" w:hAnsi="宋体"/>
          <w:color w:val="auto"/>
          <w:sz w:val="24"/>
        </w:rPr>
        <w:t>本项目投标报价共分为</w:t>
      </w:r>
      <w:r>
        <w:rPr>
          <w:rFonts w:hint="eastAsia" w:ascii="宋体" w:hAnsi="宋体"/>
          <w:color w:val="auto"/>
          <w:sz w:val="24"/>
          <w:lang w:eastAsia="zh-CN"/>
        </w:rPr>
        <w:t>三</w:t>
      </w:r>
      <w:r>
        <w:rPr>
          <w:rFonts w:hint="eastAsia" w:ascii="宋体" w:hAnsi="宋体"/>
          <w:color w:val="auto"/>
          <w:sz w:val="24"/>
        </w:rPr>
        <w:t>部分：第一部分为</w:t>
      </w:r>
      <w:r>
        <w:rPr>
          <w:rFonts w:hint="eastAsia" w:ascii="宋体" w:hAnsi="宋体" w:eastAsia="宋体" w:cs="Times New Roman"/>
          <w:b w:val="0"/>
          <w:bCs w:val="0"/>
          <w:color w:val="auto"/>
          <w:sz w:val="24"/>
          <w:lang w:val="en-US" w:eastAsia="zh-CN"/>
        </w:rPr>
        <w:t>场馆空间及装修</w:t>
      </w:r>
      <w:r>
        <w:rPr>
          <w:rFonts w:hint="eastAsia" w:ascii="宋体" w:hAnsi="宋体"/>
          <w:color w:val="auto"/>
          <w:sz w:val="24"/>
        </w:rPr>
        <w:t>（包括</w:t>
      </w:r>
      <w:r>
        <w:rPr>
          <w:rFonts w:hint="eastAsia" w:ascii="宋体" w:hAnsi="宋体"/>
          <w:color w:val="auto"/>
          <w:sz w:val="24"/>
          <w:lang w:eastAsia="zh-CN"/>
        </w:rPr>
        <w:t>场地</w:t>
      </w:r>
      <w:r>
        <w:rPr>
          <w:rFonts w:hint="eastAsia" w:ascii="宋体" w:hAnsi="宋体"/>
          <w:color w:val="auto"/>
          <w:sz w:val="24"/>
          <w:lang w:val="en-US" w:eastAsia="zh-CN"/>
        </w:rPr>
        <w:t>使用</w:t>
      </w:r>
      <w:r>
        <w:rPr>
          <w:rFonts w:hint="eastAsia" w:ascii="宋体" w:hAnsi="宋体"/>
          <w:color w:val="auto"/>
          <w:sz w:val="24"/>
          <w:lang w:eastAsia="zh-CN"/>
        </w:rPr>
        <w:t>费、室内</w:t>
      </w:r>
      <w:r>
        <w:rPr>
          <w:rFonts w:hint="eastAsia" w:ascii="宋体" w:hAnsi="宋体"/>
          <w:color w:val="auto"/>
          <w:sz w:val="24"/>
          <w:lang w:val="en-US" w:eastAsia="zh-CN"/>
        </w:rPr>
        <w:t>装修改造</w:t>
      </w:r>
      <w:r>
        <w:rPr>
          <w:rFonts w:hint="eastAsia" w:ascii="宋体" w:hAnsi="宋体"/>
          <w:color w:val="auto"/>
          <w:sz w:val="24"/>
          <w:lang w:eastAsia="zh-CN"/>
        </w:rPr>
        <w:t>设计、装修改造、垃圾清运及</w:t>
      </w:r>
      <w:r>
        <w:rPr>
          <w:rFonts w:hint="eastAsia" w:ascii="宋体" w:hAnsi="宋体"/>
          <w:color w:val="auto"/>
          <w:sz w:val="24"/>
        </w:rPr>
        <w:t>实际</w:t>
      </w:r>
      <w:r>
        <w:rPr>
          <w:rFonts w:hint="eastAsia" w:ascii="宋体" w:hAnsi="宋体"/>
          <w:color w:val="auto"/>
          <w:sz w:val="24"/>
          <w:lang w:eastAsia="zh-CN"/>
        </w:rPr>
        <w:t>装修改造</w:t>
      </w:r>
      <w:r>
        <w:rPr>
          <w:rFonts w:hint="eastAsia" w:ascii="宋体" w:hAnsi="宋体"/>
          <w:color w:val="auto"/>
          <w:sz w:val="24"/>
        </w:rPr>
        <w:t>过程中需要配置的各种设备、材料及其他费用</w:t>
      </w:r>
      <w:r>
        <w:rPr>
          <w:rFonts w:hint="eastAsia" w:ascii="宋体" w:hAnsi="宋体"/>
          <w:color w:val="auto"/>
          <w:sz w:val="24"/>
          <w:lang w:eastAsia="zh-CN"/>
        </w:rPr>
        <w:t>等</w:t>
      </w:r>
      <w:r>
        <w:rPr>
          <w:rFonts w:hint="eastAsia" w:ascii="宋体" w:hAnsi="宋体"/>
          <w:color w:val="auto"/>
          <w:sz w:val="24"/>
        </w:rPr>
        <w:t>）；第二部分为</w:t>
      </w:r>
      <w:r>
        <w:rPr>
          <w:rFonts w:hint="eastAsia" w:ascii="宋体" w:hAnsi="宋体" w:eastAsia="宋体" w:cs="Times New Roman"/>
          <w:b w:val="0"/>
          <w:bCs w:val="0"/>
          <w:color w:val="auto"/>
          <w:sz w:val="24"/>
          <w:lang w:val="en-US" w:eastAsia="zh-CN"/>
        </w:rPr>
        <w:t>设备采购（</w:t>
      </w:r>
      <w:r>
        <w:rPr>
          <w:rFonts w:hint="eastAsia" w:ascii="宋体" w:hAnsi="宋体"/>
          <w:color w:val="auto"/>
          <w:sz w:val="24"/>
        </w:rPr>
        <w:t>包括</w:t>
      </w:r>
      <w:r>
        <w:rPr>
          <w:rFonts w:hint="eastAsia" w:ascii="宋体" w:hAnsi="宋体"/>
          <w:color w:val="auto"/>
          <w:sz w:val="24"/>
          <w:lang w:eastAsia="zh-CN"/>
        </w:rPr>
        <w:t>设备及软件费、</w:t>
      </w:r>
      <w:r>
        <w:rPr>
          <w:rFonts w:hint="eastAsia" w:ascii="宋体" w:hAnsi="宋体"/>
          <w:color w:val="auto"/>
          <w:sz w:val="24"/>
        </w:rPr>
        <w:t>保管费、</w:t>
      </w:r>
      <w:r>
        <w:rPr>
          <w:rFonts w:hint="eastAsia" w:ascii="宋体" w:hAnsi="宋体"/>
          <w:color w:val="auto"/>
          <w:sz w:val="24"/>
          <w:lang w:eastAsia="zh-CN"/>
        </w:rPr>
        <w:t>运输费、</w:t>
      </w:r>
      <w:r>
        <w:rPr>
          <w:rFonts w:hint="eastAsia" w:ascii="宋体" w:hAnsi="宋体"/>
          <w:color w:val="auto"/>
          <w:sz w:val="24"/>
        </w:rPr>
        <w:t>调试费</w:t>
      </w:r>
      <w:r>
        <w:rPr>
          <w:rFonts w:hint="eastAsia" w:ascii="宋体" w:hAnsi="宋体"/>
          <w:color w:val="auto"/>
          <w:sz w:val="24"/>
          <w:lang w:eastAsia="zh-CN"/>
        </w:rPr>
        <w:t>等</w:t>
      </w:r>
      <w:r>
        <w:rPr>
          <w:rFonts w:hint="eastAsia" w:ascii="宋体" w:hAnsi="宋体" w:eastAsia="宋体" w:cs="Times New Roman"/>
          <w:b w:val="0"/>
          <w:bCs w:val="0"/>
          <w:color w:val="auto"/>
          <w:sz w:val="24"/>
          <w:lang w:val="en-US" w:eastAsia="zh-CN"/>
        </w:rPr>
        <w:t>）</w:t>
      </w:r>
      <w:r>
        <w:rPr>
          <w:rFonts w:hint="eastAsia" w:ascii="宋体" w:hAnsi="宋体"/>
          <w:color w:val="auto"/>
          <w:sz w:val="24"/>
        </w:rPr>
        <w:t>；第</w:t>
      </w:r>
      <w:r>
        <w:rPr>
          <w:rFonts w:hint="eastAsia" w:ascii="宋体" w:hAnsi="宋体"/>
          <w:color w:val="auto"/>
          <w:sz w:val="24"/>
          <w:lang w:eastAsia="zh-CN"/>
        </w:rPr>
        <w:t>三</w:t>
      </w:r>
      <w:r>
        <w:rPr>
          <w:rFonts w:hint="eastAsia" w:ascii="宋体" w:hAnsi="宋体"/>
          <w:color w:val="auto"/>
          <w:sz w:val="24"/>
        </w:rPr>
        <w:t>部分为</w:t>
      </w:r>
      <w:r>
        <w:rPr>
          <w:rFonts w:hint="eastAsia" w:ascii="宋体" w:hAnsi="宋体" w:eastAsia="宋体" w:cs="Times New Roman"/>
          <w:b w:val="0"/>
          <w:bCs w:val="0"/>
          <w:color w:val="auto"/>
          <w:sz w:val="24"/>
          <w:vertAlign w:val="baseline"/>
          <w:lang w:val="en-US" w:eastAsia="zh-CN"/>
        </w:rPr>
        <w:t>教育服务及场馆运维</w:t>
      </w:r>
      <w:r>
        <w:rPr>
          <w:rFonts w:hint="eastAsia" w:ascii="宋体" w:hAnsi="宋体"/>
          <w:color w:val="auto"/>
          <w:sz w:val="24"/>
        </w:rPr>
        <w:t>（包括</w:t>
      </w:r>
      <w:r>
        <w:rPr>
          <w:rFonts w:hint="eastAsia" w:ascii="宋体" w:hAnsi="宋体"/>
          <w:color w:val="auto"/>
          <w:sz w:val="24"/>
          <w:lang w:eastAsia="zh-CN"/>
        </w:rPr>
        <w:t>人员培训、教育宣传、日常运维等</w:t>
      </w:r>
      <w:r>
        <w:rPr>
          <w:rFonts w:hint="eastAsia" w:ascii="宋体" w:hAnsi="宋体"/>
          <w:color w:val="auto"/>
          <w:sz w:val="24"/>
        </w:rPr>
        <w:t>）；</w:t>
      </w:r>
    </w:p>
    <w:p>
      <w:pPr>
        <w:numPr>
          <w:ilvl w:val="0"/>
          <w:numId w:val="0"/>
        </w:numPr>
        <w:snapToGrid w:val="0"/>
        <w:spacing w:beforeLines="0" w:afterLines="0" w:line="600" w:lineRule="exact"/>
        <w:rPr>
          <w:rFonts w:hint="eastAsia"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二、采购清单：</w:t>
      </w:r>
    </w:p>
    <w:tbl>
      <w:tblPr>
        <w:tblStyle w:val="61"/>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60"/>
        <w:gridCol w:w="3490"/>
        <w:gridCol w:w="184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noWrap w:val="0"/>
            <w:vAlign w:val="center"/>
          </w:tcPr>
          <w:p>
            <w:pPr>
              <w:jc w:val="center"/>
              <w:rPr>
                <w:rFonts w:hint="eastAsia"/>
                <w:sz w:val="21"/>
                <w:szCs w:val="21"/>
                <w:lang w:val="en-US" w:eastAsia="zh-CN"/>
              </w:rPr>
            </w:pPr>
            <w:r>
              <w:rPr>
                <w:rFonts w:hint="eastAsia"/>
                <w:sz w:val="21"/>
                <w:szCs w:val="21"/>
                <w:lang w:val="en-US" w:eastAsia="zh-CN"/>
              </w:rPr>
              <w:t>序号</w:t>
            </w:r>
          </w:p>
        </w:tc>
        <w:tc>
          <w:tcPr>
            <w:tcW w:w="2060" w:type="dxa"/>
            <w:noWrap w:val="0"/>
            <w:vAlign w:val="center"/>
          </w:tcPr>
          <w:p>
            <w:pPr>
              <w:jc w:val="center"/>
              <w:rPr>
                <w:rFonts w:hint="eastAsia"/>
                <w:sz w:val="21"/>
                <w:szCs w:val="21"/>
                <w:lang w:val="en-US" w:eastAsia="zh-CN"/>
              </w:rPr>
            </w:pPr>
            <w:r>
              <w:rPr>
                <w:rFonts w:hint="eastAsia"/>
                <w:sz w:val="21"/>
                <w:szCs w:val="21"/>
                <w:lang w:val="en-US" w:eastAsia="zh-CN"/>
              </w:rPr>
              <w:t>采购内容</w:t>
            </w:r>
          </w:p>
        </w:tc>
        <w:tc>
          <w:tcPr>
            <w:tcW w:w="3490" w:type="dxa"/>
            <w:noWrap w:val="0"/>
            <w:vAlign w:val="center"/>
          </w:tcPr>
          <w:p>
            <w:pPr>
              <w:jc w:val="center"/>
              <w:rPr>
                <w:rFonts w:hint="eastAsia"/>
                <w:sz w:val="21"/>
                <w:szCs w:val="21"/>
                <w:lang w:val="en-US" w:eastAsia="zh-CN"/>
              </w:rPr>
            </w:pPr>
            <w:r>
              <w:rPr>
                <w:rFonts w:hint="eastAsia"/>
                <w:sz w:val="21"/>
                <w:szCs w:val="21"/>
                <w:lang w:eastAsia="zh-CN"/>
              </w:rPr>
              <w:t>具体服务</w:t>
            </w:r>
            <w:r>
              <w:rPr>
                <w:sz w:val="21"/>
                <w:szCs w:val="21"/>
              </w:rPr>
              <w:t>要求</w:t>
            </w:r>
          </w:p>
        </w:tc>
        <w:tc>
          <w:tcPr>
            <w:tcW w:w="1847" w:type="dxa"/>
            <w:noWrap w:val="0"/>
            <w:vAlign w:val="center"/>
          </w:tcPr>
          <w:p>
            <w:pPr>
              <w:jc w:val="center"/>
              <w:rPr>
                <w:rFonts w:hint="eastAsia"/>
                <w:sz w:val="21"/>
                <w:szCs w:val="21"/>
                <w:lang w:val="en-US" w:eastAsia="zh-CN"/>
              </w:rPr>
            </w:pPr>
            <w:r>
              <w:rPr>
                <w:rFonts w:hint="eastAsia"/>
                <w:sz w:val="21"/>
                <w:szCs w:val="21"/>
                <w:lang w:val="en-US" w:eastAsia="zh-CN"/>
              </w:rPr>
              <w:t>最高限价</w:t>
            </w:r>
          </w:p>
        </w:tc>
        <w:tc>
          <w:tcPr>
            <w:tcW w:w="1082" w:type="dxa"/>
            <w:noWrap w:val="0"/>
            <w:vAlign w:val="center"/>
          </w:tcPr>
          <w:p>
            <w:pPr>
              <w:jc w:val="center"/>
              <w:rPr>
                <w:rFonts w:hint="eastAsia"/>
                <w:sz w:val="21"/>
                <w:szCs w:val="21"/>
                <w:lang w:eastAsia="zh-CN"/>
              </w:rPr>
            </w:pPr>
            <w:r>
              <w:rPr>
                <w:rFonts w:hint="eastAsia"/>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noWrap w:val="0"/>
            <w:vAlign w:val="center"/>
          </w:tcPr>
          <w:p>
            <w:pPr>
              <w:jc w:val="center"/>
              <w:rPr>
                <w:rFonts w:hint="default"/>
                <w:sz w:val="21"/>
                <w:szCs w:val="21"/>
                <w:lang w:val="en-US" w:eastAsia="zh-CN"/>
              </w:rPr>
            </w:pPr>
            <w:r>
              <w:rPr>
                <w:rFonts w:hint="eastAsia"/>
                <w:sz w:val="21"/>
                <w:szCs w:val="21"/>
                <w:lang w:val="en-US" w:eastAsia="zh-CN"/>
              </w:rPr>
              <w:t>1</w:t>
            </w:r>
          </w:p>
        </w:tc>
        <w:tc>
          <w:tcPr>
            <w:tcW w:w="2060" w:type="dxa"/>
            <w:noWrap w:val="0"/>
            <w:vAlign w:val="center"/>
          </w:tcPr>
          <w:p>
            <w:pPr>
              <w:jc w:val="center"/>
              <w:rPr>
                <w:rFonts w:hint="eastAsia"/>
                <w:sz w:val="21"/>
                <w:szCs w:val="21"/>
                <w:lang w:val="en-US" w:eastAsia="zh-CN"/>
              </w:rPr>
            </w:pPr>
            <w:r>
              <w:rPr>
                <w:rFonts w:hint="eastAsia"/>
                <w:sz w:val="21"/>
                <w:szCs w:val="21"/>
                <w:lang w:val="en-US" w:eastAsia="zh-CN"/>
              </w:rPr>
              <w:t>场馆空间、装修</w:t>
            </w:r>
          </w:p>
        </w:tc>
        <w:tc>
          <w:tcPr>
            <w:tcW w:w="3490" w:type="dxa"/>
            <w:noWrap w:val="0"/>
            <w:vAlign w:val="center"/>
          </w:tcPr>
          <w:p>
            <w:pPr>
              <w:jc w:val="center"/>
              <w:rPr>
                <w:rFonts w:hint="eastAsia"/>
                <w:sz w:val="21"/>
                <w:szCs w:val="21"/>
                <w:lang w:val="en-US" w:eastAsia="zh-CN"/>
              </w:rPr>
            </w:pPr>
            <w:r>
              <w:rPr>
                <w:rFonts w:hint="eastAsia"/>
                <w:sz w:val="21"/>
                <w:szCs w:val="21"/>
                <w:lang w:val="en-US" w:eastAsia="zh-CN"/>
              </w:rPr>
              <w:t>详见“三、具体工作要求”</w:t>
            </w:r>
          </w:p>
        </w:tc>
        <w:tc>
          <w:tcPr>
            <w:tcW w:w="1847" w:type="dxa"/>
            <w:noWrap w:val="0"/>
            <w:vAlign w:val="center"/>
          </w:tcPr>
          <w:p>
            <w:pPr>
              <w:jc w:val="center"/>
              <w:rPr>
                <w:rFonts w:hint="default"/>
                <w:sz w:val="21"/>
                <w:szCs w:val="21"/>
                <w:lang w:val="en-US" w:eastAsia="zh-CN"/>
              </w:rPr>
            </w:pPr>
            <w:r>
              <w:rPr>
                <w:rFonts w:hint="eastAsia"/>
                <w:sz w:val="21"/>
                <w:szCs w:val="21"/>
                <w:highlight w:val="none"/>
                <w:lang w:val="en-US" w:eastAsia="zh-CN"/>
              </w:rPr>
              <w:t>100</w:t>
            </w:r>
            <w:r>
              <w:rPr>
                <w:rFonts w:hint="eastAsia"/>
                <w:sz w:val="21"/>
                <w:szCs w:val="21"/>
                <w:lang w:val="en-US" w:eastAsia="zh-CN"/>
              </w:rPr>
              <w:t>%</w:t>
            </w:r>
          </w:p>
        </w:tc>
        <w:tc>
          <w:tcPr>
            <w:tcW w:w="1082" w:type="dxa"/>
            <w:noWrap w:val="0"/>
            <w:vAlign w:val="center"/>
          </w:tcPr>
          <w:p>
            <w:pPr>
              <w:jc w:val="center"/>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noWrap w:val="0"/>
            <w:vAlign w:val="center"/>
          </w:tcPr>
          <w:p>
            <w:pPr>
              <w:jc w:val="center"/>
              <w:rPr>
                <w:rFonts w:hint="default"/>
                <w:sz w:val="21"/>
                <w:szCs w:val="21"/>
                <w:lang w:val="en-US" w:eastAsia="zh-CN"/>
              </w:rPr>
            </w:pPr>
            <w:r>
              <w:rPr>
                <w:rFonts w:hint="eastAsia"/>
                <w:sz w:val="21"/>
                <w:szCs w:val="21"/>
                <w:lang w:val="en-US" w:eastAsia="zh-CN"/>
              </w:rPr>
              <w:t>2</w:t>
            </w:r>
          </w:p>
        </w:tc>
        <w:tc>
          <w:tcPr>
            <w:tcW w:w="2060" w:type="dxa"/>
            <w:noWrap w:val="0"/>
            <w:vAlign w:val="center"/>
          </w:tcPr>
          <w:p>
            <w:pPr>
              <w:jc w:val="center"/>
              <w:rPr>
                <w:rFonts w:hint="eastAsia"/>
                <w:sz w:val="21"/>
                <w:szCs w:val="21"/>
                <w:lang w:val="en-US" w:eastAsia="zh-CN"/>
              </w:rPr>
            </w:pPr>
            <w:r>
              <w:rPr>
                <w:rFonts w:hint="eastAsia"/>
                <w:sz w:val="21"/>
                <w:szCs w:val="21"/>
                <w:lang w:val="en-US" w:eastAsia="zh-CN"/>
              </w:rPr>
              <w:t>设备（包括硬件及软件）</w:t>
            </w:r>
          </w:p>
        </w:tc>
        <w:tc>
          <w:tcPr>
            <w:tcW w:w="3490" w:type="dxa"/>
            <w:noWrap w:val="0"/>
            <w:vAlign w:val="center"/>
          </w:tcPr>
          <w:p>
            <w:pPr>
              <w:jc w:val="center"/>
              <w:rPr>
                <w:rFonts w:hint="eastAsia"/>
                <w:sz w:val="21"/>
                <w:szCs w:val="21"/>
                <w:lang w:val="en-US" w:eastAsia="zh-CN"/>
              </w:rPr>
            </w:pPr>
            <w:r>
              <w:rPr>
                <w:rFonts w:hint="eastAsia"/>
                <w:sz w:val="21"/>
                <w:szCs w:val="21"/>
                <w:lang w:val="en-US" w:eastAsia="zh-CN"/>
              </w:rPr>
              <w:t>详见“四、具体设备采购清单”</w:t>
            </w:r>
          </w:p>
        </w:tc>
        <w:tc>
          <w:tcPr>
            <w:tcW w:w="1847" w:type="dxa"/>
            <w:noWrap w:val="0"/>
            <w:vAlign w:val="center"/>
          </w:tcPr>
          <w:p>
            <w:pPr>
              <w:jc w:val="center"/>
              <w:rPr>
                <w:rFonts w:hint="eastAsia"/>
                <w:sz w:val="21"/>
                <w:szCs w:val="21"/>
                <w:lang w:eastAsia="zh-CN"/>
              </w:rPr>
            </w:pPr>
            <w:r>
              <w:rPr>
                <w:rFonts w:hint="eastAsia"/>
                <w:sz w:val="21"/>
                <w:szCs w:val="21"/>
                <w:lang w:val="en-US" w:eastAsia="zh-CN"/>
              </w:rPr>
              <w:t>43万元</w:t>
            </w:r>
          </w:p>
        </w:tc>
        <w:tc>
          <w:tcPr>
            <w:tcW w:w="1082" w:type="dxa"/>
            <w:noWrap w:val="0"/>
            <w:vAlign w:val="center"/>
          </w:tcPr>
          <w:p>
            <w:pPr>
              <w:jc w:val="center"/>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noWrap w:val="0"/>
            <w:vAlign w:val="center"/>
          </w:tcPr>
          <w:p>
            <w:pPr>
              <w:jc w:val="center"/>
              <w:rPr>
                <w:rFonts w:hint="default"/>
                <w:sz w:val="21"/>
                <w:szCs w:val="21"/>
                <w:lang w:val="en-US" w:eastAsia="zh-CN"/>
              </w:rPr>
            </w:pPr>
            <w:r>
              <w:rPr>
                <w:rFonts w:hint="eastAsia"/>
                <w:sz w:val="21"/>
                <w:szCs w:val="21"/>
                <w:lang w:val="en-US" w:eastAsia="zh-CN"/>
              </w:rPr>
              <w:t>3</w:t>
            </w:r>
          </w:p>
        </w:tc>
        <w:tc>
          <w:tcPr>
            <w:tcW w:w="2060" w:type="dxa"/>
            <w:noWrap w:val="0"/>
            <w:vAlign w:val="center"/>
          </w:tcPr>
          <w:p>
            <w:pPr>
              <w:jc w:val="center"/>
              <w:rPr>
                <w:rFonts w:hint="eastAsia"/>
                <w:sz w:val="21"/>
                <w:szCs w:val="21"/>
                <w:lang w:val="en-US" w:eastAsia="zh-CN"/>
              </w:rPr>
            </w:pPr>
            <w:r>
              <w:rPr>
                <w:rFonts w:hint="eastAsia"/>
                <w:sz w:val="21"/>
                <w:szCs w:val="21"/>
                <w:lang w:val="en-US" w:eastAsia="zh-CN"/>
              </w:rPr>
              <w:t>教育服务、场馆运维</w:t>
            </w:r>
          </w:p>
        </w:tc>
        <w:tc>
          <w:tcPr>
            <w:tcW w:w="3490" w:type="dxa"/>
            <w:noWrap w:val="0"/>
            <w:vAlign w:val="center"/>
          </w:tcPr>
          <w:p>
            <w:pPr>
              <w:jc w:val="center"/>
              <w:rPr>
                <w:rFonts w:hint="eastAsia"/>
                <w:sz w:val="21"/>
                <w:szCs w:val="21"/>
                <w:lang w:val="en-US" w:eastAsia="zh-CN"/>
              </w:rPr>
            </w:pPr>
            <w:r>
              <w:rPr>
                <w:rFonts w:hint="eastAsia"/>
                <w:sz w:val="21"/>
                <w:szCs w:val="21"/>
                <w:lang w:val="en-US" w:eastAsia="zh-CN"/>
              </w:rPr>
              <w:t>详见“五、具体服务要求”</w:t>
            </w:r>
          </w:p>
        </w:tc>
        <w:tc>
          <w:tcPr>
            <w:tcW w:w="1847" w:type="dxa"/>
            <w:noWrap w:val="0"/>
            <w:vAlign w:val="center"/>
          </w:tcPr>
          <w:p>
            <w:pPr>
              <w:jc w:val="center"/>
              <w:rPr>
                <w:rFonts w:hint="eastAsia"/>
                <w:sz w:val="21"/>
                <w:szCs w:val="21"/>
                <w:lang w:eastAsia="zh-CN"/>
              </w:rPr>
            </w:pPr>
            <w:r>
              <w:rPr>
                <w:rFonts w:hint="eastAsia"/>
                <w:sz w:val="21"/>
                <w:szCs w:val="21"/>
                <w:lang w:val="en-US" w:eastAsia="zh-CN"/>
              </w:rPr>
              <w:t>30万元</w:t>
            </w:r>
          </w:p>
        </w:tc>
        <w:tc>
          <w:tcPr>
            <w:tcW w:w="1082" w:type="dxa"/>
            <w:noWrap w:val="0"/>
            <w:vAlign w:val="center"/>
          </w:tcPr>
          <w:p>
            <w:pPr>
              <w:jc w:val="center"/>
              <w:rPr>
                <w:rFonts w:hint="eastAsia"/>
                <w:sz w:val="21"/>
                <w:szCs w:val="21"/>
                <w:lang w:eastAsia="zh-CN"/>
              </w:rPr>
            </w:pPr>
          </w:p>
        </w:tc>
      </w:tr>
    </w:tbl>
    <w:p>
      <w:pPr>
        <w:snapToGrid w:val="0"/>
        <w:spacing w:beforeLines="0" w:afterLines="0" w:line="600" w:lineRule="exact"/>
        <w:rPr>
          <w:rFonts w:hint="eastAsia" w:ascii="宋体" w:hAnsi="宋体" w:eastAsia="宋体" w:cs="Times New Roman"/>
          <w:b/>
          <w:bCs/>
          <w:color w:val="auto"/>
          <w:sz w:val="24"/>
          <w:lang w:val="en-US" w:eastAsia="zh-CN"/>
        </w:rPr>
      </w:pPr>
      <w:r>
        <w:rPr>
          <w:rFonts w:hint="eastAsia" w:ascii="宋体" w:hAnsi="宋体" w:eastAsia="宋体" w:cs="宋体"/>
          <w:b/>
          <w:bCs/>
          <w:sz w:val="24"/>
          <w:szCs w:val="24"/>
        </w:rPr>
        <w:t>●</w:t>
      </w:r>
      <w:r>
        <w:rPr>
          <w:rFonts w:hint="eastAsia" w:ascii="宋体" w:hAnsi="宋体" w:eastAsia="宋体" w:cs="Times New Roman"/>
          <w:b/>
          <w:bCs/>
          <w:color w:val="auto"/>
          <w:sz w:val="24"/>
          <w:lang w:val="en-US" w:eastAsia="zh-CN"/>
        </w:rPr>
        <w:t>三、具体工作要求：</w:t>
      </w:r>
    </w:p>
    <w:p>
      <w:pPr>
        <w:snapToGrid w:val="0"/>
        <w:spacing w:beforeLines="0" w:afterLines="0" w:line="600" w:lineRule="exact"/>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1、场馆空间、装修要求：</w:t>
      </w:r>
    </w:p>
    <w:p>
      <w:pPr>
        <w:snapToGrid w:val="0"/>
        <w:spacing w:beforeLines="0" w:afterLines="0" w:line="60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1.1、</w:t>
      </w:r>
      <w:r>
        <w:rPr>
          <w:rFonts w:hint="eastAsia" w:ascii="宋体" w:hAnsi="宋体" w:eastAsia="宋体" w:cs="Times New Roman"/>
          <w:color w:val="auto"/>
          <w:sz w:val="24"/>
          <w:lang w:val="en-US" w:eastAsia="zh-CN"/>
        </w:rPr>
        <w:t>场馆空间要求：</w:t>
      </w:r>
    </w:p>
    <w:p>
      <w:pPr>
        <w:snapToGrid w:val="0"/>
        <w:spacing w:beforeLines="0" w:afterLines="0" w:line="600" w:lineRule="exact"/>
        <w:ind w:firstLine="480" w:firstLineChars="200"/>
        <w:rPr>
          <w:rFonts w:hint="eastAsia" w:ascii="宋体" w:hAnsi="宋体" w:eastAsia="宋体" w:cs="Times New Roman"/>
          <w:color w:val="auto"/>
          <w:sz w:val="24"/>
          <w:lang w:val="en-US" w:eastAsia="zh-CN"/>
        </w:rPr>
      </w:pPr>
      <w:r>
        <w:rPr>
          <w:rFonts w:hint="eastAsia" w:ascii="宋体" w:hAnsi="宋体"/>
          <w:color w:val="auto"/>
          <w:sz w:val="24"/>
          <w:lang w:val="en-US" w:eastAsia="zh-CN"/>
        </w:rPr>
        <w:t>投标单位提供满足采购人需求的场馆，同时满足余杭区青少年法治禁毒教育服务工作的要求，</w:t>
      </w:r>
      <w:r>
        <w:rPr>
          <w:rFonts w:hint="eastAsia" w:ascii="宋体" w:hAnsi="宋体" w:eastAsia="宋体" w:cs="Times New Roman"/>
          <w:color w:val="auto"/>
          <w:sz w:val="24"/>
          <w:lang w:val="en-US" w:eastAsia="zh-CN"/>
        </w:rPr>
        <w:t>场馆总面积应不少于750平方米且为室内空间，包含法治教育体验区、禁毒教育体验区和模拟法庭三大功能区块。</w:t>
      </w:r>
    </w:p>
    <w:p>
      <w:pPr>
        <w:snapToGrid w:val="0"/>
        <w:spacing w:beforeLines="0" w:afterLines="0" w:line="600" w:lineRule="exact"/>
        <w:ind w:firstLine="480" w:firstLineChars="200"/>
        <w:rPr>
          <w:rFonts w:hint="eastAsia" w:ascii="宋体" w:hAnsi="宋体" w:eastAsia="宋体" w:cs="Times New Roman"/>
          <w:b w:val="0"/>
          <w:bCs w:val="0"/>
          <w:color w:val="auto"/>
          <w:sz w:val="24"/>
          <w:lang w:val="en-US" w:eastAsia="zh-CN"/>
        </w:rPr>
      </w:pPr>
      <w:r>
        <w:rPr>
          <w:rFonts w:hint="eastAsia" w:ascii="宋体" w:hAnsi="宋体" w:eastAsia="宋体" w:cs="Times New Roman"/>
          <w:b w:val="0"/>
          <w:bCs w:val="0"/>
          <w:color w:val="auto"/>
          <w:sz w:val="24"/>
          <w:lang w:val="en-US" w:eastAsia="zh-CN"/>
        </w:rPr>
        <w:t>要求场馆动线合理规划，装饰装修氛围沉浸感强，展厅设计体现建筑空间感，划分不同的功能区域。其中，法治教育体验区应包含总序厅、法律知识区、互动体验区、警示教育区、少年模拟法庭等功能区块</w:t>
      </w:r>
      <w:r>
        <w:rPr>
          <w:rFonts w:hint="eastAsia" w:ascii="宋体" w:hAnsi="宋体" w:cs="Times New Roman"/>
          <w:b w:val="0"/>
          <w:bCs w:val="0"/>
          <w:color w:val="auto"/>
          <w:sz w:val="24"/>
          <w:lang w:val="en-US" w:eastAsia="zh-CN"/>
        </w:rPr>
        <w:t>；</w:t>
      </w:r>
      <w:r>
        <w:rPr>
          <w:rFonts w:hint="eastAsia" w:ascii="宋体" w:hAnsi="宋体" w:eastAsia="宋体" w:cs="Times New Roman"/>
          <w:b w:val="0"/>
          <w:bCs w:val="0"/>
          <w:color w:val="auto"/>
          <w:sz w:val="24"/>
          <w:lang w:val="en-US" w:eastAsia="zh-CN"/>
        </w:rPr>
        <w:t>禁毒教育体验区应包含序厅、识别毒品区、毒品危害展示区、互动体验区、毒品防护区等功能区块</w:t>
      </w:r>
      <w:r>
        <w:rPr>
          <w:rFonts w:hint="eastAsia" w:ascii="宋体" w:hAnsi="宋体" w:cs="Times New Roman"/>
          <w:b w:val="0"/>
          <w:bCs w:val="0"/>
          <w:color w:val="auto"/>
          <w:sz w:val="24"/>
          <w:lang w:val="en-US" w:eastAsia="zh-CN"/>
        </w:rPr>
        <w:t>；</w:t>
      </w:r>
      <w:r>
        <w:rPr>
          <w:rFonts w:hint="eastAsia" w:ascii="宋体" w:hAnsi="宋体" w:eastAsia="宋体" w:cs="Times New Roman"/>
          <w:b w:val="0"/>
          <w:bCs w:val="0"/>
          <w:color w:val="auto"/>
          <w:sz w:val="24"/>
          <w:lang w:val="en-US" w:eastAsia="zh-CN"/>
        </w:rPr>
        <w:t>模拟法庭区应能一次性容纳200人以上的空间。</w:t>
      </w:r>
    </w:p>
    <w:p>
      <w:pPr>
        <w:snapToGrid w:val="0"/>
        <w:spacing w:beforeLines="0" w:afterLines="0" w:line="60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1.2、</w:t>
      </w:r>
      <w:r>
        <w:rPr>
          <w:rFonts w:hint="eastAsia" w:ascii="宋体" w:hAnsi="宋体" w:eastAsia="宋体" w:cs="Times New Roman"/>
          <w:color w:val="auto"/>
          <w:sz w:val="24"/>
          <w:lang w:val="en-US" w:eastAsia="zh-CN"/>
        </w:rPr>
        <w:t>场馆装修要求：</w:t>
      </w:r>
    </w:p>
    <w:p>
      <w:pPr>
        <w:snapToGrid w:val="0"/>
        <w:spacing w:beforeLines="0" w:afterLines="0" w:line="600" w:lineRule="exact"/>
        <w:ind w:firstLine="480" w:firstLineChars="200"/>
        <w:rPr>
          <w:rFonts w:hint="default" w:ascii="宋体" w:hAnsi="宋体" w:eastAsia="宋体" w:cs="Times New Roman"/>
          <w:color w:val="auto"/>
          <w:sz w:val="24"/>
          <w:lang w:val="en-US" w:eastAsia="zh-CN"/>
        </w:rPr>
      </w:pPr>
      <w:r>
        <w:rPr>
          <w:rFonts w:hint="eastAsia" w:ascii="宋体" w:hAnsi="宋体"/>
          <w:color w:val="auto"/>
          <w:sz w:val="24"/>
          <w:lang w:val="en-US" w:eastAsia="zh-CN"/>
        </w:rPr>
        <w:t>投标单位须在投标文件中提供</w:t>
      </w:r>
      <w:r>
        <w:rPr>
          <w:rFonts w:hint="eastAsia" w:ascii="宋体" w:hAnsi="宋体" w:eastAsia="宋体" w:cs="Times New Roman"/>
          <w:color w:val="auto"/>
          <w:sz w:val="24"/>
          <w:lang w:val="en-US" w:eastAsia="zh-CN"/>
        </w:rPr>
        <w:t>场馆改造提升施工方案及效果图，中标后经采购人确认后，按图施工；施工现场用水、用电、施工便道由</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自行解决，费用自理</w:t>
      </w:r>
      <w:r>
        <w:rPr>
          <w:rFonts w:hint="eastAsia" w:ascii="宋体" w:hAnsi="宋体" w:cs="Times New Roman"/>
          <w:color w:val="auto"/>
          <w:sz w:val="24"/>
          <w:lang w:val="en-US" w:eastAsia="zh-CN"/>
        </w:rPr>
        <w:t>；</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必须严格遵守安全、文明施工的操作规程，完善相关制度，落实安全措施，做好各项保险等工作，在工程开展期间发生安全事故均由</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负责</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施工时不得损坏一切公共设施，如有损坏必须照价赔偿或修复，费用由</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承担</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现场用电的安装、设置、使用必须符合规范要求，现场用电接线及安装电器作业必须由电工完成，他人不得随意乱接乱挂，发现电线老化，破皮等要及时整改</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在项目实施过程中应注意环境卫生，确保工地现场周围的清洁、废料及时清理干净</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所有工作人员的用工手续、保险手续需齐全，费用由</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承担，项目人员上下班途中及施工期间发生的一切安全事故责任由</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自行负责，与采购人</w:t>
      </w:r>
      <w:r>
        <w:rPr>
          <w:rFonts w:hint="eastAsia" w:ascii="宋体" w:hAnsi="宋体" w:cs="Times New Roman"/>
          <w:color w:val="auto"/>
          <w:sz w:val="24"/>
          <w:lang w:val="en-US" w:eastAsia="zh-CN"/>
        </w:rPr>
        <w:t>无关</w:t>
      </w:r>
      <w:r>
        <w:rPr>
          <w:rFonts w:hint="eastAsia" w:ascii="宋体" w:hAnsi="宋体" w:eastAsia="宋体" w:cs="Times New Roman"/>
          <w:color w:val="auto"/>
          <w:sz w:val="24"/>
          <w:lang w:val="en-US" w:eastAsia="zh-CN"/>
        </w:rPr>
        <w:t>。施工现场必须按规定正确戴好安全帽；各相关工种必须按规定持证上岗</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项目现场、土方及建筑材料运输途中等与本项目相关的所有安全事宜均由</w:t>
      </w:r>
      <w:r>
        <w:rPr>
          <w:rFonts w:hint="eastAsia" w:ascii="宋体" w:hAnsi="宋体"/>
          <w:color w:val="auto"/>
          <w:sz w:val="24"/>
          <w:lang w:val="en-US" w:eastAsia="zh-CN"/>
        </w:rPr>
        <w:t>投标单位</w:t>
      </w:r>
      <w:r>
        <w:rPr>
          <w:rFonts w:hint="eastAsia" w:ascii="宋体" w:hAnsi="宋体" w:eastAsia="宋体" w:cs="Times New Roman"/>
          <w:color w:val="auto"/>
          <w:sz w:val="24"/>
          <w:lang w:val="en-US" w:eastAsia="zh-CN"/>
        </w:rPr>
        <w:t>负责，并承担由此支出的一切费用。</w:t>
      </w:r>
    </w:p>
    <w:p>
      <w:pPr>
        <w:snapToGrid w:val="0"/>
        <w:spacing w:beforeLines="0" w:afterLines="0" w:line="600" w:lineRule="exact"/>
        <w:ind w:firstLine="480" w:firstLineChars="200"/>
        <w:rPr>
          <w:rFonts w:hint="eastAsia" w:ascii="宋体" w:hAnsi="宋体" w:eastAsia="宋体"/>
          <w:color w:val="000000"/>
          <w:sz w:val="24"/>
          <w:szCs w:val="24"/>
        </w:rPr>
      </w:pPr>
      <w:r>
        <w:rPr>
          <w:rFonts w:hint="eastAsia" w:ascii="宋体" w:hAnsi="宋体" w:eastAsia="宋体" w:cs="Times New Roman"/>
          <w:color w:val="auto"/>
          <w:sz w:val="24"/>
          <w:lang w:val="en-US" w:eastAsia="zh-CN"/>
        </w:rPr>
        <w:t>1.3、</w:t>
      </w:r>
      <w:r>
        <w:rPr>
          <w:rFonts w:hint="eastAsia" w:ascii="宋体" w:hAnsi="宋体" w:eastAsia="宋体"/>
          <w:color w:val="000000"/>
          <w:sz w:val="24"/>
          <w:szCs w:val="24"/>
        </w:rPr>
        <w:t>结算方式：</w:t>
      </w:r>
    </w:p>
    <w:p>
      <w:pPr>
        <w:snapToGrid w:val="0"/>
        <w:spacing w:beforeLines="0" w:afterLines="0" w:line="6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由中标人按实编制工程结算并经采购人委托的第三方结算审核单位审核后（中标人对审核价格有异议的以采购人和第三方结算审核单位审核意见为准），以审核后的价格乘以中标费率，按实结算，最终结算费用不得超过47.7万元；</w:t>
      </w:r>
    </w:p>
    <w:p>
      <w:pPr>
        <w:snapToGrid w:val="0"/>
        <w:spacing w:beforeLines="0" w:afterLines="0" w:line="6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（2）工程结算编制和审核依据如下：</w:t>
      </w:r>
    </w:p>
    <w:p>
      <w:pPr>
        <w:snapToGrid w:val="0"/>
        <w:spacing w:beforeLines="0" w:afterLines="0" w:line="6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①、《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有关营改增及其他现行配套文件规定、与本项目相关的标准、规范、技术资料、施工方案、施工图设计文件等有关资料和项目现场实际完成情况；按《浙江省建设工程计价规则》（2018版）规定的各专业工程分别编制，管理费、利润均按其所属类工程的中值费率计取；工程施工组织措施费按照《浙江省建设工程计价规则》（2018版）及相应配套文件规定的中值费率计取（其中提前竣工增加费和标化工地增加费不予计取），规费（按招标控制价编制计算口径）、税金按现行相应政策规定计取，风险费不予计取。</w:t>
      </w:r>
    </w:p>
    <w:p>
      <w:pPr>
        <w:snapToGrid w:val="0"/>
        <w:spacing w:beforeLines="0" w:afterLines="0" w:line="6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②、材料、人工价格按照工程实施月份颁布的《杭州造价信息》、《浙江造价信息》正刊信息价（优先适用市正刊相应信息价和工程所在地相应信息价）；无信息价材料和设备等由承包人进行上报，发包人协同监理等相关单位组织市场询价或考察后进行签证，相关考察费用和其他费用纳入签证价中，签证价不下浮。无信息价材料和设备应明确品牌、生产厂家、产地、规格、型号、系列、等级等，最终价格以审计为准。</w:t>
      </w:r>
    </w:p>
    <w:p>
      <w:pPr>
        <w:snapToGrid w:val="0"/>
        <w:spacing w:beforeLines="0" w:afterLines="0" w:line="6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③、不考虑因市场价格波动引起的人工、材料价格的调整；</w:t>
      </w:r>
    </w:p>
    <w:p>
      <w:pPr>
        <w:snapToGrid w:val="0"/>
        <w:spacing w:beforeLines="0" w:afterLines="0" w:line="6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olor w:val="000000"/>
          <w:sz w:val="24"/>
          <w:szCs w:val="24"/>
        </w:rPr>
        <w:t>④、如有弃土、建筑垃圾等需外运处置的运距均按实结算，上述运距所计算的费用已综合考虑土方渣土处置费等</w:t>
      </w:r>
      <w:r>
        <w:rPr>
          <w:rFonts w:hint="eastAsia" w:ascii="宋体" w:hAnsi="宋体"/>
          <w:color w:val="000000"/>
          <w:sz w:val="24"/>
          <w:szCs w:val="24"/>
          <w:lang w:eastAsia="zh-CN"/>
        </w:rPr>
        <w:t>。</w:t>
      </w:r>
    </w:p>
    <w:p>
      <w:pPr>
        <w:snapToGrid w:val="0"/>
        <w:spacing w:beforeLines="0" w:afterLines="0" w:line="600" w:lineRule="exact"/>
        <w:rPr>
          <w:rFonts w:hint="eastAsia" w:ascii="宋体" w:hAnsi="宋体" w:eastAsia="宋体" w:cs="Times New Roman"/>
          <w:b/>
          <w:bCs/>
          <w:color w:val="auto"/>
          <w:sz w:val="24"/>
          <w:lang w:val="en-US" w:eastAsia="zh-CN"/>
        </w:rPr>
      </w:pPr>
      <w:r>
        <w:rPr>
          <w:rFonts w:hint="eastAsia" w:ascii="宋体" w:hAnsi="宋体" w:eastAsia="宋体" w:cs="宋体"/>
          <w:b/>
          <w:bCs/>
          <w:sz w:val="24"/>
          <w:szCs w:val="24"/>
        </w:rPr>
        <w:t>●</w:t>
      </w:r>
      <w:r>
        <w:rPr>
          <w:rFonts w:hint="eastAsia" w:ascii="宋体" w:hAnsi="宋体" w:cs="Times New Roman"/>
          <w:b/>
          <w:bCs/>
          <w:color w:val="auto"/>
          <w:sz w:val="24"/>
          <w:lang w:val="en-US" w:eastAsia="zh-CN"/>
        </w:rPr>
        <w:t>四、</w:t>
      </w:r>
      <w:r>
        <w:rPr>
          <w:rFonts w:hint="eastAsia" w:ascii="宋体" w:hAnsi="宋体" w:eastAsia="宋体" w:cs="Times New Roman"/>
          <w:b/>
          <w:bCs/>
          <w:color w:val="auto"/>
          <w:sz w:val="24"/>
          <w:lang w:val="en-US" w:eastAsia="zh-CN"/>
        </w:rPr>
        <w:t>具体设备清单：</w:t>
      </w:r>
    </w:p>
    <w:p>
      <w:pPr>
        <w:snapToGrid w:val="0"/>
        <w:spacing w:beforeLines="0" w:afterLines="0" w:line="600" w:lineRule="exact"/>
        <w:ind w:firstLine="480" w:firstLineChars="200"/>
        <w:rPr>
          <w:rFonts w:hint="eastAsia" w:ascii="宋体" w:hAnsi="宋体" w:eastAsia="宋体" w:cs="宋体"/>
          <w:b/>
          <w:bCs/>
          <w:sz w:val="24"/>
          <w:lang w:eastAsia="zh-CN"/>
        </w:rPr>
      </w:pPr>
      <w:r>
        <w:rPr>
          <w:rFonts w:hint="eastAsia" w:ascii="宋体" w:hAnsi="宋体" w:eastAsia="宋体" w:cs="Times New Roman"/>
          <w:color w:val="auto"/>
          <w:sz w:val="24"/>
          <w:lang w:val="en-US" w:eastAsia="zh-CN"/>
        </w:rPr>
        <w:t>展馆要体现现代科技感，互动性强，硬件设备先进可靠。利用现代多媒体技术、VR虚拟现实、全息投影等先进展示手段。应包含以下多媒体设备清单：</w:t>
      </w:r>
    </w:p>
    <w:tbl>
      <w:tblPr>
        <w:tblStyle w:val="60"/>
        <w:tblW w:w="9535"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158"/>
        <w:gridCol w:w="1185"/>
        <w:gridCol w:w="5624"/>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nil"/>
              <w:left w:val="single" w:color="000000" w:sz="4" w:space="0"/>
              <w:bottom w:val="single" w:color="000000" w:sz="4" w:space="0"/>
              <w:right w:val="single" w:color="000000" w:sz="4" w:space="0"/>
            </w:tcBorders>
            <w:shd w:val="clear" w:color="auto" w:fill="D2F4F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序号</w:t>
            </w:r>
          </w:p>
        </w:tc>
        <w:tc>
          <w:tcPr>
            <w:tcW w:w="1158" w:type="dxa"/>
            <w:tcBorders>
              <w:top w:val="nil"/>
              <w:left w:val="single" w:color="000000" w:sz="4" w:space="0"/>
              <w:bottom w:val="single" w:color="000000" w:sz="4" w:space="0"/>
              <w:right w:val="single" w:color="000000" w:sz="4" w:space="0"/>
            </w:tcBorders>
            <w:shd w:val="clear" w:color="auto" w:fill="D2F4F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名称</w:t>
            </w:r>
          </w:p>
        </w:tc>
        <w:tc>
          <w:tcPr>
            <w:tcW w:w="1185" w:type="dxa"/>
            <w:tcBorders>
              <w:top w:val="nil"/>
              <w:left w:val="single" w:color="000000" w:sz="4" w:space="0"/>
              <w:bottom w:val="single" w:color="000000" w:sz="4" w:space="0"/>
              <w:right w:val="single" w:color="000000" w:sz="4" w:space="0"/>
            </w:tcBorders>
            <w:shd w:val="clear" w:color="auto" w:fill="D2F4F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项目内容</w:t>
            </w:r>
          </w:p>
        </w:tc>
        <w:tc>
          <w:tcPr>
            <w:tcW w:w="5624" w:type="dxa"/>
            <w:tcBorders>
              <w:top w:val="nil"/>
              <w:left w:val="single" w:color="000000" w:sz="4" w:space="0"/>
              <w:bottom w:val="single" w:color="000000" w:sz="4" w:space="0"/>
              <w:right w:val="single" w:color="000000" w:sz="4" w:space="0"/>
            </w:tcBorders>
            <w:shd w:val="clear" w:color="auto" w:fill="D2F4F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基础参数</w:t>
            </w:r>
          </w:p>
        </w:tc>
        <w:tc>
          <w:tcPr>
            <w:tcW w:w="818" w:type="dxa"/>
            <w:tcBorders>
              <w:top w:val="nil"/>
              <w:left w:val="single" w:color="000000" w:sz="4" w:space="0"/>
              <w:bottom w:val="single" w:color="000000" w:sz="4" w:space="0"/>
              <w:right w:val="single" w:color="000000" w:sz="4" w:space="0"/>
            </w:tcBorders>
            <w:shd w:val="clear" w:color="auto" w:fill="D2F4F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法治馆序厅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LED屏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3840刷新，模组尺寸：320*160，内含接收卡，电源，视频处理器，钢架结构</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音频设备</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音响喇叭一托二，功放定压输出：70v/100v,频响：100-15khz</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播控主机</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定制主机，cpu:i5-9400,主板：b365m,内存：8g，硬盘：128g，显卡：p400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VR法治学习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VR眼镜</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sz w:val="21"/>
                <w:szCs w:val="21"/>
                <w:lang w:val="en-US" w:eastAsia="zh-CN"/>
              </w:rPr>
              <w:t>光学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视场角98°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护眼模式通过：TUV：低蓝光认证，一键开启防蓝光模式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4</w:t>
            </w:r>
            <w:r>
              <w:rPr>
                <w:rFonts w:hint="eastAsia"/>
                <w:sz w:val="21"/>
                <w:szCs w:val="21"/>
                <w:lang w:val="en-US" w:eastAsia="zh-CN"/>
              </w:rPr>
              <w:t>）</w:t>
            </w:r>
            <w:r>
              <w:rPr>
                <w:rFonts w:hint="eastAsia" w:eastAsia="宋体"/>
                <w:sz w:val="21"/>
                <w:szCs w:val="21"/>
                <w:lang w:val="en-US" w:eastAsia="zh-CN"/>
              </w:rPr>
              <w:t>兼容佩戴眼镜，瞳距调节默认位置：63.5mm，三档位物理调节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传感器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头盔：9轴传感器，实现头部精准：6DoF</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头盔：P-Sensor：人脸佩戴感应，用于屏幕休眠控制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交互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头部空间定位全新自研 Inside-Out 房间级大空间追踪算法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手柄6DoF 体感手柄 ✕2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设计与人体工程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重量不含绑带 395g；整机 620g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自适应松紧，软质侧绑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电池容量5300mAh，连续使用时间 2.5～3 小时</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55寸显示屏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是否触摸屏：非触摸屏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色域值：1%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对比度：1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VRR可变刷新率：不支持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色域标准：Adobe RGB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屏幕尺寸：55英寸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屏幕分辨率：全高清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HDR显示：支持HDR</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屏幕比例：16：9</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亮度：300-500尼特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支持格式（高清）：1080p/1080i/720p</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系统：Android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智能语音助手：其他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运行内存：512M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CPU架构：四核A55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背光方式：侧入式/ELED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WIFI频段：2.4G&amp;5G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CPU核心数：四核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存储内存：4GB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音响功率：5W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独立音响：无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底座材质：塑料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单屏重量：5kg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屏占比：&lt;90%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边框材质：塑料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安装孔距：75*75mm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HDMI（ARC）接口：有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DP接口：有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USB2.0接口数：1个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数字RF接口：支持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光纤音频输出：支持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模拟RF接口：支持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RBG接口：支持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待机功率：5w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电源功率：45w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工作电压：220V</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含底座尺寸：宽1250mm*高780mm*厚70mm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单屏尺寸：宽1250mm*高720mm*厚70mm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护眼电视：护眼电视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摄像头：无摄像头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分辨率：1920*1080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6</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法治教育互动软件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运用VR眼镜全息展示中国法律体系系统，通过模拟各类场景，完整的对中国法律体系进项详细的讲解，使用者可以深入学习我国法律法规，多种展现形式使普通的科普方式生动形象，学习效果明显。</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11</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法律知识按键版对战</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投影仪</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显示技术:3LCD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分辨率: ≥1920*1200；投射比0.45:1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w:t>
            </w:r>
            <w:r>
              <w:rPr>
                <w:rFonts w:hint="eastAsia" w:eastAsia="宋体"/>
                <w:sz w:val="21"/>
                <w:szCs w:val="21"/>
                <w:lang w:val="en-US" w:eastAsia="zh-CN"/>
              </w:rPr>
              <w:t>亮度:≥5000流明（根据ISO21118标准）；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(4</w:t>
            </w:r>
            <w:r>
              <w:rPr>
                <w:rFonts w:hint="eastAsia"/>
                <w:sz w:val="21"/>
                <w:szCs w:val="21"/>
                <w:lang w:val="en-US" w:eastAsia="zh-CN"/>
              </w:rPr>
              <w:t>）</w:t>
            </w:r>
            <w:r>
              <w:rPr>
                <w:rFonts w:hint="eastAsia" w:eastAsia="宋体"/>
                <w:sz w:val="21"/>
                <w:szCs w:val="21"/>
                <w:lang w:val="en-US" w:eastAsia="zh-CN"/>
              </w:rPr>
              <w:t>对比度：≥50000：1（根据ISO21118标准）；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w:t>
            </w:r>
            <w:r>
              <w:rPr>
                <w:rFonts w:hint="eastAsia"/>
                <w:sz w:val="21"/>
                <w:szCs w:val="21"/>
                <w:lang w:val="en-US" w:eastAsia="zh-CN"/>
              </w:rPr>
              <w:t>）</w:t>
            </w:r>
            <w:r>
              <w:rPr>
                <w:rFonts w:hint="eastAsia" w:eastAsia="宋体"/>
                <w:sz w:val="21"/>
                <w:szCs w:val="21"/>
                <w:lang w:val="en-US" w:eastAsia="zh-CN"/>
              </w:rPr>
              <w:t>功率：≥380W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(6</w:t>
            </w:r>
            <w:r>
              <w:rPr>
                <w:rFonts w:hint="eastAsia"/>
                <w:sz w:val="21"/>
                <w:szCs w:val="21"/>
                <w:lang w:val="en-US" w:eastAsia="zh-CN"/>
              </w:rPr>
              <w:t>）</w:t>
            </w:r>
            <w:r>
              <w:rPr>
                <w:rFonts w:hint="eastAsia" w:eastAsia="宋体"/>
                <w:sz w:val="21"/>
                <w:szCs w:val="21"/>
                <w:lang w:val="en-US" w:eastAsia="zh-CN"/>
              </w:rPr>
              <w:t>激光寿命：正常模式≥20000小时；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(7</w:t>
            </w:r>
            <w:r>
              <w:rPr>
                <w:rFonts w:hint="eastAsia"/>
                <w:sz w:val="21"/>
                <w:szCs w:val="21"/>
                <w:lang w:val="en-US" w:eastAsia="zh-CN"/>
              </w:rPr>
              <w:t>）</w:t>
            </w:r>
            <w:r>
              <w:rPr>
                <w:rFonts w:hint="eastAsia" w:eastAsia="宋体"/>
                <w:sz w:val="21"/>
                <w:szCs w:val="21"/>
                <w:lang w:val="en-US" w:eastAsia="zh-CN"/>
              </w:rPr>
              <w:t>输入接口：VGA×2/Audio in(mini jack,3.5mm</w:t>
            </w:r>
            <w:r>
              <w:rPr>
                <w:rFonts w:hint="eastAsia"/>
                <w:sz w:val="21"/>
                <w:szCs w:val="21"/>
                <w:lang w:val="en-US" w:eastAsia="zh-CN"/>
              </w:rPr>
              <w:t>）</w:t>
            </w:r>
            <w:r>
              <w:rPr>
                <w:rFonts w:hint="eastAsia" w:eastAsia="宋体"/>
                <w:sz w:val="21"/>
                <w:szCs w:val="21"/>
                <w:lang w:val="en-US" w:eastAsia="zh-CN"/>
              </w:rPr>
              <w:t>×1/Ycbcr/Component×1(Share with VGA IN 2</w:t>
            </w:r>
            <w:r>
              <w:rPr>
                <w:rFonts w:hint="eastAsia"/>
                <w:sz w:val="21"/>
                <w:szCs w:val="21"/>
                <w:lang w:val="en-US" w:eastAsia="zh-CN"/>
              </w:rPr>
              <w:t>）</w:t>
            </w:r>
            <w:r>
              <w:rPr>
                <w:rFonts w:hint="eastAsia" w:eastAsia="宋体"/>
                <w:sz w:val="21"/>
                <w:szCs w:val="21"/>
                <w:lang w:val="en-US" w:eastAsia="zh-CN"/>
              </w:rPr>
              <w:t>/Video×1/Audio in(L/R</w:t>
            </w:r>
            <w:r>
              <w:rPr>
                <w:rFonts w:hint="eastAsia"/>
                <w:sz w:val="21"/>
                <w:szCs w:val="21"/>
                <w:lang w:val="en-US" w:eastAsia="zh-CN"/>
              </w:rPr>
              <w:t>）</w:t>
            </w:r>
            <w:r>
              <w:rPr>
                <w:rFonts w:hint="eastAsia" w:eastAsia="宋体"/>
                <w:sz w:val="21"/>
                <w:szCs w:val="21"/>
                <w:lang w:val="en-US" w:eastAsia="zh-CN"/>
              </w:rPr>
              <w:t>--RCA×2/S-video×1(与VGA IN 2共用</w:t>
            </w:r>
            <w:r>
              <w:rPr>
                <w:rFonts w:hint="eastAsia"/>
                <w:sz w:val="21"/>
                <w:szCs w:val="21"/>
                <w:lang w:val="en-US" w:eastAsia="zh-CN"/>
              </w:rPr>
              <w:t>）</w:t>
            </w:r>
            <w:r>
              <w:rPr>
                <w:rFonts w:hint="eastAsia" w:eastAsia="宋体"/>
                <w:sz w:val="21"/>
                <w:szCs w:val="21"/>
                <w:lang w:val="en-US" w:eastAsia="zh-CN"/>
              </w:rPr>
              <w:t>/HDMI×2(HDM12 (MHL</w:t>
            </w:r>
            <w:r>
              <w:rPr>
                <w:rFonts w:hint="eastAsia"/>
                <w:sz w:val="21"/>
                <w:szCs w:val="21"/>
                <w:lang w:val="en-US" w:eastAsia="zh-CN"/>
              </w:rPr>
              <w:t>））</w:t>
            </w:r>
            <w:r>
              <w:rPr>
                <w:rFonts w:hint="eastAsia" w:eastAsia="宋体"/>
                <w:sz w:val="21"/>
                <w:szCs w:val="21"/>
                <w:lang w:val="en-US" w:eastAsia="zh-CN"/>
              </w:rPr>
              <w:t>/USB-A×1(Memeory viewer</w:t>
            </w:r>
            <w:r>
              <w:rPr>
                <w:rFonts w:hint="eastAsia"/>
                <w:sz w:val="21"/>
                <w:szCs w:val="21"/>
                <w:lang w:val="en-US" w:eastAsia="zh-CN"/>
              </w:rPr>
              <w:t>）</w:t>
            </w:r>
            <w:r>
              <w:rPr>
                <w:rFonts w:hint="eastAsia" w:eastAsia="宋体"/>
                <w:sz w:val="21"/>
                <w:szCs w:val="21"/>
                <w:lang w:val="en-US" w:eastAsia="zh-CN"/>
              </w:rPr>
              <w:t>WiFi适配器(选配</w:t>
            </w:r>
            <w:r>
              <w:rPr>
                <w:rFonts w:hint="eastAsia"/>
                <w:sz w:val="21"/>
                <w:szCs w:val="21"/>
                <w:lang w:val="en-US" w:eastAsia="zh-CN"/>
              </w:rPr>
              <w:t>）</w:t>
            </w:r>
            <w:r>
              <w:rPr>
                <w:rFonts w:hint="eastAsia" w:eastAsia="宋体"/>
                <w:sz w:val="21"/>
                <w:szCs w:val="21"/>
                <w:lang w:val="en-US" w:eastAsia="zh-CN"/>
              </w:rPr>
              <w:t>/USB-B×1/RJ45×1/RS232×1/RJ45×1/USB-B×1；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(8</w:t>
            </w:r>
            <w:r>
              <w:rPr>
                <w:rFonts w:hint="eastAsia"/>
                <w:sz w:val="21"/>
                <w:szCs w:val="21"/>
                <w:lang w:val="en-US" w:eastAsia="zh-CN"/>
              </w:rPr>
              <w:t>）</w:t>
            </w:r>
            <w:r>
              <w:rPr>
                <w:rFonts w:hint="eastAsia" w:eastAsia="宋体"/>
                <w:sz w:val="21"/>
                <w:szCs w:val="21"/>
                <w:lang w:val="en-US" w:eastAsia="zh-CN"/>
              </w:rPr>
              <w:t>输出接口: VGA×1/Audio out(mini-jack,3.5mm</w:t>
            </w:r>
            <w:r>
              <w:rPr>
                <w:rFonts w:hint="eastAsia"/>
                <w:sz w:val="21"/>
                <w:szCs w:val="21"/>
                <w:lang w:val="en-US" w:eastAsia="zh-CN"/>
              </w:rPr>
              <w:t>）</w:t>
            </w:r>
            <w:r>
              <w:rPr>
                <w:rFonts w:hint="eastAsia" w:eastAsia="宋体"/>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(9</w:t>
            </w:r>
            <w:r>
              <w:rPr>
                <w:rFonts w:hint="eastAsia"/>
                <w:sz w:val="21"/>
                <w:szCs w:val="21"/>
                <w:lang w:val="en-US" w:eastAsia="zh-CN"/>
              </w:rPr>
              <w:t>）</w:t>
            </w:r>
            <w:r>
              <w:rPr>
                <w:rFonts w:hint="eastAsia" w:eastAsia="宋体"/>
                <w:sz w:val="21"/>
                <w:szCs w:val="21"/>
                <w:lang w:val="en-US" w:eastAsia="zh-CN"/>
              </w:rPr>
              <w:t>梯形校正：垂直±5°；四角梯形校正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(10</w:t>
            </w:r>
            <w:r>
              <w:rPr>
                <w:rFonts w:hint="eastAsia"/>
                <w:sz w:val="21"/>
                <w:szCs w:val="21"/>
                <w:lang w:val="en-US" w:eastAsia="zh-CN"/>
              </w:rPr>
              <w:t>）</w:t>
            </w:r>
            <w:r>
              <w:rPr>
                <w:rFonts w:hint="eastAsia" w:eastAsia="宋体"/>
                <w:sz w:val="21"/>
                <w:szCs w:val="21"/>
                <w:lang w:val="en-US" w:eastAsia="zh-CN"/>
              </w:rPr>
              <w:t>快速开机及0秒关机功能；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(11</w:t>
            </w:r>
            <w:r>
              <w:rPr>
                <w:rFonts w:hint="eastAsia"/>
                <w:sz w:val="21"/>
                <w:szCs w:val="21"/>
                <w:lang w:val="en-US" w:eastAsia="zh-CN"/>
              </w:rPr>
              <w:t>）</w:t>
            </w:r>
            <w:r>
              <w:rPr>
                <w:rFonts w:hint="eastAsia" w:eastAsia="宋体"/>
                <w:sz w:val="21"/>
                <w:szCs w:val="21"/>
                <w:lang w:val="en-US" w:eastAsia="zh-CN"/>
              </w:rPr>
              <w:t>具有黑板、绿板等多种配色板图像模式；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(12</w:t>
            </w:r>
            <w:r>
              <w:rPr>
                <w:rFonts w:hint="eastAsia"/>
                <w:sz w:val="21"/>
                <w:szCs w:val="21"/>
                <w:lang w:val="en-US" w:eastAsia="zh-CN"/>
              </w:rPr>
              <w:t>）</w:t>
            </w:r>
            <w:r>
              <w:rPr>
                <w:rFonts w:hint="eastAsia" w:eastAsia="宋体"/>
                <w:sz w:val="21"/>
                <w:szCs w:val="21"/>
                <w:lang w:val="en-US" w:eastAsia="zh-CN"/>
              </w:rPr>
              <w:t>遥控器中文标识；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(13</w:t>
            </w:r>
            <w:r>
              <w:rPr>
                <w:rFonts w:hint="eastAsia"/>
                <w:sz w:val="21"/>
                <w:szCs w:val="21"/>
                <w:lang w:val="en-US" w:eastAsia="zh-CN"/>
              </w:rPr>
              <w:t>）</w:t>
            </w:r>
            <w:r>
              <w:rPr>
                <w:rFonts w:hint="eastAsia" w:eastAsia="宋体"/>
                <w:sz w:val="21"/>
                <w:szCs w:val="21"/>
                <w:lang w:val="en-US" w:eastAsia="zh-CN"/>
              </w:rPr>
              <w:t>其他功能：其他功能：/自定义开机画面/一键黑屏/画面捕捉/双重密码锁定及双重防盗功能/断电保护功能。</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12</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播控主机</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定制主机，cpu:i5-6代,内存：8g，硬盘：128g，独显</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13</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抢答台（按键版）</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1、尺寸：顶部圆形直径43.32cm*高90cm，底部圆形直径为32cm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2、按钮*5（抢答、A、B、C、D）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3、单片机*1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4、有线连接，线长1.5m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5、本项为USB供电</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14</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答题软件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软件简介：未成年法治知识抢答，通过设备抢答系统，实现两名体验者同时实现对相关知识的抢答。体验者通过抢答台上的按钮选择答案计算机自动判断哪位玩家抢答成功并判断答案是否正确。计算机给每位体验者记录成绩，最终宣布获胜结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2、软件通过程序引导介绍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3、软件可在StreamingAssets/DanJian.xml路径下自行替换题目文本（最少10道，无上限）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4、可在StreamingAssets/PaiMing.xml路径下自行修改排名分数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5、默认按钮键盘映射：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玩家一：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抢答键：I A键：J B键：K C键：L D键：M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玩家二：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抢答键：N A键：O B键：P C键：Q D键：R</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17</w:t>
            </w:r>
          </w:p>
        </w:tc>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正确使用网络，预防电信诈骗</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触控一体机、墙面电信诈骗装饰</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55寸触摸一体机，i5，4g，120g，红外10点触控，竖向壁挂墙伸缩支架（现场装修需预留缝隙，方便推拉显示器），墙面背景装饰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18</w:t>
            </w:r>
          </w:p>
        </w:tc>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预防电信诈骗软件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模拟现行最为流行的诈骗方式是冒充微信、短信好友，简单的信息称呼，就涉及到金钱问题，没有经过仔细确认，就盲目转账，造成被骗。整个体验流程情节预先设定，玩家只需点击对应“回复”按钮，弹出对应的常用沟通信息。包含五种诈骗体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1.刷单诈骗体验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2.兼职诈骗体验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3.熟人诈骗体验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4.游戏诈骗体验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5.网购诈骗体验</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19</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青少年庭审VR</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VR眼镜</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sz w:val="21"/>
                <w:szCs w:val="21"/>
                <w:lang w:val="en-US" w:eastAsia="zh-CN"/>
              </w:rPr>
              <w:t>光</w:t>
            </w:r>
            <w:r>
              <w:rPr>
                <w:rFonts w:hint="eastAsia" w:eastAsia="宋体"/>
                <w:sz w:val="21"/>
                <w:szCs w:val="21"/>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视场角98°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护眼模式通过：TUV：低蓝光认证，一键开启防蓝光模式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sz w:val="21"/>
                <w:szCs w:val="21"/>
                <w:lang w:val="en-US" w:eastAsia="zh-CN"/>
              </w:rPr>
              <w:t>3）</w:t>
            </w:r>
            <w:r>
              <w:rPr>
                <w:rFonts w:hint="eastAsia" w:eastAsia="宋体"/>
                <w:sz w:val="21"/>
                <w:szCs w:val="21"/>
                <w:lang w:val="en-US" w:eastAsia="zh-CN"/>
              </w:rPr>
              <w:t>兼容佩戴眼镜，瞳距调节默认位置：63.5mm，三档位物理调节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传感器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头盔：9轴传感器，实现头部精准：6DoF</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头盔：P-Sensor：人脸佩戴感应，用于屏幕休眠控制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交互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头部空间定位全新自研 Inside-Out 房间级大空间追踪算法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手柄6DoF 体感手柄 ✕2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设计与人体工程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重量不含绑带 395g；整机 620g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自适应松紧，软质侧绑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电池容量5300mAh，连续使用时间 2.5～3 小时</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20</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55寸显示屏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是否触摸屏：非触摸屏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色域值：1%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对比度：1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VRR可变刷新率：不支持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色域标准：Adobe RGB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屏幕尺寸：55英寸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屏幕分辨率：全高清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HDR显示：支持HDR</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屏幕比例：16：9</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亮度：300-500尼特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支持格式（高清）：1080p/1080i/720p</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系统：Android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智能语音助手：其他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运行内存：512M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CPU架构：四核A55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背光方式：侧入式/ELED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WIFI频段：2.4G&amp;5G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CPU核心数：四核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存储内存：4GB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音响功率：5W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独立音响：无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底座材质：塑料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单屏重量：5kg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屏占比：&lt;90%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边框材质：塑料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安装孔距：75*75mm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HDMI（ARC）接口：有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DP接口：有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USB2.0接口数：1个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数字RF接口：支持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光纤音频输出：支持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模拟RF接口：支持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RBG接口：支持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待机功率：5w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电源功率：45w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工作电压：220V</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含底座尺寸：宽1250mm*高780mm*厚70mm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单屏尺寸：宽1250mm*高720mm*厚70mm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护眼电视：护眼电视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摄像头：无摄像头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分辨率：1920*1080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21</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青少年庭审软件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软件是一款利用虚拟现实（VR）技术开发的教育工具，旨在为青少年提供沉浸式的庭审模拟体验，增强其法律意识和法治观念。真实环境模拟、交互式剧情、多元化教学资源、通过VR庭审模拟体验，青少年可以在娱乐中学习法律知识，培养法治思维，提高自我保护能力，同时也能更直观地感受法律的严肃性和公正性，促进全社会法治文化的建设。</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22</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VR虚拟监狱</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VR一体机</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Kryo 290核心，8核64位，最高主频2.45GHz，10nm制程工艺，内存：4G，RAM, LPDDR4X, 186M，闪存：UFS2.1 64G，BT：4.2，Android：Android 8.1，屏幕：5.5 inch x 1 SFR TFT,分辨率：3840x2160， PPI：818，刷新率：75Hz。</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23</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55寸显示屏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是否触摸屏：非触摸屏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色域值：1%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对比度：1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VRR可变刷新率：不支持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色域标准：Adobe RGB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屏幕尺寸：55英寸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屏幕分辨率：全高清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HDR显示：支持HDR</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屏幕比例：16：9</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亮度：300-500尼特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支持格式（高清）：1080p/1080i/720p</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系统：Android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智能语音助手：其他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运行内存：512M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CPU架构：四核A55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背光方式：侧入式/ELED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WIFI频段：2.4G&amp;5G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CPU核心数：四核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存储内存：4GB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音响功率：5W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独立音响：无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底座材质：塑料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单屏重量：5kg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屏占比：&lt;90%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边框材质：塑料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安装孔距：75*75mm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HDMI（ARC）接口：有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DP接口：有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USB2.0接口数：1个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数字RF接口：支持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光纤音频输出：支持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模拟RF接口：支持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RBG接口：支持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待机功率：5w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电源功率：45w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工作电压：220V</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含底座尺寸：宽1250mm*高780mm*厚70mm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单屏尺寸：宽1250mm*高720mm*厚70mm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护眼电视：护眼电视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摄像头：无摄像头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分辨率：1920*1080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24</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定制全景式模拟监狱软件</w:t>
            </w:r>
          </w:p>
        </w:tc>
        <w:tc>
          <w:tcPr>
            <w:tcW w:w="5624"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通过昏暗的冷气室营造身处监狱中阴冷的感官体验，运用VR技术，让参观者沉浸式体验罪犯在监狱中的生活环境，了解犯罪的后果，对法律产生敬畏之心。</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29</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全息毒品透明柜</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55寸透明全息柜</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55寸透明全息柜（显示参数：48.5 inch，1920×1080@60Hz，≥400cd/m2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接口：LAN*1，USB*4，HDMI OUT*1，VGA OUT*1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 xml:space="preserve">内置系统：I5 4200M 内存4G/128G SSD，Windows 10） </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30</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透明LED展示柜定制交互软件（语音+视频+图文）</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透明LED屏上展示不同类型毒品动画，触碰之后出现各种毒品的名称选项，触碰各毒品名称后进入介绍界面，展示毒品图片及文字介绍内容，触碰返回按键返回选项界面。在定制开发的透明LED展示柜中摆放不同种类毒品模型，通过触摸交互的形式，在透明LED屏上展示对应实物的图片、文字及音频介绍。</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31</w:t>
            </w:r>
          </w:p>
        </w:tc>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吸毒后的你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55寸一体机</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55寸触摸一体机，i5，4g，120g，红外10点触控，竖向壁挂墙伸缩支架（现场装修需预留缝隙，方便推拉显示器），墙面背景装饰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32</w:t>
            </w:r>
          </w:p>
        </w:tc>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吸毒后的你软件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一种用于禁毒宣传和教育的交互式应用。该类软件的设计初衷是警示青少年及其他社会公众了解毒品的危害，通过高科技手段展示吸毒后人体脸部的扭曲变化，让青少年意识到吸毒的严重后果，起到教育警示的作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35</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吸毒后的痛苦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VR眼镜</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光学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视场角98°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护眼模式通过：TUV：低蓝光认证，一键开启防蓝光模式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sz w:val="21"/>
                <w:szCs w:val="21"/>
                <w:lang w:val="en-US" w:eastAsia="zh-CN"/>
              </w:rPr>
              <w:t>3）</w:t>
            </w:r>
            <w:r>
              <w:rPr>
                <w:rFonts w:hint="eastAsia" w:eastAsia="宋体"/>
                <w:sz w:val="21"/>
                <w:szCs w:val="21"/>
                <w:lang w:val="en-US" w:eastAsia="zh-CN"/>
              </w:rPr>
              <w:t>兼容佩戴眼镜，瞳距调节默认位置：63.5mm，三档位物理调节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传感器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头盔：9轴传感器，实现头部精准：6DoF</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头盔：P-Sensor：人脸佩戴感应，用于屏幕休眠控制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交互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头部空间定位全新自研 Inside-Out 房间级大空间追踪算法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手柄6DoF 体感手柄 ✕2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设计与人体工程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重量不含绑带 395g；整机 620g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2</w:t>
            </w:r>
            <w:r>
              <w:rPr>
                <w:rFonts w:hint="eastAsia"/>
                <w:sz w:val="21"/>
                <w:szCs w:val="21"/>
                <w:lang w:val="en-US" w:eastAsia="zh-CN"/>
              </w:rPr>
              <w:t>）</w:t>
            </w:r>
            <w:r>
              <w:rPr>
                <w:rFonts w:hint="eastAsia" w:eastAsia="宋体"/>
                <w:sz w:val="21"/>
                <w:szCs w:val="21"/>
                <w:lang w:val="en-US" w:eastAsia="zh-CN"/>
              </w:rPr>
              <w:t>自适应松紧，软质侧绑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w:t>
            </w:r>
            <w:r>
              <w:rPr>
                <w:rFonts w:hint="eastAsia" w:eastAsia="宋体"/>
                <w:sz w:val="21"/>
                <w:szCs w:val="21"/>
                <w:lang w:val="en-US" w:eastAsia="zh-CN"/>
              </w:rPr>
              <w:t>电池容量5300mAh，连续使用时间 2.5～3 小时</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36</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55寸显示屏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是否触摸屏：非触摸屏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色域值：1%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对比度：1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VRR可变刷新率：不支持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色域标准：Adobe RGB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屏幕尺寸：55英寸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屏幕分辨率：全高清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HDR显示：支持HDR</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屏幕比例：16：9</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亮度：300-500尼特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支持格式（高清）：1080p/1080i/720p</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系统：Android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智能语音助手：其他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运行内存：512M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CPU架构：四核A55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背光方式：侧入式/ELED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WIFI频段：2.4G&amp;5G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CPU核心数：四核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存储内存：4GB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音响功率：5W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独立音响：无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底座材质：塑料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单屏重量：5kg</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屏占比：&lt;90%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边框材质：塑料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安装孔距：75*75mm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HDMI（ARC）接口：有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DP接口：有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USB2.0接口数：1个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HDMI2.0接口数：1个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数字RF接口：支持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光纤音频输出：支持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模拟RF接口：支持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RBG接口：支持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待机功率：5w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电源功率：45w</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工作电压：220V</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含底座尺寸：宽1250mm*高780mm*厚70mm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单屏尺寸：宽1250mm*高720mm*厚70mm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护眼电视：护眼电视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摄像头：无摄像头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分辨率：1920*1080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37</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吸毒的痛苦互动软件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运用VR眼镜全息展示吸毒后身体与精神的痛苦，通过蚂蚁钻骨、皮肤腐烂等动画效果，让体验者直观感受吸毒对人带来的危害。</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38</w:t>
            </w:r>
          </w:p>
        </w:tc>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多维艺术教育互动墙</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乐丽RL-S39U投影仪</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乐丽RL-S39U（亮度5000lm  分辨率WUXGA1920*1200  面板类型：3LCD  投射比：短焦0.43：1  光源寿命：激光20000h），</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39</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播控主机</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播控主机（定制主机，CPU:I7-10700K  主板：主板Z490-P  内存：16G   硬盘：固态256G  显卡：NVIDIA T1000  电源：额定850W   定制散热模块）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40</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ZM10 TOF 智能感应装置</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智能感应装置（硬件部分: USB2.0（独立电源5V 2A</w:t>
            </w:r>
            <w:r>
              <w:rPr>
                <w:rFonts w:hint="eastAsia"/>
                <w:sz w:val="21"/>
                <w:szCs w:val="21"/>
                <w:lang w:val="en-US" w:eastAsia="zh-CN"/>
              </w:rPr>
              <w:t>）</w:t>
            </w:r>
            <w:r>
              <w:rPr>
                <w:rFonts w:hint="eastAsia" w:eastAsia="宋体"/>
                <w:sz w:val="21"/>
                <w:szCs w:val="21"/>
                <w:lang w:val="en-US" w:eastAsia="zh-CN"/>
              </w:rPr>
              <w:t xml:space="preserve"> ,辨识角度0.9°,频率10HZ）</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41</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环绕音响</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立体环绕效果</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42</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多通道投影融合软件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根据现场分辨率定制，3C标准版，内置边缘融合、几何异形屏幕画面校正、颜色校正、媒体编辑播放等功能模块）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43</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定制雷达投影融合AR互动软件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定制通过雷达感应互动程序，实现墙上壁画与多媒体动画的精准互动，用小朋友比较喜欢的方式展示毒品种类、毒品制作过程、吸食毒品后的危害、毒品的流通场所、毒贩常用的毒招以及如何更好地防范毒品的侵害。超大面积动态互动感应，定制开发单通道桌面融合处理软件，含雷达触控程序开发。</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44</w:t>
            </w:r>
          </w:p>
        </w:tc>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多媒体动画制作</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定制采用边缘羽化原理融合原理， 可进行画中漫游。配置单画面色彩RGB校正模块，融合参数自动修正，全局色彩控制统一。配置帧同步级同步播放系统，可通过GPU进行离屏渲染完成异形矫正，远程控制，支持SDK二次开发及二次实时渲染功能。</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47</w:t>
            </w:r>
          </w:p>
        </w:tc>
        <w:tc>
          <w:tcPr>
            <w:tcW w:w="11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拍照签字屏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49寸发布屏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49寸信息发布屏HS-H32HD</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48</w:t>
            </w:r>
          </w:p>
        </w:tc>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摄像头</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定制高清摄像头</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49</w:t>
            </w:r>
          </w:p>
        </w:tc>
        <w:tc>
          <w:tcPr>
            <w:tcW w:w="11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互动软件</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lang w:val="en-US" w:eastAsia="zh-CN"/>
              </w:rPr>
            </w:pPr>
            <w:r>
              <w:rPr>
                <w:rFonts w:hint="eastAsia" w:eastAsia="宋体"/>
                <w:sz w:val="21"/>
                <w:szCs w:val="21"/>
                <w:lang w:val="en-US" w:eastAsia="zh-CN"/>
              </w:rPr>
              <w:t>拍照签字打卡智能实时互动软件</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1套</w:t>
            </w:r>
          </w:p>
        </w:tc>
      </w:tr>
    </w:tbl>
    <w:p>
      <w:pPr>
        <w:spacing w:line="600" w:lineRule="exact"/>
        <w:rPr>
          <w:rFonts w:hint="eastAsia" w:ascii="宋体" w:hAnsi="宋体" w:cs="宋体"/>
          <w:b/>
          <w:bCs/>
          <w:sz w:val="24"/>
          <w:lang w:val="en-US" w:eastAsia="zh-CN"/>
        </w:rPr>
      </w:pPr>
      <w:r>
        <w:rPr>
          <w:rFonts w:hint="eastAsia" w:ascii="宋体" w:hAnsi="宋体" w:cs="宋体"/>
          <w:b/>
          <w:bCs/>
          <w:sz w:val="24"/>
          <w:lang w:val="en-US" w:eastAsia="zh-CN"/>
        </w:rPr>
        <w:t>注：1.质保期要求：质保期不少于1年。</w:t>
      </w:r>
    </w:p>
    <w:p>
      <w:pPr>
        <w:numPr>
          <w:ilvl w:val="0"/>
          <w:numId w:val="0"/>
        </w:numPr>
        <w:spacing w:line="60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2.技术支持要求：质保期内出现问题，7×24小时的电话技术支持和5×12小时的免费上门现场技术服务；质保期内提供免费上门维护、对故障1小时内技术响应，2小时以内到现场；4小时以内解决问题。</w:t>
      </w:r>
    </w:p>
    <w:p>
      <w:pPr>
        <w:numPr>
          <w:ilvl w:val="0"/>
          <w:numId w:val="0"/>
        </w:numPr>
        <w:spacing w:line="600" w:lineRule="exact"/>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3.</w:t>
      </w:r>
      <w:r>
        <w:rPr>
          <w:rFonts w:hint="eastAsia" w:ascii="宋体" w:hAnsi="宋体" w:cs="宋体"/>
          <w:b/>
          <w:bCs/>
          <w:sz w:val="24"/>
          <w:lang w:eastAsia="zh-CN"/>
        </w:rPr>
        <w:t>此部分清单内容最终产权归采购人所有。</w:t>
      </w:r>
    </w:p>
    <w:p>
      <w:pPr>
        <w:spacing w:line="600" w:lineRule="exact"/>
        <w:rPr>
          <w:rFonts w:hint="eastAsia" w:ascii="宋体" w:hAnsi="宋体" w:eastAsia="宋体" w:cs="宋体"/>
          <w:b/>
          <w:bCs/>
          <w:sz w:val="24"/>
        </w:rPr>
      </w:pPr>
      <w:r>
        <w:rPr>
          <w:rFonts w:hint="eastAsia" w:ascii="宋体" w:hAnsi="宋体" w:cs="宋体"/>
          <w:b/>
          <w:bCs/>
          <w:sz w:val="24"/>
          <w:lang w:eastAsia="zh-CN"/>
        </w:rPr>
        <w:t>五</w:t>
      </w:r>
      <w:r>
        <w:rPr>
          <w:rFonts w:hint="eastAsia" w:ascii="宋体" w:hAnsi="宋体" w:eastAsia="宋体" w:cs="宋体"/>
          <w:b/>
          <w:bCs/>
          <w:sz w:val="24"/>
        </w:rPr>
        <w:t>、教育服务、场馆运维</w:t>
      </w:r>
      <w:r>
        <w:rPr>
          <w:rFonts w:hint="eastAsia" w:ascii="宋体" w:hAnsi="宋体" w:cs="宋体"/>
          <w:b/>
          <w:bCs/>
          <w:sz w:val="24"/>
          <w:lang w:eastAsia="zh-CN"/>
        </w:rPr>
        <w:t>要求</w:t>
      </w:r>
      <w:r>
        <w:rPr>
          <w:rFonts w:hint="eastAsia" w:ascii="宋体" w:hAnsi="宋体" w:eastAsia="宋体" w:cs="宋体"/>
          <w:b/>
          <w:bCs/>
          <w:sz w:val="24"/>
        </w:rPr>
        <w:t>：</w:t>
      </w:r>
    </w:p>
    <w:p>
      <w:pPr>
        <w:spacing w:line="600" w:lineRule="exact"/>
        <w:ind w:firstLine="482" w:firstLineChars="200"/>
        <w:rPr>
          <w:rFonts w:hint="eastAsia" w:ascii="宋体" w:hAnsi="宋体" w:cs="宋体"/>
          <w:sz w:val="24"/>
          <w:highlight w:val="none"/>
        </w:rPr>
      </w:pPr>
      <w:r>
        <w:rPr>
          <w:rFonts w:hint="eastAsia" w:ascii="宋体" w:hAnsi="宋体" w:cs="宋体"/>
          <w:b/>
          <w:bCs/>
          <w:sz w:val="24"/>
          <w:lang w:val="en-US" w:eastAsia="zh-CN"/>
        </w:rPr>
        <w:t>1.</w:t>
      </w:r>
      <w:r>
        <w:rPr>
          <w:rFonts w:hint="eastAsia" w:ascii="宋体" w:hAnsi="宋体" w:eastAsia="宋体" w:cs="宋体"/>
          <w:b/>
          <w:bCs/>
          <w:sz w:val="24"/>
        </w:rPr>
        <w:t>场馆运维</w:t>
      </w:r>
      <w:r>
        <w:rPr>
          <w:rFonts w:hint="eastAsia" w:ascii="宋体" w:hAnsi="宋体" w:cs="宋体"/>
          <w:b/>
          <w:bCs/>
          <w:sz w:val="24"/>
          <w:lang w:eastAsia="zh-CN"/>
        </w:rPr>
        <w:t>要求</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配备专人负责场馆保洁、安保、水电管理、设施设备管理等日常管理工作，确保场馆环境卫生干净整洁，设施设备正常运转；</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2负责场馆内设施设备的维修、保养，软件系统的维护、更新，展陈内容的更新迭代等工作；</w:t>
      </w:r>
    </w:p>
    <w:p>
      <w:pPr>
        <w:spacing w:line="600" w:lineRule="exact"/>
        <w:ind w:firstLine="482" w:firstLineChars="200"/>
        <w:rPr>
          <w:rFonts w:hint="eastAsia" w:ascii="宋体" w:hAnsi="宋体" w:eastAsia="宋体" w:cs="宋体"/>
          <w:sz w:val="24"/>
          <w:highlight w:val="none"/>
          <w:lang w:eastAsia="zh-CN"/>
        </w:rPr>
      </w:pPr>
      <w:r>
        <w:rPr>
          <w:rFonts w:hint="eastAsia" w:ascii="宋体" w:hAnsi="宋体" w:cs="宋体"/>
          <w:b/>
          <w:bCs/>
          <w:sz w:val="24"/>
          <w:lang w:val="en-US" w:eastAsia="zh-CN"/>
        </w:rPr>
        <w:t>2.</w:t>
      </w:r>
      <w:r>
        <w:rPr>
          <w:rFonts w:hint="eastAsia" w:ascii="宋体" w:hAnsi="宋体" w:eastAsia="宋体" w:cs="宋体"/>
          <w:b/>
          <w:bCs/>
          <w:sz w:val="24"/>
        </w:rPr>
        <w:t>教育服务</w:t>
      </w:r>
      <w:r>
        <w:rPr>
          <w:rFonts w:hint="eastAsia" w:ascii="宋体" w:hAnsi="宋体" w:cs="宋体"/>
          <w:b/>
          <w:bCs/>
          <w:sz w:val="24"/>
          <w:lang w:eastAsia="zh-CN"/>
        </w:rPr>
        <w:t>要求</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配备专兼职讲解人员5名以上，负责访客接待工作和平常中小学生法治禁毒教育活动的组织和实施工作；</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开设有专门的法治禁毒教育活动课程，编制研学手册，确保场馆教育功能的有效发挥；</w:t>
      </w:r>
    </w:p>
    <w:p>
      <w:pPr>
        <w:spacing w:line="600" w:lineRule="exact"/>
        <w:ind w:firstLine="480" w:firstLineChars="200"/>
        <w:rPr>
          <w:rFonts w:hint="eastAsia" w:ascii="宋体" w:hAnsi="宋体" w:cs="宋体"/>
          <w:sz w:val="24"/>
          <w:highlight w:val="yellow"/>
        </w:rPr>
      </w:pPr>
      <w:r>
        <w:rPr>
          <w:rFonts w:hint="eastAsia" w:ascii="宋体" w:hAnsi="宋体" w:cs="宋体"/>
          <w:sz w:val="24"/>
          <w:highlight w:val="none"/>
          <w:lang w:val="en-US" w:eastAsia="zh-CN"/>
        </w:rPr>
        <w:t>2.3</w:t>
      </w:r>
      <w:r>
        <w:rPr>
          <w:rFonts w:hint="eastAsia" w:ascii="宋体" w:hAnsi="宋体" w:cs="宋体"/>
          <w:sz w:val="24"/>
          <w:highlight w:val="none"/>
        </w:rPr>
        <w:t>每年服务不少于2万人次青少年学生参加法治禁毒教育活动并做好台账记录。</w:t>
      </w:r>
    </w:p>
    <w:p>
      <w:pPr>
        <w:spacing w:line="600" w:lineRule="exact"/>
        <w:rPr>
          <w:rFonts w:ascii="宋体" w:hAnsi="宋体" w:cs="宋体"/>
          <w:sz w:val="24"/>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bCs/>
          <w:sz w:val="24"/>
          <w:lang w:val="en-US" w:eastAsia="zh-CN"/>
        </w:rPr>
        <w:t>3.</w:t>
      </w:r>
      <w:r>
        <w:rPr>
          <w:rFonts w:hint="eastAsia" w:ascii="宋体" w:hAnsi="宋体" w:cs="宋体"/>
          <w:b/>
          <w:bCs/>
          <w:sz w:val="24"/>
        </w:rPr>
        <w:t>人员要求</w:t>
      </w:r>
    </w:p>
    <w:p>
      <w:pPr>
        <w:spacing w:line="600" w:lineRule="exact"/>
        <w:ind w:firstLine="480" w:firstLineChars="200"/>
        <w:rPr>
          <w:rFonts w:ascii="宋体" w:hAnsi="宋体" w:cs="宋体"/>
          <w:sz w:val="24"/>
        </w:rPr>
      </w:pPr>
      <w:r>
        <w:rPr>
          <w:rFonts w:hint="eastAsia" w:ascii="宋体" w:hAnsi="宋体" w:cs="宋体"/>
          <w:sz w:val="24"/>
          <w:lang w:val="en-US" w:eastAsia="zh-CN"/>
        </w:rPr>
        <w:t>3.1</w:t>
      </w:r>
      <w:r>
        <w:rPr>
          <w:rFonts w:hint="eastAsia" w:ascii="宋体" w:hAnsi="宋体" w:cs="宋体"/>
          <w:sz w:val="24"/>
          <w:lang w:eastAsia="zh-CN"/>
        </w:rPr>
        <w:t>应具备紧急</w:t>
      </w:r>
      <w:r>
        <w:rPr>
          <w:rFonts w:hint="eastAsia" w:ascii="宋体" w:hAnsi="宋体" w:cs="宋体"/>
          <w:sz w:val="24"/>
        </w:rPr>
        <w:t>事项处理能力，并对人员进行定期培训，确保提供的服务能够满足项目要求。</w:t>
      </w:r>
    </w:p>
    <w:p>
      <w:pPr>
        <w:spacing w:line="600" w:lineRule="exact"/>
        <w:ind w:firstLine="480" w:firstLineChars="200"/>
        <w:rPr>
          <w:rFonts w:ascii="宋体" w:hAnsi="宋体" w:cs="宋体"/>
          <w:sz w:val="24"/>
        </w:rPr>
      </w:pPr>
      <w:r>
        <w:rPr>
          <w:rFonts w:hint="eastAsia" w:ascii="宋体" w:hAnsi="宋体" w:cs="宋体"/>
          <w:sz w:val="24"/>
          <w:lang w:val="en-US" w:eastAsia="zh-CN"/>
        </w:rPr>
        <w:t>3.2</w:t>
      </w:r>
      <w:r>
        <w:rPr>
          <w:rFonts w:hint="eastAsia" w:ascii="宋体" w:hAnsi="宋体" w:cs="宋体"/>
          <w:sz w:val="24"/>
        </w:rPr>
        <w:t>必须按照杭州市社保缴纳基数相关规定进行社保缴纳，做到合法用工。</w:t>
      </w:r>
    </w:p>
    <w:p>
      <w:pPr>
        <w:spacing w:line="600" w:lineRule="exact"/>
        <w:ind w:firstLine="480" w:firstLineChars="200"/>
        <w:rPr>
          <w:rFonts w:ascii="宋体" w:hAnsi="宋体" w:cs="宋体"/>
          <w:sz w:val="24"/>
        </w:rPr>
      </w:pPr>
      <w:r>
        <w:rPr>
          <w:rFonts w:hint="eastAsia" w:ascii="宋体" w:hAnsi="宋体" w:cs="宋体"/>
          <w:sz w:val="24"/>
          <w:lang w:val="en-US" w:eastAsia="zh-CN"/>
        </w:rPr>
        <w:t>3.3</w:t>
      </w:r>
      <w:r>
        <w:rPr>
          <w:rFonts w:hint="eastAsia" w:ascii="宋体" w:hAnsi="宋体" w:cs="宋体"/>
          <w:sz w:val="24"/>
        </w:rPr>
        <w:t>对于服务人员的要求应满足以下条件：</w:t>
      </w:r>
    </w:p>
    <w:p>
      <w:pPr>
        <w:spacing w:line="600" w:lineRule="exact"/>
        <w:ind w:firstLine="480" w:firstLineChars="200"/>
        <w:rPr>
          <w:rFonts w:ascii="宋体" w:hAnsi="宋体" w:cs="宋体"/>
          <w:sz w:val="24"/>
        </w:rPr>
      </w:pPr>
      <w:r>
        <w:rPr>
          <w:rFonts w:hint="eastAsia" w:ascii="宋体" w:hAnsi="宋体" w:cs="宋体"/>
          <w:sz w:val="24"/>
        </w:rPr>
        <w:t>①服务人员思想作风正派，廉洁奉公，工作责任心强，有良好的团队意识和吃苦耐劳的精神，有较强的语言表达和沟通能力、文字归纳和输入能力；</w:t>
      </w:r>
    </w:p>
    <w:p>
      <w:pPr>
        <w:spacing w:line="600" w:lineRule="exact"/>
        <w:ind w:firstLine="480" w:firstLineChars="200"/>
        <w:rPr>
          <w:rFonts w:ascii="宋体" w:hAnsi="宋体" w:cs="宋体"/>
          <w:sz w:val="24"/>
        </w:rPr>
      </w:pPr>
      <w:r>
        <w:rPr>
          <w:rFonts w:hint="eastAsia" w:ascii="宋体" w:hAnsi="宋体" w:cs="宋体"/>
          <w:sz w:val="24"/>
        </w:rPr>
        <w:t>②大专及以上学历，专业不限；</w:t>
      </w:r>
    </w:p>
    <w:p>
      <w:pPr>
        <w:spacing w:line="600" w:lineRule="exact"/>
        <w:ind w:firstLine="480" w:firstLineChars="200"/>
        <w:rPr>
          <w:rFonts w:ascii="宋体" w:hAnsi="宋体" w:cs="宋体"/>
          <w:sz w:val="24"/>
        </w:rPr>
      </w:pPr>
      <w:r>
        <w:rPr>
          <w:rFonts w:hint="eastAsia" w:ascii="宋体" w:hAnsi="宋体" w:cs="宋体"/>
          <w:sz w:val="24"/>
        </w:rPr>
        <w:t>③服务礼仪应有良好的精神状态；表情自然、亲切；举止大方、有礼；用语文明、规范；</w:t>
      </w:r>
    </w:p>
    <w:p>
      <w:pPr>
        <w:spacing w:line="600" w:lineRule="exact"/>
        <w:ind w:firstLine="480" w:firstLineChars="200"/>
        <w:rPr>
          <w:rFonts w:ascii="宋体" w:hAnsi="宋体" w:cs="宋体"/>
          <w:sz w:val="24"/>
        </w:rPr>
      </w:pPr>
      <w:r>
        <w:rPr>
          <w:rFonts w:hint="eastAsia" w:ascii="宋体" w:hAnsi="宋体" w:cs="宋体"/>
          <w:sz w:val="24"/>
        </w:rPr>
        <w:t>④工作应及时、认真，做到数据准确，熟悉业务及相关软硬件操作为佳。</w:t>
      </w:r>
    </w:p>
    <w:p>
      <w:pPr>
        <w:spacing w:line="600" w:lineRule="exact"/>
        <w:rPr>
          <w:rFonts w:hint="eastAsia" w:ascii="宋体" w:hAnsi="宋体" w:eastAsia="宋体" w:cs="宋体"/>
          <w:b/>
          <w:bCs/>
          <w:sz w:val="24"/>
        </w:rPr>
      </w:pPr>
      <w:r>
        <w:rPr>
          <w:rFonts w:hint="eastAsia" w:ascii="宋体" w:hAnsi="宋体" w:eastAsia="宋体" w:cs="宋体"/>
          <w:b/>
          <w:bCs/>
          <w:sz w:val="24"/>
          <w:szCs w:val="24"/>
        </w:rPr>
        <w:t>●</w:t>
      </w:r>
      <w:r>
        <w:rPr>
          <w:rFonts w:hint="eastAsia" w:ascii="宋体" w:hAnsi="宋体" w:cs="宋体"/>
          <w:b/>
          <w:bCs/>
          <w:sz w:val="24"/>
          <w:lang w:eastAsia="zh-CN"/>
        </w:rPr>
        <w:t>六</w:t>
      </w:r>
      <w:r>
        <w:rPr>
          <w:rFonts w:hint="eastAsia" w:ascii="宋体" w:hAnsi="宋体" w:eastAsia="宋体" w:cs="宋体"/>
          <w:b/>
          <w:bCs/>
          <w:sz w:val="24"/>
        </w:rPr>
        <w:t>、服务期限：</w:t>
      </w:r>
    </w:p>
    <w:p>
      <w:pPr>
        <w:spacing w:line="600" w:lineRule="exact"/>
        <w:rPr>
          <w:rFonts w:hint="eastAsia" w:ascii="宋体" w:hAnsi="宋体" w:eastAsia="宋体" w:cs="宋体"/>
          <w:sz w:val="24"/>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自</w:t>
      </w:r>
      <w:r>
        <w:rPr>
          <w:rFonts w:hint="eastAsia" w:ascii="宋体" w:hAnsi="宋体" w:cs="宋体"/>
          <w:sz w:val="24"/>
          <w:szCs w:val="24"/>
          <w:highlight w:val="none"/>
          <w:lang w:eastAsia="zh-CN"/>
        </w:rPr>
        <w:t>合同签订之日起</w:t>
      </w:r>
      <w:r>
        <w:rPr>
          <w:rFonts w:hint="eastAsia" w:ascii="宋体" w:hAnsi="宋体" w:cs="宋体"/>
          <w:sz w:val="24"/>
          <w:szCs w:val="24"/>
          <w:highlight w:val="none"/>
          <w:lang w:val="en-US" w:eastAsia="zh-CN"/>
        </w:rPr>
        <w:t>至11月30日内完成场地改造以及设备安装调试完毕，通过验收后开始一年的运维期限</w:t>
      </w:r>
      <w:r>
        <w:rPr>
          <w:rFonts w:hint="eastAsia" w:ascii="宋体" w:hAnsi="宋体" w:cs="宋体"/>
          <w:sz w:val="24"/>
          <w:highlight w:val="none"/>
        </w:rPr>
        <w:t>；</w:t>
      </w:r>
    </w:p>
    <w:p>
      <w:pPr>
        <w:keepNext w:val="0"/>
        <w:keepLines w:val="0"/>
        <w:pageBreakBefore w:val="0"/>
        <w:kinsoku/>
        <w:wordWrap/>
        <w:overflowPunct/>
        <w:topLinePunct w:val="0"/>
        <w:autoSpaceDE/>
        <w:autoSpaceDN/>
        <w:bidi w:val="0"/>
        <w:snapToGrid/>
        <w:spacing w:line="600" w:lineRule="exact"/>
        <w:textAlignment w:val="auto"/>
        <w:rPr>
          <w:rFonts w:hint="eastAsia" w:ascii="宋体" w:hAnsi="宋体" w:eastAsia="宋体" w:cs="宋体"/>
          <w:b/>
          <w:bCs/>
          <w:sz w:val="24"/>
        </w:rPr>
      </w:pPr>
      <w:r>
        <w:rPr>
          <w:rFonts w:hint="eastAsia" w:ascii="宋体" w:hAnsi="宋体" w:eastAsia="宋体" w:cs="宋体"/>
          <w:b/>
          <w:bCs/>
          <w:sz w:val="24"/>
          <w:szCs w:val="24"/>
        </w:rPr>
        <w:t>●</w:t>
      </w:r>
      <w:r>
        <w:rPr>
          <w:rFonts w:hint="eastAsia" w:ascii="宋体" w:hAnsi="宋体" w:cs="宋体"/>
          <w:b/>
          <w:bCs/>
          <w:sz w:val="24"/>
          <w:lang w:eastAsia="zh-CN"/>
        </w:rPr>
        <w:t>七</w:t>
      </w:r>
      <w:r>
        <w:rPr>
          <w:rFonts w:hint="eastAsia" w:ascii="宋体" w:hAnsi="宋体" w:eastAsia="宋体" w:cs="宋体"/>
          <w:b/>
          <w:bCs/>
          <w:sz w:val="24"/>
        </w:rPr>
        <w:t>、款项支付：</w:t>
      </w:r>
    </w:p>
    <w:bookmarkEnd w:id="53"/>
    <w:p>
      <w:pPr>
        <w:spacing w:line="600" w:lineRule="exact"/>
        <w:ind w:firstLine="480" w:firstLineChars="200"/>
        <w:rPr>
          <w:rFonts w:cs="仿宋_GB2312" w:asciiTheme="minorEastAsia" w:hAnsiTheme="minorEastAsia" w:eastAsiaTheme="minorEastAsia"/>
          <w:b/>
          <w:sz w:val="36"/>
          <w:szCs w:val="36"/>
        </w:rPr>
      </w:pPr>
      <w:r>
        <w:rPr>
          <w:rFonts w:hint="eastAsia" w:ascii="宋体" w:hAnsi="宋体" w:cs="宋体"/>
          <w:color w:val="auto"/>
          <w:sz w:val="24"/>
          <w:highlight w:val="none"/>
        </w:rPr>
        <w:t>合同签订生效以及具备实施条件后10个工作日内，采购人向中标方支付场馆空间装修</w:t>
      </w:r>
      <w:r>
        <w:rPr>
          <w:rFonts w:hint="eastAsia" w:ascii="宋体" w:hAnsi="宋体" w:cs="宋体"/>
          <w:color w:val="auto"/>
          <w:sz w:val="24"/>
          <w:highlight w:val="none"/>
          <w:lang w:eastAsia="zh-CN"/>
        </w:rPr>
        <w:t>部分以及</w:t>
      </w:r>
      <w:r>
        <w:rPr>
          <w:rFonts w:hint="eastAsia" w:ascii="宋体" w:hAnsi="宋体" w:eastAsia="宋体" w:cs="Times New Roman"/>
          <w:b w:val="0"/>
          <w:bCs w:val="0"/>
          <w:color w:val="auto"/>
          <w:sz w:val="24"/>
          <w:lang w:val="en-US" w:eastAsia="zh-CN"/>
        </w:rPr>
        <w:t>设备采购</w:t>
      </w:r>
      <w:r>
        <w:rPr>
          <w:rFonts w:hint="eastAsia" w:ascii="宋体" w:hAnsi="宋体" w:cs="Times New Roman"/>
          <w:b w:val="0"/>
          <w:bCs w:val="0"/>
          <w:color w:val="auto"/>
          <w:sz w:val="24"/>
          <w:lang w:val="en-US" w:eastAsia="zh-CN"/>
        </w:rPr>
        <w:t>部分合同金额</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0％的预付款</w:t>
      </w:r>
      <w:r>
        <w:rPr>
          <w:rFonts w:hint="eastAsia" w:ascii="宋体" w:hAnsi="宋体" w:cs="宋体"/>
          <w:color w:val="auto"/>
          <w:sz w:val="24"/>
          <w:highlight w:val="none"/>
          <w:lang w:eastAsia="zh-CN"/>
        </w:rPr>
        <w:t>（</w:t>
      </w:r>
      <w:r>
        <w:rPr>
          <w:rFonts w:hint="eastAsia" w:ascii="宋体" w:hAnsi="宋体" w:cs="宋体"/>
          <w:color w:val="auto"/>
          <w:sz w:val="24"/>
          <w:highlight w:val="none"/>
        </w:rPr>
        <w:t>预付款为财政请款，到位后拨付</w:t>
      </w:r>
      <w:r>
        <w:rPr>
          <w:rFonts w:hint="eastAsia" w:ascii="宋体" w:hAnsi="宋体" w:cs="宋体"/>
          <w:color w:val="auto"/>
          <w:sz w:val="24"/>
          <w:highlight w:val="none"/>
          <w:lang w:eastAsia="zh-CN"/>
        </w:rPr>
        <w:t>），场馆改造完成以及设备安装调试完毕并通过验收后，</w:t>
      </w:r>
      <w:r>
        <w:rPr>
          <w:rFonts w:hint="eastAsia" w:ascii="宋体" w:hAnsi="宋体" w:cs="宋体"/>
          <w:color w:val="auto"/>
          <w:sz w:val="24"/>
          <w:highlight w:val="none"/>
        </w:rPr>
        <w:t>采购人向中标方</w:t>
      </w:r>
      <w:r>
        <w:rPr>
          <w:rFonts w:hint="eastAsia" w:ascii="宋体" w:hAnsi="宋体" w:cs="宋体"/>
          <w:color w:val="auto"/>
          <w:sz w:val="24"/>
          <w:highlight w:val="none"/>
          <w:lang w:eastAsia="zh-CN"/>
        </w:rPr>
        <w:t>支付</w:t>
      </w:r>
      <w:r>
        <w:rPr>
          <w:rFonts w:hint="eastAsia" w:ascii="宋体" w:hAnsi="宋体" w:cs="宋体"/>
          <w:color w:val="auto"/>
          <w:sz w:val="24"/>
          <w:highlight w:val="none"/>
        </w:rPr>
        <w:t>场馆空间装修</w:t>
      </w:r>
      <w:r>
        <w:rPr>
          <w:rFonts w:hint="eastAsia" w:ascii="宋体" w:hAnsi="宋体" w:cs="宋体"/>
          <w:color w:val="auto"/>
          <w:sz w:val="24"/>
          <w:highlight w:val="none"/>
          <w:lang w:eastAsia="zh-CN"/>
        </w:rPr>
        <w:t>部分和</w:t>
      </w:r>
      <w:r>
        <w:rPr>
          <w:rFonts w:hint="eastAsia" w:ascii="宋体" w:hAnsi="宋体" w:eastAsia="宋体" w:cs="Times New Roman"/>
          <w:b w:val="0"/>
          <w:bCs w:val="0"/>
          <w:color w:val="auto"/>
          <w:sz w:val="24"/>
          <w:lang w:val="en-US" w:eastAsia="zh-CN"/>
        </w:rPr>
        <w:t>设备采购</w:t>
      </w:r>
      <w:r>
        <w:rPr>
          <w:rFonts w:hint="eastAsia" w:ascii="宋体" w:hAnsi="宋体" w:cs="Times New Roman"/>
          <w:b w:val="0"/>
          <w:bCs w:val="0"/>
          <w:color w:val="auto"/>
          <w:sz w:val="24"/>
          <w:lang w:val="en-US" w:eastAsia="zh-CN"/>
        </w:rPr>
        <w:t>部分剩余</w:t>
      </w:r>
      <w:r>
        <w:rPr>
          <w:rFonts w:hint="eastAsia" w:ascii="宋体" w:hAnsi="宋体" w:cs="宋体"/>
          <w:color w:val="auto"/>
          <w:sz w:val="24"/>
          <w:highlight w:val="none"/>
        </w:rPr>
        <w:t>合同</w:t>
      </w:r>
      <w:r>
        <w:rPr>
          <w:rFonts w:hint="eastAsia" w:ascii="宋体" w:hAnsi="宋体" w:cs="宋体"/>
          <w:color w:val="auto"/>
          <w:sz w:val="24"/>
          <w:highlight w:val="none"/>
          <w:lang w:eastAsia="zh-CN"/>
        </w:rPr>
        <w:t>货款，以及</w:t>
      </w:r>
      <w:r>
        <w:rPr>
          <w:rFonts w:hint="eastAsia" w:ascii="宋体" w:hAnsi="宋体" w:eastAsia="宋体" w:cs="Times New Roman"/>
          <w:b w:val="0"/>
          <w:bCs w:val="0"/>
          <w:color w:val="auto"/>
          <w:sz w:val="24"/>
          <w:vertAlign w:val="baseline"/>
          <w:lang w:val="en-US" w:eastAsia="zh-CN"/>
        </w:rPr>
        <w:t>教育服务</w:t>
      </w:r>
      <w:r>
        <w:rPr>
          <w:rFonts w:hint="eastAsia" w:ascii="宋体" w:hAnsi="宋体" w:cs="Times New Roman"/>
          <w:b w:val="0"/>
          <w:bCs w:val="0"/>
          <w:color w:val="auto"/>
          <w:sz w:val="24"/>
          <w:vertAlign w:val="baseline"/>
          <w:lang w:val="en-US" w:eastAsia="zh-CN"/>
        </w:rPr>
        <w:t>及</w:t>
      </w:r>
      <w:r>
        <w:rPr>
          <w:rFonts w:hint="eastAsia" w:ascii="宋体" w:hAnsi="宋体" w:eastAsia="宋体" w:cs="Times New Roman"/>
          <w:b w:val="0"/>
          <w:bCs w:val="0"/>
          <w:color w:val="auto"/>
          <w:sz w:val="24"/>
          <w:vertAlign w:val="baseline"/>
          <w:lang w:val="en-US" w:eastAsia="zh-CN"/>
        </w:rPr>
        <w:t>场馆运维</w:t>
      </w:r>
      <w:r>
        <w:rPr>
          <w:rFonts w:hint="eastAsia" w:ascii="宋体" w:hAnsi="宋体" w:cs="Times New Roman"/>
          <w:b w:val="0"/>
          <w:bCs w:val="0"/>
          <w:color w:val="auto"/>
          <w:sz w:val="24"/>
          <w:vertAlign w:val="baseline"/>
          <w:lang w:val="en-US" w:eastAsia="zh-CN"/>
        </w:rPr>
        <w:t>部分</w:t>
      </w:r>
      <w:r>
        <w:rPr>
          <w:rFonts w:hint="eastAsia" w:ascii="宋体" w:hAnsi="宋体" w:cs="Times New Roman"/>
          <w:b w:val="0"/>
          <w:bCs w:val="0"/>
          <w:color w:val="auto"/>
          <w:sz w:val="24"/>
          <w:lang w:val="en-US" w:eastAsia="zh-CN"/>
        </w:rPr>
        <w:t>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sz w:val="24"/>
          <w:lang w:val="en-US" w:eastAsia="zh-CN"/>
        </w:rPr>
        <w:t>运维期结束后</w:t>
      </w:r>
      <w:r>
        <w:rPr>
          <w:rFonts w:hint="eastAsia" w:ascii="宋体" w:hAnsi="宋体" w:cs="宋体"/>
          <w:color w:val="auto"/>
          <w:sz w:val="24"/>
          <w:highlight w:val="none"/>
        </w:rPr>
        <w:t>采购人向中标方</w:t>
      </w:r>
      <w:r>
        <w:rPr>
          <w:rFonts w:hint="eastAsia" w:ascii="宋体" w:hAnsi="宋体" w:cs="宋体"/>
          <w:color w:val="auto"/>
          <w:sz w:val="24"/>
          <w:highlight w:val="none"/>
          <w:lang w:eastAsia="zh-CN"/>
        </w:rPr>
        <w:t>支付</w:t>
      </w:r>
      <w:r>
        <w:rPr>
          <w:rFonts w:hint="eastAsia" w:ascii="宋体" w:hAnsi="宋体" w:eastAsia="宋体" w:cs="Times New Roman"/>
          <w:b w:val="0"/>
          <w:bCs w:val="0"/>
          <w:color w:val="auto"/>
          <w:sz w:val="24"/>
          <w:vertAlign w:val="baseline"/>
          <w:lang w:val="en-US" w:eastAsia="zh-CN"/>
        </w:rPr>
        <w:t>教育服务及场馆运维</w:t>
      </w:r>
      <w:r>
        <w:rPr>
          <w:rFonts w:hint="eastAsia" w:ascii="宋体" w:hAnsi="宋体" w:cs="Times New Roman"/>
          <w:b w:val="0"/>
          <w:bCs w:val="0"/>
          <w:color w:val="auto"/>
          <w:sz w:val="24"/>
          <w:vertAlign w:val="baseline"/>
          <w:lang w:val="en-US" w:eastAsia="zh-CN"/>
        </w:rPr>
        <w:t>部分</w:t>
      </w:r>
      <w:r>
        <w:rPr>
          <w:rFonts w:hint="eastAsia" w:ascii="宋体" w:hAnsi="宋体" w:cs="Times New Roman"/>
          <w:b w:val="0"/>
          <w:bCs w:val="0"/>
          <w:color w:val="auto"/>
          <w:sz w:val="24"/>
          <w:lang w:val="en-US" w:eastAsia="zh-CN"/>
        </w:rPr>
        <w:t>剩余</w:t>
      </w:r>
      <w:r>
        <w:rPr>
          <w:rFonts w:hint="eastAsia" w:ascii="宋体" w:hAnsi="宋体" w:cs="宋体"/>
          <w:color w:val="auto"/>
          <w:sz w:val="24"/>
          <w:highlight w:val="none"/>
        </w:rPr>
        <w:t>合同</w:t>
      </w:r>
      <w:r>
        <w:rPr>
          <w:rFonts w:hint="eastAsia" w:ascii="宋体" w:hAnsi="宋体" w:cs="宋体"/>
          <w:color w:val="auto"/>
          <w:sz w:val="24"/>
          <w:highlight w:val="none"/>
          <w:lang w:eastAsia="zh-CN"/>
        </w:rPr>
        <w:t>货款</w:t>
      </w:r>
      <w:r>
        <w:rPr>
          <w:rFonts w:hint="eastAsia" w:ascii="宋体" w:hAnsi="宋体" w:cs="宋体"/>
          <w:sz w:val="24"/>
        </w:rPr>
        <w:t>。</w:t>
      </w: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1"/>
      <w:bookmarkEnd w:id="52"/>
      <w:bookmarkStart w:id="54" w:name="第四部分"/>
      <w:r>
        <w:rPr>
          <w:rFonts w:hint="eastAsia" w:cs="仿宋_GB2312" w:asciiTheme="minorEastAsia" w:hAnsiTheme="minorEastAsia" w:eastAsiaTheme="minorEastAsia"/>
          <w:b/>
          <w:sz w:val="36"/>
          <w:szCs w:val="36"/>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ascii="宋体" w:hAnsi="宋体" w:cs="宋体"/>
                <w:sz w:val="24"/>
              </w:rPr>
            </w:pPr>
            <w:r>
              <w:rPr>
                <w:rFonts w:hint="eastAsia" w:ascii="宋体" w:hAnsi="宋体" w:cs="宋体"/>
                <w:sz w:val="24"/>
              </w:rPr>
              <w:t>序号</w:t>
            </w:r>
          </w:p>
        </w:tc>
        <w:tc>
          <w:tcPr>
            <w:tcW w:w="5882" w:type="dxa"/>
            <w:tcBorders>
              <w:tl2br w:val="nil"/>
              <w:tr2bl w:val="nil"/>
            </w:tcBorders>
            <w:noWrap w:val="0"/>
            <w:vAlign w:val="center"/>
          </w:tcPr>
          <w:p>
            <w:pPr>
              <w:snapToGrid w:val="0"/>
              <w:jc w:val="center"/>
              <w:rPr>
                <w:rFonts w:ascii="宋体" w:hAnsi="宋体" w:cs="宋体"/>
                <w:sz w:val="24"/>
              </w:rPr>
            </w:pPr>
            <w:r>
              <w:rPr>
                <w:rFonts w:hint="eastAsia" w:ascii="宋体" w:hAnsi="宋体" w:cs="宋体"/>
                <w:sz w:val="24"/>
              </w:rPr>
              <w:t>评标标准</w:t>
            </w:r>
          </w:p>
        </w:tc>
        <w:tc>
          <w:tcPr>
            <w:tcW w:w="815" w:type="dxa"/>
            <w:tcBorders>
              <w:tl2br w:val="nil"/>
              <w:tr2bl w:val="nil"/>
            </w:tcBorders>
            <w:noWrap w:val="0"/>
            <w:vAlign w:val="center"/>
          </w:tcPr>
          <w:p>
            <w:pPr>
              <w:snapToGrid w:val="0"/>
              <w:jc w:val="center"/>
              <w:rPr>
                <w:rFonts w:ascii="宋体" w:hAnsi="宋体" w:cs="宋体"/>
                <w:sz w:val="24"/>
              </w:rPr>
            </w:pPr>
            <w:r>
              <w:rPr>
                <w:rFonts w:hint="eastAsia" w:ascii="宋体" w:hAnsi="宋体" w:cs="宋体"/>
                <w:sz w:val="24"/>
              </w:rPr>
              <w:t>权重</w:t>
            </w:r>
          </w:p>
        </w:tc>
        <w:tc>
          <w:tcPr>
            <w:tcW w:w="1125" w:type="dxa"/>
            <w:tcBorders>
              <w:tl2br w:val="nil"/>
              <w:tr2bl w:val="nil"/>
            </w:tcBorders>
            <w:noWrap w:val="0"/>
            <w:vAlign w:val="center"/>
          </w:tcPr>
          <w:p>
            <w:pPr>
              <w:snapToGrid w:val="0"/>
              <w:jc w:val="center"/>
              <w:rPr>
                <w:rFonts w:ascii="宋体" w:hAnsi="宋体" w:cs="宋体"/>
                <w:bCs/>
                <w:sz w:val="24"/>
              </w:rPr>
            </w:pPr>
            <w:r>
              <w:rPr>
                <w:rFonts w:hint="eastAsia" w:ascii="宋体" w:hAnsi="宋体" w:cs="宋体"/>
                <w:bCs/>
                <w:sz w:val="24"/>
              </w:rPr>
              <w:t>主观分/客观分属性</w:t>
            </w:r>
          </w:p>
        </w:tc>
        <w:tc>
          <w:tcPr>
            <w:tcW w:w="1167" w:type="dxa"/>
            <w:tcBorders>
              <w:tl2br w:val="nil"/>
              <w:tr2bl w:val="nil"/>
            </w:tcBorders>
            <w:noWrap w:val="0"/>
            <w:vAlign w:val="top"/>
          </w:tcPr>
          <w:p>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882" w:type="dxa"/>
            <w:tcBorders>
              <w:tl2br w:val="nil"/>
              <w:tr2bl w:val="nil"/>
            </w:tcBorders>
            <w:noWrap w:val="0"/>
            <w:vAlign w:val="center"/>
          </w:tcPr>
          <w:p>
            <w:pPr>
              <w:jc w:val="left"/>
              <w:rPr>
                <w:rFonts w:hint="eastAsia" w:ascii="宋体" w:hAnsi="宋体" w:cs="宋体"/>
                <w:sz w:val="24"/>
              </w:rPr>
            </w:pPr>
            <w:r>
              <w:rPr>
                <w:rFonts w:hint="eastAsia" w:ascii="宋体" w:hAnsi="宋体" w:cs="宋体"/>
                <w:color w:val="auto"/>
                <w:sz w:val="24"/>
                <w:lang w:eastAsia="zh-CN"/>
              </w:rPr>
              <w:t>场馆设计方案：根据投标人提供的场馆设计方案是否合理，布局是否科学，是否能满足采购人需求等</w:t>
            </w:r>
            <w:r>
              <w:rPr>
                <w:rFonts w:hint="eastAsia" w:ascii="宋体" w:hAnsi="宋体" w:cs="宋体"/>
                <w:b w:val="0"/>
                <w:bCs w:val="0"/>
                <w:color w:val="auto"/>
                <w:sz w:val="24"/>
                <w:highlight w:val="none"/>
              </w:rPr>
              <w:t>（完全符合得</w:t>
            </w:r>
            <w:r>
              <w:rPr>
                <w:rFonts w:hint="eastAsia" w:ascii="宋体" w:hAnsi="宋体" w:cs="宋体"/>
                <w:sz w:val="24"/>
                <w:szCs w:val="20"/>
                <w:lang w:val="en-US" w:eastAsia="zh-CN"/>
              </w:rPr>
              <w:t>7</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b w:val="0"/>
                <w:bCs w:val="0"/>
                <w:color w:val="auto"/>
                <w:sz w:val="24"/>
                <w:highlight w:val="none"/>
              </w:rPr>
              <w:t>分，不符合不得分）</w:t>
            </w:r>
            <w:r>
              <w:rPr>
                <w:rFonts w:hint="eastAsia" w:ascii="宋体" w:hAnsi="宋体" w:eastAsia="宋体" w:cs="宋体"/>
                <w:b w:val="0"/>
                <w:bCs w:val="0"/>
                <w:color w:val="auto"/>
                <w:sz w:val="24"/>
              </w:rPr>
              <w:t>；</w:t>
            </w:r>
          </w:p>
        </w:tc>
        <w:tc>
          <w:tcPr>
            <w:tcW w:w="815" w:type="dxa"/>
            <w:tcBorders>
              <w:tl2br w:val="nil"/>
              <w:tr2bl w:val="nil"/>
            </w:tcBorders>
            <w:noWrap w:val="0"/>
            <w:vAlign w:val="center"/>
          </w:tcPr>
          <w:p>
            <w:pPr>
              <w:jc w:val="center"/>
              <w:rPr>
                <w:rFonts w:hint="eastAsia" w:ascii="宋体" w:hAnsi="宋体" w:cs="宋体"/>
                <w:sz w:val="24"/>
              </w:rPr>
            </w:pPr>
            <w:r>
              <w:rPr>
                <w:rFonts w:hint="eastAsia" w:ascii="宋体" w:hAnsi="宋体" w:cs="宋体"/>
                <w:sz w:val="24"/>
                <w:lang w:val="en-US" w:eastAsia="zh-CN"/>
              </w:rPr>
              <w:t>7</w:t>
            </w:r>
          </w:p>
        </w:tc>
        <w:tc>
          <w:tcPr>
            <w:tcW w:w="1125" w:type="dxa"/>
            <w:tcBorders>
              <w:tl2br w:val="nil"/>
              <w:tr2bl w:val="nil"/>
            </w:tcBorders>
            <w:noWrap w:val="0"/>
            <w:vAlign w:val="center"/>
          </w:tcPr>
          <w:p>
            <w:pPr>
              <w:snapToGrid w:val="0"/>
              <w:jc w:val="center"/>
              <w:rPr>
                <w:rFonts w:hint="eastAsia" w:ascii="宋体" w:hAnsi="宋体" w:cs="宋体"/>
                <w:bCs/>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882" w:type="dxa"/>
            <w:tcBorders>
              <w:tl2br w:val="nil"/>
              <w:tr2bl w:val="nil"/>
            </w:tcBorders>
            <w:noWrap w:val="0"/>
            <w:vAlign w:val="center"/>
          </w:tcPr>
          <w:p>
            <w:pPr>
              <w:jc w:val="left"/>
              <w:rPr>
                <w:rFonts w:hint="eastAsia" w:ascii="宋体" w:hAnsi="宋体" w:cs="宋体"/>
                <w:color w:val="auto"/>
                <w:sz w:val="24"/>
                <w:lang w:eastAsia="zh-CN"/>
              </w:rPr>
            </w:pPr>
            <w:r>
              <w:rPr>
                <w:rFonts w:hint="eastAsia" w:ascii="宋体" w:hAnsi="宋体" w:cs="宋体"/>
                <w:color w:val="auto"/>
                <w:sz w:val="24"/>
                <w:lang w:eastAsia="zh-CN"/>
              </w:rPr>
              <w:t>场馆施工方案：根据投标人提供的场馆施工方案是否科学、合理，人员安排是否到位，是否能在约定时间内完成场馆改造等</w:t>
            </w:r>
            <w:r>
              <w:rPr>
                <w:rFonts w:hint="eastAsia" w:ascii="宋体" w:hAnsi="宋体" w:cs="宋体"/>
                <w:b w:val="0"/>
                <w:bCs w:val="0"/>
                <w:color w:val="auto"/>
                <w:sz w:val="24"/>
                <w:highlight w:val="none"/>
              </w:rPr>
              <w:t>（完全符合得</w:t>
            </w:r>
            <w:r>
              <w:rPr>
                <w:rFonts w:hint="eastAsia" w:ascii="宋体" w:hAnsi="宋体" w:cs="宋体"/>
                <w:sz w:val="24"/>
                <w:szCs w:val="20"/>
                <w:lang w:val="en-US" w:eastAsia="zh-CN"/>
              </w:rPr>
              <w:t>7</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b w:val="0"/>
                <w:bCs w:val="0"/>
                <w:color w:val="auto"/>
                <w:sz w:val="24"/>
                <w:highlight w:val="none"/>
              </w:rPr>
              <w:t>分，不符合不得分）</w:t>
            </w:r>
            <w:r>
              <w:rPr>
                <w:rFonts w:hint="eastAsia" w:ascii="宋体" w:hAnsi="宋体" w:eastAsia="宋体" w:cs="宋体"/>
                <w:b w:val="0"/>
                <w:bCs w:val="0"/>
                <w:color w:val="auto"/>
                <w:sz w:val="24"/>
              </w:rPr>
              <w:t>；</w:t>
            </w:r>
          </w:p>
        </w:tc>
        <w:tc>
          <w:tcPr>
            <w:tcW w:w="815" w:type="dxa"/>
            <w:tcBorders>
              <w:tl2br w:val="nil"/>
              <w:tr2bl w:val="nil"/>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1125" w:type="dxa"/>
            <w:tcBorders>
              <w:tl2br w:val="nil"/>
              <w:tr2bl w:val="nil"/>
            </w:tcBorders>
            <w:noWrap w:val="0"/>
            <w:vAlign w:val="center"/>
          </w:tcPr>
          <w:p>
            <w:pPr>
              <w:snapToGrid w:val="0"/>
              <w:jc w:val="center"/>
              <w:rPr>
                <w:rFonts w:hint="eastAsia" w:ascii="宋体" w:hAnsi="宋体" w:cs="宋体"/>
                <w:bCs/>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5882" w:type="dxa"/>
            <w:tcBorders>
              <w:tl2br w:val="nil"/>
              <w:tr2bl w:val="nil"/>
            </w:tcBorders>
            <w:noWrap w:val="0"/>
            <w:vAlign w:val="center"/>
          </w:tcPr>
          <w:p>
            <w:pPr>
              <w:jc w:val="left"/>
              <w:rPr>
                <w:rFonts w:hint="eastAsia" w:ascii="宋体" w:hAnsi="宋体" w:cs="宋体"/>
                <w:color w:val="auto"/>
                <w:sz w:val="24"/>
                <w:lang w:eastAsia="zh-CN"/>
              </w:rPr>
            </w:pPr>
            <w:r>
              <w:rPr>
                <w:rFonts w:hint="eastAsia" w:ascii="宋体" w:hAnsi="宋体" w:eastAsia="宋体" w:cs="宋体"/>
                <w:color w:val="auto"/>
                <w:sz w:val="24"/>
              </w:rPr>
              <w:t>所投产品具体配置表、技术参数及偏离情况：产品参数配置等所有指标均满足的得基本分</w:t>
            </w:r>
            <w:r>
              <w:rPr>
                <w:rFonts w:hint="eastAsia" w:ascii="宋体" w:hAnsi="宋体" w:cs="宋体"/>
                <w:color w:val="auto"/>
                <w:sz w:val="24"/>
                <w:lang w:val="en-US" w:eastAsia="zh-CN"/>
              </w:rPr>
              <w:t>12</w:t>
            </w:r>
            <w:r>
              <w:rPr>
                <w:rFonts w:hint="eastAsia" w:ascii="宋体" w:hAnsi="宋体" w:eastAsia="宋体" w:cs="宋体"/>
                <w:color w:val="auto"/>
                <w:sz w:val="24"/>
              </w:rPr>
              <w:t>分，技术指标未响应（或低于招标需求或负偏离）的每项扣</w:t>
            </w:r>
            <w:r>
              <w:rPr>
                <w:rFonts w:hint="eastAsia" w:ascii="宋体" w:hAnsi="宋体" w:cs="宋体"/>
                <w:color w:val="auto"/>
                <w:sz w:val="24"/>
                <w:lang w:val="en-US" w:eastAsia="zh-CN"/>
              </w:rPr>
              <w:t>1</w:t>
            </w:r>
            <w:r>
              <w:rPr>
                <w:rFonts w:hint="eastAsia" w:ascii="宋体" w:hAnsi="宋体" w:eastAsia="宋体" w:cs="宋体"/>
                <w:color w:val="auto"/>
                <w:sz w:val="24"/>
              </w:rPr>
              <w:t>分</w:t>
            </w:r>
            <w:r>
              <w:rPr>
                <w:rFonts w:hint="eastAsia" w:ascii="宋体" w:hAnsi="宋体" w:cs="宋体"/>
                <w:color w:val="auto"/>
                <w:sz w:val="24"/>
                <w:lang w:eastAsia="zh-CN"/>
              </w:rPr>
              <w:t>，</w:t>
            </w:r>
            <w:r>
              <w:rPr>
                <w:rFonts w:hint="eastAsia" w:ascii="宋体" w:hAnsi="宋体" w:eastAsia="宋体" w:cs="宋体"/>
                <w:color w:val="auto"/>
                <w:sz w:val="24"/>
              </w:rPr>
              <w:t>扣完为止</w:t>
            </w:r>
            <w:r>
              <w:rPr>
                <w:rFonts w:hint="eastAsia" w:ascii="宋体" w:hAnsi="宋体" w:eastAsia="宋体" w:cs="宋体"/>
                <w:color w:val="auto"/>
                <w:sz w:val="24"/>
                <w:lang w:eastAsia="zh-CN"/>
              </w:rPr>
              <w:t>；</w:t>
            </w:r>
          </w:p>
        </w:tc>
        <w:tc>
          <w:tcPr>
            <w:tcW w:w="815" w:type="dxa"/>
            <w:tcBorders>
              <w:tl2br w:val="nil"/>
              <w:tr2bl w:val="nil"/>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12</w:t>
            </w:r>
          </w:p>
        </w:tc>
        <w:tc>
          <w:tcPr>
            <w:tcW w:w="1125" w:type="dxa"/>
            <w:tcBorders>
              <w:tl2br w:val="nil"/>
              <w:tr2bl w:val="nil"/>
            </w:tcBorders>
            <w:noWrap w:val="0"/>
            <w:vAlign w:val="center"/>
          </w:tcPr>
          <w:p>
            <w:pPr>
              <w:snapToGrid w:val="0"/>
              <w:jc w:val="center"/>
              <w:rPr>
                <w:rFonts w:hint="eastAsia" w:ascii="宋体" w:hAnsi="宋体" w:cs="宋体"/>
                <w:bCs/>
                <w:sz w:val="24"/>
              </w:rPr>
            </w:pPr>
            <w:r>
              <w:rPr>
                <w:rFonts w:hint="eastAsia" w:ascii="宋体" w:hAnsi="宋体" w:cs="宋体"/>
                <w:bCs/>
                <w:sz w:val="24"/>
                <w:lang w:eastAsia="zh-CN"/>
              </w:rPr>
              <w:t>客观分</w:t>
            </w:r>
          </w:p>
        </w:tc>
        <w:tc>
          <w:tcPr>
            <w:tcW w:w="1167" w:type="dxa"/>
            <w:tcBorders>
              <w:tl2br w:val="nil"/>
              <w:tr2bl w:val="nil"/>
            </w:tcBorders>
            <w:noWrap w:val="0"/>
            <w:vAlign w:val="top"/>
          </w:tcPr>
          <w:p>
            <w:pPr>
              <w:snapToGrid w:val="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5882" w:type="dxa"/>
            <w:tcBorders>
              <w:tl2br w:val="nil"/>
              <w:tr2bl w:val="nil"/>
            </w:tcBorders>
            <w:noWrap w:val="0"/>
            <w:vAlign w:val="top"/>
          </w:tcPr>
          <w:p>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安装方案</w:t>
            </w:r>
            <w:r>
              <w:rPr>
                <w:rFonts w:hint="eastAsia" w:ascii="宋体" w:hAnsi="宋体" w:eastAsia="宋体" w:cs="宋体"/>
                <w:color w:val="auto"/>
                <w:sz w:val="24"/>
                <w:lang w:eastAsia="zh-CN"/>
              </w:rPr>
              <w:t>：</w:t>
            </w:r>
            <w:r>
              <w:rPr>
                <w:rFonts w:hint="eastAsia" w:ascii="宋体" w:hAnsi="宋体" w:cs="宋体"/>
                <w:color w:val="auto"/>
                <w:sz w:val="24"/>
                <w:lang w:eastAsia="zh-CN"/>
              </w:rPr>
              <w:t>根据投标人</w:t>
            </w:r>
            <w:r>
              <w:rPr>
                <w:rFonts w:hint="eastAsia" w:ascii="宋体" w:hAnsi="宋体" w:eastAsia="宋体" w:cs="宋体"/>
                <w:color w:val="auto"/>
                <w:sz w:val="24"/>
              </w:rPr>
              <w:t>制定</w:t>
            </w:r>
            <w:r>
              <w:rPr>
                <w:rFonts w:hint="eastAsia" w:ascii="宋体" w:hAnsi="宋体" w:cs="宋体"/>
                <w:color w:val="auto"/>
                <w:sz w:val="24"/>
                <w:lang w:eastAsia="zh-CN"/>
              </w:rPr>
              <w:t>的</w:t>
            </w:r>
            <w:r>
              <w:rPr>
                <w:rFonts w:hint="eastAsia" w:ascii="宋体" w:hAnsi="宋体" w:eastAsia="宋体" w:cs="宋体"/>
                <w:color w:val="auto"/>
                <w:sz w:val="24"/>
              </w:rPr>
              <w:t>安装方案</w:t>
            </w:r>
            <w:r>
              <w:rPr>
                <w:rFonts w:hint="eastAsia" w:ascii="宋体" w:hAnsi="宋体" w:cs="宋体"/>
                <w:color w:val="auto"/>
                <w:sz w:val="24"/>
                <w:lang w:eastAsia="zh-CN"/>
              </w:rPr>
              <w:t>，包括但不限于</w:t>
            </w:r>
            <w:r>
              <w:rPr>
                <w:rFonts w:hint="eastAsia" w:ascii="宋体" w:hAnsi="宋体" w:eastAsia="宋体" w:cs="宋体"/>
                <w:color w:val="auto"/>
                <w:sz w:val="24"/>
              </w:rPr>
              <w:t>货物交付时间节点，落实送货安装时间和人员安排</w:t>
            </w:r>
            <w:r>
              <w:rPr>
                <w:rFonts w:hint="eastAsia" w:ascii="宋体" w:hAnsi="宋体" w:cs="宋体"/>
                <w:color w:val="auto"/>
                <w:sz w:val="24"/>
                <w:lang w:eastAsia="zh-CN"/>
              </w:rPr>
              <w:t>等，是否能</w:t>
            </w:r>
            <w:r>
              <w:rPr>
                <w:rFonts w:hint="eastAsia" w:ascii="宋体" w:hAnsi="宋体" w:eastAsia="宋体" w:cs="宋体"/>
                <w:color w:val="auto"/>
                <w:sz w:val="24"/>
              </w:rPr>
              <w:t>确保按期交付使用</w:t>
            </w:r>
            <w:r>
              <w:rPr>
                <w:rFonts w:hint="eastAsia" w:ascii="宋体" w:hAnsi="宋体" w:cs="宋体"/>
                <w:b w:val="0"/>
                <w:bCs w:val="0"/>
                <w:color w:val="auto"/>
                <w:sz w:val="24"/>
                <w:highlight w:val="none"/>
              </w:rPr>
              <w:t>（完全符合得</w:t>
            </w:r>
            <w:r>
              <w:rPr>
                <w:rFonts w:hint="eastAsia" w:ascii="宋体" w:hAnsi="宋体" w:cs="宋体"/>
                <w:sz w:val="24"/>
                <w:szCs w:val="20"/>
                <w:lang w:val="en-US" w:eastAsia="zh-CN"/>
              </w:rPr>
              <w:t>7</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b w:val="0"/>
                <w:bCs w:val="0"/>
                <w:color w:val="auto"/>
                <w:sz w:val="24"/>
                <w:highlight w:val="none"/>
              </w:rPr>
              <w:t>分，不符合不得分）</w:t>
            </w:r>
            <w:r>
              <w:rPr>
                <w:rFonts w:hint="eastAsia" w:ascii="宋体" w:hAnsi="宋体" w:eastAsia="宋体" w:cs="宋体"/>
                <w:b w:val="0"/>
                <w:bCs w:val="0"/>
                <w:color w:val="auto"/>
                <w:sz w:val="24"/>
                <w:lang w:eastAsia="zh-TW"/>
              </w:rPr>
              <w:t>；</w:t>
            </w:r>
          </w:p>
        </w:tc>
        <w:tc>
          <w:tcPr>
            <w:tcW w:w="815" w:type="dxa"/>
            <w:tcBorders>
              <w:tl2br w:val="nil"/>
              <w:tr2bl w:val="nil"/>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1125" w:type="dxa"/>
            <w:tcBorders>
              <w:tl2br w:val="nil"/>
              <w:tr2bl w:val="nil"/>
            </w:tcBorders>
            <w:noWrap w:val="0"/>
            <w:vAlign w:val="center"/>
          </w:tcPr>
          <w:p>
            <w:pPr>
              <w:snapToGrid w:val="0"/>
              <w:jc w:val="center"/>
              <w:rPr>
                <w:rFonts w:hint="eastAsia" w:ascii="宋体" w:hAnsi="宋体" w:cs="宋体"/>
                <w:bCs/>
                <w:sz w:val="24"/>
                <w:lang w:eastAsia="zh-CN"/>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5882" w:type="dxa"/>
            <w:tcBorders>
              <w:tl2br w:val="nil"/>
              <w:tr2bl w:val="nil"/>
            </w:tcBorders>
            <w:noWrap w:val="0"/>
            <w:vAlign w:val="center"/>
          </w:tcPr>
          <w:p>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售后服务措施：根据投标人针对本项目所提供的售后服务措施是否科学性、合理性等</w:t>
            </w:r>
            <w:r>
              <w:rPr>
                <w:rFonts w:hint="eastAsia" w:ascii="宋体" w:hAnsi="宋体" w:cs="宋体"/>
                <w:b w:val="0"/>
                <w:bCs w:val="0"/>
                <w:color w:val="auto"/>
                <w:sz w:val="24"/>
                <w:highlight w:val="none"/>
              </w:rPr>
              <w:t>（完全符合得</w:t>
            </w:r>
            <w:r>
              <w:rPr>
                <w:rFonts w:hint="eastAsia" w:ascii="宋体" w:hAnsi="宋体" w:cs="宋体"/>
                <w:sz w:val="24"/>
                <w:szCs w:val="20"/>
                <w:lang w:val="en-US" w:eastAsia="zh-CN"/>
              </w:rPr>
              <w:t>7</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b w:val="0"/>
                <w:bCs w:val="0"/>
                <w:color w:val="auto"/>
                <w:sz w:val="24"/>
                <w:highlight w:val="none"/>
              </w:rPr>
              <w:t>分，不符合不得分）</w:t>
            </w:r>
            <w:r>
              <w:rPr>
                <w:rFonts w:hint="eastAsia" w:ascii="宋体" w:hAnsi="宋体" w:eastAsia="宋体" w:cs="宋体"/>
                <w:b w:val="0"/>
                <w:bCs w:val="0"/>
                <w:color w:val="auto"/>
                <w:sz w:val="24"/>
                <w:lang w:eastAsia="zh-TW"/>
              </w:rPr>
              <w:t>；</w:t>
            </w:r>
          </w:p>
        </w:tc>
        <w:tc>
          <w:tcPr>
            <w:tcW w:w="815" w:type="dxa"/>
            <w:tcBorders>
              <w:tl2br w:val="nil"/>
              <w:tr2bl w:val="nil"/>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1125" w:type="dxa"/>
            <w:tcBorders>
              <w:tl2br w:val="nil"/>
              <w:tr2bl w:val="nil"/>
            </w:tcBorders>
            <w:noWrap w:val="0"/>
            <w:vAlign w:val="center"/>
          </w:tcPr>
          <w:p>
            <w:pPr>
              <w:snapToGrid w:val="0"/>
              <w:jc w:val="center"/>
              <w:rPr>
                <w:rFonts w:hint="eastAsia" w:ascii="宋体" w:hAnsi="宋体" w:cs="宋体"/>
                <w:bCs/>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5882" w:type="dxa"/>
            <w:tcBorders>
              <w:tl2br w:val="nil"/>
              <w:tr2bl w:val="nil"/>
            </w:tcBorders>
            <w:noWrap w:val="0"/>
            <w:vAlign w:val="center"/>
          </w:tcPr>
          <w:p>
            <w:pPr>
              <w:jc w:val="left"/>
              <w:rPr>
                <w:rFonts w:hint="eastAsia" w:ascii="宋体" w:hAnsi="宋体" w:eastAsia="宋体" w:cs="宋体"/>
                <w:color w:val="auto"/>
                <w:kern w:val="0"/>
                <w:sz w:val="24"/>
                <w:szCs w:val="24"/>
                <w:highlight w:val="none"/>
              </w:rPr>
            </w:pPr>
            <w:r>
              <w:rPr>
                <w:rFonts w:hint="eastAsia" w:ascii="宋体" w:hAnsi="宋体" w:cs="宋体"/>
                <w:sz w:val="24"/>
                <w:szCs w:val="20"/>
              </w:rPr>
              <w:t>项目需求的理解</w:t>
            </w:r>
            <w:r>
              <w:rPr>
                <w:rFonts w:hint="eastAsia" w:ascii="宋体" w:hAnsi="宋体" w:cs="宋体"/>
                <w:sz w:val="24"/>
                <w:szCs w:val="20"/>
                <w:lang w:eastAsia="zh-CN"/>
              </w:rPr>
              <w:t>：根据</w:t>
            </w:r>
            <w:r>
              <w:rPr>
                <w:rFonts w:hint="eastAsia" w:ascii="宋体" w:hAnsi="宋体" w:cs="宋体"/>
                <w:sz w:val="24"/>
                <w:szCs w:val="20"/>
              </w:rPr>
              <w:t>投标人对项目主要服务内容是否认识全面、是否理解准确、是否符合采购要求等（完全符合得</w:t>
            </w:r>
            <w:r>
              <w:rPr>
                <w:rFonts w:hint="eastAsia" w:ascii="宋体" w:hAnsi="宋体" w:cs="宋体"/>
                <w:sz w:val="24"/>
                <w:szCs w:val="20"/>
                <w:lang w:val="en-US" w:eastAsia="zh-CN"/>
              </w:rPr>
              <w:t>7</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szCs w:val="20"/>
              </w:rPr>
              <w:t>分，不符合不得分）；</w:t>
            </w:r>
          </w:p>
        </w:tc>
        <w:tc>
          <w:tcPr>
            <w:tcW w:w="815" w:type="dxa"/>
            <w:tcBorders>
              <w:tl2br w:val="nil"/>
              <w:tr2bl w:val="nil"/>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1125" w:type="dxa"/>
            <w:tcBorders>
              <w:tl2br w:val="nil"/>
              <w:tr2bl w:val="nil"/>
            </w:tcBorders>
            <w:noWrap w:val="0"/>
            <w:vAlign w:val="center"/>
          </w:tcPr>
          <w:p>
            <w:pPr>
              <w:snapToGrid w:val="0"/>
              <w:jc w:val="center"/>
              <w:rPr>
                <w:rFonts w:hint="eastAsia" w:ascii="宋体" w:hAnsi="宋体" w:cs="宋体"/>
                <w:bCs/>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default" w:ascii="宋体" w:hAnsi="宋体" w:cs="宋体"/>
                <w:sz w:val="24"/>
                <w:lang w:val="en-US" w:eastAsia="zh-CN"/>
              </w:rPr>
            </w:pPr>
            <w:r>
              <w:rPr>
                <w:rFonts w:hint="eastAsia" w:ascii="宋体" w:hAnsi="宋体" w:cs="宋体"/>
                <w:sz w:val="24"/>
                <w:lang w:val="en-US" w:eastAsia="zh-CN"/>
              </w:rPr>
              <w:t>7</w:t>
            </w:r>
          </w:p>
        </w:tc>
        <w:tc>
          <w:tcPr>
            <w:tcW w:w="5882" w:type="dxa"/>
            <w:tcBorders>
              <w:tl2br w:val="nil"/>
              <w:tr2bl w:val="nil"/>
            </w:tcBorders>
            <w:noWrap w:val="0"/>
            <w:vAlign w:val="center"/>
          </w:tcPr>
          <w:p>
            <w:pPr>
              <w:jc w:val="left"/>
              <w:rPr>
                <w:rFonts w:hint="eastAsia" w:ascii="宋体" w:hAnsi="宋体" w:eastAsia="宋体" w:cs="宋体"/>
                <w:color w:val="auto"/>
                <w:sz w:val="24"/>
                <w:lang w:eastAsia="zh-CN"/>
              </w:rPr>
            </w:pPr>
            <w:r>
              <w:rPr>
                <w:rFonts w:hint="eastAsia" w:ascii="宋体" w:hAnsi="宋体" w:cs="宋体"/>
                <w:color w:val="auto"/>
                <w:sz w:val="24"/>
                <w:szCs w:val="24"/>
                <w:highlight w:val="none"/>
                <w:lang w:eastAsia="zh-CN"/>
              </w:rPr>
              <w:t>活动</w:t>
            </w:r>
            <w:r>
              <w:rPr>
                <w:rFonts w:hint="eastAsia" w:ascii="宋体" w:hAnsi="宋体" w:eastAsia="宋体" w:cs="宋体"/>
                <w:color w:val="auto"/>
                <w:sz w:val="24"/>
                <w:szCs w:val="24"/>
                <w:highlight w:val="none"/>
              </w:rPr>
              <w:t>组织实施方案</w:t>
            </w:r>
            <w:r>
              <w:rPr>
                <w:rFonts w:hint="eastAsia" w:ascii="宋体" w:hAnsi="宋体" w:cs="宋体"/>
                <w:sz w:val="24"/>
                <w:lang w:val="zh-TW"/>
              </w:rPr>
              <w:t>：</w:t>
            </w:r>
            <w:r>
              <w:rPr>
                <w:rFonts w:hint="eastAsia" w:ascii="宋体" w:hAnsi="宋体" w:eastAsia="宋体" w:cs="宋体"/>
                <w:color w:val="auto"/>
                <w:sz w:val="24"/>
                <w:szCs w:val="24"/>
                <w:highlight w:val="none"/>
              </w:rPr>
              <w:t>根据投标人提供的</w:t>
            </w:r>
            <w:r>
              <w:rPr>
                <w:rFonts w:hint="eastAsia" w:ascii="宋体" w:hAnsi="宋体" w:cs="宋体"/>
                <w:color w:val="auto"/>
                <w:sz w:val="24"/>
                <w:szCs w:val="24"/>
                <w:highlight w:val="none"/>
                <w:lang w:eastAsia="zh-CN"/>
              </w:rPr>
              <w:t>活动</w:t>
            </w:r>
            <w:r>
              <w:rPr>
                <w:rFonts w:hint="eastAsia" w:ascii="宋体" w:hAnsi="宋体" w:eastAsia="宋体" w:cs="宋体"/>
                <w:color w:val="auto"/>
                <w:sz w:val="24"/>
                <w:szCs w:val="24"/>
                <w:highlight w:val="none"/>
              </w:rPr>
              <w:t>组织实施方案</w:t>
            </w:r>
            <w:r>
              <w:rPr>
                <w:rFonts w:hint="eastAsia" w:ascii="宋体" w:hAnsi="宋体" w:cs="宋体"/>
                <w:color w:val="auto"/>
                <w:sz w:val="24"/>
                <w:szCs w:val="24"/>
                <w:highlight w:val="none"/>
                <w:lang w:eastAsia="zh-CN"/>
              </w:rPr>
              <w:t>是否合理</w:t>
            </w:r>
            <w:r>
              <w:rPr>
                <w:rFonts w:hint="eastAsia" w:ascii="宋体" w:hAnsi="宋体" w:eastAsia="宋体" w:cs="宋体"/>
                <w:color w:val="auto"/>
                <w:sz w:val="24"/>
                <w:szCs w:val="24"/>
                <w:highlight w:val="none"/>
              </w:rPr>
              <w:t>等</w:t>
            </w:r>
            <w:r>
              <w:rPr>
                <w:rFonts w:hint="eastAsia" w:ascii="宋体" w:hAnsi="宋体" w:cs="宋体"/>
                <w:sz w:val="24"/>
              </w:rPr>
              <w:t>（完全符合得</w:t>
            </w:r>
            <w:r>
              <w:rPr>
                <w:rFonts w:hint="eastAsia" w:ascii="宋体" w:hAnsi="宋体" w:cs="宋体"/>
                <w:sz w:val="24"/>
                <w:szCs w:val="20"/>
                <w:lang w:val="en-US" w:eastAsia="zh-CN"/>
              </w:rPr>
              <w:t>7</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rPr>
              <w:t>分，不符合不得分）；</w:t>
            </w:r>
          </w:p>
        </w:tc>
        <w:tc>
          <w:tcPr>
            <w:tcW w:w="815" w:type="dxa"/>
            <w:tcBorders>
              <w:tl2br w:val="nil"/>
              <w:tr2bl w:val="nil"/>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1125" w:type="dxa"/>
            <w:tcBorders>
              <w:tl2br w:val="nil"/>
              <w:tr2bl w:val="nil"/>
            </w:tcBorders>
            <w:noWrap w:val="0"/>
            <w:vAlign w:val="center"/>
          </w:tcPr>
          <w:p>
            <w:pPr>
              <w:snapToGrid w:val="0"/>
              <w:jc w:val="center"/>
              <w:rPr>
                <w:rFonts w:hint="eastAsia" w:ascii="宋体" w:hAnsi="宋体" w:cs="宋体"/>
                <w:bCs/>
                <w:sz w:val="24"/>
                <w:lang w:eastAsia="zh-CN"/>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default" w:ascii="宋体" w:hAnsi="宋体" w:cs="宋体"/>
                <w:sz w:val="24"/>
                <w:lang w:val="en-US" w:eastAsia="zh-CN"/>
              </w:rPr>
            </w:pPr>
            <w:r>
              <w:rPr>
                <w:rFonts w:hint="eastAsia" w:ascii="宋体" w:hAnsi="宋体" w:cs="宋体"/>
                <w:sz w:val="24"/>
                <w:lang w:val="en-US" w:eastAsia="zh-CN"/>
              </w:rPr>
              <w:t>8</w:t>
            </w:r>
          </w:p>
        </w:tc>
        <w:tc>
          <w:tcPr>
            <w:tcW w:w="5882" w:type="dxa"/>
            <w:tcBorders>
              <w:tl2br w:val="nil"/>
              <w:tr2bl w:val="nil"/>
            </w:tcBorders>
            <w:noWrap w:val="0"/>
            <w:vAlign w:val="center"/>
          </w:tcPr>
          <w:p>
            <w:pPr>
              <w:jc w:val="left"/>
              <w:rPr>
                <w:rFonts w:hint="eastAsia" w:ascii="宋体" w:hAnsi="宋体" w:cs="宋体"/>
                <w:sz w:val="24"/>
                <w:lang w:val="zh-TW"/>
              </w:rPr>
            </w:pPr>
            <w:r>
              <w:rPr>
                <w:rFonts w:hint="eastAsia" w:ascii="宋体" w:hAnsi="宋体" w:eastAsia="宋体" w:cs="宋体"/>
                <w:color w:val="auto"/>
                <w:sz w:val="24"/>
                <w:szCs w:val="24"/>
                <w:highlight w:val="none"/>
              </w:rPr>
              <w:t>管理制度</w:t>
            </w:r>
            <w:r>
              <w:rPr>
                <w:rFonts w:hint="eastAsia" w:ascii="宋体" w:hAnsi="宋体" w:cs="宋体"/>
                <w:sz w:val="24"/>
                <w:lang w:val="zh-TW"/>
              </w:rPr>
              <w:t>：</w:t>
            </w:r>
          </w:p>
          <w:p>
            <w:pPr>
              <w:numPr>
                <w:ilvl w:val="0"/>
                <w:numId w:val="7"/>
              </w:numPr>
              <w:jc w:val="left"/>
              <w:rPr>
                <w:rFonts w:hint="eastAsia" w:ascii="宋体" w:hAnsi="宋体" w:cs="宋体"/>
                <w:sz w:val="24"/>
              </w:rPr>
            </w:pPr>
            <w:r>
              <w:rPr>
                <w:rFonts w:hint="eastAsia" w:ascii="宋体" w:hAnsi="宋体" w:eastAsia="宋体" w:cs="宋体"/>
                <w:color w:val="auto"/>
                <w:sz w:val="24"/>
                <w:szCs w:val="24"/>
                <w:highlight w:val="none"/>
              </w:rPr>
              <w:t>根据投标人提供各项岗位职责</w:t>
            </w:r>
            <w:r>
              <w:rPr>
                <w:rFonts w:hint="eastAsia" w:ascii="宋体" w:hAnsi="宋体" w:cs="宋体"/>
                <w:color w:val="auto"/>
                <w:sz w:val="24"/>
                <w:szCs w:val="24"/>
                <w:highlight w:val="none"/>
                <w:lang w:eastAsia="zh-CN"/>
              </w:rPr>
              <w:t>能力情况是否科学合理</w:t>
            </w:r>
            <w:r>
              <w:rPr>
                <w:rFonts w:hint="eastAsia" w:ascii="宋体" w:hAnsi="宋体" w:cs="宋体"/>
                <w:color w:val="000000"/>
                <w:sz w:val="24"/>
              </w:rPr>
              <w:t>等</w:t>
            </w:r>
            <w:r>
              <w:rPr>
                <w:rFonts w:hint="eastAsia" w:ascii="宋体" w:hAnsi="宋体" w:cs="宋体"/>
                <w:sz w:val="24"/>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rPr>
              <w:t>分，不符合不得分）；</w:t>
            </w:r>
          </w:p>
          <w:p>
            <w:pPr>
              <w:numPr>
                <w:ilvl w:val="0"/>
                <w:numId w:val="7"/>
              </w:numPr>
              <w:jc w:val="left"/>
              <w:rPr>
                <w:rFonts w:hint="eastAsia" w:ascii="宋体" w:hAnsi="宋体" w:eastAsia="宋体" w:cs="宋体"/>
                <w:color w:val="auto"/>
                <w:sz w:val="24"/>
                <w:lang w:eastAsia="zh-CN"/>
              </w:rPr>
            </w:pPr>
            <w:r>
              <w:rPr>
                <w:rFonts w:hint="eastAsia" w:ascii="宋体" w:hAnsi="宋体" w:eastAsia="宋体" w:cs="宋体"/>
                <w:color w:val="auto"/>
                <w:kern w:val="2"/>
                <w:sz w:val="24"/>
                <w:szCs w:val="24"/>
                <w:highlight w:val="none"/>
                <w:lang w:val="en-US" w:eastAsia="zh-CN" w:bidi="ar-SA"/>
              </w:rPr>
              <w:t>根据投标人提供的安全管理制度、应急保障方案（包括</w:t>
            </w:r>
            <w:r>
              <w:rPr>
                <w:rFonts w:hint="eastAsia" w:ascii="宋体" w:hAnsi="宋体" w:cs="宋体"/>
                <w:color w:val="auto"/>
                <w:kern w:val="2"/>
                <w:sz w:val="24"/>
                <w:szCs w:val="24"/>
                <w:highlight w:val="none"/>
                <w:lang w:val="en-US" w:eastAsia="zh-CN" w:bidi="ar-SA"/>
              </w:rPr>
              <w:t>但不限于</w:t>
            </w:r>
            <w:r>
              <w:rPr>
                <w:rFonts w:hint="eastAsia" w:ascii="宋体" w:hAnsi="宋体" w:eastAsia="宋体" w:cs="宋体"/>
                <w:color w:val="auto"/>
                <w:kern w:val="2"/>
                <w:sz w:val="24"/>
                <w:szCs w:val="24"/>
                <w:highlight w:val="none"/>
                <w:lang w:val="en-US" w:eastAsia="zh-CN" w:bidi="ar-SA"/>
              </w:rPr>
              <w:t>火灾、天气灾害应急预案及其他应急预案）</w:t>
            </w:r>
            <w:r>
              <w:rPr>
                <w:rFonts w:hint="eastAsia" w:ascii="宋体" w:hAnsi="宋体" w:cs="宋体"/>
                <w:color w:val="auto"/>
                <w:kern w:val="2"/>
                <w:sz w:val="24"/>
                <w:szCs w:val="24"/>
                <w:highlight w:val="none"/>
                <w:lang w:val="en-US" w:eastAsia="zh-CN" w:bidi="ar-SA"/>
              </w:rPr>
              <w:t>是否</w:t>
            </w:r>
            <w:r>
              <w:rPr>
                <w:rFonts w:hint="eastAsia" w:ascii="宋体" w:hAnsi="宋体" w:eastAsia="宋体" w:cs="宋体"/>
                <w:color w:val="auto"/>
                <w:kern w:val="2"/>
                <w:sz w:val="24"/>
                <w:szCs w:val="24"/>
                <w:highlight w:val="none"/>
                <w:lang w:val="en-US" w:eastAsia="zh-CN" w:bidi="ar-SA"/>
              </w:rPr>
              <w:t>合理、针对等</w:t>
            </w:r>
            <w:r>
              <w:rPr>
                <w:rFonts w:hint="eastAsia" w:ascii="宋体" w:hAnsi="宋体" w:cs="宋体"/>
                <w:sz w:val="24"/>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rPr>
              <w:t>分，不符合不得分）；</w:t>
            </w:r>
          </w:p>
        </w:tc>
        <w:tc>
          <w:tcPr>
            <w:tcW w:w="815" w:type="dxa"/>
            <w:tcBorders>
              <w:tl2br w:val="nil"/>
              <w:tr2bl w:val="nil"/>
            </w:tcBorders>
            <w:noWrap w:val="0"/>
            <w:vAlign w:val="center"/>
          </w:tcPr>
          <w:p>
            <w:pPr>
              <w:jc w:val="center"/>
              <w:rPr>
                <w:rFonts w:hint="default" w:ascii="宋体" w:hAnsi="宋体" w:cs="宋体"/>
                <w:sz w:val="24"/>
                <w:lang w:val="en-US" w:eastAsia="zh-CN"/>
              </w:rPr>
            </w:pPr>
            <w:r>
              <w:rPr>
                <w:rFonts w:hint="eastAsia" w:ascii="宋体" w:hAnsi="宋体" w:cs="宋体"/>
                <w:sz w:val="24"/>
                <w:lang w:val="en-US" w:eastAsia="zh-CN"/>
              </w:rPr>
              <w:t>12</w:t>
            </w:r>
          </w:p>
        </w:tc>
        <w:tc>
          <w:tcPr>
            <w:tcW w:w="1125" w:type="dxa"/>
            <w:tcBorders>
              <w:tl2br w:val="nil"/>
              <w:tr2bl w:val="nil"/>
            </w:tcBorders>
            <w:noWrap w:val="0"/>
            <w:vAlign w:val="center"/>
          </w:tcPr>
          <w:p>
            <w:pPr>
              <w:snapToGrid w:val="0"/>
              <w:jc w:val="center"/>
              <w:rPr>
                <w:rFonts w:hint="eastAsia" w:ascii="宋体" w:hAnsi="宋体" w:cs="宋体"/>
                <w:bCs/>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5882" w:type="dxa"/>
            <w:tcBorders>
              <w:tl2br w:val="nil"/>
              <w:tr2bl w:val="nil"/>
            </w:tcBorders>
            <w:noWrap w:val="0"/>
            <w:vAlign w:val="center"/>
          </w:tcPr>
          <w:p>
            <w:pPr>
              <w:numPr>
                <w:ilvl w:val="0"/>
                <w:numId w:val="0"/>
              </w:numPr>
              <w:jc w:val="left"/>
              <w:rPr>
                <w:rFonts w:ascii="Times New Roman" w:hAnsi="Times New Roman" w:cs="Times New Roman"/>
                <w:sz w:val="21"/>
              </w:rPr>
            </w:pPr>
            <w:r>
              <w:rPr>
                <w:rFonts w:hint="eastAsia" w:ascii="宋体" w:hAnsi="宋体" w:cs="宋体"/>
                <w:color w:val="000000"/>
                <w:kern w:val="0"/>
                <w:sz w:val="24"/>
              </w:rPr>
              <w:t>培训方案：</w:t>
            </w:r>
            <w:r>
              <w:rPr>
                <w:rFonts w:hint="eastAsia" w:ascii="宋体" w:hAnsi="宋体" w:cs="宋体"/>
                <w:color w:val="auto"/>
                <w:sz w:val="24"/>
                <w:lang w:eastAsia="zh-CN"/>
              </w:rPr>
              <w:t>根据</w:t>
            </w:r>
            <w:r>
              <w:rPr>
                <w:rFonts w:hint="eastAsia" w:ascii="宋体" w:hAnsi="宋体" w:cs="宋体"/>
                <w:color w:val="000000"/>
                <w:kern w:val="0"/>
                <w:sz w:val="24"/>
              </w:rPr>
              <w:t>投标人培训方案、计划是否科学合理且可操作性</w:t>
            </w:r>
            <w:r>
              <w:rPr>
                <w:rFonts w:hint="eastAsia" w:ascii="宋体" w:hAnsi="宋体" w:cs="宋体"/>
                <w:sz w:val="24"/>
              </w:rPr>
              <w:t>等（完全符合得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rPr>
              <w:t>分，不符合不得分）；</w:t>
            </w:r>
          </w:p>
        </w:tc>
        <w:tc>
          <w:tcPr>
            <w:tcW w:w="815" w:type="dxa"/>
            <w:tcBorders>
              <w:tl2br w:val="nil"/>
              <w:tr2bl w:val="nil"/>
            </w:tcBorders>
            <w:noWrap w:val="0"/>
            <w:vAlign w:val="center"/>
          </w:tcPr>
          <w:p>
            <w:pPr>
              <w:jc w:val="center"/>
              <w:rPr>
                <w:rFonts w:ascii="宋体" w:hAnsi="宋体" w:cs="宋体"/>
                <w:sz w:val="24"/>
              </w:rPr>
            </w:pPr>
            <w:r>
              <w:rPr>
                <w:rFonts w:hint="eastAsia" w:ascii="宋体" w:hAnsi="宋体" w:cs="宋体"/>
                <w:sz w:val="24"/>
                <w:lang w:val="en-US" w:eastAsia="zh-CN"/>
              </w:rPr>
              <w:t>6</w:t>
            </w:r>
          </w:p>
        </w:tc>
        <w:tc>
          <w:tcPr>
            <w:tcW w:w="1125" w:type="dxa"/>
            <w:tcBorders>
              <w:tl2br w:val="nil"/>
              <w:tr2bl w:val="nil"/>
            </w:tcBorders>
            <w:noWrap w:val="0"/>
            <w:vAlign w:val="center"/>
          </w:tcPr>
          <w:p>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10</w:t>
            </w:r>
          </w:p>
        </w:tc>
        <w:tc>
          <w:tcPr>
            <w:tcW w:w="5882" w:type="dxa"/>
            <w:tcBorders>
              <w:tl2br w:val="nil"/>
              <w:tr2bl w:val="nil"/>
            </w:tcBorders>
            <w:noWrap w:val="0"/>
            <w:vAlign w:val="center"/>
          </w:tcPr>
          <w:p>
            <w:pPr>
              <w:numPr>
                <w:ilvl w:val="0"/>
                <w:numId w:val="0"/>
              </w:numPr>
              <w:jc w:val="left"/>
              <w:rPr>
                <w:rFonts w:ascii="宋体" w:hAnsi="宋体" w:cs="宋体"/>
                <w:sz w:val="24"/>
              </w:rPr>
            </w:pPr>
            <w:r>
              <w:rPr>
                <w:rFonts w:hint="eastAsia" w:ascii="宋体" w:hAnsi="宋体" w:cs="宋体"/>
                <w:sz w:val="24"/>
                <w:lang w:val="zh-TW"/>
              </w:rPr>
              <w:t>应急处理方案</w:t>
            </w:r>
            <w:r>
              <w:rPr>
                <w:rFonts w:hint="eastAsia" w:ascii="宋体" w:hAnsi="宋体" w:cs="宋体"/>
                <w:sz w:val="24"/>
              </w:rPr>
              <w:t>:</w:t>
            </w:r>
            <w:r>
              <w:rPr>
                <w:rFonts w:hint="eastAsia" w:ascii="宋体" w:hAnsi="宋体" w:cs="宋体"/>
                <w:color w:val="auto"/>
                <w:sz w:val="24"/>
                <w:lang w:eastAsia="zh-CN"/>
              </w:rPr>
              <w:t>根据</w:t>
            </w:r>
            <w:r>
              <w:rPr>
                <w:rFonts w:hint="eastAsia" w:ascii="宋体" w:hAnsi="宋体" w:cs="宋体"/>
                <w:sz w:val="24"/>
              </w:rPr>
              <w:t>投标人针对</w:t>
            </w:r>
            <w:r>
              <w:rPr>
                <w:rFonts w:hint="eastAsia" w:ascii="宋体" w:hAnsi="宋体" w:cs="宋体"/>
                <w:sz w:val="24"/>
                <w:lang w:eastAsia="zh-CN"/>
              </w:rPr>
              <w:t>活动开展过程中出现的突发情况的</w:t>
            </w:r>
            <w:r>
              <w:rPr>
                <w:rFonts w:hint="eastAsia" w:ascii="宋体" w:hAnsi="宋体" w:cs="宋体"/>
                <w:sz w:val="24"/>
                <w:lang w:val="zh-TW"/>
              </w:rPr>
              <w:t>应急处理方案</w:t>
            </w:r>
            <w:r>
              <w:rPr>
                <w:rFonts w:hint="eastAsia" w:ascii="宋体" w:hAnsi="宋体" w:cs="宋体"/>
                <w:sz w:val="24"/>
                <w:lang w:eastAsia="zh-CN"/>
              </w:rPr>
              <w:t>是否合理、可行等</w:t>
            </w:r>
            <w:r>
              <w:rPr>
                <w:rFonts w:hint="eastAsia" w:ascii="宋体" w:hAnsi="宋体" w:cs="宋体"/>
                <w:sz w:val="24"/>
              </w:rPr>
              <w:t>（完全符合得</w:t>
            </w:r>
            <w:r>
              <w:rPr>
                <w:rFonts w:hint="eastAsia" w:ascii="宋体" w:hAnsi="宋体" w:cs="宋体"/>
                <w:sz w:val="24"/>
                <w:szCs w:val="20"/>
                <w:lang w:val="en-US" w:eastAsia="zh-CN"/>
              </w:rPr>
              <w:t>6</w:t>
            </w:r>
            <w:r>
              <w:rPr>
                <w:rFonts w:hint="eastAsia" w:ascii="宋体" w:hAnsi="宋体" w:cs="宋体"/>
                <w:sz w:val="24"/>
                <w:szCs w:val="20"/>
              </w:rPr>
              <w:t>分，基本符合得</w:t>
            </w:r>
            <w:r>
              <w:rPr>
                <w:rFonts w:hint="eastAsia" w:ascii="宋体" w:hAnsi="宋体" w:cs="宋体"/>
                <w:sz w:val="24"/>
                <w:szCs w:val="20"/>
                <w:lang w:val="en-US" w:eastAsia="zh-CN"/>
              </w:rPr>
              <w:t>4</w:t>
            </w:r>
            <w:r>
              <w:rPr>
                <w:rFonts w:hint="eastAsia" w:ascii="宋体" w:hAnsi="宋体" w:cs="宋体"/>
                <w:sz w:val="24"/>
                <w:szCs w:val="20"/>
              </w:rPr>
              <w:t>分，部分符合得</w:t>
            </w:r>
            <w:r>
              <w:rPr>
                <w:rFonts w:hint="eastAsia" w:ascii="宋体" w:hAnsi="宋体" w:cs="宋体"/>
                <w:sz w:val="24"/>
                <w:szCs w:val="20"/>
                <w:lang w:val="en-US" w:eastAsia="zh-CN"/>
              </w:rPr>
              <w:t>2</w:t>
            </w:r>
            <w:r>
              <w:rPr>
                <w:rFonts w:hint="eastAsia" w:ascii="宋体" w:hAnsi="宋体" w:cs="宋体"/>
                <w:sz w:val="24"/>
              </w:rPr>
              <w:t>分，不符合不得分）；</w:t>
            </w:r>
          </w:p>
        </w:tc>
        <w:tc>
          <w:tcPr>
            <w:tcW w:w="815" w:type="dxa"/>
            <w:tcBorders>
              <w:tl2br w:val="nil"/>
              <w:tr2bl w:val="nil"/>
            </w:tcBorders>
            <w:noWrap w:val="0"/>
            <w:vAlign w:val="center"/>
          </w:tcPr>
          <w:p>
            <w:pPr>
              <w:jc w:val="center"/>
              <w:rPr>
                <w:rFonts w:ascii="宋体" w:hAnsi="宋体" w:cs="宋体"/>
                <w:sz w:val="24"/>
              </w:rPr>
            </w:pPr>
            <w:r>
              <w:rPr>
                <w:rFonts w:hint="eastAsia" w:ascii="宋体" w:hAnsi="宋体" w:cs="宋体"/>
                <w:sz w:val="24"/>
                <w:lang w:val="en-US" w:eastAsia="zh-CN"/>
              </w:rPr>
              <w:t>6</w:t>
            </w:r>
          </w:p>
        </w:tc>
        <w:tc>
          <w:tcPr>
            <w:tcW w:w="1125" w:type="dxa"/>
            <w:tcBorders>
              <w:tl2br w:val="nil"/>
              <w:tr2bl w:val="nil"/>
            </w:tcBorders>
            <w:noWrap w:val="0"/>
            <w:vAlign w:val="center"/>
          </w:tcPr>
          <w:p>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5882" w:type="dxa"/>
            <w:tcBorders>
              <w:tl2br w:val="nil"/>
              <w:tr2bl w:val="nil"/>
            </w:tcBorders>
            <w:noWrap w:val="0"/>
            <w:vAlign w:val="center"/>
          </w:tcPr>
          <w:p>
            <w:pPr>
              <w:jc w:val="left"/>
              <w:rPr>
                <w:rFonts w:ascii="宋体" w:hAnsi="宋体" w:cs="宋体"/>
                <w:sz w:val="24"/>
              </w:rPr>
            </w:pPr>
            <w:r>
              <w:rPr>
                <w:rFonts w:hint="eastAsia" w:ascii="宋体" w:hAnsi="宋体" w:eastAsia="宋体" w:cs="宋体"/>
                <w:color w:val="auto"/>
                <w:kern w:val="0"/>
                <w:sz w:val="24"/>
                <w:szCs w:val="24"/>
                <w:highlight w:val="none"/>
              </w:rPr>
              <w:t>项目实施重点、难点及相应解决措施</w:t>
            </w:r>
            <w:r>
              <w:rPr>
                <w:rFonts w:hint="eastAsia" w:ascii="宋体" w:hAnsi="宋体" w:cs="宋体"/>
                <w:sz w:val="24"/>
                <w:lang w:val="zh-TW"/>
              </w:rPr>
              <w:t>：</w:t>
            </w:r>
            <w:r>
              <w:rPr>
                <w:rFonts w:hint="eastAsia" w:ascii="宋体" w:hAnsi="宋体" w:eastAsia="宋体" w:cs="宋体"/>
                <w:color w:val="auto"/>
                <w:sz w:val="24"/>
                <w:szCs w:val="24"/>
                <w:highlight w:val="none"/>
              </w:rPr>
              <w:t>根据投标人针对本项目服务中存在的难点、重点问题分析及提出的解决措施等</w:t>
            </w:r>
            <w:r>
              <w:rPr>
                <w:rFonts w:hint="eastAsia" w:ascii="宋体" w:hAnsi="宋体" w:cs="宋体"/>
                <w:color w:val="auto"/>
                <w:sz w:val="24"/>
              </w:rPr>
              <w:t>（完全符合得</w:t>
            </w:r>
            <w:r>
              <w:rPr>
                <w:rFonts w:hint="eastAsia" w:ascii="宋体" w:hAnsi="宋体" w:cs="宋体"/>
                <w:sz w:val="24"/>
                <w:szCs w:val="20"/>
                <w:lang w:val="en-US" w:eastAsia="zh-CN"/>
              </w:rPr>
              <w:t>5</w:t>
            </w:r>
            <w:r>
              <w:rPr>
                <w:rFonts w:hint="eastAsia" w:ascii="宋体" w:hAnsi="宋体" w:cs="宋体"/>
                <w:sz w:val="24"/>
                <w:szCs w:val="20"/>
              </w:rPr>
              <w:t>分，基本符合得</w:t>
            </w:r>
            <w:r>
              <w:rPr>
                <w:rFonts w:hint="eastAsia" w:ascii="宋体" w:hAnsi="宋体" w:cs="宋体"/>
                <w:sz w:val="24"/>
                <w:szCs w:val="20"/>
                <w:lang w:val="en-US" w:eastAsia="zh-CN"/>
              </w:rPr>
              <w:t>3</w:t>
            </w:r>
            <w:r>
              <w:rPr>
                <w:rFonts w:hint="eastAsia" w:ascii="宋体" w:hAnsi="宋体" w:cs="宋体"/>
                <w:sz w:val="24"/>
                <w:szCs w:val="20"/>
              </w:rPr>
              <w:t>分，部分符合得</w:t>
            </w:r>
            <w:r>
              <w:rPr>
                <w:rFonts w:hint="eastAsia" w:ascii="宋体" w:hAnsi="宋体" w:cs="宋体"/>
                <w:sz w:val="24"/>
                <w:szCs w:val="20"/>
                <w:lang w:val="en-US" w:eastAsia="zh-CN"/>
              </w:rPr>
              <w:t>1</w:t>
            </w:r>
            <w:r>
              <w:rPr>
                <w:rFonts w:hint="eastAsia" w:ascii="宋体" w:hAnsi="宋体" w:cs="宋体"/>
                <w:color w:val="auto"/>
                <w:sz w:val="24"/>
              </w:rPr>
              <w:t>分，不</w:t>
            </w:r>
            <w:r>
              <w:rPr>
                <w:rFonts w:hint="eastAsia" w:ascii="宋体" w:hAnsi="宋体" w:cs="宋体"/>
                <w:sz w:val="24"/>
              </w:rPr>
              <w:t>符合不得分）；</w:t>
            </w:r>
          </w:p>
        </w:tc>
        <w:tc>
          <w:tcPr>
            <w:tcW w:w="815" w:type="dxa"/>
            <w:tcBorders>
              <w:tl2br w:val="nil"/>
              <w:tr2bl w:val="nil"/>
            </w:tcBorders>
            <w:noWrap w:val="0"/>
            <w:vAlign w:val="center"/>
          </w:tcPr>
          <w:p>
            <w:pPr>
              <w:jc w:val="center"/>
              <w:rPr>
                <w:rFonts w:ascii="宋体" w:hAnsi="宋体" w:cs="宋体"/>
                <w:sz w:val="24"/>
              </w:rPr>
            </w:pPr>
            <w:r>
              <w:rPr>
                <w:rFonts w:hint="eastAsia" w:ascii="宋体" w:hAnsi="宋体" w:cs="宋体"/>
                <w:sz w:val="24"/>
                <w:lang w:val="en-US" w:eastAsia="zh-CN"/>
              </w:rPr>
              <w:t>5</w:t>
            </w:r>
          </w:p>
        </w:tc>
        <w:tc>
          <w:tcPr>
            <w:tcW w:w="1125" w:type="dxa"/>
            <w:tcBorders>
              <w:tl2br w:val="nil"/>
              <w:tr2bl w:val="nil"/>
            </w:tcBorders>
            <w:noWrap w:val="0"/>
            <w:vAlign w:val="center"/>
          </w:tcPr>
          <w:p>
            <w:pPr>
              <w:snapToGrid w:val="0"/>
              <w:jc w:val="center"/>
              <w:rPr>
                <w:rFonts w:ascii="宋体" w:hAnsi="宋体" w:cs="宋体"/>
                <w:sz w:val="24"/>
              </w:rPr>
            </w:pPr>
            <w:r>
              <w:rPr>
                <w:rFonts w:hint="eastAsia" w:ascii="宋体" w:hAnsi="宋体" w:cs="宋体"/>
                <w:bCs/>
                <w:sz w:val="24"/>
              </w:rPr>
              <w:t>主观分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5882" w:type="dxa"/>
            <w:tcBorders>
              <w:tl2br w:val="nil"/>
              <w:tr2bl w:val="nil"/>
            </w:tcBorders>
            <w:noWrap w:val="0"/>
            <w:vAlign w:val="center"/>
          </w:tcPr>
          <w:p>
            <w:pPr>
              <w:jc w:val="left"/>
              <w:rPr>
                <w:rFonts w:ascii="宋体" w:hAnsi="宋体" w:cs="宋体"/>
                <w:sz w:val="24"/>
              </w:rPr>
            </w:pPr>
            <w:r>
              <w:rPr>
                <w:rFonts w:hint="eastAsia" w:ascii="宋体" w:hAnsi="宋体" w:cs="宋体"/>
                <w:b w:val="0"/>
                <w:bCs w:val="0"/>
                <w:color w:val="auto"/>
                <w:kern w:val="2"/>
                <w:sz w:val="24"/>
                <w:szCs w:val="24"/>
                <w:highlight w:val="none"/>
                <w:lang w:val="en-US" w:eastAsia="zh-CN" w:bidi="ar-SA"/>
              </w:rPr>
              <w:t>荣誉情况</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cs="宋体"/>
                <w:sz w:val="24"/>
                <w:lang w:eastAsia="zh-CN"/>
              </w:rPr>
              <w:t>获得政府部门颁发的荣誉证书或获奖文件，省级及以上的，每有一个得</w:t>
            </w:r>
            <w:r>
              <w:rPr>
                <w:rFonts w:hint="eastAsia" w:ascii="宋体" w:hAnsi="宋体" w:cs="宋体"/>
                <w:sz w:val="24"/>
                <w:lang w:val="en-US" w:eastAsia="zh-CN"/>
              </w:rPr>
              <w:t>3分，市级荣誉的，每有一个得2分，区县级的，每有一个得1分，本项最多得6分</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bCs/>
                <w:sz w:val="24"/>
              </w:rPr>
              <w:t>投标文件中提供相关</w:t>
            </w:r>
            <w:r>
              <w:rPr>
                <w:rFonts w:hint="eastAsia" w:ascii="宋体" w:hAnsi="宋体" w:cs="宋体"/>
                <w:b/>
                <w:bCs/>
                <w:sz w:val="24"/>
                <w:lang w:eastAsia="zh-CN"/>
              </w:rPr>
              <w:t>荣誉证书活获奖文件</w:t>
            </w:r>
            <w:r>
              <w:rPr>
                <w:rFonts w:hint="eastAsia" w:ascii="宋体" w:hAnsi="宋体" w:cs="宋体"/>
                <w:b/>
                <w:bCs/>
                <w:sz w:val="24"/>
              </w:rPr>
              <w:t>复印件</w:t>
            </w:r>
            <w:r>
              <w:rPr>
                <w:rFonts w:hint="eastAsia"/>
                <w:b/>
                <w:bCs/>
                <w:sz w:val="24"/>
              </w:rPr>
              <w:t>并加盖投标人公章</w:t>
            </w:r>
            <w:r>
              <w:rPr>
                <w:rFonts w:hint="eastAsia" w:ascii="宋体" w:hAnsi="宋体" w:cs="宋体"/>
                <w:b/>
                <w:bCs/>
                <w:sz w:val="24"/>
              </w:rPr>
              <w:t>；</w:t>
            </w:r>
          </w:p>
        </w:tc>
        <w:tc>
          <w:tcPr>
            <w:tcW w:w="815" w:type="dxa"/>
            <w:tcBorders>
              <w:tl2br w:val="nil"/>
              <w:tr2bl w:val="nil"/>
            </w:tcBorders>
            <w:noWrap w:val="0"/>
            <w:vAlign w:val="center"/>
          </w:tcPr>
          <w:p>
            <w:pPr>
              <w:jc w:val="center"/>
              <w:rPr>
                <w:rFonts w:ascii="宋体" w:hAnsi="宋体" w:cs="宋体"/>
                <w:sz w:val="24"/>
              </w:rPr>
            </w:pPr>
            <w:r>
              <w:rPr>
                <w:rFonts w:hint="eastAsia" w:ascii="宋体" w:hAnsi="宋体" w:cs="宋体"/>
                <w:sz w:val="24"/>
                <w:lang w:val="en-US" w:eastAsia="zh-CN"/>
              </w:rPr>
              <w:t>6</w:t>
            </w:r>
          </w:p>
        </w:tc>
        <w:tc>
          <w:tcPr>
            <w:tcW w:w="1125" w:type="dxa"/>
            <w:tcBorders>
              <w:tl2br w:val="nil"/>
              <w:tr2bl w:val="nil"/>
            </w:tcBorders>
            <w:noWrap w:val="0"/>
            <w:vAlign w:val="center"/>
          </w:tcPr>
          <w:p>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5882" w:type="dxa"/>
            <w:tcBorders>
              <w:tl2br w:val="nil"/>
              <w:tr2bl w:val="nil"/>
            </w:tcBorders>
            <w:noWrap w:val="0"/>
            <w:vAlign w:val="center"/>
          </w:tcPr>
          <w:p>
            <w:pPr>
              <w:jc w:val="left"/>
              <w:rPr>
                <w:rFonts w:ascii="宋体" w:hAnsi="宋体" w:cs="宋体"/>
                <w:bCs/>
              </w:rPr>
            </w:pPr>
            <w:r>
              <w:rPr>
                <w:rFonts w:hint="eastAsia" w:ascii="宋体" w:hAnsi="宋体" w:cs="宋体"/>
                <w:sz w:val="24"/>
              </w:rPr>
              <w:t>类似项目实施业绩：投标人自</w:t>
            </w:r>
            <w:r>
              <w:rPr>
                <w:rFonts w:hint="eastAsia" w:ascii="宋体" w:hAnsi="宋体" w:cs="宋体"/>
                <w:sz w:val="24"/>
                <w:lang w:val="zh-TW"/>
              </w:rPr>
              <w:t>20</w:t>
            </w:r>
            <w:r>
              <w:rPr>
                <w:rFonts w:hint="eastAsia" w:ascii="宋体" w:hAnsi="宋体" w:cs="宋体"/>
                <w:sz w:val="24"/>
                <w:lang w:val="en-US" w:eastAsia="zh-CN"/>
              </w:rPr>
              <w:t>21</w:t>
            </w:r>
            <w:r>
              <w:rPr>
                <w:rFonts w:hint="eastAsia" w:ascii="宋体" w:hAnsi="宋体" w:cs="宋体"/>
                <w:sz w:val="24"/>
                <w:lang w:val="zh-TW"/>
              </w:rPr>
              <w:t>年1月1</w:t>
            </w:r>
            <w:r>
              <w:rPr>
                <w:rFonts w:hint="eastAsia" w:ascii="宋体" w:hAnsi="宋体" w:cs="宋体"/>
                <w:sz w:val="24"/>
              </w:rPr>
              <w:t>日（含）以来（以合同签订时间为准）</w:t>
            </w:r>
            <w:r>
              <w:rPr>
                <w:rFonts w:hint="eastAsia"/>
                <w:sz w:val="24"/>
              </w:rPr>
              <w:t>承担过类似</w:t>
            </w:r>
            <w:r>
              <w:rPr>
                <w:rFonts w:hint="eastAsia" w:ascii="宋体" w:hAnsi="宋体" w:cs="宋体"/>
                <w:sz w:val="24"/>
              </w:rPr>
              <w:t>项目，每提供一个业绩得</w:t>
            </w:r>
            <w:r>
              <w:rPr>
                <w:rFonts w:hint="eastAsia" w:ascii="宋体" w:hAnsi="宋体" w:cs="宋体"/>
                <w:sz w:val="24"/>
                <w:lang w:val="en-US" w:eastAsia="zh-CN"/>
              </w:rPr>
              <w:t>1</w:t>
            </w:r>
            <w:r>
              <w:rPr>
                <w:rFonts w:hint="eastAsia" w:ascii="宋体" w:hAnsi="宋体" w:cs="宋体"/>
                <w:sz w:val="24"/>
              </w:rPr>
              <w:t>分，最多得</w:t>
            </w:r>
            <w:r>
              <w:rPr>
                <w:rFonts w:ascii="宋体" w:hAnsi="宋体" w:cs="宋体"/>
                <w:sz w:val="24"/>
              </w:rPr>
              <w:t>1</w:t>
            </w:r>
            <w:r>
              <w:rPr>
                <w:rFonts w:hint="eastAsia" w:ascii="宋体" w:hAnsi="宋体" w:cs="宋体"/>
                <w:sz w:val="24"/>
              </w:rPr>
              <w:t>分；</w:t>
            </w:r>
            <w:r>
              <w:rPr>
                <w:rFonts w:hint="eastAsia" w:ascii="宋体" w:hAnsi="宋体" w:cs="宋体"/>
                <w:b/>
                <w:bCs/>
                <w:sz w:val="24"/>
              </w:rPr>
              <w:t>投标文件中提供相关业绩合同复印件</w:t>
            </w:r>
            <w:r>
              <w:rPr>
                <w:rFonts w:hint="eastAsia"/>
                <w:b/>
                <w:bCs/>
                <w:sz w:val="24"/>
              </w:rPr>
              <w:t>并加盖投标人公章</w:t>
            </w:r>
            <w:r>
              <w:rPr>
                <w:rFonts w:hint="eastAsia" w:ascii="宋体" w:hAnsi="宋体" w:cs="宋体"/>
                <w:b/>
                <w:bCs/>
                <w:sz w:val="24"/>
              </w:rPr>
              <w:t>；</w:t>
            </w:r>
          </w:p>
        </w:tc>
        <w:tc>
          <w:tcPr>
            <w:tcW w:w="815" w:type="dxa"/>
            <w:tcBorders>
              <w:tl2br w:val="nil"/>
              <w:tr2bl w:val="nil"/>
            </w:tcBorders>
            <w:noWrap w:val="0"/>
            <w:vAlign w:val="center"/>
          </w:tcPr>
          <w:p>
            <w:pPr>
              <w:jc w:val="center"/>
              <w:rPr>
                <w:rFonts w:ascii="宋体" w:hAnsi="宋体" w:cs="宋体"/>
                <w:sz w:val="24"/>
              </w:rPr>
            </w:pPr>
            <w:r>
              <w:rPr>
                <w:rFonts w:ascii="宋体" w:hAnsi="宋体" w:cs="宋体"/>
                <w:sz w:val="24"/>
              </w:rPr>
              <w:t>1</w:t>
            </w:r>
          </w:p>
        </w:tc>
        <w:tc>
          <w:tcPr>
            <w:tcW w:w="1125" w:type="dxa"/>
            <w:tcBorders>
              <w:tl2br w:val="nil"/>
              <w:tr2bl w:val="nil"/>
            </w:tcBorders>
            <w:noWrap w:val="0"/>
            <w:vAlign w:val="center"/>
          </w:tcPr>
          <w:p>
            <w:pPr>
              <w:snapToGrid w:val="0"/>
              <w:jc w:val="center"/>
              <w:rPr>
                <w:rFonts w:ascii="宋体" w:hAnsi="宋体" w:cs="宋体"/>
                <w:bCs/>
                <w:sz w:val="24"/>
              </w:rPr>
            </w:pPr>
            <w:r>
              <w:rPr>
                <w:rFonts w:hint="eastAsia" w:ascii="宋体" w:hAnsi="宋体" w:cs="宋体"/>
                <w:bCs/>
                <w:sz w:val="24"/>
              </w:rPr>
              <w:t>客观分</w:t>
            </w:r>
          </w:p>
        </w:tc>
        <w:tc>
          <w:tcPr>
            <w:tcW w:w="1167" w:type="dxa"/>
            <w:tcBorders>
              <w:tl2br w:val="nil"/>
              <w:tr2bl w:val="nil"/>
            </w:tcBorders>
            <w:noWrap w:val="0"/>
            <w:vAlign w:val="top"/>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8" w:type="dxa"/>
            <w:tcBorders>
              <w:tl2br w:val="nil"/>
              <w:tr2bl w:val="nil"/>
            </w:tcBorders>
            <w:noWrap w:val="0"/>
            <w:vAlign w:val="center"/>
          </w:tcPr>
          <w:p>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5882" w:type="dxa"/>
            <w:tcBorders>
              <w:tl2br w:val="nil"/>
              <w:tr2bl w:val="nil"/>
            </w:tcBorders>
            <w:noWrap w:val="0"/>
            <w:vAlign w:val="top"/>
          </w:tcPr>
          <w:p>
            <w:pPr>
              <w:jc w:val="left"/>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pPr>
              <w:rPr>
                <w:rFonts w:ascii="宋体" w:hAnsi="宋体" w:cs="宋体"/>
                <w:sz w:val="24"/>
              </w:rPr>
            </w:pPr>
            <w:r>
              <w:rPr>
                <w:rFonts w:hint="eastAsia" w:ascii="宋体" w:hAnsi="宋体" w:cs="宋体"/>
                <w:sz w:val="24"/>
              </w:rPr>
              <w:t>评标过程中，不得去掉报价中的最高报价和最低报价。</w:t>
            </w:r>
          </w:p>
          <w:p>
            <w:pPr>
              <w:rPr>
                <w:rFonts w:hint="eastAsia"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rPr>
              <w:t>的扣</w:t>
            </w:r>
          </w:p>
          <w:p>
            <w:pPr>
              <w:rPr>
                <w:rFonts w:hint="eastAsia" w:ascii="宋体" w:hAnsi="宋体" w:cs="宋体"/>
                <w:sz w:val="24"/>
              </w:rPr>
            </w:pPr>
            <w:r>
              <w:rPr>
                <w:rFonts w:hint="eastAsia" w:ascii="宋体" w:hAnsi="宋体" w:cs="宋体"/>
                <w:sz w:val="24"/>
              </w:rPr>
              <w:t>除，用扣除后的价格参加评审。</w:t>
            </w:r>
          </w:p>
          <w:p>
            <w:pPr>
              <w:rPr>
                <w:rFonts w:hint="eastAsia" w:ascii="宋体" w:hAnsi="宋体" w:eastAsia="宋体" w:cs="宋体"/>
                <w:b/>
                <w:bCs/>
                <w:sz w:val="24"/>
                <w:lang w:eastAsia="zh-CN"/>
              </w:rPr>
            </w:pPr>
            <w:r>
              <w:rPr>
                <w:rFonts w:hint="eastAsia" w:ascii="宋体" w:hAnsi="宋体" w:cs="宋体"/>
                <w:b/>
                <w:bCs/>
                <w:sz w:val="24"/>
              </w:rPr>
              <w:t>①场馆空间、装修工程</w:t>
            </w:r>
            <w:r>
              <w:rPr>
                <w:rFonts w:hint="eastAsia" w:ascii="宋体" w:hAnsi="宋体" w:cs="宋体"/>
                <w:b/>
                <w:bCs/>
                <w:sz w:val="24"/>
                <w:lang w:eastAsia="zh-CN"/>
              </w:rPr>
              <w:t>报价得分</w:t>
            </w:r>
            <w:r>
              <w:rPr>
                <w:rFonts w:hint="eastAsia" w:ascii="宋体" w:hAnsi="宋体" w:cs="宋体"/>
                <w:b/>
                <w:bCs/>
                <w:sz w:val="24"/>
              </w:rPr>
              <w:t>=(评标基准价／投标报价)×</w:t>
            </w:r>
            <w:r>
              <w:rPr>
                <w:rFonts w:hint="eastAsia" w:ascii="宋体" w:hAnsi="宋体" w:cs="宋体"/>
                <w:b/>
                <w:bCs/>
                <w:sz w:val="24"/>
                <w:lang w:val="en-US" w:eastAsia="zh-CN"/>
              </w:rPr>
              <w:t>3</w:t>
            </w:r>
            <w:r>
              <w:rPr>
                <w:rFonts w:hint="eastAsia" w:ascii="宋体" w:hAnsi="宋体" w:cs="宋体"/>
                <w:b/>
                <w:bCs/>
                <w:sz w:val="24"/>
                <w:lang w:eastAsia="zh-CN"/>
              </w:rPr>
              <w:t>；</w:t>
            </w:r>
          </w:p>
          <w:p>
            <w:pPr>
              <w:rPr>
                <w:rFonts w:hint="eastAsia" w:ascii="宋体" w:hAnsi="宋体" w:eastAsia="宋体" w:cs="宋体"/>
                <w:b/>
                <w:bCs/>
                <w:sz w:val="24"/>
                <w:lang w:eastAsia="zh-CN"/>
              </w:rPr>
            </w:pPr>
            <w:r>
              <w:rPr>
                <w:rFonts w:hint="eastAsia" w:ascii="宋体" w:hAnsi="宋体" w:cs="宋体"/>
                <w:b/>
                <w:bCs/>
                <w:sz w:val="24"/>
              </w:rPr>
              <w:t>②设备（包括硬件及软件）报价得分=(评标基准价／投标报价)×</w:t>
            </w:r>
            <w:r>
              <w:rPr>
                <w:rFonts w:hint="eastAsia" w:ascii="宋体" w:hAnsi="宋体" w:cs="宋体"/>
                <w:b/>
                <w:bCs/>
                <w:sz w:val="24"/>
                <w:lang w:val="en-US" w:eastAsia="zh-CN"/>
              </w:rPr>
              <w:t>3；</w:t>
            </w:r>
          </w:p>
          <w:p>
            <w:pPr>
              <w:rPr>
                <w:rFonts w:hint="eastAsia" w:ascii="宋体" w:hAnsi="宋体" w:cs="宋体"/>
                <w:sz w:val="24"/>
                <w:lang w:val="en-US" w:eastAsia="zh-CN"/>
              </w:rPr>
            </w:pPr>
            <w:r>
              <w:rPr>
                <w:rFonts w:hint="eastAsia" w:ascii="宋体" w:hAnsi="宋体" w:cs="宋体"/>
                <w:b/>
                <w:bCs/>
                <w:sz w:val="24"/>
              </w:rPr>
              <w:t>③教育服务、场馆运维报价得分=(评标基准价／投标报价)×</w:t>
            </w:r>
            <w:r>
              <w:rPr>
                <w:rFonts w:hint="eastAsia" w:ascii="宋体" w:hAnsi="宋体" w:cs="宋体"/>
                <w:b/>
                <w:bCs/>
                <w:sz w:val="24"/>
                <w:lang w:val="en-US" w:eastAsia="zh-CN"/>
              </w:rPr>
              <w:t>4；</w:t>
            </w:r>
          </w:p>
        </w:tc>
        <w:tc>
          <w:tcPr>
            <w:tcW w:w="815" w:type="dxa"/>
            <w:tcBorders>
              <w:tl2br w:val="nil"/>
              <w:tr2bl w:val="nil"/>
            </w:tcBorders>
            <w:noWrap w:val="0"/>
            <w:vAlign w:val="center"/>
          </w:tcPr>
          <w:p>
            <w:pPr>
              <w:jc w:val="center"/>
              <w:rPr>
                <w:rFonts w:ascii="宋体" w:hAnsi="宋体" w:cs="宋体"/>
                <w:sz w:val="24"/>
              </w:rPr>
            </w:pPr>
            <w:r>
              <w:rPr>
                <w:rFonts w:ascii="宋体" w:hAnsi="宋体" w:cs="宋体"/>
                <w:sz w:val="24"/>
              </w:rPr>
              <w:t>1</w:t>
            </w:r>
            <w:r>
              <w:rPr>
                <w:rFonts w:hint="eastAsia" w:ascii="宋体" w:hAnsi="宋体" w:cs="宋体"/>
                <w:sz w:val="24"/>
              </w:rPr>
              <w:t>0</w:t>
            </w:r>
          </w:p>
        </w:tc>
        <w:tc>
          <w:tcPr>
            <w:tcW w:w="1125" w:type="dxa"/>
            <w:tcBorders>
              <w:tl2br w:val="nil"/>
              <w:tr2bl w:val="nil"/>
            </w:tcBorders>
            <w:noWrap w:val="0"/>
            <w:vAlign w:val="center"/>
          </w:tcPr>
          <w:p>
            <w:pPr>
              <w:jc w:val="center"/>
              <w:outlineLvl w:val="0"/>
              <w:rPr>
                <w:rFonts w:ascii="宋体" w:hAnsi="宋体" w:cs="宋体"/>
                <w:sz w:val="24"/>
              </w:rPr>
            </w:pPr>
          </w:p>
        </w:tc>
        <w:tc>
          <w:tcPr>
            <w:tcW w:w="1167" w:type="dxa"/>
            <w:tcBorders>
              <w:tl2br w:val="nil"/>
              <w:tr2bl w:val="nil"/>
            </w:tcBorders>
            <w:noWrap w:val="0"/>
            <w:vAlign w:val="center"/>
          </w:tcPr>
          <w:p>
            <w:pPr>
              <w:jc w:val="center"/>
              <w:outlineLvl w:val="0"/>
              <w:rPr>
                <w:rFonts w:ascii="宋体" w:hAnsi="宋体" w:cs="宋体"/>
                <w:sz w:val="24"/>
              </w:rPr>
            </w:pPr>
            <w:r>
              <w:rPr>
                <w:rFonts w:hint="eastAsia" w:ascii="宋体" w:hAnsi="宋体" w:cs="宋体"/>
                <w:sz w:val="24"/>
              </w:rPr>
              <w:t>/</w:t>
            </w:r>
          </w:p>
        </w:tc>
      </w:tr>
    </w:tbl>
    <w:p>
      <w:pPr>
        <w:adjustRightInd/>
        <w:spacing w:line="360" w:lineRule="auto"/>
        <w:ind w:firstLine="482" w:firstLineChars="200"/>
        <w:rPr>
          <w:rFonts w:hint="eastAsia" w:cs="Arial" w:asciiTheme="minorEastAsia" w:hAnsiTheme="minorEastAsia" w:eastAsiaTheme="minorEastAsia"/>
          <w:b/>
          <w:kern w:val="0"/>
          <w:sz w:val="24"/>
        </w:rPr>
      </w:pPr>
    </w:p>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sectPr>
          <w:pgSz w:w="11906" w:h="16838"/>
          <w:pgMar w:top="1247" w:right="1418" w:bottom="1276" w:left="1418" w:header="851" w:footer="992" w:gutter="0"/>
          <w:cols w:space="720" w:num="1"/>
          <w:titlePg/>
          <w:docGrid w:linePitch="312" w:charSpace="0"/>
        </w:sectPr>
      </w:pPr>
    </w:p>
    <w:p>
      <w:pPr>
        <w:pStyle w:val="392"/>
        <w:keepNext w:val="0"/>
        <w:keepLines w:val="0"/>
        <w:pageBreakBefore w:val="0"/>
        <w:kinsoku/>
        <w:wordWrap/>
        <w:overflowPunct/>
        <w:topLinePunct w:val="0"/>
        <w:autoSpaceDE/>
        <w:autoSpaceDN/>
        <w:bidi w:val="0"/>
        <w:spacing w:before="0" w:line="600" w:lineRule="exact"/>
        <w:ind w:firstLine="643"/>
        <w:jc w:val="center"/>
        <w:textAlignment w:val="auto"/>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keepNext w:val="0"/>
        <w:keepLines w:val="0"/>
        <w:pageBreakBefore w:val="0"/>
        <w:kinsoku/>
        <w:wordWrap/>
        <w:overflowPunct/>
        <w:topLinePunct w:val="0"/>
        <w:autoSpaceDE/>
        <w:autoSpaceDN/>
        <w:bidi w:val="0"/>
        <w:adjustRightInd/>
        <w:spacing w:line="600" w:lineRule="exact"/>
        <w:textAlignment w:val="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keepNext w:val="0"/>
        <w:keepLines w:val="0"/>
        <w:pageBreakBefore w:val="0"/>
        <w:kinsoku/>
        <w:wordWrap/>
        <w:overflowPunct/>
        <w:topLinePunct w:val="0"/>
        <w:autoSpaceDE/>
        <w:autoSpaceDN/>
        <w:bidi w:val="0"/>
        <w:adjustRightInd/>
        <w:spacing w:line="600" w:lineRule="exact"/>
        <w:textAlignment w:val="auto"/>
        <w:rPr>
          <w:rFonts w:cs="Arial" w:asciiTheme="minorEastAsia" w:hAnsiTheme="minorEastAsia" w:eastAsiaTheme="minorEastAsia"/>
          <w:kern w:val="0"/>
          <w:sz w:val="24"/>
        </w:rPr>
      </w:pPr>
    </w:p>
    <w:p>
      <w:pPr>
        <w:keepNext w:val="0"/>
        <w:keepLines w:val="0"/>
        <w:pageBreakBefore w:val="0"/>
        <w:kinsoku/>
        <w:wordWrap/>
        <w:overflowPunct/>
        <w:topLinePunct w:val="0"/>
        <w:autoSpaceDE/>
        <w:autoSpaceDN/>
        <w:bidi w:val="0"/>
        <w:snapToGrid w:val="0"/>
        <w:spacing w:line="600" w:lineRule="exact"/>
        <w:ind w:left="120" w:leftChars="57" w:firstLine="422" w:firstLineChars="150"/>
        <w:jc w:val="center"/>
        <w:textAlignment w:val="auto"/>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w:t>
      </w:r>
      <w:r>
        <w:rPr>
          <w:rFonts w:hint="eastAsia" w:asciiTheme="minorEastAsia" w:hAnsiTheme="minorEastAsia" w:eastAsiaTheme="minorEastAsia"/>
          <w:lang w:eastAsia="zh-CN"/>
        </w:rPr>
        <w:t>）</w:t>
      </w:r>
      <w:r>
        <w:rPr>
          <w:rFonts w:hint="eastAsia" w:asciiTheme="minorEastAsia" w:hAnsiTheme="minorEastAsia" w:eastAsiaTheme="minorEastAsia"/>
        </w:rPr>
        <w:t>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snapToGrid w:val="0"/>
        <w:spacing w:line="600" w:lineRule="exact"/>
        <w:textAlignment w:val="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keepNext w:val="0"/>
        <w:keepLines w:val="0"/>
        <w:pageBreakBefore w:val="0"/>
        <w:kinsoku/>
        <w:wordWrap/>
        <w:overflowPunct/>
        <w:topLinePunct w:val="0"/>
        <w:autoSpaceDE/>
        <w:autoSpaceDN/>
        <w:bidi w:val="0"/>
        <w:spacing w:before="0" w:line="600" w:lineRule="exact"/>
        <w:ind w:firstLine="480" w:firstLineChars="0"/>
        <w:textAlignment w:val="auto"/>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keepNext w:val="0"/>
        <w:keepLines w:val="0"/>
        <w:pageBreakBefore w:val="0"/>
        <w:kinsoku/>
        <w:wordWrap/>
        <w:overflowPunct/>
        <w:topLinePunct w:val="0"/>
        <w:autoSpaceDE/>
        <w:autoSpaceDN/>
        <w:bidi w:val="0"/>
        <w:spacing w:before="0" w:line="600" w:lineRule="exact"/>
        <w:ind w:firstLine="480" w:firstLineChars="0"/>
        <w:textAlignment w:val="auto"/>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keepNext w:val="0"/>
        <w:keepLines w:val="0"/>
        <w:pageBreakBefore w:val="0"/>
        <w:kinsoku/>
        <w:wordWrap/>
        <w:overflowPunct/>
        <w:topLinePunct w:val="0"/>
        <w:autoSpaceDE/>
        <w:autoSpaceDN/>
        <w:bidi w:val="0"/>
        <w:snapToGrid w:val="0"/>
        <w:spacing w:line="600" w:lineRule="exact"/>
        <w:ind w:left="120" w:leftChars="57" w:firstLine="482" w:firstLineChars="150"/>
        <w:jc w:val="center"/>
        <w:textAlignment w:val="auto"/>
        <w:rPr>
          <w:rFonts w:cs="仿宋_GB2312" w:asciiTheme="minorEastAsia" w:hAnsiTheme="minorEastAsia" w:eastAsiaTheme="minorEastAsia"/>
          <w:b/>
          <w:sz w:val="32"/>
        </w:rPr>
      </w:pPr>
    </w:p>
    <w:p>
      <w:pPr>
        <w:keepNext w:val="0"/>
        <w:keepLines w:val="0"/>
        <w:pageBreakBefore w:val="0"/>
        <w:kinsoku/>
        <w:wordWrap/>
        <w:overflowPunct/>
        <w:topLinePunct w:val="0"/>
        <w:autoSpaceDE/>
        <w:autoSpaceDN/>
        <w:bidi w:val="0"/>
        <w:snapToGrid w:val="0"/>
        <w:spacing w:line="600" w:lineRule="exact"/>
        <w:ind w:left="120" w:leftChars="57" w:firstLine="482" w:firstLineChars="150"/>
        <w:jc w:val="center"/>
        <w:textAlignment w:val="auto"/>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keepNext w:val="0"/>
        <w:keepLines w:val="0"/>
        <w:pageBreakBefore w:val="0"/>
        <w:kinsoku/>
        <w:wordWrap/>
        <w:overflowPunct/>
        <w:topLinePunct w:val="0"/>
        <w:autoSpaceDE/>
        <w:autoSpaceDN/>
        <w:bidi w:val="0"/>
        <w:spacing w:before="0" w:line="600" w:lineRule="exact"/>
        <w:ind w:firstLine="480"/>
        <w:textAlignment w:val="auto"/>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asciiTheme="minorEastAsia" w:hAnsiTheme="minorEastAsia" w:eastAsiaTheme="minorEastAsia"/>
          <w:b/>
        </w:rPr>
      </w:pPr>
    </w:p>
    <w:p>
      <w:pPr>
        <w:pStyle w:val="392"/>
        <w:keepNext w:val="0"/>
        <w:keepLines w:val="0"/>
        <w:pageBreakBefore w:val="0"/>
        <w:kinsoku/>
        <w:wordWrap/>
        <w:overflowPunct/>
        <w:topLinePunct w:val="0"/>
        <w:autoSpaceDE/>
        <w:autoSpaceDN/>
        <w:bidi w:val="0"/>
        <w:spacing w:before="0" w:line="600" w:lineRule="exact"/>
        <w:ind w:firstLine="0" w:firstLineChars="0"/>
        <w:jc w:val="center"/>
        <w:textAlignment w:val="auto"/>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keepNext w:val="0"/>
        <w:keepLines w:val="0"/>
        <w:pageBreakBefore w:val="0"/>
        <w:kinsoku/>
        <w:wordWrap/>
        <w:overflowPunct/>
        <w:topLinePunct w:val="0"/>
        <w:autoSpaceDE/>
        <w:autoSpaceDN/>
        <w:bidi w:val="0"/>
        <w:spacing w:before="0" w:line="600" w:lineRule="exact"/>
        <w:ind w:firstLine="472" w:firstLineChars="196"/>
        <w:textAlignment w:val="auto"/>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asciiTheme="minorEastAsia" w:hAnsiTheme="minorEastAsia" w:eastAsiaTheme="minorEastAsia"/>
          <w:b/>
        </w:rPr>
      </w:pPr>
    </w:p>
    <w:p>
      <w:pPr>
        <w:pStyle w:val="392"/>
        <w:keepNext w:val="0"/>
        <w:keepLines w:val="0"/>
        <w:pageBreakBefore w:val="0"/>
        <w:kinsoku/>
        <w:wordWrap/>
        <w:overflowPunct/>
        <w:topLinePunct w:val="0"/>
        <w:autoSpaceDE/>
        <w:autoSpaceDN/>
        <w:bidi w:val="0"/>
        <w:spacing w:before="0" w:line="600" w:lineRule="exact"/>
        <w:ind w:firstLine="0" w:firstLineChars="0"/>
        <w:jc w:val="center"/>
        <w:textAlignment w:val="auto"/>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keepNext w:val="0"/>
        <w:keepLines w:val="0"/>
        <w:pageBreakBefore w:val="0"/>
        <w:kinsoku/>
        <w:wordWrap/>
        <w:overflowPunct/>
        <w:topLinePunct w:val="0"/>
        <w:autoSpaceDE/>
        <w:autoSpaceDN/>
        <w:bidi w:val="0"/>
        <w:spacing w:line="6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keepNext w:val="0"/>
        <w:keepLines w:val="0"/>
        <w:pageBreakBefore w:val="0"/>
        <w:kinsoku/>
        <w:wordWrap/>
        <w:overflowPunct/>
        <w:topLinePunct w:val="0"/>
        <w:autoSpaceDE/>
        <w:autoSpaceDN/>
        <w:bidi w:val="0"/>
        <w:spacing w:line="6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keepNext w:val="0"/>
        <w:keepLines w:val="0"/>
        <w:pageBreakBefore w:val="0"/>
        <w:kinsoku/>
        <w:wordWrap/>
        <w:overflowPunct/>
        <w:topLinePunct w:val="0"/>
        <w:autoSpaceDE/>
        <w:autoSpaceDN/>
        <w:bidi w:val="0"/>
        <w:spacing w:line="600" w:lineRule="exact"/>
        <w:textAlignment w:val="auto"/>
        <w:rPr>
          <w:rFonts w:cs="仿宋_GB2312" w:asciiTheme="minorEastAsia" w:hAnsiTheme="minorEastAsia" w:eastAsiaTheme="minorEastAsia"/>
          <w:b/>
          <w:bCs/>
          <w:sz w:val="24"/>
        </w:rPr>
      </w:pPr>
      <w:r>
        <w:rPr>
          <w:rFonts w:hint="eastAsia" w:ascii="宋体" w:hAnsi="宋体" w:eastAsia="宋体" w:cs="宋体"/>
          <w:b/>
          <w:bCs/>
          <w:sz w:val="24"/>
          <w:szCs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4"/>
        <w:keepNext w:val="0"/>
        <w:keepLines w:val="0"/>
        <w:pageBreakBefore w:val="0"/>
        <w:kinsoku/>
        <w:wordWrap/>
        <w:overflowPunct/>
        <w:topLinePunct w:val="0"/>
        <w:autoSpaceDE/>
        <w:autoSpaceDN/>
        <w:bidi w:val="0"/>
        <w:spacing w:line="600" w:lineRule="exact"/>
        <w:ind w:firstLine="600" w:firstLineChars="250"/>
        <w:textAlignment w:val="auto"/>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spacing w:line="600" w:lineRule="exact"/>
        <w:ind w:firstLine="480" w:firstLineChars="200"/>
        <w:textAlignment w:val="auto"/>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asciiTheme="minorEastAsia" w:hAnsiTheme="minorEastAsia" w:eastAsiaTheme="minorEastAsia"/>
        </w:rPr>
      </w:pPr>
      <w:r>
        <w:rPr>
          <w:rFonts w:hint="eastAsia" w:asciiTheme="minorEastAsia" w:hAnsiTheme="minorEastAsia" w:eastAsiaTheme="minorEastAsia"/>
        </w:rPr>
        <w:t>提供虚假的信用状况；</w:t>
      </w:r>
    </w:p>
    <w:p>
      <w:pPr>
        <w:pStyle w:val="104"/>
        <w:keepNext w:val="0"/>
        <w:keepLines w:val="0"/>
        <w:pageBreakBefore w:val="0"/>
        <w:numPr>
          <w:ilvl w:val="0"/>
          <w:numId w:val="0"/>
        </w:numPr>
        <w:kinsoku/>
        <w:wordWrap/>
        <w:overflowPunct/>
        <w:topLinePunct w:val="0"/>
        <w:autoSpaceDE/>
        <w:autoSpaceDN/>
        <w:bidi w:val="0"/>
        <w:spacing w:line="600" w:lineRule="exact"/>
        <w:ind w:left="720" w:leftChars="0"/>
        <w:textAlignment w:val="auto"/>
        <w:rPr>
          <w:rFonts w:asciiTheme="minorEastAsia" w:hAnsiTheme="minorEastAsia" w:eastAsiaTheme="minorEastAsia"/>
        </w:rPr>
      </w:pPr>
      <w:r>
        <w:rPr>
          <w:rFonts w:hint="eastAsia" w:asciiTheme="minorEastAsia" w:hAnsiTheme="minorEastAsia" w:eastAsiaTheme="minorEastAsia"/>
        </w:rPr>
        <w:t>其他弄虚作假的行为。</w:t>
      </w:r>
    </w:p>
    <w:p>
      <w:pPr>
        <w:keepNext w:val="0"/>
        <w:keepLines w:val="0"/>
        <w:pageBreakBefore w:val="0"/>
        <w:kinsoku/>
        <w:wordWrap/>
        <w:overflowPunct/>
        <w:topLinePunct w:val="0"/>
        <w:autoSpaceDE/>
        <w:autoSpaceDN/>
        <w:bidi w:val="0"/>
        <w:spacing w:line="6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keepNext w:val="0"/>
        <w:keepLines w:val="0"/>
        <w:pageBreakBefore w:val="0"/>
        <w:kinsoku/>
        <w:wordWrap/>
        <w:overflowPunct/>
        <w:topLinePunct w:val="0"/>
        <w:autoSpaceDE/>
        <w:autoSpaceDN/>
        <w:bidi w:val="0"/>
        <w:spacing w:line="600" w:lineRule="exact"/>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hint="eastAsia"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w:t>
      </w:r>
    </w:p>
    <w:p>
      <w:pPr>
        <w:pStyle w:val="104"/>
        <w:keepNext w:val="0"/>
        <w:keepLines w:val="0"/>
        <w:pageBreakBefore w:val="0"/>
        <w:numPr>
          <w:ilvl w:val="0"/>
          <w:numId w:val="0"/>
        </w:numPr>
        <w:kinsoku/>
        <w:wordWrap/>
        <w:overflowPunct/>
        <w:topLinePunct w:val="0"/>
        <w:autoSpaceDE/>
        <w:autoSpaceDN/>
        <w:bidi w:val="0"/>
        <w:spacing w:line="600" w:lineRule="exact"/>
        <w:textAlignment w:val="auto"/>
        <w:rPr>
          <w:rFonts w:asciiTheme="minorEastAsia" w:hAnsiTheme="minorEastAsia" w:eastAsiaTheme="minorEastAsia"/>
        </w:rPr>
      </w:pPr>
      <w:r>
        <w:rPr>
          <w:rFonts w:hint="eastAsia" w:asciiTheme="minorEastAsia" w:hAnsiTheme="minorEastAsia" w:eastAsiaTheme="minorEastAsia"/>
        </w:rPr>
        <w:t>并修改其响应文件；</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w:t>
      </w:r>
    </w:p>
    <w:p>
      <w:pPr>
        <w:pStyle w:val="104"/>
        <w:keepNext w:val="0"/>
        <w:keepLines w:val="0"/>
        <w:pageBreakBefore w:val="0"/>
        <w:numPr>
          <w:ilvl w:val="0"/>
          <w:numId w:val="0"/>
        </w:numPr>
        <w:kinsoku/>
        <w:wordWrap/>
        <w:overflowPunct/>
        <w:topLinePunct w:val="0"/>
        <w:autoSpaceDE/>
        <w:autoSpaceDN/>
        <w:bidi w:val="0"/>
        <w:spacing w:line="600" w:lineRule="exact"/>
        <w:textAlignment w:val="auto"/>
        <w:rPr>
          <w:rFonts w:asciiTheme="minorEastAsia" w:hAnsiTheme="minorEastAsia" w:eastAsiaTheme="minorEastAsia"/>
        </w:rPr>
      </w:pPr>
      <w:r>
        <w:rPr>
          <w:rFonts w:hint="eastAsia" w:asciiTheme="minorEastAsia" w:hAnsiTheme="minorEastAsia" w:eastAsiaTheme="minorEastAsia"/>
        </w:rPr>
        <w:t>采购活动；</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hint="eastAsia"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w:t>
      </w:r>
    </w:p>
    <w:p>
      <w:pPr>
        <w:pStyle w:val="104"/>
        <w:keepNext w:val="0"/>
        <w:keepLines w:val="0"/>
        <w:pageBreakBefore w:val="0"/>
        <w:numPr>
          <w:ilvl w:val="0"/>
          <w:numId w:val="0"/>
        </w:numPr>
        <w:kinsoku/>
        <w:wordWrap/>
        <w:overflowPunct/>
        <w:topLinePunct w:val="0"/>
        <w:autoSpaceDE/>
        <w:autoSpaceDN/>
        <w:bidi w:val="0"/>
        <w:spacing w:line="600" w:lineRule="exact"/>
        <w:textAlignment w:val="auto"/>
        <w:rPr>
          <w:rFonts w:asciiTheme="minorEastAsia" w:hAnsiTheme="minorEastAsia" w:eastAsiaTheme="minorEastAsia"/>
        </w:rPr>
      </w:pPr>
      <w:r>
        <w:rPr>
          <w:rFonts w:hint="eastAsia" w:asciiTheme="minorEastAsia" w:hAnsiTheme="minorEastAsia" w:eastAsiaTheme="minorEastAsia"/>
        </w:rPr>
        <w:t>中标、成交或者排斥其他供应商的其他串通行为。</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keepNext w:val="0"/>
        <w:keepLines w:val="0"/>
        <w:pageBreakBefore w:val="0"/>
        <w:numPr>
          <w:ilvl w:val="0"/>
          <w:numId w:val="0"/>
        </w:numPr>
        <w:kinsoku/>
        <w:wordWrap/>
        <w:overflowPunct/>
        <w:topLinePunct w:val="0"/>
        <w:autoSpaceDE/>
        <w:autoSpaceDN/>
        <w:bidi w:val="0"/>
        <w:spacing w:line="600" w:lineRule="exact"/>
        <w:ind w:left="840" w:leftChars="0"/>
        <w:textAlignment w:val="auto"/>
        <w:rPr>
          <w:rFonts w:asciiTheme="minorEastAsia" w:hAnsiTheme="minorEastAsia" w:eastAsiaTheme="minorEastAsia"/>
        </w:rPr>
      </w:pPr>
      <w:r>
        <w:rPr>
          <w:rFonts w:hint="eastAsia" w:asciiTheme="minorEastAsia" w:hAnsiTheme="minorEastAsia" w:eastAsiaTheme="minorEastAsia"/>
        </w:rPr>
        <w:t>不同供应商的响应文件相互混装。</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keepNext w:val="0"/>
        <w:keepLines w:val="0"/>
        <w:pageBreakBefore w:val="0"/>
        <w:kinsoku/>
        <w:wordWrap/>
        <w:overflowPunct/>
        <w:topLinePunct w:val="0"/>
        <w:autoSpaceDE/>
        <w:autoSpaceDN/>
        <w:bidi w:val="0"/>
        <w:spacing w:line="6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keepNext w:val="0"/>
        <w:keepLines w:val="0"/>
        <w:pageBreakBefore w:val="0"/>
        <w:kinsoku/>
        <w:wordWrap/>
        <w:overflowPunct/>
        <w:topLinePunct w:val="0"/>
        <w:autoSpaceDE/>
        <w:autoSpaceDN/>
        <w:bidi w:val="0"/>
        <w:spacing w:line="600" w:lineRule="exact"/>
        <w:ind w:firstLine="407" w:firstLineChars="194"/>
        <w:textAlignment w:val="auto"/>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keepNext w:val="0"/>
        <w:keepLines w:val="0"/>
        <w:pageBreakBefore w:val="0"/>
        <w:kinsoku/>
        <w:wordWrap/>
        <w:overflowPunct/>
        <w:topLinePunct w:val="0"/>
        <w:autoSpaceDE/>
        <w:autoSpaceDN/>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keepNext w:val="0"/>
        <w:keepLines w:val="0"/>
        <w:pageBreakBefore w:val="0"/>
        <w:kinsoku/>
        <w:wordWrap/>
        <w:overflowPunct/>
        <w:topLinePunct w:val="0"/>
        <w:autoSpaceDE/>
        <w:autoSpaceDN/>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keepNext w:val="0"/>
        <w:keepLines w:val="0"/>
        <w:pageBreakBefore w:val="0"/>
        <w:kinsoku/>
        <w:wordWrap/>
        <w:overflowPunct/>
        <w:topLinePunct w:val="0"/>
        <w:autoSpaceDE/>
        <w:autoSpaceDN/>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keepNext w:val="0"/>
        <w:keepLines w:val="0"/>
        <w:pageBreakBefore w:val="0"/>
        <w:kinsoku/>
        <w:wordWrap/>
        <w:overflowPunct/>
        <w:topLinePunct w:val="0"/>
        <w:autoSpaceDE/>
        <w:autoSpaceDN/>
        <w:bidi w:val="0"/>
        <w:spacing w:line="600" w:lineRule="exact"/>
        <w:ind w:firstLine="465" w:firstLineChars="194"/>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spacing w:line="600" w:lineRule="exact"/>
        <w:textAlignment w:val="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2"/>
        <w:keepNext w:val="0"/>
        <w:keepLines w:val="0"/>
        <w:pageBreakBefore w:val="0"/>
        <w:kinsoku/>
        <w:wordWrap/>
        <w:overflowPunct/>
        <w:topLinePunct w:val="0"/>
        <w:autoSpaceDE/>
        <w:autoSpaceDN/>
        <w:bidi w:val="0"/>
        <w:spacing w:before="0" w:line="600" w:lineRule="exact"/>
        <w:ind w:firstLine="0" w:firstLineChars="0"/>
        <w:textAlignment w:val="auto"/>
        <w:rPr>
          <w:rFonts w:cs="仿宋_GB2312" w:asciiTheme="minorEastAsia" w:hAnsiTheme="minorEastAsia" w:eastAsiaTheme="minorEastAsia"/>
          <w:b/>
        </w:rPr>
      </w:pPr>
    </w:p>
    <w:p>
      <w:pPr>
        <w:keepNext w:val="0"/>
        <w:keepLines w:val="0"/>
        <w:pageBreakBefore w:val="0"/>
        <w:kinsoku/>
        <w:wordWrap/>
        <w:overflowPunct/>
        <w:topLinePunct w:val="0"/>
        <w:autoSpaceDE/>
        <w:autoSpaceDN/>
        <w:bidi w:val="0"/>
        <w:snapToGrid w:val="0"/>
        <w:spacing w:line="600" w:lineRule="exact"/>
        <w:ind w:left="120" w:leftChars="57" w:firstLine="482" w:firstLineChars="150"/>
        <w:jc w:val="center"/>
        <w:textAlignment w:val="auto"/>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keepNext w:val="0"/>
        <w:keepLines w:val="0"/>
        <w:pageBreakBefore w:val="0"/>
        <w:widowControl/>
        <w:kinsoku/>
        <w:wordWrap/>
        <w:overflowPunct/>
        <w:topLinePunct w:val="0"/>
        <w:autoSpaceDE/>
        <w:autoSpaceDN/>
        <w:bidi w:val="0"/>
        <w:spacing w:line="600" w:lineRule="exact"/>
        <w:ind w:firstLine="482" w:firstLineChars="20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keepNext w:val="0"/>
        <w:keepLines w:val="0"/>
        <w:pageBreakBefore w:val="0"/>
        <w:widowControl/>
        <w:kinsoku/>
        <w:wordWrap/>
        <w:overflowPunct/>
        <w:topLinePunct w:val="0"/>
        <w:autoSpaceDE/>
        <w:autoSpaceDN/>
        <w:bidi w:val="0"/>
        <w:spacing w:line="600" w:lineRule="exact"/>
        <w:ind w:firstLine="482" w:firstLineChars="20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54"/>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55" w:name="第五部分"/>
      <w:bookmarkStart w:id="56"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1"/>
        <w:rPr>
          <w:rFonts w:asciiTheme="minorEastAsia" w:hAnsiTheme="minorEastAsia" w:eastAsiaTheme="minorEastAsia"/>
          <w:szCs w:val="24"/>
        </w:rPr>
      </w:pPr>
    </w:p>
    <w:p>
      <w:pPr>
        <w:pStyle w:val="281"/>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57" w:name="_Toc19273"/>
      <w:bookmarkStart w:id="58" w:name="_Toc15367"/>
      <w:bookmarkStart w:id="59" w:name="_Toc22967"/>
      <w:bookmarkStart w:id="60" w:name="_Toc20421"/>
      <w:bookmarkStart w:id="61" w:name="_Toc28855"/>
      <w:r>
        <w:rPr>
          <w:rFonts w:ascii="宋体" w:hAnsi="宋体"/>
          <w:b/>
          <w:sz w:val="24"/>
        </w:rPr>
        <w:t xml:space="preserve">1.1 </w:t>
      </w:r>
      <w:r>
        <w:rPr>
          <w:rFonts w:hint="eastAsia" w:ascii="宋体" w:hAnsi="宋体"/>
          <w:b/>
          <w:sz w:val="24"/>
        </w:rPr>
        <w:t>合同组成部分</w:t>
      </w:r>
      <w:bookmarkEnd w:id="57"/>
      <w:bookmarkEnd w:id="58"/>
      <w:bookmarkEnd w:id="59"/>
      <w:bookmarkEnd w:id="60"/>
      <w:bookmarkEnd w:id="61"/>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62" w:name="_Toc6773"/>
      <w:bookmarkStart w:id="63" w:name="_Toc6311"/>
      <w:bookmarkStart w:id="64" w:name="_Toc2918"/>
      <w:bookmarkStart w:id="65" w:name="_Toc18585"/>
      <w:bookmarkStart w:id="66" w:name="_Toc22185"/>
      <w:r>
        <w:rPr>
          <w:rFonts w:ascii="宋体" w:hAnsi="宋体"/>
          <w:b/>
          <w:sz w:val="24"/>
        </w:rPr>
        <w:t xml:space="preserve">1.2 </w:t>
      </w:r>
      <w:r>
        <w:rPr>
          <w:rFonts w:hint="eastAsia" w:ascii="宋体" w:hAnsi="宋体"/>
          <w:b/>
          <w:sz w:val="24"/>
        </w:rPr>
        <w:t>标的</w:t>
      </w:r>
      <w:bookmarkEnd w:id="62"/>
      <w:bookmarkEnd w:id="63"/>
      <w:bookmarkEnd w:id="64"/>
      <w:bookmarkEnd w:id="65"/>
      <w:bookmarkEnd w:id="66"/>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67" w:name="_Toc1386"/>
      <w:bookmarkStart w:id="68" w:name="_Toc21124"/>
      <w:bookmarkStart w:id="69" w:name="_Toc13918"/>
      <w:bookmarkStart w:id="70" w:name="_Toc5635"/>
      <w:bookmarkStart w:id="71"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67"/>
      <w:bookmarkEnd w:id="68"/>
      <w:bookmarkEnd w:id="69"/>
      <w:bookmarkEnd w:id="70"/>
      <w:bookmarkEnd w:id="71"/>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rPr>
            </w:pPr>
            <w:r>
              <w:rPr>
                <w:rFonts w:hAnsi="宋体"/>
                <w:sz w:val="24"/>
                <w:szCs w:val="24"/>
              </w:rPr>
              <w:t>序号</w:t>
            </w:r>
          </w:p>
        </w:tc>
        <w:tc>
          <w:tcPr>
            <w:tcW w:w="3402" w:type="dxa"/>
            <w:vAlign w:val="center"/>
          </w:tcPr>
          <w:p>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72" w:name="_Toc14993"/>
      <w:bookmarkStart w:id="73" w:name="_Toc30158"/>
      <w:bookmarkStart w:id="74" w:name="_Toc26916"/>
      <w:bookmarkStart w:id="75" w:name="_Toc3654"/>
      <w:bookmarkStart w:id="76"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72"/>
    <w:bookmarkEnd w:id="73"/>
    <w:bookmarkEnd w:id="74"/>
    <w:bookmarkEnd w:id="75"/>
    <w:bookmarkEnd w:id="76"/>
    <w:p>
      <w:pPr>
        <w:pStyle w:val="629"/>
        <w:spacing w:before="0" w:beforeAutospacing="0" w:after="0" w:afterAutospacing="0" w:line="360" w:lineRule="auto"/>
        <w:ind w:firstLine="480"/>
        <w:rPr>
          <w:b/>
        </w:rPr>
      </w:pPr>
      <w:bookmarkStart w:id="77" w:name="_Toc22618"/>
      <w:bookmarkStart w:id="78" w:name="_Toc1814"/>
      <w:bookmarkStart w:id="79" w:name="_Toc10340"/>
      <w:bookmarkStart w:id="80" w:name="_Toc11108"/>
      <w:bookmarkStart w:id="81" w:name="_Toc3625"/>
      <w:bookmarkStart w:id="82" w:name="_Toc31421"/>
      <w:bookmarkStart w:id="83" w:name="_Toc8772"/>
      <w:bookmarkStart w:id="84" w:name="_Toc4760"/>
      <w:r>
        <w:rPr>
          <w:rFonts w:hint="eastAsia"/>
          <w:b/>
        </w:rPr>
        <w:t>1.4履约保证金</w:t>
      </w:r>
    </w:p>
    <w:p>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77"/>
      <w:bookmarkEnd w:id="78"/>
      <w:bookmarkEnd w:id="79"/>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80"/>
      <w:bookmarkEnd w:id="81"/>
      <w:bookmarkEnd w:id="82"/>
      <w:bookmarkEnd w:id="83"/>
      <w:bookmarkEnd w:id="84"/>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85" w:name="_Toc24662"/>
      <w:bookmarkStart w:id="86" w:name="_Toc3079"/>
      <w:bookmarkStart w:id="87" w:name="_Toc8586"/>
      <w:bookmarkStart w:id="88" w:name="_Toc5698"/>
      <w:bookmarkStart w:id="89"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85"/>
      <w:bookmarkEnd w:id="86"/>
      <w:bookmarkEnd w:id="87"/>
      <w:bookmarkEnd w:id="88"/>
      <w:bookmarkEnd w:id="89"/>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90" w:name="_Toc9497"/>
      <w:bookmarkStart w:id="91" w:name="_Toc32454"/>
      <w:bookmarkStart w:id="92" w:name="_Toc26807"/>
      <w:bookmarkStart w:id="93" w:name="_Toc18683"/>
      <w:bookmarkStart w:id="94"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90"/>
    <w:bookmarkEnd w:id="91"/>
    <w:bookmarkEnd w:id="92"/>
    <w:bookmarkEnd w:id="93"/>
    <w:bookmarkEnd w:id="94"/>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8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95" w:name="_Toc31297"/>
      <w:bookmarkStart w:id="96" w:name="_Toc19680"/>
      <w:bookmarkStart w:id="97" w:name="_Toc25079"/>
      <w:bookmarkStart w:id="98" w:name="_Toc14021"/>
      <w:bookmarkStart w:id="99" w:name="_Toc5228"/>
      <w:r>
        <w:rPr>
          <w:rFonts w:ascii="宋体" w:hAnsi="宋体"/>
          <w:b/>
          <w:sz w:val="24"/>
        </w:rPr>
        <w:t>2.1 定义</w:t>
      </w:r>
      <w:bookmarkEnd w:id="95"/>
      <w:bookmarkEnd w:id="96"/>
      <w:bookmarkEnd w:id="97"/>
      <w:bookmarkEnd w:id="98"/>
      <w:bookmarkEnd w:id="9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00" w:name="_Toc19539"/>
      <w:bookmarkStart w:id="101" w:name="_Toc23289"/>
      <w:bookmarkStart w:id="102" w:name="_Toc31402"/>
      <w:bookmarkStart w:id="103" w:name="_Toc16752"/>
      <w:bookmarkStart w:id="104" w:name="_Toc3769"/>
      <w:r>
        <w:rPr>
          <w:rFonts w:ascii="宋体" w:hAnsi="宋体"/>
          <w:b/>
          <w:sz w:val="24"/>
        </w:rPr>
        <w:t>2.2 技术规范</w:t>
      </w:r>
      <w:bookmarkEnd w:id="100"/>
      <w:bookmarkEnd w:id="101"/>
      <w:bookmarkEnd w:id="102"/>
      <w:bookmarkEnd w:id="103"/>
      <w:bookmarkEnd w:id="10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w:t>
      </w:r>
      <w:r>
        <w:rPr>
          <w:rFonts w:hint="eastAsia" w:ascii="宋体" w:hAnsi="宋体"/>
          <w:sz w:val="24"/>
          <w:lang w:eastAsia="zh-CN"/>
        </w:rPr>
        <w:t>）</w:t>
      </w:r>
      <w:r>
        <w:rPr>
          <w:rFonts w:ascii="宋体" w:hAnsi="宋体"/>
          <w:sz w:val="24"/>
        </w:rPr>
        <w:t>及其技术规范偏差表(如果被甲方接受的话</w:t>
      </w:r>
      <w:r>
        <w:rPr>
          <w:rFonts w:hint="eastAsia" w:ascii="宋体" w:hAnsi="宋体"/>
          <w:sz w:val="24"/>
          <w:lang w:eastAsia="zh-CN"/>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05" w:name="_Toc13673"/>
      <w:bookmarkStart w:id="106" w:name="_Toc12412"/>
      <w:bookmarkStart w:id="107" w:name="_Toc27945"/>
      <w:bookmarkStart w:id="108" w:name="_Toc4133"/>
      <w:bookmarkStart w:id="109" w:name="_Toc9161"/>
      <w:r>
        <w:rPr>
          <w:rFonts w:ascii="宋体" w:hAnsi="宋体"/>
          <w:b/>
          <w:sz w:val="24"/>
        </w:rPr>
        <w:t>2.3 知识产权</w:t>
      </w:r>
      <w:bookmarkEnd w:id="105"/>
      <w:bookmarkEnd w:id="106"/>
      <w:bookmarkEnd w:id="107"/>
      <w:bookmarkEnd w:id="108"/>
      <w:bookmarkEnd w:id="10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10" w:name="_Toc31233"/>
      <w:bookmarkStart w:id="111" w:name="_Toc15447"/>
      <w:bookmarkStart w:id="112" w:name="_Toc26555"/>
      <w:bookmarkStart w:id="113" w:name="_Toc22011"/>
      <w:bookmarkStart w:id="114" w:name="_Toc32670"/>
      <w:r>
        <w:rPr>
          <w:rFonts w:ascii="宋体" w:hAnsi="宋体"/>
          <w:b/>
          <w:sz w:val="24"/>
        </w:rPr>
        <w:t>2.5 结算方式和付款条件</w:t>
      </w:r>
      <w:bookmarkEnd w:id="110"/>
      <w:bookmarkEnd w:id="111"/>
      <w:bookmarkEnd w:id="112"/>
      <w:bookmarkEnd w:id="113"/>
      <w:bookmarkEnd w:id="11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15" w:name="_Toc13467"/>
      <w:bookmarkStart w:id="116" w:name="_Toc13154"/>
      <w:bookmarkStart w:id="117" w:name="_Toc16163"/>
      <w:bookmarkStart w:id="118" w:name="_Toc30507"/>
      <w:bookmarkStart w:id="119" w:name="_Toc18990"/>
      <w:r>
        <w:rPr>
          <w:rFonts w:ascii="宋体" w:hAnsi="宋体"/>
          <w:b/>
          <w:sz w:val="24"/>
        </w:rPr>
        <w:t>2.6 技术资料和保密义务</w:t>
      </w:r>
      <w:bookmarkEnd w:id="115"/>
      <w:bookmarkEnd w:id="116"/>
      <w:bookmarkEnd w:id="117"/>
      <w:bookmarkEnd w:id="118"/>
      <w:bookmarkEnd w:id="11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20" w:name="_Toc19069"/>
      <w:r>
        <w:rPr>
          <w:rFonts w:ascii="宋体" w:hAnsi="宋体"/>
          <w:b/>
          <w:sz w:val="24"/>
        </w:rPr>
        <w:t xml:space="preserve">2.7 </w:t>
      </w:r>
      <w:r>
        <w:rPr>
          <w:rFonts w:hint="eastAsia" w:ascii="宋体" w:hAnsi="宋体"/>
          <w:b/>
          <w:sz w:val="24"/>
        </w:rPr>
        <w:t>质量保证</w:t>
      </w:r>
      <w:bookmarkEnd w:id="12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21" w:name="_Toc22267"/>
      <w:r>
        <w:rPr>
          <w:rFonts w:ascii="宋体" w:hAnsi="宋体"/>
          <w:b/>
          <w:sz w:val="24"/>
        </w:rPr>
        <w:t xml:space="preserve">2.8 </w:t>
      </w:r>
      <w:r>
        <w:rPr>
          <w:rFonts w:hint="eastAsia" w:ascii="宋体" w:hAnsi="宋体"/>
          <w:b/>
          <w:sz w:val="24"/>
        </w:rPr>
        <w:t>延迟履行</w:t>
      </w:r>
      <w:bookmarkEnd w:id="121"/>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22" w:name="_Toc10611"/>
      <w:r>
        <w:rPr>
          <w:rFonts w:ascii="宋体" w:hAnsi="宋体"/>
          <w:b/>
          <w:sz w:val="24"/>
        </w:rPr>
        <w:t xml:space="preserve">2.9 </w:t>
      </w:r>
      <w:r>
        <w:rPr>
          <w:rFonts w:hint="eastAsia" w:ascii="宋体" w:hAnsi="宋体"/>
          <w:b/>
          <w:sz w:val="24"/>
        </w:rPr>
        <w:t>合同变更</w:t>
      </w:r>
      <w:bookmarkEnd w:id="12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23" w:name="_Toc42"/>
      <w:bookmarkStart w:id="124" w:name="_Toc23368"/>
      <w:bookmarkStart w:id="125" w:name="_Toc10663"/>
      <w:bookmarkStart w:id="126" w:name="_Toc21830"/>
      <w:bookmarkStart w:id="127" w:name="_Toc26689"/>
      <w:r>
        <w:rPr>
          <w:rFonts w:ascii="宋体" w:hAnsi="宋体"/>
          <w:b/>
          <w:sz w:val="24"/>
        </w:rPr>
        <w:t>2.10 合同转让和分包</w:t>
      </w:r>
      <w:bookmarkEnd w:id="123"/>
      <w:bookmarkEnd w:id="124"/>
      <w:bookmarkEnd w:id="125"/>
      <w:bookmarkEnd w:id="126"/>
      <w:bookmarkEnd w:id="12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28" w:name="_Toc32494"/>
      <w:bookmarkStart w:id="129" w:name="_Toc25571"/>
      <w:bookmarkStart w:id="130" w:name="_Toc14371"/>
      <w:bookmarkStart w:id="131" w:name="_Toc4720"/>
      <w:bookmarkStart w:id="132" w:name="_Toc26633"/>
      <w:r>
        <w:rPr>
          <w:rFonts w:ascii="宋体" w:hAnsi="宋体"/>
          <w:b/>
          <w:sz w:val="24"/>
        </w:rPr>
        <w:t>2.11 不可抗力</w:t>
      </w:r>
      <w:bookmarkEnd w:id="128"/>
      <w:bookmarkEnd w:id="129"/>
      <w:bookmarkEnd w:id="130"/>
      <w:bookmarkEnd w:id="131"/>
      <w:bookmarkEnd w:id="13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33" w:name="_Toc14115"/>
      <w:bookmarkStart w:id="134" w:name="_Toc25783"/>
      <w:bookmarkStart w:id="135" w:name="_Toc23854"/>
      <w:bookmarkStart w:id="136" w:name="_Toc24465"/>
      <w:bookmarkStart w:id="137" w:name="_Toc3638"/>
      <w:r>
        <w:rPr>
          <w:rFonts w:ascii="宋体" w:hAnsi="宋体"/>
          <w:b/>
          <w:sz w:val="24"/>
        </w:rPr>
        <w:t>2.12 税费</w:t>
      </w:r>
      <w:bookmarkEnd w:id="133"/>
      <w:bookmarkEnd w:id="134"/>
      <w:bookmarkEnd w:id="135"/>
      <w:bookmarkEnd w:id="136"/>
      <w:bookmarkEnd w:id="13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38" w:name="_Toc14814"/>
      <w:bookmarkStart w:id="139" w:name="_Toc25525"/>
      <w:bookmarkStart w:id="140" w:name="_Toc7315"/>
      <w:bookmarkStart w:id="141" w:name="_Toc26883"/>
      <w:bookmarkStart w:id="142" w:name="_Toc30105"/>
      <w:r>
        <w:rPr>
          <w:rFonts w:ascii="宋体" w:hAnsi="宋体"/>
          <w:b/>
          <w:sz w:val="24"/>
        </w:rPr>
        <w:t>2.13 乙方破产</w:t>
      </w:r>
      <w:bookmarkEnd w:id="138"/>
      <w:bookmarkEnd w:id="139"/>
      <w:bookmarkEnd w:id="140"/>
      <w:bookmarkEnd w:id="141"/>
      <w:bookmarkEnd w:id="14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43" w:name="_Toc23323"/>
      <w:bookmarkStart w:id="144" w:name="_Toc2016"/>
      <w:bookmarkStart w:id="145" w:name="_Toc1123"/>
      <w:r>
        <w:rPr>
          <w:rFonts w:ascii="宋体" w:hAnsi="宋体"/>
          <w:b/>
          <w:sz w:val="24"/>
        </w:rPr>
        <w:t>2.14 合同中止、终止</w:t>
      </w:r>
      <w:bookmarkEnd w:id="143"/>
      <w:bookmarkEnd w:id="144"/>
      <w:bookmarkEnd w:id="14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46" w:name="_Toc1969"/>
      <w:bookmarkStart w:id="147" w:name="_Toc17363"/>
      <w:bookmarkStart w:id="148" w:name="_Toc14525"/>
      <w:r>
        <w:rPr>
          <w:rFonts w:ascii="宋体" w:hAnsi="宋体"/>
          <w:b/>
          <w:sz w:val="24"/>
        </w:rPr>
        <w:t>2.15 检验和验收</w:t>
      </w:r>
      <w:bookmarkEnd w:id="146"/>
      <w:bookmarkEnd w:id="147"/>
      <w:bookmarkEnd w:id="14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49" w:name="_Toc31892"/>
      <w:bookmarkStart w:id="150" w:name="_Toc25198"/>
      <w:bookmarkStart w:id="151" w:name="_Toc2308"/>
      <w:bookmarkStart w:id="152" w:name="_Toc12666"/>
      <w:bookmarkStart w:id="153" w:name="_Toc9808"/>
      <w:r>
        <w:rPr>
          <w:rFonts w:ascii="宋体" w:hAnsi="宋体"/>
          <w:b/>
          <w:sz w:val="24"/>
        </w:rPr>
        <w:t>2.16 通知和送达</w:t>
      </w:r>
      <w:bookmarkEnd w:id="149"/>
      <w:bookmarkEnd w:id="150"/>
      <w:bookmarkEnd w:id="151"/>
      <w:bookmarkEnd w:id="152"/>
      <w:bookmarkEnd w:id="153"/>
    </w:p>
    <w:p>
      <w:pPr>
        <w:spacing w:line="560" w:lineRule="exact"/>
        <w:ind w:firstLine="480" w:firstLineChars="200"/>
        <w:rPr>
          <w:rFonts w:ascii="宋体" w:hAnsi="宋体"/>
          <w:sz w:val="24"/>
        </w:rPr>
      </w:pPr>
      <w:bookmarkStart w:id="154" w:name="_Toc27674"/>
      <w:bookmarkStart w:id="15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54"/>
      <w:bookmarkEnd w:id="155"/>
    </w:p>
    <w:p>
      <w:pPr>
        <w:spacing w:line="560" w:lineRule="exact"/>
        <w:ind w:firstLine="482" w:firstLineChars="200"/>
        <w:outlineLvl w:val="0"/>
        <w:rPr>
          <w:rFonts w:ascii="宋体" w:hAnsi="宋体"/>
          <w:b/>
          <w:sz w:val="24"/>
        </w:rPr>
      </w:pPr>
      <w:bookmarkStart w:id="156" w:name="_Toc12254"/>
      <w:bookmarkStart w:id="157" w:name="_Toc28906"/>
      <w:bookmarkStart w:id="158" w:name="_Toc20808"/>
      <w:bookmarkStart w:id="159" w:name="_Toc27644"/>
      <w:bookmarkStart w:id="160"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56"/>
      <w:bookmarkEnd w:id="157"/>
      <w:bookmarkEnd w:id="158"/>
      <w:bookmarkEnd w:id="159"/>
      <w:bookmarkEnd w:id="16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55"/>
      <w:r>
        <w:rPr>
          <w:rFonts w:hint="eastAsia" w:cs="仿宋_GB2312" w:asciiTheme="minorEastAsia" w:hAnsiTheme="minorEastAsia" w:eastAsiaTheme="minorEastAsia"/>
          <w:b/>
          <w:sz w:val="36"/>
          <w:szCs w:val="20"/>
        </w:rPr>
        <w:t xml:space="preserve">  </w:t>
      </w:r>
      <w:bookmarkEnd w:id="56"/>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为全权代表，参加贵方组织的（项目名称）【项目编号：（采购编号）】的有关活动，并对此项目进行响应。为此：</w:t>
      </w:r>
    </w:p>
    <w:p>
      <w:pPr>
        <w:pStyle w:val="104"/>
        <w:numPr>
          <w:ilvl w:val="0"/>
          <w:numId w:val="8"/>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8"/>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61"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61"/>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62"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62"/>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63"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63"/>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(以生效日算起</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 xml:space="preserve">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(页码</w:t>
            </w:r>
            <w:r>
              <w:rPr>
                <w:rFonts w:hint="eastAsia" w:cs="仿宋_GB2312" w:asciiTheme="minorEastAsia" w:hAnsiTheme="minorEastAsia" w:eastAsiaTheme="minorEastAsia"/>
                <w:sz w:val="24"/>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(页码</w:t>
            </w:r>
            <w:r>
              <w:rPr>
                <w:rFonts w:hint="eastAsia" w:cs="仿宋_GB2312" w:asciiTheme="minorEastAsia" w:hAnsiTheme="minorEastAsia" w:eastAsiaTheme="minorEastAsia"/>
                <w:sz w:val="24"/>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(页码</w:t>
            </w:r>
            <w:r>
              <w:rPr>
                <w:rFonts w:hint="eastAsia" w:cs="仿宋_GB2312" w:asciiTheme="minorEastAsia" w:hAnsiTheme="minorEastAsia" w:eastAsiaTheme="minorEastAsia"/>
                <w:sz w:val="24"/>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rPr>
            </w:pPr>
          </w:p>
        </w:tc>
        <w:tc>
          <w:tcPr>
            <w:tcW w:w="1900" w:type="dxa"/>
          </w:tcPr>
          <w:p>
            <w:pPr>
              <w:pStyle w:val="32"/>
              <w:spacing w:line="360" w:lineRule="auto"/>
              <w:jc w:val="center"/>
              <w:rPr>
                <w:rFonts w:cs="仿宋_GB2312" w:asciiTheme="minorEastAsia" w:hAnsiTheme="minorEastAsia" w:eastAsiaTheme="minorEastAsia"/>
                <w:sz w:val="24"/>
              </w:rPr>
            </w:pPr>
          </w:p>
        </w:tc>
        <w:tc>
          <w:tcPr>
            <w:tcW w:w="1800" w:type="dxa"/>
          </w:tcPr>
          <w:p>
            <w:pPr>
              <w:pStyle w:val="32"/>
              <w:spacing w:line="360" w:lineRule="auto"/>
              <w:jc w:val="center"/>
              <w:rPr>
                <w:rFonts w:cs="仿宋_GB2312" w:asciiTheme="minorEastAsia" w:hAnsiTheme="minorEastAsia" w:eastAsiaTheme="minorEastAsia"/>
                <w:sz w:val="24"/>
              </w:rPr>
            </w:pPr>
          </w:p>
        </w:tc>
        <w:tc>
          <w:tcPr>
            <w:tcW w:w="2880" w:type="dxa"/>
          </w:tcPr>
          <w:p>
            <w:pPr>
              <w:pStyle w:val="32"/>
              <w:spacing w:line="360" w:lineRule="auto"/>
              <w:jc w:val="center"/>
              <w:rPr>
                <w:rFonts w:cs="仿宋_GB2312" w:asciiTheme="minorEastAsia" w:hAnsiTheme="minorEastAsia" w:eastAsiaTheme="minorEastAsia"/>
                <w:sz w:val="24"/>
              </w:rPr>
            </w:pPr>
          </w:p>
        </w:tc>
        <w:tc>
          <w:tcPr>
            <w:tcW w:w="1332" w:type="dxa"/>
          </w:tcPr>
          <w:p>
            <w:pPr>
              <w:pStyle w:val="32"/>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557"/>
        <w:gridCol w:w="181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4557"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14"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w:t>
            </w:r>
          </w:p>
        </w:tc>
        <w:tc>
          <w:tcPr>
            <w:tcW w:w="1936"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4557"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en-US" w:eastAsia="zh-CN"/>
              </w:rPr>
              <w:t>场馆空间、装修</w:t>
            </w:r>
            <w:r>
              <w:rPr>
                <w:rFonts w:hint="eastAsia" w:ascii="宋体" w:hAnsi="宋体" w:cs="宋体"/>
                <w:color w:val="auto"/>
                <w:sz w:val="24"/>
                <w:highlight w:val="none"/>
                <w:lang w:val="en-US" w:eastAsia="zh-CN"/>
              </w:rPr>
              <w:t>工程</w:t>
            </w:r>
          </w:p>
        </w:tc>
        <w:tc>
          <w:tcPr>
            <w:tcW w:w="1814" w:type="dxa"/>
            <w:vAlign w:val="center"/>
          </w:tcPr>
          <w:p>
            <w:pPr>
              <w:pStyle w:val="24"/>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tc>
        <w:tc>
          <w:tcPr>
            <w:tcW w:w="1936"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4"/>
              <w:spacing w:line="240" w:lineRule="auto"/>
              <w:ind w:left="0" w:leftChars="0" w:firstLine="0" w:firstLineChars="0"/>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w:t>
            </w:r>
          </w:p>
        </w:tc>
        <w:tc>
          <w:tcPr>
            <w:tcW w:w="4557" w:type="dxa"/>
            <w:vAlign w:val="center"/>
          </w:tcPr>
          <w:p>
            <w:pPr>
              <w:pStyle w:val="24"/>
              <w:spacing w:line="240" w:lineRule="auto"/>
              <w:ind w:left="0" w:leftChars="0" w:firstLine="0" w:firstLineChars="0"/>
              <w:jc w:val="center"/>
              <w:rPr>
                <w:rFonts w:hint="eastAsia" w:cs="宋体"/>
                <w:color w:val="auto"/>
                <w:sz w:val="24"/>
                <w:lang w:eastAsia="zh-CN"/>
              </w:rPr>
            </w:pPr>
            <w:r>
              <w:rPr>
                <w:rFonts w:hint="eastAsia" w:ascii="宋体" w:hAnsi="宋体" w:cs="宋体"/>
                <w:color w:val="auto"/>
                <w:sz w:val="24"/>
                <w:highlight w:val="none"/>
                <w:lang w:val="en-US" w:eastAsia="zh-CN"/>
              </w:rPr>
              <w:t>设备（包括硬件及软件）</w:t>
            </w:r>
          </w:p>
        </w:tc>
        <w:tc>
          <w:tcPr>
            <w:tcW w:w="1814" w:type="dxa"/>
            <w:vAlign w:val="center"/>
          </w:tcPr>
          <w:p>
            <w:pPr>
              <w:pStyle w:val="24"/>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元</w:t>
            </w:r>
          </w:p>
        </w:tc>
        <w:tc>
          <w:tcPr>
            <w:tcW w:w="1936"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4"/>
              <w:spacing w:line="240" w:lineRule="auto"/>
              <w:ind w:left="0" w:leftChars="0" w:firstLine="0" w:firstLineChars="0"/>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3</w:t>
            </w:r>
          </w:p>
        </w:tc>
        <w:tc>
          <w:tcPr>
            <w:tcW w:w="4557" w:type="dxa"/>
            <w:vAlign w:val="center"/>
          </w:tcPr>
          <w:p>
            <w:pPr>
              <w:pStyle w:val="24"/>
              <w:spacing w:line="240" w:lineRule="auto"/>
              <w:ind w:left="0" w:leftChars="0" w:firstLine="0" w:firstLineChars="0"/>
              <w:jc w:val="center"/>
              <w:rPr>
                <w:rFonts w:hint="eastAsia" w:cs="宋体"/>
                <w:color w:val="auto"/>
                <w:sz w:val="24"/>
                <w:lang w:eastAsia="zh-CN"/>
              </w:rPr>
            </w:pPr>
            <w:r>
              <w:rPr>
                <w:rFonts w:hint="eastAsia" w:ascii="宋体" w:hAnsi="宋体" w:cs="宋体"/>
                <w:color w:val="auto"/>
                <w:sz w:val="24"/>
                <w:highlight w:val="none"/>
                <w:lang w:val="en-US" w:eastAsia="zh-CN"/>
              </w:rPr>
              <w:t>教育服务、场馆运维部分</w:t>
            </w:r>
          </w:p>
        </w:tc>
        <w:tc>
          <w:tcPr>
            <w:tcW w:w="1814" w:type="dxa"/>
            <w:vAlign w:val="center"/>
          </w:tcPr>
          <w:p>
            <w:pPr>
              <w:pStyle w:val="24"/>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元</w:t>
            </w:r>
          </w:p>
        </w:tc>
        <w:tc>
          <w:tcPr>
            <w:tcW w:w="1936" w:type="dxa"/>
            <w:vAlign w:val="center"/>
          </w:tcPr>
          <w:p>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r>
    </w:tbl>
    <w:p>
      <w:pPr>
        <w:spacing w:line="360" w:lineRule="auto"/>
        <w:ind w:left="-2" w:leftChars="-1" w:firstLine="480" w:firstLineChars="200"/>
        <w:rPr>
          <w:rFonts w:hint="eastAsia" w:cs="仿宋_GB2312" w:asciiTheme="minorEastAsia" w:hAnsiTheme="minorEastAsia" w:eastAsiaTheme="minorEastAsia"/>
          <w:sz w:val="24"/>
        </w:rPr>
      </w:pPr>
    </w:p>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1906" w:h="16838"/>
          <w:pgMar w:top="471" w:right="1418" w:bottom="777" w:left="1418"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64"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64"/>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签字(签章</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 xml:space="preserve">：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签字(签章</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 xml:space="preserve">：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cs="仿宋_GB2312" w:asciiTheme="minorEastAsia" w:hAnsiTheme="minorEastAsia" w:eastAsiaTheme="minorEastAsia"/>
          <w:sz w:val="24"/>
          <w:lang w:eastAsia="zh-CN"/>
        </w:rPr>
        <w:t>）</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5" w:name="_Toc36110187"/>
    <w:bookmarkStart w:id="166" w:name="_Toc164085800"/>
    <w:bookmarkStart w:id="167" w:name="_Toc131845147"/>
    <w:bookmarkStart w:id="168" w:name="_Toc91899912"/>
    <w:r>
      <w:rPr>
        <w:rFonts w:hint="eastAsia" w:ascii="仿宋_GB2312" w:eastAsia="仿宋_GB2312"/>
        <w:kern w:val="0"/>
        <w:szCs w:val="21"/>
      </w:rPr>
      <w:t xml:space="preserve"> 页</w:t>
    </w:r>
    <w:bookmarkEnd w:id="165"/>
    <w:bookmarkEnd w:id="166"/>
    <w:bookmarkEnd w:id="167"/>
    <w:bookmarkEnd w:id="16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57BAD2B"/>
    <w:multiLevelType w:val="singleLevel"/>
    <w:tmpl w:val="657BAD2B"/>
    <w:lvl w:ilvl="0" w:tentative="0">
      <w:start w:val="1"/>
      <w:numFmt w:val="decimal"/>
      <w:suff w:val="nothing"/>
      <w:lvlText w:val="%1）"/>
      <w:lvlJc w:val="left"/>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zEwMGVkNTIyMjAwNTQ3Y2YzY2NiZTE4NGFlO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66204AB"/>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FE868A9"/>
    <w:rsid w:val="211E26D6"/>
    <w:rsid w:val="21283D08"/>
    <w:rsid w:val="21C76C0D"/>
    <w:rsid w:val="222437E4"/>
    <w:rsid w:val="233761B8"/>
    <w:rsid w:val="24512020"/>
    <w:rsid w:val="2555279C"/>
    <w:rsid w:val="25B440B3"/>
    <w:rsid w:val="2AA1365A"/>
    <w:rsid w:val="2DD15014"/>
    <w:rsid w:val="2FD25781"/>
    <w:rsid w:val="319C6071"/>
    <w:rsid w:val="32DB72BE"/>
    <w:rsid w:val="342E63AB"/>
    <w:rsid w:val="345D260B"/>
    <w:rsid w:val="365302AE"/>
    <w:rsid w:val="37F142D2"/>
    <w:rsid w:val="39A13F14"/>
    <w:rsid w:val="3C5F759A"/>
    <w:rsid w:val="3D5C78D4"/>
    <w:rsid w:val="42E1381E"/>
    <w:rsid w:val="43FB717C"/>
    <w:rsid w:val="451E447A"/>
    <w:rsid w:val="45345B76"/>
    <w:rsid w:val="456D3E48"/>
    <w:rsid w:val="47307808"/>
    <w:rsid w:val="485A4DF7"/>
    <w:rsid w:val="486F747C"/>
    <w:rsid w:val="4C77789A"/>
    <w:rsid w:val="4D861CF6"/>
    <w:rsid w:val="51A0432A"/>
    <w:rsid w:val="527140E5"/>
    <w:rsid w:val="5292508F"/>
    <w:rsid w:val="52A96B6F"/>
    <w:rsid w:val="550764A4"/>
    <w:rsid w:val="551926E0"/>
    <w:rsid w:val="561279B9"/>
    <w:rsid w:val="56515F3B"/>
    <w:rsid w:val="572B71CA"/>
    <w:rsid w:val="581C56EE"/>
    <w:rsid w:val="58AE4F0C"/>
    <w:rsid w:val="5A2A7C7B"/>
    <w:rsid w:val="5C80234E"/>
    <w:rsid w:val="5E261785"/>
    <w:rsid w:val="5FCC5339"/>
    <w:rsid w:val="5FE70807"/>
    <w:rsid w:val="60E53485"/>
    <w:rsid w:val="61054A27"/>
    <w:rsid w:val="611D2366"/>
    <w:rsid w:val="62885958"/>
    <w:rsid w:val="64CE2EAA"/>
    <w:rsid w:val="662E75B1"/>
    <w:rsid w:val="66342C2E"/>
    <w:rsid w:val="663E784C"/>
    <w:rsid w:val="685867EC"/>
    <w:rsid w:val="6E8E12EF"/>
    <w:rsid w:val="71D43752"/>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link w:val="543"/>
    <w:autoRedefine/>
    <w:qFormat/>
    <w:uiPriority w:val="0"/>
    <w:pPr>
      <w:ind w:firstLine="420"/>
    </w:pPr>
    <w:rPr>
      <w:szCs w:val="20"/>
    </w:rPr>
  </w:style>
  <w:style w:type="paragraph" w:styleId="24">
    <w:name w:val="Body Text Indent"/>
    <w:basedOn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6"/>
    <w:autoRedefine/>
    <w:qFormat/>
    <w:uiPriority w:val="0"/>
    <w:pPr>
      <w:ind w:left="100" w:leftChars="2500"/>
    </w:pPr>
    <w:rPr>
      <w:rFonts w:ascii="宋体"/>
      <w:sz w:val="24"/>
      <w:szCs w:val="21"/>
      <w:lang w:val="zh-CN"/>
    </w:rPr>
  </w:style>
  <w:style w:type="paragraph" w:styleId="36">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0"/>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8"/>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5"/>
    <w:autoRedefine/>
    <w:qFormat/>
    <w:uiPriority w:val="0"/>
    <w:rPr>
      <w:rFonts w:ascii="Arial" w:hAnsi="Arial" w:eastAsia="隶书"/>
      <w:b/>
      <w:bCs/>
      <w:kern w:val="28"/>
      <w:sz w:val="44"/>
      <w:szCs w:val="32"/>
      <w:lang w:val="en-US" w:eastAsia="zh-CN" w:bidi="ar-SA"/>
    </w:rPr>
  </w:style>
  <w:style w:type="character" w:customStyle="1" w:styleId="48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6"/>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5"/>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7"/>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43769</Words>
  <Characters>46952</Characters>
  <Lines>379</Lines>
  <Paragraphs>106</Paragraphs>
  <TotalTime>1</TotalTime>
  <ScaleCrop>false</ScaleCrop>
  <LinksUpToDate>false</LinksUpToDate>
  <CharactersWithSpaces>53101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Administrator</cp:lastModifiedBy>
  <cp:lastPrinted>2021-10-22T10:37:00Z</cp:lastPrinted>
  <dcterms:modified xsi:type="dcterms:W3CDTF">2024-06-14T05:34:23Z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702346069F6E433D8C81CABC9CABEBF7_13</vt:lpwstr>
  </property>
</Properties>
</file>