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F09AA">
      <w:pPr>
        <w:pStyle w:val="2"/>
        <w:bidi w:val="0"/>
        <w:rPr>
          <w:rFonts w:hint="eastAsia" w:ascii="宋体" w:hAnsi="宋体" w:eastAsia="宋体" w:cs="宋体"/>
        </w:rPr>
      </w:pPr>
    </w:p>
    <w:p w14:paraId="1D01EE84">
      <w:pPr>
        <w:spacing w:line="360" w:lineRule="auto"/>
        <w:jc w:val="center"/>
        <w:rPr>
          <w:rFonts w:hint="eastAsia" w:ascii="宋体" w:hAnsi="宋体" w:eastAsia="宋体" w:cs="宋体"/>
          <w:b/>
          <w:bCs/>
          <w:color w:val="auto"/>
          <w:sz w:val="44"/>
          <w:szCs w:val="44"/>
          <w:lang w:eastAsia="zh-CN"/>
        </w:rPr>
      </w:pPr>
    </w:p>
    <w:p w14:paraId="16236A65">
      <w:pPr>
        <w:spacing w:line="360" w:lineRule="auto"/>
        <w:jc w:val="center"/>
        <w:rPr>
          <w:rFonts w:hint="eastAsia" w:ascii="宋体" w:hAnsi="宋体" w:eastAsia="宋体" w:cs="宋体"/>
          <w:sz w:val="24"/>
          <w:szCs w:val="32"/>
        </w:rPr>
      </w:pPr>
      <w:r>
        <w:rPr>
          <w:rFonts w:hint="eastAsia" w:ascii="宋体" w:hAnsi="宋体" w:eastAsia="宋体" w:cs="宋体"/>
          <w:b/>
          <w:bCs/>
          <w:color w:val="auto"/>
          <w:sz w:val="52"/>
          <w:szCs w:val="52"/>
          <w:lang w:eastAsia="zh-CN"/>
        </w:rPr>
        <w:t>2024-2025年杭州市余杭区数字纪检监察体系建设支撑项目</w:t>
      </w:r>
    </w:p>
    <w:p w14:paraId="30E0FAE4">
      <w:pPr>
        <w:rPr>
          <w:rFonts w:hint="eastAsia" w:ascii="宋体" w:hAnsi="宋体" w:eastAsia="宋体" w:cs="宋体"/>
        </w:rPr>
      </w:pPr>
    </w:p>
    <w:p w14:paraId="64371A5A">
      <w:pPr>
        <w:adjustRightInd/>
        <w:spacing w:line="360" w:lineRule="auto"/>
        <w:jc w:val="center"/>
        <w:rPr>
          <w:rFonts w:hint="eastAsia" w:ascii="宋体" w:hAnsi="宋体" w:eastAsia="宋体" w:cs="宋体"/>
          <w:sz w:val="84"/>
          <w:szCs w:val="84"/>
        </w:rPr>
      </w:pPr>
    </w:p>
    <w:p w14:paraId="017F1F50">
      <w:pPr>
        <w:adjustRightInd/>
        <w:spacing w:line="360" w:lineRule="auto"/>
        <w:jc w:val="center"/>
        <w:rPr>
          <w:rFonts w:hint="eastAsia" w:ascii="宋体" w:hAnsi="宋体" w:eastAsia="宋体" w:cs="宋体"/>
          <w:sz w:val="72"/>
          <w:szCs w:val="72"/>
        </w:rPr>
      </w:pPr>
      <w:r>
        <w:rPr>
          <w:rFonts w:hint="eastAsia" w:ascii="宋体" w:hAnsi="宋体" w:eastAsia="宋体" w:cs="宋体"/>
          <w:sz w:val="84"/>
          <w:szCs w:val="84"/>
        </w:rPr>
        <w:t>招</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件</w:t>
      </w:r>
      <w:r>
        <w:rPr>
          <w:rFonts w:hint="eastAsia" w:ascii="宋体" w:hAnsi="宋体" w:eastAsia="宋体" w:cs="宋体"/>
          <w:sz w:val="72"/>
          <w:szCs w:val="72"/>
        </w:rPr>
        <w:t xml:space="preserve"> </w:t>
      </w:r>
    </w:p>
    <w:p w14:paraId="0D2FE131">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5A836EDB">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编号:</w:t>
      </w:r>
      <w:r>
        <w:rPr>
          <w:rFonts w:hint="eastAsia" w:ascii="宋体" w:hAnsi="宋体" w:cs="宋体"/>
          <w:sz w:val="32"/>
          <w:szCs w:val="32"/>
          <w:lang w:eastAsia="zh-CN"/>
        </w:rPr>
        <w:t>YHZFCG2024-209-1</w:t>
      </w:r>
    </w:p>
    <w:p w14:paraId="612B8679">
      <w:pPr>
        <w:adjustRightInd/>
        <w:spacing w:line="360" w:lineRule="auto"/>
        <w:rPr>
          <w:rFonts w:hint="eastAsia" w:ascii="宋体" w:hAnsi="宋体" w:eastAsia="宋体" w:cs="宋体"/>
          <w:sz w:val="28"/>
          <w:szCs w:val="20"/>
        </w:rPr>
      </w:pPr>
    </w:p>
    <w:p w14:paraId="1D4FE2D5">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49F51EF9">
      <w:pPr>
        <w:pStyle w:val="61"/>
        <w:rPr>
          <w:rFonts w:hint="eastAsia" w:ascii="宋体" w:hAnsi="宋体" w:eastAsia="宋体" w:cs="宋体"/>
          <w:b/>
          <w:sz w:val="44"/>
          <w:szCs w:val="44"/>
        </w:rPr>
      </w:pPr>
    </w:p>
    <w:p w14:paraId="3723D013">
      <w:pPr>
        <w:pStyle w:val="60"/>
        <w:rPr>
          <w:rFonts w:hint="eastAsia" w:ascii="宋体" w:hAnsi="宋体" w:eastAsia="宋体" w:cs="宋体"/>
        </w:rPr>
      </w:pPr>
    </w:p>
    <w:p w14:paraId="117E65AD">
      <w:pPr>
        <w:spacing w:line="360" w:lineRule="auto"/>
        <w:rPr>
          <w:rFonts w:hint="eastAsia" w:ascii="宋体" w:hAnsi="宋体" w:eastAsia="宋体" w:cs="宋体"/>
          <w:sz w:val="32"/>
          <w:szCs w:val="32"/>
        </w:rPr>
      </w:pPr>
    </w:p>
    <w:p w14:paraId="1D16F9B1">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：中国共产党杭州市余杭区纪律检查委员会</w:t>
      </w:r>
    </w:p>
    <w:p w14:paraId="6701DF3F">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eastAsia="zh-CN"/>
        </w:rPr>
        <w:t>：</w:t>
      </w:r>
      <w:r>
        <w:rPr>
          <w:rFonts w:hint="eastAsia" w:ascii="宋体" w:hAnsi="宋体" w:eastAsia="宋体" w:cs="宋体"/>
          <w:color w:val="auto"/>
          <w:sz w:val="32"/>
          <w:szCs w:val="32"/>
        </w:rPr>
        <w:t>耀华建设管理有限公司</w:t>
      </w:r>
    </w:p>
    <w:p w14:paraId="6725140D">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 xml:space="preserve"> 十二</w:t>
      </w:r>
      <w:r>
        <w:rPr>
          <w:rFonts w:hint="eastAsia" w:ascii="宋体" w:hAnsi="宋体" w:eastAsia="宋体" w:cs="宋体"/>
          <w:bCs/>
          <w:color w:val="auto"/>
          <w:sz w:val="32"/>
          <w:szCs w:val="32"/>
        </w:rPr>
        <w:t>月</w:t>
      </w:r>
      <w:r>
        <w:rPr>
          <w:rFonts w:hint="eastAsia" w:ascii="宋体" w:hAnsi="宋体" w:eastAsia="宋体" w:cs="宋体"/>
          <w:bCs/>
          <w:color w:val="auto"/>
          <w:sz w:val="32"/>
          <w:szCs w:val="32"/>
          <w:lang w:val="en-US" w:eastAsia="zh-CN"/>
        </w:rPr>
        <w:t xml:space="preserve"> </w:t>
      </w:r>
      <w:r>
        <w:rPr>
          <w:rFonts w:hint="eastAsia" w:ascii="宋体" w:hAnsi="宋体" w:cs="宋体"/>
          <w:bCs/>
          <w:color w:val="auto"/>
          <w:sz w:val="32"/>
          <w:szCs w:val="32"/>
          <w:lang w:val="en-US" w:eastAsia="zh-CN"/>
        </w:rPr>
        <w:t xml:space="preserve">五 </w:t>
      </w:r>
      <w:r>
        <w:rPr>
          <w:rFonts w:hint="eastAsia" w:ascii="宋体" w:hAnsi="宋体" w:eastAsia="宋体" w:cs="宋体"/>
          <w:bCs/>
          <w:color w:val="auto"/>
          <w:sz w:val="32"/>
          <w:szCs w:val="32"/>
        </w:rPr>
        <w:t>日</w:t>
      </w:r>
    </w:p>
    <w:p w14:paraId="658FB152">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3CDCF5C6">
      <w:pPr>
        <w:pStyle w:val="326"/>
        <w:rPr>
          <w:rFonts w:hint="eastAsia" w:ascii="宋体" w:hAnsi="宋体" w:eastAsia="宋体" w:cs="宋体"/>
        </w:rPr>
      </w:pPr>
    </w:p>
    <w:p w14:paraId="14ADAB6B">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0D63186E">
      <w:pPr>
        <w:spacing w:line="360" w:lineRule="auto"/>
        <w:rPr>
          <w:rFonts w:hint="eastAsia" w:ascii="宋体" w:hAnsi="宋体" w:eastAsia="宋体" w:cs="宋体"/>
          <w:sz w:val="32"/>
          <w:szCs w:val="32"/>
        </w:rPr>
      </w:pPr>
    </w:p>
    <w:p w14:paraId="0F3CA181">
      <w:pPr>
        <w:spacing w:line="360" w:lineRule="auto"/>
        <w:rPr>
          <w:rFonts w:hint="eastAsia" w:ascii="宋体" w:hAnsi="宋体" w:eastAsia="宋体" w:cs="宋体"/>
          <w:sz w:val="32"/>
          <w:szCs w:val="32"/>
        </w:rPr>
      </w:pPr>
    </w:p>
    <w:p w14:paraId="1AC7ACC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501EF0A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3426001E">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4AD68F7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6398EBB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2A1340E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2A7B66B8">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2953B635">
      <w:pPr>
        <w:spacing w:line="360" w:lineRule="auto"/>
        <w:ind w:firstLine="549" w:firstLineChars="229"/>
        <w:rPr>
          <w:rFonts w:hint="eastAsia" w:ascii="宋体" w:hAnsi="宋体" w:eastAsia="宋体" w:cs="宋体"/>
          <w:sz w:val="24"/>
        </w:rPr>
      </w:pPr>
    </w:p>
    <w:p w14:paraId="20D5982F">
      <w:pPr>
        <w:spacing w:line="360" w:lineRule="auto"/>
        <w:ind w:firstLine="549" w:firstLineChars="229"/>
        <w:rPr>
          <w:rFonts w:hint="eastAsia" w:ascii="宋体" w:hAnsi="宋体" w:eastAsia="宋体" w:cs="宋体"/>
          <w:sz w:val="24"/>
        </w:rPr>
      </w:pPr>
    </w:p>
    <w:p w14:paraId="3C78624D">
      <w:pPr>
        <w:spacing w:line="360" w:lineRule="auto"/>
        <w:ind w:firstLine="549" w:firstLineChars="229"/>
        <w:rPr>
          <w:rFonts w:hint="eastAsia" w:ascii="宋体" w:hAnsi="宋体" w:eastAsia="宋体" w:cs="宋体"/>
          <w:sz w:val="24"/>
        </w:rPr>
      </w:pPr>
    </w:p>
    <w:p w14:paraId="7C26176A">
      <w:pPr>
        <w:spacing w:line="360" w:lineRule="auto"/>
        <w:ind w:firstLine="549" w:firstLineChars="229"/>
        <w:rPr>
          <w:rFonts w:hint="eastAsia" w:ascii="宋体" w:hAnsi="宋体" w:eastAsia="宋体" w:cs="宋体"/>
          <w:sz w:val="24"/>
        </w:rPr>
      </w:pPr>
    </w:p>
    <w:p w14:paraId="1D213DCB">
      <w:pPr>
        <w:spacing w:line="360" w:lineRule="auto"/>
        <w:ind w:firstLine="549" w:firstLineChars="229"/>
        <w:rPr>
          <w:rFonts w:hint="eastAsia" w:ascii="宋体" w:hAnsi="宋体" w:eastAsia="宋体" w:cs="宋体"/>
          <w:sz w:val="24"/>
        </w:rPr>
      </w:pPr>
    </w:p>
    <w:p w14:paraId="7BF50DBC">
      <w:pPr>
        <w:spacing w:line="360" w:lineRule="auto"/>
        <w:ind w:firstLine="549" w:firstLineChars="229"/>
        <w:rPr>
          <w:rFonts w:hint="eastAsia" w:ascii="宋体" w:hAnsi="宋体" w:eastAsia="宋体" w:cs="宋体"/>
          <w:sz w:val="24"/>
        </w:rPr>
      </w:pPr>
    </w:p>
    <w:p w14:paraId="324F4943">
      <w:pPr>
        <w:spacing w:line="360" w:lineRule="auto"/>
        <w:ind w:firstLine="549" w:firstLineChars="229"/>
        <w:rPr>
          <w:rFonts w:hint="eastAsia" w:ascii="宋体" w:hAnsi="宋体" w:eastAsia="宋体" w:cs="宋体"/>
          <w:sz w:val="24"/>
        </w:rPr>
      </w:pPr>
    </w:p>
    <w:p w14:paraId="1A776195">
      <w:pPr>
        <w:spacing w:line="360" w:lineRule="auto"/>
        <w:ind w:firstLine="549" w:firstLineChars="229"/>
        <w:rPr>
          <w:rFonts w:hint="eastAsia" w:ascii="宋体" w:hAnsi="宋体" w:eastAsia="宋体" w:cs="宋体"/>
          <w:sz w:val="24"/>
        </w:rPr>
      </w:pPr>
    </w:p>
    <w:p w14:paraId="3A4ABDD8">
      <w:pPr>
        <w:spacing w:line="360" w:lineRule="auto"/>
        <w:ind w:firstLine="549" w:firstLineChars="229"/>
        <w:rPr>
          <w:rFonts w:hint="eastAsia" w:ascii="宋体" w:hAnsi="宋体" w:eastAsia="宋体" w:cs="宋体"/>
          <w:sz w:val="24"/>
        </w:rPr>
      </w:pPr>
    </w:p>
    <w:p w14:paraId="228FF016">
      <w:pPr>
        <w:spacing w:line="360" w:lineRule="auto"/>
        <w:ind w:firstLine="549" w:firstLineChars="229"/>
        <w:rPr>
          <w:rFonts w:hint="eastAsia" w:ascii="宋体" w:hAnsi="宋体" w:eastAsia="宋体" w:cs="宋体"/>
          <w:sz w:val="24"/>
        </w:rPr>
      </w:pPr>
    </w:p>
    <w:p w14:paraId="20A4B4FD">
      <w:pPr>
        <w:spacing w:line="360" w:lineRule="auto"/>
        <w:ind w:firstLine="549" w:firstLineChars="229"/>
        <w:rPr>
          <w:rFonts w:hint="eastAsia" w:ascii="宋体" w:hAnsi="宋体" w:eastAsia="宋体" w:cs="宋体"/>
          <w:sz w:val="24"/>
        </w:rPr>
      </w:pPr>
    </w:p>
    <w:p w14:paraId="7CAE9695">
      <w:pPr>
        <w:spacing w:line="360" w:lineRule="auto"/>
        <w:ind w:firstLine="549" w:firstLineChars="229"/>
        <w:rPr>
          <w:rFonts w:hint="eastAsia" w:ascii="宋体" w:hAnsi="宋体" w:eastAsia="宋体" w:cs="宋体"/>
          <w:sz w:val="24"/>
        </w:rPr>
      </w:pPr>
    </w:p>
    <w:p w14:paraId="0757FEF0">
      <w:pPr>
        <w:spacing w:line="360" w:lineRule="auto"/>
        <w:rPr>
          <w:rFonts w:hint="eastAsia" w:ascii="宋体" w:hAnsi="宋体" w:eastAsia="宋体" w:cs="宋体"/>
          <w:sz w:val="24"/>
        </w:rPr>
      </w:pPr>
    </w:p>
    <w:p w14:paraId="3C82F225">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501F900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5FDA1C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u w:val="single"/>
        </w:rPr>
        <w:t>（</w:t>
      </w:r>
      <w:r>
        <w:rPr>
          <w:rFonts w:hint="eastAsia" w:ascii="宋体" w:hAnsi="宋体" w:eastAsia="宋体" w:cs="宋体"/>
          <w:b/>
          <w:color w:val="auto"/>
          <w:sz w:val="24"/>
          <w:u w:val="single"/>
          <w:lang w:eastAsia="zh-CN"/>
        </w:rPr>
        <w:t>2024-2025年杭州市余杭区数字纪检监察体系建设支撑项目</w:t>
      </w:r>
      <w:r>
        <w:rPr>
          <w:rFonts w:hint="eastAsia" w:ascii="宋体" w:hAnsi="宋体" w:eastAsia="宋体" w:cs="宋体"/>
          <w:color w:val="auto"/>
          <w:sz w:val="24"/>
          <w:u w:val="single"/>
        </w:rPr>
        <w:t>）</w:t>
      </w:r>
      <w:r>
        <w:rPr>
          <w:rFonts w:hint="eastAsia" w:ascii="宋体" w:hAnsi="宋体" w:eastAsia="宋体" w:cs="宋体"/>
          <w:color w:val="auto"/>
          <w:sz w:val="24"/>
        </w:rPr>
        <w:t>招标项目的潜在投标人应在政采云平</w:t>
      </w:r>
      <w:r>
        <w:rPr>
          <w:rFonts w:hint="eastAsia" w:ascii="宋体" w:hAnsi="宋体" w:eastAsia="宋体" w:cs="宋体"/>
          <w:color w:val="auto"/>
          <w:sz w:val="24"/>
          <w:highlight w:val="none"/>
        </w:rPr>
        <w:t>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eastAsia="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27</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91437F8">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2988709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b/>
          <w:color w:val="auto"/>
          <w:sz w:val="24"/>
          <w:lang w:eastAsia="zh-CN"/>
        </w:rPr>
        <w:t>YHZFCG2024-209-1</w:t>
      </w:r>
    </w:p>
    <w:p w14:paraId="1019C20B">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eastAsia="宋体" w:cs="宋体"/>
          <w:b/>
          <w:color w:val="auto"/>
          <w:sz w:val="24"/>
          <w:lang w:eastAsia="zh-CN"/>
        </w:rPr>
        <w:t>2024-2025年杭州市余杭区数字纪检监察体系建设支撑项目</w:t>
      </w:r>
      <w:r>
        <w:rPr>
          <w:rFonts w:hint="eastAsia" w:ascii="宋体" w:hAnsi="宋体" w:eastAsia="宋体" w:cs="宋体"/>
          <w:color w:val="auto"/>
          <w:sz w:val="24"/>
        </w:rPr>
        <w:t xml:space="preserve">   </w:t>
      </w:r>
      <w:r>
        <w:rPr>
          <w:rFonts w:hint="eastAsia" w:ascii="宋体" w:hAnsi="宋体" w:eastAsia="宋体" w:cs="宋体"/>
          <w:b/>
          <w:color w:val="auto"/>
          <w:sz w:val="24"/>
        </w:rPr>
        <w:t xml:space="preserve"> </w:t>
      </w:r>
    </w:p>
    <w:p w14:paraId="08A7023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eastAsia="宋体" w:cs="宋体"/>
          <w:b/>
          <w:color w:val="auto"/>
          <w:sz w:val="24"/>
          <w:lang w:val="en-US" w:eastAsia="zh-CN"/>
        </w:rPr>
        <w:t>900000.00</w:t>
      </w:r>
      <w:r>
        <w:rPr>
          <w:rFonts w:hint="eastAsia" w:ascii="宋体" w:hAnsi="宋体" w:eastAsia="宋体" w:cs="宋体"/>
          <w:color w:val="auto"/>
          <w:sz w:val="24"/>
        </w:rPr>
        <w:t xml:space="preserve"> </w:t>
      </w:r>
    </w:p>
    <w:p w14:paraId="011E4799">
      <w:pPr>
        <w:spacing w:line="360" w:lineRule="auto"/>
        <w:ind w:firstLine="480"/>
        <w:rPr>
          <w:rFonts w:hint="eastAsia" w:ascii="宋体" w:hAnsi="宋体" w:eastAsia="宋体" w:cs="宋体"/>
          <w:color w:val="auto"/>
          <w:sz w:val="24"/>
          <w:lang w:val="en-US"/>
        </w:rPr>
      </w:pPr>
      <w:r>
        <w:rPr>
          <w:rFonts w:hint="eastAsia" w:ascii="宋体" w:hAnsi="宋体" w:eastAsia="宋体" w:cs="宋体"/>
          <w:b/>
          <w:color w:val="auto"/>
          <w:sz w:val="24"/>
        </w:rPr>
        <w:t>最高限价（元）：</w:t>
      </w:r>
      <w:r>
        <w:rPr>
          <w:rFonts w:hint="eastAsia" w:ascii="宋体" w:hAnsi="宋体" w:eastAsia="宋体" w:cs="宋体"/>
          <w:b/>
          <w:color w:val="auto"/>
          <w:sz w:val="24"/>
          <w:lang w:val="en-US" w:eastAsia="zh-CN"/>
        </w:rPr>
        <w:t>900000.00</w:t>
      </w:r>
    </w:p>
    <w:p w14:paraId="10708089">
      <w:pPr>
        <w:pStyle w:val="15"/>
        <w:spacing w:line="360" w:lineRule="auto"/>
        <w:ind w:firstLine="480"/>
        <w:rPr>
          <w:rFonts w:hint="eastAsia" w:ascii="宋体" w:hAnsi="宋体" w:eastAsia="宋体" w:cs="宋体"/>
          <w:bCs/>
          <w:color w:val="auto"/>
          <w:kern w:val="2"/>
          <w:sz w:val="24"/>
          <w:szCs w:val="24"/>
        </w:rPr>
      </w:pPr>
      <w:r>
        <w:rPr>
          <w:rFonts w:hint="eastAsia" w:ascii="宋体" w:hAnsi="宋体" w:eastAsia="宋体" w:cs="宋体"/>
          <w:b/>
          <w:color w:val="auto"/>
          <w:sz w:val="24"/>
        </w:rPr>
        <w:t>采购需求：</w:t>
      </w:r>
      <w:bookmarkStart w:id="11" w:name="OLE_LINK2"/>
      <w:r>
        <w:rPr>
          <w:rFonts w:hint="eastAsia" w:ascii="宋体" w:hAnsi="宋体" w:eastAsia="宋体" w:cs="宋体"/>
          <w:b/>
          <w:color w:val="auto"/>
          <w:sz w:val="24"/>
          <w:lang w:eastAsia="zh-CN"/>
        </w:rPr>
        <w:t>2024-2025年杭州市余杭区数字纪检监察体系建设支撑项目，</w:t>
      </w:r>
      <w:r>
        <w:rPr>
          <w:rFonts w:hint="eastAsia" w:ascii="宋体" w:hAnsi="宋体" w:eastAsia="宋体" w:cs="宋体"/>
          <w:color w:val="auto"/>
          <w:kern w:val="2"/>
          <w:sz w:val="24"/>
          <w:szCs w:val="24"/>
        </w:rPr>
        <w:t>具体以招标文件第三部分采购需求为准，</w:t>
      </w:r>
      <w:bookmarkEnd w:id="11"/>
      <w:r>
        <w:rPr>
          <w:rFonts w:hint="eastAsia" w:ascii="宋体" w:hAnsi="宋体" w:eastAsia="宋体" w:cs="宋体"/>
          <w:color w:val="auto"/>
          <w:kern w:val="2"/>
          <w:sz w:val="24"/>
          <w:szCs w:val="24"/>
        </w:rPr>
        <w:t>供应商可点击本公告下方“浏览采购文件”查看采购需求。</w:t>
      </w:r>
    </w:p>
    <w:p w14:paraId="0056814B">
      <w:pPr>
        <w:pStyle w:val="92"/>
        <w:spacing w:line="360" w:lineRule="auto"/>
        <w:ind w:firstLine="482"/>
        <w:outlineLvl w:val="2"/>
        <w:rPr>
          <w:rFonts w:hint="eastAsia" w:ascii="宋体" w:hAnsi="宋体" w:eastAsia="宋体" w:cs="宋体"/>
        </w:rPr>
      </w:pPr>
      <w:r>
        <w:rPr>
          <w:rFonts w:hint="eastAsia" w:ascii="宋体" w:hAnsi="宋体" w:eastAsia="宋体" w:cs="宋体"/>
          <w:b/>
        </w:rPr>
        <w:t>合同履约期限：</w:t>
      </w:r>
      <w:r>
        <w:rPr>
          <w:rFonts w:hint="eastAsia" w:ascii="宋体" w:hAnsi="宋体" w:eastAsia="宋体" w:cs="宋体"/>
        </w:rPr>
        <w:t>具体内容和相关要求详见招标文件“第三部分 采购需求”。</w:t>
      </w:r>
    </w:p>
    <w:p w14:paraId="0EE2DFDB">
      <w:pPr>
        <w:pStyle w:val="15"/>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sym w:font="Wingdings" w:char="F0FE"/>
      </w:r>
      <w:r>
        <w:rPr>
          <w:rFonts w:hint="eastAsia" w:ascii="宋体" w:hAnsi="宋体" w:eastAsia="宋体" w:cs="宋体"/>
          <w:b/>
          <w:color w:val="auto"/>
          <w:sz w:val="24"/>
        </w:rPr>
        <w:t>是；</w:t>
      </w:r>
      <w:r>
        <w:rPr>
          <w:rFonts w:hint="eastAsia" w:ascii="宋体" w:hAnsi="宋体" w:eastAsia="宋体" w:cs="宋体"/>
          <w:color w:val="auto"/>
          <w:kern w:val="0"/>
          <w:sz w:val="24"/>
        </w:rPr>
        <w:t>☐</w:t>
      </w:r>
      <w:r>
        <w:rPr>
          <w:rFonts w:hint="eastAsia" w:ascii="宋体" w:hAnsi="宋体" w:eastAsia="宋体" w:cs="宋体"/>
          <w:b/>
          <w:color w:val="auto"/>
          <w:sz w:val="24"/>
        </w:rPr>
        <w:t>否</w:t>
      </w:r>
      <w:r>
        <w:rPr>
          <w:rFonts w:hint="eastAsia" w:ascii="宋体" w:hAnsi="宋体" w:eastAsia="宋体" w:cs="宋体"/>
          <w:color w:val="auto"/>
          <w:kern w:val="0"/>
          <w:sz w:val="24"/>
        </w:rPr>
        <w:t>。</w:t>
      </w:r>
    </w:p>
    <w:p w14:paraId="0B5BBA13">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1A3F5482">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rPr>
        <w:t>、中国政府采购网（www.ccgp.gov.cn）列入失信被执行人、重大税收违法案件当事人名单、政府采购严重违法失信行为记录名单；</w:t>
      </w:r>
    </w:p>
    <w:p w14:paraId="06B08AAB">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rPr>
        <w:t xml:space="preserve"> ；</w:t>
      </w:r>
    </w:p>
    <w:p w14:paraId="415FBA66">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1E2A1A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0B222C8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27B70A3C">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sz w:val="24"/>
        </w:rPr>
        <w:sym w:font="Wingdings" w:char="00FE"/>
      </w:r>
      <w:r>
        <w:rPr>
          <w:rFonts w:hint="eastAsia" w:ascii="宋体" w:hAnsi="宋体" w:eastAsia="宋体" w:cs="宋体"/>
          <w:color w:val="auto"/>
          <w:sz w:val="24"/>
        </w:rPr>
        <w:t>服务全部由符合政策要求的中小企业承接，提供中小企业声明函；</w:t>
      </w:r>
    </w:p>
    <w:p w14:paraId="4B0C25F2">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服务全部由符合政策要求的小微企业承接，提供中小企业声明函；</w:t>
      </w:r>
    </w:p>
    <w:p w14:paraId="1AD0D83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14:paraId="10A0CD8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w:t>
      </w:r>
      <w:r>
        <w:rPr>
          <w:rFonts w:hint="eastAsia" w:ascii="宋体" w:hAnsi="宋体" w:eastAsia="宋体" w:cs="宋体"/>
          <w:color w:val="auto"/>
          <w:sz w:val="24"/>
          <w:lang w:eastAsia="zh-CN"/>
        </w:rPr>
        <w:t>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413866F1">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w:t>
      </w:r>
      <w:r>
        <w:rPr>
          <w:rFonts w:hint="eastAsia" w:ascii="宋体" w:hAnsi="宋体" w:eastAsia="宋体" w:cs="宋体"/>
          <w:color w:val="auto"/>
          <w:sz w:val="24"/>
        </w:rPr>
        <w:t>格要求：无；</w:t>
      </w:r>
    </w:p>
    <w:p w14:paraId="6FAFCC22">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w:t>
      </w:r>
      <w:r>
        <w:rPr>
          <w:rFonts w:hint="eastAsia" w:ascii="宋体" w:hAnsi="宋体" w:eastAsia="宋体" w:cs="宋体"/>
          <w:sz w:val="24"/>
          <w:highlight w:val="none"/>
        </w:rPr>
        <w:t>等服务后不得再参加该采购项目的其他采购活动。</w:t>
      </w:r>
    </w:p>
    <w:p w14:paraId="22930337">
      <w:pPr>
        <w:shd w:val="clea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24199B19">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Style w:val="76"/>
          <w:rFonts w:hint="eastAsia" w:ascii="宋体" w:hAnsi="宋体" w:eastAsia="宋体" w:cs="宋体"/>
          <w:color w:val="auto"/>
          <w:kern w:val="2"/>
          <w:sz w:val="24"/>
          <w:szCs w:val="24"/>
          <w:highlight w:val="none"/>
        </w:rPr>
        <w:t>202</w:t>
      </w:r>
      <w:r>
        <w:rPr>
          <w:rStyle w:val="76"/>
          <w:rFonts w:hint="eastAsia" w:ascii="宋体" w:hAnsi="宋体" w:eastAsia="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27</w:t>
      </w:r>
      <w:r>
        <w:rPr>
          <w:rStyle w:val="76"/>
          <w:rFonts w:hint="eastAsia" w:ascii="宋体" w:hAnsi="宋体" w:eastAsia="宋体" w:cs="宋体"/>
          <w:color w:val="auto"/>
          <w:kern w:val="2"/>
          <w:sz w:val="24"/>
          <w:szCs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w:t>
      </w:r>
      <w:bookmarkStart w:id="525" w:name="_GoBack"/>
      <w:bookmarkEnd w:id="525"/>
      <w:r>
        <w:rPr>
          <w:rFonts w:hint="eastAsia" w:ascii="宋体" w:hAnsi="宋体" w:eastAsia="宋体" w:cs="宋体"/>
          <w:color w:val="auto"/>
          <w:sz w:val="24"/>
          <w:highlight w:val="none"/>
        </w:rPr>
        <w:t>定节假日除外）</w:t>
      </w:r>
    </w:p>
    <w:p w14:paraId="12CB20A7">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65D7DF9">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112319E">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F0DED2C">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CC3EEC9">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6"/>
          <w:rFonts w:hint="eastAsia" w:ascii="宋体" w:hAnsi="宋体" w:eastAsia="宋体" w:cs="宋体"/>
          <w:color w:val="auto"/>
          <w:kern w:val="2"/>
          <w:sz w:val="24"/>
          <w:szCs w:val="24"/>
          <w:highlight w:val="none"/>
        </w:rPr>
        <w:t>202</w:t>
      </w:r>
      <w:r>
        <w:rPr>
          <w:rStyle w:val="76"/>
          <w:rFonts w:hint="eastAsia" w:ascii="宋体" w:hAnsi="宋体" w:eastAsia="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27</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Style w:val="76"/>
          <w:rFonts w:hint="eastAsia" w:ascii="宋体" w:hAnsi="宋体" w:cs="宋体"/>
          <w:bCs/>
          <w:color w:val="auto"/>
          <w:kern w:val="2"/>
          <w:sz w:val="24"/>
          <w:szCs w:val="24"/>
          <w:highlight w:val="none"/>
          <w:lang w:val="en-US" w:eastAsia="zh-CN"/>
        </w:rPr>
        <w:t>止</w:t>
      </w:r>
      <w:r>
        <w:rPr>
          <w:rFonts w:hint="eastAsia" w:ascii="宋体" w:hAnsi="宋体" w:eastAsia="宋体" w:cs="宋体"/>
          <w:color w:val="auto"/>
          <w:sz w:val="24"/>
          <w:highlight w:val="none"/>
        </w:rPr>
        <w:t>（北京时间）</w:t>
      </w:r>
      <w:r>
        <w:rPr>
          <w:rFonts w:hint="eastAsia" w:ascii="宋体" w:hAnsi="宋体" w:cs="宋体"/>
          <w:color w:val="auto"/>
          <w:sz w:val="24"/>
          <w:highlight w:val="none"/>
          <w:lang w:val="en-US" w:eastAsia="zh-CN"/>
        </w:rPr>
        <w:t>；</w:t>
      </w:r>
    </w:p>
    <w:p w14:paraId="22B0F1C4">
      <w:pPr>
        <w:shd w:val="clea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投标地点（网址）：</w:t>
      </w:r>
      <w:r>
        <w:rPr>
          <w:rFonts w:hint="eastAsia" w:ascii="宋体" w:hAnsi="宋体" w:cs="宋体"/>
          <w:b/>
          <w:color w:val="auto"/>
          <w:sz w:val="24"/>
          <w:highlight w:val="none"/>
          <w:lang w:val="en-US" w:eastAsia="zh-CN"/>
        </w:rPr>
        <w:t>登陆</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val="en-US" w:eastAsia="zh-CN"/>
        </w:rPr>
        <w:t>进行电子投标；</w:t>
      </w:r>
    </w:p>
    <w:p w14:paraId="01644AB0">
      <w:pPr>
        <w:shd w:val="clear"/>
        <w:spacing w:line="360" w:lineRule="auto"/>
        <w:ind w:firstLine="482" w:firstLineChars="200"/>
        <w:rPr>
          <w:rFonts w:hint="eastAsia" w:ascii="宋体" w:hAnsi="宋体" w:eastAsia="宋体" w:cs="宋体"/>
          <w:bCs/>
          <w:color w:val="auto"/>
          <w:sz w:val="24"/>
          <w:highlight w:val="none"/>
          <w:u w:val="single"/>
          <w:lang w:val="en-US" w:eastAsia="zh-CN"/>
        </w:rPr>
      </w:pPr>
      <w:r>
        <w:rPr>
          <w:rFonts w:hint="eastAsia" w:ascii="宋体" w:hAnsi="宋体" w:eastAsia="宋体" w:cs="宋体"/>
          <w:b/>
          <w:color w:val="auto"/>
          <w:sz w:val="24"/>
          <w:highlight w:val="none"/>
        </w:rPr>
        <w:t>开标时间：</w:t>
      </w:r>
      <w:r>
        <w:rPr>
          <w:rStyle w:val="76"/>
          <w:rFonts w:hint="eastAsia" w:ascii="宋体" w:hAnsi="宋体" w:eastAsia="宋体" w:cs="宋体"/>
          <w:color w:val="auto"/>
          <w:kern w:val="2"/>
          <w:sz w:val="24"/>
          <w:szCs w:val="24"/>
          <w:highlight w:val="none"/>
        </w:rPr>
        <w:t>202</w:t>
      </w:r>
      <w:r>
        <w:rPr>
          <w:rStyle w:val="76"/>
          <w:rFonts w:hint="eastAsia" w:ascii="宋体" w:hAnsi="宋体" w:eastAsia="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27</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Style w:val="76"/>
          <w:rFonts w:hint="eastAsia" w:ascii="宋体" w:hAnsi="宋体" w:cs="宋体"/>
          <w:bCs/>
          <w:color w:val="auto"/>
          <w:kern w:val="2"/>
          <w:sz w:val="24"/>
          <w:szCs w:val="24"/>
          <w:highlight w:val="none"/>
          <w:lang w:val="en-US" w:eastAsia="zh-CN"/>
        </w:rPr>
        <w:t>；</w:t>
      </w:r>
    </w:p>
    <w:p w14:paraId="42AC42AC">
      <w:pPr>
        <w:shd w:val="clear"/>
        <w:spacing w:line="360" w:lineRule="auto"/>
        <w:ind w:firstLine="482" w:firstLineChars="200"/>
        <w:rPr>
          <w:rFonts w:hint="eastAsia" w:ascii="宋体" w:hAnsi="宋体" w:eastAsia="宋体" w:cs="宋体"/>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cs="宋体"/>
          <w:b/>
          <w:color w:val="auto"/>
          <w:sz w:val="24"/>
          <w:highlight w:val="none"/>
          <w:lang w:val="en-US" w:eastAsia="zh-CN"/>
        </w:rPr>
        <w:t>登陆</w:t>
      </w:r>
      <w:r>
        <w:rPr>
          <w:rFonts w:hint="eastAsia" w:ascii="宋体" w:hAnsi="宋体" w:eastAsia="宋体" w:cs="宋体"/>
          <w:color w:val="auto"/>
          <w:sz w:val="24"/>
          <w:highlight w:val="none"/>
        </w:rPr>
        <w:t>政采云平台（https://www</w:t>
      </w:r>
      <w:r>
        <w:rPr>
          <w:rFonts w:hint="eastAsia" w:ascii="宋体" w:hAnsi="宋体" w:eastAsia="宋体" w:cs="宋体"/>
          <w:sz w:val="24"/>
          <w:highlight w:val="none"/>
        </w:rPr>
        <w:t>.zcygov.cn/）</w:t>
      </w:r>
      <w:r>
        <w:rPr>
          <w:rFonts w:hint="eastAsia" w:ascii="宋体" w:hAnsi="宋体" w:cs="宋体"/>
          <w:sz w:val="24"/>
          <w:highlight w:val="none"/>
          <w:lang w:val="en-US" w:eastAsia="zh-CN"/>
        </w:rPr>
        <w:t>进入开标大厅</w:t>
      </w:r>
      <w:r>
        <w:rPr>
          <w:rFonts w:hint="eastAsia" w:ascii="宋体" w:hAnsi="宋体" w:cs="宋体"/>
          <w:sz w:val="24"/>
          <w:highlight w:val="none"/>
          <w:lang w:eastAsia="zh-CN"/>
        </w:rPr>
        <w:t>。</w:t>
      </w:r>
    </w:p>
    <w:p w14:paraId="7F766DCA">
      <w:pPr>
        <w:shd w:val="clea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4F8B4C57">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2E23441B">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588CA2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24C23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0E313E">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8DF529">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54DF10">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CD35D9B">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1.采购人信息</w:t>
      </w:r>
    </w:p>
    <w:p w14:paraId="58C3A641">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lang w:eastAsia="zh-CN"/>
        </w:rPr>
        <w:t>中国共产党杭州市余杭区纪律检查委员会</w:t>
      </w:r>
    </w:p>
    <w:p w14:paraId="43888BD1">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地址：杭州市余杭区文一西路1500号</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 xml:space="preserve"> </w:t>
      </w:r>
    </w:p>
    <w:p w14:paraId="4B0F9579">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项目联系人：沈闻遥             联系电话:15857186366  </w:t>
      </w:r>
    </w:p>
    <w:p w14:paraId="1C0027E8">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质疑联系人：吴柯宁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联系电话:18258187516  </w:t>
      </w:r>
    </w:p>
    <w:p w14:paraId="707B5566">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p>
    <w:p w14:paraId="3401D407">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2.采购代理机构信息            </w:t>
      </w:r>
    </w:p>
    <w:p w14:paraId="7867DB76">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名称：耀华建设管理有限公司</w:t>
      </w:r>
    </w:p>
    <w:p w14:paraId="47B085F7">
      <w:pPr>
        <w:widowControl w:val="0"/>
        <w:wordWrap/>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eastAsia="zh-CN"/>
        </w:rPr>
        <w:t>地址：杭州市余杭区联创街</w:t>
      </w:r>
      <w:r>
        <w:rPr>
          <w:rFonts w:hint="eastAsia" w:ascii="宋体" w:hAnsi="宋体" w:eastAsia="宋体" w:cs="宋体"/>
          <w:sz w:val="24"/>
          <w:lang w:val="en-US" w:eastAsia="zh-CN"/>
        </w:rPr>
        <w:t>77号汇银中心3幢2单元</w:t>
      </w:r>
      <w:r>
        <w:rPr>
          <w:rFonts w:hint="eastAsia" w:ascii="宋体" w:hAnsi="宋体" w:cs="宋体"/>
          <w:sz w:val="24"/>
          <w:lang w:val="en-US" w:eastAsia="zh-CN"/>
        </w:rPr>
        <w:t>(整幢）</w:t>
      </w:r>
      <w:r>
        <w:rPr>
          <w:rFonts w:hint="eastAsia" w:ascii="宋体" w:hAnsi="宋体" w:eastAsia="宋体" w:cs="宋体"/>
          <w:sz w:val="24"/>
          <w:lang w:val="en-US" w:eastAsia="zh-CN"/>
        </w:rPr>
        <w:t>。</w:t>
      </w:r>
    </w:p>
    <w:p w14:paraId="55517B0B">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eastAsia="宋体" w:cs="宋体"/>
          <w:sz w:val="24"/>
          <w:lang w:val="en-US" w:eastAsia="zh-CN"/>
        </w:rPr>
        <w:t>周海丽</w:t>
      </w:r>
      <w:r>
        <w:rPr>
          <w:rFonts w:hint="eastAsia" w:ascii="宋体" w:hAnsi="宋体" w:eastAsia="宋体" w:cs="宋体"/>
          <w:sz w:val="24"/>
        </w:rPr>
        <w:t xml:space="preserve">    联系方式（询问）：0571-86320706</w:t>
      </w:r>
      <w:r>
        <w:rPr>
          <w:rFonts w:hint="eastAsia" w:ascii="宋体" w:hAnsi="宋体" w:eastAsia="宋体" w:cs="宋体"/>
          <w:sz w:val="24"/>
          <w:lang w:val="en-US" w:eastAsia="zh-CN"/>
        </w:rPr>
        <w:t xml:space="preserve"> </w:t>
      </w:r>
    </w:p>
    <w:p w14:paraId="7B06654A">
      <w:pPr>
        <w:spacing w:line="360" w:lineRule="auto"/>
        <w:ind w:firstLine="480"/>
        <w:rPr>
          <w:rFonts w:hint="eastAsia" w:ascii="宋体" w:hAnsi="宋体" w:eastAsia="宋体" w:cs="宋体"/>
          <w:sz w:val="24"/>
        </w:rPr>
      </w:pPr>
      <w:r>
        <w:rPr>
          <w:rFonts w:hint="eastAsia" w:ascii="宋体" w:hAnsi="宋体" w:eastAsia="宋体" w:cs="宋体"/>
          <w:sz w:val="24"/>
        </w:rPr>
        <w:t xml:space="preserve">质疑联系人：单成燕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联系方式：0571-86320727</w:t>
      </w:r>
      <w:r>
        <w:rPr>
          <w:rFonts w:hint="eastAsia" w:ascii="宋体" w:hAnsi="宋体" w:cs="宋体"/>
          <w:sz w:val="24"/>
          <w:lang w:eastAsia="zh-CN"/>
        </w:rPr>
        <w:t>、</w:t>
      </w:r>
      <w:r>
        <w:rPr>
          <w:rFonts w:hint="eastAsia" w:ascii="宋体" w:hAnsi="宋体" w:cs="宋体"/>
          <w:sz w:val="24"/>
          <w:lang w:val="en-US" w:eastAsia="zh-CN"/>
        </w:rPr>
        <w:t>18072887619</w:t>
      </w:r>
      <w:r>
        <w:rPr>
          <w:rFonts w:hint="eastAsia" w:ascii="宋体" w:hAnsi="宋体" w:eastAsia="宋体" w:cs="宋体"/>
          <w:sz w:val="24"/>
        </w:rPr>
        <w:t xml:space="preserve"> </w:t>
      </w:r>
    </w:p>
    <w:p w14:paraId="2A0C7885">
      <w:pPr>
        <w:spacing w:line="360" w:lineRule="auto"/>
        <w:rPr>
          <w:rFonts w:hint="eastAsia" w:ascii="宋体" w:hAnsi="宋体" w:eastAsia="宋体" w:cs="宋体"/>
          <w:sz w:val="24"/>
        </w:rPr>
      </w:pPr>
      <w:r>
        <w:rPr>
          <w:rFonts w:hint="eastAsia" w:ascii="宋体" w:hAnsi="宋体" w:eastAsia="宋体" w:cs="宋体"/>
          <w:sz w:val="24"/>
        </w:rPr>
        <w:t xml:space="preserve">    </w:t>
      </w:r>
    </w:p>
    <w:p w14:paraId="2B04610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3D5C7F4F">
      <w:pPr>
        <w:spacing w:line="360" w:lineRule="auto"/>
        <w:ind w:firstLine="480"/>
        <w:rPr>
          <w:rFonts w:hint="eastAsia" w:ascii="宋体" w:hAnsi="宋体" w:eastAsia="宋体" w:cs="宋体"/>
          <w:sz w:val="24"/>
        </w:rPr>
      </w:pPr>
      <w:r>
        <w:rPr>
          <w:rFonts w:hint="eastAsia" w:ascii="宋体" w:hAnsi="宋体" w:eastAsia="宋体" w:cs="宋体"/>
          <w:sz w:val="24"/>
        </w:rPr>
        <w:t>名称：杭州市余杭区财政局、浙江省政府采购行政裁决服务中心（杭州）</w:t>
      </w:r>
    </w:p>
    <w:p w14:paraId="56E7B6A9">
      <w:pPr>
        <w:spacing w:line="360" w:lineRule="auto"/>
        <w:ind w:firstLine="48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w:t>
      </w:r>
      <w:r>
        <w:rPr>
          <w:rFonts w:hint="eastAsia" w:ascii="宋体" w:hAnsi="宋体" w:eastAsia="宋体" w:cs="宋体"/>
          <w:sz w:val="24"/>
        </w:rPr>
        <w:t xml:space="preserve">杭州市上城区清泰街549号城建综合大楼11楼（快递仅限ems或顺丰）。 </w:t>
      </w:r>
    </w:p>
    <w:p w14:paraId="3B558D22">
      <w:pPr>
        <w:spacing w:line="360" w:lineRule="auto"/>
        <w:rPr>
          <w:rFonts w:hint="eastAsia" w:ascii="宋体" w:hAnsi="宋体" w:eastAsia="宋体" w:cs="宋体"/>
          <w:sz w:val="24"/>
        </w:rPr>
      </w:pPr>
      <w:r>
        <w:rPr>
          <w:rFonts w:hint="eastAsia" w:ascii="宋体" w:hAnsi="宋体" w:eastAsia="宋体" w:cs="宋体"/>
          <w:sz w:val="24"/>
        </w:rPr>
        <w:t xml:space="preserve">    联系人 ：朱女士、王女士</w:t>
      </w:r>
    </w:p>
    <w:p w14:paraId="303E9C31">
      <w:pPr>
        <w:spacing w:line="360" w:lineRule="auto"/>
        <w:ind w:firstLine="480"/>
        <w:rPr>
          <w:rFonts w:hint="eastAsia" w:ascii="宋体" w:hAnsi="宋体" w:eastAsia="宋体" w:cs="宋体"/>
          <w:sz w:val="24"/>
        </w:rPr>
      </w:pPr>
      <w:r>
        <w:rPr>
          <w:rFonts w:hint="eastAsia" w:ascii="宋体" w:hAnsi="宋体" w:eastAsia="宋体" w:cs="宋体"/>
          <w:sz w:val="24"/>
        </w:rPr>
        <w:t>监督投诉电话：电话：0571-87227671</w:t>
      </w:r>
      <w:r>
        <w:rPr>
          <w:rFonts w:hint="eastAsia" w:ascii="宋体" w:hAnsi="宋体" w:eastAsia="宋体" w:cs="宋体"/>
          <w:sz w:val="24"/>
          <w:lang w:eastAsia="zh-CN"/>
        </w:rPr>
        <w:t>，</w:t>
      </w:r>
      <w:r>
        <w:rPr>
          <w:rFonts w:hint="eastAsia" w:ascii="宋体" w:hAnsi="宋体" w:eastAsia="宋体" w:cs="宋体"/>
          <w:sz w:val="24"/>
        </w:rPr>
        <w:t xml:space="preserve">0571-87800218 </w:t>
      </w:r>
    </w:p>
    <w:p w14:paraId="5D9AC5FC">
      <w:pPr>
        <w:spacing w:line="360" w:lineRule="auto"/>
        <w:ind w:firstLine="480"/>
        <w:rPr>
          <w:rFonts w:hint="eastAsia" w:ascii="宋体" w:hAnsi="宋体" w:eastAsia="宋体" w:cs="宋体"/>
          <w:sz w:val="24"/>
        </w:rPr>
      </w:pPr>
    </w:p>
    <w:p w14:paraId="4FED4981">
      <w:pPr>
        <w:spacing w:line="360" w:lineRule="auto"/>
        <w:ind w:firstLine="48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lang w:val="en-US" w:eastAsia="zh-CN"/>
        </w:rPr>
        <w:t>95763</w:t>
      </w:r>
      <w:r>
        <w:rPr>
          <w:rFonts w:hint="eastAsia" w:ascii="宋体" w:hAnsi="宋体" w:eastAsia="宋体" w:cs="宋体"/>
          <w:sz w:val="24"/>
        </w:rPr>
        <w:t>获取热线服务帮助。</w:t>
      </w:r>
    </w:p>
    <w:p w14:paraId="6866CC92">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6800EA8">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6B78E7A4">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39013AD6">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76C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12CAED7E">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BC4EBD">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650FF03">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0F9F6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rPr>
        <w:tc>
          <w:tcPr>
            <w:tcW w:w="629" w:type="dxa"/>
            <w:tcBorders>
              <w:top w:val="single" w:color="auto" w:sz="4" w:space="0"/>
              <w:left w:val="single" w:color="auto" w:sz="4" w:space="0"/>
              <w:bottom w:val="single" w:color="auto" w:sz="4" w:space="0"/>
              <w:right w:val="single" w:color="auto" w:sz="4" w:space="0"/>
            </w:tcBorders>
            <w:vAlign w:val="center"/>
          </w:tcPr>
          <w:p w14:paraId="56A94A29">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0D3E2B">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3788D9">
            <w:pPr>
              <w:spacing w:line="360" w:lineRule="auto"/>
              <w:rPr>
                <w:rFonts w:hint="eastAsia" w:ascii="宋体" w:hAnsi="宋体" w:eastAsia="宋体" w:cs="宋体"/>
                <w:sz w:val="24"/>
              </w:rPr>
            </w:pPr>
            <w:r>
              <w:rPr>
                <w:rFonts w:hint="eastAsia" w:ascii="宋体" w:hAnsi="宋体" w:eastAsia="宋体" w:cs="宋体"/>
                <w:sz w:val="24"/>
              </w:rPr>
              <w:t>服务类。</w:t>
            </w:r>
          </w:p>
        </w:tc>
      </w:tr>
      <w:tr w14:paraId="27485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rPr>
        <w:tc>
          <w:tcPr>
            <w:tcW w:w="629" w:type="dxa"/>
            <w:tcBorders>
              <w:top w:val="single" w:color="auto" w:sz="4" w:space="0"/>
              <w:left w:val="single" w:color="auto" w:sz="4" w:space="0"/>
              <w:bottom w:val="single" w:color="auto" w:sz="4" w:space="0"/>
              <w:right w:val="single" w:color="auto" w:sz="4" w:space="0"/>
            </w:tcBorders>
            <w:vAlign w:val="center"/>
          </w:tcPr>
          <w:p w14:paraId="0F5BAB2E">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554C6C">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6D77A18">
            <w:pPr>
              <w:numPr>
                <w:ilvl w:val="0"/>
                <w:numId w:val="1"/>
              </w:numPr>
              <w:snapToGrid w:val="0"/>
              <w:spacing w:line="264" w:lineRule="auto"/>
              <w:rPr>
                <w:rFonts w:hint="eastAsia" w:ascii="宋体" w:hAnsi="宋体" w:eastAsia="宋体" w:cs="宋体"/>
                <w:color w:val="auto"/>
                <w:kern w:val="0"/>
                <w:sz w:val="24"/>
              </w:rPr>
            </w:pPr>
            <w:r>
              <w:rPr>
                <w:rFonts w:hint="eastAsia" w:ascii="宋体" w:hAnsi="宋体" w:eastAsia="宋体" w:cs="宋体"/>
                <w:color w:val="auto"/>
                <w:kern w:val="0"/>
                <w:sz w:val="24"/>
              </w:rPr>
              <w:t>标的：</w:t>
            </w:r>
            <w:r>
              <w:rPr>
                <w:rFonts w:hint="eastAsia" w:ascii="宋体" w:hAnsi="宋体" w:eastAsia="宋体" w:cs="宋体"/>
                <w:color w:val="auto"/>
                <w:kern w:val="0"/>
                <w:sz w:val="24"/>
                <w:u w:val="single"/>
                <w:lang w:eastAsia="zh-CN"/>
              </w:rPr>
              <w:t xml:space="preserve"> 2024-2025年杭州市余杭区数字纪检监察体系建设支撑项目</w:t>
            </w:r>
            <w:r>
              <w:rPr>
                <w:rFonts w:hint="eastAsia" w:ascii="宋体" w:hAnsi="宋体" w:eastAsia="宋体" w:cs="宋体"/>
                <w:color w:val="auto"/>
                <w:kern w:val="0"/>
                <w:sz w:val="24"/>
                <w:u w:val="single"/>
                <w:lang w:val="en-US" w:eastAsia="zh-CN"/>
              </w:rPr>
              <w:t>；</w:t>
            </w:r>
          </w:p>
          <w:p w14:paraId="7C99941B">
            <w:pPr>
              <w:widowControl/>
              <w:numPr>
                <w:ilvl w:val="0"/>
                <w:numId w:val="1"/>
              </w:numPr>
              <w:spacing w:line="240" w:lineRule="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软件和信息技术服务业</w:t>
            </w:r>
            <w:r>
              <w:rPr>
                <w:rFonts w:hint="eastAsia" w:ascii="宋体" w:hAnsi="宋体" w:eastAsia="宋体" w:cs="宋体"/>
                <w:color w:val="auto"/>
                <w:kern w:val="0"/>
                <w:sz w:val="24"/>
                <w:highlight w:val="none"/>
              </w:rPr>
              <w:t>；</w:t>
            </w:r>
          </w:p>
          <w:p w14:paraId="7FC55723">
            <w:pPr>
              <w:pStyle w:val="2"/>
              <w:rPr>
                <w:rFonts w:hint="eastAsia" w:ascii="宋体" w:hAnsi="宋体" w:eastAsia="宋体" w:cs="宋体"/>
                <w:lang w:val="zh-CN"/>
              </w:rPr>
            </w:pPr>
            <w:r>
              <w:rPr>
                <w:rFonts w:hint="eastAsia" w:ascii="宋体" w:hAnsi="宋体" w:eastAsia="宋体" w:cs="宋体"/>
                <w:color w:val="auto"/>
                <w:kern w:val="0"/>
                <w:sz w:val="24"/>
                <w:szCs w:val="22"/>
                <w:highlight w:val="none"/>
                <w:lang w:val="en-US" w:eastAsia="en-US" w:bidi="ar-SA"/>
              </w:rPr>
              <w:drawing>
                <wp:anchor distT="0" distB="0" distL="0" distR="0" simplePos="0" relativeHeight="251659264" behindDoc="0" locked="0" layoutInCell="1" allowOverlap="1">
                  <wp:simplePos x="0" y="0"/>
                  <wp:positionH relativeFrom="column">
                    <wp:posOffset>-12700</wp:posOffset>
                  </wp:positionH>
                  <wp:positionV relativeFrom="page">
                    <wp:posOffset>876935</wp:posOffset>
                  </wp:positionV>
                  <wp:extent cx="3813810" cy="492760"/>
                  <wp:effectExtent l="0" t="0" r="5715" b="2540"/>
                  <wp:wrapNone/>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pic:cNvPicPr>
                        </pic:nvPicPr>
                        <pic:blipFill>
                          <a:blip r:embed="rId31">
                            <a:lum/>
                          </a:blip>
                          <a:stretch>
                            <a:fillRect/>
                          </a:stretch>
                        </pic:blipFill>
                        <pic:spPr>
                          <a:xfrm>
                            <a:off x="0" y="0"/>
                            <a:ext cx="3813810" cy="492760"/>
                          </a:xfrm>
                          <a:prstGeom prst="rect">
                            <a:avLst/>
                          </a:prstGeom>
                          <a:noFill/>
                          <a:ln>
                            <a:noFill/>
                          </a:ln>
                        </pic:spPr>
                      </pic:pic>
                    </a:graphicData>
                  </a:graphic>
                </wp:anchor>
              </w:drawing>
            </w:r>
          </w:p>
          <w:p w14:paraId="74528FB2">
            <w:pPr>
              <w:pStyle w:val="2"/>
              <w:rPr>
                <w:rFonts w:hint="eastAsia" w:ascii="宋体" w:hAnsi="宋体" w:eastAsia="宋体" w:cs="宋体"/>
              </w:rPr>
            </w:pPr>
          </w:p>
          <w:p w14:paraId="215E27C5">
            <w:pPr>
              <w:pStyle w:val="2"/>
              <w:rPr>
                <w:rFonts w:hint="eastAsia" w:ascii="宋体" w:hAnsi="宋体" w:eastAsia="宋体" w:cs="宋体"/>
              </w:rPr>
            </w:pPr>
            <w:r>
              <w:rPr>
                <w:rFonts w:hint="eastAsia" w:ascii="宋体" w:hAnsi="宋体" w:eastAsia="宋体" w:cs="宋体"/>
                <w:kern w:val="0"/>
                <w:sz w:val="24"/>
                <w:szCs w:val="24"/>
                <w:lang w:val="en-US" w:eastAsia="zh-CN" w:bidi="ar-SA"/>
              </w:rPr>
              <w:drawing>
                <wp:inline distT="0" distB="0" distL="114300" distR="114300">
                  <wp:extent cx="3825875" cy="379095"/>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a:lum/>
                          </a:blip>
                          <a:stretch>
                            <a:fillRect/>
                          </a:stretch>
                        </pic:blipFill>
                        <pic:spPr>
                          <a:xfrm>
                            <a:off x="0" y="0"/>
                            <a:ext cx="3825875" cy="379095"/>
                          </a:xfrm>
                          <a:prstGeom prst="rect">
                            <a:avLst/>
                          </a:prstGeom>
                          <a:noFill/>
                          <a:ln>
                            <a:noFill/>
                          </a:ln>
                        </pic:spPr>
                      </pic:pic>
                    </a:graphicData>
                  </a:graphic>
                </wp:inline>
              </w:drawing>
            </w:r>
          </w:p>
          <w:p w14:paraId="4D4AE548">
            <w:pPr>
              <w:pStyle w:val="618"/>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p>
          <w:p w14:paraId="2094B99B">
            <w:pPr>
              <w:pStyle w:val="618"/>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说明： 　　</w:t>
            </w:r>
          </w:p>
          <w:p w14:paraId="2F73E34B">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14:paraId="23B6F28D">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14:paraId="4B78DBE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14:paraId="5F11D36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14:paraId="3B62C0C1">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A9CA9E9">
            <w:pPr>
              <w:pStyle w:val="618"/>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14:paraId="309A88F3">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0946B7DA">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047EF281">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7698C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rPr>
        <w:tc>
          <w:tcPr>
            <w:tcW w:w="629" w:type="dxa"/>
            <w:tcBorders>
              <w:top w:val="single" w:color="auto" w:sz="4" w:space="0"/>
              <w:left w:val="single" w:color="auto" w:sz="4" w:space="0"/>
              <w:bottom w:val="single" w:color="auto" w:sz="4" w:space="0"/>
              <w:right w:val="single" w:color="auto" w:sz="4" w:space="0"/>
            </w:tcBorders>
            <w:vAlign w:val="center"/>
          </w:tcPr>
          <w:p w14:paraId="53B2B814">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5FCA58">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8846E">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14:paraId="74E4D7F6">
            <w:pPr>
              <w:spacing w:line="360" w:lineRule="auto"/>
              <w:rPr>
                <w:rFonts w:hint="eastAsia" w:ascii="宋体" w:hAnsi="宋体" w:eastAsia="宋体" w:cs="宋体"/>
              </w:rPr>
            </w:pP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2E949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14:paraId="2EE194E9">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08EFE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57201">
            <w:pPr>
              <w:spacing w:line="360" w:lineRule="auto"/>
              <w:rPr>
                <w:rFonts w:hint="eastAsia" w:ascii="宋体" w:hAnsi="宋体" w:eastAsia="宋体" w:cs="宋体"/>
                <w:color w:val="auto"/>
                <w:sz w:val="24"/>
              </w:rPr>
            </w:pPr>
            <w:r>
              <w:rPr>
                <w:rFonts w:hint="eastAsia" w:ascii="宋体" w:hAnsi="宋体" w:eastAsia="宋体" w:cs="宋体"/>
                <w:kern w:val="0"/>
                <w:sz w:val="24"/>
              </w:rPr>
              <w:sym w:font="Wingdings" w:char="00A8"/>
            </w:r>
            <w:r>
              <w:rPr>
                <w:rFonts w:hint="eastAsia" w:ascii="宋体" w:hAnsi="宋体" w:eastAsia="宋体" w:cs="宋体"/>
                <w:kern w:val="0"/>
                <w:sz w:val="24"/>
              </w:rPr>
              <w:t xml:space="preserve"> A</w:t>
            </w:r>
            <w:r>
              <w:rPr>
                <w:rFonts w:hint="eastAsia" w:ascii="宋体" w:hAnsi="宋体" w:eastAsia="宋体" w:cs="宋体"/>
                <w:sz w:val="24"/>
              </w:rPr>
              <w:t>同意将非</w:t>
            </w:r>
            <w:r>
              <w:rPr>
                <w:rFonts w:hint="eastAsia" w:ascii="宋体" w:hAnsi="宋体" w:eastAsia="宋体" w:cs="宋体"/>
                <w:color w:val="auto"/>
                <w:sz w:val="24"/>
              </w:rPr>
              <w:t>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r>
              <w:rPr>
                <w:rFonts w:hint="eastAsia" w:ascii="宋体" w:hAnsi="宋体" w:eastAsia="宋体" w:cs="宋体"/>
                <w:kern w:val="0"/>
                <w:sz w:val="24"/>
              </w:rPr>
              <w:sym w:font="Wingdings" w:char="00FE"/>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7E8705AD">
            <w:pPr>
              <w:spacing w:line="360" w:lineRule="auto"/>
              <w:rPr>
                <w:rFonts w:hint="eastAsia" w:ascii="宋体" w:hAnsi="宋体" w:eastAsia="宋体" w:cs="宋体"/>
                <w:sz w:val="24"/>
              </w:rPr>
            </w:pPr>
            <w:r>
              <w:rPr>
                <w:rFonts w:hint="eastAsia" w:ascii="宋体" w:hAnsi="宋体" w:eastAsia="宋体" w:cs="宋体"/>
                <w:color w:val="auto"/>
                <w:sz w:val="24"/>
              </w:rPr>
              <w:t>注：不得限制大中型企业向小微企业合</w:t>
            </w:r>
            <w:r>
              <w:rPr>
                <w:rFonts w:hint="eastAsia" w:ascii="宋体" w:hAnsi="宋体" w:eastAsia="宋体" w:cs="宋体"/>
                <w:sz w:val="24"/>
              </w:rPr>
              <w:t>理分包。</w:t>
            </w:r>
          </w:p>
        </w:tc>
      </w:tr>
      <w:tr w14:paraId="26CB8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B82344B">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6DE5A4">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AE979">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150AC307">
            <w:pPr>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lang w:eastAsia="zh-CN"/>
              </w:rPr>
              <w:t>，</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48804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rPr>
        <w:tc>
          <w:tcPr>
            <w:tcW w:w="629" w:type="dxa"/>
            <w:tcBorders>
              <w:top w:val="single" w:color="auto" w:sz="4" w:space="0"/>
              <w:left w:val="single" w:color="auto" w:sz="4" w:space="0"/>
              <w:bottom w:val="single" w:color="auto" w:sz="4" w:space="0"/>
              <w:right w:val="single" w:color="auto" w:sz="4" w:space="0"/>
            </w:tcBorders>
            <w:vAlign w:val="center"/>
          </w:tcPr>
          <w:p w14:paraId="7CA7617D">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14B1F0F">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F9C5C">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3AC9883F">
            <w:pPr>
              <w:spacing w:line="360" w:lineRule="auto"/>
              <w:rPr>
                <w:rFonts w:hint="eastAsia" w:ascii="宋体" w:hAnsi="宋体" w:eastAsia="宋体" w:cs="宋体"/>
                <w:b/>
                <w:sz w:val="24"/>
              </w:rPr>
            </w:pPr>
            <w:r>
              <w:rPr>
                <w:rFonts w:hint="eastAsia" w:ascii="宋体" w:hAnsi="宋体" w:eastAsia="宋体" w:cs="宋体"/>
                <w:kern w:val="0"/>
                <w:sz w:val="24"/>
              </w:rPr>
              <w:t>☐B要求提供，</w:t>
            </w:r>
          </w:p>
        </w:tc>
      </w:tr>
      <w:tr w14:paraId="32B47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4028D68">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3CE87B">
            <w:pPr>
              <w:snapToGrid w:val="0"/>
              <w:spacing w:line="360" w:lineRule="auto"/>
              <w:jc w:val="center"/>
              <w:rPr>
                <w:rFonts w:hint="eastAsia" w:ascii="宋体" w:hAnsi="宋体" w:eastAsia="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98000">
            <w:pPr>
              <w:spacing w:line="360" w:lineRule="auto"/>
              <w:rPr>
                <w:rFonts w:ascii="宋体" w:hAnsi="宋体" w:cs="宋体"/>
                <w:sz w:val="24"/>
              </w:rPr>
            </w:pPr>
            <w:sdt>
              <w:sdtPr>
                <w:rPr>
                  <w:rFonts w:hint="eastAsia" w:ascii="宋体" w:hAnsi="宋体" w:cs="宋体"/>
                  <w:kern w:val="0"/>
                  <w:sz w:val="24"/>
                </w:rPr>
                <w:id w:val="1474685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BCDDDFF">
            <w:pPr>
              <w:snapToGrid w:val="0"/>
              <w:spacing w:line="360" w:lineRule="auto"/>
              <w:rPr>
                <w:rFonts w:hint="eastAsia"/>
                <w:lang w:val="zh-CN" w:eastAsia="zh-CN"/>
              </w:rPr>
            </w:pPr>
            <w:sdt>
              <w:sdtPr>
                <w:rPr>
                  <w:rFonts w:hint="eastAsia" w:ascii="宋体" w:hAnsi="宋体" w:cs="宋体"/>
                  <w:kern w:val="0"/>
                  <w:sz w:val="24"/>
                </w:rPr>
                <w:id w:val="14747252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6882E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377865C">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8EC7879">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AAFA536">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126B2135">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55233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14:paraId="7333BCED">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0B869B9">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2387211">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EC9F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D72D7E1">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0C7BEE">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5C394">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E83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804EFC">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3316F3">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F18ED2">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p>
          <w:p w14:paraId="083D069C">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549B04D6">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5B199D3F">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0C60E19E">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483A5030">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1005C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14:paraId="3DACF77F">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467ACA88">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DBC6778">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C8E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982CC8">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96577BD">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782AF2E9">
            <w:pPr>
              <w:pStyle w:val="32"/>
              <w:spacing w:line="360" w:lineRule="auto"/>
              <w:rPr>
                <w:rFonts w:hint="eastAsia" w:ascii="宋体" w:hAnsi="宋体" w:eastAsia="宋体" w:cs="宋体"/>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u w:val="single"/>
              </w:rPr>
              <w:t>密封包装后（建议</w:t>
            </w:r>
            <w:r>
              <w:rPr>
                <w:rFonts w:hint="eastAsia" w:ascii="宋体" w:hAnsi="宋体" w:eastAsia="宋体" w:cs="宋体"/>
                <w:color w:val="auto"/>
                <w:kern w:val="28"/>
                <w:sz w:val="24"/>
                <w:szCs w:val="24"/>
                <w:u w:val="single"/>
                <w:lang w:eastAsia="zh-CN"/>
              </w:rPr>
              <w:t>快递</w:t>
            </w:r>
            <w:r>
              <w:rPr>
                <w:rFonts w:hint="eastAsia" w:ascii="宋体" w:hAnsi="宋体" w:eastAsia="宋体" w:cs="宋体"/>
                <w:color w:val="auto"/>
                <w:kern w:val="28"/>
                <w:sz w:val="24"/>
                <w:szCs w:val="24"/>
                <w:u w:val="single"/>
              </w:rPr>
              <w:t>邮寄形式）投标截止时间前递交、一份（邮寄地址：</w:t>
            </w:r>
            <w:r>
              <w:rPr>
                <w:rFonts w:hint="eastAsia" w:ascii="宋体" w:hAnsi="宋体" w:eastAsia="宋体" w:cs="宋体"/>
                <w:sz w:val="24"/>
                <w:lang w:eastAsia="zh-CN"/>
              </w:rPr>
              <w:t>杭州市余杭区联创街</w:t>
            </w:r>
            <w:r>
              <w:rPr>
                <w:rFonts w:hint="eastAsia" w:ascii="宋体" w:hAnsi="宋体" w:eastAsia="宋体" w:cs="宋体"/>
                <w:sz w:val="24"/>
                <w:lang w:val="en-US" w:eastAsia="zh-CN"/>
              </w:rPr>
              <w:t>77号汇银中心3幢2单元</w:t>
            </w:r>
            <w:r>
              <w:rPr>
                <w:rFonts w:hint="eastAsia" w:ascii="宋体" w:hAnsi="宋体" w:cs="宋体"/>
                <w:sz w:val="24"/>
                <w:lang w:val="en-US" w:eastAsia="zh-CN"/>
              </w:rPr>
              <w:t>(整幢）</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周海丽</w:t>
            </w:r>
            <w:r>
              <w:rPr>
                <w:rFonts w:hint="eastAsia" w:ascii="宋体" w:hAnsi="宋体" w:eastAsia="宋体" w:cs="宋体"/>
                <w:color w:val="auto"/>
                <w:sz w:val="24"/>
                <w:u w:val="single"/>
              </w:rPr>
              <w:t>收，</w:t>
            </w:r>
            <w:r>
              <w:rPr>
                <w:rFonts w:hint="eastAsia" w:ascii="宋体" w:hAnsi="宋体" w:eastAsia="宋体" w:cs="宋体"/>
                <w:color w:val="auto"/>
                <w:sz w:val="24"/>
                <w:u w:val="single"/>
                <w:lang w:val="en-US" w:eastAsia="zh-CN"/>
              </w:rPr>
              <w:t>15868109971</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采购人、采购机构不强制或变相强制投标人提交备份投标文件。</w:t>
            </w:r>
          </w:p>
        </w:tc>
      </w:tr>
      <w:tr w14:paraId="3727C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9676839">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013EE5">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2256DDA3">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0A376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7F88677">
            <w:pPr>
              <w:snapToGrid w:val="0"/>
              <w:spacing w:line="360" w:lineRule="auto"/>
              <w:jc w:val="center"/>
              <w:rPr>
                <w:rFonts w:hint="eastAsia" w:ascii="宋体" w:hAnsi="宋体" w:eastAsia="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AD23E93">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1C920F21">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57396EA7">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sym w:font="Wingdings" w:char="F0FE"/>
            </w:r>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14:paraId="331A7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rPr>
        <w:tc>
          <w:tcPr>
            <w:tcW w:w="629" w:type="dxa"/>
            <w:tcBorders>
              <w:top w:val="single" w:color="auto" w:sz="4" w:space="0"/>
              <w:left w:val="single" w:color="auto" w:sz="4" w:space="0"/>
              <w:bottom w:val="single" w:color="auto" w:sz="4" w:space="0"/>
              <w:right w:val="single" w:color="auto" w:sz="4" w:space="0"/>
            </w:tcBorders>
            <w:vAlign w:val="center"/>
          </w:tcPr>
          <w:p w14:paraId="2F198453">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8EC193E">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7AAE6C51">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sz w:val="24"/>
                <w:highlight w:val="none"/>
              </w:rPr>
              <w:t>本项目的招标代理费用由</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u w:val="single"/>
              </w:rPr>
              <w:t xml:space="preserve">中标单位 </w:t>
            </w:r>
            <w:r>
              <w:rPr>
                <w:rFonts w:hint="eastAsia" w:ascii="宋体" w:hAnsi="宋体" w:eastAsia="宋体" w:cs="宋体"/>
                <w:sz w:val="24"/>
                <w:highlight w:val="none"/>
              </w:rPr>
              <w:t>支付，代理费用付款参照《关于规范余杭区政府投资项目中介服务付费限额标准的通知》文件计取，</w:t>
            </w:r>
            <w:r>
              <w:rPr>
                <w:rFonts w:hint="eastAsia" w:ascii="宋体" w:hAnsi="宋体" w:cs="宋体"/>
                <w:sz w:val="24"/>
                <w:highlight w:val="none"/>
                <w:lang w:val="en-US" w:eastAsia="zh-CN"/>
              </w:rPr>
              <w:t>按中标金额</w:t>
            </w:r>
            <w:r>
              <w:rPr>
                <w:rFonts w:hint="eastAsia" w:ascii="宋体" w:hAnsi="宋体" w:eastAsia="宋体" w:cs="宋体"/>
                <w:sz w:val="24"/>
                <w:highlight w:val="none"/>
                <w:lang w:val="en-US" w:eastAsia="zh-CN"/>
              </w:rPr>
              <w:t>计取。</w:t>
            </w:r>
            <w:r>
              <w:rPr>
                <w:rFonts w:hint="eastAsia" w:ascii="宋体" w:hAnsi="宋体" w:eastAsia="宋体" w:cs="宋体"/>
                <w:sz w:val="24"/>
                <w:highlight w:val="none"/>
              </w:rPr>
              <w:t>投标人在报价时应综合考虑该笔费用，但不单列进投标总价。</w:t>
            </w:r>
          </w:p>
        </w:tc>
      </w:tr>
      <w:tr w14:paraId="62FD0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C0CED6A">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0272494C">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4EA17B88">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01733368">
      <w:pPr>
        <w:snapToGrid w:val="0"/>
        <w:spacing w:line="360" w:lineRule="auto"/>
        <w:jc w:val="center"/>
        <w:rPr>
          <w:rFonts w:hint="eastAsia" w:ascii="宋体" w:hAnsi="宋体" w:eastAsia="宋体" w:cs="宋体"/>
          <w:b/>
          <w:sz w:val="32"/>
          <w:szCs w:val="20"/>
        </w:rPr>
      </w:pPr>
    </w:p>
    <w:bookmarkEnd w:id="10"/>
    <w:p w14:paraId="61D8106E">
      <w:pPr>
        <w:rPr>
          <w:rFonts w:hint="eastAsia" w:ascii="宋体" w:hAnsi="宋体" w:eastAsia="宋体" w:cs="宋体"/>
          <w:b/>
          <w:sz w:val="32"/>
          <w:szCs w:val="20"/>
        </w:rPr>
      </w:pPr>
      <w:bookmarkStart w:id="12" w:name="_Toc164416483"/>
      <w:bookmarkStart w:id="13" w:name="第三部分"/>
      <w:r>
        <w:rPr>
          <w:rFonts w:hint="eastAsia" w:ascii="宋体" w:hAnsi="宋体" w:eastAsia="宋体" w:cs="宋体"/>
          <w:b/>
          <w:sz w:val="32"/>
          <w:szCs w:val="20"/>
        </w:rPr>
        <w:br w:type="page"/>
      </w:r>
    </w:p>
    <w:p w14:paraId="619944AB">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3DFE6A14">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3451F8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256B5734">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7FF8C928">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27605BBD">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6242C28B">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3DF2C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28D5737E">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2A4AF3">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6D86F3C5">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6E1543F1">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29322D64">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511D236F">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5D2180D6">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40CC9E2">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042F4DA1">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3CE05EF">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611F1927">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B0E0FF">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E4C26F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C67AB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26D6C77F">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D191EF9">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F120C97">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C46DB">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DDB017">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7C496E59">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4011FE6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2546EB78">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E6712AD">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6B58859">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r>
        <w:rPr>
          <w:rFonts w:hint="eastAsia" w:ascii="宋体" w:hAnsi="宋体" w:eastAsia="宋体" w:cs="宋体"/>
          <w:b/>
          <w:color w:val="auto"/>
          <w:sz w:val="24"/>
        </w:rPr>
        <w:t>、补偿救济</w:t>
      </w:r>
    </w:p>
    <w:p w14:paraId="3885EDA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E8273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6A2B96F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F0B87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CF82074">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06CFDE4B">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3D3EBB1">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41FE8EA3">
      <w:pPr>
        <w:pStyle w:val="32"/>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06EC3C3D">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4687D217">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630121C4">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1FCA04D7">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0C63280E">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34E26D30">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6956764B">
      <w:pPr>
        <w:pStyle w:val="32"/>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C5D58A1">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D747904">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629A5B85">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05CDFB13">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宋体" w:hAnsi="宋体" w:eastAsia="宋体" w:cs="宋体"/>
          <w:lang w:eastAsia="zh-CN"/>
        </w:rPr>
        <w:t>，</w:t>
      </w:r>
      <w:r>
        <w:rPr>
          <w:rFonts w:hint="eastAsia" w:ascii="宋体" w:hAnsi="宋体" w:eastAsia="宋体" w:cs="宋体"/>
        </w:rPr>
        <w:t>采购人或者采购机构在质疑回复后5个工作日内，在浙江政府采购网的“其他公告”栏目公开质疑答复，答复内容应当完整。质疑函作为附件上传。</w:t>
      </w:r>
    </w:p>
    <w:p w14:paraId="023E980F">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40ECE3A5">
      <w:pPr>
        <w:pStyle w:val="57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1C825F0C">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14:paraId="713777CB">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03E8D04">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7C9A3771">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7693170D">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w:t>
      </w:r>
      <w:r>
        <w:rPr>
          <w:rFonts w:hint="eastAsia" w:ascii="宋体" w:hAnsi="宋体" w:eastAsia="宋体" w:cs="宋体"/>
          <w:sz w:val="24"/>
        </w:rPr>
        <w:t>杭州市余杭区财政局</w:t>
      </w:r>
      <w:r>
        <w:rPr>
          <w:rFonts w:hint="eastAsia" w:ascii="宋体" w:hAnsi="宋体" w:eastAsia="宋体" w:cs="宋体"/>
        </w:rPr>
        <w:t>政府采购项目投诉材料可寄送浙江省政府采购行政裁决服务中心（杭州），地址：杭州市上城区清泰街549号城建综合大楼11楼（快递仅限ems或顺丰），收件人：朱女士、王女士</w:t>
      </w:r>
      <w:r>
        <w:rPr>
          <w:rFonts w:hint="eastAsia" w:ascii="宋体" w:hAnsi="宋体" w:eastAsia="宋体" w:cs="宋体"/>
          <w:lang w:val="en-US" w:eastAsia="zh-CN"/>
        </w:rPr>
        <w:t xml:space="preserve">  </w:t>
      </w:r>
      <w:r>
        <w:rPr>
          <w:rFonts w:hint="eastAsia" w:ascii="宋体" w:hAnsi="宋体" w:eastAsia="宋体" w:cs="宋体"/>
        </w:rPr>
        <w:t>电话：0571-87227671</w:t>
      </w:r>
      <w:r>
        <w:rPr>
          <w:rFonts w:hint="eastAsia" w:ascii="宋体" w:hAnsi="宋体" w:eastAsia="宋体" w:cs="宋体"/>
          <w:lang w:eastAsia="zh-CN"/>
        </w:rPr>
        <w:t>，</w:t>
      </w:r>
      <w:r>
        <w:rPr>
          <w:rFonts w:hint="eastAsia" w:ascii="宋体" w:hAnsi="宋体" w:eastAsia="宋体" w:cs="宋体"/>
        </w:rPr>
        <w:t xml:space="preserve">0571-87800218   </w:t>
      </w:r>
    </w:p>
    <w:p w14:paraId="27D4C72F">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48DE12CA">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4.5 补偿救济</w:t>
      </w:r>
    </w:p>
    <w:p w14:paraId="3D8030D7">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14:paraId="3252D061">
      <w:pPr>
        <w:pStyle w:val="92"/>
        <w:snapToGrid w:val="0"/>
        <w:spacing w:before="0"/>
        <w:ind w:firstLine="360"/>
        <w:rPr>
          <w:rFonts w:hint="eastAsia" w:ascii="宋体" w:hAnsi="宋体" w:eastAsia="宋体" w:cs="宋体"/>
          <w:sz w:val="18"/>
          <w:szCs w:val="18"/>
        </w:rPr>
      </w:pPr>
    </w:p>
    <w:p w14:paraId="06374AD7">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6618626A">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37BA658C">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04C2C4E">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5C95EA28">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248B4DA9">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28EC5906">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576086FF">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C7AE306">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2CD8F37F">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4CFE482F">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42D790BE">
      <w:pPr>
        <w:pStyle w:val="9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3A33295A">
      <w:pPr>
        <w:pStyle w:val="92"/>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7FCDB5">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251F8609">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7D190D2F">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6509E6DB">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4D941C5">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50A1A4FE">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60CEED48">
      <w:pPr>
        <w:pStyle w:val="3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20643BA3">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49B7993F">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28F351D9">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3CE537A6">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EEA1E5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3F8B21B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w:t>
      </w:r>
      <w:r>
        <w:rPr>
          <w:rFonts w:hint="eastAsia" w:ascii="宋体" w:hAnsi="宋体" w:eastAsia="宋体" w:cs="宋体"/>
          <w:color w:val="auto"/>
          <w:sz w:val="24"/>
        </w:rPr>
        <w:t>1.1.1符合参加政府采购活动应当具备的一般条件的承诺函；</w:t>
      </w:r>
    </w:p>
    <w:p w14:paraId="36EE2AA0">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0"/>
        </w:rPr>
        <w:t>联合协议（如果有</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rPr>
        <w:t>；</w:t>
      </w:r>
    </w:p>
    <w:p w14:paraId="69E6B5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w:t>
      </w:r>
      <w:r>
        <w:rPr>
          <w:rFonts w:hint="eastAsia" w:ascii="宋体" w:hAnsi="宋体" w:eastAsia="宋体" w:cs="宋体"/>
          <w:b/>
          <w:bCs/>
          <w:color w:val="auto"/>
          <w:sz w:val="24"/>
          <w:highlight w:val="none"/>
          <w:lang w:eastAsia="zh-CN"/>
        </w:rPr>
        <w:t>本项目为专门面向中小企业采购的项目，投标单位应为中型、小型、微型企业或监狱企业和残疾人福利性单位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p>
    <w:p w14:paraId="7F08CBD7">
      <w:pPr>
        <w:pStyle w:val="2"/>
        <w:ind w:left="0" w:leftChars="0"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1DF40A0E">
      <w:pPr>
        <w:pStyle w:val="2"/>
        <w:ind w:left="0" w:firstLine="480" w:firstLineChars="200"/>
        <w:jc w:val="left"/>
        <w:rPr>
          <w:rFonts w:hint="eastAsia" w:ascii="宋体" w:hAnsi="宋体" w:eastAsia="宋体" w:cs="宋体"/>
          <w:b w:val="0"/>
          <w:bCs w:val="0"/>
          <w:sz w:val="24"/>
          <w:szCs w:val="24"/>
          <w:lang w:val="en-US" w:eastAsia="zh-CN"/>
        </w:rPr>
      </w:pPr>
      <w:bookmarkStart w:id="14" w:name="OLE_LINK3"/>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bookmarkEnd w:id="14"/>
    <w:p w14:paraId="3E863DC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w:t>
      </w:r>
    </w:p>
    <w:p w14:paraId="3D1B61B0">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4A83ADA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2842D26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11.2.2授权委托书或法定代表人（单位负责人、自然人本人）身份证明；</w:t>
      </w:r>
      <w:r>
        <w:rPr>
          <w:rFonts w:hint="eastAsia" w:ascii="宋体" w:hAnsi="宋体" w:eastAsia="宋体" w:cs="宋体"/>
          <w:color w:val="auto"/>
          <w:sz w:val="24"/>
          <w:lang w:val="en-US" w:eastAsia="zh-CN"/>
        </w:rPr>
        <w:t>格式详见第六部分。</w:t>
      </w:r>
    </w:p>
    <w:p w14:paraId="4AD77FC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w:t>
      </w:r>
    </w:p>
    <w:p w14:paraId="3B18EA8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11.2.4符合性审查资料；</w:t>
      </w:r>
      <w:r>
        <w:rPr>
          <w:rFonts w:hint="eastAsia" w:ascii="宋体" w:hAnsi="宋体" w:eastAsia="宋体" w:cs="宋体"/>
          <w:color w:val="auto"/>
          <w:sz w:val="24"/>
          <w:lang w:val="en-US" w:eastAsia="zh-CN"/>
        </w:rPr>
        <w:t>格式详见第六部分；</w:t>
      </w:r>
    </w:p>
    <w:p w14:paraId="521D5163">
      <w:pPr>
        <w:snapToGrid w:val="0"/>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372BDAF1">
      <w:pPr>
        <w:snapToGrid w:val="0"/>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7AF2847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11.2.7商务技术偏离表；</w:t>
      </w:r>
    </w:p>
    <w:p w14:paraId="772250FB">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283CD29E">
      <w:pPr>
        <w:pStyle w:val="2"/>
        <w:ind w:left="0"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14:paraId="1E94DBF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14:paraId="2A7D8A14">
      <w:pPr>
        <w:snapToGrid w:val="0"/>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14:paraId="56B7F3F1">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66C95C9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11.3.1开标一览表（报价表）；</w:t>
      </w:r>
    </w:p>
    <w:p w14:paraId="672EB5FA">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11.3.2中小企业声明函。</w:t>
      </w:r>
      <w:r>
        <w:rPr>
          <w:rFonts w:hint="eastAsia" w:ascii="宋体" w:hAnsi="宋体" w:eastAsia="宋体" w:cs="宋体"/>
          <w:color w:val="auto"/>
          <w:sz w:val="24"/>
          <w:lang w:eastAsia="zh-CN"/>
        </w:rPr>
        <w:t>（如有）</w:t>
      </w:r>
    </w:p>
    <w:p w14:paraId="6B5C1C52">
      <w:pPr>
        <w:pStyle w:val="2"/>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1743A839">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4BCBEEB2">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14FEE0E5">
      <w:pPr>
        <w:pStyle w:val="92"/>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06712E6D">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41D01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B37A76">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08E7D884">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75E97A85">
      <w:pPr>
        <w:pStyle w:val="92"/>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47B262ED">
      <w:pPr>
        <w:pStyle w:val="9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28EA328B">
      <w:pPr>
        <w:pStyle w:val="92"/>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426F4A47">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7F884144">
      <w:pPr>
        <w:pStyle w:val="92"/>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D480AA">
      <w:pPr>
        <w:pStyle w:val="92"/>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E57AD73">
      <w:pPr>
        <w:pStyle w:val="92"/>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4AE97CDE">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40114F32">
      <w:pPr>
        <w:pStyle w:val="3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36E8C654">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05A6D512">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6F137CB6">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87630C0">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4A5569E9">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78A1815">
      <w:pPr>
        <w:pStyle w:val="24"/>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7B4CF8E5">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55A59803">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43B0E5F4">
      <w:pPr>
        <w:pStyle w:val="9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514ED54E">
      <w:pPr>
        <w:pStyle w:val="92"/>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7039B25E">
      <w:pPr>
        <w:pStyle w:val="92"/>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792E758">
      <w:pPr>
        <w:pStyle w:val="24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5AEB5AE8">
      <w:pPr>
        <w:pStyle w:val="24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59298DEE">
      <w:pPr>
        <w:pStyle w:val="24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50385287">
      <w:pPr>
        <w:pStyle w:val="24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146EBCB5">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w:t>
      </w:r>
      <w:r>
        <w:rPr>
          <w:rFonts w:hint="eastAsia" w:ascii="宋体" w:hAnsi="宋体" w:cs="宋体"/>
          <w:b/>
          <w:sz w:val="24"/>
          <w:szCs w:val="20"/>
          <w:lang w:val="en-US" w:eastAsia="zh-CN"/>
        </w:rPr>
        <w:t>.</w:t>
      </w:r>
      <w:r>
        <w:rPr>
          <w:rFonts w:hint="eastAsia" w:ascii="宋体" w:hAnsi="宋体" w:eastAsia="宋体" w:cs="宋体"/>
          <w:b/>
          <w:sz w:val="24"/>
          <w:szCs w:val="20"/>
        </w:rPr>
        <w:t>资格审查</w:t>
      </w:r>
    </w:p>
    <w:p w14:paraId="273230F7">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297F9782">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采购人或采购机构依据法律法规和招标文件的规定，对投标人的资格进行审查。</w:t>
      </w:r>
    </w:p>
    <w:p w14:paraId="7AB8C355">
      <w:pPr>
        <w:pStyle w:val="92"/>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77A91DBE">
      <w:pPr>
        <w:pStyle w:val="9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310F7993">
      <w:pPr>
        <w:pStyle w:val="9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5A52EA81">
      <w:pPr>
        <w:pStyle w:val="92"/>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A7937CD">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20</w:t>
      </w:r>
      <w:r>
        <w:rPr>
          <w:rFonts w:hint="eastAsia" w:ascii="宋体" w:hAnsi="宋体" w:cs="宋体"/>
          <w:b/>
          <w:szCs w:val="24"/>
          <w:lang w:val="en-US" w:eastAsia="zh-CN"/>
        </w:rPr>
        <w:t>.</w:t>
      </w:r>
      <w:r>
        <w:rPr>
          <w:rFonts w:hint="eastAsia" w:ascii="宋体" w:hAnsi="宋体" w:eastAsia="宋体" w:cs="宋体"/>
          <w:b/>
          <w:szCs w:val="24"/>
        </w:rPr>
        <w:t>信用信息查询</w:t>
      </w:r>
    </w:p>
    <w:p w14:paraId="2040B141">
      <w:pPr>
        <w:pStyle w:val="9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w:t>
      </w:r>
      <w:r>
        <w:rPr>
          <w:rFonts w:hint="eastAsia" w:ascii="宋体" w:hAnsi="宋体" w:eastAsia="宋体" w:cs="宋体"/>
          <w:kern w:val="0"/>
          <w:szCs w:val="24"/>
          <w:lang w:eastAsia="zh-CN"/>
        </w:rPr>
        <w:t>）</w:t>
      </w:r>
      <w:r>
        <w:rPr>
          <w:rFonts w:hint="eastAsia" w:ascii="宋体" w:hAnsi="宋体" w:eastAsia="宋体" w:cs="宋体"/>
          <w:kern w:val="0"/>
          <w:szCs w:val="24"/>
        </w:rPr>
        <w:t>、中国政府采购网(www.ccgp.gov.cn</w:t>
      </w:r>
      <w:r>
        <w:rPr>
          <w:rFonts w:hint="eastAsia" w:ascii="宋体" w:hAnsi="宋体" w:eastAsia="宋体" w:cs="宋体"/>
          <w:kern w:val="0"/>
          <w:szCs w:val="24"/>
          <w:lang w:eastAsia="zh-CN"/>
        </w:rPr>
        <w:t>）</w:t>
      </w:r>
      <w:r>
        <w:rPr>
          <w:rFonts w:hint="eastAsia" w:ascii="宋体" w:hAnsi="宋体" w:eastAsia="宋体" w:cs="宋体"/>
          <w:kern w:val="0"/>
          <w:szCs w:val="24"/>
        </w:rPr>
        <w:t>渠道查询投标人接受资格时的信用记录。</w:t>
      </w:r>
    </w:p>
    <w:p w14:paraId="08A4310A">
      <w:pPr>
        <w:pStyle w:val="9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7EDD42B5">
      <w:pPr>
        <w:pStyle w:val="9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10026857">
      <w:pPr>
        <w:pStyle w:val="92"/>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43E086D0">
      <w:pPr>
        <w:pStyle w:val="92"/>
        <w:spacing w:before="0"/>
        <w:ind w:firstLine="0" w:firstLineChars="0"/>
        <w:rPr>
          <w:rFonts w:hint="eastAsia" w:ascii="宋体" w:hAnsi="宋体" w:eastAsia="宋体" w:cs="宋体"/>
          <w:kern w:val="0"/>
          <w:szCs w:val="24"/>
        </w:rPr>
      </w:pPr>
    </w:p>
    <w:p w14:paraId="31C1841C">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4D83EDD4">
      <w:pPr>
        <w:spacing w:line="360" w:lineRule="auto"/>
        <w:rPr>
          <w:rFonts w:hint="eastAsia" w:ascii="宋体" w:hAnsi="宋体" w:eastAsia="宋体" w:cs="宋体"/>
          <w:b/>
          <w:sz w:val="24"/>
        </w:rPr>
      </w:pPr>
      <w:bookmarkStart w:id="15"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4F6AE704">
      <w:pPr>
        <w:spacing w:line="360" w:lineRule="auto"/>
        <w:rPr>
          <w:rFonts w:hint="eastAsia" w:ascii="宋体" w:hAnsi="宋体" w:eastAsia="宋体" w:cs="宋体"/>
          <w:b/>
          <w:sz w:val="24"/>
        </w:rPr>
      </w:pPr>
    </w:p>
    <w:p w14:paraId="7909CF0E">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275CFF8">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6BE09BE2">
      <w:pPr>
        <w:pStyle w:val="92"/>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580CD67">
      <w:pPr>
        <w:pStyle w:val="9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16D42F5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14B8273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eastAsia="宋体" w:cs="宋体"/>
          <w:sz w:val="24"/>
        </w:rPr>
        <w:t>资格审查情况、评审专家抽取规则、符合性审查情况、</w:t>
      </w:r>
      <w:bookmarkEnd w:id="16"/>
      <w:r>
        <w:rPr>
          <w:rFonts w:hint="eastAsia" w:ascii="宋体" w:hAnsi="宋体" w:eastAsia="宋体" w:cs="宋体"/>
          <w:sz w:val="24"/>
        </w:rPr>
        <w:t>未中标情况说明、中标公告期限以及评审专家名单、评分汇总及明细。</w:t>
      </w:r>
    </w:p>
    <w:p w14:paraId="6531B8A0">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6DEE270D">
      <w:pPr>
        <w:widowControl/>
        <w:shd w:val="clear" w:color="auto" w:fill="FFFFFF"/>
        <w:spacing w:line="360" w:lineRule="auto"/>
        <w:ind w:firstLine="480"/>
        <w:jc w:val="left"/>
        <w:rPr>
          <w:rFonts w:hint="eastAsia" w:ascii="宋体" w:hAnsi="宋体" w:eastAsia="宋体" w:cs="宋体"/>
          <w:sz w:val="24"/>
        </w:rPr>
      </w:pPr>
      <w:r>
        <w:rPr>
          <w:rFonts w:hint="eastAsia" w:ascii="宋体" w:hAnsi="宋体" w:cs="宋体"/>
          <w:sz w:val="24"/>
          <w:lang w:val="en-US" w:eastAsia="zh-CN"/>
        </w:rPr>
        <w:t>23.4</w:t>
      </w:r>
      <w:r>
        <w:rPr>
          <w:rFonts w:hint="eastAsia" w:ascii="宋体" w:hAnsi="宋体" w:eastAsia="宋体" w:cs="宋体"/>
          <w:sz w:val="24"/>
        </w:rPr>
        <w:t>.由于中标、成交供应商原因导致重新采购的，应当承担支付代理费和专家评审费等费用在内的赔偿责任。</w:t>
      </w:r>
    </w:p>
    <w:p w14:paraId="5BEC9B6B">
      <w:pPr>
        <w:snapToGrid w:val="0"/>
        <w:spacing w:line="360" w:lineRule="auto"/>
        <w:ind w:left="120" w:leftChars="57" w:firstLine="482" w:firstLineChars="150"/>
        <w:jc w:val="center"/>
        <w:rPr>
          <w:rFonts w:hint="eastAsia" w:ascii="宋体" w:hAnsi="宋体" w:eastAsia="宋体" w:cs="宋体"/>
          <w:b/>
          <w:sz w:val="32"/>
        </w:rPr>
      </w:pPr>
    </w:p>
    <w:p w14:paraId="2A25DB7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31AB2A0D">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5F93E578">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2414BC1C">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47F202">
      <w:pPr>
        <w:pStyle w:val="9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F4302E4">
      <w:pPr>
        <w:pStyle w:val="9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14919655">
      <w:pPr>
        <w:pStyle w:val="9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58CFC2A9">
      <w:pPr>
        <w:pStyle w:val="9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316C6241">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3ECC38B2">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6B70E76">
      <w:pPr>
        <w:pStyle w:val="2"/>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BE81B0A">
      <w:pPr>
        <w:snapToGrid w:val="0"/>
        <w:spacing w:line="360" w:lineRule="auto"/>
        <w:ind w:firstLine="3357" w:firstLineChars="1045"/>
        <w:rPr>
          <w:rFonts w:hint="eastAsia" w:ascii="宋体" w:hAnsi="宋体" w:eastAsia="宋体" w:cs="宋体"/>
          <w:b/>
          <w:sz w:val="32"/>
        </w:rPr>
      </w:pPr>
    </w:p>
    <w:p w14:paraId="465B626F">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7D13FF0A">
      <w:pPr>
        <w:pStyle w:val="92"/>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3E40389B">
      <w:pPr>
        <w:pStyle w:val="92"/>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3440885C">
      <w:pPr>
        <w:pStyle w:val="92"/>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59D369C6">
      <w:pPr>
        <w:pStyle w:val="92"/>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057037BE">
      <w:pPr>
        <w:pStyle w:val="92"/>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5F17F3E1">
      <w:pPr>
        <w:pStyle w:val="92"/>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115564DE">
      <w:pPr>
        <w:pStyle w:val="92"/>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0783868">
      <w:pPr>
        <w:tabs>
          <w:tab w:val="left" w:pos="0"/>
        </w:tabs>
        <w:spacing w:line="360" w:lineRule="auto"/>
        <w:ind w:firstLine="480"/>
        <w:rPr>
          <w:rFonts w:hint="eastAsia" w:ascii="宋体" w:hAnsi="宋体" w:eastAsia="宋体" w:cs="宋体"/>
          <w:sz w:val="24"/>
        </w:rPr>
      </w:pPr>
    </w:p>
    <w:p w14:paraId="17E4EC3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6EB5B2D6">
      <w:pPr>
        <w:pStyle w:val="24"/>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6A93557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FE4D25">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1329C8A8">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6CCD71">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7DD4A1F1">
      <w:pPr>
        <w:pStyle w:val="623"/>
        <w:rPr>
          <w:rFonts w:hint="eastAsia" w:ascii="宋体" w:hAnsi="宋体" w:eastAsia="宋体" w:cs="宋体"/>
        </w:rPr>
        <w:sectPr>
          <w:headerReference r:id="rId4" w:type="first"/>
          <w:headerReference r:id="rId3" w:type="default"/>
          <w:footerReference r:id="rId5" w:type="even"/>
          <w:pgSz w:w="11905" w:h="16838"/>
          <w:pgMar w:top="1134" w:right="1248" w:bottom="1134" w:left="1417" w:header="851" w:footer="992" w:gutter="0"/>
          <w:pgNumType w:fmt="decimal"/>
          <w:cols w:space="0" w:num="1"/>
          <w:titlePg/>
          <w:rtlGutter w:val="0"/>
          <w:docGrid w:linePitch="312" w:charSpace="0"/>
        </w:sectPr>
      </w:pPr>
      <w:bookmarkStart w:id="17" w:name="_Hlt75236101"/>
      <w:bookmarkEnd w:id="17"/>
      <w:bookmarkStart w:id="18" w:name="_Hlt74714665"/>
      <w:bookmarkEnd w:id="18"/>
      <w:bookmarkStart w:id="19" w:name="_Hlt68072990"/>
      <w:bookmarkEnd w:id="19"/>
      <w:bookmarkStart w:id="20" w:name="_Hlt75236290"/>
      <w:bookmarkEnd w:id="20"/>
      <w:bookmarkStart w:id="21" w:name="_Hlt75236011"/>
      <w:bookmarkEnd w:id="21"/>
      <w:bookmarkStart w:id="22" w:name="_Hlt74729768"/>
      <w:bookmarkEnd w:id="22"/>
      <w:bookmarkStart w:id="23" w:name="_Hlt68073093"/>
      <w:bookmarkEnd w:id="23"/>
      <w:bookmarkStart w:id="24" w:name="_Hlt74707468"/>
      <w:bookmarkEnd w:id="24"/>
      <w:bookmarkStart w:id="25" w:name="_Hlt74730295"/>
      <w:bookmarkEnd w:id="25"/>
      <w:bookmarkStart w:id="26" w:name="_Hlt68057669"/>
      <w:bookmarkEnd w:id="26"/>
      <w:bookmarkStart w:id="27" w:name="_Hlt68403820"/>
      <w:bookmarkEnd w:id="27"/>
      <w:bookmarkStart w:id="28" w:name="_Hlt68072998"/>
      <w:bookmarkEnd w:id="28"/>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0B09BCD4">
      <w:pPr>
        <w:spacing w:line="600" w:lineRule="auto"/>
        <w:jc w:val="center"/>
        <w:outlineLvl w:val="0"/>
        <w:rPr>
          <w:rFonts w:hint="eastAsia" w:ascii="宋体" w:hAnsi="宋体" w:eastAsia="宋体" w:cs="宋体"/>
          <w:b/>
          <w:sz w:val="36"/>
          <w:szCs w:val="36"/>
        </w:rPr>
      </w:pPr>
      <w:bookmarkStart w:id="29" w:name="第四部分"/>
      <w:r>
        <w:rPr>
          <w:rFonts w:hint="eastAsia" w:ascii="宋体" w:hAnsi="宋体" w:eastAsia="宋体" w:cs="宋体"/>
          <w:b/>
          <w:sz w:val="36"/>
          <w:szCs w:val="36"/>
        </w:rPr>
        <w:t>第三部分   采购需求</w:t>
      </w:r>
    </w:p>
    <w:p w14:paraId="29F00739">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14:paraId="038B049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i w:val="0"/>
          <w:iCs w:val="0"/>
          <w:caps w:val="0"/>
          <w:color w:val="000000"/>
          <w:spacing w:val="0"/>
          <w:sz w:val="24"/>
          <w:szCs w:val="24"/>
        </w:rPr>
        <w:t>结合余杭区基层公权力现状，全面梳理关键业务环节、关键风险点，调研监督需求，构建应用场景，迭代监督模型，推动基层公权力大数据监督数字化建设。</w:t>
      </w:r>
    </w:p>
    <w:p w14:paraId="6DD28E2B">
      <w:pPr>
        <w:spacing w:line="360" w:lineRule="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二、服务内容</w:t>
      </w:r>
    </w:p>
    <w:p w14:paraId="22DD2DF8">
      <w:pPr>
        <w:spacing w:line="360" w:lineRule="auto"/>
        <w:ind w:firstLine="241" w:firstLineChars="1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数据清洗治理服务</w:t>
      </w:r>
    </w:p>
    <w:p w14:paraId="4B63D6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数据处理是按照接入阶段的数据定义，对接入的数据进行二次处理，提升价值密度，为数据智能应用实现数据增值、数据准备、数据抽象。</w:t>
      </w:r>
    </w:p>
    <w:p w14:paraId="02E69FFE">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4"/>
        </w:rPr>
        <w:t>基于数据的特性，以数据应用为导向，数据处理设计主要包含提取、清洗、关联、标识等环节（支持可视化动态编</w:t>
      </w:r>
      <w:r>
        <w:rPr>
          <w:rFonts w:hint="eastAsia" w:ascii="宋体" w:hAnsi="宋体" w:eastAsia="宋体" w:cs="宋体"/>
          <w:sz w:val="24"/>
          <w:szCs w:val="28"/>
        </w:rPr>
        <w:t>排、策略/规则配置及过程监控），逐步对数据进行萃取，提炼数据价值，形成价值密度较高的数据组织，形成对上层提供数据服务的能力。</w:t>
      </w:r>
    </w:p>
    <w:p w14:paraId="74214C17">
      <w:pPr>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lang w:val="en-US" w:eastAsia="zh-CN"/>
        </w:rPr>
        <w:t>1</w:t>
      </w:r>
      <w:r>
        <w:rPr>
          <w:rFonts w:hint="eastAsia" w:ascii="宋体" w:hAnsi="宋体" w:eastAsia="宋体" w:cs="宋体"/>
          <w:b/>
          <w:bCs/>
          <w:sz w:val="24"/>
          <w:szCs w:val="28"/>
        </w:rPr>
        <w:t>、数据提取</w:t>
      </w:r>
    </w:p>
    <w:p w14:paraId="472F358A">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本次项目建设主要是针对结构化数据。根据数据种类不同，数据提取可分为结构化数据提取和非结构化数据提取。</w:t>
      </w:r>
    </w:p>
    <w:p w14:paraId="1DA5AA71">
      <w:pPr>
        <w:spacing w:line="360" w:lineRule="auto"/>
        <w:ind w:firstLine="480" w:firstLineChars="200"/>
        <w:rPr>
          <w:rFonts w:hint="eastAsia" w:ascii="宋体" w:hAnsi="宋体" w:eastAsia="宋体" w:cs="宋体"/>
          <w:sz w:val="24"/>
          <w:szCs w:val="28"/>
          <w:lang w:eastAsia="zh-CN"/>
        </w:rPr>
      </w:pPr>
      <w:r>
        <w:rPr>
          <w:rFonts w:hint="eastAsia" w:ascii="宋体" w:hAnsi="宋体" w:eastAsia="宋体" w:cs="宋体"/>
          <w:sz w:val="24"/>
          <w:szCs w:val="28"/>
        </w:rPr>
        <w:t>（1）结构化数据提取：数据来源和目的格式均为结构化数据，主要是根据数据组织或业务需要，按照数据定义中的数据映射关系、运算规则等数据提取策略，对数据进行格式映射、转换及整合，获得按照目的格式组织的数据</w:t>
      </w:r>
      <w:r>
        <w:rPr>
          <w:rFonts w:hint="eastAsia" w:ascii="宋体" w:hAnsi="宋体" w:eastAsia="宋体" w:cs="宋体"/>
          <w:sz w:val="24"/>
          <w:szCs w:val="28"/>
          <w:lang w:eastAsia="zh-CN"/>
        </w:rPr>
        <w:t>。</w:t>
      </w:r>
    </w:p>
    <w:p w14:paraId="708FF174">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（2）非结构化数据提取：数据来源格式为非结构化数据，目的格式为结构化数据，主要是根据数据组织或业务需求，按照数据定义中的提取策略，</w:t>
      </w:r>
      <w:r>
        <w:rPr>
          <w:rFonts w:hint="eastAsia" w:ascii="宋体" w:hAnsi="宋体" w:eastAsia="宋体" w:cs="宋体"/>
          <w:sz w:val="24"/>
          <w:szCs w:val="28"/>
          <w:highlight w:val="none"/>
        </w:rPr>
        <w:t>运用基于语义分析的全文结构化提取、音频提取、机器视觉提取等非结构化数据提取技术。</w:t>
      </w:r>
    </w:p>
    <w:p w14:paraId="58EE324C">
      <w:pPr>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lang w:val="en-US" w:eastAsia="zh-CN"/>
        </w:rPr>
        <w:t>2</w:t>
      </w:r>
      <w:r>
        <w:rPr>
          <w:rFonts w:hint="eastAsia" w:ascii="宋体" w:hAnsi="宋体" w:eastAsia="宋体" w:cs="宋体"/>
          <w:b/>
          <w:bCs/>
          <w:sz w:val="24"/>
          <w:szCs w:val="28"/>
        </w:rPr>
        <w:t>、数据清洗</w:t>
      </w:r>
    </w:p>
    <w:p w14:paraId="784BA9CC">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数据清洗的</w:t>
      </w:r>
      <w:r>
        <w:rPr>
          <w:rFonts w:hint="eastAsia" w:ascii="宋体" w:hAnsi="宋体" w:cs="宋体"/>
          <w:sz w:val="24"/>
          <w:szCs w:val="28"/>
          <w:lang w:val="en-US" w:eastAsia="zh-CN"/>
        </w:rPr>
        <w:t>服务</w:t>
      </w:r>
      <w:r>
        <w:rPr>
          <w:rFonts w:hint="eastAsia" w:ascii="宋体" w:hAnsi="宋体" w:eastAsia="宋体" w:cs="宋体"/>
          <w:sz w:val="24"/>
          <w:szCs w:val="28"/>
        </w:rPr>
        <w:t>包括以下方面:</w:t>
      </w:r>
    </w:p>
    <w:p w14:paraId="24D9DFB8">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（1）过滤：通过对信息进行辨别和分离，实现冗余及垃圾信息的滤除。主要包括：基于数据标准和过滤规则，对不符合标准及规则的数据过滤；基于样本和内容分析，对冗余或垃圾信息进行辨别、分离和过滤。</w:t>
      </w:r>
    </w:p>
    <w:p w14:paraId="6C5E09C6">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（2）去重：在各类场景下设定相应的数据重复判别规则以及合</w:t>
      </w:r>
      <w:r>
        <w:rPr>
          <w:rFonts w:hint="eastAsia" w:ascii="宋体" w:hAnsi="宋体" w:eastAsia="宋体" w:cs="宋体"/>
          <w:sz w:val="24"/>
          <w:szCs w:val="28"/>
          <w:highlight w:val="none"/>
          <w:lang w:val="en-US" w:eastAsia="zh-CN"/>
        </w:rPr>
        <w:t>并</w:t>
      </w:r>
      <w:r>
        <w:rPr>
          <w:rFonts w:hint="eastAsia" w:ascii="宋体" w:hAnsi="宋体" w:eastAsia="宋体" w:cs="宋体"/>
          <w:sz w:val="24"/>
          <w:szCs w:val="28"/>
        </w:rPr>
        <w:t>、清除策略，对数据进行重复性辨别，并对重复数据进行合并或清除处理。</w:t>
      </w:r>
    </w:p>
    <w:p w14:paraId="0420B18D">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数据清理是通过填写缺失的值、识别或删除离群点并解决不一致性来“清理”数据。主要是达到如下目标：格式标准化，异常数据清除，错误纠正，重复数据的清除。</w:t>
      </w:r>
    </w:p>
    <w:p w14:paraId="1817E8C5">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处理缺失数据。数据并不总是完整的，例如，数据仓库的表中，很多条记录的对应字段没有相应值，比如人口表中的关于人员的信息除了名字外，其他的各个属性都可能是缺失的。</w:t>
      </w:r>
    </w:p>
    <w:p w14:paraId="203EF691">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处理重复数据。除了真正重复的数据外，这里还包括属性冗余和属性数据的冗余。去除了重复记录后，可以提高挖掘的速度和质量。</w:t>
      </w:r>
    </w:p>
    <w:p w14:paraId="7536792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处理异常数据。在大规模数据集中，通常存在着不遵循数据模型的普遍行为的样本。这些样本和其他部分数据有很大不同或不一致。这些不一致的数据点不一定是噪声。需要尽量剔除真正不正常的数据，而保留虽然看起来不正常，但实际上是真实的数据。</w:t>
      </w:r>
    </w:p>
    <w:p w14:paraId="12037BBB">
      <w:pPr>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sz w:val="24"/>
          <w:szCs w:val="28"/>
        </w:rPr>
      </w:pPr>
      <w:r>
        <w:rPr>
          <w:rFonts w:hint="eastAsia" w:ascii="宋体" w:hAnsi="宋体" w:eastAsia="宋体" w:cs="宋体"/>
          <w:b/>
          <w:bCs/>
          <w:sz w:val="24"/>
          <w:szCs w:val="28"/>
          <w:lang w:val="en-US" w:eastAsia="zh-CN"/>
        </w:rPr>
        <w:t>3</w:t>
      </w:r>
      <w:r>
        <w:rPr>
          <w:rFonts w:hint="eastAsia" w:ascii="宋体" w:hAnsi="宋体" w:eastAsia="宋体" w:cs="宋体"/>
          <w:b/>
          <w:bCs/>
          <w:sz w:val="24"/>
          <w:szCs w:val="28"/>
        </w:rPr>
        <w:t>、数据关联</w:t>
      </w:r>
    </w:p>
    <w:p w14:paraId="4F6BBCBB">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数据关联的处理包括以下方面：</w:t>
      </w:r>
    </w:p>
    <w:p w14:paraId="5751D9A9">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关联回填：通常是将不完备的日志数据与知识数据等根据场景进行关联，并将关联的要素等信息回填到日志，提升数据的关联及价值如：人员身份关联、车辆物品关联、时空关联、认证账号关联、手机注册信息关联、活动场所关联等：</w:t>
      </w:r>
    </w:p>
    <w:p w14:paraId="409C424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（2）关联提取：根据提取规则，对各类数据资源中涉及的关键要素关联进行提取，主要包括人、物、组织、时空、电子标识等要素之间的关联和其他业务要素之间的关联：</w:t>
      </w:r>
    </w:p>
    <w:p w14:paraId="2DAE45E1">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（3）关联分析：通过模型分析（如语义分析、行为模式分析、关联计算等），挖掘要素间的深层次关联。</w:t>
      </w:r>
    </w:p>
    <w:p w14:paraId="625851A6">
      <w:pPr>
        <w:pageBreakBefore w:val="0"/>
        <w:kinsoku/>
        <w:wordWrap/>
        <w:overflowPunct/>
        <w:topLinePunct w:val="0"/>
        <w:autoSpaceDE/>
        <w:autoSpaceDN/>
        <w:bidi w:val="0"/>
        <w:snapToGrid/>
        <w:spacing w:line="360" w:lineRule="auto"/>
        <w:ind w:firstLine="241" w:firstLineChars="100"/>
        <w:textAlignment w:val="auto"/>
        <w:outlineLvl w:val="1"/>
        <w:rPr>
          <w:rFonts w:hint="eastAsia" w:ascii="宋体" w:hAnsi="宋体" w:eastAsia="宋体" w:cs="宋体"/>
          <w:b/>
          <w:bCs/>
          <w:sz w:val="24"/>
          <w:szCs w:val="28"/>
          <w:lang w:val="en-US" w:eastAsia="zh-CN"/>
        </w:rPr>
      </w:pP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二</w:t>
      </w:r>
      <w:r>
        <w:rPr>
          <w:rFonts w:hint="eastAsia" w:ascii="宋体" w:hAnsi="宋体" w:eastAsia="宋体" w:cs="宋体"/>
          <w:b/>
          <w:bCs/>
          <w:sz w:val="24"/>
          <w:szCs w:val="28"/>
          <w:lang w:eastAsia="zh-CN"/>
        </w:rPr>
        <w:t>）</w:t>
      </w:r>
      <w:r>
        <w:rPr>
          <w:rFonts w:hint="eastAsia" w:ascii="宋体" w:hAnsi="宋体" w:eastAsia="宋体" w:cs="宋体"/>
          <w:b/>
          <w:bCs/>
          <w:sz w:val="24"/>
          <w:szCs w:val="28"/>
        </w:rPr>
        <w:t>模型</w:t>
      </w:r>
      <w:r>
        <w:rPr>
          <w:rFonts w:hint="eastAsia" w:ascii="宋体" w:hAnsi="宋体" w:eastAsia="宋体" w:cs="宋体"/>
          <w:b/>
          <w:bCs/>
          <w:sz w:val="24"/>
          <w:szCs w:val="28"/>
          <w:lang w:val="en-US" w:eastAsia="zh-CN"/>
        </w:rPr>
        <w:t>迭代升级服务</w:t>
      </w:r>
    </w:p>
    <w:p w14:paraId="53F02F7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运用规则分析法、数据叠加分析法、数据碰撞分析法、机器学习法、共现分析等多种分析技术对获取数据进行关联分析，对业务情况进行梳理，重构监督风险点，找出并报告疑似腐败问题线索，挖掘背后原因。本项目需要依据大数据监督模型和留置场所监督模型建模需求，对业务系统数据进一步挖掘分析，提升监督模型的效率、质量的而服务。</w:t>
      </w:r>
    </w:p>
    <w:p w14:paraId="3516F14F">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1、大数据监督模型迭代</w:t>
      </w:r>
    </w:p>
    <w:p w14:paraId="0E68E895">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从“镇街干部利用职务之便，违规从事营利性活动”、“公职人员存在把关不严，利益输送”、“国企人员存在明招暗定，利益输送”、“村（社）集体经济组织在村(社)干部本人或亲属担任高股法的企业采购，村(社)干部涉嫌存在利益输送、优亲厚友、违反廉洁纪律”、“公职人员对工作流程审核不严，涉嫌存在失职失管、利益输送”等不同维度</w:t>
      </w:r>
      <w:r>
        <w:rPr>
          <w:rFonts w:hint="eastAsia" w:ascii="宋体" w:hAnsi="宋体" w:eastAsia="宋体" w:cs="宋体"/>
          <w:sz w:val="24"/>
          <w:szCs w:val="28"/>
          <w:lang w:val="en-US" w:eastAsia="zh-CN"/>
        </w:rPr>
        <w:t>的关键领域关键环节迭代升级建模服务，以及预警分析研判，优化预警结果的标准格式，实现精准监督、靶向发力，对苗头性倾向性问题抓早抓小、防微杜渐</w:t>
      </w:r>
      <w:r>
        <w:rPr>
          <w:rFonts w:hint="eastAsia" w:ascii="宋体" w:hAnsi="宋体" w:eastAsia="宋体" w:cs="宋体"/>
          <w:sz w:val="24"/>
          <w:szCs w:val="28"/>
        </w:rPr>
        <w:t>。</w:t>
      </w:r>
    </w:p>
    <w:p w14:paraId="7449C84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2、留置场所监督模型</w:t>
      </w:r>
      <w:r>
        <w:rPr>
          <w:rFonts w:hint="eastAsia" w:ascii="宋体" w:hAnsi="宋体" w:eastAsia="宋体" w:cs="宋体"/>
          <w:sz w:val="24"/>
          <w:szCs w:val="28"/>
          <w:lang w:val="en-US" w:eastAsia="zh-CN"/>
        </w:rPr>
        <w:t>迭代</w:t>
      </w:r>
    </w:p>
    <w:p w14:paraId="2344F2C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运用智能算法对留置人员的肢体、行为进</w:t>
      </w:r>
      <w:r>
        <w:rPr>
          <w:rFonts w:hint="eastAsia" w:ascii="宋体" w:hAnsi="宋体" w:eastAsia="宋体" w:cs="宋体"/>
          <w:sz w:val="24"/>
          <w:szCs w:val="28"/>
          <w:lang w:val="en-US" w:eastAsia="zh-CN"/>
        </w:rPr>
        <w:t>一步</w:t>
      </w:r>
      <w:r>
        <w:rPr>
          <w:rFonts w:hint="eastAsia" w:ascii="宋体" w:hAnsi="宋体" w:eastAsia="宋体" w:cs="宋体"/>
          <w:sz w:val="24"/>
          <w:szCs w:val="28"/>
        </w:rPr>
        <w:t>监测。从“攀高行为”、“撞墙行为”、“人员异常倒地”、“打脸行为”、“咬手指行为”、“肢体冲突行为”、“跪地行为”、“单消控室值班人员离岗”、“睡姿不端行为”等不同维度</w:t>
      </w:r>
      <w:r>
        <w:rPr>
          <w:rFonts w:hint="eastAsia" w:ascii="宋体" w:hAnsi="宋体" w:eastAsia="宋体" w:cs="宋体"/>
          <w:sz w:val="24"/>
          <w:szCs w:val="28"/>
          <w:lang w:val="en-US" w:eastAsia="zh-CN"/>
        </w:rPr>
        <w:t>迭代升级</w:t>
      </w:r>
      <w:r>
        <w:rPr>
          <w:rFonts w:hint="eastAsia" w:ascii="宋体" w:hAnsi="宋体" w:eastAsia="宋体" w:cs="宋体"/>
          <w:sz w:val="24"/>
          <w:szCs w:val="28"/>
        </w:rPr>
        <w:t>算法模型，实现精准监测</w:t>
      </w:r>
      <w:r>
        <w:rPr>
          <w:rFonts w:hint="eastAsia" w:ascii="宋体" w:hAnsi="宋体" w:eastAsia="宋体" w:cs="宋体"/>
          <w:sz w:val="24"/>
          <w:szCs w:val="28"/>
          <w:lang w:val="en-US" w:eastAsia="zh-CN"/>
        </w:rPr>
        <w:t>留置人员的异常行为</w:t>
      </w:r>
      <w:r>
        <w:rPr>
          <w:rFonts w:hint="eastAsia" w:ascii="宋体" w:hAnsi="宋体" w:eastAsia="宋体" w:cs="宋体"/>
          <w:sz w:val="24"/>
          <w:szCs w:val="28"/>
        </w:rPr>
        <w:t>。</w:t>
      </w:r>
    </w:p>
    <w:p w14:paraId="2E47EDF7">
      <w:pPr>
        <w:pageBreakBefore w:val="0"/>
        <w:kinsoku/>
        <w:wordWrap/>
        <w:overflowPunct/>
        <w:topLinePunct w:val="0"/>
        <w:autoSpaceDE/>
        <w:autoSpaceDN/>
        <w:bidi w:val="0"/>
        <w:snapToGrid/>
        <w:spacing w:line="360" w:lineRule="auto"/>
        <w:ind w:firstLine="241" w:firstLineChars="100"/>
        <w:textAlignment w:val="auto"/>
        <w:outlineLvl w:val="1"/>
        <w:rPr>
          <w:rFonts w:hint="eastAsia" w:ascii="宋体" w:hAnsi="宋体" w:eastAsia="宋体" w:cs="宋体"/>
          <w:b/>
          <w:bCs/>
          <w:sz w:val="24"/>
          <w:szCs w:val="28"/>
          <w:lang w:eastAsia="zh-CN"/>
        </w:rPr>
      </w:pPr>
      <w:bookmarkStart w:id="30" w:name="_Toc132397994"/>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三</w:t>
      </w:r>
      <w:r>
        <w:rPr>
          <w:rFonts w:hint="eastAsia" w:ascii="宋体" w:hAnsi="宋体" w:eastAsia="宋体" w:cs="宋体"/>
          <w:b/>
          <w:bCs/>
          <w:sz w:val="24"/>
          <w:szCs w:val="28"/>
          <w:lang w:eastAsia="zh-CN"/>
        </w:rPr>
        <w:t>）</w:t>
      </w:r>
      <w:r>
        <w:rPr>
          <w:rFonts w:hint="eastAsia" w:ascii="宋体" w:hAnsi="宋体" w:eastAsia="宋体" w:cs="宋体"/>
          <w:b/>
          <w:bCs/>
          <w:sz w:val="24"/>
          <w:szCs w:val="28"/>
        </w:rPr>
        <w:t>数据安全规划</w:t>
      </w:r>
      <w:bookmarkEnd w:id="30"/>
      <w:r>
        <w:rPr>
          <w:rFonts w:hint="eastAsia" w:ascii="宋体" w:hAnsi="宋体" w:eastAsia="宋体" w:cs="宋体"/>
          <w:b/>
          <w:bCs/>
          <w:sz w:val="24"/>
          <w:szCs w:val="28"/>
          <w:lang w:val="en-US" w:eastAsia="zh-CN"/>
        </w:rPr>
        <w:t>服务</w:t>
      </w:r>
    </w:p>
    <w:p w14:paraId="7A4326DB">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进一步提升数据安全防护。</w:t>
      </w:r>
      <w:r>
        <w:rPr>
          <w:rFonts w:hint="eastAsia" w:ascii="宋体" w:hAnsi="宋体" w:eastAsia="宋体" w:cs="宋体"/>
          <w:sz w:val="24"/>
          <w:szCs w:val="28"/>
        </w:rPr>
        <w:t>数据安全包括在数据采集、数据接入、数据处理、数据组织、数据服务等全生命周期环节采取相应安全防护措施，保障数据安全，确保数据合理合规使用。</w:t>
      </w:r>
    </w:p>
    <w:p w14:paraId="27212D26">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1、</w:t>
      </w:r>
      <w:r>
        <w:rPr>
          <w:rFonts w:hint="eastAsia" w:ascii="宋体" w:hAnsi="宋体" w:eastAsia="宋体" w:cs="宋体"/>
          <w:sz w:val="24"/>
          <w:szCs w:val="28"/>
        </w:rPr>
        <w:t>数据录入和传输安全</w:t>
      </w:r>
    </w:p>
    <w:p w14:paraId="71353DCA">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数据接入通过数据采集平台的专属通道推送和离线导入。</w:t>
      </w:r>
    </w:p>
    <w:p w14:paraId="608E1B26">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在数据传输和接入过程中，采用身份认证和数据传输加密技术，保障数据传输、接入安全。通过签名、密码设备加密等方式，防止数据传输过程中发生敏感数据泄露、传输双方身份抵赖等情况。传输中采用HTTPS协议，保证数据安全性，防止数据被窃听、</w:t>
      </w:r>
      <w:r>
        <w:rPr>
          <w:rFonts w:hint="eastAsia" w:ascii="宋体" w:hAnsi="宋体" w:eastAsia="宋体" w:cs="宋体"/>
          <w:sz w:val="24"/>
          <w:szCs w:val="28"/>
          <w:highlight w:val="none"/>
          <w:lang w:val="en-US" w:eastAsia="zh-CN"/>
        </w:rPr>
        <w:t>窜</w:t>
      </w:r>
      <w:r>
        <w:rPr>
          <w:rFonts w:hint="eastAsia" w:ascii="宋体" w:hAnsi="宋体" w:eastAsia="宋体" w:cs="宋体"/>
          <w:sz w:val="24"/>
          <w:szCs w:val="28"/>
        </w:rPr>
        <w:t>改。</w:t>
      </w:r>
    </w:p>
    <w:p w14:paraId="52961B8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w:t>
      </w:r>
      <w:r>
        <w:rPr>
          <w:rFonts w:hint="eastAsia" w:ascii="宋体" w:hAnsi="宋体" w:eastAsia="宋体" w:cs="宋体"/>
          <w:sz w:val="24"/>
          <w:szCs w:val="28"/>
        </w:rPr>
        <w:t>数据访问安全</w:t>
      </w:r>
    </w:p>
    <w:p w14:paraId="51577F9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数据访问安全通过实现数据库权限管理和日志服务两个方法来实现。</w:t>
      </w:r>
    </w:p>
    <w:p w14:paraId="56DE0FF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数据权限管理是数据保护最基本的要求。通过应用程序、数据库的合理</w:t>
      </w:r>
      <w:r>
        <w:rPr>
          <w:rFonts w:hint="eastAsia" w:ascii="宋体" w:hAnsi="宋体" w:eastAsia="宋体" w:cs="宋体"/>
          <w:sz w:val="24"/>
          <w:szCs w:val="28"/>
          <w:lang w:val="en-US" w:eastAsia="zh-CN"/>
        </w:rPr>
        <w:t>性，</w:t>
      </w:r>
      <w:r>
        <w:rPr>
          <w:rFonts w:hint="eastAsia" w:ascii="宋体" w:hAnsi="宋体" w:eastAsia="宋体" w:cs="宋体"/>
          <w:sz w:val="24"/>
          <w:szCs w:val="28"/>
        </w:rPr>
        <w:t>严格的用户、权限设计，来避免系统维护人员和业务人员的不当操作造成的数据泄露、损坏。所有业务系统和接口，明确操作的数据集范围。所有操作完成用户权限验证，用户权限对应数据可读可写权限。用户权限和数据权限做到最小集管理，防止越权操作数据可能性。</w:t>
      </w:r>
    </w:p>
    <w:p w14:paraId="7F20720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另一方面就是现在基于B/S系统架构下，通过日志来保护，通过日志一方面保证操作的可追踪性，另一方面保证操作的可逆性。所有的需要日志跟踪的表设定为日志，在独立表空间和用户下自动建立该表的对应的日志表，保护对该表的所有插入、修改、删除历史</w:t>
      </w:r>
      <w:r>
        <w:rPr>
          <w:rFonts w:hint="eastAsia" w:ascii="宋体" w:hAnsi="宋体" w:eastAsia="宋体" w:cs="宋体"/>
          <w:sz w:val="24"/>
          <w:szCs w:val="28"/>
          <w:highlight w:val="none"/>
          <w:lang w:val="en-US" w:eastAsia="zh-CN"/>
        </w:rPr>
        <w:t>出</w:t>
      </w:r>
      <w:r>
        <w:rPr>
          <w:rFonts w:hint="eastAsia" w:ascii="宋体" w:hAnsi="宋体" w:eastAsia="宋体" w:cs="宋体"/>
          <w:sz w:val="24"/>
          <w:szCs w:val="28"/>
        </w:rPr>
        <w:t>处，基本信息和原表相同。通过日志引擎把所有的对该表的操作前结果保存在日志表中，因为整个日志跟踪是基于数据库操作的，所以无论是系统管理员直接的数据库操作还是操作员通过应用程序操作的数据库，都能完整的保存操作痕迹和回退方法。</w:t>
      </w:r>
    </w:p>
    <w:p w14:paraId="2F19562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eastAsia="宋体" w:cs="宋体"/>
          <w:sz w:val="24"/>
          <w:szCs w:val="28"/>
          <w:lang w:eastAsia="zh-CN"/>
        </w:rPr>
        <w:t>、</w:t>
      </w:r>
      <w:r>
        <w:rPr>
          <w:rFonts w:hint="eastAsia" w:ascii="宋体" w:hAnsi="宋体" w:eastAsia="宋体" w:cs="宋体"/>
          <w:sz w:val="24"/>
          <w:szCs w:val="28"/>
        </w:rPr>
        <w:t>数据存储安全</w:t>
      </w:r>
    </w:p>
    <w:p w14:paraId="5A0432E0">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rPr>
        <w:t>1）分布式存储</w:t>
      </w:r>
    </w:p>
    <w:p w14:paraId="3B58064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本项目大数据技术架构采用分布式存储，数据“条带化”分布的，单节点或者磁盘存储的都是某个数据的一部分碎片或者副本，首先从物理角度上保障数据安全。</w:t>
      </w:r>
    </w:p>
    <w:p w14:paraId="04ABFE0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rPr>
        <w:t>2）数据灾备</w:t>
      </w:r>
    </w:p>
    <w:p w14:paraId="2C013C2C">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除了本身组件所具有的备份功能之外，系统还进行定期的备份，业务数据库设计为主从模式，防止数据丢失。</w:t>
      </w:r>
    </w:p>
    <w:p w14:paraId="72CD8B3F">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rPr>
        <w:t>3）数据加密</w:t>
      </w:r>
    </w:p>
    <w:p w14:paraId="4909A50A">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根据需要，对数据进行加密处理，防止数据泄露。防止数据分析人员、运维人员在运维和数据分析过程导致数据泄密，加密后的数据不能影响正常访问。</w:t>
      </w:r>
    </w:p>
    <w:p w14:paraId="05D73A71">
      <w:pPr>
        <w:pStyle w:val="2"/>
        <w:pageBreakBefore w:val="0"/>
        <w:kinsoku/>
        <w:wordWrap/>
        <w:overflowPunct/>
        <w:topLinePunct w:val="0"/>
        <w:autoSpaceDE/>
        <w:autoSpaceDN/>
        <w:bidi w:val="0"/>
        <w:snapToGrid/>
        <w:spacing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三、项目团队要求</w:t>
      </w:r>
    </w:p>
    <w:p w14:paraId="740361A7">
      <w:pPr>
        <w:pageBreakBefore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1、在项目实施阶段，项目组人员须与采购单位签订保密协议及保密承诺书，未经采购方允许不得中途更换项目主要人员</w:t>
      </w:r>
      <w:r>
        <w:rPr>
          <w:rFonts w:hint="eastAsia" w:ascii="宋体" w:hAnsi="宋体" w:cs="宋体"/>
          <w:color w:val="000000"/>
          <w:sz w:val="24"/>
          <w:szCs w:val="24"/>
          <w:lang w:eastAsia="zh-CN"/>
        </w:rPr>
        <w:t>，</w:t>
      </w:r>
      <w:r>
        <w:rPr>
          <w:rFonts w:hint="eastAsia" w:ascii="宋体" w:hAnsi="宋体" w:eastAsia="宋体" w:cs="宋体"/>
          <w:color w:val="000000"/>
          <w:sz w:val="24"/>
          <w:szCs w:val="24"/>
        </w:rPr>
        <w:t>确保项目按期、</w:t>
      </w:r>
      <w:r>
        <w:rPr>
          <w:rFonts w:hint="eastAsia" w:ascii="宋体" w:hAnsi="宋体" w:cs="宋体"/>
          <w:color w:val="000000"/>
          <w:sz w:val="24"/>
          <w:szCs w:val="24"/>
          <w:lang w:val="en-US" w:eastAsia="zh-CN"/>
        </w:rPr>
        <w:t>保</w:t>
      </w:r>
      <w:r>
        <w:rPr>
          <w:rFonts w:hint="eastAsia" w:ascii="宋体" w:hAnsi="宋体" w:eastAsia="宋体" w:cs="宋体"/>
          <w:color w:val="000000"/>
          <w:sz w:val="24"/>
          <w:szCs w:val="24"/>
        </w:rPr>
        <w:t>质完成。</w:t>
      </w:r>
    </w:p>
    <w:p w14:paraId="2EB234E3">
      <w:pPr>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2、投标人列出详细人员计划，包括人员姓名、学历、相应资质和在本项目中的职责分工。</w:t>
      </w:r>
    </w:p>
    <w:p w14:paraId="6C24D692">
      <w:pPr>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3、项目团队人员配置科学合理、分工明确，项目团队人员必须专职承担本项目工作，未经</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rPr>
        <w:t>许可不得更换。投标人应提出具体管理措施，以确保该承诺得到落实。在项目实施过程中，投标人须按照建设单位的要求更换</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rPr>
        <w:t>认为不合适的人员。</w:t>
      </w:r>
    </w:p>
    <w:p w14:paraId="337CEBB4">
      <w:pPr>
        <w:pStyle w:val="2"/>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服务期</w:t>
      </w:r>
    </w:p>
    <w:p w14:paraId="407736C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服务期</w:t>
      </w:r>
      <w:r>
        <w:rPr>
          <w:rFonts w:hint="eastAsia" w:ascii="宋体" w:hAnsi="宋体" w:eastAsia="宋体" w:cs="宋体"/>
          <w:sz w:val="24"/>
          <w:szCs w:val="24"/>
          <w:lang w:val="en-US" w:eastAsia="zh-CN"/>
        </w:rPr>
        <w:t>自合同签订之日</w:t>
      </w:r>
      <w:r>
        <w:rPr>
          <w:rFonts w:hint="eastAsia" w:ascii="宋体" w:hAnsi="宋体" w:cs="宋体"/>
          <w:sz w:val="24"/>
          <w:szCs w:val="24"/>
          <w:lang w:val="en-US" w:eastAsia="zh-CN"/>
        </w:rPr>
        <w:t>12个月</w:t>
      </w:r>
      <w:r>
        <w:rPr>
          <w:rFonts w:hint="eastAsia" w:ascii="宋体" w:hAnsi="宋体" w:eastAsia="宋体" w:cs="宋体"/>
          <w:sz w:val="24"/>
          <w:szCs w:val="24"/>
          <w:lang w:val="en-US" w:eastAsia="zh-CN"/>
        </w:rPr>
        <w:t>。</w:t>
      </w:r>
    </w:p>
    <w:p w14:paraId="7EE3F9CE">
      <w:pPr>
        <w:pStyle w:val="625"/>
        <w:spacing w:line="360" w:lineRule="auto"/>
        <w:ind w:firstLine="0" w:firstLineChars="0"/>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五、</w:t>
      </w:r>
      <w:r>
        <w:rPr>
          <w:rFonts w:hint="eastAsia" w:cs="宋体"/>
          <w:b/>
          <w:bCs/>
          <w:color w:val="000000"/>
          <w:kern w:val="2"/>
          <w:sz w:val="24"/>
          <w:szCs w:val="24"/>
          <w:lang w:val="en-US" w:eastAsia="zh-CN"/>
        </w:rPr>
        <w:t>款项</w:t>
      </w:r>
      <w:r>
        <w:rPr>
          <w:rFonts w:hint="eastAsia" w:ascii="宋体" w:hAnsi="宋体" w:eastAsia="宋体" w:cs="宋体"/>
          <w:b/>
          <w:bCs/>
          <w:color w:val="000000"/>
          <w:kern w:val="2"/>
          <w:szCs w:val="24"/>
          <w:lang w:val="en-US"/>
        </w:rPr>
        <w:t>支付方式</w:t>
      </w:r>
    </w:p>
    <w:p w14:paraId="700FC11A">
      <w:pPr>
        <w:pStyle w:val="625"/>
        <w:spacing w:line="360" w:lineRule="auto"/>
        <w:ind w:firstLine="480" w:firstLineChars="200"/>
        <w:rPr>
          <w:rFonts w:hint="default"/>
          <w:lang w:val="en-US" w:eastAsia="zh-CN"/>
        </w:rPr>
      </w:pPr>
      <w:r>
        <w:rPr>
          <w:rFonts w:hint="eastAsia" w:ascii="宋体" w:hAnsi="宋体" w:eastAsia="宋体" w:cs="宋体"/>
          <w:bCs w:val="0"/>
          <w:color w:val="000000"/>
          <w:kern w:val="2"/>
          <w:szCs w:val="24"/>
          <w:lang w:val="en-US"/>
        </w:rPr>
        <w:t>在采购人和中标人合同签订后</w:t>
      </w:r>
      <w:r>
        <w:rPr>
          <w:rFonts w:hint="eastAsia" w:ascii="宋体" w:hAnsi="宋体" w:eastAsia="宋体" w:cs="宋体"/>
          <w:b w:val="0"/>
          <w:bCs w:val="0"/>
          <w:color w:val="000000"/>
          <w:kern w:val="2"/>
          <w:szCs w:val="24"/>
          <w:lang w:val="en-US"/>
        </w:rPr>
        <w:t>支付</w:t>
      </w:r>
      <w:r>
        <w:rPr>
          <w:rFonts w:hint="eastAsia" w:ascii="宋体" w:hAnsi="宋体" w:eastAsia="宋体" w:cs="宋体"/>
          <w:b w:val="0"/>
          <w:bCs w:val="0"/>
          <w:color w:val="000000"/>
          <w:kern w:val="2"/>
          <w:szCs w:val="24"/>
          <w:lang w:val="en-US" w:eastAsia="zh-CN"/>
        </w:rPr>
        <w:t>合同</w:t>
      </w:r>
      <w:r>
        <w:rPr>
          <w:rFonts w:hint="eastAsia" w:ascii="宋体" w:hAnsi="宋体" w:eastAsia="宋体" w:cs="宋体"/>
          <w:b w:val="0"/>
          <w:bCs w:val="0"/>
          <w:color w:val="000000"/>
          <w:kern w:val="2"/>
          <w:szCs w:val="24"/>
          <w:lang w:val="en-US"/>
        </w:rPr>
        <w:t>款项</w:t>
      </w:r>
      <w:r>
        <w:rPr>
          <w:rFonts w:hint="eastAsia" w:ascii="宋体" w:hAnsi="宋体" w:eastAsia="宋体" w:cs="宋体"/>
          <w:b w:val="0"/>
          <w:bCs w:val="0"/>
          <w:color w:val="000000"/>
          <w:kern w:val="2"/>
          <w:szCs w:val="24"/>
          <w:lang w:val="en-US" w:eastAsia="zh-CN"/>
        </w:rPr>
        <w:t>。</w:t>
      </w:r>
      <w:r>
        <w:rPr>
          <w:rFonts w:hint="eastAsia" w:cs="宋体"/>
          <w:b w:val="0"/>
          <w:bCs w:val="0"/>
          <w:color w:val="000000"/>
          <w:kern w:val="2"/>
          <w:szCs w:val="24"/>
          <w:lang w:val="en-US" w:eastAsia="zh-CN"/>
        </w:rPr>
        <w:t>具体以合同签订为准。</w:t>
      </w:r>
    </w:p>
    <w:p w14:paraId="7CDB8292">
      <w:pPr>
        <w:pStyle w:val="2"/>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售后服务要求</w:t>
      </w:r>
    </w:p>
    <w:p w14:paraId="1EA5A1FF">
      <w:pPr>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1、运行维护期：维护期间，供应商应提供7*8</w:t>
      </w:r>
      <w:r>
        <w:rPr>
          <w:rFonts w:hint="eastAsia" w:ascii="宋体" w:hAnsi="宋体" w:eastAsia="宋体" w:cs="宋体"/>
          <w:color w:val="000000"/>
          <w:sz w:val="24"/>
          <w:szCs w:val="24"/>
          <w:lang w:eastAsia="zh-CN"/>
        </w:rPr>
        <w:t>小时</w:t>
      </w:r>
      <w:r>
        <w:rPr>
          <w:rFonts w:hint="eastAsia" w:ascii="宋体" w:hAnsi="宋体" w:eastAsia="宋体" w:cs="宋体"/>
          <w:color w:val="000000"/>
          <w:sz w:val="24"/>
          <w:szCs w:val="24"/>
        </w:rPr>
        <w:t>售后技术支持服务（包括版本升级、故障排除、性能调优、技术咨询等）。</w:t>
      </w:r>
    </w:p>
    <w:p w14:paraId="311E2437">
      <w:pPr>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2、在服务期内，中标单位对系统使用人员提出的问题予以解答，做好日常管理和维护工作。</w:t>
      </w:r>
    </w:p>
    <w:p w14:paraId="0BCFD3E6">
      <w:pPr>
        <w:pageBreakBefore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3、在服务期内，中标单位能提供快速的服务响应，中标人在接到采购人到场通知后在2小时内到达现场。</w:t>
      </w:r>
    </w:p>
    <w:p w14:paraId="2331F548">
      <w:pPr>
        <w:pStyle w:val="24"/>
        <w:pageBreakBefore w:val="0"/>
        <w:widowControl/>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b/>
          <w:bCs/>
          <w:kern w:val="2"/>
          <w:sz w:val="24"/>
          <w:szCs w:val="24"/>
          <w:highlight w:val="none"/>
          <w:lang w:val="en-US" w:eastAsia="zh-CN"/>
        </w:rPr>
      </w:pPr>
      <w:r>
        <w:rPr>
          <w:rFonts w:hint="eastAsia" w:cs="宋体"/>
          <w:b/>
          <w:bCs/>
          <w:kern w:val="2"/>
          <w:sz w:val="24"/>
          <w:szCs w:val="24"/>
          <w:highlight w:val="none"/>
          <w:lang w:val="en-US" w:eastAsia="zh-CN"/>
        </w:rPr>
        <w:t>七</w:t>
      </w:r>
      <w:r>
        <w:rPr>
          <w:rFonts w:hint="eastAsia" w:ascii="宋体" w:hAnsi="宋体" w:eastAsia="宋体" w:cs="宋体"/>
          <w:b/>
          <w:bCs/>
          <w:kern w:val="2"/>
          <w:sz w:val="24"/>
          <w:szCs w:val="24"/>
          <w:highlight w:val="none"/>
          <w:lang w:val="en-US" w:eastAsia="zh-CN"/>
        </w:rPr>
        <w:t>、保密要求</w:t>
      </w:r>
    </w:p>
    <w:p w14:paraId="433156BD">
      <w:pPr>
        <w:pStyle w:val="24"/>
        <w:pageBreakBefore w:val="0"/>
        <w:widowControl/>
        <w:numPr>
          <w:ilvl w:val="-1"/>
          <w:numId w:val="0"/>
        </w:numPr>
        <w:kinsoku/>
        <w:wordWrap/>
        <w:overflowPunct/>
        <w:topLinePunct w:val="0"/>
        <w:autoSpaceDE/>
        <w:autoSpaceDN/>
        <w:bidi w:val="0"/>
        <w:snapToGrid/>
        <w:spacing w:line="360" w:lineRule="auto"/>
        <w:ind w:left="0" w:firstLine="482" w:firstLineChars="200"/>
        <w:jc w:val="left"/>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1、中标人须建立严格的保密制度，并加强对工作人员的保密管理及保密知识教育。</w:t>
      </w:r>
    </w:p>
    <w:p w14:paraId="7DE19569">
      <w:pPr>
        <w:pageBreakBefore w:val="0"/>
        <w:widowControl/>
        <w:numPr>
          <w:ilvl w:val="-1"/>
          <w:numId w:val="0"/>
        </w:numPr>
        <w:kinsoku/>
        <w:wordWrap/>
        <w:overflowPunct/>
        <w:topLinePunct w:val="0"/>
        <w:autoSpaceDE/>
        <w:autoSpaceDN/>
        <w:bidi w:val="0"/>
        <w:snapToGrid/>
        <w:spacing w:line="360" w:lineRule="auto"/>
        <w:ind w:left="0" w:firstLine="482" w:firstLineChars="200"/>
        <w:jc w:val="left"/>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2、中标人须承担与此有关的技术情报和数据资料的保密责任。与本项目有关的资料及数据成果中涉及国家秘密的内容，均要求按照《国家保密法》及相关法律法规执行。</w:t>
      </w:r>
    </w:p>
    <w:p w14:paraId="0D96D096">
      <w:pPr>
        <w:pageBreakBefore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中标方应全程切实做好保密工作。相关信息不得通过互联网、手机、微信、电子邮件等传播和对外发布。不得出现提供人才信息进行多头申报等行为，不得发生因主客观原因导致的信息泄露等行为，若出现严重违法违纪行为，将终止协议并依法追究相关责任。</w:t>
      </w:r>
    </w:p>
    <w:p w14:paraId="18A7CCC1">
      <w:pPr>
        <w:pageBreakBefore w:val="0"/>
        <w:widowControl/>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b/>
          <w:sz w:val="24"/>
          <w:lang w:val="en-US" w:eastAsia="zh-CN"/>
        </w:rPr>
      </w:pPr>
      <w:r>
        <w:rPr>
          <w:rFonts w:hint="eastAsia" w:ascii="宋体" w:hAnsi="宋体" w:cs="宋体"/>
          <w:b/>
          <w:sz w:val="24"/>
          <w:lang w:val="en-US" w:eastAsia="zh-CN"/>
        </w:rPr>
        <w:t>八</w:t>
      </w:r>
      <w:r>
        <w:rPr>
          <w:rFonts w:hint="eastAsia" w:ascii="宋体" w:hAnsi="宋体" w:eastAsia="宋体" w:cs="宋体"/>
          <w:b/>
          <w:sz w:val="24"/>
          <w:lang w:val="en-US" w:eastAsia="zh-CN"/>
        </w:rPr>
        <w:t>、合同履约验收</w:t>
      </w:r>
    </w:p>
    <w:p w14:paraId="2C0DB560">
      <w:pPr>
        <w:pageBreakBefore w:val="0"/>
        <w:widowControl/>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 xml:space="preserve">关于印发《杭州市政府采购履约验收暂行办法》的通知，服务类项目,可根据项目特点对服务期内的服务实施情况进行分期考核,结合考核情况和服务效果进行验收。   </w:t>
      </w:r>
    </w:p>
    <w:p w14:paraId="66973026">
      <w:pPr>
        <w:pStyle w:val="2"/>
        <w:rPr>
          <w:rFonts w:hint="eastAsia" w:ascii="宋体" w:hAnsi="宋体" w:eastAsia="宋体" w:cs="宋体"/>
        </w:rPr>
      </w:pPr>
    </w:p>
    <w:p w14:paraId="5195699C">
      <w:pPr>
        <w:pStyle w:val="2"/>
        <w:rPr>
          <w:rFonts w:hint="eastAsia" w:ascii="宋体" w:hAnsi="宋体" w:eastAsia="宋体" w:cs="宋体"/>
          <w:sz w:val="24"/>
          <w:szCs w:val="24"/>
        </w:rPr>
      </w:pPr>
    </w:p>
    <w:p w14:paraId="256C1E49">
      <w:pPr>
        <w:pStyle w:val="2"/>
        <w:rPr>
          <w:rFonts w:hint="eastAsia" w:ascii="宋体" w:hAnsi="宋体" w:eastAsia="宋体" w:cs="宋体"/>
          <w:sz w:val="24"/>
          <w:szCs w:val="24"/>
        </w:rPr>
      </w:pPr>
    </w:p>
    <w:p w14:paraId="571FABF8">
      <w:pPr>
        <w:bidi w:val="0"/>
        <w:rPr>
          <w:rFonts w:hint="eastAsia"/>
        </w:rPr>
      </w:pPr>
    </w:p>
    <w:p w14:paraId="72ACB3B1">
      <w:pPr>
        <w:bidi w:val="0"/>
        <w:rPr>
          <w:rFonts w:hint="eastAsia"/>
        </w:rPr>
      </w:pPr>
    </w:p>
    <w:p w14:paraId="4351956E">
      <w:pPr>
        <w:bidi w:val="0"/>
        <w:rPr>
          <w:rFonts w:hint="eastAsia" w:ascii="宋体" w:hAnsi="宋体" w:eastAsia="宋体" w:cs="宋体"/>
          <w:b/>
          <w:szCs w:val="24"/>
        </w:rPr>
      </w:pPr>
      <w:r>
        <w:rPr>
          <w:rFonts w:hint="eastAsia"/>
        </w:rPr>
        <w:br w:type="page"/>
      </w:r>
    </w:p>
    <w:p w14:paraId="40AADEBD">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1" w:name="_Toc184310335"/>
      <w:bookmarkEnd w:id="31"/>
      <w:bookmarkStart w:id="32" w:name="_Toc184310292"/>
      <w:bookmarkEnd w:id="32"/>
      <w:bookmarkStart w:id="33" w:name="_Toc184313262"/>
      <w:bookmarkEnd w:id="33"/>
      <w:bookmarkStart w:id="34" w:name="_Toc184314481"/>
      <w:bookmarkEnd w:id="34"/>
      <w:bookmarkStart w:id="35" w:name="_Toc184312112"/>
      <w:bookmarkEnd w:id="35"/>
      <w:bookmarkStart w:id="36" w:name="_Toc184314467"/>
      <w:bookmarkEnd w:id="36"/>
      <w:bookmarkStart w:id="37" w:name="_Toc184310274"/>
      <w:bookmarkEnd w:id="37"/>
      <w:bookmarkStart w:id="38" w:name="_Toc184314440"/>
      <w:bookmarkEnd w:id="38"/>
      <w:bookmarkStart w:id="39" w:name="_Toc184310310"/>
      <w:bookmarkEnd w:id="39"/>
      <w:bookmarkStart w:id="40" w:name="_Toc184313248"/>
      <w:bookmarkEnd w:id="40"/>
      <w:bookmarkStart w:id="41" w:name="_Toc184313239"/>
      <w:bookmarkEnd w:id="41"/>
      <w:bookmarkStart w:id="42" w:name="_Toc184313294"/>
      <w:bookmarkEnd w:id="42"/>
      <w:bookmarkStart w:id="43" w:name="_Toc184310279"/>
      <w:bookmarkEnd w:id="43"/>
      <w:bookmarkStart w:id="44" w:name="_Toc184313268"/>
      <w:bookmarkEnd w:id="44"/>
      <w:bookmarkStart w:id="45" w:name="_Toc184310317"/>
      <w:bookmarkEnd w:id="45"/>
      <w:bookmarkStart w:id="46" w:name="_Toc184312100"/>
      <w:bookmarkEnd w:id="46"/>
      <w:bookmarkStart w:id="47" w:name="_Toc184313305"/>
      <w:bookmarkEnd w:id="47"/>
      <w:bookmarkStart w:id="48" w:name="_Toc184312085"/>
      <w:bookmarkEnd w:id="48"/>
      <w:bookmarkStart w:id="49" w:name="_Toc184308062"/>
      <w:bookmarkEnd w:id="49"/>
      <w:bookmarkStart w:id="50" w:name="_Toc184308067"/>
      <w:bookmarkEnd w:id="50"/>
      <w:bookmarkStart w:id="51" w:name="_Toc184314441"/>
      <w:bookmarkEnd w:id="51"/>
      <w:bookmarkStart w:id="52" w:name="_Toc184308093"/>
      <w:bookmarkEnd w:id="52"/>
      <w:bookmarkStart w:id="53" w:name="_Toc184313282"/>
      <w:bookmarkEnd w:id="53"/>
      <w:bookmarkStart w:id="54" w:name="_Toc184313279"/>
      <w:bookmarkEnd w:id="54"/>
      <w:bookmarkStart w:id="55" w:name="_Toc184314470"/>
      <w:bookmarkEnd w:id="55"/>
      <w:bookmarkStart w:id="56" w:name="_Toc184308045"/>
      <w:bookmarkEnd w:id="56"/>
      <w:bookmarkStart w:id="57" w:name="_Toc184308103"/>
      <w:bookmarkEnd w:id="57"/>
      <w:bookmarkStart w:id="58" w:name="_Toc184310323"/>
      <w:bookmarkEnd w:id="58"/>
      <w:bookmarkStart w:id="59" w:name="_Toc184308091"/>
      <w:bookmarkEnd w:id="59"/>
      <w:bookmarkStart w:id="60" w:name="_Toc184312083"/>
      <w:bookmarkEnd w:id="60"/>
      <w:bookmarkStart w:id="61" w:name="_Toc184314422"/>
      <w:bookmarkEnd w:id="61"/>
      <w:bookmarkStart w:id="62" w:name="_Toc184310280"/>
      <w:bookmarkEnd w:id="62"/>
      <w:bookmarkStart w:id="63" w:name="_Toc184312070"/>
      <w:bookmarkEnd w:id="63"/>
      <w:bookmarkStart w:id="64" w:name="_Toc184312077"/>
      <w:bookmarkEnd w:id="64"/>
      <w:bookmarkStart w:id="65" w:name="_Toc184313256"/>
      <w:bookmarkEnd w:id="65"/>
      <w:bookmarkStart w:id="66" w:name="_Toc184310298"/>
      <w:bookmarkEnd w:id="66"/>
      <w:bookmarkStart w:id="67" w:name="_Toc184310333"/>
      <w:bookmarkEnd w:id="67"/>
      <w:bookmarkStart w:id="68" w:name="_Toc184308057"/>
      <w:bookmarkEnd w:id="68"/>
      <w:bookmarkStart w:id="69" w:name="_Toc184308082"/>
      <w:bookmarkEnd w:id="69"/>
      <w:bookmarkStart w:id="70" w:name="_Toc184310306"/>
      <w:bookmarkEnd w:id="70"/>
      <w:bookmarkStart w:id="71" w:name="_Toc184310331"/>
      <w:bookmarkEnd w:id="71"/>
      <w:bookmarkStart w:id="72" w:name="_Toc184308097"/>
      <w:bookmarkEnd w:id="72"/>
      <w:bookmarkStart w:id="73" w:name="_Toc184312097"/>
      <w:bookmarkEnd w:id="73"/>
      <w:bookmarkStart w:id="74" w:name="_Toc184310325"/>
      <w:bookmarkEnd w:id="74"/>
      <w:bookmarkStart w:id="75" w:name="_Toc184312068"/>
      <w:bookmarkEnd w:id="75"/>
      <w:bookmarkStart w:id="76" w:name="_Toc184312134"/>
      <w:bookmarkEnd w:id="76"/>
      <w:bookmarkStart w:id="77" w:name="_Toc184312117"/>
      <w:bookmarkEnd w:id="77"/>
      <w:bookmarkStart w:id="78" w:name="_Toc184314429"/>
      <w:bookmarkEnd w:id="78"/>
      <w:bookmarkStart w:id="79" w:name="_Toc184310329"/>
      <w:bookmarkEnd w:id="79"/>
      <w:bookmarkStart w:id="80" w:name="_Toc184314476"/>
      <w:bookmarkEnd w:id="80"/>
      <w:bookmarkStart w:id="81" w:name="_Toc184310273"/>
      <w:bookmarkEnd w:id="81"/>
      <w:bookmarkStart w:id="82" w:name="_Toc184312113"/>
      <w:bookmarkEnd w:id="82"/>
      <w:bookmarkStart w:id="83" w:name="_Toc184308074"/>
      <w:bookmarkEnd w:id="83"/>
      <w:bookmarkStart w:id="84" w:name="_Toc184310272"/>
      <w:bookmarkEnd w:id="84"/>
      <w:bookmarkStart w:id="85" w:name="_Toc184313240"/>
      <w:bookmarkEnd w:id="85"/>
      <w:bookmarkStart w:id="86" w:name="_Toc184310294"/>
      <w:bookmarkEnd w:id="86"/>
      <w:bookmarkStart w:id="87" w:name="_Toc184314418"/>
      <w:bookmarkEnd w:id="87"/>
      <w:bookmarkStart w:id="88" w:name="_Toc184314417"/>
      <w:bookmarkEnd w:id="88"/>
      <w:bookmarkStart w:id="89" w:name="_Toc184313300"/>
      <w:bookmarkEnd w:id="89"/>
      <w:bookmarkStart w:id="90" w:name="_Toc184314435"/>
      <w:bookmarkEnd w:id="90"/>
      <w:bookmarkStart w:id="91" w:name="_Toc184313308"/>
      <w:bookmarkEnd w:id="91"/>
      <w:bookmarkStart w:id="92" w:name="_Toc184313270"/>
      <w:bookmarkEnd w:id="92"/>
      <w:bookmarkStart w:id="93" w:name="_Toc184313301"/>
      <w:bookmarkEnd w:id="93"/>
      <w:bookmarkStart w:id="94" w:name="_Toc184313267"/>
      <w:bookmarkEnd w:id="94"/>
      <w:bookmarkStart w:id="95" w:name="_Toc184312088"/>
      <w:bookmarkEnd w:id="95"/>
      <w:bookmarkStart w:id="96" w:name="_Toc184314450"/>
      <w:bookmarkEnd w:id="96"/>
      <w:bookmarkStart w:id="97" w:name="_Toc184312138"/>
      <w:bookmarkEnd w:id="97"/>
      <w:bookmarkStart w:id="98" w:name="_Toc184312087"/>
      <w:bookmarkEnd w:id="98"/>
      <w:bookmarkStart w:id="99" w:name="_Toc184313251"/>
      <w:bookmarkEnd w:id="99"/>
      <w:bookmarkStart w:id="100" w:name="_Toc184312133"/>
      <w:bookmarkEnd w:id="100"/>
      <w:bookmarkStart w:id="101" w:name="_Toc184313303"/>
      <w:bookmarkEnd w:id="101"/>
      <w:bookmarkStart w:id="102" w:name="_Toc184308051"/>
      <w:bookmarkEnd w:id="102"/>
      <w:bookmarkStart w:id="103" w:name="_Toc184308083"/>
      <w:bookmarkEnd w:id="103"/>
      <w:bookmarkStart w:id="104" w:name="_Toc184312136"/>
      <w:bookmarkEnd w:id="104"/>
      <w:bookmarkStart w:id="105" w:name="_Toc184308047"/>
      <w:bookmarkEnd w:id="105"/>
      <w:bookmarkStart w:id="106" w:name="_Toc184310290"/>
      <w:bookmarkEnd w:id="106"/>
      <w:bookmarkStart w:id="107" w:name="_Toc184310316"/>
      <w:bookmarkEnd w:id="107"/>
      <w:bookmarkStart w:id="108" w:name="_Toc184313275"/>
      <w:bookmarkEnd w:id="108"/>
      <w:bookmarkStart w:id="109" w:name="_Toc184308069"/>
      <w:bookmarkEnd w:id="109"/>
      <w:bookmarkStart w:id="110" w:name="_Toc184314461"/>
      <w:bookmarkEnd w:id="110"/>
      <w:bookmarkStart w:id="111" w:name="_Toc184314469"/>
      <w:bookmarkEnd w:id="111"/>
      <w:bookmarkStart w:id="112" w:name="_Toc184310287"/>
      <w:bookmarkEnd w:id="112"/>
      <w:bookmarkStart w:id="113" w:name="_Toc184314458"/>
      <w:bookmarkEnd w:id="113"/>
      <w:bookmarkStart w:id="114" w:name="_Toc184314431"/>
      <w:bookmarkEnd w:id="114"/>
      <w:bookmarkStart w:id="115" w:name="_Toc184308058"/>
      <w:bookmarkEnd w:id="115"/>
      <w:bookmarkStart w:id="116" w:name="_Toc184308095"/>
      <w:bookmarkEnd w:id="116"/>
      <w:bookmarkStart w:id="117" w:name="_Toc184310309"/>
      <w:bookmarkEnd w:id="117"/>
      <w:bookmarkStart w:id="118" w:name="_Toc184313299"/>
      <w:bookmarkEnd w:id="118"/>
      <w:bookmarkStart w:id="119" w:name="_Toc184314449"/>
      <w:bookmarkEnd w:id="119"/>
      <w:bookmarkStart w:id="120" w:name="_Toc184313280"/>
      <w:bookmarkEnd w:id="120"/>
      <w:bookmarkStart w:id="121" w:name="_Toc184314437"/>
      <w:bookmarkEnd w:id="121"/>
      <w:bookmarkStart w:id="122" w:name="_Toc184310283"/>
      <w:bookmarkEnd w:id="122"/>
      <w:bookmarkStart w:id="123" w:name="_Toc184310315"/>
      <w:bookmarkEnd w:id="123"/>
      <w:bookmarkStart w:id="124" w:name="_Toc184314468"/>
      <w:bookmarkEnd w:id="124"/>
      <w:bookmarkStart w:id="125" w:name="_Toc184314444"/>
      <w:bookmarkEnd w:id="125"/>
      <w:bookmarkStart w:id="126" w:name="_Toc184312131"/>
      <w:bookmarkEnd w:id="126"/>
      <w:bookmarkStart w:id="127" w:name="_Toc184308071"/>
      <w:bookmarkEnd w:id="127"/>
      <w:bookmarkStart w:id="128" w:name="_Toc184314462"/>
      <w:bookmarkEnd w:id="128"/>
      <w:bookmarkStart w:id="129" w:name="_Toc184308104"/>
      <w:bookmarkEnd w:id="129"/>
      <w:bookmarkStart w:id="130" w:name="_Toc184313295"/>
      <w:bookmarkEnd w:id="130"/>
      <w:bookmarkStart w:id="131" w:name="_Toc184313290"/>
      <w:bookmarkEnd w:id="131"/>
      <w:bookmarkStart w:id="132" w:name="_Toc184312095"/>
      <w:bookmarkEnd w:id="132"/>
      <w:bookmarkStart w:id="133" w:name="_Toc184310321"/>
      <w:bookmarkEnd w:id="133"/>
      <w:bookmarkStart w:id="134" w:name="_Toc184310313"/>
      <w:bookmarkEnd w:id="134"/>
      <w:bookmarkStart w:id="135" w:name="_Toc184314430"/>
      <w:bookmarkEnd w:id="135"/>
      <w:bookmarkStart w:id="136" w:name="_Toc184313296"/>
      <w:bookmarkEnd w:id="136"/>
      <w:bookmarkStart w:id="137" w:name="_Toc184314439"/>
      <w:bookmarkEnd w:id="137"/>
      <w:bookmarkStart w:id="138" w:name="_Toc184308088"/>
      <w:bookmarkEnd w:id="138"/>
      <w:bookmarkStart w:id="139" w:name="_Toc184313291"/>
      <w:bookmarkEnd w:id="139"/>
      <w:bookmarkStart w:id="140" w:name="_Toc184310324"/>
      <w:bookmarkEnd w:id="140"/>
      <w:bookmarkStart w:id="141" w:name="_Toc184312118"/>
      <w:bookmarkEnd w:id="141"/>
      <w:bookmarkStart w:id="142" w:name="_Toc184314413"/>
      <w:bookmarkEnd w:id="142"/>
      <w:bookmarkStart w:id="143" w:name="_Toc184313276"/>
      <w:bookmarkEnd w:id="143"/>
      <w:bookmarkStart w:id="144" w:name="_Toc184313302"/>
      <w:bookmarkEnd w:id="144"/>
      <w:bookmarkStart w:id="145" w:name="_Toc184314425"/>
      <w:bookmarkEnd w:id="145"/>
      <w:bookmarkStart w:id="146" w:name="_Toc184312093"/>
      <w:bookmarkEnd w:id="146"/>
      <w:bookmarkStart w:id="147" w:name="_Toc184314465"/>
      <w:bookmarkEnd w:id="147"/>
      <w:bookmarkStart w:id="148" w:name="_Toc184314464"/>
      <w:bookmarkEnd w:id="148"/>
      <w:bookmarkStart w:id="149" w:name="_Toc184310300"/>
      <w:bookmarkEnd w:id="149"/>
      <w:bookmarkStart w:id="150" w:name="_Toc184312110"/>
      <w:bookmarkEnd w:id="150"/>
      <w:bookmarkStart w:id="151" w:name="_Toc184314480"/>
      <w:bookmarkEnd w:id="151"/>
      <w:bookmarkStart w:id="152" w:name="_Toc184314443"/>
      <w:bookmarkEnd w:id="152"/>
      <w:bookmarkStart w:id="153" w:name="_Toc184310305"/>
      <w:bookmarkEnd w:id="153"/>
      <w:bookmarkStart w:id="154" w:name="_Toc184314460"/>
      <w:bookmarkEnd w:id="154"/>
      <w:bookmarkStart w:id="155" w:name="_Toc184313284"/>
      <w:bookmarkEnd w:id="155"/>
      <w:bookmarkStart w:id="156" w:name="_Toc184314474"/>
      <w:bookmarkEnd w:id="156"/>
      <w:bookmarkStart w:id="157" w:name="_Toc184310337"/>
      <w:bookmarkEnd w:id="157"/>
      <w:bookmarkStart w:id="158" w:name="_Toc184308105"/>
      <w:bookmarkEnd w:id="158"/>
      <w:bookmarkStart w:id="159" w:name="_Toc184310342"/>
      <w:bookmarkEnd w:id="159"/>
      <w:bookmarkStart w:id="160" w:name="_Toc184312122"/>
      <w:bookmarkEnd w:id="160"/>
      <w:bookmarkStart w:id="161" w:name="_Toc184312092"/>
      <w:bookmarkEnd w:id="161"/>
      <w:bookmarkStart w:id="162" w:name="_Toc184312123"/>
      <w:bookmarkEnd w:id="162"/>
      <w:bookmarkStart w:id="163" w:name="_Toc184313287"/>
      <w:bookmarkEnd w:id="163"/>
      <w:bookmarkStart w:id="164" w:name="_Toc184312128"/>
      <w:bookmarkEnd w:id="164"/>
      <w:bookmarkStart w:id="165" w:name="_Toc184312084"/>
      <w:bookmarkEnd w:id="165"/>
      <w:bookmarkStart w:id="166" w:name="_Toc184308039"/>
      <w:bookmarkEnd w:id="166"/>
      <w:bookmarkStart w:id="167" w:name="_Toc184308060"/>
      <w:bookmarkEnd w:id="167"/>
      <w:bookmarkStart w:id="168" w:name="_Toc184314438"/>
      <w:bookmarkEnd w:id="168"/>
      <w:bookmarkStart w:id="169" w:name="_Toc184310341"/>
      <w:bookmarkEnd w:id="169"/>
      <w:bookmarkStart w:id="170" w:name="_Toc184310344"/>
      <w:bookmarkEnd w:id="170"/>
      <w:bookmarkStart w:id="171" w:name="_Toc184312073"/>
      <w:bookmarkEnd w:id="171"/>
      <w:bookmarkStart w:id="172" w:name="_Toc184313281"/>
      <w:bookmarkEnd w:id="172"/>
      <w:bookmarkStart w:id="173" w:name="_Toc184308096"/>
      <w:bookmarkEnd w:id="173"/>
      <w:bookmarkStart w:id="174" w:name="_Toc184308078"/>
      <w:bookmarkEnd w:id="174"/>
      <w:bookmarkStart w:id="175" w:name="_Toc184314412"/>
      <w:bookmarkEnd w:id="175"/>
      <w:bookmarkStart w:id="176" w:name="_Toc184308052"/>
      <w:bookmarkEnd w:id="176"/>
      <w:bookmarkStart w:id="177" w:name="_Toc184308050"/>
      <w:bookmarkEnd w:id="177"/>
      <w:bookmarkStart w:id="178" w:name="_Toc184310312"/>
      <w:bookmarkEnd w:id="178"/>
      <w:bookmarkStart w:id="179" w:name="_Toc184312089"/>
      <w:bookmarkEnd w:id="179"/>
      <w:bookmarkStart w:id="180" w:name="_Toc184308048"/>
      <w:bookmarkEnd w:id="180"/>
      <w:bookmarkStart w:id="181" w:name="_Toc184312094"/>
      <w:bookmarkEnd w:id="181"/>
      <w:bookmarkStart w:id="182" w:name="_Toc184313249"/>
      <w:bookmarkEnd w:id="182"/>
      <w:bookmarkStart w:id="183" w:name="_Toc184310291"/>
      <w:bookmarkEnd w:id="183"/>
      <w:bookmarkStart w:id="184" w:name="_Toc184310338"/>
      <w:bookmarkEnd w:id="184"/>
      <w:bookmarkStart w:id="185" w:name="_Toc184310282"/>
      <w:bookmarkEnd w:id="185"/>
      <w:bookmarkStart w:id="186" w:name="_Toc184313242"/>
      <w:bookmarkEnd w:id="186"/>
      <w:bookmarkStart w:id="187" w:name="_Toc184314416"/>
      <w:bookmarkEnd w:id="187"/>
      <w:bookmarkStart w:id="188" w:name="_Toc184313288"/>
      <w:bookmarkEnd w:id="188"/>
      <w:bookmarkStart w:id="189" w:name="_Toc184310284"/>
      <w:bookmarkEnd w:id="189"/>
      <w:bookmarkStart w:id="190" w:name="_Toc184312067"/>
      <w:bookmarkEnd w:id="190"/>
      <w:bookmarkStart w:id="191" w:name="_Toc184314432"/>
      <w:bookmarkEnd w:id="191"/>
      <w:bookmarkStart w:id="192" w:name="_Toc184314427"/>
      <w:bookmarkEnd w:id="192"/>
      <w:bookmarkStart w:id="193" w:name="_Toc184312079"/>
      <w:bookmarkEnd w:id="193"/>
      <w:bookmarkStart w:id="194" w:name="_Toc184314436"/>
      <w:bookmarkEnd w:id="194"/>
      <w:bookmarkStart w:id="195" w:name="_Toc184308081"/>
      <w:bookmarkEnd w:id="195"/>
      <w:bookmarkStart w:id="196" w:name="_Toc184313307"/>
      <w:bookmarkEnd w:id="196"/>
      <w:bookmarkStart w:id="197" w:name="_Toc184314453"/>
      <w:bookmarkEnd w:id="197"/>
      <w:bookmarkStart w:id="198" w:name="_Toc184310303"/>
      <w:bookmarkEnd w:id="198"/>
      <w:bookmarkStart w:id="199" w:name="_Toc184310276"/>
      <w:bookmarkEnd w:id="199"/>
      <w:bookmarkStart w:id="200" w:name="_Toc184310320"/>
      <w:bookmarkEnd w:id="200"/>
      <w:bookmarkStart w:id="201" w:name="_Toc184310332"/>
      <w:bookmarkEnd w:id="201"/>
      <w:bookmarkStart w:id="202" w:name="_Toc184314454"/>
      <w:bookmarkEnd w:id="202"/>
      <w:bookmarkStart w:id="203" w:name="_Toc184314455"/>
      <w:bookmarkEnd w:id="203"/>
      <w:bookmarkStart w:id="204" w:name="_Toc184310296"/>
      <w:bookmarkEnd w:id="204"/>
      <w:bookmarkStart w:id="205" w:name="_Toc184312124"/>
      <w:bookmarkEnd w:id="205"/>
      <w:bookmarkStart w:id="206" w:name="_Toc184310336"/>
      <w:bookmarkEnd w:id="206"/>
      <w:bookmarkStart w:id="207" w:name="_Toc184312081"/>
      <w:bookmarkEnd w:id="207"/>
      <w:bookmarkStart w:id="208" w:name="_Toc184313247"/>
      <w:bookmarkEnd w:id="208"/>
      <w:bookmarkStart w:id="209" w:name="_Toc184310289"/>
      <w:bookmarkEnd w:id="209"/>
      <w:bookmarkStart w:id="210" w:name="_Toc184308076"/>
      <w:bookmarkEnd w:id="210"/>
      <w:bookmarkStart w:id="211" w:name="_Toc184310327"/>
      <w:bookmarkEnd w:id="211"/>
      <w:bookmarkStart w:id="212" w:name="_Toc184308100"/>
      <w:bookmarkEnd w:id="212"/>
      <w:bookmarkStart w:id="213" w:name="_Toc184308066"/>
      <w:bookmarkEnd w:id="213"/>
      <w:bookmarkStart w:id="214" w:name="_Toc184310307"/>
      <w:bookmarkEnd w:id="214"/>
      <w:bookmarkStart w:id="215" w:name="_Toc184312130"/>
      <w:bookmarkEnd w:id="215"/>
      <w:bookmarkStart w:id="216" w:name="_Toc184308068"/>
      <w:bookmarkEnd w:id="216"/>
      <w:bookmarkStart w:id="217" w:name="_Toc184308099"/>
      <w:bookmarkEnd w:id="217"/>
      <w:bookmarkStart w:id="218" w:name="_Toc184312096"/>
      <w:bookmarkEnd w:id="218"/>
      <w:bookmarkStart w:id="219" w:name="_Toc184313253"/>
      <w:bookmarkEnd w:id="219"/>
      <w:bookmarkStart w:id="220" w:name="_Toc184308042"/>
      <w:bookmarkEnd w:id="220"/>
      <w:bookmarkStart w:id="221" w:name="_Toc184308089"/>
      <w:bookmarkEnd w:id="221"/>
      <w:bookmarkStart w:id="222" w:name="_Toc184314448"/>
      <w:bookmarkEnd w:id="222"/>
      <w:bookmarkStart w:id="223" w:name="_Toc184314482"/>
      <w:bookmarkEnd w:id="223"/>
      <w:bookmarkStart w:id="224" w:name="_Toc184308090"/>
      <w:bookmarkEnd w:id="224"/>
      <w:bookmarkStart w:id="225" w:name="_Toc184312091"/>
      <w:bookmarkEnd w:id="225"/>
      <w:bookmarkStart w:id="226" w:name="_Toc184313289"/>
      <w:bookmarkEnd w:id="226"/>
      <w:bookmarkStart w:id="227" w:name="_Toc184314424"/>
      <w:bookmarkEnd w:id="227"/>
      <w:bookmarkStart w:id="228" w:name="_Toc184310340"/>
      <w:bookmarkEnd w:id="228"/>
      <w:bookmarkStart w:id="229" w:name="_Toc184312076"/>
      <w:bookmarkEnd w:id="229"/>
      <w:bookmarkStart w:id="230" w:name="_Toc184312072"/>
      <w:bookmarkEnd w:id="230"/>
      <w:bookmarkStart w:id="231" w:name="_Toc184313286"/>
      <w:bookmarkEnd w:id="231"/>
      <w:bookmarkStart w:id="232" w:name="_Toc184314426"/>
      <w:bookmarkEnd w:id="232"/>
      <w:bookmarkStart w:id="233" w:name="_Toc184312114"/>
      <w:bookmarkEnd w:id="233"/>
      <w:bookmarkStart w:id="234" w:name="_Toc184314411"/>
      <w:bookmarkEnd w:id="234"/>
      <w:bookmarkStart w:id="235" w:name="_Toc184310308"/>
      <w:bookmarkEnd w:id="235"/>
      <w:bookmarkStart w:id="236" w:name="_Toc184313266"/>
      <w:bookmarkEnd w:id="236"/>
      <w:bookmarkStart w:id="237" w:name="_Toc184313274"/>
      <w:bookmarkEnd w:id="237"/>
      <w:bookmarkStart w:id="238" w:name="_Toc184310322"/>
      <w:bookmarkEnd w:id="238"/>
      <w:bookmarkStart w:id="239" w:name="_Toc184312069"/>
      <w:bookmarkEnd w:id="239"/>
      <w:bookmarkStart w:id="240" w:name="_Toc184308079"/>
      <w:bookmarkEnd w:id="240"/>
      <w:bookmarkStart w:id="241" w:name="_Toc184308094"/>
      <w:bookmarkEnd w:id="241"/>
      <w:bookmarkStart w:id="242" w:name="_Toc184314478"/>
      <w:bookmarkEnd w:id="242"/>
      <w:bookmarkStart w:id="243" w:name="_Toc184312106"/>
      <w:bookmarkEnd w:id="243"/>
      <w:bookmarkStart w:id="244" w:name="_Toc184312129"/>
      <w:bookmarkEnd w:id="244"/>
      <w:bookmarkStart w:id="245" w:name="_Toc184310330"/>
      <w:bookmarkEnd w:id="245"/>
      <w:bookmarkStart w:id="246" w:name="_Toc184310299"/>
      <w:bookmarkEnd w:id="246"/>
      <w:bookmarkStart w:id="247" w:name="_Toc184308055"/>
      <w:bookmarkEnd w:id="247"/>
      <w:bookmarkStart w:id="248" w:name="_Toc184314414"/>
      <w:bookmarkEnd w:id="248"/>
      <w:bookmarkStart w:id="249" w:name="_Toc184313246"/>
      <w:bookmarkEnd w:id="249"/>
      <w:bookmarkStart w:id="250" w:name="_Toc184313250"/>
      <w:bookmarkEnd w:id="250"/>
      <w:bookmarkStart w:id="251" w:name="_Toc184312132"/>
      <w:bookmarkEnd w:id="251"/>
      <w:bookmarkStart w:id="252" w:name="_Toc184310301"/>
      <w:bookmarkEnd w:id="252"/>
      <w:bookmarkStart w:id="253" w:name="_Toc184314446"/>
      <w:bookmarkEnd w:id="253"/>
      <w:bookmarkStart w:id="254" w:name="_Toc184310328"/>
      <w:bookmarkEnd w:id="254"/>
      <w:bookmarkStart w:id="255" w:name="_Toc184310277"/>
      <w:bookmarkEnd w:id="255"/>
      <w:bookmarkStart w:id="256" w:name="_Toc184314452"/>
      <w:bookmarkEnd w:id="256"/>
      <w:bookmarkStart w:id="257" w:name="_Toc184313258"/>
      <w:bookmarkEnd w:id="257"/>
      <w:bookmarkStart w:id="258" w:name="_Toc184314428"/>
      <w:bookmarkEnd w:id="258"/>
      <w:bookmarkStart w:id="259" w:name="_Toc184313265"/>
      <w:bookmarkEnd w:id="259"/>
      <w:bookmarkStart w:id="260" w:name="_Toc184308037"/>
      <w:bookmarkEnd w:id="260"/>
      <w:bookmarkStart w:id="261" w:name="_Toc184314473"/>
      <w:bookmarkEnd w:id="261"/>
      <w:bookmarkStart w:id="262" w:name="_Toc184312139"/>
      <w:bookmarkEnd w:id="262"/>
      <w:bookmarkStart w:id="263" w:name="_Toc184313273"/>
      <w:bookmarkEnd w:id="263"/>
      <w:bookmarkStart w:id="264" w:name="_Toc184308080"/>
      <w:bookmarkEnd w:id="264"/>
      <w:bookmarkStart w:id="265" w:name="_Toc184308059"/>
      <w:bookmarkEnd w:id="265"/>
      <w:bookmarkStart w:id="266" w:name="_Toc184308054"/>
      <w:bookmarkEnd w:id="266"/>
      <w:bookmarkStart w:id="267" w:name="_Toc184313243"/>
      <w:bookmarkEnd w:id="267"/>
      <w:bookmarkStart w:id="268" w:name="_Toc184308056"/>
      <w:bookmarkEnd w:id="268"/>
      <w:bookmarkStart w:id="269" w:name="_Toc184308092"/>
      <w:bookmarkEnd w:id="269"/>
      <w:bookmarkStart w:id="270" w:name="_Toc184308108"/>
      <w:bookmarkEnd w:id="270"/>
      <w:bookmarkStart w:id="271" w:name="_Toc184310297"/>
      <w:bookmarkEnd w:id="271"/>
      <w:bookmarkStart w:id="272" w:name="_Toc184308107"/>
      <w:bookmarkEnd w:id="272"/>
      <w:bookmarkStart w:id="273" w:name="_Toc184312090"/>
      <w:bookmarkEnd w:id="273"/>
      <w:bookmarkStart w:id="274" w:name="_Toc184308084"/>
      <w:bookmarkEnd w:id="274"/>
      <w:bookmarkStart w:id="275" w:name="_Toc184310293"/>
      <w:bookmarkEnd w:id="275"/>
      <w:bookmarkStart w:id="276" w:name="_Toc184314415"/>
      <w:bookmarkEnd w:id="276"/>
      <w:bookmarkStart w:id="277" w:name="_Toc184312082"/>
      <w:bookmarkEnd w:id="277"/>
      <w:bookmarkStart w:id="278" w:name="_Toc184313255"/>
      <w:bookmarkEnd w:id="278"/>
      <w:bookmarkStart w:id="279" w:name="_Toc184308070"/>
      <w:bookmarkEnd w:id="279"/>
      <w:bookmarkStart w:id="280" w:name="_Toc184313297"/>
      <w:bookmarkEnd w:id="280"/>
      <w:bookmarkStart w:id="281" w:name="_Toc184313263"/>
      <w:bookmarkEnd w:id="281"/>
      <w:bookmarkStart w:id="282" w:name="_Toc184313304"/>
      <w:bookmarkEnd w:id="282"/>
      <w:bookmarkStart w:id="283" w:name="_Toc184310275"/>
      <w:bookmarkEnd w:id="283"/>
      <w:bookmarkStart w:id="284" w:name="_Toc184314475"/>
      <w:bookmarkEnd w:id="284"/>
      <w:bookmarkStart w:id="285" w:name="_Toc184312126"/>
      <w:bookmarkEnd w:id="285"/>
      <w:bookmarkStart w:id="286" w:name="_Toc184313257"/>
      <w:bookmarkEnd w:id="286"/>
      <w:bookmarkStart w:id="287" w:name="_Toc184308098"/>
      <w:bookmarkEnd w:id="287"/>
      <w:bookmarkStart w:id="288" w:name="_Toc184308065"/>
      <w:bookmarkEnd w:id="288"/>
      <w:bookmarkStart w:id="289" w:name="_Toc184308102"/>
      <w:bookmarkEnd w:id="289"/>
      <w:bookmarkStart w:id="290" w:name="_Toc184312127"/>
      <w:bookmarkEnd w:id="290"/>
      <w:bookmarkStart w:id="291" w:name="_Toc184312120"/>
      <w:bookmarkEnd w:id="291"/>
      <w:bookmarkStart w:id="292" w:name="_Toc184312107"/>
      <w:bookmarkEnd w:id="292"/>
      <w:bookmarkStart w:id="293" w:name="_Toc184314421"/>
      <w:bookmarkEnd w:id="293"/>
      <w:bookmarkStart w:id="294" w:name="_Toc184314419"/>
      <w:bookmarkEnd w:id="294"/>
      <w:bookmarkStart w:id="295" w:name="_Toc184312078"/>
      <w:bookmarkEnd w:id="295"/>
      <w:bookmarkStart w:id="296" w:name="_Toc184312135"/>
      <w:bookmarkEnd w:id="296"/>
      <w:bookmarkStart w:id="297" w:name="_Toc184308040"/>
      <w:bookmarkEnd w:id="297"/>
      <w:bookmarkStart w:id="298" w:name="_Toc184310326"/>
      <w:bookmarkEnd w:id="298"/>
      <w:bookmarkStart w:id="299" w:name="_Toc184313245"/>
      <w:bookmarkEnd w:id="299"/>
      <w:bookmarkStart w:id="300" w:name="_Toc184313252"/>
      <w:bookmarkEnd w:id="300"/>
      <w:bookmarkStart w:id="301" w:name="_Toc184310319"/>
      <w:bookmarkEnd w:id="301"/>
      <w:bookmarkStart w:id="302" w:name="_Toc184312080"/>
      <w:bookmarkEnd w:id="302"/>
      <w:bookmarkStart w:id="303" w:name="_Toc184312103"/>
      <w:bookmarkEnd w:id="303"/>
      <w:bookmarkStart w:id="304" w:name="_Toc184313271"/>
      <w:bookmarkEnd w:id="304"/>
      <w:bookmarkStart w:id="305" w:name="_Toc184310286"/>
      <w:bookmarkEnd w:id="305"/>
      <w:bookmarkStart w:id="306" w:name="_Toc184314456"/>
      <w:bookmarkEnd w:id="306"/>
      <w:bookmarkStart w:id="307" w:name="_Toc184308041"/>
      <w:bookmarkEnd w:id="307"/>
      <w:bookmarkStart w:id="308" w:name="_Toc184314410"/>
      <w:bookmarkEnd w:id="308"/>
      <w:bookmarkStart w:id="309" w:name="_Toc184310295"/>
      <w:bookmarkEnd w:id="309"/>
      <w:bookmarkStart w:id="310" w:name="_Toc184313264"/>
      <w:bookmarkEnd w:id="310"/>
      <w:bookmarkStart w:id="311" w:name="_Toc184313259"/>
      <w:bookmarkEnd w:id="311"/>
      <w:bookmarkStart w:id="312" w:name="_Toc184310302"/>
      <w:bookmarkEnd w:id="312"/>
      <w:bookmarkStart w:id="313" w:name="_Toc184312075"/>
      <w:bookmarkEnd w:id="313"/>
      <w:bookmarkStart w:id="314" w:name="_Toc184310285"/>
      <w:bookmarkEnd w:id="314"/>
      <w:bookmarkStart w:id="315" w:name="_Toc184308064"/>
      <w:bookmarkEnd w:id="315"/>
      <w:bookmarkStart w:id="316" w:name="_Toc184308085"/>
      <w:bookmarkEnd w:id="316"/>
      <w:bookmarkStart w:id="317" w:name="_Toc184313254"/>
      <w:bookmarkEnd w:id="317"/>
      <w:bookmarkStart w:id="318" w:name="_Toc184308075"/>
      <w:bookmarkEnd w:id="318"/>
      <w:bookmarkStart w:id="319" w:name="_Toc184314463"/>
      <w:bookmarkEnd w:id="319"/>
      <w:bookmarkStart w:id="320" w:name="_Toc184312109"/>
      <w:bookmarkEnd w:id="320"/>
      <w:bookmarkStart w:id="321" w:name="_Toc184312116"/>
      <w:bookmarkEnd w:id="321"/>
      <w:bookmarkStart w:id="322" w:name="_Toc184310314"/>
      <w:bookmarkEnd w:id="322"/>
      <w:bookmarkStart w:id="323" w:name="_Toc184308087"/>
      <w:bookmarkEnd w:id="323"/>
      <w:bookmarkStart w:id="324" w:name="_Toc184308036"/>
      <w:bookmarkEnd w:id="324"/>
      <w:bookmarkStart w:id="325" w:name="_Toc184314471"/>
      <w:bookmarkEnd w:id="325"/>
      <w:bookmarkStart w:id="326" w:name="_Toc184312104"/>
      <w:bookmarkEnd w:id="326"/>
      <w:bookmarkStart w:id="327" w:name="_Toc184310304"/>
      <w:bookmarkEnd w:id="327"/>
      <w:bookmarkStart w:id="328" w:name="_Toc184313285"/>
      <w:bookmarkEnd w:id="328"/>
      <w:bookmarkStart w:id="329" w:name="_Toc184312099"/>
      <w:bookmarkEnd w:id="329"/>
      <w:bookmarkStart w:id="330" w:name="_Toc184314423"/>
      <w:bookmarkEnd w:id="330"/>
      <w:bookmarkStart w:id="331" w:name="_Toc184314472"/>
      <w:bookmarkEnd w:id="331"/>
      <w:bookmarkStart w:id="332" w:name="_Toc184310311"/>
      <w:bookmarkEnd w:id="332"/>
      <w:bookmarkStart w:id="333" w:name="_Toc184312115"/>
      <w:bookmarkEnd w:id="333"/>
      <w:bookmarkStart w:id="334" w:name="_Toc184314420"/>
      <w:bookmarkEnd w:id="334"/>
      <w:bookmarkStart w:id="335" w:name="_Toc184313293"/>
      <w:bookmarkEnd w:id="335"/>
      <w:bookmarkStart w:id="336" w:name="_Toc184312102"/>
      <w:bookmarkEnd w:id="336"/>
      <w:bookmarkStart w:id="337" w:name="_Toc184312098"/>
      <w:bookmarkEnd w:id="337"/>
      <w:bookmarkStart w:id="338" w:name="_Toc184314457"/>
      <w:bookmarkEnd w:id="338"/>
      <w:bookmarkStart w:id="339" w:name="_Toc184313306"/>
      <w:bookmarkEnd w:id="339"/>
      <w:bookmarkStart w:id="340" w:name="_Toc184310343"/>
      <w:bookmarkEnd w:id="340"/>
      <w:bookmarkStart w:id="341" w:name="_Toc184308063"/>
      <w:bookmarkEnd w:id="341"/>
      <w:bookmarkStart w:id="342" w:name="_Toc184308046"/>
      <w:bookmarkEnd w:id="342"/>
      <w:bookmarkStart w:id="343" w:name="_Toc184313244"/>
      <w:bookmarkEnd w:id="343"/>
      <w:bookmarkStart w:id="344" w:name="_Toc184312111"/>
      <w:bookmarkEnd w:id="344"/>
      <w:bookmarkStart w:id="345" w:name="_Toc184313292"/>
      <w:bookmarkEnd w:id="345"/>
      <w:bookmarkStart w:id="346" w:name="_Toc184313298"/>
      <w:bookmarkEnd w:id="346"/>
      <w:bookmarkStart w:id="347" w:name="_Toc184313241"/>
      <w:bookmarkEnd w:id="347"/>
      <w:bookmarkStart w:id="348" w:name="_Toc184313309"/>
      <w:bookmarkEnd w:id="348"/>
      <w:bookmarkStart w:id="349" w:name="_Toc184308086"/>
      <w:bookmarkEnd w:id="349"/>
      <w:bookmarkStart w:id="350" w:name="_Toc184312105"/>
      <w:bookmarkEnd w:id="350"/>
      <w:bookmarkStart w:id="351" w:name="_Toc184312125"/>
      <w:bookmarkEnd w:id="351"/>
      <w:bookmarkStart w:id="352" w:name="_Toc184313272"/>
      <w:bookmarkEnd w:id="352"/>
      <w:bookmarkStart w:id="353" w:name="_Toc184312137"/>
      <w:bookmarkEnd w:id="353"/>
      <w:bookmarkStart w:id="354" w:name="_Toc184308044"/>
      <w:bookmarkEnd w:id="354"/>
      <w:bookmarkStart w:id="355" w:name="_Toc184308049"/>
      <w:bookmarkEnd w:id="355"/>
      <w:bookmarkStart w:id="356" w:name="_Toc184313261"/>
      <w:bookmarkEnd w:id="356"/>
      <w:bookmarkStart w:id="357" w:name="_Toc184312101"/>
      <w:bookmarkEnd w:id="357"/>
      <w:bookmarkStart w:id="358" w:name="_Toc184313283"/>
      <w:bookmarkEnd w:id="358"/>
      <w:bookmarkStart w:id="359" w:name="_Toc184308043"/>
      <w:bookmarkEnd w:id="359"/>
      <w:bookmarkStart w:id="360" w:name="_Toc184308106"/>
      <w:bookmarkEnd w:id="360"/>
      <w:bookmarkStart w:id="361" w:name="_Toc184308072"/>
      <w:bookmarkEnd w:id="361"/>
      <w:bookmarkStart w:id="362" w:name="_Toc184313238"/>
      <w:bookmarkEnd w:id="362"/>
      <w:bookmarkStart w:id="363" w:name="_Toc184312086"/>
      <w:bookmarkEnd w:id="363"/>
      <w:bookmarkStart w:id="364" w:name="_Toc184314445"/>
      <w:bookmarkEnd w:id="364"/>
      <w:bookmarkStart w:id="365" w:name="_Toc184308073"/>
      <w:bookmarkEnd w:id="365"/>
      <w:bookmarkStart w:id="366" w:name="_Toc184308053"/>
      <w:bookmarkEnd w:id="366"/>
      <w:bookmarkStart w:id="367" w:name="_Toc184312121"/>
      <w:bookmarkEnd w:id="367"/>
      <w:bookmarkStart w:id="368" w:name="_Toc184310318"/>
      <w:bookmarkEnd w:id="368"/>
      <w:bookmarkStart w:id="369" w:name="_Toc184314479"/>
      <w:bookmarkEnd w:id="369"/>
      <w:bookmarkStart w:id="370" w:name="_Toc184313260"/>
      <w:bookmarkEnd w:id="370"/>
      <w:bookmarkStart w:id="371" w:name="_Toc184314442"/>
      <w:bookmarkEnd w:id="371"/>
      <w:bookmarkStart w:id="372" w:name="_Toc184310339"/>
      <w:bookmarkEnd w:id="372"/>
      <w:bookmarkStart w:id="373" w:name="_Toc184314459"/>
      <w:bookmarkEnd w:id="373"/>
      <w:bookmarkStart w:id="374" w:name="_Toc184308077"/>
      <w:bookmarkEnd w:id="374"/>
      <w:bookmarkStart w:id="375" w:name="_Toc184312119"/>
      <w:bookmarkEnd w:id="375"/>
      <w:bookmarkStart w:id="376" w:name="_Toc184310288"/>
      <w:bookmarkEnd w:id="376"/>
      <w:bookmarkStart w:id="377" w:name="_Toc184313310"/>
      <w:bookmarkEnd w:id="377"/>
      <w:bookmarkStart w:id="378" w:name="_Toc184313278"/>
      <w:bookmarkEnd w:id="378"/>
      <w:bookmarkStart w:id="379" w:name="_Toc184314433"/>
      <w:bookmarkEnd w:id="379"/>
      <w:bookmarkStart w:id="380" w:name="_Toc184312071"/>
      <w:bookmarkEnd w:id="380"/>
      <w:bookmarkStart w:id="381" w:name="_Toc184314447"/>
      <w:bookmarkEnd w:id="381"/>
      <w:bookmarkStart w:id="382" w:name="_Toc184314451"/>
      <w:bookmarkEnd w:id="382"/>
      <w:bookmarkStart w:id="383" w:name="_Toc184308101"/>
      <w:bookmarkEnd w:id="383"/>
      <w:bookmarkStart w:id="384" w:name="_Toc184308038"/>
      <w:bookmarkEnd w:id="384"/>
      <w:bookmarkStart w:id="385" w:name="_Toc184308061"/>
      <w:bookmarkEnd w:id="385"/>
      <w:bookmarkStart w:id="386" w:name="_Toc184313277"/>
      <w:bookmarkEnd w:id="386"/>
      <w:bookmarkStart w:id="387" w:name="_Toc184314434"/>
      <w:bookmarkEnd w:id="387"/>
      <w:bookmarkStart w:id="388" w:name="_Toc184313269"/>
      <w:bookmarkEnd w:id="388"/>
      <w:bookmarkStart w:id="389" w:name="_Toc184310334"/>
      <w:bookmarkEnd w:id="389"/>
      <w:bookmarkStart w:id="390" w:name="_Toc184310278"/>
      <w:bookmarkEnd w:id="390"/>
      <w:bookmarkStart w:id="391" w:name="_Toc184310281"/>
      <w:bookmarkEnd w:id="391"/>
      <w:bookmarkStart w:id="392" w:name="_Toc184312074"/>
      <w:bookmarkEnd w:id="392"/>
      <w:bookmarkStart w:id="393" w:name="_Toc184312108"/>
      <w:bookmarkEnd w:id="393"/>
      <w:bookmarkStart w:id="394" w:name="_Toc184314477"/>
      <w:bookmarkEnd w:id="394"/>
      <w:bookmarkStart w:id="395" w:name="_Toc184314466"/>
      <w:bookmarkEnd w:id="395"/>
      <w:r>
        <w:rPr>
          <w:rFonts w:hint="eastAsia" w:ascii="宋体" w:hAnsi="宋体" w:eastAsia="宋体" w:cs="宋体"/>
          <w:b/>
          <w:sz w:val="36"/>
          <w:szCs w:val="36"/>
        </w:rPr>
        <w:t>评标办法</w:t>
      </w:r>
    </w:p>
    <w:p w14:paraId="0616F571">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14:paraId="0A2450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14:paraId="1497EDD7">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6BACABE6">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14:paraId="0A3CE2B9">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eastAsia="宋体" w:cs="宋体"/>
          <w:bCs/>
          <w:sz w:val="24"/>
          <w:lang w:val="en-US" w:eastAsia="zh-CN"/>
        </w:rPr>
        <w:t>商务</w:t>
      </w:r>
      <w:r>
        <w:rPr>
          <w:rFonts w:hint="eastAsia" w:ascii="宋体" w:hAnsi="宋体" w:eastAsia="宋体" w:cs="宋体"/>
          <w:bCs/>
          <w:sz w:val="24"/>
        </w:rPr>
        <w:t>技术分+价格分得分。</w:t>
      </w:r>
    </w:p>
    <w:p w14:paraId="77D87E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eastAsia="宋体" w:cs="宋体"/>
          <w:sz w:val="24"/>
          <w:lang w:val="en-US" w:eastAsia="zh-CN"/>
        </w:rPr>
        <w:t>商务资信、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eastAsia="宋体" w:cs="宋体"/>
          <w:sz w:val="24"/>
          <w:lang w:eastAsia="zh-CN"/>
        </w:rPr>
        <w:t>依此类推</w:t>
      </w:r>
      <w:r>
        <w:rPr>
          <w:rFonts w:hint="eastAsia" w:ascii="宋体" w:hAnsi="宋体" w:eastAsia="宋体" w:cs="宋体"/>
          <w:sz w:val="24"/>
        </w:rPr>
        <w:t>。</w:t>
      </w:r>
    </w:p>
    <w:p w14:paraId="6C6B58A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二、评审内容及标准</w:t>
      </w:r>
    </w:p>
    <w:p w14:paraId="466155D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eastAsia="宋体" w:cs="宋体"/>
          <w:b/>
          <w:sz w:val="24"/>
          <w:lang w:val="en-US" w:eastAsia="zh-CN"/>
        </w:rPr>
        <w:t>10</w:t>
      </w:r>
      <w:r>
        <w:rPr>
          <w:rFonts w:hint="eastAsia" w:ascii="宋体" w:hAnsi="宋体" w:eastAsia="宋体" w:cs="宋体"/>
          <w:b/>
          <w:sz w:val="24"/>
        </w:rPr>
        <w:t>分</w:t>
      </w:r>
    </w:p>
    <w:p w14:paraId="32436CCB">
      <w:pPr>
        <w:pStyle w:val="24"/>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w:t>
      </w:r>
      <w:r>
        <w:rPr>
          <w:rFonts w:hint="eastAsia" w:cs="宋体"/>
          <w:b w:val="0"/>
          <w:bCs/>
          <w:sz w:val="24"/>
          <w:lang w:val="en-US" w:eastAsia="zh-CN"/>
        </w:rPr>
        <w:t>有效</w:t>
      </w:r>
      <w:r>
        <w:rPr>
          <w:rFonts w:hint="eastAsia" w:ascii="宋体" w:hAnsi="宋体" w:eastAsia="宋体" w:cs="宋体"/>
          <w:b w:val="0"/>
          <w:bCs/>
          <w:sz w:val="24"/>
        </w:rPr>
        <w:t>投标供应商中报价最低的投标报价为评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14:paraId="2E1C2C09">
      <w:pPr>
        <w:pStyle w:val="24"/>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06F4F79B">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14:paraId="51348469">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14:paraId="74249110">
      <w:pPr>
        <w:pStyle w:val="24"/>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分</w:t>
      </w:r>
    </w:p>
    <w:p w14:paraId="6D8645FC">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eastAsia="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14:paraId="75447209">
      <w:pPr>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972"/>
        <w:tblpPr w:leftFromText="180" w:rightFromText="180" w:vertAnchor="text" w:horzAnchor="page" w:tblpX="1087" w:tblpY="306"/>
        <w:tblOverlap w:val="never"/>
        <w:tblW w:w="96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119"/>
        <w:gridCol w:w="6527"/>
        <w:gridCol w:w="586"/>
        <w:gridCol w:w="906"/>
      </w:tblGrid>
      <w:tr w14:paraId="59B7E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59" w:type="dxa"/>
            <w:vAlign w:val="center"/>
          </w:tcPr>
          <w:p w14:paraId="0A4161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19" w:type="dxa"/>
            <w:vAlign w:val="center"/>
          </w:tcPr>
          <w:p w14:paraId="1DA3FE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评审</w:t>
            </w:r>
            <w:r>
              <w:rPr>
                <w:rFonts w:hint="eastAsia" w:ascii="宋体" w:hAnsi="宋体" w:eastAsia="宋体" w:cs="宋体"/>
                <w:b/>
                <w:bCs/>
                <w:sz w:val="24"/>
                <w:szCs w:val="24"/>
                <w:lang w:val="en-US" w:eastAsia="zh-CN"/>
              </w:rPr>
              <w:t>类目</w:t>
            </w:r>
          </w:p>
        </w:tc>
        <w:tc>
          <w:tcPr>
            <w:tcW w:w="6527" w:type="dxa"/>
            <w:vAlign w:val="center"/>
          </w:tcPr>
          <w:p w14:paraId="7EBAB8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586" w:type="dxa"/>
            <w:shd w:val="clear" w:color="auto" w:fill="auto"/>
            <w:vAlign w:val="center"/>
          </w:tcPr>
          <w:p w14:paraId="7731ED7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906" w:type="dxa"/>
            <w:shd w:val="clear" w:color="auto" w:fill="auto"/>
            <w:vAlign w:val="center"/>
          </w:tcPr>
          <w:p w14:paraId="6B4AA7B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客观分/主观分</w:t>
            </w:r>
          </w:p>
        </w:tc>
      </w:tr>
      <w:tr w14:paraId="19A2A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9" w:type="dxa"/>
            <w:vAlign w:val="center"/>
          </w:tcPr>
          <w:p w14:paraId="4175AFF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1119" w:type="dxa"/>
            <w:shd w:val="clear" w:color="auto" w:fill="auto"/>
            <w:vAlign w:val="center"/>
          </w:tcPr>
          <w:p w14:paraId="3C8EFCDD">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kern w:val="0"/>
                <w:sz w:val="24"/>
                <w:szCs w:val="24"/>
                <w:lang w:val="en-US" w:eastAsia="en-US" w:bidi="ar-SA"/>
              </w:rPr>
            </w:pPr>
            <w:r>
              <w:rPr>
                <w:rFonts w:hint="eastAsia" w:ascii="宋体" w:hAnsi="宋体" w:eastAsia="宋体" w:cs="宋体"/>
                <w:b/>
                <w:bCs/>
                <w:sz w:val="24"/>
                <w:szCs w:val="24"/>
              </w:rPr>
              <w:t>项目需求分析</w:t>
            </w:r>
          </w:p>
        </w:tc>
        <w:tc>
          <w:tcPr>
            <w:tcW w:w="6527" w:type="dxa"/>
            <w:shd w:val="clear" w:color="auto" w:fill="auto"/>
            <w:vAlign w:val="center"/>
          </w:tcPr>
          <w:p w14:paraId="1B42FFA4">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项目需求分析内容包括但不限于需求分析。</w:t>
            </w:r>
          </w:p>
          <w:p w14:paraId="0B72086B">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方案完整成熟，逻辑清晰的得</w:t>
            </w:r>
            <w:r>
              <w:rPr>
                <w:rFonts w:hint="eastAsia" w:ascii="宋体" w:hAnsi="宋体" w:eastAsia="宋体" w:cs="宋体"/>
                <w:sz w:val="24"/>
                <w:szCs w:val="24"/>
                <w:lang w:val="en-US" w:eastAsia="zh-CN"/>
              </w:rPr>
              <w:t>5</w:t>
            </w:r>
            <w:r>
              <w:rPr>
                <w:rFonts w:hint="eastAsia" w:ascii="宋体" w:hAnsi="宋体" w:eastAsia="宋体" w:cs="宋体"/>
                <w:sz w:val="24"/>
                <w:szCs w:val="24"/>
              </w:rPr>
              <w:t>分；方案较为完整成熟，逻辑较为清晰的得3分；方案成熟度一般，逻辑清晰程度一般的得1分；方案不完整、成熟度差且逻辑清晰程度差的或未提供相关内容的不得分。</w:t>
            </w:r>
          </w:p>
        </w:tc>
        <w:tc>
          <w:tcPr>
            <w:tcW w:w="586" w:type="dxa"/>
            <w:shd w:val="clear" w:color="auto" w:fill="auto"/>
            <w:vAlign w:val="center"/>
          </w:tcPr>
          <w:p w14:paraId="3A4CB917">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5分</w:t>
            </w:r>
          </w:p>
        </w:tc>
        <w:tc>
          <w:tcPr>
            <w:tcW w:w="906" w:type="dxa"/>
            <w:shd w:val="clear" w:color="auto" w:fill="auto"/>
            <w:vAlign w:val="center"/>
          </w:tcPr>
          <w:p w14:paraId="4C89FF2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r>
      <w:tr w14:paraId="08763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9" w:type="dxa"/>
            <w:shd w:val="clear" w:color="auto" w:fill="auto"/>
            <w:vAlign w:val="center"/>
          </w:tcPr>
          <w:p w14:paraId="18EB2EC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w:t>
            </w:r>
          </w:p>
        </w:tc>
        <w:tc>
          <w:tcPr>
            <w:tcW w:w="1119" w:type="dxa"/>
            <w:shd w:val="clear" w:color="auto" w:fill="auto"/>
            <w:vAlign w:val="center"/>
          </w:tcPr>
          <w:p w14:paraId="3420F581">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rPr>
              <w:t>重难点分析</w:t>
            </w:r>
          </w:p>
        </w:tc>
        <w:tc>
          <w:tcPr>
            <w:tcW w:w="6527" w:type="dxa"/>
            <w:shd w:val="clear" w:color="auto" w:fill="auto"/>
            <w:vAlign w:val="center"/>
          </w:tcPr>
          <w:p w14:paraId="2547F35F">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根据投标人针对本项目重点和难点的分析是否全面、到位进行综合打分。</w:t>
            </w:r>
          </w:p>
          <w:p w14:paraId="72603512">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分析全面、到位的得</w:t>
            </w:r>
            <w:r>
              <w:rPr>
                <w:rFonts w:hint="eastAsia" w:ascii="宋体" w:hAnsi="宋体" w:eastAsia="宋体" w:cs="宋体"/>
                <w:sz w:val="24"/>
                <w:szCs w:val="24"/>
                <w:lang w:val="en-US" w:eastAsia="zh-CN"/>
              </w:rPr>
              <w:t>5</w:t>
            </w:r>
            <w:r>
              <w:rPr>
                <w:rFonts w:hint="eastAsia" w:ascii="宋体" w:hAnsi="宋体" w:eastAsia="宋体" w:cs="宋体"/>
                <w:sz w:val="24"/>
                <w:szCs w:val="24"/>
              </w:rPr>
              <w:t>分；分析基本全面、</w:t>
            </w:r>
            <w:r>
              <w:rPr>
                <w:rFonts w:hint="eastAsia" w:ascii="宋体" w:hAnsi="宋体" w:eastAsia="宋体" w:cs="宋体"/>
                <w:sz w:val="24"/>
                <w:szCs w:val="24"/>
                <w:lang w:eastAsia="zh-CN"/>
              </w:rPr>
              <w:t>重点内容详实</w:t>
            </w:r>
            <w:r>
              <w:rPr>
                <w:rFonts w:hint="eastAsia" w:ascii="宋体" w:hAnsi="宋体" w:eastAsia="宋体" w:cs="宋体"/>
                <w:sz w:val="24"/>
                <w:szCs w:val="24"/>
              </w:rPr>
              <w:t>的得</w:t>
            </w:r>
            <w:r>
              <w:rPr>
                <w:rFonts w:hint="eastAsia" w:ascii="宋体" w:hAnsi="宋体" w:cs="宋体"/>
                <w:sz w:val="24"/>
                <w:szCs w:val="24"/>
                <w:lang w:val="en-US" w:eastAsia="zh-CN"/>
              </w:rPr>
              <w:t>3</w:t>
            </w:r>
            <w:r>
              <w:rPr>
                <w:rFonts w:hint="eastAsia" w:ascii="宋体" w:hAnsi="宋体" w:eastAsia="宋体" w:cs="宋体"/>
                <w:sz w:val="24"/>
                <w:szCs w:val="24"/>
              </w:rPr>
              <w:t>分；分析较为简单或存在缺漏的得1分，未提供</w:t>
            </w:r>
            <w:r>
              <w:rPr>
                <w:rFonts w:hint="eastAsia" w:ascii="宋体" w:hAnsi="宋体" w:eastAsia="宋体" w:cs="宋体"/>
                <w:sz w:val="24"/>
                <w:szCs w:val="24"/>
                <w:lang w:eastAsia="zh-CN"/>
              </w:rPr>
              <w:t>分析内容的</w:t>
            </w:r>
            <w:r>
              <w:rPr>
                <w:rFonts w:hint="eastAsia" w:ascii="宋体" w:hAnsi="宋体" w:eastAsia="宋体" w:cs="宋体"/>
                <w:sz w:val="24"/>
                <w:szCs w:val="24"/>
              </w:rPr>
              <w:t>不得分；</w:t>
            </w:r>
          </w:p>
        </w:tc>
        <w:tc>
          <w:tcPr>
            <w:tcW w:w="586" w:type="dxa"/>
            <w:shd w:val="clear" w:color="auto" w:fill="auto"/>
            <w:vAlign w:val="center"/>
          </w:tcPr>
          <w:p w14:paraId="348FBC9F">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906" w:type="dxa"/>
            <w:shd w:val="clear" w:color="auto" w:fill="auto"/>
            <w:vAlign w:val="center"/>
          </w:tcPr>
          <w:p w14:paraId="36A4520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tc>
      </w:tr>
      <w:tr w14:paraId="7ADDC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9" w:type="dxa"/>
            <w:shd w:val="clear" w:color="auto" w:fill="auto"/>
            <w:vAlign w:val="center"/>
          </w:tcPr>
          <w:p w14:paraId="779186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1119" w:type="dxa"/>
            <w:shd w:val="clear" w:color="auto" w:fill="auto"/>
            <w:vAlign w:val="center"/>
          </w:tcPr>
          <w:p w14:paraId="6B8B86CF">
            <w:pPr>
              <w:pStyle w:val="618"/>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投标方案</w:t>
            </w:r>
          </w:p>
        </w:tc>
        <w:tc>
          <w:tcPr>
            <w:tcW w:w="6527" w:type="dxa"/>
            <w:shd w:val="clear" w:color="auto" w:fill="auto"/>
            <w:vAlign w:val="center"/>
          </w:tcPr>
          <w:p w14:paraId="655B4340">
            <w:pPr>
              <w:keepNext w:val="0"/>
              <w:keepLines w:val="0"/>
              <w:pageBreakBefore w:val="0"/>
              <w:kinsoku/>
              <w:wordWrap/>
              <w:overflowPunct/>
              <w:topLinePunct w:val="0"/>
              <w:autoSpaceDE/>
              <w:autoSpaceDN/>
              <w:bidi w:val="0"/>
              <w:snapToGrid/>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rPr>
              <w:t>投标方案与纪委本次项目实际需求的吻合程度，包括方案的科学性、先进性、可行性和扩展性；方案是否科学合理、安全严密、具有一定的前瞻性，是否有独到的优势。专家根据各投标方方案优劣打分。</w:t>
            </w:r>
            <w:r>
              <w:rPr>
                <w:rFonts w:hint="eastAsia" w:ascii="宋体" w:hAnsi="宋体" w:cs="宋体"/>
                <w:sz w:val="24"/>
                <w:szCs w:val="24"/>
                <w:lang w:val="en-US" w:eastAsia="zh-CN"/>
              </w:rPr>
              <w:t>方案</w:t>
            </w:r>
            <w:r>
              <w:rPr>
                <w:rFonts w:hint="eastAsia" w:ascii="宋体" w:hAnsi="宋体" w:eastAsia="宋体" w:cs="宋体"/>
                <w:color w:val="auto"/>
                <w:sz w:val="24"/>
                <w:highlight w:val="none"/>
                <w:lang w:eastAsia="zh-CN"/>
              </w:rPr>
              <w:t>内容制定科学、合理、可行的得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分，基本可行的得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分，部分合理可行的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分，不合理</w:t>
            </w:r>
            <w:r>
              <w:rPr>
                <w:rFonts w:hint="eastAsia" w:ascii="宋体" w:hAnsi="宋体" w:cs="宋体"/>
                <w:color w:val="auto"/>
                <w:sz w:val="24"/>
                <w:highlight w:val="none"/>
                <w:lang w:eastAsia="zh-CN"/>
              </w:rPr>
              <w:t>、不</w:t>
            </w:r>
            <w:r>
              <w:rPr>
                <w:rFonts w:hint="eastAsia" w:ascii="宋体" w:hAnsi="宋体" w:eastAsia="宋体" w:cs="宋体"/>
                <w:color w:val="auto"/>
                <w:sz w:val="24"/>
                <w:highlight w:val="none"/>
                <w:lang w:eastAsia="zh-CN"/>
              </w:rPr>
              <w:t>可行</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eastAsia="zh-CN"/>
              </w:rPr>
              <w:t>不得分。</w:t>
            </w:r>
          </w:p>
        </w:tc>
        <w:tc>
          <w:tcPr>
            <w:tcW w:w="586" w:type="dxa"/>
            <w:shd w:val="clear" w:color="auto" w:fill="auto"/>
            <w:vAlign w:val="center"/>
          </w:tcPr>
          <w:p w14:paraId="60791FCD">
            <w:pPr>
              <w:pStyle w:val="618"/>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6分</w:t>
            </w:r>
          </w:p>
        </w:tc>
        <w:tc>
          <w:tcPr>
            <w:tcW w:w="906" w:type="dxa"/>
            <w:shd w:val="clear" w:color="auto" w:fill="auto"/>
            <w:vAlign w:val="center"/>
          </w:tcPr>
          <w:p w14:paraId="0EC8776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tc>
      </w:tr>
      <w:tr w14:paraId="0F61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559" w:type="dxa"/>
            <w:shd w:val="clear" w:color="auto" w:fill="auto"/>
            <w:vAlign w:val="center"/>
          </w:tcPr>
          <w:p w14:paraId="4F06806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4</w:t>
            </w:r>
          </w:p>
        </w:tc>
        <w:tc>
          <w:tcPr>
            <w:tcW w:w="1119" w:type="dxa"/>
            <w:shd w:val="clear" w:color="auto" w:fill="auto"/>
            <w:vAlign w:val="center"/>
          </w:tcPr>
          <w:p w14:paraId="7AEE681B">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kern w:val="0"/>
                <w:sz w:val="24"/>
                <w:szCs w:val="24"/>
                <w:lang w:val="en-US" w:eastAsia="en-US" w:bidi="ar-SA"/>
              </w:rPr>
            </w:pPr>
            <w:r>
              <w:rPr>
                <w:rFonts w:hint="eastAsia" w:ascii="宋体" w:hAnsi="宋体" w:eastAsia="宋体" w:cs="宋体"/>
                <w:b/>
                <w:bCs/>
                <w:sz w:val="24"/>
                <w:szCs w:val="24"/>
                <w:lang w:eastAsia="zh-CN"/>
              </w:rPr>
              <w:t>数据清洗治理服务</w:t>
            </w:r>
          </w:p>
        </w:tc>
        <w:tc>
          <w:tcPr>
            <w:tcW w:w="6527" w:type="dxa"/>
            <w:shd w:val="clear" w:color="auto" w:fill="auto"/>
            <w:vAlign w:val="top"/>
          </w:tcPr>
          <w:p w14:paraId="799FEE73">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数据清洗治理服务方案包括数据提取、数据清洗、数据关联等内容。</w:t>
            </w:r>
          </w:p>
          <w:p w14:paraId="7DBF535F">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方案详细完善、针对性强、技术先进、可扩展性强，得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分，方案详细较完善、可操作性较好，能满足近期业务拓展需求得</w:t>
            </w:r>
            <w:r>
              <w:rPr>
                <w:rFonts w:hint="eastAsia" w:ascii="宋体" w:hAnsi="宋体" w:eastAsia="宋体" w:cs="宋体"/>
                <w:sz w:val="24"/>
                <w:szCs w:val="24"/>
                <w:lang w:val="en-US" w:eastAsia="zh-CN"/>
              </w:rPr>
              <w:t>3</w:t>
            </w:r>
            <w:r>
              <w:rPr>
                <w:rFonts w:hint="eastAsia" w:ascii="宋体" w:hAnsi="宋体" w:eastAsia="宋体" w:cs="宋体"/>
                <w:sz w:val="24"/>
                <w:szCs w:val="24"/>
              </w:rPr>
              <w:t>分；方案基本完整、可行</w:t>
            </w:r>
            <w:r>
              <w:rPr>
                <w:rFonts w:hint="eastAsia" w:ascii="宋体" w:hAnsi="宋体" w:eastAsia="宋体" w:cs="宋体"/>
                <w:sz w:val="24"/>
                <w:szCs w:val="24"/>
                <w:lang w:eastAsia="zh-CN"/>
              </w:rPr>
              <w:t>，</w:t>
            </w:r>
            <w:r>
              <w:rPr>
                <w:rFonts w:hint="eastAsia" w:ascii="宋体" w:hAnsi="宋体" w:eastAsia="宋体" w:cs="宋体"/>
                <w:sz w:val="24"/>
                <w:szCs w:val="24"/>
              </w:rPr>
              <w:t>满足当前业务需求得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586" w:type="dxa"/>
            <w:shd w:val="clear" w:color="auto" w:fill="auto"/>
            <w:vAlign w:val="center"/>
          </w:tcPr>
          <w:p w14:paraId="458D7BBF">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5分</w:t>
            </w:r>
          </w:p>
        </w:tc>
        <w:tc>
          <w:tcPr>
            <w:tcW w:w="906" w:type="dxa"/>
            <w:shd w:val="clear" w:color="auto" w:fill="auto"/>
            <w:vAlign w:val="center"/>
          </w:tcPr>
          <w:p w14:paraId="6629AF0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r>
      <w:tr w14:paraId="7D54D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559" w:type="dxa"/>
            <w:shd w:val="clear" w:color="auto" w:fill="auto"/>
            <w:vAlign w:val="center"/>
          </w:tcPr>
          <w:p w14:paraId="6F93293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p>
        </w:tc>
        <w:tc>
          <w:tcPr>
            <w:tcW w:w="1119" w:type="dxa"/>
            <w:shd w:val="clear" w:color="auto" w:fill="auto"/>
            <w:vAlign w:val="center"/>
          </w:tcPr>
          <w:p w14:paraId="04A35B64">
            <w:pPr>
              <w:pStyle w:val="618"/>
              <w:keepNext w:val="0"/>
              <w:keepLines w:val="0"/>
              <w:pageBreakBefore w:val="0"/>
              <w:kinsoku/>
              <w:wordWrap/>
              <w:overflowPunct/>
              <w:topLinePunct w:val="0"/>
              <w:autoSpaceDE/>
              <w:autoSpaceDN/>
              <w:bidi w:val="0"/>
              <w:snapToGrid/>
              <w:spacing w:line="360" w:lineRule="auto"/>
              <w:ind w:right="105" w:rightChars="50" w:firstLine="0" w:firstLineChars="0"/>
              <w:rPr>
                <w:rFonts w:hint="eastAsia" w:ascii="宋体" w:hAnsi="宋体" w:eastAsia="宋体" w:cs="宋体"/>
                <w:kern w:val="0"/>
                <w:sz w:val="24"/>
                <w:szCs w:val="24"/>
                <w:lang w:val="en-US" w:eastAsia="zh-CN" w:bidi="ar-SA"/>
              </w:rPr>
            </w:pPr>
            <w:r>
              <w:rPr>
                <w:rFonts w:hint="eastAsia" w:ascii="宋体" w:hAnsi="宋体" w:eastAsia="宋体" w:cs="宋体"/>
                <w:b/>
                <w:bCs/>
                <w:sz w:val="24"/>
                <w:szCs w:val="24"/>
                <w:lang w:val="en-US" w:eastAsia="zh-CN"/>
              </w:rPr>
              <w:t>大数据</w:t>
            </w:r>
            <w:r>
              <w:rPr>
                <w:rFonts w:hint="eastAsia" w:ascii="宋体" w:hAnsi="宋体" w:eastAsia="宋体" w:cs="宋体"/>
                <w:b/>
                <w:bCs/>
                <w:sz w:val="24"/>
                <w:szCs w:val="24"/>
              </w:rPr>
              <w:t>监督模型</w:t>
            </w:r>
            <w:r>
              <w:rPr>
                <w:rFonts w:hint="eastAsia" w:ascii="宋体" w:hAnsi="宋体" w:eastAsia="宋体" w:cs="宋体"/>
                <w:b/>
                <w:bCs/>
                <w:sz w:val="24"/>
                <w:szCs w:val="24"/>
                <w:lang w:val="en-US" w:eastAsia="zh-CN"/>
              </w:rPr>
              <w:t>迭代升级</w:t>
            </w:r>
          </w:p>
        </w:tc>
        <w:tc>
          <w:tcPr>
            <w:tcW w:w="6527" w:type="dxa"/>
            <w:shd w:val="clear" w:color="auto" w:fill="auto"/>
            <w:vAlign w:val="top"/>
          </w:tcPr>
          <w:p w14:paraId="32C3A336">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针对“镇街干部利用职务之便，违规从事营利性活动”、“公职人员可能存在把关不严，利益输送等问题”、“国企人员可能存在明招暗定，利益输送等问题”等领域加大建模力度，并提供相应的模型开发服务。</w:t>
            </w:r>
          </w:p>
          <w:p w14:paraId="68104926">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方案详细完善、针对性强、技术先进、可扩展性强，得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分，方案详细较完善、可操作性较好，得</w:t>
            </w:r>
            <w:r>
              <w:rPr>
                <w:rFonts w:hint="eastAsia" w:ascii="宋体" w:hAnsi="宋体" w:eastAsia="宋体" w:cs="宋体"/>
                <w:sz w:val="24"/>
                <w:szCs w:val="24"/>
                <w:lang w:val="en-US" w:eastAsia="zh-CN"/>
              </w:rPr>
              <w:t>3</w:t>
            </w:r>
            <w:r>
              <w:rPr>
                <w:rFonts w:hint="eastAsia" w:ascii="宋体" w:hAnsi="宋体" w:eastAsia="宋体" w:cs="宋体"/>
                <w:sz w:val="24"/>
                <w:szCs w:val="24"/>
              </w:rPr>
              <w:t>分；方案基本完整、可行</w:t>
            </w:r>
            <w:r>
              <w:rPr>
                <w:rFonts w:hint="eastAsia" w:ascii="宋体" w:hAnsi="宋体" w:eastAsia="宋体" w:cs="宋体"/>
                <w:sz w:val="24"/>
                <w:szCs w:val="24"/>
                <w:lang w:eastAsia="zh-CN"/>
              </w:rPr>
              <w:t>，</w:t>
            </w:r>
            <w:r>
              <w:rPr>
                <w:rFonts w:hint="eastAsia" w:ascii="宋体" w:hAnsi="宋体" w:eastAsia="宋体" w:cs="宋体"/>
                <w:sz w:val="24"/>
                <w:szCs w:val="24"/>
              </w:rPr>
              <w:t>满足当前业务需求得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586" w:type="dxa"/>
            <w:shd w:val="clear" w:color="auto" w:fill="auto"/>
            <w:vAlign w:val="center"/>
          </w:tcPr>
          <w:p w14:paraId="19AA7E42">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5分</w:t>
            </w:r>
          </w:p>
        </w:tc>
        <w:tc>
          <w:tcPr>
            <w:tcW w:w="906" w:type="dxa"/>
            <w:shd w:val="clear" w:color="auto" w:fill="auto"/>
            <w:vAlign w:val="center"/>
          </w:tcPr>
          <w:p w14:paraId="25DE98C7">
            <w:pPr>
              <w:rPr>
                <w:rFonts w:hint="default" w:ascii="Times New Roman" w:hAnsi="Times New Roman" w:eastAsia="宋体" w:cs="Times New Roman"/>
                <w:kern w:val="2"/>
                <w:sz w:val="21"/>
                <w:szCs w:val="24"/>
                <w:lang w:val="en-US" w:eastAsia="zh-CN" w:bidi="ar-SA"/>
              </w:rPr>
            </w:pPr>
            <w:r>
              <w:rPr>
                <w:rFonts w:hint="eastAsia" w:ascii="宋体" w:hAnsi="宋体" w:eastAsia="宋体" w:cs="宋体"/>
                <w:b w:val="0"/>
                <w:bCs w:val="0"/>
                <w:sz w:val="24"/>
                <w:szCs w:val="24"/>
                <w:lang w:val="en-US" w:eastAsia="zh-CN"/>
              </w:rPr>
              <w:t>主观分</w:t>
            </w:r>
          </w:p>
        </w:tc>
      </w:tr>
      <w:tr w14:paraId="0F7FF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559" w:type="dxa"/>
            <w:shd w:val="clear" w:color="auto" w:fill="auto"/>
            <w:vAlign w:val="center"/>
          </w:tcPr>
          <w:p w14:paraId="76398C0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6</w:t>
            </w:r>
          </w:p>
        </w:tc>
        <w:tc>
          <w:tcPr>
            <w:tcW w:w="1119" w:type="dxa"/>
            <w:shd w:val="clear" w:color="auto" w:fill="auto"/>
            <w:vAlign w:val="center"/>
          </w:tcPr>
          <w:p w14:paraId="1A073515">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lang w:val="en-US" w:eastAsia="zh-CN"/>
              </w:rPr>
              <w:t>留置场所监督模型迭代升级</w:t>
            </w:r>
          </w:p>
        </w:tc>
        <w:tc>
          <w:tcPr>
            <w:tcW w:w="6527" w:type="dxa"/>
            <w:shd w:val="clear" w:color="auto" w:fill="auto"/>
            <w:vAlign w:val="top"/>
          </w:tcPr>
          <w:p w14:paraId="432A7CB3">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从“攀高行为”、“撞墙行为”、“人员异常倒地”、“打脸行为”、“咬手指行为”、“肢体冲突行为”、“跪地行为”、“单消控室值班人员离岗”、“睡姿不端行为”等不同维度迭代升级算法模型，实现精准监测留置人员的异常行为。</w:t>
            </w:r>
          </w:p>
          <w:p w14:paraId="5D80DF5D">
            <w:pPr>
              <w:keepNext w:val="0"/>
              <w:keepLines w:val="0"/>
              <w:pageBreakBefore w:val="0"/>
              <w:kinsoku/>
              <w:wordWrap/>
              <w:overflowPunct/>
              <w:topLinePunct w:val="0"/>
              <w:autoSpaceDE/>
              <w:autoSpaceDN/>
              <w:bidi w:val="0"/>
              <w:snapToGrid/>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eastAsia="zh-CN"/>
              </w:rPr>
              <w:t>方案详细完善、针对性强、技术先进、可扩展性强，得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分，方案详细较完善、可操作性较好，能满足近期业务拓展需求得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分；方案基本完整、可行，满足当前业务需求得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分；未提供不得分。</w:t>
            </w:r>
          </w:p>
        </w:tc>
        <w:tc>
          <w:tcPr>
            <w:tcW w:w="586" w:type="dxa"/>
            <w:shd w:val="clear" w:color="auto" w:fill="auto"/>
            <w:vAlign w:val="center"/>
          </w:tcPr>
          <w:p w14:paraId="2C4A0859">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5分</w:t>
            </w:r>
          </w:p>
        </w:tc>
        <w:tc>
          <w:tcPr>
            <w:tcW w:w="906" w:type="dxa"/>
            <w:shd w:val="clear" w:color="auto" w:fill="auto"/>
            <w:vAlign w:val="center"/>
          </w:tcPr>
          <w:p w14:paraId="1E87B75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tc>
      </w:tr>
      <w:tr w14:paraId="2EFA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559" w:type="dxa"/>
            <w:tcBorders>
              <w:bottom w:val="single" w:color="auto" w:sz="4" w:space="0"/>
            </w:tcBorders>
            <w:shd w:val="clear" w:color="auto" w:fill="auto"/>
            <w:vAlign w:val="center"/>
          </w:tcPr>
          <w:p w14:paraId="1CF9F8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7</w:t>
            </w:r>
          </w:p>
        </w:tc>
        <w:tc>
          <w:tcPr>
            <w:tcW w:w="1119" w:type="dxa"/>
            <w:tcBorders>
              <w:bottom w:val="single" w:color="auto" w:sz="4" w:space="0"/>
            </w:tcBorders>
            <w:shd w:val="clear" w:color="auto" w:fill="auto"/>
            <w:vAlign w:val="center"/>
          </w:tcPr>
          <w:p w14:paraId="029F34D3">
            <w:pPr>
              <w:pStyle w:val="618"/>
              <w:jc w:val="center"/>
              <w:rPr>
                <w:rFonts w:hint="eastAsia" w:ascii="宋体" w:hAnsi="宋体" w:eastAsia="宋体" w:cs="宋体"/>
                <w:b/>
                <w:bCs/>
                <w:sz w:val="24"/>
                <w:szCs w:val="24"/>
              </w:rPr>
            </w:pPr>
            <w:r>
              <w:rPr>
                <w:rFonts w:hint="eastAsia" w:ascii="宋体" w:hAnsi="宋体" w:eastAsia="宋体" w:cs="宋体"/>
                <w:b/>
                <w:bCs/>
                <w:sz w:val="24"/>
                <w:szCs w:val="24"/>
                <w:lang w:eastAsia="zh-CN"/>
              </w:rPr>
              <w:t>数据安全规划服务</w:t>
            </w:r>
          </w:p>
        </w:tc>
        <w:tc>
          <w:tcPr>
            <w:tcW w:w="6527" w:type="dxa"/>
            <w:tcBorders>
              <w:bottom w:val="single" w:color="auto" w:sz="4" w:space="0"/>
            </w:tcBorders>
            <w:shd w:val="clear" w:color="auto" w:fill="auto"/>
            <w:vAlign w:val="top"/>
          </w:tcPr>
          <w:p w14:paraId="4B219642">
            <w:pPr>
              <w:pStyle w:val="618"/>
              <w:keepNext w:val="0"/>
              <w:keepLines w:val="0"/>
              <w:pageBreakBefore w:val="0"/>
              <w:kinsoku/>
              <w:wordWrap/>
              <w:overflowPunct/>
              <w:topLinePunct w:val="0"/>
              <w:autoSpaceDE/>
              <w:autoSpaceDN/>
              <w:bidi w:val="0"/>
              <w:snapToGrid/>
              <w:spacing w:line="360" w:lineRule="auto"/>
              <w:ind w:right="0" w:rightChars="0"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eastAsia="zh-CN"/>
              </w:rPr>
              <w:t>数据安全规划服务（</w:t>
            </w:r>
            <w:r>
              <w:rPr>
                <w:rFonts w:hint="eastAsia" w:ascii="宋体" w:hAnsi="宋体" w:eastAsia="宋体" w:cs="宋体"/>
                <w:sz w:val="24"/>
                <w:szCs w:val="24"/>
                <w:lang w:val="zh-CN" w:eastAsia="zh-CN"/>
              </w:rPr>
              <w:t>包括数据输入安全，数据访问安全，数据存储安全</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w:t>
            </w:r>
          </w:p>
          <w:p w14:paraId="7A2A028C">
            <w:pPr>
              <w:pStyle w:val="618"/>
              <w:keepNext w:val="0"/>
              <w:keepLines w:val="0"/>
              <w:pageBreakBefore w:val="0"/>
              <w:kinsoku/>
              <w:wordWrap/>
              <w:overflowPunct/>
              <w:topLinePunct w:val="0"/>
              <w:autoSpaceDE/>
              <w:autoSpaceDN/>
              <w:bidi w:val="0"/>
              <w:snapToGrid/>
              <w:spacing w:line="360" w:lineRule="auto"/>
              <w:ind w:right="0" w:rightChars="0" w:firstLine="240" w:firstLineChars="100"/>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zh-CN" w:eastAsia="zh-CN"/>
              </w:rPr>
              <w:t>方案详细完善、针对性强、技术先进、可扩展性强，得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分，方案详细较完善、可操作性较好，能满足近期业务拓展需求得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分；方案基本完整、可行，满足当前业务需求得</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分；未提供不得分。</w:t>
            </w:r>
          </w:p>
        </w:tc>
        <w:tc>
          <w:tcPr>
            <w:tcW w:w="586" w:type="dxa"/>
            <w:shd w:val="clear" w:color="auto" w:fill="auto"/>
            <w:vAlign w:val="center"/>
          </w:tcPr>
          <w:p w14:paraId="3BA6EB95">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5分</w:t>
            </w:r>
          </w:p>
        </w:tc>
        <w:tc>
          <w:tcPr>
            <w:tcW w:w="906" w:type="dxa"/>
            <w:shd w:val="clear" w:color="auto" w:fill="auto"/>
            <w:vAlign w:val="center"/>
          </w:tcPr>
          <w:p w14:paraId="7CFE8BA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主观分</w:t>
            </w:r>
          </w:p>
        </w:tc>
      </w:tr>
      <w:tr w14:paraId="79F93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559" w:type="dxa"/>
            <w:tcBorders>
              <w:top w:val="single" w:color="auto" w:sz="4" w:space="0"/>
              <w:bottom w:val="single" w:color="auto" w:sz="4" w:space="0"/>
            </w:tcBorders>
            <w:shd w:val="clear" w:color="auto" w:fill="auto"/>
            <w:vAlign w:val="center"/>
          </w:tcPr>
          <w:p w14:paraId="087C8A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8</w:t>
            </w:r>
          </w:p>
        </w:tc>
        <w:tc>
          <w:tcPr>
            <w:tcW w:w="1119" w:type="dxa"/>
            <w:tcBorders>
              <w:top w:val="single" w:color="auto" w:sz="4" w:space="0"/>
            </w:tcBorders>
            <w:shd w:val="clear" w:color="auto" w:fill="auto"/>
            <w:vAlign w:val="center"/>
          </w:tcPr>
          <w:p w14:paraId="09D66432">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lang w:val="en-US" w:eastAsia="zh-CN"/>
              </w:rPr>
              <w:t>实施</w:t>
            </w:r>
            <w:r>
              <w:rPr>
                <w:rFonts w:hint="eastAsia" w:ascii="宋体" w:hAnsi="宋体" w:eastAsia="宋体" w:cs="宋体"/>
                <w:b/>
                <w:bCs/>
                <w:sz w:val="24"/>
                <w:szCs w:val="24"/>
                <w:lang w:eastAsia="zh-CN"/>
              </w:rPr>
              <w:t>服务</w:t>
            </w:r>
          </w:p>
        </w:tc>
        <w:tc>
          <w:tcPr>
            <w:tcW w:w="6527" w:type="dxa"/>
            <w:tcBorders>
              <w:top w:val="single" w:color="auto" w:sz="4" w:space="0"/>
            </w:tcBorders>
            <w:shd w:val="clear" w:color="auto" w:fill="auto"/>
            <w:vAlign w:val="center"/>
          </w:tcPr>
          <w:p w14:paraId="2E66F0F5">
            <w:pPr>
              <w:pStyle w:val="618"/>
              <w:keepNext w:val="0"/>
              <w:keepLines w:val="0"/>
              <w:pageBreakBefore w:val="0"/>
              <w:kinsoku/>
              <w:wordWrap/>
              <w:overflowPunct/>
              <w:topLinePunct w:val="0"/>
              <w:autoSpaceDE/>
              <w:autoSpaceDN/>
              <w:bidi w:val="0"/>
              <w:snapToGrid/>
              <w:spacing w:line="360" w:lineRule="auto"/>
              <w:ind w:right="105" w:rightChars="50" w:firstLine="240" w:firstLineChars="100"/>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提供完整详细的服务方案，包括不限于组织管理和人员架构、实施进度计划和项目保障措施等。</w:t>
            </w:r>
          </w:p>
          <w:p w14:paraId="361DBBD9">
            <w:pPr>
              <w:pStyle w:val="618"/>
              <w:keepNext w:val="0"/>
              <w:keepLines w:val="0"/>
              <w:pageBreakBefore w:val="0"/>
              <w:kinsoku/>
              <w:wordWrap/>
              <w:overflowPunct/>
              <w:topLinePunct w:val="0"/>
              <w:autoSpaceDE/>
              <w:autoSpaceDN/>
              <w:bidi w:val="0"/>
              <w:snapToGrid/>
              <w:spacing w:line="360" w:lineRule="auto"/>
              <w:ind w:right="105" w:rightChars="50" w:firstLine="240" w:firstLineChars="1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sz w:val="24"/>
                <w:szCs w:val="24"/>
              </w:rPr>
              <w:t>方案详细完善、针对性强得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分，方案详细较完善、可操作性较好得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分；方案基本完整、可行得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分；未提供不得分。</w:t>
            </w:r>
          </w:p>
        </w:tc>
        <w:tc>
          <w:tcPr>
            <w:tcW w:w="586" w:type="dxa"/>
            <w:shd w:val="clear" w:color="auto" w:fill="auto"/>
            <w:vAlign w:val="center"/>
          </w:tcPr>
          <w:p w14:paraId="6A604105">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5分</w:t>
            </w:r>
          </w:p>
        </w:tc>
        <w:tc>
          <w:tcPr>
            <w:tcW w:w="906" w:type="dxa"/>
            <w:shd w:val="clear" w:color="auto" w:fill="auto"/>
            <w:vAlign w:val="center"/>
          </w:tcPr>
          <w:p w14:paraId="33DA6FE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主观分</w:t>
            </w:r>
          </w:p>
        </w:tc>
      </w:tr>
      <w:tr w14:paraId="674D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559" w:type="dxa"/>
            <w:tcBorders>
              <w:top w:val="single" w:color="auto" w:sz="4" w:space="0"/>
              <w:bottom w:val="single" w:color="auto" w:sz="4" w:space="0"/>
            </w:tcBorders>
            <w:shd w:val="clear" w:color="auto" w:fill="auto"/>
            <w:vAlign w:val="center"/>
          </w:tcPr>
          <w:p w14:paraId="77919AA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9</w:t>
            </w:r>
          </w:p>
        </w:tc>
        <w:tc>
          <w:tcPr>
            <w:tcW w:w="1119" w:type="dxa"/>
            <w:tcBorders>
              <w:top w:val="single" w:color="auto" w:sz="4" w:space="0"/>
            </w:tcBorders>
            <w:shd w:val="clear" w:color="auto" w:fill="auto"/>
            <w:vAlign w:val="center"/>
          </w:tcPr>
          <w:p w14:paraId="07708421">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质量保证措施</w:t>
            </w:r>
          </w:p>
        </w:tc>
        <w:tc>
          <w:tcPr>
            <w:tcW w:w="6527" w:type="dxa"/>
            <w:tcBorders>
              <w:top w:val="single" w:color="auto" w:sz="4" w:space="0"/>
            </w:tcBorders>
            <w:shd w:val="clear" w:color="auto" w:fill="auto"/>
            <w:vAlign w:val="center"/>
          </w:tcPr>
          <w:p w14:paraId="305D49E6">
            <w:pPr>
              <w:pStyle w:val="618"/>
              <w:keepNext w:val="0"/>
              <w:keepLines w:val="0"/>
              <w:pageBreakBefore w:val="0"/>
              <w:kinsoku/>
              <w:wordWrap/>
              <w:overflowPunct/>
              <w:topLinePunct w:val="0"/>
              <w:autoSpaceDE/>
              <w:autoSpaceDN/>
              <w:bidi w:val="0"/>
              <w:snapToGrid/>
              <w:spacing w:line="360" w:lineRule="auto"/>
              <w:ind w:left="199" w:leftChars="95" w:right="0" w:rightChars="0"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根据投标人提供的质量保证措施的</w:t>
            </w:r>
            <w:r>
              <w:rPr>
                <w:rFonts w:hint="eastAsia" w:ascii="宋体" w:hAnsi="宋体" w:eastAsia="宋体" w:cs="宋体"/>
                <w:b w:val="0"/>
                <w:bCs w:val="0"/>
                <w:sz w:val="24"/>
                <w:szCs w:val="24"/>
                <w:lang w:val="en-US" w:eastAsia="zh-CN"/>
              </w:rPr>
              <w:t>进行打分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措施合理、全面且可实施性强，得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分；</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措施基本合理具有较好可实施性，得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分；</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措施稍有欠缺需完善后实施，得1分；</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未提供方案的不得分。</w:t>
            </w:r>
          </w:p>
        </w:tc>
        <w:tc>
          <w:tcPr>
            <w:tcW w:w="586" w:type="dxa"/>
            <w:shd w:val="clear" w:color="auto" w:fill="auto"/>
            <w:vAlign w:val="center"/>
          </w:tcPr>
          <w:p w14:paraId="58BEDEDB">
            <w:pPr>
              <w:pStyle w:val="618"/>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5分</w:t>
            </w:r>
          </w:p>
        </w:tc>
        <w:tc>
          <w:tcPr>
            <w:tcW w:w="906" w:type="dxa"/>
            <w:shd w:val="clear" w:color="auto" w:fill="auto"/>
            <w:vAlign w:val="center"/>
          </w:tcPr>
          <w:p w14:paraId="7711F28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主观分</w:t>
            </w:r>
          </w:p>
        </w:tc>
      </w:tr>
      <w:tr w14:paraId="1E68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559" w:type="dxa"/>
            <w:tcBorders>
              <w:top w:val="single" w:color="auto" w:sz="4" w:space="0"/>
            </w:tcBorders>
            <w:shd w:val="clear" w:color="auto" w:fill="auto"/>
            <w:vAlign w:val="center"/>
          </w:tcPr>
          <w:p w14:paraId="55264A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10</w:t>
            </w:r>
          </w:p>
        </w:tc>
        <w:tc>
          <w:tcPr>
            <w:tcW w:w="1119" w:type="dxa"/>
            <w:tcBorders>
              <w:top w:val="single" w:color="auto" w:sz="4" w:space="0"/>
            </w:tcBorders>
            <w:shd w:val="clear" w:color="auto" w:fill="auto"/>
            <w:vAlign w:val="center"/>
          </w:tcPr>
          <w:p w14:paraId="6F95232A">
            <w:pPr>
              <w:pStyle w:val="618"/>
              <w:spacing w:line="36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lang w:eastAsia="zh-CN"/>
              </w:rPr>
              <w:t>团队成员</w:t>
            </w:r>
          </w:p>
        </w:tc>
        <w:tc>
          <w:tcPr>
            <w:tcW w:w="6527" w:type="dxa"/>
            <w:tcBorders>
              <w:top w:val="single" w:color="auto" w:sz="4" w:space="0"/>
            </w:tcBorders>
            <w:shd w:val="clear" w:color="auto" w:fill="auto"/>
            <w:vAlign w:val="center"/>
          </w:tcPr>
          <w:p w14:paraId="2A365800">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投标人拟安排投入本项目人员团队应具备以下证书，具体评分如下： </w:t>
            </w:r>
          </w:p>
          <w:p w14:paraId="6A931BDC">
            <w:pPr>
              <w:pStyle w:val="618"/>
              <w:spacing w:line="360" w:lineRule="auto"/>
              <w:ind w:right="105" w:rightChars="5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（1）项目经理人员资质：PMP或信息系统项目管理师，得2分；</w:t>
            </w:r>
            <w:r>
              <w:rPr>
                <w:rFonts w:hint="eastAsia" w:ascii="宋体" w:hAnsi="宋体" w:cs="宋体"/>
                <w:b/>
                <w:bCs/>
                <w:sz w:val="24"/>
                <w:szCs w:val="24"/>
                <w:lang w:val="zh-CN" w:eastAsia="zh-CN"/>
              </w:rPr>
              <w:t>（</w:t>
            </w:r>
            <w:r>
              <w:rPr>
                <w:rFonts w:hint="eastAsia" w:ascii="宋体" w:hAnsi="宋体" w:cs="宋体"/>
                <w:b/>
                <w:bCs/>
                <w:sz w:val="24"/>
                <w:szCs w:val="24"/>
                <w:lang w:val="en-US" w:eastAsia="zh-CN"/>
              </w:rPr>
              <w:t>提供证书扫描件和</w:t>
            </w:r>
            <w:r>
              <w:rPr>
                <w:rFonts w:hint="eastAsia" w:ascii="宋体" w:hAnsi="宋体" w:eastAsia="宋体" w:cs="宋体"/>
                <w:b/>
                <w:bCs/>
                <w:sz w:val="24"/>
                <w:szCs w:val="24"/>
                <w:lang w:val="zh-CN" w:eastAsia="zh-CN"/>
              </w:rPr>
              <w:t>提供截止时间前近</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val="zh-CN" w:eastAsia="zh-CN"/>
              </w:rPr>
              <w:t>个月任一月由供应商为其缴交社保的证明材料复印件，否则不得分。）</w:t>
            </w:r>
          </w:p>
          <w:p w14:paraId="01E3B558">
            <w:pPr>
              <w:pStyle w:val="618"/>
              <w:spacing w:line="360" w:lineRule="auto"/>
              <w:ind w:right="105" w:rightChars="50" w:firstLine="0" w:firstLineChars="0"/>
              <w:jc w:val="both"/>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zh-CN" w:eastAsia="zh-CN"/>
              </w:rPr>
              <w:t>（2）项目组成员经验：自2022年1月1日起参与过纪检类系统开发项目，拟派项目经理承担纪检类软件开发项目</w:t>
            </w:r>
            <w:r>
              <w:rPr>
                <w:rFonts w:hint="eastAsia" w:ascii="宋体" w:hAnsi="宋体" w:cs="宋体"/>
                <w:sz w:val="24"/>
                <w:szCs w:val="24"/>
                <w:lang w:val="en-US" w:eastAsia="zh-CN"/>
              </w:rPr>
              <w:t>的</w:t>
            </w:r>
            <w:r>
              <w:rPr>
                <w:rFonts w:hint="eastAsia" w:ascii="宋体" w:hAnsi="宋体" w:eastAsia="宋体" w:cs="宋体"/>
                <w:sz w:val="24"/>
                <w:szCs w:val="24"/>
                <w:lang w:val="zh-CN" w:eastAsia="zh-CN"/>
              </w:rPr>
              <w:t>得3分。</w:t>
            </w:r>
            <w:r>
              <w:rPr>
                <w:rFonts w:hint="eastAsia" w:ascii="宋体" w:hAnsi="宋体" w:cs="宋体"/>
                <w:sz w:val="24"/>
                <w:szCs w:val="24"/>
                <w:lang w:val="zh-CN" w:eastAsia="zh-CN"/>
              </w:rPr>
              <w:t>（</w:t>
            </w:r>
            <w:r>
              <w:rPr>
                <w:rFonts w:hint="eastAsia" w:ascii="宋体" w:hAnsi="宋体" w:eastAsia="宋体" w:cs="宋体"/>
                <w:b/>
                <w:bCs/>
                <w:sz w:val="24"/>
                <w:szCs w:val="24"/>
                <w:lang w:val="zh-CN" w:eastAsia="zh-CN"/>
              </w:rPr>
              <w:t>需提供业绩证明，如合同首页、关键页、盖章页，</w:t>
            </w:r>
            <w:r>
              <w:rPr>
                <w:rFonts w:hint="eastAsia" w:ascii="宋体" w:hAnsi="宋体" w:cs="宋体"/>
                <w:b/>
                <w:bCs/>
                <w:sz w:val="24"/>
                <w:szCs w:val="24"/>
                <w:lang w:val="en-US" w:eastAsia="zh-CN"/>
              </w:rPr>
              <w:t>和</w:t>
            </w:r>
            <w:r>
              <w:rPr>
                <w:rFonts w:hint="eastAsia" w:ascii="宋体" w:hAnsi="宋体" w:eastAsia="宋体" w:cs="宋体"/>
                <w:b/>
                <w:bCs/>
                <w:sz w:val="24"/>
                <w:szCs w:val="24"/>
                <w:lang w:val="zh-CN" w:eastAsia="zh-CN"/>
              </w:rPr>
              <w:t>提供截止时间前近</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val="zh-CN" w:eastAsia="zh-CN"/>
              </w:rPr>
              <w:t>个月任一月由供应商为其缴交社保的证明材料复印件，否则不得分。）</w:t>
            </w:r>
          </w:p>
        </w:tc>
        <w:tc>
          <w:tcPr>
            <w:tcW w:w="586" w:type="dxa"/>
            <w:shd w:val="clear" w:color="auto" w:fill="auto"/>
            <w:vAlign w:val="center"/>
          </w:tcPr>
          <w:p w14:paraId="1AF41F2A">
            <w:pPr>
              <w:pStyle w:val="6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5分</w:t>
            </w:r>
          </w:p>
        </w:tc>
        <w:tc>
          <w:tcPr>
            <w:tcW w:w="906" w:type="dxa"/>
            <w:shd w:val="clear" w:color="auto" w:fill="auto"/>
            <w:vAlign w:val="center"/>
          </w:tcPr>
          <w:p w14:paraId="4AC510B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客观</w:t>
            </w:r>
            <w:r>
              <w:rPr>
                <w:rFonts w:hint="eastAsia" w:ascii="宋体" w:hAnsi="宋体" w:eastAsia="宋体" w:cs="宋体"/>
                <w:b w:val="0"/>
                <w:bCs w:val="0"/>
                <w:kern w:val="2"/>
                <w:sz w:val="24"/>
                <w:szCs w:val="24"/>
                <w:lang w:val="en-US" w:eastAsia="zh-CN" w:bidi="ar-SA"/>
              </w:rPr>
              <w:t>分</w:t>
            </w:r>
          </w:p>
        </w:tc>
      </w:tr>
      <w:tr w14:paraId="49A51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559" w:type="dxa"/>
            <w:tcBorders>
              <w:top w:val="single" w:color="auto" w:sz="4" w:space="0"/>
            </w:tcBorders>
            <w:shd w:val="clear" w:color="auto" w:fill="auto"/>
            <w:vAlign w:val="center"/>
          </w:tcPr>
          <w:p w14:paraId="186658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w:t>
            </w:r>
          </w:p>
        </w:tc>
        <w:tc>
          <w:tcPr>
            <w:tcW w:w="1119" w:type="dxa"/>
            <w:tcBorders>
              <w:top w:val="single" w:color="auto" w:sz="4" w:space="0"/>
            </w:tcBorders>
            <w:shd w:val="clear" w:color="auto" w:fill="FFFFFF"/>
            <w:vAlign w:val="center"/>
          </w:tcPr>
          <w:p w14:paraId="5B86685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技术人员</w:t>
            </w:r>
            <w:r>
              <w:rPr>
                <w:rFonts w:hint="eastAsia" w:ascii="宋体" w:hAnsi="宋体" w:eastAsia="宋体" w:cs="宋体"/>
                <w:b/>
                <w:bCs/>
                <w:color w:val="auto"/>
                <w:sz w:val="24"/>
                <w:szCs w:val="24"/>
              </w:rPr>
              <w:t>配置</w:t>
            </w:r>
          </w:p>
        </w:tc>
        <w:tc>
          <w:tcPr>
            <w:tcW w:w="6527" w:type="dxa"/>
            <w:tcBorders>
              <w:top w:val="single" w:color="auto" w:sz="4" w:space="0"/>
            </w:tcBorders>
            <w:shd w:val="clear" w:color="auto" w:fill="FFFFFF"/>
            <w:vAlign w:val="center"/>
          </w:tcPr>
          <w:p w14:paraId="75AE91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根据投标人拟投入本项目的人员（包括但不限于从业经历、类似项目经验、执行力、人员数量配置合理性等方面的描述及相关证明材料），人员配置合理、分工明确的得6分，人员配置较合理、分工不够明确的得4分，人员配置不够合理、分工不明确的得2分。不提供的不得分。</w:t>
            </w:r>
          </w:p>
        </w:tc>
        <w:tc>
          <w:tcPr>
            <w:tcW w:w="586" w:type="dxa"/>
            <w:shd w:val="clear" w:color="auto" w:fill="auto"/>
            <w:vAlign w:val="center"/>
          </w:tcPr>
          <w:p w14:paraId="13B0B8FF">
            <w:pPr>
              <w:pStyle w:val="6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6分</w:t>
            </w:r>
          </w:p>
        </w:tc>
        <w:tc>
          <w:tcPr>
            <w:tcW w:w="906" w:type="dxa"/>
            <w:shd w:val="clear" w:color="auto" w:fill="auto"/>
            <w:vAlign w:val="center"/>
          </w:tcPr>
          <w:p w14:paraId="2B9E97E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主观分</w:t>
            </w:r>
          </w:p>
        </w:tc>
      </w:tr>
      <w:tr w14:paraId="7A2A1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59" w:type="dxa"/>
            <w:shd w:val="clear" w:color="auto" w:fill="auto"/>
            <w:vAlign w:val="center"/>
          </w:tcPr>
          <w:p w14:paraId="3657D6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2</w:t>
            </w:r>
          </w:p>
        </w:tc>
        <w:tc>
          <w:tcPr>
            <w:tcW w:w="1119" w:type="dxa"/>
            <w:tcBorders>
              <w:top w:val="single" w:color="auto" w:sz="4" w:space="0"/>
            </w:tcBorders>
            <w:shd w:val="clear" w:color="auto" w:fill="auto"/>
            <w:vAlign w:val="center"/>
          </w:tcPr>
          <w:p w14:paraId="7553F5A8">
            <w:pPr>
              <w:pStyle w:val="618"/>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培训方案</w:t>
            </w:r>
          </w:p>
        </w:tc>
        <w:tc>
          <w:tcPr>
            <w:tcW w:w="6527" w:type="dxa"/>
            <w:tcBorders>
              <w:top w:val="single" w:color="auto" w:sz="4" w:space="0"/>
            </w:tcBorders>
            <w:shd w:val="clear" w:color="auto" w:fill="auto"/>
            <w:vAlign w:val="center"/>
          </w:tcPr>
          <w:p w14:paraId="79058832">
            <w:pPr>
              <w:pStyle w:val="618"/>
              <w:spacing w:line="360" w:lineRule="auto"/>
              <w:ind w:right="105" w:rightChars="50" w:firstLine="240" w:firstLineChars="100"/>
              <w:jc w:val="both"/>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zh-CN" w:eastAsia="zh-CN"/>
              </w:rPr>
              <w:t>提供完整详细的培训计划。</w:t>
            </w:r>
            <w:r>
              <w:rPr>
                <w:rFonts w:hint="eastAsia" w:ascii="宋体" w:hAnsi="宋体" w:eastAsia="宋体" w:cs="宋体"/>
                <w:kern w:val="0"/>
                <w:sz w:val="24"/>
                <w:szCs w:val="24"/>
                <w:lang w:val="zh-CN" w:eastAsia="zh-CN" w:bidi="ar-SA"/>
              </w:rPr>
              <w:t>培训方案完全合理科学得</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zh-CN" w:eastAsia="zh-CN" w:bidi="ar-SA"/>
              </w:rPr>
              <w:t>分，培训方案基本合理科学得3分，培训方案部分合理科学得1分，未提及相关内容不得分。</w:t>
            </w:r>
          </w:p>
        </w:tc>
        <w:tc>
          <w:tcPr>
            <w:tcW w:w="586" w:type="dxa"/>
            <w:shd w:val="clear" w:color="auto" w:fill="auto"/>
            <w:vAlign w:val="center"/>
          </w:tcPr>
          <w:p w14:paraId="14E2A567">
            <w:pPr>
              <w:pStyle w:val="6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5分</w:t>
            </w:r>
          </w:p>
        </w:tc>
        <w:tc>
          <w:tcPr>
            <w:tcW w:w="906" w:type="dxa"/>
            <w:shd w:val="clear" w:color="auto" w:fill="auto"/>
            <w:vAlign w:val="center"/>
          </w:tcPr>
          <w:p w14:paraId="545F2A1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主观分</w:t>
            </w:r>
          </w:p>
        </w:tc>
      </w:tr>
      <w:tr w14:paraId="1AB28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559" w:type="dxa"/>
            <w:shd w:val="clear" w:color="auto" w:fill="auto"/>
            <w:vAlign w:val="center"/>
          </w:tcPr>
          <w:p w14:paraId="14C92C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p>
        </w:tc>
        <w:tc>
          <w:tcPr>
            <w:tcW w:w="1119" w:type="dxa"/>
            <w:tcBorders>
              <w:top w:val="single" w:color="auto" w:sz="4" w:space="0"/>
            </w:tcBorders>
            <w:shd w:val="clear" w:color="auto" w:fill="auto"/>
            <w:vAlign w:val="center"/>
          </w:tcPr>
          <w:p w14:paraId="7C55960A">
            <w:pPr>
              <w:pStyle w:val="618"/>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应急预案</w:t>
            </w:r>
          </w:p>
        </w:tc>
        <w:tc>
          <w:tcPr>
            <w:tcW w:w="6527" w:type="dxa"/>
            <w:tcBorders>
              <w:top w:val="single" w:color="auto" w:sz="4" w:space="0"/>
            </w:tcBorders>
            <w:shd w:val="clear" w:color="auto" w:fill="auto"/>
            <w:vAlign w:val="center"/>
          </w:tcPr>
          <w:p w14:paraId="7649D69F">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根据投标人提供应急预案，遇有突发事件，如何及时组织力量做好各项服务工作，突击保障、突发问题解决的响应速度、保障措施以及处理方案等，是否具有可靠性和周密性，由评委打分。</w:t>
            </w:r>
          </w:p>
          <w:p w14:paraId="37813B17">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应急预案完全合理</w:t>
            </w:r>
            <w:r>
              <w:rPr>
                <w:rFonts w:hint="eastAsia" w:ascii="宋体" w:hAnsi="宋体" w:cs="宋体"/>
                <w:sz w:val="24"/>
                <w:szCs w:val="24"/>
                <w:lang w:val="zh-CN" w:eastAsia="zh-CN"/>
              </w:rPr>
              <w:t>、</w:t>
            </w:r>
            <w:r>
              <w:rPr>
                <w:rFonts w:hint="eastAsia" w:ascii="宋体" w:hAnsi="宋体" w:cs="宋体"/>
                <w:sz w:val="24"/>
                <w:szCs w:val="24"/>
                <w:lang w:val="en-US" w:eastAsia="zh-CN"/>
              </w:rPr>
              <w:t>科学的</w:t>
            </w:r>
            <w:r>
              <w:rPr>
                <w:rFonts w:hint="eastAsia" w:ascii="宋体" w:hAnsi="宋体" w:eastAsia="宋体" w:cs="宋体"/>
                <w:sz w:val="24"/>
                <w:szCs w:val="24"/>
                <w:lang w:val="zh-CN" w:eastAsia="zh-CN"/>
              </w:rPr>
              <w:t>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分，应急预案基本合理</w:t>
            </w:r>
            <w:r>
              <w:rPr>
                <w:rFonts w:hint="eastAsia" w:ascii="宋体" w:hAnsi="宋体" w:cs="宋体"/>
                <w:sz w:val="24"/>
                <w:szCs w:val="24"/>
                <w:lang w:val="zh-CN" w:eastAsia="zh-CN"/>
              </w:rPr>
              <w:t>、</w:t>
            </w:r>
            <w:r>
              <w:rPr>
                <w:rFonts w:hint="eastAsia" w:ascii="宋体" w:hAnsi="宋体" w:cs="宋体"/>
                <w:sz w:val="24"/>
                <w:szCs w:val="24"/>
                <w:lang w:val="en-US" w:eastAsia="zh-CN"/>
              </w:rPr>
              <w:t>科学性不足的</w:t>
            </w:r>
            <w:r>
              <w:rPr>
                <w:rFonts w:hint="eastAsia" w:ascii="宋体" w:hAnsi="宋体" w:eastAsia="宋体" w:cs="宋体"/>
                <w:sz w:val="24"/>
                <w:szCs w:val="24"/>
                <w:lang w:val="zh-CN" w:eastAsia="zh-CN"/>
              </w:rPr>
              <w:t>得3分，应急预案部分合理</w:t>
            </w:r>
            <w:r>
              <w:rPr>
                <w:rFonts w:hint="eastAsia" w:ascii="宋体" w:hAnsi="宋体" w:cs="宋体"/>
                <w:sz w:val="24"/>
                <w:szCs w:val="24"/>
                <w:lang w:val="zh-CN" w:eastAsia="zh-CN"/>
              </w:rPr>
              <w:t>、</w:t>
            </w:r>
            <w:r>
              <w:rPr>
                <w:rFonts w:hint="eastAsia" w:ascii="宋体" w:hAnsi="宋体" w:cs="宋体"/>
                <w:sz w:val="24"/>
                <w:szCs w:val="24"/>
                <w:lang w:val="en-US" w:eastAsia="zh-CN"/>
              </w:rPr>
              <w:t>科学的</w:t>
            </w:r>
            <w:r>
              <w:rPr>
                <w:rFonts w:hint="eastAsia" w:ascii="宋体" w:hAnsi="宋体" w:eastAsia="宋体" w:cs="宋体"/>
                <w:sz w:val="24"/>
                <w:szCs w:val="24"/>
                <w:lang w:val="zh-CN" w:eastAsia="zh-CN"/>
              </w:rPr>
              <w:t>得1分，未提及相关内容不得分。</w:t>
            </w:r>
          </w:p>
        </w:tc>
        <w:tc>
          <w:tcPr>
            <w:tcW w:w="586" w:type="dxa"/>
            <w:shd w:val="clear" w:color="auto" w:fill="auto"/>
            <w:vAlign w:val="center"/>
          </w:tcPr>
          <w:p w14:paraId="41D80286">
            <w:pPr>
              <w:pStyle w:val="6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5分</w:t>
            </w:r>
          </w:p>
        </w:tc>
        <w:tc>
          <w:tcPr>
            <w:tcW w:w="906" w:type="dxa"/>
            <w:shd w:val="clear" w:color="auto" w:fill="auto"/>
            <w:vAlign w:val="center"/>
          </w:tcPr>
          <w:p w14:paraId="59D7A38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主观分</w:t>
            </w:r>
          </w:p>
        </w:tc>
      </w:tr>
      <w:tr w14:paraId="14D24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559" w:type="dxa"/>
            <w:shd w:val="clear" w:color="auto" w:fill="auto"/>
            <w:vAlign w:val="center"/>
          </w:tcPr>
          <w:p w14:paraId="63EA43F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4</w:t>
            </w:r>
          </w:p>
        </w:tc>
        <w:tc>
          <w:tcPr>
            <w:tcW w:w="1119" w:type="dxa"/>
            <w:tcBorders>
              <w:top w:val="single" w:color="auto" w:sz="4" w:space="0"/>
            </w:tcBorders>
            <w:shd w:val="clear" w:color="auto" w:fill="auto"/>
            <w:vAlign w:val="center"/>
          </w:tcPr>
          <w:p w14:paraId="013D0049">
            <w:pPr>
              <w:pStyle w:val="618"/>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w:t>
            </w:r>
          </w:p>
        </w:tc>
        <w:tc>
          <w:tcPr>
            <w:tcW w:w="6527" w:type="dxa"/>
            <w:tcBorders>
              <w:top w:val="single" w:color="auto" w:sz="4" w:space="0"/>
            </w:tcBorders>
            <w:shd w:val="clear" w:color="auto" w:fill="auto"/>
            <w:vAlign w:val="center"/>
          </w:tcPr>
          <w:p w14:paraId="781B45C7">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根据投标人针对本项目提供的售后服务情况：维保期服务、售后服务人员的配备、服务响应时间、服务响应方式等，由评委打分。</w:t>
            </w:r>
          </w:p>
          <w:p w14:paraId="1833D48A">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售后服务方案完全合理</w:t>
            </w:r>
            <w:r>
              <w:rPr>
                <w:rFonts w:hint="eastAsia" w:ascii="宋体" w:hAnsi="宋体" w:cs="宋体"/>
                <w:sz w:val="24"/>
                <w:szCs w:val="24"/>
                <w:lang w:val="zh-CN" w:eastAsia="zh-CN"/>
              </w:rPr>
              <w:t>、</w:t>
            </w:r>
            <w:r>
              <w:rPr>
                <w:rFonts w:hint="eastAsia" w:ascii="宋体" w:hAnsi="宋体" w:cs="宋体"/>
                <w:sz w:val="24"/>
                <w:szCs w:val="24"/>
                <w:lang w:val="en-US" w:eastAsia="zh-CN"/>
              </w:rPr>
              <w:t>可行的</w:t>
            </w:r>
            <w:r>
              <w:rPr>
                <w:rFonts w:hint="eastAsia" w:ascii="宋体" w:hAnsi="宋体" w:eastAsia="宋体" w:cs="宋体"/>
                <w:sz w:val="24"/>
                <w:szCs w:val="24"/>
                <w:lang w:val="zh-CN" w:eastAsia="zh-CN"/>
              </w:rPr>
              <w:t>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分，售后服务方案基本合理</w:t>
            </w:r>
            <w:r>
              <w:rPr>
                <w:rFonts w:hint="eastAsia" w:ascii="宋体" w:hAnsi="宋体" w:cs="宋体"/>
                <w:sz w:val="24"/>
                <w:szCs w:val="24"/>
                <w:lang w:val="zh-CN" w:eastAsia="zh-CN"/>
              </w:rPr>
              <w:t>、</w:t>
            </w:r>
            <w:r>
              <w:rPr>
                <w:rFonts w:hint="eastAsia" w:ascii="宋体" w:hAnsi="宋体" w:cs="宋体"/>
                <w:sz w:val="24"/>
                <w:szCs w:val="24"/>
                <w:lang w:val="en-US" w:eastAsia="zh-CN"/>
              </w:rPr>
              <w:t>基本可行的</w:t>
            </w:r>
            <w:r>
              <w:rPr>
                <w:rFonts w:hint="eastAsia" w:ascii="宋体" w:hAnsi="宋体" w:eastAsia="宋体" w:cs="宋体"/>
                <w:sz w:val="24"/>
                <w:szCs w:val="24"/>
                <w:lang w:val="zh-CN" w:eastAsia="zh-CN"/>
              </w:rPr>
              <w:t>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分，售后服务方案部分合理</w:t>
            </w:r>
            <w:r>
              <w:rPr>
                <w:rFonts w:hint="eastAsia" w:ascii="宋体" w:hAnsi="宋体" w:cs="宋体"/>
                <w:sz w:val="24"/>
                <w:szCs w:val="24"/>
                <w:lang w:val="zh-CN" w:eastAsia="zh-CN"/>
              </w:rPr>
              <w:t>、</w:t>
            </w:r>
            <w:r>
              <w:rPr>
                <w:rFonts w:hint="eastAsia" w:ascii="宋体" w:hAnsi="宋体" w:cs="宋体"/>
                <w:sz w:val="24"/>
                <w:szCs w:val="24"/>
                <w:lang w:val="en-US" w:eastAsia="zh-CN"/>
              </w:rPr>
              <w:t>可行的</w:t>
            </w:r>
            <w:r>
              <w:rPr>
                <w:rFonts w:hint="eastAsia" w:ascii="宋体" w:hAnsi="宋体" w:eastAsia="宋体" w:cs="宋体"/>
                <w:sz w:val="24"/>
                <w:szCs w:val="24"/>
                <w:lang w:val="zh-CN" w:eastAsia="zh-CN"/>
              </w:rPr>
              <w:t>得1分，未提及相关内容不得分。</w:t>
            </w:r>
          </w:p>
        </w:tc>
        <w:tc>
          <w:tcPr>
            <w:tcW w:w="586" w:type="dxa"/>
            <w:shd w:val="clear" w:color="auto" w:fill="auto"/>
            <w:vAlign w:val="center"/>
          </w:tcPr>
          <w:p w14:paraId="02DF6090">
            <w:pPr>
              <w:pStyle w:val="6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5分</w:t>
            </w:r>
          </w:p>
        </w:tc>
        <w:tc>
          <w:tcPr>
            <w:tcW w:w="906" w:type="dxa"/>
            <w:shd w:val="clear" w:color="auto" w:fill="auto"/>
            <w:vAlign w:val="center"/>
          </w:tcPr>
          <w:p w14:paraId="03900FF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主观分</w:t>
            </w:r>
          </w:p>
        </w:tc>
      </w:tr>
      <w:tr w14:paraId="51A70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5" w:hRule="atLeast"/>
        </w:trPr>
        <w:tc>
          <w:tcPr>
            <w:tcW w:w="559" w:type="dxa"/>
            <w:shd w:val="clear" w:color="auto" w:fill="auto"/>
            <w:vAlign w:val="center"/>
          </w:tcPr>
          <w:p w14:paraId="551F4A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5</w:t>
            </w:r>
          </w:p>
        </w:tc>
        <w:tc>
          <w:tcPr>
            <w:tcW w:w="1119" w:type="dxa"/>
            <w:tcBorders>
              <w:top w:val="single" w:color="auto" w:sz="4" w:space="0"/>
            </w:tcBorders>
            <w:shd w:val="clear" w:color="auto" w:fill="FFFFFF"/>
            <w:vAlign w:val="center"/>
          </w:tcPr>
          <w:p w14:paraId="42792EF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安全措施</w:t>
            </w:r>
          </w:p>
        </w:tc>
        <w:tc>
          <w:tcPr>
            <w:tcW w:w="6527" w:type="dxa"/>
            <w:tcBorders>
              <w:top w:val="single" w:color="auto" w:sz="4" w:space="0"/>
            </w:tcBorders>
            <w:shd w:val="clear" w:color="auto" w:fill="FFFFFF"/>
            <w:vAlign w:val="center"/>
          </w:tcPr>
          <w:p w14:paraId="4CBC9BB6">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针对本项目有保密协议及严格的保密制度、现场管理制度(包括档案领取退换、现场借阅)、安全管理制度严谨；根据内容</w:t>
            </w:r>
            <w:r>
              <w:rPr>
                <w:rFonts w:hint="eastAsia" w:ascii="宋体" w:hAnsi="宋体" w:eastAsia="宋体" w:cs="宋体"/>
                <w:sz w:val="24"/>
                <w:szCs w:val="24"/>
                <w:lang w:val="zh-CN" w:eastAsia="zh-CN"/>
              </w:rPr>
              <w:t>进行打分，提供的内容</w:t>
            </w:r>
            <w:r>
              <w:rPr>
                <w:rFonts w:hint="eastAsia" w:ascii="宋体" w:hAnsi="宋体" w:eastAsia="宋体" w:cs="宋体"/>
                <w:sz w:val="24"/>
                <w:szCs w:val="24"/>
                <w:lang w:val="en-US" w:eastAsia="zh-CN"/>
              </w:rPr>
              <w:t>全面</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措施严谨</w:t>
            </w:r>
            <w:r>
              <w:rPr>
                <w:rFonts w:hint="eastAsia" w:ascii="宋体" w:hAnsi="宋体" w:eastAsia="宋体" w:cs="宋体"/>
                <w:sz w:val="24"/>
                <w:szCs w:val="24"/>
                <w:lang w:val="zh-CN" w:eastAsia="zh-CN"/>
              </w:rPr>
              <w:t>的得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内容</w:t>
            </w:r>
            <w:r>
              <w:rPr>
                <w:rFonts w:hint="eastAsia" w:ascii="宋体" w:hAnsi="宋体" w:eastAsia="宋体" w:cs="宋体"/>
                <w:sz w:val="24"/>
                <w:szCs w:val="24"/>
                <w:lang w:val="zh-CN" w:eastAsia="zh-CN"/>
              </w:rPr>
              <w:t>较全面、</w:t>
            </w:r>
            <w:r>
              <w:rPr>
                <w:rFonts w:hint="eastAsia" w:ascii="宋体" w:hAnsi="宋体" w:eastAsia="宋体" w:cs="宋体"/>
                <w:sz w:val="24"/>
                <w:szCs w:val="24"/>
                <w:lang w:val="en-US" w:eastAsia="zh-CN"/>
              </w:rPr>
              <w:t>措施较好</w:t>
            </w:r>
            <w:r>
              <w:rPr>
                <w:rFonts w:hint="eastAsia" w:ascii="宋体" w:hAnsi="宋体" w:eastAsia="宋体" w:cs="宋体"/>
                <w:sz w:val="24"/>
                <w:szCs w:val="24"/>
                <w:lang w:val="zh-CN" w:eastAsia="zh-CN"/>
              </w:rPr>
              <w:t>的得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内容不够全面</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措施不明确</w:t>
            </w:r>
            <w:r>
              <w:rPr>
                <w:rFonts w:hint="eastAsia" w:ascii="宋体" w:hAnsi="宋体" w:eastAsia="宋体" w:cs="宋体"/>
                <w:sz w:val="24"/>
                <w:szCs w:val="24"/>
                <w:lang w:val="zh-CN" w:eastAsia="zh-CN"/>
              </w:rPr>
              <w:t>的得</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不提供的不得分。</w:t>
            </w:r>
          </w:p>
        </w:tc>
        <w:tc>
          <w:tcPr>
            <w:tcW w:w="586" w:type="dxa"/>
            <w:shd w:val="clear" w:color="auto" w:fill="auto"/>
            <w:vAlign w:val="center"/>
          </w:tcPr>
          <w:p w14:paraId="311200EA">
            <w:pPr>
              <w:pStyle w:val="6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5分</w:t>
            </w:r>
          </w:p>
        </w:tc>
        <w:tc>
          <w:tcPr>
            <w:tcW w:w="906" w:type="dxa"/>
            <w:shd w:val="clear" w:color="auto" w:fill="auto"/>
            <w:vAlign w:val="center"/>
          </w:tcPr>
          <w:p w14:paraId="1224C78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主观分</w:t>
            </w:r>
          </w:p>
        </w:tc>
      </w:tr>
      <w:tr w14:paraId="547F9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59" w:type="dxa"/>
            <w:shd w:val="clear" w:color="auto" w:fill="auto"/>
            <w:vAlign w:val="center"/>
          </w:tcPr>
          <w:p w14:paraId="13EF79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16</w:t>
            </w:r>
          </w:p>
        </w:tc>
        <w:tc>
          <w:tcPr>
            <w:tcW w:w="1119" w:type="dxa"/>
            <w:tcBorders>
              <w:top w:val="single" w:color="auto" w:sz="4" w:space="0"/>
            </w:tcBorders>
            <w:shd w:val="clear" w:color="auto" w:fill="auto"/>
            <w:vAlign w:val="center"/>
          </w:tcPr>
          <w:p w14:paraId="1DFD683E">
            <w:pPr>
              <w:pStyle w:val="618"/>
              <w:spacing w:line="36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lang w:val="en-US" w:eastAsia="zh-CN"/>
              </w:rPr>
              <w:t>体系认证证书</w:t>
            </w:r>
          </w:p>
        </w:tc>
        <w:tc>
          <w:tcPr>
            <w:tcW w:w="6527" w:type="dxa"/>
            <w:tcBorders>
              <w:top w:val="single" w:color="auto" w:sz="4" w:space="0"/>
            </w:tcBorders>
            <w:shd w:val="clear" w:color="auto" w:fill="auto"/>
            <w:vAlign w:val="center"/>
          </w:tcPr>
          <w:p w14:paraId="5F147611">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投标人具有质量管理体系认证证书，得1分。</w:t>
            </w:r>
          </w:p>
          <w:p w14:paraId="096B37B6">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投标人具有信息安全管理体系认证证书，得1分。</w:t>
            </w:r>
          </w:p>
          <w:p w14:paraId="5F0056CB">
            <w:pPr>
              <w:pStyle w:val="618"/>
              <w:spacing w:line="360" w:lineRule="auto"/>
              <w:ind w:right="105" w:rightChars="50"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（提供有效期内的证书复印件并加盖投标人公章，未提供不得分）</w:t>
            </w:r>
          </w:p>
        </w:tc>
        <w:tc>
          <w:tcPr>
            <w:tcW w:w="586" w:type="dxa"/>
            <w:shd w:val="clear" w:color="auto" w:fill="auto"/>
            <w:vAlign w:val="center"/>
          </w:tcPr>
          <w:p w14:paraId="4BA474E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2分</w:t>
            </w:r>
          </w:p>
        </w:tc>
        <w:tc>
          <w:tcPr>
            <w:tcW w:w="906" w:type="dxa"/>
            <w:shd w:val="clear" w:color="auto" w:fill="auto"/>
            <w:vAlign w:val="center"/>
          </w:tcPr>
          <w:p w14:paraId="5EA959F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14:paraId="7DF71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559" w:type="dxa"/>
            <w:shd w:val="clear" w:color="auto" w:fill="auto"/>
            <w:vAlign w:val="center"/>
          </w:tcPr>
          <w:p w14:paraId="0EEE3F4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7</w:t>
            </w:r>
          </w:p>
        </w:tc>
        <w:tc>
          <w:tcPr>
            <w:tcW w:w="1119" w:type="dxa"/>
            <w:tcBorders>
              <w:top w:val="single" w:color="auto" w:sz="4" w:space="0"/>
            </w:tcBorders>
            <w:shd w:val="clear" w:color="auto" w:fill="auto"/>
            <w:vAlign w:val="center"/>
          </w:tcPr>
          <w:p w14:paraId="112501B5">
            <w:pPr>
              <w:widowControl/>
              <w:jc w:val="center"/>
              <w:textAlignment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rPr>
              <w:t>大数据技术</w:t>
            </w:r>
            <w:r>
              <w:rPr>
                <w:rFonts w:hint="eastAsia" w:ascii="宋体" w:hAnsi="宋体" w:cs="宋体"/>
                <w:b/>
                <w:bCs/>
                <w:kern w:val="0"/>
                <w:sz w:val="24"/>
                <w:szCs w:val="24"/>
                <w:lang w:val="en-US" w:eastAsia="zh-CN"/>
              </w:rPr>
              <w:t>处理</w:t>
            </w:r>
            <w:r>
              <w:rPr>
                <w:rFonts w:hint="eastAsia" w:ascii="宋体" w:hAnsi="宋体" w:eastAsia="宋体" w:cs="宋体"/>
                <w:b/>
                <w:bCs/>
                <w:kern w:val="0"/>
                <w:sz w:val="24"/>
                <w:szCs w:val="24"/>
                <w:lang w:val="en-US"/>
              </w:rPr>
              <w:t>能力</w:t>
            </w:r>
          </w:p>
        </w:tc>
        <w:tc>
          <w:tcPr>
            <w:tcW w:w="6527" w:type="dxa"/>
            <w:tcBorders>
              <w:top w:val="single" w:color="auto" w:sz="4" w:space="0"/>
            </w:tcBorders>
            <w:shd w:val="clear" w:color="auto" w:fill="auto"/>
            <w:vAlign w:val="center"/>
          </w:tcPr>
          <w:p w14:paraId="7934919B">
            <w:pPr>
              <w:pStyle w:val="618"/>
              <w:spacing w:line="360" w:lineRule="auto"/>
              <w:ind w:firstLine="240" w:firstLineChars="100"/>
              <w:rPr>
                <w:rFonts w:hint="eastAsia" w:ascii="宋体" w:hAnsi="宋体" w:cs="宋体"/>
                <w:sz w:val="24"/>
                <w:szCs w:val="24"/>
                <w:lang w:val="en-US" w:eastAsia="zh-CN"/>
              </w:rPr>
            </w:pPr>
            <w:r>
              <w:rPr>
                <w:rFonts w:hint="eastAsia" w:ascii="宋体" w:hAnsi="宋体" w:eastAsia="宋体" w:cs="宋体"/>
                <w:sz w:val="24"/>
                <w:szCs w:val="24"/>
                <w:lang w:val="zh-CN" w:eastAsia="zh-CN"/>
              </w:rPr>
              <w:t>投标人具备国家版权局颁发的数据汇集及存储</w:t>
            </w:r>
            <w:r>
              <w:rPr>
                <w:rFonts w:hint="eastAsia" w:ascii="宋体" w:hAnsi="宋体" w:cs="宋体"/>
                <w:sz w:val="24"/>
                <w:szCs w:val="24"/>
                <w:lang w:val="en-US" w:eastAsia="zh-CN"/>
              </w:rPr>
              <w:t>或</w:t>
            </w:r>
            <w:r>
              <w:rPr>
                <w:rFonts w:hint="eastAsia" w:ascii="宋体" w:hAnsi="宋体" w:eastAsia="宋体" w:cs="宋体"/>
                <w:sz w:val="24"/>
                <w:szCs w:val="24"/>
                <w:lang w:val="zh-CN" w:eastAsia="zh-CN"/>
              </w:rPr>
              <w:t>数据处理</w:t>
            </w:r>
            <w:r>
              <w:rPr>
                <w:rFonts w:hint="eastAsia" w:ascii="宋体" w:hAnsi="宋体" w:cs="宋体"/>
                <w:sz w:val="24"/>
                <w:szCs w:val="24"/>
                <w:lang w:val="en-US" w:eastAsia="zh-CN"/>
              </w:rPr>
              <w:t>或</w:t>
            </w:r>
            <w:r>
              <w:rPr>
                <w:rFonts w:hint="eastAsia" w:ascii="宋体" w:hAnsi="宋体" w:eastAsia="宋体" w:cs="宋体"/>
                <w:sz w:val="24"/>
                <w:szCs w:val="24"/>
                <w:lang w:val="zh-CN" w:eastAsia="zh-CN"/>
              </w:rPr>
              <w:t>数据分析</w:t>
            </w:r>
            <w:r>
              <w:rPr>
                <w:rFonts w:hint="eastAsia" w:ascii="宋体" w:hAnsi="宋体" w:cs="宋体"/>
                <w:sz w:val="24"/>
                <w:szCs w:val="24"/>
                <w:lang w:val="en-US" w:eastAsia="zh-CN"/>
              </w:rPr>
              <w:t>或</w:t>
            </w:r>
            <w:r>
              <w:rPr>
                <w:rFonts w:hint="eastAsia" w:ascii="宋体" w:hAnsi="宋体" w:eastAsia="宋体" w:cs="宋体"/>
                <w:sz w:val="24"/>
                <w:szCs w:val="24"/>
                <w:lang w:val="zh-CN" w:eastAsia="zh-CN"/>
              </w:rPr>
              <w:t>舆情分析</w:t>
            </w:r>
            <w:r>
              <w:rPr>
                <w:rFonts w:hint="eastAsia" w:ascii="宋体" w:hAnsi="宋体" w:cs="宋体"/>
                <w:sz w:val="24"/>
                <w:szCs w:val="24"/>
                <w:lang w:val="en-US" w:eastAsia="zh-CN"/>
              </w:rPr>
              <w:t>或</w:t>
            </w:r>
            <w:r>
              <w:rPr>
                <w:rFonts w:hint="eastAsia" w:ascii="宋体" w:hAnsi="宋体" w:eastAsia="宋体" w:cs="宋体"/>
                <w:sz w:val="24"/>
                <w:szCs w:val="24"/>
                <w:lang w:val="zh-CN" w:eastAsia="zh-CN"/>
              </w:rPr>
              <w:t>可视化展现类大数据相关软件产品著作权登记证书</w:t>
            </w:r>
            <w:r>
              <w:rPr>
                <w:rFonts w:hint="eastAsia" w:ascii="宋体" w:hAnsi="宋体" w:cs="宋体"/>
                <w:sz w:val="24"/>
                <w:szCs w:val="24"/>
                <w:lang w:val="en-US" w:eastAsia="zh-CN"/>
              </w:rPr>
              <w:t>的，有</w:t>
            </w:r>
            <w:r>
              <w:rPr>
                <w:rFonts w:hint="eastAsia" w:ascii="宋体" w:hAnsi="宋体" w:eastAsia="宋体" w:cs="宋体"/>
                <w:sz w:val="24"/>
                <w:szCs w:val="24"/>
                <w:lang w:val="zh-CN" w:eastAsia="zh-CN"/>
              </w:rPr>
              <w:t>一</w:t>
            </w:r>
            <w:r>
              <w:rPr>
                <w:rFonts w:hint="eastAsia" w:ascii="宋体" w:hAnsi="宋体" w:cs="宋体"/>
                <w:sz w:val="24"/>
                <w:szCs w:val="24"/>
                <w:lang w:val="en-US" w:eastAsia="zh-CN"/>
              </w:rPr>
              <w:t>类得2分，最高得6分。</w:t>
            </w:r>
          </w:p>
          <w:p w14:paraId="101957A5">
            <w:pPr>
              <w:pStyle w:val="618"/>
              <w:spacing w:line="360" w:lineRule="auto"/>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zh-CN" w:eastAsia="zh-CN"/>
              </w:rPr>
              <w:t>（提供有效的著作权登记证书复印件</w:t>
            </w:r>
            <w:r>
              <w:rPr>
                <w:rFonts w:hint="eastAsia" w:ascii="宋体" w:hAnsi="宋体" w:cs="宋体"/>
                <w:sz w:val="24"/>
                <w:szCs w:val="24"/>
                <w:lang w:val="en-US" w:eastAsia="zh-CN"/>
              </w:rPr>
              <w:t>加盖投标人公章</w:t>
            </w:r>
            <w:r>
              <w:rPr>
                <w:rFonts w:hint="eastAsia" w:ascii="宋体" w:hAnsi="宋体" w:eastAsia="宋体" w:cs="宋体"/>
                <w:sz w:val="24"/>
                <w:szCs w:val="24"/>
                <w:lang w:val="zh-CN" w:eastAsia="zh-CN"/>
              </w:rPr>
              <w:t>）</w:t>
            </w:r>
          </w:p>
        </w:tc>
        <w:tc>
          <w:tcPr>
            <w:tcW w:w="586" w:type="dxa"/>
            <w:shd w:val="clear" w:color="auto" w:fill="auto"/>
            <w:vAlign w:val="center"/>
          </w:tcPr>
          <w:p w14:paraId="1B4E8D6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分</w:t>
            </w:r>
          </w:p>
        </w:tc>
        <w:tc>
          <w:tcPr>
            <w:tcW w:w="906" w:type="dxa"/>
            <w:shd w:val="clear" w:color="auto" w:fill="auto"/>
            <w:vAlign w:val="center"/>
          </w:tcPr>
          <w:p w14:paraId="774DE8A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14:paraId="59C85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59" w:type="dxa"/>
            <w:shd w:val="clear" w:color="auto" w:fill="auto"/>
            <w:vAlign w:val="center"/>
          </w:tcPr>
          <w:p w14:paraId="1D2313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8</w:t>
            </w:r>
          </w:p>
        </w:tc>
        <w:tc>
          <w:tcPr>
            <w:tcW w:w="1119" w:type="dxa"/>
            <w:tcBorders>
              <w:top w:val="single" w:color="auto" w:sz="4" w:space="0"/>
            </w:tcBorders>
            <w:shd w:val="clear" w:color="auto" w:fill="auto"/>
            <w:vAlign w:val="center"/>
          </w:tcPr>
          <w:p w14:paraId="305E59D3">
            <w:pPr>
              <w:pStyle w:val="618"/>
              <w:spacing w:line="36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lang w:val="en-US" w:eastAsia="zh-CN"/>
              </w:rPr>
              <w:t>投标人业绩</w:t>
            </w:r>
          </w:p>
        </w:tc>
        <w:tc>
          <w:tcPr>
            <w:tcW w:w="6527" w:type="dxa"/>
            <w:tcBorders>
              <w:top w:val="single" w:color="auto" w:sz="4" w:space="0"/>
            </w:tcBorders>
            <w:shd w:val="clear" w:color="auto" w:fill="auto"/>
            <w:vAlign w:val="center"/>
          </w:tcPr>
          <w:p w14:paraId="383BF1C9">
            <w:pPr>
              <w:pStyle w:val="618"/>
              <w:spacing w:line="360" w:lineRule="auto"/>
              <w:ind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w:t>
            </w:r>
            <w:r>
              <w:rPr>
                <w:rFonts w:hint="eastAsia" w:ascii="宋体" w:hAnsi="宋体" w:eastAsia="宋体" w:cs="宋体"/>
                <w:sz w:val="24"/>
                <w:szCs w:val="24"/>
                <w:lang w:val="en-US" w:eastAsia="zh-CN"/>
              </w:rPr>
              <w:t>自2022年1月1日（以合同签订时间为准）</w:t>
            </w:r>
            <w:r>
              <w:rPr>
                <w:rFonts w:hint="eastAsia" w:ascii="宋体" w:hAnsi="宋体" w:eastAsia="宋体" w:cs="宋体"/>
                <w:sz w:val="24"/>
                <w:szCs w:val="24"/>
                <w:lang w:val="zh-CN" w:eastAsia="zh-CN"/>
              </w:rPr>
              <w:t>以来具有类似项目案例，每个项目得</w:t>
            </w:r>
            <w:r>
              <w:rPr>
                <w:rFonts w:hint="eastAsia" w:ascii="宋体" w:hAnsi="宋体" w:eastAsia="宋体" w:cs="宋体"/>
                <w:sz w:val="24"/>
                <w:szCs w:val="24"/>
                <w:lang w:val="en-US" w:eastAsia="zh-CN"/>
              </w:rPr>
              <w:t>0.5</w:t>
            </w:r>
            <w:r>
              <w:rPr>
                <w:rFonts w:hint="eastAsia" w:ascii="宋体" w:hAnsi="宋体" w:eastAsia="宋体" w:cs="宋体"/>
                <w:sz w:val="24"/>
                <w:szCs w:val="24"/>
                <w:lang w:val="zh-CN" w:eastAsia="zh-CN"/>
              </w:rPr>
              <w:t>分，最高</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w:t>
            </w:r>
          </w:p>
          <w:p w14:paraId="3A9C99C8">
            <w:pPr>
              <w:pStyle w:val="618"/>
              <w:spacing w:line="360" w:lineRule="auto"/>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zh-CN" w:eastAsia="zh-CN"/>
              </w:rPr>
              <w:t>（提供合同关键页复印件</w:t>
            </w:r>
            <w:r>
              <w:rPr>
                <w:rFonts w:hint="eastAsia" w:ascii="宋体" w:hAnsi="宋体" w:eastAsia="宋体" w:cs="宋体"/>
                <w:sz w:val="24"/>
                <w:szCs w:val="24"/>
                <w:lang w:val="en-US" w:eastAsia="zh-CN"/>
              </w:rPr>
              <w:t>并加盖公章，未提供不得分</w:t>
            </w:r>
            <w:r>
              <w:rPr>
                <w:rFonts w:hint="eastAsia" w:ascii="宋体" w:hAnsi="宋体" w:eastAsia="宋体" w:cs="宋体"/>
                <w:sz w:val="24"/>
                <w:szCs w:val="24"/>
                <w:lang w:val="zh-CN" w:eastAsia="zh-CN"/>
              </w:rPr>
              <w:t>）。</w:t>
            </w:r>
          </w:p>
        </w:tc>
        <w:tc>
          <w:tcPr>
            <w:tcW w:w="586" w:type="dxa"/>
            <w:shd w:val="clear" w:color="auto" w:fill="auto"/>
            <w:vAlign w:val="center"/>
          </w:tcPr>
          <w:p w14:paraId="432C437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1分</w:t>
            </w:r>
          </w:p>
        </w:tc>
        <w:tc>
          <w:tcPr>
            <w:tcW w:w="906" w:type="dxa"/>
            <w:shd w:val="clear" w:color="auto" w:fill="auto"/>
            <w:vAlign w:val="center"/>
          </w:tcPr>
          <w:p w14:paraId="085C3FA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14:paraId="409B2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559" w:type="dxa"/>
            <w:vAlign w:val="center"/>
          </w:tcPr>
          <w:p w14:paraId="243B77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9</w:t>
            </w:r>
          </w:p>
        </w:tc>
        <w:tc>
          <w:tcPr>
            <w:tcW w:w="1119" w:type="dxa"/>
            <w:tcBorders>
              <w:top w:val="single" w:color="auto" w:sz="4" w:space="0"/>
            </w:tcBorders>
            <w:shd w:val="clear" w:color="auto" w:fill="auto"/>
            <w:vAlign w:val="center"/>
          </w:tcPr>
          <w:p w14:paraId="3FCE7A10">
            <w:pPr>
              <w:pStyle w:val="618"/>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履约能力</w:t>
            </w:r>
          </w:p>
        </w:tc>
        <w:tc>
          <w:tcPr>
            <w:tcW w:w="6527" w:type="dxa"/>
            <w:tcBorders>
              <w:top w:val="single" w:color="auto" w:sz="4" w:space="0"/>
            </w:tcBorders>
            <w:shd w:val="clear" w:color="auto" w:fill="auto"/>
            <w:vAlign w:val="center"/>
          </w:tcPr>
          <w:p w14:paraId="79CD7CE8">
            <w:pPr>
              <w:pStyle w:val="618"/>
              <w:spacing w:line="360" w:lineRule="auto"/>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投标人</w:t>
            </w:r>
            <w:r>
              <w:rPr>
                <w:rFonts w:hint="eastAsia" w:ascii="宋体" w:hAnsi="宋体" w:cs="宋体"/>
                <w:sz w:val="24"/>
                <w:szCs w:val="24"/>
                <w:lang w:val="en-US" w:eastAsia="zh-CN"/>
              </w:rPr>
              <w:t>具有</w:t>
            </w:r>
            <w:r>
              <w:rPr>
                <w:rFonts w:hint="eastAsia" w:ascii="宋体" w:hAnsi="宋体" w:eastAsia="宋体" w:cs="宋体"/>
                <w:sz w:val="24"/>
                <w:szCs w:val="24"/>
                <w:lang w:val="zh-CN" w:eastAsia="zh-CN"/>
              </w:rPr>
              <w:t>大数据监督</w:t>
            </w:r>
            <w:r>
              <w:rPr>
                <w:rFonts w:hint="eastAsia" w:ascii="宋体" w:hAnsi="宋体" w:cs="宋体"/>
                <w:sz w:val="24"/>
                <w:szCs w:val="24"/>
                <w:lang w:val="en-US" w:eastAsia="zh-CN"/>
              </w:rPr>
              <w:t>类似软件开发</w:t>
            </w:r>
            <w:r>
              <w:rPr>
                <w:rFonts w:hint="eastAsia" w:ascii="宋体" w:hAnsi="宋体" w:eastAsia="宋体" w:cs="宋体"/>
                <w:sz w:val="24"/>
                <w:szCs w:val="24"/>
                <w:lang w:val="zh-CN" w:eastAsia="zh-CN"/>
              </w:rPr>
              <w:t>案例，</w:t>
            </w:r>
            <w:r>
              <w:rPr>
                <w:rFonts w:hint="eastAsia" w:ascii="宋体" w:hAnsi="宋体" w:cs="宋体"/>
                <w:sz w:val="24"/>
                <w:szCs w:val="24"/>
                <w:lang w:val="en-US" w:eastAsia="zh-CN"/>
              </w:rPr>
              <w:t>并获得过</w:t>
            </w:r>
            <w:r>
              <w:rPr>
                <w:rFonts w:hint="eastAsia" w:ascii="宋体" w:hAnsi="宋体" w:eastAsia="宋体" w:cs="宋体"/>
                <w:sz w:val="24"/>
                <w:szCs w:val="24"/>
                <w:lang w:val="zh-CN" w:eastAsia="zh-CN"/>
              </w:rPr>
              <w:t>国家级</w:t>
            </w:r>
            <w:r>
              <w:rPr>
                <w:rFonts w:hint="eastAsia" w:ascii="宋体" w:hAnsi="宋体" w:cs="宋体"/>
                <w:sz w:val="24"/>
                <w:szCs w:val="24"/>
                <w:lang w:val="en-US" w:eastAsia="zh-CN"/>
              </w:rPr>
              <w:t>奖项或荣誉的</w:t>
            </w:r>
            <w:r>
              <w:rPr>
                <w:rFonts w:hint="eastAsia" w:ascii="宋体" w:hAnsi="宋体" w:eastAsia="宋体" w:cs="宋体"/>
                <w:sz w:val="24"/>
                <w:szCs w:val="24"/>
                <w:lang w:val="zh-CN"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zh-CN" w:eastAsia="zh-CN"/>
              </w:rPr>
              <w:t>分，省部级</w:t>
            </w:r>
            <w:r>
              <w:rPr>
                <w:rFonts w:hint="eastAsia" w:ascii="宋体" w:hAnsi="宋体" w:cs="宋体"/>
                <w:sz w:val="24"/>
                <w:szCs w:val="24"/>
                <w:lang w:val="en-US" w:eastAsia="zh-CN"/>
              </w:rPr>
              <w:t>的</w:t>
            </w:r>
            <w:r>
              <w:rPr>
                <w:rFonts w:hint="eastAsia" w:ascii="宋体" w:hAnsi="宋体" w:eastAsia="宋体" w:cs="宋体"/>
                <w:sz w:val="24"/>
                <w:szCs w:val="24"/>
                <w:lang w:val="zh-CN" w:eastAsia="zh-CN"/>
              </w:rPr>
              <w:t>得</w:t>
            </w:r>
            <w:r>
              <w:rPr>
                <w:rFonts w:hint="eastAsia" w:ascii="宋体" w:hAnsi="宋体" w:cs="宋体"/>
                <w:sz w:val="24"/>
                <w:szCs w:val="24"/>
                <w:lang w:val="en-US" w:eastAsia="zh-CN"/>
              </w:rPr>
              <w:t>1</w:t>
            </w:r>
            <w:r>
              <w:rPr>
                <w:rFonts w:hint="eastAsia" w:ascii="宋体" w:hAnsi="宋体" w:eastAsia="宋体" w:cs="宋体"/>
                <w:sz w:val="24"/>
                <w:szCs w:val="24"/>
                <w:lang w:val="zh-CN" w:eastAsia="zh-CN"/>
              </w:rPr>
              <w:t>分，市级</w:t>
            </w:r>
            <w:r>
              <w:rPr>
                <w:rFonts w:hint="eastAsia" w:ascii="宋体" w:hAnsi="宋体" w:cs="宋体"/>
                <w:sz w:val="24"/>
                <w:szCs w:val="24"/>
                <w:lang w:val="en-US" w:eastAsia="zh-CN"/>
              </w:rPr>
              <w:t>的</w:t>
            </w:r>
            <w:r>
              <w:rPr>
                <w:rFonts w:hint="eastAsia" w:ascii="宋体" w:hAnsi="宋体" w:eastAsia="宋体" w:cs="宋体"/>
                <w:sz w:val="24"/>
                <w:szCs w:val="24"/>
                <w:lang w:val="zh-CN" w:eastAsia="zh-CN"/>
              </w:rPr>
              <w:t>得</w:t>
            </w:r>
            <w:r>
              <w:rPr>
                <w:rFonts w:hint="eastAsia" w:ascii="宋体" w:hAnsi="宋体" w:cs="宋体"/>
                <w:sz w:val="24"/>
                <w:szCs w:val="24"/>
                <w:lang w:val="en-US" w:eastAsia="zh-CN"/>
              </w:rPr>
              <w:t>0.5</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本项</w:t>
            </w:r>
            <w:r>
              <w:rPr>
                <w:rFonts w:hint="eastAsia" w:ascii="宋体" w:hAnsi="宋体" w:cs="宋体"/>
                <w:sz w:val="24"/>
                <w:szCs w:val="24"/>
                <w:lang w:val="en-US" w:eastAsia="zh-CN"/>
              </w:rPr>
              <w:t>累计</w:t>
            </w:r>
            <w:r>
              <w:rPr>
                <w:rFonts w:hint="eastAsia" w:ascii="宋体" w:hAnsi="宋体" w:eastAsia="宋体" w:cs="宋体"/>
                <w:sz w:val="24"/>
                <w:szCs w:val="24"/>
                <w:lang w:val="zh-CN" w:eastAsia="zh-CN"/>
              </w:rPr>
              <w:t>最高</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提供证明材料并加盖公章，未提供不得分</w:t>
            </w:r>
            <w:r>
              <w:rPr>
                <w:rFonts w:hint="eastAsia" w:ascii="宋体" w:hAnsi="宋体" w:eastAsia="宋体" w:cs="宋体"/>
                <w:sz w:val="24"/>
                <w:szCs w:val="24"/>
                <w:lang w:val="zh-CN" w:eastAsia="zh-CN"/>
              </w:rPr>
              <w:t>）</w:t>
            </w:r>
          </w:p>
        </w:tc>
        <w:tc>
          <w:tcPr>
            <w:tcW w:w="586" w:type="dxa"/>
            <w:shd w:val="clear" w:color="auto" w:fill="auto"/>
            <w:vAlign w:val="center"/>
          </w:tcPr>
          <w:p w14:paraId="7695611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分</w:t>
            </w:r>
          </w:p>
        </w:tc>
        <w:tc>
          <w:tcPr>
            <w:tcW w:w="906" w:type="dxa"/>
            <w:shd w:val="clear" w:color="auto" w:fill="auto"/>
            <w:vAlign w:val="center"/>
          </w:tcPr>
          <w:p w14:paraId="7AF372E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bl>
    <w:p w14:paraId="45CFD677">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1B5984F9">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284D8F89">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2B8AD068">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703355FF">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05C42E10">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2C1AFF57">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126582AA">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1A344977">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77CE8B49">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515106DA">
      <w:pPr>
        <w:pStyle w:val="92"/>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9B6238B">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内容与投标文件中相应内容不一致的，以开标一览表(报价表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为准;</w:t>
      </w:r>
    </w:p>
    <w:p w14:paraId="0E6B3C08">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265DF9BA">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9B3BE23">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279F3F9C">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1E73085">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2E784989">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76A3038">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40B759">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6F66318">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3B5473">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94A648">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C7752E">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2D16BB1E">
      <w:pPr>
        <w:pStyle w:val="92"/>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CAEE2C">
      <w:pPr>
        <w:pStyle w:val="24"/>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0583CDE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2852E66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19D3A67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A4CEAD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7A3814D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1EF8F3A7">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54A3803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104CE19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88CD8C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10C58E93">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4619FE7D">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63F5924B">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63106D4D">
      <w:pPr>
        <w:spacing w:line="360" w:lineRule="auto"/>
        <w:ind w:firstLine="240" w:firstLineChars="10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245FF9E8">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4.2.14《中小企业声明函》填写行业错误或者未填写行业的。</w:t>
      </w:r>
    </w:p>
    <w:p w14:paraId="579E4E9B">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4.2.15串通投标认定</w:t>
      </w:r>
    </w:p>
    <w:p w14:paraId="2F824392">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有下列情形之一的，视为投标人串通投标，其投标无效:</w:t>
      </w:r>
    </w:p>
    <w:p w14:paraId="1877E1CB">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1.不同投标人的投标文件由同一单位或者个人编制或同- IP 地址上传;</w:t>
      </w:r>
    </w:p>
    <w:p w14:paraId="5138F459">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2.不同投标人委托同一单位或者个人办理投标事宜;</w:t>
      </w:r>
    </w:p>
    <w:p w14:paraId="7F2F2EF8">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3.不同投标人的投标文件载明的项目管理成员或者联系人员为同一人;</w:t>
      </w:r>
    </w:p>
    <w:p w14:paraId="3F472C58">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4.不同投标人的投标文件异常一致或者投标报价呈规律性差异;</w:t>
      </w:r>
    </w:p>
    <w:p w14:paraId="79081AEA">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5.不同投标人的投标文件相互混装;</w:t>
      </w:r>
    </w:p>
    <w:p w14:paraId="77091702">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法律、法规、规章（适用本</w:t>
      </w:r>
      <w:r>
        <w:rPr>
          <w:rFonts w:hint="eastAsia" w:ascii="宋体" w:hAnsi="宋体" w:eastAsia="宋体" w:cs="宋体"/>
          <w:kern w:val="0"/>
          <w:sz w:val="24"/>
          <w:highlight w:val="none"/>
          <w:lang w:eastAsia="zh-CN"/>
        </w:rPr>
        <w:t>区</w:t>
      </w:r>
      <w:r>
        <w:rPr>
          <w:rFonts w:hint="eastAsia" w:ascii="宋体" w:hAnsi="宋体" w:eastAsia="宋体" w:cs="宋体"/>
          <w:kern w:val="0"/>
          <w:sz w:val="24"/>
          <w:highlight w:val="none"/>
        </w:rPr>
        <w:t>的）及省</w:t>
      </w:r>
      <w:r>
        <w:rPr>
          <w:rFonts w:hint="eastAsia" w:ascii="宋体" w:hAnsi="宋体" w:eastAsia="宋体" w:cs="宋体"/>
          <w:kern w:val="0"/>
          <w:sz w:val="24"/>
          <w:highlight w:val="none"/>
          <w:lang w:eastAsia="zh-CN"/>
        </w:rPr>
        <w:t>市</w:t>
      </w:r>
      <w:r>
        <w:rPr>
          <w:rFonts w:hint="eastAsia" w:ascii="宋体" w:hAnsi="宋体" w:eastAsia="宋体" w:cs="宋体"/>
          <w:kern w:val="0"/>
          <w:sz w:val="24"/>
          <w:highlight w:val="none"/>
        </w:rPr>
        <w:t>级以上规范性文件（适用本市的）规定的其他无效情形。</w:t>
      </w:r>
    </w:p>
    <w:p w14:paraId="27E3F0FB">
      <w:pPr>
        <w:pStyle w:val="24"/>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05CD912">
      <w:pPr>
        <w:pStyle w:val="24"/>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4982C4A3">
      <w:pPr>
        <w:pStyle w:val="24"/>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A227E55">
      <w:pPr>
        <w:pStyle w:val="24"/>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5206C293">
      <w:pPr>
        <w:pStyle w:val="24"/>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4532BB1">
      <w:pPr>
        <w:pStyle w:val="24"/>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3F20BE46">
      <w:pPr>
        <w:pStyle w:val="24"/>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5050AA">
      <w:pPr>
        <w:pStyle w:val="24"/>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76A03A26">
      <w:pPr>
        <w:pStyle w:val="24"/>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5BCF8BFC">
      <w:pPr>
        <w:pStyle w:val="24"/>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56BF9DEF">
      <w:pPr>
        <w:pStyle w:val="24"/>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790AF5A4">
      <w:pPr>
        <w:pStyle w:val="24"/>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3BA6086E">
      <w:pPr>
        <w:pStyle w:val="24"/>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5C1EB1C2">
      <w:pPr>
        <w:pStyle w:val="24"/>
        <w:snapToGrid w:val="0"/>
        <w:spacing w:line="360" w:lineRule="auto"/>
        <w:ind w:firstLine="0" w:firstLineChars="0"/>
        <w:rPr>
          <w:rFonts w:hint="eastAsia" w:ascii="宋体" w:hAnsi="宋体" w:eastAsia="宋体" w:cs="宋体"/>
        </w:rPr>
      </w:pPr>
    </w:p>
    <w:bookmarkEnd w:id="29"/>
    <w:p w14:paraId="346D4C20">
      <w:pPr>
        <w:spacing w:line="360" w:lineRule="auto"/>
        <w:ind w:left="720" w:leftChars="343" w:firstLine="1084" w:firstLineChars="300"/>
        <w:outlineLvl w:val="0"/>
        <w:rPr>
          <w:rFonts w:hint="eastAsia" w:ascii="宋体" w:hAnsi="宋体" w:eastAsia="宋体" w:cs="宋体"/>
          <w:b/>
          <w:sz w:val="36"/>
          <w:szCs w:val="36"/>
        </w:rPr>
      </w:pPr>
      <w:bookmarkStart w:id="396" w:name="第五部分"/>
      <w:bookmarkStart w:id="397" w:name="_Toc86217003"/>
    </w:p>
    <w:p w14:paraId="78276A62">
      <w:pPr>
        <w:rPr>
          <w:rFonts w:hint="eastAsia" w:ascii="宋体" w:hAnsi="宋体" w:eastAsia="宋体" w:cs="宋体"/>
        </w:rPr>
      </w:pPr>
    </w:p>
    <w:p w14:paraId="4648E145">
      <w:pPr>
        <w:spacing w:line="240" w:lineRule="auto"/>
        <w:ind w:left="0" w:leftChars="0" w:firstLine="0" w:firstLineChars="0"/>
        <w:outlineLvl w:val="9"/>
        <w:rPr>
          <w:rFonts w:hint="eastAsia" w:ascii="宋体" w:hAnsi="宋体" w:eastAsia="宋体" w:cs="宋体"/>
          <w:b/>
          <w:sz w:val="36"/>
          <w:szCs w:val="36"/>
        </w:rPr>
      </w:pPr>
      <w:r>
        <w:rPr>
          <w:rFonts w:hint="eastAsia" w:ascii="宋体" w:hAnsi="宋体" w:eastAsia="宋体" w:cs="宋体"/>
          <w:b/>
          <w:sz w:val="36"/>
          <w:szCs w:val="36"/>
        </w:rPr>
        <w:br w:type="page"/>
      </w:r>
    </w:p>
    <w:p w14:paraId="047C7995">
      <w:pPr>
        <w:spacing w:line="360" w:lineRule="auto"/>
        <w:ind w:left="720" w:leftChars="343" w:firstLine="1325" w:firstLineChars="300"/>
        <w:outlineLvl w:val="0"/>
        <w:rPr>
          <w:rFonts w:hint="eastAsia" w:ascii="宋体" w:hAnsi="宋体" w:eastAsia="宋体" w:cs="宋体"/>
          <w:b/>
          <w:sz w:val="44"/>
          <w:szCs w:val="44"/>
        </w:rPr>
      </w:pPr>
    </w:p>
    <w:p w14:paraId="34A53D0A">
      <w:pPr>
        <w:spacing w:line="360" w:lineRule="auto"/>
        <w:ind w:left="720" w:leftChars="343" w:firstLine="1325" w:firstLineChars="300"/>
        <w:outlineLvl w:val="0"/>
        <w:rPr>
          <w:rFonts w:hint="eastAsia" w:ascii="宋体" w:hAnsi="宋体" w:eastAsia="宋体" w:cs="宋体"/>
          <w:b/>
          <w:sz w:val="44"/>
          <w:szCs w:val="44"/>
        </w:rPr>
      </w:pPr>
      <w:r>
        <w:rPr>
          <w:rFonts w:hint="eastAsia" w:ascii="宋体" w:hAnsi="宋体" w:eastAsia="宋体" w:cs="宋体"/>
          <w:b/>
          <w:sz w:val="44"/>
          <w:szCs w:val="44"/>
        </w:rPr>
        <w:t>第五部分 拟签订的合同文本</w:t>
      </w:r>
    </w:p>
    <w:p w14:paraId="63DAE59F">
      <w:pPr>
        <w:spacing w:line="480" w:lineRule="auto"/>
        <w:jc w:val="center"/>
        <w:rPr>
          <w:rFonts w:hint="eastAsia" w:ascii="宋体" w:hAnsi="宋体" w:eastAsia="宋体" w:cs="宋体"/>
          <w:b/>
          <w:sz w:val="28"/>
          <w:szCs w:val="28"/>
        </w:rPr>
      </w:pPr>
    </w:p>
    <w:p w14:paraId="21E782A8">
      <w:pPr>
        <w:spacing w:line="480" w:lineRule="auto"/>
        <w:jc w:val="center"/>
        <w:rPr>
          <w:rFonts w:hint="eastAsia" w:ascii="宋体" w:hAnsi="宋体" w:eastAsia="宋体" w:cs="宋体"/>
          <w:b/>
          <w:sz w:val="24"/>
        </w:rPr>
      </w:pPr>
    </w:p>
    <w:p w14:paraId="56342416">
      <w:pPr>
        <w:spacing w:line="480" w:lineRule="auto"/>
        <w:jc w:val="center"/>
        <w:rPr>
          <w:rFonts w:hint="eastAsia" w:ascii="宋体" w:hAnsi="宋体" w:eastAsia="宋体" w:cs="宋体"/>
          <w:b/>
          <w:sz w:val="24"/>
        </w:rPr>
      </w:pPr>
    </w:p>
    <w:p w14:paraId="796CA00E">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4FE7B3B6">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326BB87D">
      <w:pPr>
        <w:pStyle w:val="82"/>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070BEC83">
      <w:pPr>
        <w:spacing w:before="120" w:line="22" w:lineRule="atLeast"/>
        <w:rPr>
          <w:rFonts w:hint="eastAsia" w:ascii="宋体" w:hAnsi="宋体" w:eastAsia="宋体" w:cs="宋体"/>
          <w:sz w:val="24"/>
        </w:rPr>
      </w:pPr>
    </w:p>
    <w:p w14:paraId="3859ADA3">
      <w:pPr>
        <w:pStyle w:val="2"/>
        <w:rPr>
          <w:rFonts w:hint="eastAsia" w:ascii="宋体" w:hAnsi="宋体" w:eastAsia="宋体" w:cs="宋体"/>
        </w:rPr>
      </w:pPr>
    </w:p>
    <w:p w14:paraId="313440B4">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09EAB848">
      <w:pPr>
        <w:pStyle w:val="288"/>
        <w:spacing w:before="120" w:line="22" w:lineRule="atLeast"/>
        <w:rPr>
          <w:rFonts w:hint="eastAsia" w:ascii="宋体" w:hAnsi="宋体" w:eastAsia="宋体" w:cs="宋体"/>
          <w:szCs w:val="24"/>
        </w:rPr>
      </w:pPr>
    </w:p>
    <w:p w14:paraId="328F5015">
      <w:pPr>
        <w:pStyle w:val="288"/>
        <w:spacing w:before="120" w:line="22" w:lineRule="atLeast"/>
        <w:rPr>
          <w:rFonts w:hint="eastAsia" w:ascii="宋体" w:hAnsi="宋体" w:eastAsia="宋体" w:cs="宋体"/>
          <w:szCs w:val="24"/>
        </w:rPr>
      </w:pPr>
    </w:p>
    <w:p w14:paraId="7DAC7883">
      <w:pPr>
        <w:rPr>
          <w:rFonts w:hint="eastAsia" w:ascii="宋体" w:hAnsi="宋体" w:eastAsia="宋体" w:cs="宋体"/>
          <w:sz w:val="24"/>
        </w:rPr>
      </w:pPr>
    </w:p>
    <w:p w14:paraId="2217ECB1">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7E187DEA">
      <w:pPr>
        <w:spacing w:before="120" w:line="22" w:lineRule="atLeast"/>
        <w:rPr>
          <w:rFonts w:hint="eastAsia" w:ascii="宋体" w:hAnsi="宋体" w:eastAsia="宋体" w:cs="宋体"/>
          <w:sz w:val="24"/>
        </w:rPr>
      </w:pPr>
    </w:p>
    <w:p w14:paraId="531A2A24">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741B0A17">
      <w:pPr>
        <w:spacing w:before="120" w:line="22" w:lineRule="atLeast"/>
        <w:rPr>
          <w:rFonts w:hint="eastAsia" w:ascii="宋体" w:hAnsi="宋体" w:eastAsia="宋体" w:cs="宋体"/>
          <w:sz w:val="24"/>
        </w:rPr>
      </w:pPr>
    </w:p>
    <w:p w14:paraId="4090FFA9">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1B6E3346">
      <w:pPr>
        <w:spacing w:before="120" w:line="22" w:lineRule="atLeast"/>
        <w:rPr>
          <w:rFonts w:hint="eastAsia" w:ascii="宋体" w:hAnsi="宋体" w:eastAsia="宋体" w:cs="宋体"/>
          <w:sz w:val="24"/>
        </w:rPr>
      </w:pPr>
    </w:p>
    <w:p w14:paraId="6F509E4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47173C1">
      <w:pPr>
        <w:widowControl/>
        <w:jc w:val="left"/>
        <w:rPr>
          <w:rFonts w:hint="eastAsia" w:ascii="宋体" w:hAnsi="宋体" w:eastAsia="宋体" w:cs="宋体"/>
          <w:kern w:val="0"/>
          <w:sz w:val="24"/>
        </w:rPr>
        <w:sectPr>
          <w:headerReference r:id="rId6" w:type="default"/>
          <w:footerReference r:id="rId7" w:type="default"/>
          <w:pgSz w:w="11905" w:h="16838"/>
          <w:pgMar w:top="1134" w:right="1417" w:bottom="1134" w:left="1417" w:header="851" w:footer="992" w:gutter="0"/>
          <w:pgNumType w:fmt="decimal"/>
          <w:cols w:space="0" w:num="1"/>
          <w:titlePg/>
          <w:rtlGutter w:val="0"/>
          <w:docGrid w:linePitch="0" w:charSpace="0"/>
        </w:sectPr>
      </w:pPr>
    </w:p>
    <w:p w14:paraId="0F8A105C">
      <w:pPr>
        <w:spacing w:line="560" w:lineRule="exact"/>
        <w:ind w:firstLine="480" w:firstLineChars="200"/>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14:paraId="52AAA06F">
      <w:pPr>
        <w:spacing w:line="560" w:lineRule="exact"/>
        <w:ind w:firstLine="480" w:firstLineChars="200"/>
        <w:rPr>
          <w:rFonts w:hint="eastAsia" w:ascii="宋体" w:hAnsi="宋体" w:eastAsia="宋体" w:cs="宋体"/>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w:t>
      </w:r>
      <w:r>
        <w:rPr>
          <w:rFonts w:hint="eastAsia" w:ascii="宋体" w:hAnsi="宋体" w:eastAsia="宋体" w:cs="宋体"/>
          <w:sz w:val="24"/>
          <w:lang w:val="zh-CN"/>
        </w:rPr>
        <w:t>以下合同</w:t>
      </w:r>
      <w:r>
        <w:rPr>
          <w:rFonts w:hint="eastAsia" w:ascii="宋体" w:hAnsi="宋体" w:eastAsia="宋体" w:cs="宋体"/>
          <w:sz w:val="24"/>
        </w:rPr>
        <w:t>条款，以兹共同遵守、全面履行。</w:t>
      </w:r>
    </w:p>
    <w:p w14:paraId="3EA049B0">
      <w:pPr>
        <w:spacing w:line="560" w:lineRule="exact"/>
        <w:ind w:firstLine="482" w:firstLineChars="200"/>
        <w:outlineLvl w:val="0"/>
        <w:rPr>
          <w:rFonts w:hint="eastAsia" w:ascii="宋体" w:hAnsi="宋体" w:eastAsia="宋体" w:cs="宋体"/>
          <w:sz w:val="24"/>
        </w:rPr>
      </w:pPr>
      <w:bookmarkStart w:id="398" w:name="_Toc28855"/>
      <w:bookmarkStart w:id="399" w:name="_Toc15367"/>
      <w:bookmarkStart w:id="400" w:name="_Toc19273"/>
      <w:bookmarkStart w:id="401" w:name="_Toc20421"/>
      <w:bookmarkStart w:id="402" w:name="_Toc22967"/>
      <w:r>
        <w:rPr>
          <w:rFonts w:hint="eastAsia" w:ascii="宋体" w:hAnsi="宋体" w:eastAsia="宋体" w:cs="宋体"/>
          <w:b/>
          <w:sz w:val="24"/>
        </w:rPr>
        <w:t>1.1 合同组成部分</w:t>
      </w:r>
      <w:bookmarkEnd w:id="398"/>
      <w:bookmarkEnd w:id="399"/>
      <w:bookmarkEnd w:id="400"/>
      <w:bookmarkEnd w:id="401"/>
      <w:bookmarkEnd w:id="402"/>
    </w:p>
    <w:p w14:paraId="196B3C82">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79CEF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493F705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中标通知书；</w:t>
      </w:r>
    </w:p>
    <w:p w14:paraId="5D66063E">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投标文件（含澄清或者说明文件）；</w:t>
      </w:r>
    </w:p>
    <w:p w14:paraId="431CD321">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招标文件（含澄清或者修改文件）；</w:t>
      </w:r>
    </w:p>
    <w:p w14:paraId="769323A6">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003FB8B8">
      <w:pPr>
        <w:spacing w:line="560" w:lineRule="exact"/>
        <w:ind w:firstLine="482" w:firstLineChars="200"/>
        <w:outlineLvl w:val="0"/>
        <w:rPr>
          <w:rFonts w:hint="eastAsia" w:ascii="宋体" w:hAnsi="宋体" w:eastAsia="宋体" w:cs="宋体"/>
          <w:b/>
          <w:sz w:val="24"/>
        </w:rPr>
      </w:pPr>
      <w:bookmarkStart w:id="403" w:name="_Toc2918"/>
      <w:bookmarkStart w:id="404" w:name="_Toc18585"/>
      <w:bookmarkStart w:id="405" w:name="_Toc22185"/>
      <w:bookmarkStart w:id="406" w:name="_Toc6773"/>
      <w:bookmarkStart w:id="407" w:name="_Toc6311"/>
      <w:r>
        <w:rPr>
          <w:rFonts w:hint="eastAsia" w:ascii="宋体" w:hAnsi="宋体" w:eastAsia="宋体" w:cs="宋体"/>
          <w:b/>
          <w:sz w:val="24"/>
        </w:rPr>
        <w:t>1.2 标的</w:t>
      </w:r>
      <w:bookmarkEnd w:id="403"/>
      <w:bookmarkEnd w:id="404"/>
      <w:bookmarkEnd w:id="405"/>
      <w:bookmarkEnd w:id="406"/>
      <w:bookmarkEnd w:id="407"/>
    </w:p>
    <w:p w14:paraId="0E0D0F83">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 xml:space="preserve">                                                </w:t>
      </w:r>
      <w:r>
        <w:rPr>
          <w:rFonts w:hint="eastAsia" w:ascii="宋体" w:hAnsi="宋体" w:eastAsia="宋体" w:cs="宋体"/>
          <w:sz w:val="24"/>
        </w:rPr>
        <w:t>；</w:t>
      </w:r>
    </w:p>
    <w:p w14:paraId="574CDCD8">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                                                </w:t>
      </w:r>
      <w:r>
        <w:rPr>
          <w:rFonts w:hint="eastAsia" w:ascii="宋体" w:hAnsi="宋体" w:eastAsia="宋体" w:cs="宋体"/>
          <w:sz w:val="24"/>
        </w:rPr>
        <w:t>；</w:t>
      </w:r>
    </w:p>
    <w:p w14:paraId="774BD89B">
      <w:pPr>
        <w:spacing w:line="560" w:lineRule="exact"/>
        <w:ind w:firstLine="480" w:firstLineChars="200"/>
        <w:rPr>
          <w:rFonts w:hint="eastAsia"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　　　　　　　　　                      　      </w:t>
      </w:r>
      <w:r>
        <w:rPr>
          <w:rFonts w:hint="eastAsia" w:ascii="宋体" w:hAnsi="宋体" w:eastAsia="宋体" w:cs="宋体"/>
          <w:sz w:val="24"/>
        </w:rPr>
        <w:t>。</w:t>
      </w:r>
    </w:p>
    <w:p w14:paraId="110F73EE">
      <w:pPr>
        <w:spacing w:line="560" w:lineRule="exact"/>
        <w:ind w:firstLine="482" w:firstLineChars="200"/>
        <w:outlineLvl w:val="0"/>
        <w:rPr>
          <w:rFonts w:hint="eastAsia" w:ascii="宋体" w:hAnsi="宋体" w:eastAsia="宋体" w:cs="宋体"/>
          <w:b/>
          <w:sz w:val="24"/>
        </w:rPr>
      </w:pPr>
      <w:bookmarkStart w:id="408" w:name="_Toc21124"/>
      <w:bookmarkStart w:id="409" w:name="_Toc5635"/>
      <w:bookmarkStart w:id="410" w:name="_Toc4929"/>
      <w:bookmarkStart w:id="411" w:name="_Toc1386"/>
      <w:bookmarkStart w:id="412" w:name="_Toc13918"/>
      <w:r>
        <w:rPr>
          <w:rFonts w:hint="eastAsia" w:ascii="宋体" w:hAnsi="宋体" w:eastAsia="宋体" w:cs="宋体"/>
          <w:b/>
          <w:sz w:val="24"/>
        </w:rPr>
        <w:t>1.3 价款</w:t>
      </w:r>
      <w:bookmarkEnd w:id="408"/>
      <w:bookmarkEnd w:id="409"/>
      <w:bookmarkEnd w:id="410"/>
      <w:bookmarkEnd w:id="411"/>
      <w:bookmarkEnd w:id="412"/>
    </w:p>
    <w:p w14:paraId="74545080">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2A9CD987">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9B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04B4F3">
            <w:pPr>
              <w:pStyle w:val="112"/>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3D10042B">
            <w:pPr>
              <w:pStyle w:val="112"/>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67D738AE">
            <w:pPr>
              <w:pStyle w:val="112"/>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7760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842D53">
            <w:pPr>
              <w:pStyle w:val="112"/>
              <w:spacing w:line="560" w:lineRule="exact"/>
              <w:ind w:firstLine="200"/>
              <w:jc w:val="center"/>
              <w:rPr>
                <w:rFonts w:hint="eastAsia" w:ascii="宋体" w:hAnsi="宋体" w:eastAsia="宋体" w:cs="宋体"/>
                <w:sz w:val="24"/>
                <w:szCs w:val="24"/>
              </w:rPr>
            </w:pPr>
          </w:p>
        </w:tc>
        <w:tc>
          <w:tcPr>
            <w:tcW w:w="3402" w:type="dxa"/>
            <w:vAlign w:val="center"/>
          </w:tcPr>
          <w:p w14:paraId="411134B3">
            <w:pPr>
              <w:pStyle w:val="112"/>
              <w:spacing w:line="560" w:lineRule="exact"/>
              <w:ind w:firstLine="200"/>
              <w:jc w:val="center"/>
              <w:rPr>
                <w:rFonts w:hint="eastAsia" w:ascii="宋体" w:hAnsi="宋体" w:eastAsia="宋体" w:cs="宋体"/>
                <w:sz w:val="24"/>
                <w:szCs w:val="24"/>
              </w:rPr>
            </w:pPr>
          </w:p>
        </w:tc>
        <w:tc>
          <w:tcPr>
            <w:tcW w:w="2552" w:type="dxa"/>
            <w:vAlign w:val="center"/>
          </w:tcPr>
          <w:p w14:paraId="100BFA15">
            <w:pPr>
              <w:pStyle w:val="112"/>
              <w:spacing w:line="560" w:lineRule="exact"/>
              <w:ind w:firstLine="200"/>
              <w:jc w:val="center"/>
              <w:rPr>
                <w:rFonts w:hint="eastAsia" w:ascii="宋体" w:hAnsi="宋体" w:eastAsia="宋体" w:cs="宋体"/>
                <w:sz w:val="24"/>
                <w:szCs w:val="24"/>
              </w:rPr>
            </w:pPr>
          </w:p>
        </w:tc>
      </w:tr>
      <w:tr w14:paraId="30F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249078">
            <w:pPr>
              <w:pStyle w:val="112"/>
              <w:spacing w:line="560" w:lineRule="exact"/>
              <w:ind w:firstLine="200"/>
              <w:jc w:val="center"/>
              <w:rPr>
                <w:rFonts w:hint="eastAsia" w:ascii="宋体" w:hAnsi="宋体" w:eastAsia="宋体" w:cs="宋体"/>
                <w:sz w:val="24"/>
                <w:szCs w:val="24"/>
              </w:rPr>
            </w:pPr>
          </w:p>
        </w:tc>
        <w:tc>
          <w:tcPr>
            <w:tcW w:w="3402" w:type="dxa"/>
            <w:vAlign w:val="center"/>
          </w:tcPr>
          <w:p w14:paraId="603ADBCF">
            <w:pPr>
              <w:pStyle w:val="112"/>
              <w:spacing w:line="560" w:lineRule="exact"/>
              <w:ind w:firstLine="200"/>
              <w:jc w:val="center"/>
              <w:rPr>
                <w:rFonts w:hint="eastAsia" w:ascii="宋体" w:hAnsi="宋体" w:eastAsia="宋体" w:cs="宋体"/>
                <w:sz w:val="24"/>
                <w:szCs w:val="24"/>
              </w:rPr>
            </w:pPr>
          </w:p>
        </w:tc>
        <w:tc>
          <w:tcPr>
            <w:tcW w:w="2552" w:type="dxa"/>
            <w:vAlign w:val="center"/>
          </w:tcPr>
          <w:p w14:paraId="10B6ED15">
            <w:pPr>
              <w:pStyle w:val="112"/>
              <w:spacing w:line="560" w:lineRule="exact"/>
              <w:ind w:firstLine="200"/>
              <w:jc w:val="center"/>
              <w:rPr>
                <w:rFonts w:hint="eastAsia" w:ascii="宋体" w:hAnsi="宋体" w:eastAsia="宋体" w:cs="宋体"/>
                <w:sz w:val="24"/>
                <w:szCs w:val="24"/>
              </w:rPr>
            </w:pPr>
          </w:p>
        </w:tc>
      </w:tr>
      <w:tr w14:paraId="7497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57F670">
            <w:pPr>
              <w:pStyle w:val="112"/>
              <w:spacing w:line="560" w:lineRule="exact"/>
              <w:ind w:firstLine="200"/>
              <w:jc w:val="center"/>
              <w:rPr>
                <w:rFonts w:hint="eastAsia" w:ascii="宋体" w:hAnsi="宋体" w:eastAsia="宋体" w:cs="宋体"/>
                <w:sz w:val="24"/>
                <w:szCs w:val="24"/>
              </w:rPr>
            </w:pPr>
          </w:p>
        </w:tc>
        <w:tc>
          <w:tcPr>
            <w:tcW w:w="3402" w:type="dxa"/>
            <w:vAlign w:val="center"/>
          </w:tcPr>
          <w:p w14:paraId="76D8EA31">
            <w:pPr>
              <w:pStyle w:val="112"/>
              <w:spacing w:line="560" w:lineRule="exact"/>
              <w:ind w:firstLine="200"/>
              <w:jc w:val="center"/>
              <w:rPr>
                <w:rFonts w:hint="eastAsia" w:ascii="宋体" w:hAnsi="宋体" w:eastAsia="宋体" w:cs="宋体"/>
                <w:sz w:val="24"/>
                <w:szCs w:val="24"/>
              </w:rPr>
            </w:pPr>
          </w:p>
        </w:tc>
        <w:tc>
          <w:tcPr>
            <w:tcW w:w="2552" w:type="dxa"/>
            <w:vAlign w:val="center"/>
          </w:tcPr>
          <w:p w14:paraId="1E3560B1">
            <w:pPr>
              <w:pStyle w:val="112"/>
              <w:spacing w:line="560" w:lineRule="exact"/>
              <w:ind w:firstLine="200"/>
              <w:jc w:val="center"/>
              <w:rPr>
                <w:rFonts w:hint="eastAsia" w:ascii="宋体" w:hAnsi="宋体" w:eastAsia="宋体" w:cs="宋体"/>
                <w:sz w:val="24"/>
                <w:szCs w:val="24"/>
              </w:rPr>
            </w:pPr>
          </w:p>
        </w:tc>
      </w:tr>
      <w:tr w14:paraId="743D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71A645">
            <w:pPr>
              <w:pStyle w:val="112"/>
              <w:spacing w:line="560" w:lineRule="exact"/>
              <w:ind w:firstLine="200"/>
              <w:jc w:val="center"/>
              <w:rPr>
                <w:rFonts w:hint="eastAsia" w:ascii="宋体" w:hAnsi="宋体" w:eastAsia="宋体" w:cs="宋体"/>
                <w:sz w:val="24"/>
                <w:szCs w:val="24"/>
              </w:rPr>
            </w:pPr>
          </w:p>
        </w:tc>
        <w:tc>
          <w:tcPr>
            <w:tcW w:w="3402" w:type="dxa"/>
            <w:vAlign w:val="center"/>
          </w:tcPr>
          <w:p w14:paraId="65354EB9">
            <w:pPr>
              <w:pStyle w:val="112"/>
              <w:spacing w:line="560" w:lineRule="exact"/>
              <w:ind w:firstLine="200"/>
              <w:jc w:val="center"/>
              <w:rPr>
                <w:rFonts w:hint="eastAsia" w:ascii="宋体" w:hAnsi="宋体" w:eastAsia="宋体" w:cs="宋体"/>
                <w:sz w:val="24"/>
                <w:szCs w:val="24"/>
              </w:rPr>
            </w:pPr>
          </w:p>
        </w:tc>
        <w:tc>
          <w:tcPr>
            <w:tcW w:w="2552" w:type="dxa"/>
            <w:vAlign w:val="center"/>
          </w:tcPr>
          <w:p w14:paraId="0253A021">
            <w:pPr>
              <w:pStyle w:val="112"/>
              <w:spacing w:line="560" w:lineRule="exact"/>
              <w:ind w:firstLine="200"/>
              <w:jc w:val="center"/>
              <w:rPr>
                <w:rFonts w:hint="eastAsia" w:ascii="宋体" w:hAnsi="宋体" w:eastAsia="宋体" w:cs="宋体"/>
                <w:sz w:val="24"/>
                <w:szCs w:val="24"/>
              </w:rPr>
            </w:pPr>
          </w:p>
        </w:tc>
      </w:tr>
      <w:tr w14:paraId="72FA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A57C73">
            <w:pPr>
              <w:pStyle w:val="112"/>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3EFB96E6">
            <w:pPr>
              <w:pStyle w:val="112"/>
              <w:spacing w:line="560" w:lineRule="exact"/>
              <w:ind w:firstLine="200"/>
              <w:jc w:val="center"/>
              <w:rPr>
                <w:rFonts w:hint="eastAsia" w:ascii="宋体" w:hAnsi="宋体" w:eastAsia="宋体" w:cs="宋体"/>
                <w:sz w:val="24"/>
                <w:szCs w:val="24"/>
              </w:rPr>
            </w:pPr>
          </w:p>
        </w:tc>
      </w:tr>
    </w:tbl>
    <w:p w14:paraId="1A7784C5">
      <w:pPr>
        <w:spacing w:line="560" w:lineRule="exact"/>
        <w:ind w:firstLine="482" w:firstLineChars="200"/>
        <w:outlineLvl w:val="0"/>
        <w:rPr>
          <w:rFonts w:hint="eastAsia" w:ascii="宋体" w:hAnsi="宋体" w:eastAsia="宋体" w:cs="宋体"/>
          <w:b/>
          <w:sz w:val="24"/>
        </w:rPr>
      </w:pPr>
      <w:bookmarkStart w:id="413" w:name="_Toc26916"/>
      <w:bookmarkStart w:id="414" w:name="_Toc14993"/>
      <w:bookmarkStart w:id="415" w:name="_Toc3654"/>
      <w:bookmarkStart w:id="416" w:name="_Toc30158"/>
      <w:bookmarkStart w:id="417" w:name="_Toc30506"/>
      <w:r>
        <w:rPr>
          <w:rFonts w:hint="eastAsia" w:ascii="宋体" w:hAnsi="宋体" w:eastAsia="宋体" w:cs="宋体"/>
          <w:b/>
          <w:sz w:val="24"/>
        </w:rPr>
        <w:t>1.4 付款方式和发票开具方式</w:t>
      </w:r>
      <w:bookmarkEnd w:id="413"/>
      <w:bookmarkEnd w:id="414"/>
      <w:bookmarkEnd w:id="415"/>
      <w:bookmarkEnd w:id="416"/>
      <w:bookmarkEnd w:id="417"/>
    </w:p>
    <w:p w14:paraId="3C144365">
      <w:pPr>
        <w:pStyle w:val="62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9A32BAD">
      <w:pPr>
        <w:spacing w:line="560" w:lineRule="exact"/>
        <w:ind w:firstLine="480" w:firstLineChars="200"/>
        <w:rPr>
          <w:rFonts w:hint="eastAsia" w:ascii="宋体" w:hAnsi="宋体" w:eastAsia="宋体" w:cs="宋体"/>
          <w:sz w:val="24"/>
        </w:rPr>
      </w:pPr>
      <w:r>
        <w:rPr>
          <w:rFonts w:hint="eastAsia" w:ascii="宋体" w:hAnsi="宋体" w:eastAsia="宋体" w:cs="宋体"/>
          <w:sz w:val="24"/>
        </w:rPr>
        <w:t>1.4.2 合同预付款比例为合同金额的</w:t>
      </w:r>
      <w:r>
        <w:rPr>
          <w:rFonts w:hint="eastAsia" w:ascii="宋体" w:hAnsi="宋体" w:eastAsia="宋体" w:cs="宋体"/>
          <w:sz w:val="24"/>
          <w:lang w:val="en-US" w:eastAsia="zh-CN"/>
        </w:rPr>
        <w:t>4</w:t>
      </w:r>
      <w:r>
        <w:rPr>
          <w:rFonts w:hint="eastAsia" w:ascii="宋体" w:hAnsi="宋体" w:eastAsia="宋体" w:cs="宋体"/>
          <w:sz w:val="24"/>
        </w:rPr>
        <w:t>0％</w:t>
      </w:r>
      <w:r>
        <w:rPr>
          <w:rFonts w:hint="eastAsia" w:ascii="宋体" w:hAnsi="宋体" w:cs="宋体"/>
          <w:sz w:val="24"/>
          <w:lang w:val="en-US" w:eastAsia="zh-CN"/>
        </w:rPr>
        <w:t>或以上</w:t>
      </w:r>
      <w:r>
        <w:rPr>
          <w:rFonts w:hint="eastAsia" w:ascii="宋体" w:hAnsi="宋体" w:eastAsia="宋体" w:cs="宋体"/>
          <w:sz w:val="24"/>
          <w:lang w:eastAsia="zh-CN"/>
        </w:rPr>
        <w:t>；项目完成并通过验收后支付合同剩余款项</w:t>
      </w:r>
      <w:r>
        <w:rPr>
          <w:rFonts w:hint="eastAsia" w:ascii="宋体" w:hAnsi="宋体" w:eastAsia="宋体" w:cs="宋体"/>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0B26389">
      <w:pPr>
        <w:spacing w:line="560" w:lineRule="exact"/>
        <w:ind w:firstLine="480" w:firstLineChars="200"/>
        <w:rPr>
          <w:rFonts w:hint="eastAsia" w:ascii="宋体" w:hAnsi="宋体" w:eastAsia="宋体" w:cs="宋体"/>
          <w:sz w:val="24"/>
        </w:rPr>
      </w:pPr>
      <w:r>
        <w:rPr>
          <w:rFonts w:hint="eastAsia" w:ascii="宋体" w:hAnsi="宋体" w:eastAsia="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A8246A9">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1.4.4资金支付的方式、时间和条件详见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418D3D77">
      <w:pPr>
        <w:spacing w:line="560" w:lineRule="exact"/>
        <w:ind w:firstLine="482" w:firstLineChars="200"/>
        <w:outlineLvl w:val="0"/>
        <w:rPr>
          <w:rFonts w:hint="eastAsia" w:ascii="宋体" w:hAnsi="宋体" w:eastAsia="宋体" w:cs="宋体"/>
          <w:b/>
          <w:sz w:val="24"/>
        </w:rPr>
      </w:pPr>
      <w:bookmarkStart w:id="418" w:name="_Toc4760"/>
      <w:bookmarkStart w:id="419" w:name="_Toc3625"/>
      <w:bookmarkStart w:id="420" w:name="_Toc8772"/>
      <w:bookmarkStart w:id="421" w:name="_Toc11108"/>
      <w:bookmarkStart w:id="422" w:name="_Toc31421"/>
      <w:r>
        <w:rPr>
          <w:rFonts w:hint="eastAsia" w:ascii="宋体" w:hAnsi="宋体" w:eastAsia="宋体" w:cs="宋体"/>
          <w:b/>
          <w:sz w:val="24"/>
        </w:rPr>
        <w:t>1.5 履行期限、地点和方式</w:t>
      </w:r>
      <w:bookmarkEnd w:id="418"/>
      <w:bookmarkEnd w:id="419"/>
      <w:bookmarkEnd w:id="420"/>
      <w:bookmarkEnd w:id="421"/>
      <w:bookmarkEnd w:id="422"/>
    </w:p>
    <w:p w14:paraId="3F3530B9">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b/>
          <w:i/>
          <w:sz w:val="24"/>
          <w:u w:val="single"/>
        </w:rPr>
        <w:t>合同专用条款</w:t>
      </w:r>
      <w:r>
        <w:rPr>
          <w:rFonts w:hint="eastAsia" w:ascii="宋体" w:hAnsi="宋体" w:eastAsia="宋体" w:cs="宋体"/>
          <w:sz w:val="24"/>
        </w:rPr>
        <w:t>；</w:t>
      </w:r>
    </w:p>
    <w:p w14:paraId="7D8AAFD6">
      <w:pPr>
        <w:spacing w:line="560" w:lineRule="exact"/>
        <w:ind w:firstLine="480" w:firstLineChars="200"/>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b/>
          <w:i/>
          <w:sz w:val="24"/>
          <w:u w:val="single"/>
        </w:rPr>
        <w:t>合同专用条款</w:t>
      </w:r>
      <w:r>
        <w:rPr>
          <w:rFonts w:hint="eastAsia" w:ascii="宋体" w:hAnsi="宋体" w:eastAsia="宋体" w:cs="宋体"/>
          <w:sz w:val="24"/>
        </w:rPr>
        <w:t>；</w:t>
      </w:r>
    </w:p>
    <w:p w14:paraId="6600B64C">
      <w:pPr>
        <w:spacing w:line="560" w:lineRule="exact"/>
        <w:ind w:firstLine="480" w:firstLineChars="200"/>
        <w:rPr>
          <w:rFonts w:hint="eastAsia" w:ascii="宋体" w:hAnsi="宋体" w:eastAsia="宋体" w:cs="宋体"/>
          <w:sz w:val="24"/>
        </w:rPr>
      </w:pPr>
      <w:r>
        <w:rPr>
          <w:rFonts w:hint="eastAsia" w:ascii="宋体" w:hAnsi="宋体" w:eastAsia="宋体" w:cs="宋体"/>
          <w:sz w:val="24"/>
        </w:rPr>
        <w:t>1.5.3 履行方式：</w:t>
      </w:r>
      <w:r>
        <w:rPr>
          <w:rFonts w:hint="eastAsia" w:ascii="宋体" w:hAnsi="宋体" w:eastAsia="宋体" w:cs="宋体"/>
          <w:b/>
          <w:i/>
          <w:sz w:val="24"/>
          <w:u w:val="single"/>
        </w:rPr>
        <w:t>合同专用条款</w:t>
      </w:r>
      <w:r>
        <w:rPr>
          <w:rFonts w:hint="eastAsia" w:ascii="宋体" w:hAnsi="宋体" w:eastAsia="宋体" w:cs="宋体"/>
          <w:sz w:val="24"/>
        </w:rPr>
        <w:t>。</w:t>
      </w:r>
    </w:p>
    <w:p w14:paraId="36243AF6">
      <w:pPr>
        <w:spacing w:line="560" w:lineRule="exact"/>
        <w:ind w:firstLine="482" w:firstLineChars="200"/>
        <w:outlineLvl w:val="0"/>
        <w:rPr>
          <w:rFonts w:hint="eastAsia" w:ascii="宋体" w:hAnsi="宋体" w:eastAsia="宋体" w:cs="宋体"/>
          <w:sz w:val="24"/>
          <w:u w:val="single"/>
        </w:rPr>
      </w:pPr>
      <w:bookmarkStart w:id="423" w:name="_Toc3079"/>
      <w:bookmarkStart w:id="424" w:name="_Toc24662"/>
      <w:bookmarkStart w:id="425" w:name="_Toc2375"/>
      <w:bookmarkStart w:id="426" w:name="_Toc8586"/>
      <w:bookmarkStart w:id="427" w:name="_Toc5698"/>
      <w:r>
        <w:rPr>
          <w:rFonts w:hint="eastAsia" w:ascii="宋体" w:hAnsi="宋体" w:eastAsia="宋体" w:cs="宋体"/>
          <w:b/>
          <w:sz w:val="24"/>
        </w:rPr>
        <w:t>1.6 违约责任</w:t>
      </w:r>
      <w:bookmarkEnd w:id="423"/>
      <w:bookmarkEnd w:id="424"/>
      <w:bookmarkEnd w:id="425"/>
      <w:bookmarkEnd w:id="426"/>
      <w:bookmarkEnd w:id="427"/>
    </w:p>
    <w:p w14:paraId="6BE6AA7B">
      <w:pPr>
        <w:spacing w:line="560" w:lineRule="exact"/>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673924D5">
      <w:pPr>
        <w:spacing w:line="560" w:lineRule="exact"/>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B55F72D">
      <w:pPr>
        <w:spacing w:line="560" w:lineRule="exact"/>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3BB3149">
      <w:pPr>
        <w:spacing w:line="560" w:lineRule="exact"/>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03A3B2D">
      <w:pPr>
        <w:spacing w:line="560" w:lineRule="exact"/>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ED1D35">
      <w:pPr>
        <w:spacing w:line="560" w:lineRule="exact"/>
        <w:ind w:firstLine="480" w:firstLineChars="200"/>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5C9C240B">
      <w:pPr>
        <w:spacing w:line="560" w:lineRule="exact"/>
        <w:ind w:left="-420" w:leftChars="-200" w:right="-420" w:rightChars="-200" w:firstLine="720" w:firstLineChars="300"/>
        <w:rPr>
          <w:rFonts w:hint="eastAsia" w:ascii="宋体" w:hAnsi="宋体" w:eastAsia="宋体" w:cs="宋体"/>
        </w:rPr>
      </w:pPr>
      <w:r>
        <w:rPr>
          <w:rFonts w:hint="eastAsia" w:ascii="宋体" w:hAnsi="宋体" w:eastAsia="宋体" w:cs="宋体"/>
          <w:sz w:val="24"/>
        </w:rPr>
        <w:t>1.6.7违约责任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14:paraId="09766C8F">
      <w:pPr>
        <w:spacing w:line="560" w:lineRule="exact"/>
        <w:ind w:firstLine="482" w:firstLineChars="200"/>
        <w:outlineLvl w:val="0"/>
        <w:rPr>
          <w:rFonts w:hint="eastAsia" w:ascii="宋体" w:hAnsi="宋体" w:eastAsia="宋体" w:cs="宋体"/>
          <w:b/>
          <w:sz w:val="24"/>
        </w:rPr>
      </w:pPr>
      <w:bookmarkStart w:id="428" w:name="_Toc18683"/>
      <w:bookmarkStart w:id="429" w:name="_Toc30329"/>
      <w:bookmarkStart w:id="430" w:name="_Toc32454"/>
      <w:bookmarkStart w:id="431" w:name="_Toc26807"/>
      <w:bookmarkStart w:id="432" w:name="_Toc9497"/>
      <w:r>
        <w:rPr>
          <w:rFonts w:hint="eastAsia" w:ascii="宋体" w:hAnsi="宋体" w:eastAsia="宋体" w:cs="宋体"/>
          <w:b/>
          <w:sz w:val="24"/>
        </w:rPr>
        <w:t>1.7 合同争议的解决</w:t>
      </w:r>
      <w:bookmarkEnd w:id="428"/>
      <w:bookmarkEnd w:id="429"/>
      <w:bookmarkEnd w:id="430"/>
      <w:bookmarkEnd w:id="431"/>
      <w:bookmarkEnd w:id="432"/>
    </w:p>
    <w:p w14:paraId="6F95C0AC">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合同专用条款  </w:t>
      </w:r>
      <w:r>
        <w:rPr>
          <w:rFonts w:hint="eastAsia" w:ascii="宋体" w:hAnsi="宋体" w:eastAsia="宋体" w:cs="宋体"/>
          <w:sz w:val="24"/>
        </w:rPr>
        <w:t>条款规定的方式解决：</w:t>
      </w:r>
    </w:p>
    <w:p w14:paraId="0EA66E97">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0C1C2F41">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2AF90C82">
      <w:pPr>
        <w:spacing w:line="560" w:lineRule="exact"/>
        <w:ind w:firstLine="241" w:firstLineChars="100"/>
        <w:outlineLvl w:val="0"/>
        <w:rPr>
          <w:rFonts w:hint="eastAsia" w:ascii="宋体" w:hAnsi="宋体" w:eastAsia="宋体" w:cs="宋体"/>
          <w:b/>
          <w:sz w:val="24"/>
        </w:rPr>
      </w:pPr>
      <w:bookmarkStart w:id="433" w:name="_Toc12273"/>
      <w:bookmarkStart w:id="434" w:name="_Toc16417"/>
      <w:bookmarkStart w:id="435" w:name="_Toc23784"/>
      <w:bookmarkStart w:id="436" w:name="_Toc15827"/>
      <w:bookmarkStart w:id="437" w:name="_Toc26227"/>
      <w:r>
        <w:rPr>
          <w:rFonts w:hint="eastAsia" w:ascii="宋体" w:hAnsi="宋体" w:eastAsia="宋体" w:cs="宋体"/>
          <w:b/>
          <w:sz w:val="24"/>
        </w:rPr>
        <w:t>1.8 合同生效</w:t>
      </w:r>
      <w:bookmarkEnd w:id="433"/>
      <w:bookmarkEnd w:id="434"/>
      <w:bookmarkEnd w:id="435"/>
      <w:bookmarkEnd w:id="436"/>
      <w:bookmarkEnd w:id="437"/>
    </w:p>
    <w:p w14:paraId="36FBAC9E">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本合同自双方当事人盖章或者签字时生效。</w:t>
      </w:r>
    </w:p>
    <w:p w14:paraId="6926FD52">
      <w:pPr>
        <w:autoSpaceDE w:val="0"/>
        <w:autoSpaceDN w:val="0"/>
        <w:spacing w:line="560" w:lineRule="exact"/>
        <w:rPr>
          <w:rFonts w:hint="eastAsia" w:ascii="宋体" w:hAnsi="宋体" w:eastAsia="宋体" w:cs="宋体"/>
          <w:sz w:val="24"/>
          <w:lang w:val="zh-CN"/>
        </w:rPr>
      </w:pPr>
    </w:p>
    <w:p w14:paraId="0B9E4473">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32FE2912">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33606D16">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14:paraId="620162E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1083084E">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39861DFA">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14:paraId="7EB6AA08">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7D46AEED">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14:paraId="24813DF5">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5730B643">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14:paraId="67D2595F">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14:paraId="453ADF25">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14:paraId="11A36ADA">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14:paraId="548A3780">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62820F43">
      <w:pPr>
        <w:pStyle w:val="82"/>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70561BA1">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38" w:name="_Toc5228"/>
      <w:bookmarkStart w:id="439" w:name="_Toc19680"/>
      <w:bookmarkStart w:id="440" w:name="_Toc14021"/>
      <w:bookmarkStart w:id="441" w:name="_Toc31297"/>
      <w:bookmarkStart w:id="442" w:name="_Toc25079"/>
      <w:r>
        <w:rPr>
          <w:rFonts w:hint="eastAsia" w:ascii="宋体" w:hAnsi="宋体" w:eastAsia="宋体" w:cs="宋体"/>
          <w:b/>
          <w:sz w:val="24"/>
        </w:rPr>
        <w:t>2.1 定义</w:t>
      </w:r>
      <w:bookmarkEnd w:id="438"/>
      <w:bookmarkEnd w:id="439"/>
      <w:bookmarkEnd w:id="440"/>
      <w:bookmarkEnd w:id="441"/>
      <w:bookmarkEnd w:id="442"/>
    </w:p>
    <w:p w14:paraId="77E2020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本合同中的下列词语应按以下内容进行解释：</w:t>
      </w:r>
    </w:p>
    <w:p w14:paraId="6C4E2DB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14:paraId="73596DD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14:paraId="52FC455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2.1.3 “服务”系指中标供应商根据合同约定应向采购人履行的除货物和工程以外的其他政府采购对象，包括采购人自身需要的服务和向社会公众提供的公共服务。</w:t>
      </w:r>
    </w:p>
    <w:p w14:paraId="3678910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2.1.4 “甲方”系指与中标供应商签署合同的采购人；采购人委托采购代理机构代表其与乙方签订合同的，采购人的授权委托书作为合同附件。</w:t>
      </w:r>
    </w:p>
    <w:p w14:paraId="29B9B76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270EE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2.1.6 “现场”系指合同约定提供服务的地点。</w:t>
      </w:r>
    </w:p>
    <w:p w14:paraId="708D8887">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43" w:name="_Toc23289"/>
      <w:bookmarkStart w:id="444" w:name="_Toc16752"/>
      <w:bookmarkStart w:id="445" w:name="_Toc31402"/>
      <w:bookmarkStart w:id="446" w:name="_Toc19539"/>
      <w:bookmarkStart w:id="447" w:name="_Toc3769"/>
      <w:r>
        <w:rPr>
          <w:rFonts w:hint="eastAsia" w:ascii="宋体" w:hAnsi="宋体" w:eastAsia="宋体" w:cs="宋体"/>
          <w:b/>
          <w:sz w:val="24"/>
        </w:rPr>
        <w:t>2.2 技术规范</w:t>
      </w:r>
      <w:bookmarkEnd w:id="443"/>
      <w:bookmarkEnd w:id="444"/>
      <w:bookmarkEnd w:id="445"/>
      <w:bookmarkEnd w:id="446"/>
      <w:bookmarkEnd w:id="447"/>
    </w:p>
    <w:p w14:paraId="425C92F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w:t>
      </w:r>
      <w:r>
        <w:rPr>
          <w:rFonts w:hint="eastAsia" w:ascii="宋体" w:hAnsi="宋体" w:eastAsia="宋体" w:cs="宋体"/>
          <w:sz w:val="24"/>
          <w:lang w:eastAsia="zh-CN"/>
        </w:rPr>
        <w:t>）</w:t>
      </w:r>
      <w:r>
        <w:rPr>
          <w:rFonts w:hint="eastAsia" w:ascii="宋体" w:hAnsi="宋体" w:eastAsia="宋体" w:cs="宋体"/>
          <w:sz w:val="24"/>
        </w:rPr>
        <w:t>及其技术规范偏差表(如果被甲方接受的话</w:t>
      </w:r>
      <w:r>
        <w:rPr>
          <w:rFonts w:hint="eastAsia" w:ascii="宋体" w:hAnsi="宋体" w:eastAsia="宋体" w:cs="宋体"/>
          <w:sz w:val="24"/>
          <w:lang w:eastAsia="zh-CN"/>
        </w:rPr>
        <w:t>）</w:t>
      </w:r>
      <w:r>
        <w:rPr>
          <w:rFonts w:hint="eastAsia" w:ascii="宋体" w:hAnsi="宋体" w:eastAsia="宋体" w:cs="宋体"/>
          <w:sz w:val="24"/>
        </w:rPr>
        <w:t>相一致；如果采购文件中没有技术规范的相应说明，那么应以国家有关部门最新颁布的相应标准和规范为准。</w:t>
      </w:r>
    </w:p>
    <w:p w14:paraId="0136096A">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48" w:name="_Toc9161"/>
      <w:bookmarkStart w:id="449" w:name="_Toc12412"/>
      <w:bookmarkStart w:id="450" w:name="_Toc4133"/>
      <w:bookmarkStart w:id="451" w:name="_Toc13673"/>
      <w:bookmarkStart w:id="452" w:name="_Toc27945"/>
      <w:r>
        <w:rPr>
          <w:rFonts w:hint="eastAsia" w:ascii="宋体" w:hAnsi="宋体" w:eastAsia="宋体" w:cs="宋体"/>
          <w:b/>
          <w:sz w:val="24"/>
        </w:rPr>
        <w:t>2.3 知识产权</w:t>
      </w:r>
      <w:bookmarkEnd w:id="448"/>
      <w:bookmarkEnd w:id="449"/>
      <w:bookmarkEnd w:id="450"/>
      <w:bookmarkEnd w:id="451"/>
      <w:bookmarkEnd w:id="452"/>
    </w:p>
    <w:p w14:paraId="463DA93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60FF7C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0EC61CA7">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2.4 履约检查和问题反馈</w:t>
      </w:r>
    </w:p>
    <w:p w14:paraId="3CC21911">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974446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32616D9C">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53" w:name="_Toc32670"/>
      <w:bookmarkStart w:id="454" w:name="_Toc31233"/>
      <w:bookmarkStart w:id="455" w:name="_Toc15447"/>
      <w:bookmarkStart w:id="456" w:name="_Toc22011"/>
      <w:bookmarkStart w:id="457" w:name="_Toc26555"/>
      <w:r>
        <w:rPr>
          <w:rFonts w:hint="eastAsia" w:ascii="宋体" w:hAnsi="宋体" w:eastAsia="宋体" w:cs="宋体"/>
          <w:b/>
          <w:sz w:val="24"/>
        </w:rPr>
        <w:t>2.5 结算方式和付款条件</w:t>
      </w:r>
      <w:bookmarkEnd w:id="453"/>
      <w:bookmarkEnd w:id="454"/>
      <w:bookmarkEnd w:id="455"/>
      <w:bookmarkEnd w:id="456"/>
      <w:bookmarkEnd w:id="457"/>
    </w:p>
    <w:p w14:paraId="4F289371">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34BEB2BD">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58" w:name="_Toc30507"/>
      <w:bookmarkStart w:id="459" w:name="_Toc18990"/>
      <w:bookmarkStart w:id="460" w:name="_Toc13154"/>
      <w:bookmarkStart w:id="461" w:name="_Toc16163"/>
      <w:bookmarkStart w:id="462" w:name="_Toc13467"/>
      <w:r>
        <w:rPr>
          <w:rFonts w:hint="eastAsia" w:ascii="宋体" w:hAnsi="宋体" w:eastAsia="宋体" w:cs="宋体"/>
          <w:b/>
          <w:sz w:val="24"/>
        </w:rPr>
        <w:t>2.6 技术资料和保密义务</w:t>
      </w:r>
      <w:bookmarkEnd w:id="458"/>
      <w:bookmarkEnd w:id="459"/>
      <w:bookmarkEnd w:id="460"/>
      <w:bookmarkEnd w:id="461"/>
      <w:bookmarkEnd w:id="462"/>
    </w:p>
    <w:p w14:paraId="371F6FF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5E426E9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3BF5CD8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4E31F7">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63" w:name="_Toc19069"/>
      <w:r>
        <w:rPr>
          <w:rFonts w:hint="eastAsia" w:ascii="宋体" w:hAnsi="宋体" w:eastAsia="宋体" w:cs="宋体"/>
          <w:b/>
          <w:sz w:val="24"/>
        </w:rPr>
        <w:t>2.7 质量保证</w:t>
      </w:r>
      <w:bookmarkEnd w:id="463"/>
    </w:p>
    <w:p w14:paraId="30053ED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3583764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38FF79B7">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64" w:name="_Toc22267"/>
      <w:r>
        <w:rPr>
          <w:rFonts w:hint="eastAsia" w:ascii="宋体" w:hAnsi="宋体" w:eastAsia="宋体" w:cs="宋体"/>
          <w:b/>
          <w:sz w:val="24"/>
        </w:rPr>
        <w:t>2.8 延迟履行</w:t>
      </w:r>
      <w:bookmarkEnd w:id="464"/>
    </w:p>
    <w:p w14:paraId="438DBEB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C7B645B">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65" w:name="_Toc10611"/>
      <w:r>
        <w:rPr>
          <w:rFonts w:hint="eastAsia" w:ascii="宋体" w:hAnsi="宋体" w:eastAsia="宋体" w:cs="宋体"/>
          <w:b/>
          <w:sz w:val="24"/>
        </w:rPr>
        <w:t>2.9 合同变更</w:t>
      </w:r>
      <w:bookmarkEnd w:id="465"/>
    </w:p>
    <w:p w14:paraId="02DAB46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5329DCF7">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66" w:name="_Toc21830"/>
      <w:bookmarkStart w:id="467" w:name="_Toc26689"/>
      <w:bookmarkStart w:id="468" w:name="_Toc23368"/>
      <w:bookmarkStart w:id="469" w:name="_Toc10663"/>
      <w:bookmarkStart w:id="470" w:name="_Toc42"/>
      <w:r>
        <w:rPr>
          <w:rFonts w:hint="eastAsia" w:ascii="宋体" w:hAnsi="宋体" w:eastAsia="宋体" w:cs="宋体"/>
          <w:b/>
          <w:sz w:val="24"/>
        </w:rPr>
        <w:t>2.10 合同转让和分包</w:t>
      </w:r>
      <w:bookmarkEnd w:id="466"/>
      <w:bookmarkEnd w:id="467"/>
      <w:bookmarkEnd w:id="468"/>
      <w:bookmarkEnd w:id="469"/>
      <w:bookmarkEnd w:id="470"/>
    </w:p>
    <w:p w14:paraId="756EC6C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C0CFE6">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71" w:name="_Toc4720"/>
      <w:bookmarkStart w:id="472" w:name="_Toc32494"/>
      <w:bookmarkStart w:id="473" w:name="_Toc14371"/>
      <w:bookmarkStart w:id="474" w:name="_Toc26633"/>
      <w:bookmarkStart w:id="475" w:name="_Toc25571"/>
      <w:r>
        <w:rPr>
          <w:rFonts w:hint="eastAsia" w:ascii="宋体" w:hAnsi="宋体" w:eastAsia="宋体" w:cs="宋体"/>
          <w:b/>
          <w:sz w:val="24"/>
        </w:rPr>
        <w:t>2.11 不可抗力</w:t>
      </w:r>
      <w:bookmarkEnd w:id="471"/>
      <w:bookmarkEnd w:id="472"/>
      <w:bookmarkEnd w:id="473"/>
      <w:bookmarkEnd w:id="474"/>
      <w:bookmarkEnd w:id="475"/>
    </w:p>
    <w:p w14:paraId="7A1196F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456E036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2E2476A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75EFD9F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1A387F3D">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76" w:name="_Toc25783"/>
      <w:bookmarkStart w:id="477" w:name="_Toc23854"/>
      <w:bookmarkStart w:id="478" w:name="_Toc3638"/>
      <w:bookmarkStart w:id="479" w:name="_Toc14115"/>
      <w:bookmarkStart w:id="480" w:name="_Toc24465"/>
      <w:r>
        <w:rPr>
          <w:rFonts w:hint="eastAsia" w:ascii="宋体" w:hAnsi="宋体" w:eastAsia="宋体" w:cs="宋体"/>
          <w:b/>
          <w:sz w:val="24"/>
        </w:rPr>
        <w:t>2.12 税费</w:t>
      </w:r>
      <w:bookmarkEnd w:id="476"/>
      <w:bookmarkEnd w:id="477"/>
      <w:bookmarkEnd w:id="478"/>
      <w:bookmarkEnd w:id="479"/>
      <w:bookmarkEnd w:id="480"/>
    </w:p>
    <w:p w14:paraId="287F4DD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7C3C2C29">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81" w:name="_Toc14814"/>
      <w:bookmarkStart w:id="482" w:name="_Toc7315"/>
      <w:bookmarkStart w:id="483" w:name="_Toc30105"/>
      <w:bookmarkStart w:id="484" w:name="_Toc25525"/>
      <w:bookmarkStart w:id="485" w:name="_Toc26883"/>
      <w:r>
        <w:rPr>
          <w:rFonts w:hint="eastAsia" w:ascii="宋体" w:hAnsi="宋体" w:eastAsia="宋体" w:cs="宋体"/>
          <w:b/>
          <w:sz w:val="24"/>
        </w:rPr>
        <w:t>2.13 乙方破产</w:t>
      </w:r>
      <w:bookmarkEnd w:id="481"/>
      <w:bookmarkEnd w:id="482"/>
      <w:bookmarkEnd w:id="483"/>
      <w:bookmarkEnd w:id="484"/>
      <w:bookmarkEnd w:id="485"/>
    </w:p>
    <w:p w14:paraId="6C9EC71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23F9A3">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86" w:name="_Toc2016"/>
      <w:bookmarkStart w:id="487" w:name="_Toc23323"/>
      <w:bookmarkStart w:id="488" w:name="_Toc1123"/>
      <w:r>
        <w:rPr>
          <w:rFonts w:hint="eastAsia" w:ascii="宋体" w:hAnsi="宋体" w:eastAsia="宋体" w:cs="宋体"/>
          <w:b/>
          <w:sz w:val="24"/>
        </w:rPr>
        <w:t>2.14 合同中止、终止</w:t>
      </w:r>
      <w:bookmarkEnd w:id="486"/>
      <w:bookmarkEnd w:id="487"/>
      <w:bookmarkEnd w:id="488"/>
    </w:p>
    <w:p w14:paraId="116FC1A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2.14.1 双方当事人不得擅自中止或者终止合同；</w:t>
      </w:r>
    </w:p>
    <w:p w14:paraId="0BD87E0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02E5B5F6">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89" w:name="_Toc1969"/>
      <w:bookmarkStart w:id="490" w:name="_Toc14525"/>
      <w:bookmarkStart w:id="491" w:name="_Toc17363"/>
      <w:r>
        <w:rPr>
          <w:rFonts w:hint="eastAsia" w:ascii="宋体" w:hAnsi="宋体" w:eastAsia="宋体" w:cs="宋体"/>
          <w:b/>
          <w:sz w:val="24"/>
        </w:rPr>
        <w:t>2.15 检验和验收</w:t>
      </w:r>
      <w:bookmarkEnd w:id="489"/>
      <w:bookmarkEnd w:id="490"/>
      <w:bookmarkEnd w:id="491"/>
    </w:p>
    <w:p w14:paraId="36843D12">
      <w:pPr>
        <w:keepNext w:val="0"/>
        <w:keepLines w:val="0"/>
        <w:pageBreakBefore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52D2CC7E">
      <w:pPr>
        <w:keepNext w:val="0"/>
        <w:keepLines w:val="0"/>
        <w:pageBreakBefore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8106E6">
      <w:pPr>
        <w:keepNext w:val="0"/>
        <w:keepLines w:val="0"/>
        <w:pageBreakBefore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0E6EDCA6">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92" w:name="_Toc12666"/>
      <w:bookmarkStart w:id="493" w:name="_Toc31892"/>
      <w:bookmarkStart w:id="494" w:name="_Toc25198"/>
      <w:bookmarkStart w:id="495" w:name="_Toc9808"/>
      <w:bookmarkStart w:id="496" w:name="_Toc2308"/>
      <w:r>
        <w:rPr>
          <w:rFonts w:hint="eastAsia" w:ascii="宋体" w:hAnsi="宋体" w:eastAsia="宋体" w:cs="宋体"/>
          <w:b/>
          <w:sz w:val="24"/>
        </w:rPr>
        <w:t>2.16 通知和送达</w:t>
      </w:r>
      <w:bookmarkEnd w:id="492"/>
      <w:bookmarkEnd w:id="493"/>
      <w:bookmarkEnd w:id="494"/>
      <w:bookmarkEnd w:id="495"/>
      <w:bookmarkEnd w:id="496"/>
    </w:p>
    <w:p w14:paraId="5D6AEBB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bookmarkStart w:id="497" w:name="_Toc27674"/>
      <w:bookmarkStart w:id="498" w:name="_Toc18401"/>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6DD92F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1658B9E1">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99" w:name="_Toc28906"/>
      <w:bookmarkStart w:id="500" w:name="_Toc27644"/>
      <w:bookmarkStart w:id="501" w:name="_Toc20808"/>
      <w:bookmarkStart w:id="502" w:name="_Toc12254"/>
      <w:bookmarkStart w:id="503" w:name="_Toc5063"/>
      <w:r>
        <w:rPr>
          <w:rFonts w:hint="eastAsia" w:ascii="宋体" w:hAnsi="宋体" w:eastAsia="宋体" w:cs="宋体"/>
          <w:b/>
          <w:sz w:val="24"/>
        </w:rPr>
        <w:t>2.17 合同使用的文字和适用的法律</w:t>
      </w:r>
      <w:bookmarkEnd w:id="499"/>
      <w:bookmarkEnd w:id="500"/>
      <w:bookmarkEnd w:id="501"/>
      <w:bookmarkEnd w:id="502"/>
      <w:bookmarkEnd w:id="503"/>
    </w:p>
    <w:p w14:paraId="4C0F4C5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2.17.1 合同使用汉语书就、变更和解释；</w:t>
      </w:r>
    </w:p>
    <w:p w14:paraId="4D4A10D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2.17.2 合同适用中华人民共和国法律。</w:t>
      </w:r>
    </w:p>
    <w:p w14:paraId="1F7EA122">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504" w:name="_Toc27403"/>
      <w:bookmarkStart w:id="505" w:name="_Toc30096"/>
      <w:bookmarkStart w:id="506" w:name="_Toc27127"/>
      <w:bookmarkStart w:id="507" w:name="_Toc1492"/>
      <w:bookmarkStart w:id="508" w:name="_Toc22266"/>
      <w:r>
        <w:rPr>
          <w:rFonts w:hint="eastAsia" w:ascii="宋体" w:hAnsi="宋体" w:eastAsia="宋体" w:cs="宋体"/>
          <w:b/>
          <w:sz w:val="24"/>
        </w:rPr>
        <w:t>2.18 履约保证金</w:t>
      </w:r>
      <w:bookmarkEnd w:id="504"/>
      <w:bookmarkEnd w:id="505"/>
      <w:bookmarkEnd w:id="506"/>
      <w:bookmarkEnd w:id="507"/>
      <w:bookmarkEnd w:id="508"/>
    </w:p>
    <w:p w14:paraId="65CF43EF">
      <w:pPr>
        <w:pStyle w:val="621"/>
        <w:keepNext w:val="0"/>
        <w:keepLines w:val="0"/>
        <w:pageBreakBefore w:val="0"/>
        <w:kinsoku/>
        <w:wordWrap/>
        <w:overflowPunct/>
        <w:topLinePunct w:val="0"/>
        <w:autoSpaceDE/>
        <w:autoSpaceDN/>
        <w:bidi w:val="0"/>
        <w:snapToGrid/>
        <w:spacing w:before="0" w:beforeAutospacing="0" w:after="0" w:afterAutospacing="0" w:line="360" w:lineRule="auto"/>
        <w:ind w:firstLine="420"/>
        <w:textAlignment w:val="auto"/>
        <w:rPr>
          <w:rFonts w:hint="eastAsia" w:ascii="宋体" w:hAnsi="宋体" w:eastAsia="宋体" w:cs="宋体"/>
        </w:rPr>
      </w:pPr>
      <w:r>
        <w:rPr>
          <w:rFonts w:hint="eastAsia" w:ascii="宋体" w:hAnsi="宋体" w:eastAsia="宋体" w:cs="宋体"/>
        </w:rPr>
        <w:t>2.18.1 采购文件要求乙方提交履约保证金的，乙方应按</w:t>
      </w:r>
      <w:r>
        <w:rPr>
          <w:rFonts w:hint="eastAsia" w:ascii="宋体" w:hAnsi="宋体" w:eastAsia="宋体" w:cs="宋体"/>
          <w:b/>
          <w:i/>
          <w:u w:val="single"/>
        </w:rPr>
        <w:t>合同专用条款</w:t>
      </w:r>
      <w:r>
        <w:rPr>
          <w:rFonts w:hint="eastAsia" w:ascii="宋体" w:hAnsi="宋体" w:eastAsia="宋体" w:cs="宋体"/>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05295A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2.18.2  甲方在项目验收结束后及时退还履约保证金。甲方在项目通过验收之日起</w:t>
      </w:r>
      <w:r>
        <w:rPr>
          <w:rFonts w:hint="eastAsia" w:ascii="宋体" w:hAnsi="宋体" w:eastAsia="宋体" w:cs="宋体"/>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sz w:val="24"/>
          <w:u w:val="single"/>
        </w:rPr>
        <w:t xml:space="preserve"> </w:t>
      </w:r>
      <w:r>
        <w:rPr>
          <w:rFonts w:hint="eastAsia" w:ascii="宋体" w:hAnsi="宋体" w:eastAsia="宋体" w:cs="宋体"/>
          <w:sz w:val="24"/>
        </w:rPr>
        <w:t>个工作日内将履约保证金退还乙方，逾期退还的，乙方可要求甲方支付违约金，违约金按每迟延退还一日的应退还而未退还金额的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%计算，最高限额为本合同履约保证金的</w:t>
      </w:r>
      <w:r>
        <w:rPr>
          <w:rFonts w:hint="eastAsia" w:ascii="宋体" w:hAnsi="宋体" w:eastAsia="宋体" w:cs="宋体"/>
          <w:sz w:val="24"/>
          <w:u w:val="single"/>
        </w:rPr>
        <w:t xml:space="preserve">  20   </w:t>
      </w:r>
      <w:r>
        <w:rPr>
          <w:rFonts w:hint="eastAsia" w:ascii="宋体" w:hAnsi="宋体" w:eastAsia="宋体" w:cs="宋体"/>
          <w:sz w:val="24"/>
        </w:rPr>
        <w:t xml:space="preserve">%； </w:t>
      </w:r>
    </w:p>
    <w:p w14:paraId="5B51EE5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70E35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2.18.4 甲方在乙方履行完合同约定义务事项后及时退还，延迟退还的，应当按照合同约定和法律规定承担相应的赔偿责任。</w:t>
      </w:r>
    </w:p>
    <w:p w14:paraId="56453F41">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2.19</w:t>
      </w:r>
      <w:r>
        <w:rPr>
          <w:rFonts w:hint="eastAsia" w:ascii="宋体" w:hAnsi="宋体" w:eastAsia="宋体" w:cs="宋体"/>
          <w:sz w:val="24"/>
        </w:rPr>
        <w:t>对于因甲方原因导致变更、中止或者终止政府采购合同的，甲方应当依照合同约定对供应商受到的损失予以赔偿或者补偿。</w:t>
      </w:r>
    </w:p>
    <w:p w14:paraId="016C125D">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2.20合同份数</w:t>
      </w:r>
    </w:p>
    <w:p w14:paraId="6A32D05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1DD4C8A4">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509" w:name="_Toc331685784"/>
      <w:r>
        <w:rPr>
          <w:rFonts w:hint="eastAsia" w:ascii="宋体" w:hAnsi="宋体" w:eastAsia="宋体" w:cs="宋体"/>
          <w:b/>
          <w:sz w:val="24"/>
        </w:rPr>
        <w:t xml:space="preserve"> </w:t>
      </w:r>
      <w:bookmarkEnd w:id="509"/>
      <w:r>
        <w:rPr>
          <w:rFonts w:hint="eastAsia" w:ascii="宋体" w:hAnsi="宋体" w:eastAsia="宋体" w:cs="宋体"/>
          <w:b/>
          <w:sz w:val="24"/>
        </w:rPr>
        <w:t>第三部分  合同专用条款</w:t>
      </w:r>
    </w:p>
    <w:p w14:paraId="0A7FB115">
      <w:pPr>
        <w:spacing w:line="360" w:lineRule="auto"/>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055"/>
      </w:tblGrid>
      <w:tr w14:paraId="7E59A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14:paraId="2F5AF99B">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8055" w:type="dxa"/>
            <w:vAlign w:val="center"/>
          </w:tcPr>
          <w:p w14:paraId="54662299">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14:paraId="2E3B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37C17A2">
            <w:pPr>
              <w:spacing w:line="360" w:lineRule="auto"/>
              <w:rPr>
                <w:rFonts w:hint="eastAsia" w:ascii="宋体" w:hAnsi="宋体" w:eastAsia="宋体" w:cs="宋体"/>
                <w:sz w:val="24"/>
              </w:rPr>
            </w:pPr>
            <w:r>
              <w:rPr>
                <w:rFonts w:hint="eastAsia" w:ascii="宋体" w:hAnsi="宋体" w:eastAsia="宋体" w:cs="宋体"/>
                <w:sz w:val="24"/>
              </w:rPr>
              <w:t>1.4.4</w:t>
            </w:r>
          </w:p>
        </w:tc>
        <w:tc>
          <w:tcPr>
            <w:tcW w:w="8055" w:type="dxa"/>
            <w:vAlign w:val="center"/>
          </w:tcPr>
          <w:p w14:paraId="5F97772D">
            <w:pPr>
              <w:spacing w:line="360" w:lineRule="auto"/>
              <w:rPr>
                <w:rFonts w:hint="eastAsia" w:ascii="宋体" w:hAnsi="宋体" w:eastAsia="宋体" w:cs="宋体"/>
                <w:sz w:val="24"/>
              </w:rPr>
            </w:pPr>
          </w:p>
        </w:tc>
      </w:tr>
      <w:tr w14:paraId="71D3F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63A5918">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8055" w:type="dxa"/>
            <w:vAlign w:val="center"/>
          </w:tcPr>
          <w:p w14:paraId="409404DD">
            <w:pPr>
              <w:spacing w:line="360" w:lineRule="auto"/>
              <w:rPr>
                <w:rFonts w:hint="eastAsia" w:ascii="宋体" w:hAnsi="宋体" w:eastAsia="宋体" w:cs="宋体"/>
                <w:sz w:val="24"/>
              </w:rPr>
            </w:pPr>
          </w:p>
        </w:tc>
      </w:tr>
      <w:tr w14:paraId="382E4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7F5FDD8">
            <w:pPr>
              <w:spacing w:line="360" w:lineRule="auto"/>
              <w:rPr>
                <w:rFonts w:hint="eastAsia" w:ascii="宋体" w:hAnsi="宋体" w:eastAsia="宋体" w:cs="宋体"/>
                <w:sz w:val="24"/>
              </w:rPr>
            </w:pPr>
            <w:r>
              <w:rPr>
                <w:rFonts w:hint="eastAsia" w:ascii="宋体" w:hAnsi="宋体" w:eastAsia="宋体" w:cs="宋体"/>
                <w:sz w:val="24"/>
              </w:rPr>
              <w:t>1.5.2</w:t>
            </w:r>
          </w:p>
        </w:tc>
        <w:tc>
          <w:tcPr>
            <w:tcW w:w="8055" w:type="dxa"/>
            <w:vAlign w:val="center"/>
          </w:tcPr>
          <w:p w14:paraId="64612167">
            <w:pPr>
              <w:spacing w:line="360" w:lineRule="auto"/>
              <w:rPr>
                <w:rFonts w:hint="eastAsia" w:ascii="宋体" w:hAnsi="宋体" w:eastAsia="宋体" w:cs="宋体"/>
                <w:sz w:val="24"/>
              </w:rPr>
            </w:pPr>
          </w:p>
        </w:tc>
      </w:tr>
      <w:tr w14:paraId="3D24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3F55B6D">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8055" w:type="dxa"/>
            <w:vAlign w:val="center"/>
          </w:tcPr>
          <w:p w14:paraId="3C86D405">
            <w:pPr>
              <w:spacing w:line="360" w:lineRule="auto"/>
              <w:rPr>
                <w:rFonts w:hint="eastAsia" w:ascii="宋体" w:hAnsi="宋体" w:eastAsia="宋体" w:cs="宋体"/>
                <w:sz w:val="24"/>
              </w:rPr>
            </w:pPr>
          </w:p>
        </w:tc>
      </w:tr>
      <w:tr w14:paraId="026B9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8FC5DF8">
            <w:pPr>
              <w:spacing w:line="360" w:lineRule="auto"/>
              <w:rPr>
                <w:rFonts w:hint="eastAsia" w:ascii="宋体" w:hAnsi="宋体" w:eastAsia="宋体" w:cs="宋体"/>
                <w:sz w:val="24"/>
              </w:rPr>
            </w:pPr>
            <w:r>
              <w:rPr>
                <w:rFonts w:hint="eastAsia" w:ascii="宋体" w:hAnsi="宋体" w:eastAsia="宋体" w:cs="宋体"/>
                <w:sz w:val="24"/>
              </w:rPr>
              <w:t>1.6.7</w:t>
            </w:r>
          </w:p>
        </w:tc>
        <w:tc>
          <w:tcPr>
            <w:tcW w:w="8055" w:type="dxa"/>
            <w:vAlign w:val="center"/>
          </w:tcPr>
          <w:p w14:paraId="4E9D9B1A">
            <w:pPr>
              <w:spacing w:line="360" w:lineRule="auto"/>
              <w:rPr>
                <w:rFonts w:hint="eastAsia" w:ascii="宋体" w:hAnsi="宋体" w:eastAsia="宋体" w:cs="宋体"/>
                <w:sz w:val="24"/>
              </w:rPr>
            </w:pPr>
          </w:p>
        </w:tc>
      </w:tr>
      <w:tr w14:paraId="035D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B75E80D">
            <w:pPr>
              <w:spacing w:line="360" w:lineRule="auto"/>
              <w:rPr>
                <w:rFonts w:hint="eastAsia" w:ascii="宋体" w:hAnsi="宋体" w:eastAsia="宋体" w:cs="宋体"/>
                <w:sz w:val="24"/>
              </w:rPr>
            </w:pPr>
            <w:r>
              <w:rPr>
                <w:rFonts w:hint="eastAsia" w:ascii="宋体" w:hAnsi="宋体" w:eastAsia="宋体" w:cs="宋体"/>
                <w:sz w:val="24"/>
              </w:rPr>
              <w:t>1.7</w:t>
            </w:r>
          </w:p>
        </w:tc>
        <w:tc>
          <w:tcPr>
            <w:tcW w:w="8055" w:type="dxa"/>
            <w:vAlign w:val="center"/>
          </w:tcPr>
          <w:p w14:paraId="2840B672">
            <w:pPr>
              <w:spacing w:line="360" w:lineRule="auto"/>
              <w:rPr>
                <w:rFonts w:hint="eastAsia" w:ascii="宋体" w:hAnsi="宋体" w:eastAsia="宋体" w:cs="宋体"/>
                <w:sz w:val="24"/>
              </w:rPr>
            </w:pPr>
          </w:p>
        </w:tc>
      </w:tr>
      <w:tr w14:paraId="09785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ACCBF84">
            <w:pPr>
              <w:spacing w:line="360" w:lineRule="auto"/>
              <w:rPr>
                <w:rFonts w:hint="eastAsia" w:ascii="宋体" w:hAnsi="宋体" w:eastAsia="宋体" w:cs="宋体"/>
                <w:sz w:val="24"/>
              </w:rPr>
            </w:pPr>
            <w:r>
              <w:rPr>
                <w:rFonts w:hint="eastAsia" w:ascii="宋体" w:hAnsi="宋体" w:eastAsia="宋体" w:cs="宋体"/>
                <w:sz w:val="24"/>
              </w:rPr>
              <w:t>1.7.1</w:t>
            </w:r>
          </w:p>
        </w:tc>
        <w:tc>
          <w:tcPr>
            <w:tcW w:w="8055" w:type="dxa"/>
            <w:vAlign w:val="center"/>
          </w:tcPr>
          <w:p w14:paraId="0EDE4DEB">
            <w:pPr>
              <w:spacing w:line="360" w:lineRule="auto"/>
              <w:rPr>
                <w:rFonts w:hint="eastAsia" w:ascii="宋体" w:hAnsi="宋体" w:eastAsia="宋体" w:cs="宋体"/>
                <w:sz w:val="24"/>
              </w:rPr>
            </w:pPr>
          </w:p>
        </w:tc>
      </w:tr>
      <w:tr w14:paraId="006A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A973006">
            <w:pPr>
              <w:spacing w:line="360" w:lineRule="auto"/>
              <w:rPr>
                <w:rFonts w:hint="eastAsia" w:ascii="宋体" w:hAnsi="宋体" w:eastAsia="宋体" w:cs="宋体"/>
                <w:sz w:val="24"/>
              </w:rPr>
            </w:pPr>
            <w:r>
              <w:rPr>
                <w:rFonts w:hint="eastAsia" w:ascii="宋体" w:hAnsi="宋体" w:eastAsia="宋体" w:cs="宋体"/>
                <w:sz w:val="24"/>
              </w:rPr>
              <w:t>1.7.2</w:t>
            </w:r>
          </w:p>
        </w:tc>
        <w:tc>
          <w:tcPr>
            <w:tcW w:w="8055" w:type="dxa"/>
            <w:vAlign w:val="center"/>
          </w:tcPr>
          <w:p w14:paraId="108776D6">
            <w:pPr>
              <w:spacing w:line="360" w:lineRule="auto"/>
              <w:rPr>
                <w:rFonts w:hint="eastAsia" w:ascii="宋体" w:hAnsi="宋体" w:eastAsia="宋体" w:cs="宋体"/>
                <w:sz w:val="24"/>
              </w:rPr>
            </w:pPr>
          </w:p>
        </w:tc>
      </w:tr>
      <w:tr w14:paraId="2832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4574C07">
            <w:pPr>
              <w:spacing w:line="360" w:lineRule="auto"/>
              <w:rPr>
                <w:rFonts w:hint="eastAsia" w:ascii="宋体" w:hAnsi="宋体" w:eastAsia="宋体" w:cs="宋体"/>
                <w:sz w:val="24"/>
              </w:rPr>
            </w:pPr>
            <w:r>
              <w:rPr>
                <w:rFonts w:hint="eastAsia" w:ascii="宋体" w:hAnsi="宋体" w:eastAsia="宋体" w:cs="宋体"/>
                <w:sz w:val="24"/>
              </w:rPr>
              <w:t>2.3.2</w:t>
            </w:r>
          </w:p>
        </w:tc>
        <w:tc>
          <w:tcPr>
            <w:tcW w:w="8055" w:type="dxa"/>
            <w:vAlign w:val="center"/>
          </w:tcPr>
          <w:p w14:paraId="58FF5C4D">
            <w:pPr>
              <w:spacing w:line="360" w:lineRule="auto"/>
              <w:ind w:left="-420" w:leftChars="-200" w:right="-420" w:rightChars="-200" w:firstLine="480" w:firstLineChars="200"/>
              <w:rPr>
                <w:rFonts w:hint="eastAsia" w:ascii="宋体" w:hAnsi="宋体" w:eastAsia="宋体" w:cs="宋体"/>
                <w:sz w:val="24"/>
              </w:rPr>
            </w:pPr>
          </w:p>
        </w:tc>
      </w:tr>
      <w:tr w14:paraId="306B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A4CA5A6">
            <w:pPr>
              <w:spacing w:line="360" w:lineRule="auto"/>
              <w:rPr>
                <w:rFonts w:hint="eastAsia" w:ascii="宋体" w:hAnsi="宋体" w:eastAsia="宋体" w:cs="宋体"/>
                <w:sz w:val="24"/>
              </w:rPr>
            </w:pPr>
            <w:r>
              <w:rPr>
                <w:rFonts w:hint="eastAsia" w:ascii="宋体" w:hAnsi="宋体" w:eastAsia="宋体" w:cs="宋体"/>
                <w:sz w:val="24"/>
              </w:rPr>
              <w:t>2.5</w:t>
            </w:r>
          </w:p>
        </w:tc>
        <w:tc>
          <w:tcPr>
            <w:tcW w:w="8055" w:type="dxa"/>
            <w:vAlign w:val="center"/>
          </w:tcPr>
          <w:p w14:paraId="64399854">
            <w:pPr>
              <w:spacing w:line="360" w:lineRule="auto"/>
              <w:ind w:left="-420" w:leftChars="-200" w:right="-420" w:rightChars="-200" w:firstLine="480" w:firstLineChars="200"/>
              <w:rPr>
                <w:rFonts w:hint="eastAsia" w:ascii="宋体" w:hAnsi="宋体" w:eastAsia="宋体" w:cs="宋体"/>
                <w:sz w:val="24"/>
              </w:rPr>
            </w:pPr>
          </w:p>
        </w:tc>
      </w:tr>
      <w:tr w14:paraId="58963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8C55736">
            <w:pPr>
              <w:spacing w:line="360" w:lineRule="auto"/>
              <w:rPr>
                <w:rFonts w:hint="eastAsia" w:ascii="宋体" w:hAnsi="宋体" w:eastAsia="宋体" w:cs="宋体"/>
                <w:sz w:val="24"/>
              </w:rPr>
            </w:pPr>
            <w:r>
              <w:rPr>
                <w:rFonts w:hint="eastAsia" w:ascii="宋体" w:hAnsi="宋体" w:eastAsia="宋体" w:cs="宋体"/>
                <w:sz w:val="24"/>
              </w:rPr>
              <w:t>2.11.3</w:t>
            </w:r>
          </w:p>
        </w:tc>
        <w:tc>
          <w:tcPr>
            <w:tcW w:w="8055" w:type="dxa"/>
            <w:vAlign w:val="center"/>
          </w:tcPr>
          <w:p w14:paraId="33976B27">
            <w:pPr>
              <w:spacing w:line="360" w:lineRule="auto"/>
              <w:rPr>
                <w:rFonts w:hint="eastAsia" w:ascii="宋体" w:hAnsi="宋体" w:eastAsia="宋体" w:cs="宋体"/>
                <w:sz w:val="24"/>
              </w:rPr>
            </w:pPr>
          </w:p>
        </w:tc>
      </w:tr>
      <w:tr w14:paraId="01F04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top"/>
          </w:tcPr>
          <w:p w14:paraId="4A39C52C">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8055" w:type="dxa"/>
            <w:vAlign w:val="top"/>
          </w:tcPr>
          <w:p w14:paraId="6C68F053">
            <w:pPr>
              <w:spacing w:line="360" w:lineRule="auto"/>
              <w:rPr>
                <w:rFonts w:hint="eastAsia" w:ascii="宋体" w:hAnsi="宋体" w:eastAsia="宋体" w:cs="宋体"/>
                <w:sz w:val="24"/>
              </w:rPr>
            </w:pPr>
          </w:p>
        </w:tc>
      </w:tr>
      <w:tr w14:paraId="25A8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E777F2B">
            <w:pPr>
              <w:spacing w:line="360" w:lineRule="auto"/>
              <w:rPr>
                <w:rFonts w:hint="eastAsia" w:ascii="宋体" w:hAnsi="宋体" w:eastAsia="宋体" w:cs="宋体"/>
                <w:sz w:val="24"/>
              </w:rPr>
            </w:pPr>
            <w:r>
              <w:rPr>
                <w:rFonts w:hint="eastAsia" w:ascii="宋体" w:hAnsi="宋体" w:eastAsia="宋体" w:cs="宋体"/>
                <w:sz w:val="24"/>
              </w:rPr>
              <w:t>2.15.1</w:t>
            </w:r>
          </w:p>
        </w:tc>
        <w:tc>
          <w:tcPr>
            <w:tcW w:w="8055" w:type="dxa"/>
            <w:vAlign w:val="center"/>
          </w:tcPr>
          <w:p w14:paraId="5522BF54">
            <w:pPr>
              <w:spacing w:line="360" w:lineRule="auto"/>
              <w:rPr>
                <w:rFonts w:hint="eastAsia" w:ascii="宋体" w:hAnsi="宋体" w:eastAsia="宋体" w:cs="宋体"/>
                <w:sz w:val="24"/>
              </w:rPr>
            </w:pPr>
          </w:p>
        </w:tc>
      </w:tr>
      <w:tr w14:paraId="7F08D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E48A7EF">
            <w:pPr>
              <w:spacing w:line="360" w:lineRule="auto"/>
              <w:rPr>
                <w:rFonts w:hint="eastAsia" w:ascii="宋体" w:hAnsi="宋体" w:eastAsia="宋体" w:cs="宋体"/>
                <w:sz w:val="24"/>
              </w:rPr>
            </w:pPr>
            <w:r>
              <w:rPr>
                <w:rFonts w:hint="eastAsia" w:ascii="宋体" w:hAnsi="宋体" w:eastAsia="宋体" w:cs="宋体"/>
                <w:sz w:val="24"/>
              </w:rPr>
              <w:t>2.15.3</w:t>
            </w:r>
          </w:p>
        </w:tc>
        <w:tc>
          <w:tcPr>
            <w:tcW w:w="8055" w:type="dxa"/>
            <w:vAlign w:val="center"/>
          </w:tcPr>
          <w:p w14:paraId="395BED4F">
            <w:pPr>
              <w:spacing w:line="360" w:lineRule="auto"/>
              <w:rPr>
                <w:rFonts w:hint="eastAsia" w:ascii="宋体" w:hAnsi="宋体" w:eastAsia="宋体" w:cs="宋体"/>
                <w:sz w:val="24"/>
              </w:rPr>
            </w:pPr>
          </w:p>
        </w:tc>
      </w:tr>
      <w:tr w14:paraId="08FE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239E30D">
            <w:pPr>
              <w:spacing w:line="360" w:lineRule="auto"/>
              <w:rPr>
                <w:rFonts w:hint="eastAsia" w:ascii="宋体" w:hAnsi="宋体" w:eastAsia="宋体" w:cs="宋体"/>
                <w:sz w:val="24"/>
              </w:rPr>
            </w:pPr>
            <w:r>
              <w:rPr>
                <w:rFonts w:hint="eastAsia" w:ascii="宋体" w:hAnsi="宋体" w:eastAsia="宋体" w:cs="宋体"/>
                <w:sz w:val="24"/>
              </w:rPr>
              <w:t>2.18.1</w:t>
            </w:r>
          </w:p>
        </w:tc>
        <w:tc>
          <w:tcPr>
            <w:tcW w:w="8055" w:type="dxa"/>
            <w:vAlign w:val="center"/>
          </w:tcPr>
          <w:p w14:paraId="27B8B66E">
            <w:pPr>
              <w:spacing w:line="360" w:lineRule="auto"/>
              <w:rPr>
                <w:rFonts w:hint="eastAsia" w:ascii="宋体" w:hAnsi="宋体" w:eastAsia="宋体" w:cs="宋体"/>
                <w:sz w:val="24"/>
              </w:rPr>
            </w:pPr>
          </w:p>
        </w:tc>
      </w:tr>
      <w:tr w14:paraId="2652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14:paraId="43B5AE65">
            <w:pPr>
              <w:spacing w:line="360" w:lineRule="auto"/>
              <w:rPr>
                <w:rFonts w:hint="eastAsia" w:ascii="宋体" w:hAnsi="宋体" w:eastAsia="宋体" w:cs="宋体"/>
                <w:sz w:val="24"/>
              </w:rPr>
            </w:pPr>
            <w:r>
              <w:rPr>
                <w:rFonts w:hint="eastAsia" w:ascii="宋体" w:hAnsi="宋体" w:eastAsia="宋体" w:cs="宋体"/>
                <w:sz w:val="24"/>
              </w:rPr>
              <w:t>2.18.2</w:t>
            </w:r>
          </w:p>
        </w:tc>
        <w:tc>
          <w:tcPr>
            <w:tcW w:w="8055" w:type="dxa"/>
            <w:vAlign w:val="center"/>
          </w:tcPr>
          <w:p w14:paraId="3C6CA00E">
            <w:pPr>
              <w:spacing w:line="360" w:lineRule="auto"/>
              <w:rPr>
                <w:rFonts w:hint="eastAsia" w:ascii="宋体" w:hAnsi="宋体" w:eastAsia="宋体" w:cs="宋体"/>
                <w:sz w:val="24"/>
              </w:rPr>
            </w:pPr>
          </w:p>
        </w:tc>
      </w:tr>
      <w:tr w14:paraId="0A3B7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top"/>
          </w:tcPr>
          <w:p w14:paraId="758E7FA0">
            <w:pPr>
              <w:spacing w:line="360" w:lineRule="auto"/>
              <w:rPr>
                <w:rFonts w:hint="eastAsia" w:ascii="宋体" w:hAnsi="宋体" w:eastAsia="宋体" w:cs="宋体"/>
                <w:sz w:val="24"/>
              </w:rPr>
            </w:pPr>
            <w:r>
              <w:rPr>
                <w:rFonts w:hint="eastAsia" w:ascii="宋体" w:hAnsi="宋体" w:eastAsia="宋体" w:cs="宋体"/>
                <w:sz w:val="24"/>
              </w:rPr>
              <w:t>2.20</w:t>
            </w:r>
          </w:p>
        </w:tc>
        <w:tc>
          <w:tcPr>
            <w:tcW w:w="8055" w:type="dxa"/>
            <w:vAlign w:val="top"/>
          </w:tcPr>
          <w:p w14:paraId="20B66083">
            <w:pPr>
              <w:spacing w:line="360" w:lineRule="auto"/>
              <w:rPr>
                <w:rFonts w:hint="eastAsia" w:ascii="宋体" w:hAnsi="宋体" w:eastAsia="宋体" w:cs="宋体"/>
                <w:sz w:val="24"/>
              </w:rPr>
            </w:pPr>
          </w:p>
        </w:tc>
      </w:tr>
    </w:tbl>
    <w:p w14:paraId="444DA3F4">
      <w:pPr>
        <w:spacing w:line="360" w:lineRule="auto"/>
        <w:ind w:left="-420" w:leftChars="-200" w:right="-420" w:rightChars="-200" w:firstLine="480" w:firstLineChars="200"/>
        <w:rPr>
          <w:rFonts w:hint="eastAsia" w:ascii="宋体" w:hAnsi="宋体" w:eastAsia="宋体" w:cs="宋体"/>
          <w:sz w:val="24"/>
        </w:rPr>
      </w:pPr>
    </w:p>
    <w:p w14:paraId="4E0FEC61">
      <w:pPr>
        <w:spacing w:line="360" w:lineRule="auto"/>
        <w:ind w:left="-420" w:leftChars="-200" w:right="-420" w:rightChars="-200"/>
        <w:rPr>
          <w:rFonts w:hint="eastAsia" w:ascii="宋体" w:hAnsi="宋体" w:eastAsia="宋体" w:cs="宋体"/>
          <w:sz w:val="24"/>
        </w:rPr>
      </w:pPr>
    </w:p>
    <w:p w14:paraId="5DBEF9FD">
      <w:pPr>
        <w:spacing w:line="360" w:lineRule="auto"/>
        <w:ind w:left="-420" w:leftChars="-200" w:right="-420" w:rightChars="-200" w:firstLine="480" w:firstLineChars="200"/>
        <w:jc w:val="center"/>
        <w:outlineLvl w:val="0"/>
        <w:rPr>
          <w:rFonts w:hint="eastAsia" w:ascii="宋体" w:hAnsi="宋体" w:eastAsia="宋体" w:cs="宋体"/>
          <w:sz w:val="24"/>
        </w:rPr>
      </w:pPr>
    </w:p>
    <w:p w14:paraId="76B7B81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17AE6BCC">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6"/>
      <w:r>
        <w:rPr>
          <w:rFonts w:hint="eastAsia" w:ascii="宋体" w:hAnsi="宋体" w:eastAsia="宋体" w:cs="宋体"/>
          <w:b/>
          <w:sz w:val="36"/>
          <w:szCs w:val="20"/>
        </w:rPr>
        <w:t xml:space="preserve"> </w:t>
      </w:r>
      <w:bookmarkEnd w:id="397"/>
      <w:r>
        <w:rPr>
          <w:rFonts w:hint="eastAsia" w:ascii="宋体" w:hAnsi="宋体" w:eastAsia="宋体" w:cs="宋体"/>
          <w:b/>
          <w:sz w:val="36"/>
          <w:szCs w:val="20"/>
        </w:rPr>
        <w:t>应提交的有关格式范例</w:t>
      </w:r>
    </w:p>
    <w:p w14:paraId="1DF5AC16">
      <w:pPr>
        <w:bidi w:val="0"/>
        <w:rPr>
          <w:rFonts w:hint="eastAsia" w:ascii="宋体" w:hAnsi="宋体" w:eastAsia="宋体" w:cs="宋体"/>
        </w:rPr>
      </w:pPr>
    </w:p>
    <w:p w14:paraId="06D4379D">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0F93F4D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7775160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6D6CBAA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40BCA58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33C3C39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36806F82">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0782EE73">
      <w:pPr>
        <w:bidi w:val="0"/>
        <w:rPr>
          <w:rFonts w:hint="eastAsia" w:ascii="宋体" w:hAnsi="宋体" w:eastAsia="宋体" w:cs="宋体"/>
        </w:rPr>
      </w:pPr>
    </w:p>
    <w:p w14:paraId="0280394F">
      <w:pPr>
        <w:bidi w:val="0"/>
        <w:rPr>
          <w:rFonts w:hint="eastAsia" w:ascii="宋体" w:hAnsi="宋体" w:eastAsia="宋体" w:cs="宋体"/>
        </w:rPr>
      </w:pPr>
    </w:p>
    <w:p w14:paraId="37D7154E">
      <w:pPr>
        <w:bidi w:val="0"/>
        <w:rPr>
          <w:rFonts w:hint="eastAsia" w:ascii="宋体" w:hAnsi="宋体" w:eastAsia="宋体" w:cs="宋体"/>
        </w:rPr>
      </w:pPr>
    </w:p>
    <w:p w14:paraId="44C4776E">
      <w:pPr>
        <w:bidi w:val="0"/>
        <w:rPr>
          <w:rFonts w:hint="eastAsia" w:ascii="宋体" w:hAnsi="宋体" w:eastAsia="宋体" w:cs="宋体"/>
        </w:rPr>
      </w:pPr>
    </w:p>
    <w:p w14:paraId="1D080378">
      <w:pPr>
        <w:bidi w:val="0"/>
        <w:rPr>
          <w:rFonts w:hint="eastAsia" w:ascii="宋体" w:hAnsi="宋体" w:eastAsia="宋体" w:cs="宋体"/>
        </w:rPr>
      </w:pPr>
    </w:p>
    <w:p w14:paraId="3CC4CFAE">
      <w:pPr>
        <w:bidi w:val="0"/>
        <w:rPr>
          <w:rFonts w:hint="eastAsia" w:ascii="宋体" w:hAnsi="宋体" w:eastAsia="宋体" w:cs="宋体"/>
        </w:rPr>
      </w:pPr>
    </w:p>
    <w:p w14:paraId="5996C974">
      <w:pPr>
        <w:bidi w:val="0"/>
        <w:rPr>
          <w:rFonts w:hint="eastAsia" w:ascii="宋体" w:hAnsi="宋体" w:eastAsia="宋体" w:cs="宋体"/>
        </w:rPr>
      </w:pPr>
    </w:p>
    <w:p w14:paraId="77BEEC60">
      <w:pPr>
        <w:bidi w:val="0"/>
        <w:rPr>
          <w:rFonts w:hint="eastAsia" w:ascii="宋体" w:hAnsi="宋体" w:eastAsia="宋体" w:cs="宋体"/>
        </w:rPr>
      </w:pPr>
    </w:p>
    <w:p w14:paraId="6881BD76">
      <w:pPr>
        <w:bidi w:val="0"/>
        <w:rPr>
          <w:rFonts w:hint="eastAsia" w:ascii="宋体" w:hAnsi="宋体" w:eastAsia="宋体" w:cs="宋体"/>
        </w:rPr>
      </w:pPr>
    </w:p>
    <w:p w14:paraId="65711F0B">
      <w:pPr>
        <w:bidi w:val="0"/>
        <w:rPr>
          <w:rFonts w:hint="eastAsia" w:ascii="宋体" w:hAnsi="宋体" w:eastAsia="宋体" w:cs="宋体"/>
        </w:rPr>
      </w:pPr>
    </w:p>
    <w:p w14:paraId="05C4313A">
      <w:pPr>
        <w:bidi w:val="0"/>
        <w:rPr>
          <w:rFonts w:hint="eastAsia" w:ascii="宋体" w:hAnsi="宋体" w:eastAsia="宋体" w:cs="宋体"/>
        </w:rPr>
      </w:pPr>
      <w:bookmarkStart w:id="510" w:name="_Toc12947"/>
      <w:r>
        <w:rPr>
          <w:rFonts w:hint="eastAsia" w:ascii="宋体" w:hAnsi="宋体" w:eastAsia="宋体" w:cs="宋体"/>
        </w:rPr>
        <w:br w:type="page"/>
      </w:r>
    </w:p>
    <w:p w14:paraId="6D2600EB">
      <w:pPr>
        <w:jc w:val="center"/>
        <w:outlineLvl w:val="0"/>
        <w:rPr>
          <w:rFonts w:hint="eastAsia" w:ascii="宋体" w:hAnsi="宋体" w:eastAsia="宋体" w:cs="宋体"/>
          <w:b/>
          <w:bCs/>
          <w:color w:val="auto"/>
          <w:sz w:val="40"/>
          <w:szCs w:val="48"/>
        </w:rPr>
      </w:pPr>
    </w:p>
    <w:p w14:paraId="338D346F">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10"/>
    </w:p>
    <w:p w14:paraId="589B776B">
      <w:pPr>
        <w:rPr>
          <w:rFonts w:hint="eastAsia" w:ascii="宋体" w:hAnsi="宋体" w:eastAsia="宋体" w:cs="宋体"/>
          <w:b/>
          <w:bCs/>
          <w:color w:val="auto"/>
          <w:sz w:val="40"/>
          <w:szCs w:val="48"/>
        </w:rPr>
      </w:pPr>
    </w:p>
    <w:p w14:paraId="3DA0F063">
      <w:pPr>
        <w:rPr>
          <w:rFonts w:hint="eastAsia" w:ascii="宋体" w:hAnsi="宋体" w:eastAsia="宋体" w:cs="宋体"/>
          <w:b/>
          <w:bCs/>
          <w:color w:val="auto"/>
          <w:sz w:val="40"/>
          <w:szCs w:val="48"/>
        </w:rPr>
      </w:pPr>
    </w:p>
    <w:p w14:paraId="29E40101">
      <w:pPr>
        <w:jc w:val="center"/>
        <w:outlineLvl w:val="0"/>
        <w:rPr>
          <w:rFonts w:hint="eastAsia" w:ascii="宋体" w:hAnsi="宋体" w:eastAsia="宋体" w:cs="宋体"/>
          <w:b/>
          <w:bCs/>
          <w:color w:val="auto"/>
          <w:sz w:val="40"/>
          <w:szCs w:val="48"/>
        </w:rPr>
      </w:pPr>
      <w:bookmarkStart w:id="511" w:name="_Toc13184"/>
      <w:r>
        <w:rPr>
          <w:rFonts w:hint="eastAsia" w:ascii="宋体" w:hAnsi="宋体" w:eastAsia="宋体" w:cs="宋体"/>
          <w:b/>
          <w:bCs/>
          <w:color w:val="auto"/>
          <w:sz w:val="40"/>
          <w:szCs w:val="48"/>
        </w:rPr>
        <w:t>电子备份投标文件</w:t>
      </w:r>
      <w:bookmarkEnd w:id="511"/>
    </w:p>
    <w:p w14:paraId="5A308062">
      <w:pPr>
        <w:jc w:val="center"/>
        <w:rPr>
          <w:rFonts w:hint="eastAsia" w:ascii="宋体" w:hAnsi="宋体" w:eastAsia="宋体" w:cs="宋体"/>
          <w:b/>
          <w:bCs/>
          <w:color w:val="auto"/>
          <w:sz w:val="40"/>
          <w:szCs w:val="48"/>
        </w:rPr>
      </w:pPr>
    </w:p>
    <w:p w14:paraId="0DC5C0AD">
      <w:pPr>
        <w:jc w:val="center"/>
        <w:rPr>
          <w:rFonts w:hint="eastAsia" w:ascii="宋体" w:hAnsi="宋体" w:eastAsia="宋体" w:cs="宋体"/>
          <w:b/>
          <w:bCs/>
          <w:color w:val="auto"/>
          <w:sz w:val="40"/>
          <w:szCs w:val="48"/>
        </w:rPr>
      </w:pPr>
    </w:p>
    <w:p w14:paraId="5501C7A5">
      <w:pPr>
        <w:jc w:val="center"/>
        <w:outlineLvl w:val="0"/>
        <w:rPr>
          <w:rFonts w:hint="eastAsia" w:ascii="宋体" w:hAnsi="宋体" w:eastAsia="宋体" w:cs="宋体"/>
          <w:b/>
          <w:bCs/>
          <w:color w:val="auto"/>
          <w:sz w:val="40"/>
          <w:szCs w:val="48"/>
        </w:rPr>
      </w:pPr>
      <w:bookmarkStart w:id="512" w:name="_Toc18701"/>
      <w:r>
        <w:rPr>
          <w:rFonts w:hint="eastAsia" w:ascii="宋体" w:hAnsi="宋体" w:eastAsia="宋体" w:cs="宋体"/>
          <w:b/>
          <w:bCs/>
          <w:color w:val="auto"/>
          <w:sz w:val="40"/>
          <w:szCs w:val="48"/>
        </w:rPr>
        <w:t>项目名称：</w:t>
      </w:r>
      <w:bookmarkEnd w:id="512"/>
    </w:p>
    <w:p w14:paraId="2D7A7F25">
      <w:pPr>
        <w:jc w:val="center"/>
        <w:rPr>
          <w:rFonts w:hint="eastAsia" w:ascii="宋体" w:hAnsi="宋体" w:eastAsia="宋体" w:cs="宋体"/>
          <w:b/>
          <w:bCs/>
          <w:color w:val="auto"/>
          <w:sz w:val="40"/>
          <w:szCs w:val="48"/>
        </w:rPr>
      </w:pPr>
    </w:p>
    <w:p w14:paraId="24B7B390">
      <w:pPr>
        <w:jc w:val="center"/>
        <w:outlineLvl w:val="0"/>
        <w:rPr>
          <w:rFonts w:hint="eastAsia" w:ascii="宋体" w:hAnsi="宋体" w:eastAsia="宋体" w:cs="宋体"/>
          <w:b/>
          <w:bCs/>
          <w:color w:val="auto"/>
          <w:sz w:val="40"/>
          <w:szCs w:val="48"/>
        </w:rPr>
      </w:pPr>
      <w:bookmarkStart w:id="513" w:name="_Toc20693"/>
      <w:r>
        <w:rPr>
          <w:rFonts w:hint="eastAsia" w:ascii="宋体" w:hAnsi="宋体" w:eastAsia="宋体" w:cs="宋体"/>
          <w:b/>
          <w:bCs/>
          <w:color w:val="auto"/>
          <w:sz w:val="40"/>
          <w:szCs w:val="48"/>
        </w:rPr>
        <w:t>项目编号：</w:t>
      </w:r>
      <w:bookmarkEnd w:id="513"/>
    </w:p>
    <w:p w14:paraId="4D768AEE">
      <w:pPr>
        <w:rPr>
          <w:rFonts w:hint="eastAsia" w:ascii="宋体" w:hAnsi="宋体" w:eastAsia="宋体" w:cs="宋体"/>
          <w:b/>
          <w:bCs/>
          <w:color w:val="auto"/>
          <w:sz w:val="40"/>
          <w:szCs w:val="48"/>
        </w:rPr>
      </w:pPr>
    </w:p>
    <w:p w14:paraId="0877CCAA">
      <w:pPr>
        <w:rPr>
          <w:rFonts w:hint="eastAsia" w:ascii="宋体" w:hAnsi="宋体" w:eastAsia="宋体" w:cs="宋体"/>
          <w:b/>
          <w:bCs/>
          <w:color w:val="auto"/>
          <w:sz w:val="40"/>
          <w:szCs w:val="48"/>
        </w:rPr>
      </w:pPr>
    </w:p>
    <w:p w14:paraId="3870E8BC">
      <w:pPr>
        <w:rPr>
          <w:rFonts w:hint="eastAsia" w:ascii="宋体" w:hAnsi="宋体" w:eastAsia="宋体" w:cs="宋体"/>
          <w:b/>
          <w:bCs/>
          <w:color w:val="auto"/>
          <w:sz w:val="40"/>
          <w:szCs w:val="48"/>
        </w:rPr>
      </w:pPr>
    </w:p>
    <w:p w14:paraId="45AA5C45">
      <w:pPr>
        <w:rPr>
          <w:rFonts w:hint="eastAsia" w:ascii="宋体" w:hAnsi="宋体" w:eastAsia="宋体" w:cs="宋体"/>
          <w:b/>
          <w:bCs/>
          <w:color w:val="auto"/>
          <w:sz w:val="40"/>
          <w:szCs w:val="48"/>
        </w:rPr>
      </w:pPr>
    </w:p>
    <w:p w14:paraId="035B3ED4">
      <w:pPr>
        <w:jc w:val="center"/>
        <w:outlineLvl w:val="0"/>
        <w:rPr>
          <w:rFonts w:hint="eastAsia" w:ascii="宋体" w:hAnsi="宋体" w:eastAsia="宋体" w:cs="宋体"/>
          <w:b/>
          <w:bCs/>
          <w:color w:val="auto"/>
          <w:sz w:val="40"/>
          <w:szCs w:val="48"/>
        </w:rPr>
      </w:pPr>
      <w:bookmarkStart w:id="514" w:name="_Toc27616"/>
      <w:r>
        <w:rPr>
          <w:rFonts w:hint="eastAsia" w:ascii="宋体" w:hAnsi="宋体" w:eastAsia="宋体" w:cs="宋体"/>
          <w:b/>
          <w:bCs/>
          <w:color w:val="auto"/>
          <w:sz w:val="40"/>
          <w:szCs w:val="48"/>
        </w:rPr>
        <w:t>投标人名称：（盖章）</w:t>
      </w:r>
      <w:bookmarkEnd w:id="514"/>
    </w:p>
    <w:p w14:paraId="0D466871">
      <w:pPr>
        <w:jc w:val="center"/>
        <w:rPr>
          <w:rFonts w:hint="eastAsia" w:ascii="宋体" w:hAnsi="宋体" w:eastAsia="宋体" w:cs="宋体"/>
          <w:b/>
          <w:bCs/>
          <w:color w:val="auto"/>
          <w:sz w:val="40"/>
          <w:szCs w:val="48"/>
        </w:rPr>
      </w:pPr>
    </w:p>
    <w:p w14:paraId="490DD794">
      <w:pPr>
        <w:jc w:val="center"/>
        <w:outlineLvl w:val="0"/>
        <w:rPr>
          <w:rFonts w:hint="eastAsia" w:ascii="宋体" w:hAnsi="宋体" w:eastAsia="宋体" w:cs="宋体"/>
          <w:b/>
          <w:bCs/>
          <w:color w:val="auto"/>
          <w:sz w:val="40"/>
          <w:szCs w:val="48"/>
        </w:rPr>
      </w:pPr>
      <w:bookmarkStart w:id="515" w:name="_Toc8328"/>
      <w:r>
        <w:rPr>
          <w:rFonts w:hint="eastAsia" w:ascii="宋体" w:hAnsi="宋体" w:eastAsia="宋体" w:cs="宋体"/>
          <w:b/>
          <w:bCs/>
          <w:color w:val="auto"/>
          <w:sz w:val="40"/>
          <w:szCs w:val="48"/>
        </w:rPr>
        <w:t>投标人地址：</w:t>
      </w:r>
      <w:bookmarkEnd w:id="515"/>
    </w:p>
    <w:p w14:paraId="2F9BCCF8">
      <w:pPr>
        <w:jc w:val="center"/>
        <w:rPr>
          <w:rFonts w:hint="eastAsia" w:ascii="宋体" w:hAnsi="宋体" w:eastAsia="宋体" w:cs="宋体"/>
          <w:b/>
          <w:bCs/>
          <w:color w:val="auto"/>
          <w:sz w:val="40"/>
          <w:szCs w:val="48"/>
        </w:rPr>
      </w:pPr>
    </w:p>
    <w:p w14:paraId="015C2376">
      <w:pPr>
        <w:jc w:val="center"/>
        <w:outlineLvl w:val="0"/>
        <w:rPr>
          <w:rFonts w:hint="eastAsia" w:ascii="宋体" w:hAnsi="宋体" w:eastAsia="宋体" w:cs="宋体"/>
          <w:b/>
          <w:bCs/>
          <w:color w:val="auto"/>
          <w:sz w:val="40"/>
          <w:szCs w:val="48"/>
        </w:rPr>
      </w:pPr>
      <w:bookmarkStart w:id="516" w:name="_Toc23143"/>
      <w:r>
        <w:rPr>
          <w:rFonts w:hint="eastAsia" w:ascii="宋体" w:hAnsi="宋体" w:eastAsia="宋体" w:cs="宋体"/>
          <w:b/>
          <w:bCs/>
          <w:color w:val="auto"/>
          <w:sz w:val="40"/>
          <w:szCs w:val="48"/>
        </w:rPr>
        <w:t xml:space="preserve">在年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16"/>
    </w:p>
    <w:p w14:paraId="200D8E9E">
      <w:pPr>
        <w:jc w:val="center"/>
        <w:rPr>
          <w:rFonts w:hint="eastAsia" w:ascii="宋体" w:hAnsi="宋体" w:eastAsia="宋体" w:cs="宋体"/>
          <w:b/>
          <w:bCs/>
          <w:color w:val="auto"/>
          <w:sz w:val="40"/>
          <w:szCs w:val="48"/>
        </w:rPr>
      </w:pPr>
    </w:p>
    <w:p w14:paraId="05EA965B">
      <w:pPr>
        <w:jc w:val="center"/>
        <w:outlineLvl w:val="0"/>
        <w:rPr>
          <w:rFonts w:hint="eastAsia" w:ascii="宋体" w:hAnsi="宋体" w:eastAsia="宋体" w:cs="宋体"/>
          <w:b/>
          <w:bCs/>
          <w:color w:val="auto"/>
          <w:sz w:val="40"/>
          <w:szCs w:val="48"/>
        </w:rPr>
      </w:pPr>
      <w:bookmarkStart w:id="517"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eastAsia="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17"/>
    </w:p>
    <w:p w14:paraId="55BAC868">
      <w:pPr>
        <w:pStyle w:val="2"/>
        <w:rPr>
          <w:rFonts w:hint="eastAsia" w:ascii="宋体" w:hAnsi="宋体" w:eastAsia="宋体" w:cs="宋体"/>
          <w:color w:val="auto"/>
        </w:rPr>
      </w:pPr>
    </w:p>
    <w:p w14:paraId="7D25F7F7">
      <w:pPr>
        <w:rPr>
          <w:rFonts w:hint="eastAsia" w:ascii="宋体" w:hAnsi="宋体" w:eastAsia="宋体" w:cs="宋体"/>
          <w:color w:val="auto"/>
        </w:rPr>
      </w:pPr>
    </w:p>
    <w:p w14:paraId="20882E0A">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693C568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6A73EBC3">
      <w:pPr>
        <w:spacing w:line="360" w:lineRule="auto"/>
        <w:jc w:val="center"/>
        <w:outlineLvl w:val="0"/>
        <w:rPr>
          <w:rFonts w:hint="eastAsia" w:ascii="宋体" w:hAnsi="宋体" w:eastAsia="宋体" w:cs="宋体"/>
          <w:b/>
          <w:color w:val="auto"/>
          <w:kern w:val="0"/>
          <w:sz w:val="36"/>
          <w:szCs w:val="36"/>
        </w:rPr>
      </w:pPr>
    </w:p>
    <w:p w14:paraId="657222FC">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2C8F9B16">
      <w:pPr>
        <w:shd w:val="clear" w:color="auto" w:fill="FFFFFF"/>
        <w:snapToGrid w:val="0"/>
        <w:spacing w:line="360" w:lineRule="auto"/>
        <w:jc w:val="center"/>
        <w:outlineLvl w:val="0"/>
        <w:rPr>
          <w:rFonts w:hint="eastAsia" w:ascii="宋体" w:hAnsi="宋体" w:eastAsia="宋体" w:cs="宋体"/>
          <w:b/>
          <w:bCs/>
          <w:color w:val="auto"/>
          <w:sz w:val="52"/>
          <w:szCs w:val="52"/>
        </w:rPr>
      </w:pPr>
    </w:p>
    <w:p w14:paraId="07EA3304">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54CF95D4">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6B745178">
      <w:pPr>
        <w:pStyle w:val="625"/>
        <w:spacing w:line="360" w:lineRule="auto"/>
        <w:rPr>
          <w:rFonts w:hint="eastAsia" w:ascii="宋体" w:hAnsi="宋体" w:eastAsia="宋体" w:cs="宋体"/>
          <w:color w:val="auto"/>
          <w:sz w:val="32"/>
          <w:szCs w:val="32"/>
        </w:rPr>
      </w:pPr>
    </w:p>
    <w:p w14:paraId="282274CC">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w:t>
      </w:r>
    </w:p>
    <w:p w14:paraId="62F0144F">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1FD600A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1EC97D86">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5E913BF7">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0684E9C7">
      <w:pPr>
        <w:snapToGrid w:val="0"/>
        <w:spacing w:line="360" w:lineRule="auto"/>
        <w:ind w:firstLine="1680" w:firstLineChars="600"/>
        <w:rPr>
          <w:rFonts w:hint="eastAsia" w:ascii="宋体" w:hAnsi="宋体" w:eastAsia="宋体" w:cs="宋体"/>
          <w:color w:val="auto"/>
          <w:sz w:val="28"/>
          <w:szCs w:val="28"/>
        </w:rPr>
      </w:pPr>
    </w:p>
    <w:p w14:paraId="27EB4B74">
      <w:pPr>
        <w:snapToGrid w:val="0"/>
        <w:spacing w:line="360" w:lineRule="auto"/>
        <w:rPr>
          <w:rFonts w:hint="eastAsia" w:ascii="宋体" w:hAnsi="宋体" w:eastAsia="宋体" w:cs="宋体"/>
          <w:color w:val="auto"/>
          <w:sz w:val="32"/>
          <w:szCs w:val="32"/>
        </w:rPr>
      </w:pPr>
    </w:p>
    <w:p w14:paraId="16DBD846">
      <w:pPr>
        <w:snapToGrid w:val="0"/>
        <w:spacing w:line="360" w:lineRule="auto"/>
        <w:ind w:firstLine="1920" w:firstLineChars="600"/>
        <w:rPr>
          <w:rFonts w:hint="eastAsia" w:ascii="宋体" w:hAnsi="宋体" w:eastAsia="宋体" w:cs="宋体"/>
          <w:color w:val="auto"/>
          <w:sz w:val="32"/>
          <w:szCs w:val="32"/>
        </w:rPr>
      </w:pPr>
    </w:p>
    <w:p w14:paraId="41E85250">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2EEF94EC">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26534C27">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2B68BCFF">
      <w:pPr>
        <w:pStyle w:val="3"/>
        <w:snapToGrid w:val="0"/>
        <w:rPr>
          <w:rFonts w:hint="eastAsia" w:ascii="宋体" w:hAnsi="宋体" w:eastAsia="宋体" w:cs="宋体"/>
          <w:color w:val="auto"/>
          <w:sz w:val="32"/>
          <w:szCs w:val="32"/>
        </w:rPr>
        <w:sectPr>
          <w:pgSz w:w="11905" w:h="16838"/>
          <w:pgMar w:top="1134" w:right="1417" w:bottom="1134" w:left="1417" w:header="851" w:footer="992" w:gutter="0"/>
          <w:pgNumType w:fmt="decimal"/>
          <w:cols w:space="0" w:num="1"/>
          <w:titlePg/>
          <w:rtlGutter w:val="0"/>
          <w:docGrid w:linePitch="315" w:charSpace="0"/>
        </w:sectPr>
      </w:pPr>
    </w:p>
    <w:p w14:paraId="46D34C6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67E976B">
      <w:pPr>
        <w:spacing w:line="360" w:lineRule="auto"/>
        <w:jc w:val="center"/>
        <w:outlineLvl w:val="0"/>
        <w:rPr>
          <w:rFonts w:hint="eastAsia" w:ascii="宋体" w:hAnsi="宋体" w:eastAsia="宋体" w:cs="宋体"/>
          <w:b/>
          <w:color w:val="auto"/>
          <w:kern w:val="0"/>
          <w:sz w:val="36"/>
          <w:szCs w:val="36"/>
        </w:rPr>
      </w:pPr>
    </w:p>
    <w:p w14:paraId="7A4B5DD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0EFEC4DF">
      <w:pPr>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（2）营业执照(或事业法人登记证书或其它登记证明材料）</w:t>
      </w:r>
      <w:r>
        <w:rPr>
          <w:rFonts w:hint="eastAsia" w:ascii="宋体" w:hAnsi="宋体" w:eastAsia="宋体" w:cs="宋体"/>
          <w:color w:val="auto"/>
          <w:sz w:val="24"/>
        </w:rPr>
        <w:t>…………</w:t>
      </w:r>
      <w:r>
        <w:rPr>
          <w:rFonts w:hint="eastAsia" w:ascii="宋体" w:hAnsi="宋体" w:cs="宋体"/>
          <w:color w:val="auto"/>
          <w:sz w:val="24"/>
          <w:lang w:val="en-US" w:eastAsia="zh-CN"/>
        </w:rPr>
        <w:t xml:space="preserve"> </w:t>
      </w:r>
      <w:r>
        <w:rPr>
          <w:rFonts w:hint="eastAsia" w:ascii="宋体" w:hAnsi="宋体" w:eastAsia="宋体" w:cs="宋体"/>
          <w:color w:val="auto"/>
          <w:sz w:val="24"/>
        </w:rPr>
        <w:t>（页码）</w:t>
      </w:r>
    </w:p>
    <w:p w14:paraId="648F912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）落实政府采购政策需满足的资格要求………………………………（页码）</w:t>
      </w:r>
    </w:p>
    <w:p w14:paraId="16B5059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）本项目的特定资格要求（如有）……………………………………（页码）</w:t>
      </w:r>
    </w:p>
    <w:p w14:paraId="22274E0D">
      <w:pPr>
        <w:snapToGrid w:val="0"/>
        <w:spacing w:line="360" w:lineRule="auto"/>
        <w:ind w:right="480"/>
        <w:jc w:val="center"/>
        <w:rPr>
          <w:rFonts w:hint="eastAsia" w:ascii="宋体" w:hAnsi="宋体" w:eastAsia="宋体" w:cs="宋体"/>
          <w:b/>
          <w:color w:val="auto"/>
          <w:kern w:val="0"/>
          <w:sz w:val="32"/>
          <w:szCs w:val="32"/>
        </w:rPr>
      </w:pPr>
    </w:p>
    <w:p w14:paraId="27F83F49">
      <w:pPr>
        <w:spacing w:line="360" w:lineRule="auto"/>
        <w:ind w:firstLine="480" w:firstLineChars="200"/>
        <w:rPr>
          <w:rFonts w:hint="eastAsia" w:ascii="宋体" w:hAnsi="宋体" w:eastAsia="宋体" w:cs="宋体"/>
          <w:color w:val="auto"/>
          <w:sz w:val="24"/>
        </w:rPr>
      </w:pPr>
    </w:p>
    <w:p w14:paraId="0643F58F">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34E62DB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5D1FCCC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】政府采购活动，郑重承诺：</w:t>
      </w:r>
    </w:p>
    <w:p w14:paraId="649E78B6">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19AE684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7D123DA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578101C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0BCEF4F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50961C9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4DB6316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1095965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w:t>
      </w:r>
      <w:r>
        <w:rPr>
          <w:rFonts w:hint="eastAsia" w:ascii="宋体" w:hAnsi="宋体" w:eastAsia="宋体" w:cs="宋体"/>
          <w:color w:val="auto"/>
          <w:sz w:val="24"/>
          <w:lang w:eastAsia="zh-CN"/>
        </w:rPr>
        <w:t>）</w:t>
      </w:r>
      <w:r>
        <w:rPr>
          <w:rFonts w:hint="eastAsia" w:ascii="宋体" w:hAnsi="宋体" w:eastAsia="宋体" w:cs="宋体"/>
          <w:color w:val="auto"/>
          <w:sz w:val="24"/>
        </w:rPr>
        <w:t>、中国政府采购网（www.ccgp.gov.cn）列入失信被执行人、重大税收违法案件当事人名单、政府采购严重违法失信行为记录名单。</w:t>
      </w:r>
    </w:p>
    <w:p w14:paraId="40593E3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4ACF54F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37972E6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2A2F04DB">
      <w:pPr>
        <w:snapToGrid w:val="0"/>
        <w:spacing w:line="360" w:lineRule="auto"/>
        <w:ind w:firstLine="5520" w:firstLineChars="2300"/>
        <w:rPr>
          <w:rFonts w:hint="eastAsia" w:ascii="宋体" w:hAnsi="宋体" w:eastAsia="宋体" w:cs="宋体"/>
          <w:color w:val="auto"/>
          <w:kern w:val="0"/>
          <w:sz w:val="24"/>
          <w:lang w:val="zh-CN"/>
        </w:rPr>
      </w:pPr>
    </w:p>
    <w:p w14:paraId="5FD43B95">
      <w:pPr>
        <w:snapToGrid w:val="0"/>
        <w:spacing w:line="360" w:lineRule="auto"/>
        <w:ind w:firstLine="5520" w:firstLineChars="2300"/>
        <w:rPr>
          <w:rFonts w:hint="eastAsia" w:ascii="宋体" w:hAnsi="宋体" w:eastAsia="宋体" w:cs="宋体"/>
          <w:color w:val="auto"/>
          <w:kern w:val="0"/>
          <w:sz w:val="24"/>
          <w:lang w:val="zh-CN"/>
        </w:rPr>
      </w:pPr>
    </w:p>
    <w:p w14:paraId="1A7C4B24">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0779E5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28F42ED">
      <w:pPr>
        <w:snapToGrid w:val="0"/>
        <w:spacing w:line="360" w:lineRule="auto"/>
        <w:ind w:right="480"/>
        <w:jc w:val="center"/>
        <w:rPr>
          <w:rFonts w:hint="eastAsia" w:ascii="宋体" w:hAnsi="宋体" w:eastAsia="宋体" w:cs="宋体"/>
          <w:b/>
          <w:color w:val="auto"/>
          <w:kern w:val="0"/>
          <w:sz w:val="32"/>
          <w:szCs w:val="32"/>
        </w:rPr>
      </w:pPr>
    </w:p>
    <w:p w14:paraId="0ED70ADC">
      <w:pPr>
        <w:snapToGrid w:val="0"/>
        <w:spacing w:line="360" w:lineRule="auto"/>
        <w:ind w:right="480"/>
        <w:jc w:val="center"/>
        <w:rPr>
          <w:rFonts w:hint="eastAsia" w:ascii="宋体" w:hAnsi="宋体" w:eastAsia="宋体" w:cs="宋体"/>
          <w:b/>
          <w:color w:val="auto"/>
          <w:kern w:val="0"/>
          <w:sz w:val="32"/>
          <w:szCs w:val="32"/>
        </w:rPr>
      </w:pPr>
    </w:p>
    <w:p w14:paraId="1A33703F">
      <w:pPr>
        <w:snapToGrid w:val="0"/>
        <w:spacing w:line="360" w:lineRule="auto"/>
        <w:ind w:right="480"/>
        <w:jc w:val="center"/>
        <w:rPr>
          <w:rFonts w:hint="eastAsia" w:ascii="宋体" w:hAnsi="宋体" w:eastAsia="宋体" w:cs="宋体"/>
          <w:b/>
          <w:color w:val="auto"/>
          <w:kern w:val="0"/>
          <w:sz w:val="32"/>
          <w:szCs w:val="32"/>
        </w:rPr>
      </w:pPr>
    </w:p>
    <w:p w14:paraId="5B0ED5A5">
      <w:pPr>
        <w:rPr>
          <w:rFonts w:hint="eastAsia" w:ascii="宋体" w:hAnsi="宋体" w:eastAsia="宋体" w:cs="宋体"/>
          <w:color w:val="auto"/>
        </w:rPr>
      </w:pPr>
    </w:p>
    <w:p w14:paraId="07B5CC89">
      <w:pPr>
        <w:snapToGrid w:val="0"/>
        <w:spacing w:line="360" w:lineRule="auto"/>
        <w:ind w:right="480"/>
        <w:jc w:val="center"/>
        <w:rPr>
          <w:rFonts w:hint="eastAsia" w:ascii="宋体" w:hAnsi="宋体" w:eastAsia="宋体" w:cs="宋体"/>
          <w:b/>
          <w:color w:val="auto"/>
          <w:kern w:val="0"/>
          <w:sz w:val="32"/>
          <w:szCs w:val="32"/>
        </w:rPr>
      </w:pPr>
    </w:p>
    <w:p w14:paraId="7AE753D4">
      <w:pPr>
        <w:snapToGrid w:val="0"/>
        <w:spacing w:line="360" w:lineRule="auto"/>
        <w:ind w:right="480"/>
        <w:jc w:val="center"/>
        <w:rPr>
          <w:rFonts w:hint="eastAsia" w:ascii="宋体" w:hAnsi="宋体" w:eastAsia="宋体" w:cs="宋体"/>
          <w:b/>
          <w:color w:val="auto"/>
          <w:kern w:val="0"/>
          <w:sz w:val="32"/>
          <w:szCs w:val="32"/>
        </w:rPr>
      </w:pPr>
    </w:p>
    <w:p w14:paraId="1ECBAEE5">
      <w:pPr>
        <w:snapToGrid w:val="0"/>
        <w:spacing w:line="360" w:lineRule="auto"/>
        <w:ind w:right="480"/>
        <w:jc w:val="center"/>
        <w:rPr>
          <w:rFonts w:hint="eastAsia" w:ascii="宋体" w:hAnsi="宋体" w:eastAsia="宋体" w:cs="宋体"/>
          <w:b/>
          <w:color w:val="auto"/>
          <w:kern w:val="0"/>
          <w:sz w:val="32"/>
          <w:szCs w:val="32"/>
        </w:rPr>
      </w:pPr>
    </w:p>
    <w:p w14:paraId="3F92AC13">
      <w:pPr>
        <w:widowControl/>
        <w:adjustRightInd/>
        <w:ind w:firstLine="0" w:firstLineChars="0"/>
        <w:jc w:val="left"/>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t>二、营业执照(或事业法人登记证书或其它登记证明材料）复印件加盖公章；</w:t>
      </w:r>
    </w:p>
    <w:p w14:paraId="7B4E8F4A">
      <w:pPr>
        <w:widowControl/>
        <w:adjustRightInd/>
        <w:spacing w:line="360" w:lineRule="auto"/>
        <w:ind w:firstLine="480" w:firstLineChars="200"/>
        <w:jc w:val="left"/>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6ECD89D">
      <w:pPr>
        <w:widowControl/>
        <w:spacing w:line="360" w:lineRule="auto"/>
        <w:ind w:firstLine="643" w:firstLineChars="200"/>
        <w:jc w:val="center"/>
        <w:rPr>
          <w:rFonts w:hint="eastAsia" w:ascii="宋体" w:hAnsi="宋体" w:eastAsia="宋体" w:cs="宋体"/>
          <w:b/>
          <w:color w:val="auto"/>
          <w:kern w:val="0"/>
          <w:sz w:val="32"/>
          <w:szCs w:val="32"/>
        </w:rPr>
      </w:pPr>
    </w:p>
    <w:p w14:paraId="1C55740D">
      <w:pPr>
        <w:widowControl/>
        <w:spacing w:line="360" w:lineRule="auto"/>
        <w:ind w:firstLine="643" w:firstLineChars="200"/>
        <w:jc w:val="center"/>
        <w:rPr>
          <w:rFonts w:hint="eastAsia" w:ascii="宋体" w:hAnsi="宋体" w:eastAsia="宋体" w:cs="宋体"/>
          <w:b/>
          <w:color w:val="auto"/>
          <w:kern w:val="0"/>
          <w:sz w:val="32"/>
          <w:szCs w:val="32"/>
          <w:lang w:eastAsia="zh-CN"/>
        </w:rPr>
      </w:pPr>
    </w:p>
    <w:p w14:paraId="792792B0">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三</w:t>
      </w:r>
      <w:r>
        <w:rPr>
          <w:rFonts w:hint="eastAsia" w:ascii="宋体" w:hAnsi="宋体" w:eastAsia="宋体" w:cs="宋体"/>
          <w:b/>
          <w:color w:val="auto"/>
          <w:kern w:val="0"/>
          <w:sz w:val="32"/>
          <w:szCs w:val="32"/>
        </w:rPr>
        <w:t>、联合协议（如果有）</w:t>
      </w:r>
    </w:p>
    <w:p w14:paraId="268C8D2A">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7A5C17C4">
      <w:pPr>
        <w:snapToGrid w:val="0"/>
        <w:spacing w:line="360" w:lineRule="auto"/>
        <w:ind w:right="480"/>
        <w:jc w:val="center"/>
        <w:rPr>
          <w:rFonts w:hint="eastAsia" w:ascii="宋体" w:hAnsi="宋体" w:eastAsia="宋体" w:cs="宋体"/>
          <w:b/>
          <w:color w:val="auto"/>
          <w:kern w:val="0"/>
          <w:sz w:val="32"/>
          <w:szCs w:val="32"/>
        </w:rPr>
      </w:pPr>
    </w:p>
    <w:p w14:paraId="79B2FC12">
      <w:pPr>
        <w:snapToGrid w:val="0"/>
        <w:spacing w:line="360" w:lineRule="auto"/>
        <w:ind w:right="480"/>
        <w:jc w:val="center"/>
        <w:rPr>
          <w:rFonts w:hint="eastAsia" w:ascii="宋体" w:hAnsi="宋体" w:eastAsia="宋体" w:cs="宋体"/>
          <w:b/>
          <w:color w:val="auto"/>
          <w:kern w:val="0"/>
          <w:sz w:val="32"/>
          <w:szCs w:val="32"/>
        </w:rPr>
      </w:pPr>
    </w:p>
    <w:p w14:paraId="47D8C0C5">
      <w:pPr>
        <w:snapToGrid/>
        <w:spacing w:line="240" w:lineRule="auto"/>
        <w:ind w:right="0"/>
        <w:jc w:val="left"/>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lang w:eastAsia="zh-CN"/>
        </w:rPr>
        <w:br w:type="page"/>
      </w:r>
    </w:p>
    <w:p w14:paraId="171F7D0C">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四</w:t>
      </w:r>
      <w:r>
        <w:rPr>
          <w:rFonts w:hint="eastAsia" w:ascii="宋体" w:hAnsi="宋体" w:eastAsia="宋体" w:cs="宋体"/>
          <w:b/>
          <w:color w:val="auto"/>
          <w:kern w:val="0"/>
          <w:sz w:val="32"/>
          <w:szCs w:val="32"/>
        </w:rPr>
        <w:t>、落实政府采购政策需满足的资格要求</w:t>
      </w:r>
    </w:p>
    <w:p w14:paraId="28ADBAB9">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728C610D">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14:paraId="7505A036">
      <w:pPr>
        <w:widowControl/>
        <w:spacing w:line="360" w:lineRule="auto"/>
        <w:ind w:firstLine="480"/>
        <w:jc w:val="left"/>
        <w:rPr>
          <w:rFonts w:hint="eastAsia" w:ascii="宋体" w:hAnsi="宋体" w:eastAsia="宋体" w:cs="宋体"/>
          <w:color w:val="auto"/>
          <w:sz w:val="24"/>
        </w:rPr>
      </w:pPr>
    </w:p>
    <w:p w14:paraId="5FD903E9">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5030D395">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14:paraId="40CFE5D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3A104D04">
      <w:pPr>
        <w:widowControl/>
        <w:spacing w:line="360" w:lineRule="auto"/>
        <w:ind w:left="150"/>
        <w:jc w:val="center"/>
        <w:rPr>
          <w:rFonts w:hint="eastAsia" w:ascii="宋体" w:hAnsi="宋体" w:eastAsia="宋体" w:cs="宋体"/>
          <w:b/>
          <w:color w:val="auto"/>
          <w:kern w:val="0"/>
          <w:sz w:val="32"/>
          <w:szCs w:val="32"/>
        </w:rPr>
      </w:pPr>
    </w:p>
    <w:p w14:paraId="7EAC07B2">
      <w:pPr>
        <w:widowControl/>
        <w:spacing w:line="360" w:lineRule="auto"/>
        <w:ind w:left="150"/>
        <w:jc w:val="center"/>
        <w:rPr>
          <w:rFonts w:hint="eastAsia" w:ascii="宋体" w:hAnsi="宋体" w:eastAsia="宋体" w:cs="宋体"/>
          <w:b/>
          <w:color w:val="auto"/>
          <w:kern w:val="0"/>
          <w:sz w:val="32"/>
          <w:szCs w:val="32"/>
          <w:lang w:eastAsia="zh-CN"/>
        </w:rPr>
      </w:pPr>
    </w:p>
    <w:p w14:paraId="094BE1A2">
      <w:pPr>
        <w:widowControl/>
        <w:spacing w:line="360" w:lineRule="auto"/>
        <w:ind w:left="150"/>
        <w:jc w:val="center"/>
        <w:rPr>
          <w:rFonts w:hint="eastAsia" w:ascii="宋体" w:hAnsi="宋体" w:eastAsia="宋体" w:cs="宋体"/>
          <w:b/>
          <w:color w:val="auto"/>
          <w:kern w:val="0"/>
          <w:sz w:val="32"/>
          <w:szCs w:val="32"/>
          <w:lang w:eastAsia="zh-CN"/>
        </w:rPr>
      </w:pPr>
    </w:p>
    <w:p w14:paraId="3D2C976F">
      <w:pPr>
        <w:widowControl/>
        <w:spacing w:line="360" w:lineRule="auto"/>
        <w:ind w:left="150"/>
        <w:jc w:val="center"/>
        <w:rPr>
          <w:rFonts w:hint="eastAsia" w:ascii="宋体" w:hAnsi="宋体" w:eastAsia="宋体" w:cs="宋体"/>
          <w:b/>
          <w:color w:val="auto"/>
          <w:kern w:val="0"/>
          <w:sz w:val="32"/>
          <w:szCs w:val="32"/>
          <w:lang w:eastAsia="zh-CN"/>
        </w:rPr>
      </w:pPr>
    </w:p>
    <w:p w14:paraId="534335AA">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五</w:t>
      </w:r>
      <w:r>
        <w:rPr>
          <w:rFonts w:hint="eastAsia" w:ascii="宋体" w:hAnsi="宋体" w:eastAsia="宋体" w:cs="宋体"/>
          <w:b/>
          <w:color w:val="auto"/>
          <w:kern w:val="0"/>
          <w:sz w:val="32"/>
          <w:szCs w:val="32"/>
        </w:rPr>
        <w:t>、本项目的特定资格要求</w:t>
      </w:r>
    </w:p>
    <w:p w14:paraId="6372E6A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7EECF14D">
      <w:pPr>
        <w:rPr>
          <w:rFonts w:hint="eastAsia" w:ascii="宋体" w:hAnsi="宋体" w:eastAsia="宋体" w:cs="宋体"/>
          <w:color w:val="auto"/>
        </w:rPr>
      </w:pPr>
    </w:p>
    <w:p w14:paraId="1EA2B993">
      <w:pPr>
        <w:snapToGrid w:val="0"/>
        <w:spacing w:line="360" w:lineRule="auto"/>
        <w:ind w:right="480"/>
        <w:jc w:val="center"/>
        <w:rPr>
          <w:rFonts w:hint="default"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本项无</w:t>
      </w:r>
      <w:r>
        <w:rPr>
          <w:rFonts w:hint="eastAsia" w:ascii="宋体" w:hAnsi="宋体" w:cs="宋体"/>
          <w:b/>
          <w:color w:val="auto"/>
          <w:kern w:val="0"/>
          <w:sz w:val="32"/>
          <w:szCs w:val="32"/>
          <w:lang w:val="en-US" w:eastAsia="zh-CN"/>
        </w:rPr>
        <w:t>须提供。</w:t>
      </w:r>
    </w:p>
    <w:p w14:paraId="23BBE162">
      <w:pPr>
        <w:pStyle w:val="2"/>
        <w:rPr>
          <w:rFonts w:hint="eastAsia" w:ascii="宋体" w:hAnsi="宋体" w:eastAsia="宋体" w:cs="宋体"/>
          <w:b/>
          <w:color w:val="auto"/>
          <w:kern w:val="0"/>
          <w:sz w:val="32"/>
          <w:szCs w:val="32"/>
        </w:rPr>
      </w:pPr>
    </w:p>
    <w:p w14:paraId="0643B9A1">
      <w:pPr>
        <w:rPr>
          <w:rFonts w:hint="eastAsia" w:ascii="宋体" w:hAnsi="宋体" w:eastAsia="宋体" w:cs="宋体"/>
          <w:b/>
          <w:color w:val="auto"/>
          <w:kern w:val="0"/>
          <w:sz w:val="32"/>
          <w:szCs w:val="32"/>
        </w:rPr>
      </w:pPr>
    </w:p>
    <w:p w14:paraId="253505F4">
      <w:pPr>
        <w:pStyle w:val="2"/>
        <w:rPr>
          <w:rFonts w:hint="eastAsia" w:ascii="宋体" w:hAnsi="宋体" w:eastAsia="宋体" w:cs="宋体"/>
          <w:color w:val="auto"/>
        </w:rPr>
      </w:pPr>
    </w:p>
    <w:p w14:paraId="5D779107">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18C6BA57">
      <w:pPr>
        <w:snapToGrid/>
        <w:spacing w:before="0" w:after="0"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9F0C3E7">
      <w:pPr>
        <w:snapToGrid w:val="0"/>
        <w:spacing w:before="50" w:after="50"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联合协议（如有）</w:t>
      </w:r>
    </w:p>
    <w:p w14:paraId="07D69178">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187E2FA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204978A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471FA6F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14:paraId="45FFD7C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25E8CBC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2CAE0D2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7DEC52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66ABF10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1A96C330">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1B15F39F">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3EE77A7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FA15E6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5C3DB92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4CA913C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4570DC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2EEEAB37">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2501524">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1584FF1">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203E2CD">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8DF171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7D3F477">
      <w:pPr>
        <w:autoSpaceDE w:val="0"/>
        <w:autoSpaceDN w:val="0"/>
        <w:jc w:val="center"/>
        <w:rPr>
          <w:rFonts w:hint="eastAsia" w:ascii="宋体" w:hAnsi="宋体" w:eastAsia="宋体" w:cs="宋体"/>
          <w:b/>
          <w:color w:val="auto"/>
          <w:spacing w:val="6"/>
          <w:sz w:val="32"/>
          <w:szCs w:val="32"/>
        </w:rPr>
      </w:pPr>
    </w:p>
    <w:p w14:paraId="40E88702">
      <w:pPr>
        <w:rPr>
          <w:rFonts w:hint="eastAsia" w:ascii="宋体" w:hAnsi="宋体" w:eastAsia="宋体" w:cs="宋体"/>
          <w:b/>
          <w:color w:val="auto"/>
          <w:kern w:val="0"/>
          <w:sz w:val="32"/>
          <w:szCs w:val="32"/>
          <w:highlight w:val="none"/>
        </w:rPr>
      </w:pPr>
    </w:p>
    <w:p w14:paraId="575ADFC8">
      <w:pPr>
        <w:autoSpaceDE w:val="0"/>
        <w:autoSpaceDN w:val="0"/>
        <w:jc w:val="center"/>
        <w:rPr>
          <w:rFonts w:hint="eastAsia" w:ascii="宋体" w:hAnsi="宋体" w:eastAsia="宋体" w:cs="宋体"/>
          <w:b/>
          <w:color w:val="auto"/>
          <w:spacing w:val="6"/>
          <w:sz w:val="32"/>
          <w:szCs w:val="32"/>
          <w:highlight w:val="none"/>
        </w:rPr>
      </w:pPr>
    </w:p>
    <w:p w14:paraId="7B8CD84A">
      <w:pPr>
        <w:autoSpaceDE w:val="0"/>
        <w:autoSpaceDN w:val="0"/>
        <w:jc w:val="center"/>
        <w:rPr>
          <w:rFonts w:hint="eastAsia" w:ascii="宋体" w:hAnsi="宋体" w:eastAsia="宋体" w:cs="宋体"/>
          <w:b/>
          <w:color w:val="auto"/>
          <w:spacing w:val="6"/>
          <w:sz w:val="32"/>
          <w:szCs w:val="32"/>
          <w:highlight w:val="none"/>
        </w:rPr>
      </w:pPr>
    </w:p>
    <w:p w14:paraId="32DB6584">
      <w:pPr>
        <w:autoSpaceDE w:val="0"/>
        <w:autoSpaceDN w:val="0"/>
        <w:jc w:val="center"/>
        <w:rPr>
          <w:rFonts w:hint="eastAsia" w:ascii="宋体" w:hAnsi="宋体" w:eastAsia="宋体" w:cs="宋体"/>
          <w:b/>
          <w:color w:val="auto"/>
          <w:spacing w:val="6"/>
          <w:sz w:val="32"/>
          <w:szCs w:val="32"/>
          <w:highlight w:val="none"/>
        </w:rPr>
      </w:pPr>
    </w:p>
    <w:p w14:paraId="661AF91D">
      <w:pPr>
        <w:autoSpaceDE w:val="0"/>
        <w:autoSpaceDN w:val="0"/>
        <w:jc w:val="center"/>
        <w:rPr>
          <w:rFonts w:hint="eastAsia" w:ascii="宋体" w:hAnsi="宋体" w:eastAsia="宋体" w:cs="宋体"/>
          <w:b/>
          <w:color w:val="auto"/>
          <w:spacing w:val="6"/>
          <w:sz w:val="32"/>
          <w:szCs w:val="32"/>
          <w:highlight w:val="none"/>
        </w:rPr>
      </w:pPr>
    </w:p>
    <w:p w14:paraId="2679C4D3">
      <w:pPr>
        <w:autoSpaceDE w:val="0"/>
        <w:autoSpaceDN w:val="0"/>
        <w:jc w:val="center"/>
        <w:rPr>
          <w:rFonts w:hint="eastAsia" w:ascii="宋体" w:hAnsi="宋体" w:eastAsia="宋体" w:cs="宋体"/>
          <w:b/>
          <w:color w:val="auto"/>
          <w:spacing w:val="6"/>
          <w:sz w:val="32"/>
          <w:szCs w:val="32"/>
          <w:highlight w:val="none"/>
        </w:rPr>
      </w:pPr>
    </w:p>
    <w:p w14:paraId="070FB55A">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6CFBDA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FBDEA3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 xml:space="preserve">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采购活动，服务全部由符合政策要求的中小企业承接。相关企业（含联合体中的中小企业）的具体情况如下：</w:t>
      </w:r>
    </w:p>
    <w:p w14:paraId="47F14E1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233034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0FDE11D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4F0598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04A01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788404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6DF8068">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2024年   月   日</w:t>
      </w:r>
    </w:p>
    <w:p w14:paraId="0D70CB72">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42AFD20">
      <w:pPr>
        <w:spacing w:line="360" w:lineRule="auto"/>
        <w:ind w:right="420"/>
        <w:rPr>
          <w:rFonts w:hint="eastAsia" w:ascii="宋体" w:hAnsi="宋体" w:eastAsia="宋体" w:cs="宋体"/>
          <w:color w:val="auto"/>
          <w:sz w:val="24"/>
          <w:highlight w:val="none"/>
        </w:rPr>
      </w:pPr>
    </w:p>
    <w:p w14:paraId="24A0BA81">
      <w:pPr>
        <w:spacing w:line="360" w:lineRule="auto"/>
        <w:ind w:right="420" w:firstLine="480" w:firstLineChars="200"/>
        <w:rPr>
          <w:rFonts w:hint="eastAsia" w:ascii="宋体" w:hAnsi="宋体" w:eastAsia="宋体" w:cs="宋体"/>
          <w:color w:val="auto"/>
          <w:sz w:val="24"/>
          <w:highlight w:val="none"/>
        </w:rPr>
      </w:pPr>
    </w:p>
    <w:p w14:paraId="2F6020F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行业错误或者未填写行业的，投标无效。</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63A70F0D">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54669EC">
      <w:pPr>
        <w:pStyle w:val="2"/>
        <w:rPr>
          <w:rFonts w:hint="eastAsia" w:ascii="宋体" w:hAnsi="宋体" w:eastAsia="宋体" w:cs="宋体"/>
          <w:color w:val="auto"/>
          <w:sz w:val="24"/>
          <w:highlight w:val="none"/>
        </w:rPr>
      </w:pPr>
    </w:p>
    <w:p w14:paraId="3601806D">
      <w:pPr>
        <w:pStyle w:val="61"/>
        <w:ind w:firstLine="420"/>
        <w:rPr>
          <w:rFonts w:hint="eastAsia" w:ascii="宋体" w:hAnsi="宋体" w:eastAsia="宋体" w:cs="宋体"/>
          <w:color w:val="auto"/>
          <w:highlight w:val="none"/>
        </w:rPr>
      </w:pPr>
    </w:p>
    <w:p w14:paraId="6DB6E6E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p>
    <w:p w14:paraId="0556B81C">
      <w:pPr>
        <w:rPr>
          <w:rFonts w:hint="eastAsia" w:ascii="宋体" w:hAnsi="宋体" w:eastAsia="宋体" w:cs="宋体"/>
          <w:b/>
          <w:color w:val="auto"/>
          <w:kern w:val="0"/>
          <w:sz w:val="32"/>
          <w:szCs w:val="32"/>
        </w:rPr>
      </w:pPr>
    </w:p>
    <w:p w14:paraId="374F65DD">
      <w:pPr>
        <w:rPr>
          <w:rFonts w:hint="eastAsia" w:ascii="宋体" w:hAnsi="宋体" w:eastAsia="宋体" w:cs="宋体"/>
          <w:color w:val="auto"/>
        </w:rPr>
      </w:pPr>
    </w:p>
    <w:p w14:paraId="5C3838A0">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6E530F8F">
      <w:pPr>
        <w:spacing w:line="360" w:lineRule="auto"/>
        <w:jc w:val="center"/>
        <w:outlineLvl w:val="0"/>
        <w:rPr>
          <w:rFonts w:hint="eastAsia" w:ascii="宋体" w:hAnsi="宋体" w:eastAsia="宋体" w:cs="宋体"/>
          <w:b/>
          <w:color w:val="auto"/>
          <w:kern w:val="0"/>
          <w:sz w:val="24"/>
        </w:rPr>
      </w:pPr>
    </w:p>
    <w:p w14:paraId="5F857A2B">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752EC6C0">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18" w:name="_Toc17190"/>
      <w:r>
        <w:rPr>
          <w:rFonts w:hint="eastAsia" w:ascii="宋体" w:hAnsi="宋体" w:eastAsia="宋体" w:cs="宋体"/>
          <w:b/>
          <w:bCs/>
          <w:color w:val="auto"/>
          <w:sz w:val="52"/>
          <w:szCs w:val="52"/>
        </w:rPr>
        <w:t>商 务 技 术 文 件</w:t>
      </w:r>
      <w:bookmarkEnd w:id="518"/>
    </w:p>
    <w:p w14:paraId="552CF049">
      <w:pPr>
        <w:widowControl/>
        <w:spacing w:line="360" w:lineRule="auto"/>
        <w:ind w:right="-2"/>
        <w:jc w:val="center"/>
        <w:outlineLvl w:val="1"/>
        <w:rPr>
          <w:rFonts w:hint="eastAsia" w:ascii="宋体" w:hAnsi="宋体" w:eastAsia="宋体" w:cs="宋体"/>
          <w:b/>
          <w:color w:val="auto"/>
          <w:sz w:val="36"/>
          <w:szCs w:val="36"/>
        </w:rPr>
      </w:pPr>
      <w:bookmarkStart w:id="519" w:name="_Toc27078"/>
      <w:r>
        <w:rPr>
          <w:rFonts w:hint="eastAsia" w:ascii="宋体" w:hAnsi="宋体" w:eastAsia="宋体" w:cs="宋体"/>
          <w:b/>
          <w:color w:val="auto"/>
          <w:sz w:val="36"/>
          <w:szCs w:val="36"/>
        </w:rPr>
        <w:t>（线上电子招投标）</w:t>
      </w:r>
      <w:bookmarkEnd w:id="519"/>
    </w:p>
    <w:p w14:paraId="506EB819">
      <w:pPr>
        <w:pStyle w:val="625"/>
        <w:spacing w:line="360" w:lineRule="auto"/>
        <w:rPr>
          <w:rFonts w:hint="eastAsia" w:ascii="宋体" w:hAnsi="宋体" w:eastAsia="宋体" w:cs="宋体"/>
          <w:color w:val="auto"/>
          <w:sz w:val="36"/>
          <w:szCs w:val="36"/>
        </w:rPr>
      </w:pPr>
    </w:p>
    <w:p w14:paraId="4B300B68">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20" w:name="_Toc28851"/>
      <w:r>
        <w:rPr>
          <w:rFonts w:hint="eastAsia" w:ascii="宋体" w:hAnsi="宋体" w:eastAsia="宋体" w:cs="宋体"/>
          <w:b/>
          <w:bCs/>
          <w:color w:val="auto"/>
          <w:sz w:val="36"/>
          <w:szCs w:val="36"/>
        </w:rPr>
        <w:t xml:space="preserve">  招标编号：</w:t>
      </w:r>
      <w:bookmarkEnd w:id="520"/>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1B6BE56B">
      <w:pPr>
        <w:pStyle w:val="625"/>
        <w:spacing w:line="360" w:lineRule="auto"/>
        <w:rPr>
          <w:rFonts w:hint="eastAsia" w:ascii="宋体" w:hAnsi="宋体" w:eastAsia="宋体" w:cs="宋体"/>
          <w:color w:val="auto"/>
        </w:rPr>
      </w:pPr>
    </w:p>
    <w:p w14:paraId="40F89383">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1F0962AF">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45D2D455">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04D17E8A">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49F290EF">
      <w:pPr>
        <w:snapToGrid w:val="0"/>
        <w:spacing w:line="360" w:lineRule="auto"/>
        <w:ind w:firstLine="1920" w:firstLineChars="600"/>
        <w:rPr>
          <w:rFonts w:hint="eastAsia" w:ascii="宋体" w:hAnsi="宋体" w:eastAsia="宋体" w:cs="宋体"/>
          <w:color w:val="auto"/>
          <w:sz w:val="32"/>
          <w:szCs w:val="32"/>
        </w:rPr>
      </w:pPr>
    </w:p>
    <w:p w14:paraId="3F524D46">
      <w:pPr>
        <w:snapToGrid w:val="0"/>
        <w:spacing w:line="360" w:lineRule="auto"/>
        <w:ind w:firstLine="1920" w:firstLineChars="600"/>
        <w:rPr>
          <w:rFonts w:hint="eastAsia" w:ascii="宋体" w:hAnsi="宋体" w:eastAsia="宋体" w:cs="宋体"/>
          <w:color w:val="auto"/>
          <w:sz w:val="32"/>
          <w:szCs w:val="32"/>
        </w:rPr>
      </w:pPr>
    </w:p>
    <w:p w14:paraId="5BDC7EB3">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2E1C19C0">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2477653D">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73D74488">
      <w:pPr>
        <w:pStyle w:val="3"/>
        <w:snapToGrid w:val="0"/>
        <w:rPr>
          <w:rFonts w:hint="eastAsia" w:ascii="宋体" w:hAnsi="宋体" w:eastAsia="宋体" w:cs="宋体"/>
          <w:color w:val="auto"/>
          <w:kern w:val="0"/>
          <w:sz w:val="32"/>
          <w:szCs w:val="32"/>
        </w:rPr>
        <w:sectPr>
          <w:headerReference r:id="rId8" w:type="default"/>
          <w:footerReference r:id="rId9" w:type="default"/>
          <w:pgSz w:w="11905" w:h="16838"/>
          <w:pgMar w:top="1134" w:right="1417" w:bottom="1134" w:left="1417" w:header="851" w:footer="992" w:gutter="0"/>
          <w:pgNumType w:fmt="decimal"/>
          <w:cols w:space="0" w:num="1"/>
          <w:titlePg/>
          <w:rtlGutter w:val="0"/>
          <w:docGrid w:linePitch="315" w:charSpace="0"/>
        </w:sectPr>
      </w:pPr>
    </w:p>
    <w:p w14:paraId="01E47265">
      <w:pPr>
        <w:spacing w:line="360" w:lineRule="auto"/>
        <w:ind w:right="420" w:firstLine="3614" w:firstLineChars="1000"/>
        <w:rPr>
          <w:rFonts w:hint="eastAsia" w:ascii="宋体" w:hAnsi="宋体" w:eastAsia="宋体" w:cs="宋体"/>
          <w:b/>
          <w:color w:val="auto"/>
          <w:kern w:val="0"/>
          <w:sz w:val="36"/>
          <w:szCs w:val="36"/>
        </w:rPr>
      </w:pPr>
    </w:p>
    <w:p w14:paraId="5690ECB1">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19A0A005">
      <w:pPr>
        <w:spacing w:line="360" w:lineRule="auto"/>
        <w:jc w:val="center"/>
        <w:outlineLvl w:val="0"/>
        <w:rPr>
          <w:rFonts w:hint="eastAsia" w:ascii="宋体" w:hAnsi="宋体" w:eastAsia="宋体" w:cs="宋体"/>
          <w:b/>
          <w:color w:val="auto"/>
          <w:kern w:val="0"/>
          <w:sz w:val="24"/>
        </w:rPr>
      </w:pPr>
    </w:p>
    <w:p w14:paraId="68AAF208">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7E684DCA">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14:paraId="0C4CC9F0">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14:paraId="6CF6C35F">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14:paraId="4D19E085">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0B3765D1">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72670A1D">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14:paraId="056A060C">
      <w:pPr>
        <w:pStyle w:val="2"/>
        <w:rPr>
          <w:rFonts w:hint="eastAsia" w:ascii="宋体" w:hAnsi="宋体" w:eastAsia="宋体" w:cs="宋体"/>
          <w:color w:val="auto"/>
          <w:lang w:val="en-US" w:eastAsia="zh-CN"/>
        </w:rPr>
      </w:pPr>
    </w:p>
    <w:p w14:paraId="12247E91">
      <w:pPr>
        <w:snapToGrid w:val="0"/>
        <w:spacing w:line="360" w:lineRule="auto"/>
        <w:jc w:val="center"/>
        <w:rPr>
          <w:rFonts w:hint="eastAsia" w:ascii="宋体" w:hAnsi="宋体" w:eastAsia="宋体" w:cs="宋体"/>
          <w:b/>
          <w:color w:val="auto"/>
          <w:kern w:val="0"/>
          <w:sz w:val="32"/>
          <w:szCs w:val="32"/>
          <w:lang w:val="zh-CN"/>
        </w:rPr>
      </w:pPr>
    </w:p>
    <w:p w14:paraId="04E2CAC7">
      <w:pPr>
        <w:snapToGrid w:val="0"/>
        <w:spacing w:line="360" w:lineRule="auto"/>
        <w:jc w:val="center"/>
        <w:rPr>
          <w:rFonts w:hint="eastAsia" w:ascii="宋体" w:hAnsi="宋体" w:eastAsia="宋体" w:cs="宋体"/>
          <w:b/>
          <w:color w:val="auto"/>
          <w:kern w:val="0"/>
          <w:sz w:val="32"/>
          <w:szCs w:val="32"/>
          <w:lang w:val="zh-CN"/>
        </w:rPr>
      </w:pPr>
    </w:p>
    <w:p w14:paraId="789EAEBF">
      <w:pPr>
        <w:snapToGrid w:val="0"/>
        <w:spacing w:line="360" w:lineRule="auto"/>
        <w:jc w:val="center"/>
        <w:rPr>
          <w:rFonts w:hint="eastAsia" w:ascii="宋体" w:hAnsi="宋体" w:eastAsia="宋体" w:cs="宋体"/>
          <w:b/>
          <w:color w:val="auto"/>
          <w:kern w:val="0"/>
          <w:sz w:val="32"/>
          <w:szCs w:val="32"/>
          <w:lang w:val="zh-CN"/>
        </w:rPr>
      </w:pPr>
    </w:p>
    <w:p w14:paraId="0BEA79AE">
      <w:pPr>
        <w:snapToGrid w:val="0"/>
        <w:spacing w:line="360" w:lineRule="auto"/>
        <w:jc w:val="center"/>
        <w:rPr>
          <w:rFonts w:hint="eastAsia" w:ascii="宋体" w:hAnsi="宋体" w:eastAsia="宋体" w:cs="宋体"/>
          <w:b/>
          <w:color w:val="auto"/>
          <w:kern w:val="0"/>
          <w:sz w:val="32"/>
          <w:szCs w:val="32"/>
          <w:lang w:val="zh-CN"/>
        </w:rPr>
      </w:pPr>
    </w:p>
    <w:p w14:paraId="04238AE0">
      <w:pPr>
        <w:snapToGrid w:val="0"/>
        <w:spacing w:line="360" w:lineRule="auto"/>
        <w:jc w:val="center"/>
        <w:rPr>
          <w:rFonts w:hint="eastAsia" w:ascii="宋体" w:hAnsi="宋体" w:eastAsia="宋体" w:cs="宋体"/>
          <w:b/>
          <w:color w:val="auto"/>
          <w:kern w:val="0"/>
          <w:sz w:val="32"/>
          <w:szCs w:val="32"/>
          <w:lang w:val="zh-CN"/>
        </w:rPr>
      </w:pPr>
    </w:p>
    <w:p w14:paraId="731C9A15">
      <w:pPr>
        <w:snapToGrid w:val="0"/>
        <w:spacing w:line="360" w:lineRule="auto"/>
        <w:jc w:val="center"/>
        <w:rPr>
          <w:rFonts w:hint="eastAsia" w:ascii="宋体" w:hAnsi="宋体" w:eastAsia="宋体" w:cs="宋体"/>
          <w:b/>
          <w:color w:val="auto"/>
          <w:kern w:val="0"/>
          <w:sz w:val="32"/>
          <w:szCs w:val="32"/>
          <w:lang w:val="zh-CN"/>
        </w:rPr>
      </w:pPr>
    </w:p>
    <w:p w14:paraId="5E9018F8">
      <w:pPr>
        <w:snapToGrid w:val="0"/>
        <w:spacing w:line="360" w:lineRule="auto"/>
        <w:jc w:val="center"/>
        <w:rPr>
          <w:rFonts w:hint="eastAsia" w:ascii="宋体" w:hAnsi="宋体" w:eastAsia="宋体" w:cs="宋体"/>
          <w:b/>
          <w:color w:val="auto"/>
          <w:kern w:val="0"/>
          <w:sz w:val="32"/>
          <w:szCs w:val="32"/>
          <w:lang w:val="zh-CN"/>
        </w:rPr>
      </w:pPr>
    </w:p>
    <w:p w14:paraId="66CC562C">
      <w:pPr>
        <w:snapToGrid w:val="0"/>
        <w:spacing w:line="360" w:lineRule="auto"/>
        <w:jc w:val="center"/>
        <w:rPr>
          <w:rFonts w:hint="eastAsia" w:ascii="宋体" w:hAnsi="宋体" w:eastAsia="宋体" w:cs="宋体"/>
          <w:b/>
          <w:color w:val="auto"/>
          <w:kern w:val="0"/>
          <w:sz w:val="32"/>
          <w:szCs w:val="32"/>
          <w:lang w:val="zh-CN"/>
        </w:rPr>
      </w:pPr>
    </w:p>
    <w:p w14:paraId="1BEF7AB1">
      <w:pPr>
        <w:snapToGrid w:val="0"/>
        <w:spacing w:line="360" w:lineRule="auto"/>
        <w:jc w:val="center"/>
        <w:rPr>
          <w:rFonts w:hint="eastAsia" w:ascii="宋体" w:hAnsi="宋体" w:eastAsia="宋体" w:cs="宋体"/>
          <w:b/>
          <w:color w:val="auto"/>
          <w:kern w:val="0"/>
          <w:sz w:val="32"/>
          <w:szCs w:val="32"/>
          <w:lang w:val="zh-CN"/>
        </w:rPr>
      </w:pPr>
    </w:p>
    <w:p w14:paraId="01A0C731">
      <w:pPr>
        <w:snapToGrid w:val="0"/>
        <w:spacing w:line="360" w:lineRule="auto"/>
        <w:jc w:val="center"/>
        <w:rPr>
          <w:rFonts w:hint="eastAsia" w:ascii="宋体" w:hAnsi="宋体" w:eastAsia="宋体" w:cs="宋体"/>
          <w:b/>
          <w:color w:val="auto"/>
          <w:kern w:val="0"/>
          <w:sz w:val="32"/>
          <w:szCs w:val="32"/>
          <w:lang w:val="zh-CN"/>
        </w:rPr>
      </w:pPr>
    </w:p>
    <w:p w14:paraId="00A04B05">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5CB2AD7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6D23E01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5C6F9C5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63545BD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09B4392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7C7A5C2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3ED6BD8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21" w:name="_Hlk101257010"/>
      <w:r>
        <w:rPr>
          <w:rFonts w:hint="eastAsia" w:ascii="宋体" w:hAnsi="宋体" w:eastAsia="宋体" w:cs="宋体"/>
          <w:color w:val="auto"/>
          <w:sz w:val="24"/>
        </w:rPr>
        <w:t>（如果有</w:t>
      </w:r>
      <w:bookmarkEnd w:id="521"/>
      <w:r>
        <w:rPr>
          <w:rFonts w:hint="eastAsia" w:ascii="宋体" w:hAnsi="宋体" w:eastAsia="宋体" w:cs="宋体"/>
          <w:color w:val="auto"/>
          <w:sz w:val="24"/>
          <w:lang w:eastAsia="zh-CN"/>
        </w:rPr>
        <w:t>）</w:t>
      </w:r>
      <w:r>
        <w:rPr>
          <w:rFonts w:hint="eastAsia" w:ascii="宋体" w:hAnsi="宋体" w:eastAsia="宋体" w:cs="宋体"/>
          <w:snapToGrid w:val="0"/>
          <w:color w:val="auto"/>
          <w:kern w:val="28"/>
          <w:sz w:val="24"/>
          <w:szCs w:val="20"/>
        </w:rPr>
        <w:t>；</w:t>
      </w:r>
    </w:p>
    <w:p w14:paraId="0185A37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3E46BF7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0B463CFC">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267CBA8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05BE8CA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0C62905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32C5BF5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457BFBB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1A76706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13C5962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2B988E01">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3701407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746800A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6C0F9A0D">
      <w:pPr>
        <w:pStyle w:val="2"/>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26455A8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39E7B85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r>
        <w:rPr>
          <w:rFonts w:hint="eastAsia" w:ascii="宋体" w:hAnsi="宋体" w:eastAsia="宋体" w:cs="宋体"/>
          <w:sz w:val="24"/>
        </w:rPr>
        <w:t>对投标文件中材料的真实性、合法性负责。</w:t>
      </w:r>
    </w:p>
    <w:p w14:paraId="30037D4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3EC66A4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09E2C17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00DB3DC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38BED68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118E1F02">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EBBA55B">
      <w:pPr>
        <w:spacing w:line="360" w:lineRule="auto"/>
        <w:ind w:firstLine="3600" w:firstLineChars="1500"/>
        <w:rPr>
          <w:rFonts w:hint="eastAsia" w:ascii="宋体" w:hAnsi="宋体" w:eastAsia="宋体" w:cs="宋体"/>
          <w:color w:val="auto"/>
          <w:sz w:val="24"/>
        </w:rPr>
      </w:pPr>
    </w:p>
    <w:p w14:paraId="7EAB0317">
      <w:pPr>
        <w:spacing w:line="360" w:lineRule="auto"/>
        <w:ind w:firstLine="3600" w:firstLineChars="1500"/>
        <w:rPr>
          <w:rFonts w:hint="eastAsia" w:ascii="宋体" w:hAnsi="宋体" w:eastAsia="宋体" w:cs="宋体"/>
          <w:color w:val="auto"/>
          <w:sz w:val="24"/>
        </w:rPr>
      </w:pPr>
    </w:p>
    <w:p w14:paraId="77381D74">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62933C4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3C0BDD7">
      <w:pPr>
        <w:snapToGrid w:val="0"/>
        <w:spacing w:line="360" w:lineRule="auto"/>
        <w:ind w:left="420" w:leftChars="200" w:firstLine="4200" w:firstLineChars="1750"/>
        <w:rPr>
          <w:rFonts w:hint="eastAsia" w:ascii="宋体" w:hAnsi="宋体" w:eastAsia="宋体" w:cs="宋体"/>
          <w:color w:val="auto"/>
          <w:kern w:val="0"/>
          <w:sz w:val="24"/>
          <w:u w:val="single"/>
        </w:rPr>
      </w:pPr>
    </w:p>
    <w:p w14:paraId="09EE690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DC13AF1">
      <w:pPr>
        <w:snapToGrid w:val="0"/>
        <w:spacing w:line="360" w:lineRule="auto"/>
        <w:jc w:val="center"/>
        <w:rPr>
          <w:rFonts w:hint="eastAsia" w:ascii="宋体" w:hAnsi="宋体" w:eastAsia="宋体" w:cs="宋体"/>
          <w:b/>
          <w:color w:val="auto"/>
          <w:kern w:val="0"/>
          <w:sz w:val="32"/>
          <w:szCs w:val="32"/>
        </w:rPr>
      </w:pPr>
    </w:p>
    <w:p w14:paraId="5D0EE7F1">
      <w:pPr>
        <w:snapToGrid w:val="0"/>
        <w:spacing w:line="360" w:lineRule="auto"/>
        <w:rPr>
          <w:rFonts w:hint="eastAsia" w:ascii="宋体" w:hAnsi="宋体" w:eastAsia="宋体" w:cs="宋体"/>
          <w:color w:val="auto"/>
          <w:sz w:val="24"/>
        </w:rPr>
      </w:pPr>
    </w:p>
    <w:p w14:paraId="0B125204">
      <w:pPr>
        <w:jc w:val="center"/>
        <w:rPr>
          <w:rFonts w:hint="eastAsia" w:ascii="宋体" w:hAnsi="宋体" w:eastAsia="宋体" w:cs="宋体"/>
          <w:b/>
          <w:color w:val="auto"/>
          <w:kern w:val="0"/>
          <w:sz w:val="32"/>
          <w:szCs w:val="32"/>
        </w:rPr>
      </w:pPr>
    </w:p>
    <w:p w14:paraId="486E58B6">
      <w:pPr>
        <w:jc w:val="center"/>
        <w:rPr>
          <w:rFonts w:hint="eastAsia" w:ascii="宋体" w:hAnsi="宋体" w:eastAsia="宋体" w:cs="宋体"/>
          <w:b/>
          <w:color w:val="auto"/>
          <w:kern w:val="0"/>
          <w:sz w:val="32"/>
          <w:szCs w:val="32"/>
        </w:rPr>
      </w:pPr>
    </w:p>
    <w:p w14:paraId="6AC90266">
      <w:pPr>
        <w:jc w:val="center"/>
        <w:rPr>
          <w:rFonts w:hint="eastAsia" w:ascii="宋体" w:hAnsi="宋体" w:eastAsia="宋体" w:cs="宋体"/>
          <w:b/>
          <w:color w:val="auto"/>
          <w:kern w:val="0"/>
          <w:sz w:val="32"/>
          <w:szCs w:val="32"/>
        </w:rPr>
      </w:pPr>
    </w:p>
    <w:p w14:paraId="40B1ACED">
      <w:pPr>
        <w:jc w:val="center"/>
        <w:rPr>
          <w:rFonts w:hint="eastAsia" w:ascii="宋体" w:hAnsi="宋体" w:eastAsia="宋体" w:cs="宋体"/>
          <w:b/>
          <w:color w:val="auto"/>
          <w:kern w:val="0"/>
          <w:sz w:val="32"/>
          <w:szCs w:val="32"/>
        </w:rPr>
      </w:pPr>
    </w:p>
    <w:p w14:paraId="49E69BB0">
      <w:pPr>
        <w:jc w:val="center"/>
        <w:rPr>
          <w:rFonts w:hint="eastAsia" w:ascii="宋体" w:hAnsi="宋体" w:eastAsia="宋体" w:cs="宋体"/>
          <w:b/>
          <w:color w:val="auto"/>
          <w:kern w:val="0"/>
          <w:sz w:val="32"/>
          <w:szCs w:val="32"/>
        </w:rPr>
      </w:pPr>
    </w:p>
    <w:p w14:paraId="0CD38B83">
      <w:pPr>
        <w:jc w:val="center"/>
        <w:rPr>
          <w:rFonts w:hint="eastAsia" w:ascii="宋体" w:hAnsi="宋体" w:eastAsia="宋体" w:cs="宋体"/>
          <w:b/>
          <w:color w:val="auto"/>
          <w:kern w:val="0"/>
          <w:sz w:val="32"/>
          <w:szCs w:val="32"/>
        </w:rPr>
      </w:pPr>
    </w:p>
    <w:p w14:paraId="38DDB0C3">
      <w:pPr>
        <w:jc w:val="center"/>
        <w:rPr>
          <w:rFonts w:hint="eastAsia" w:ascii="宋体" w:hAnsi="宋体" w:eastAsia="宋体" w:cs="宋体"/>
          <w:b/>
          <w:color w:val="auto"/>
          <w:kern w:val="0"/>
          <w:sz w:val="32"/>
          <w:szCs w:val="32"/>
        </w:rPr>
      </w:pPr>
    </w:p>
    <w:p w14:paraId="2EFE5905">
      <w:pPr>
        <w:jc w:val="center"/>
        <w:rPr>
          <w:rFonts w:hint="eastAsia" w:ascii="宋体" w:hAnsi="宋体" w:eastAsia="宋体" w:cs="宋体"/>
          <w:b/>
          <w:color w:val="auto"/>
          <w:kern w:val="0"/>
          <w:sz w:val="32"/>
          <w:szCs w:val="32"/>
        </w:rPr>
      </w:pPr>
    </w:p>
    <w:p w14:paraId="77033113">
      <w:pPr>
        <w:jc w:val="center"/>
        <w:rPr>
          <w:rFonts w:hint="eastAsia" w:ascii="宋体" w:hAnsi="宋体" w:eastAsia="宋体" w:cs="宋体"/>
          <w:b/>
          <w:color w:val="auto"/>
          <w:kern w:val="0"/>
          <w:sz w:val="32"/>
          <w:szCs w:val="32"/>
        </w:rPr>
      </w:pPr>
    </w:p>
    <w:p w14:paraId="36626350">
      <w:pPr>
        <w:jc w:val="center"/>
        <w:rPr>
          <w:rFonts w:hint="eastAsia" w:ascii="宋体" w:hAnsi="宋体" w:eastAsia="宋体" w:cs="宋体"/>
          <w:b/>
          <w:color w:val="auto"/>
          <w:kern w:val="0"/>
          <w:sz w:val="32"/>
          <w:szCs w:val="32"/>
        </w:rPr>
      </w:pPr>
    </w:p>
    <w:p w14:paraId="763876FA">
      <w:pPr>
        <w:jc w:val="center"/>
        <w:rPr>
          <w:rFonts w:hint="eastAsia" w:ascii="宋体" w:hAnsi="宋体" w:eastAsia="宋体" w:cs="宋体"/>
          <w:b/>
          <w:color w:val="auto"/>
          <w:kern w:val="0"/>
          <w:sz w:val="32"/>
          <w:szCs w:val="32"/>
        </w:rPr>
      </w:pPr>
    </w:p>
    <w:p w14:paraId="341A4784">
      <w:pPr>
        <w:jc w:val="center"/>
        <w:rPr>
          <w:rFonts w:hint="eastAsia" w:ascii="宋体" w:hAnsi="宋体" w:eastAsia="宋体" w:cs="宋体"/>
          <w:b/>
          <w:color w:val="auto"/>
          <w:kern w:val="0"/>
          <w:sz w:val="32"/>
          <w:szCs w:val="32"/>
        </w:rPr>
      </w:pPr>
    </w:p>
    <w:p w14:paraId="56B8AC84">
      <w:pPr>
        <w:jc w:val="center"/>
        <w:rPr>
          <w:rFonts w:hint="eastAsia" w:ascii="宋体" w:hAnsi="宋体" w:eastAsia="宋体" w:cs="宋体"/>
          <w:b/>
          <w:color w:val="auto"/>
          <w:kern w:val="0"/>
          <w:sz w:val="32"/>
          <w:szCs w:val="32"/>
        </w:rPr>
      </w:pPr>
    </w:p>
    <w:p w14:paraId="4E4CDF4D">
      <w:pPr>
        <w:jc w:val="center"/>
        <w:rPr>
          <w:rFonts w:hint="eastAsia" w:ascii="宋体" w:hAnsi="宋体" w:eastAsia="宋体" w:cs="宋体"/>
          <w:b/>
          <w:color w:val="auto"/>
          <w:kern w:val="0"/>
          <w:sz w:val="32"/>
          <w:szCs w:val="32"/>
        </w:rPr>
      </w:pPr>
    </w:p>
    <w:p w14:paraId="114FDC1B">
      <w:pPr>
        <w:jc w:val="center"/>
        <w:rPr>
          <w:rFonts w:hint="eastAsia" w:ascii="宋体" w:hAnsi="宋体" w:eastAsia="宋体" w:cs="宋体"/>
          <w:b/>
          <w:color w:val="auto"/>
          <w:kern w:val="0"/>
          <w:sz w:val="32"/>
          <w:szCs w:val="32"/>
        </w:rPr>
      </w:pPr>
    </w:p>
    <w:p w14:paraId="14C88F82">
      <w:pPr>
        <w:jc w:val="center"/>
        <w:rPr>
          <w:rFonts w:hint="eastAsia" w:ascii="宋体" w:hAnsi="宋体" w:eastAsia="宋体" w:cs="宋体"/>
          <w:b/>
          <w:color w:val="auto"/>
          <w:kern w:val="0"/>
          <w:sz w:val="32"/>
          <w:szCs w:val="32"/>
        </w:rPr>
      </w:pPr>
    </w:p>
    <w:p w14:paraId="4541D1E9">
      <w:pPr>
        <w:jc w:val="center"/>
        <w:rPr>
          <w:rFonts w:hint="eastAsia" w:ascii="宋体" w:hAnsi="宋体" w:eastAsia="宋体" w:cs="宋体"/>
          <w:b/>
          <w:color w:val="auto"/>
          <w:kern w:val="0"/>
          <w:sz w:val="32"/>
          <w:szCs w:val="32"/>
          <w:lang w:val="zh-CN"/>
        </w:rPr>
      </w:pPr>
    </w:p>
    <w:p w14:paraId="7B58861E">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762E115E">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357D973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047E4C19">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7024B26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2278392">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34E65DD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7FC8C00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77A11E3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656FFDDB">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0388CC27">
      <w:pPr>
        <w:snapToGrid w:val="0"/>
        <w:spacing w:line="360" w:lineRule="auto"/>
        <w:rPr>
          <w:rFonts w:hint="eastAsia" w:ascii="宋体" w:hAnsi="宋体" w:eastAsia="宋体" w:cs="宋体"/>
          <w:color w:val="auto"/>
          <w:sz w:val="24"/>
        </w:rPr>
      </w:pPr>
    </w:p>
    <w:p w14:paraId="34E60A24">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7BE48B2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3A9FE8C">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1BDEC87E">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5C900B5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CDFE97F">
      <w:pPr>
        <w:jc w:val="center"/>
        <w:rPr>
          <w:rFonts w:hint="eastAsia" w:ascii="宋体" w:hAnsi="宋体" w:eastAsia="宋体" w:cs="宋体"/>
          <w:b/>
          <w:color w:val="auto"/>
          <w:kern w:val="0"/>
          <w:sz w:val="32"/>
          <w:szCs w:val="32"/>
        </w:rPr>
      </w:pPr>
    </w:p>
    <w:p w14:paraId="1CA5EABD">
      <w:pPr>
        <w:rPr>
          <w:rFonts w:hint="eastAsia" w:ascii="宋体" w:hAnsi="宋体" w:eastAsia="宋体" w:cs="宋体"/>
          <w:color w:val="auto"/>
        </w:rPr>
      </w:pPr>
    </w:p>
    <w:p w14:paraId="0F8D918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5EA59F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E2B3C83">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2FFF638F">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E59EE9B">
      <w:pPr>
        <w:autoSpaceDE w:val="0"/>
        <w:autoSpaceDN w:val="0"/>
        <w:spacing w:line="360" w:lineRule="auto"/>
        <w:jc w:val="center"/>
        <w:rPr>
          <w:rFonts w:hint="eastAsia" w:ascii="宋体" w:hAnsi="宋体" w:eastAsia="宋体" w:cs="宋体"/>
          <w:b/>
          <w:color w:val="auto"/>
          <w:kern w:val="0"/>
          <w:sz w:val="32"/>
          <w:szCs w:val="32"/>
          <w:lang w:val="zh-CN"/>
        </w:rPr>
      </w:pPr>
    </w:p>
    <w:p w14:paraId="5BF85F31">
      <w:pPr>
        <w:autoSpaceDE w:val="0"/>
        <w:autoSpaceDN w:val="0"/>
        <w:spacing w:line="360" w:lineRule="auto"/>
        <w:jc w:val="center"/>
        <w:rPr>
          <w:rFonts w:hint="eastAsia" w:ascii="宋体" w:hAnsi="宋体" w:eastAsia="宋体" w:cs="宋体"/>
          <w:b/>
          <w:color w:val="auto"/>
          <w:kern w:val="0"/>
          <w:sz w:val="32"/>
          <w:szCs w:val="32"/>
          <w:lang w:val="zh-CN"/>
        </w:rPr>
      </w:pPr>
    </w:p>
    <w:p w14:paraId="1D54EF1E">
      <w:pPr>
        <w:autoSpaceDE w:val="0"/>
        <w:autoSpaceDN w:val="0"/>
        <w:spacing w:line="360" w:lineRule="auto"/>
        <w:jc w:val="center"/>
        <w:rPr>
          <w:rFonts w:hint="eastAsia" w:ascii="宋体" w:hAnsi="宋体" w:eastAsia="宋体" w:cs="宋体"/>
          <w:b/>
          <w:color w:val="auto"/>
          <w:kern w:val="0"/>
          <w:sz w:val="32"/>
          <w:szCs w:val="32"/>
          <w:lang w:val="zh-CN"/>
        </w:rPr>
      </w:pPr>
    </w:p>
    <w:p w14:paraId="22ABEF7B">
      <w:pPr>
        <w:autoSpaceDE/>
        <w:autoSpaceDN/>
        <w:spacing w:line="240" w:lineRule="auto"/>
        <w:jc w:val="left"/>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36E36AE9">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17E041A8">
      <w:pPr>
        <w:pStyle w:val="94"/>
        <w:spacing w:line="360" w:lineRule="auto"/>
        <w:rPr>
          <w:rFonts w:hint="eastAsia" w:ascii="宋体" w:hAnsi="宋体" w:eastAsia="宋体" w:cs="宋体"/>
          <w:bCs/>
          <w:color w:val="auto"/>
          <w:sz w:val="24"/>
        </w:rPr>
      </w:pPr>
      <w:r>
        <w:rPr>
          <w:rFonts w:hint="eastAsia" w:hAnsi="宋体" w:cs="宋体"/>
          <w:bCs/>
          <w:color w:val="auto"/>
          <w:sz w:val="24"/>
          <w:lang w:val="en-US" w:eastAsia="zh-CN"/>
        </w:rPr>
        <w:t>法定代表人和授权代理人的</w:t>
      </w: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49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32D0E1F">
            <w:pPr>
              <w:pStyle w:val="94"/>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4BD86F12">
            <w:pPr>
              <w:pStyle w:val="94"/>
              <w:adjustRightInd w:val="0"/>
              <w:spacing w:line="360" w:lineRule="auto"/>
              <w:rPr>
                <w:rFonts w:hint="eastAsia" w:ascii="宋体" w:hAnsi="宋体" w:eastAsia="宋体" w:cs="宋体"/>
                <w:bCs/>
                <w:color w:val="auto"/>
                <w:sz w:val="24"/>
              </w:rPr>
            </w:pPr>
          </w:p>
        </w:tc>
      </w:tr>
      <w:tr w14:paraId="585E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jc w:val="center"/>
        </w:trPr>
        <w:tc>
          <w:tcPr>
            <w:tcW w:w="9207" w:type="dxa"/>
            <w:vAlign w:val="top"/>
          </w:tcPr>
          <w:p w14:paraId="757E77DD">
            <w:pPr>
              <w:pStyle w:val="94"/>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678B8BE4">
            <w:pPr>
              <w:pStyle w:val="94"/>
              <w:adjustRightInd w:val="0"/>
              <w:spacing w:line="360" w:lineRule="auto"/>
              <w:rPr>
                <w:rFonts w:hint="eastAsia" w:ascii="宋体" w:hAnsi="宋体" w:eastAsia="宋体" w:cs="宋体"/>
                <w:bCs/>
                <w:color w:val="auto"/>
                <w:sz w:val="24"/>
              </w:rPr>
            </w:pPr>
          </w:p>
        </w:tc>
      </w:tr>
    </w:tbl>
    <w:p w14:paraId="25DD4E30">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2EABCBE5">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2DB8E09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AE969A2">
      <w:pPr>
        <w:jc w:val="center"/>
        <w:rPr>
          <w:rFonts w:hint="eastAsia" w:ascii="宋体" w:hAnsi="宋体" w:eastAsia="宋体" w:cs="宋体"/>
          <w:b/>
          <w:color w:val="auto"/>
          <w:kern w:val="0"/>
          <w:sz w:val="32"/>
          <w:szCs w:val="32"/>
        </w:rPr>
      </w:pPr>
    </w:p>
    <w:p w14:paraId="505F797B">
      <w:pPr>
        <w:jc w:val="center"/>
        <w:rPr>
          <w:rFonts w:hint="eastAsia" w:ascii="宋体" w:hAnsi="宋体" w:eastAsia="宋体" w:cs="宋体"/>
          <w:b/>
          <w:color w:val="auto"/>
          <w:kern w:val="0"/>
          <w:sz w:val="32"/>
          <w:szCs w:val="32"/>
        </w:rPr>
      </w:pPr>
    </w:p>
    <w:p w14:paraId="63E0F79B">
      <w:pPr>
        <w:jc w:val="center"/>
        <w:rPr>
          <w:rFonts w:hint="eastAsia" w:ascii="宋体" w:hAnsi="宋体" w:eastAsia="宋体" w:cs="宋体"/>
          <w:b/>
          <w:color w:val="auto"/>
          <w:kern w:val="0"/>
          <w:sz w:val="32"/>
          <w:szCs w:val="32"/>
        </w:rPr>
      </w:pPr>
    </w:p>
    <w:p w14:paraId="0ED3222B">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14:paraId="03A6BA32">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w:t>
      </w:r>
      <w:r>
        <w:rPr>
          <w:rFonts w:hint="eastAsia" w:ascii="宋体" w:hAnsi="宋体" w:eastAsia="宋体" w:cs="宋体"/>
          <w:b/>
          <w:color w:val="auto"/>
          <w:sz w:val="24"/>
          <w:lang w:eastAsia="zh-CN"/>
        </w:rPr>
        <w:t>）</w:t>
      </w:r>
      <w:r>
        <w:rPr>
          <w:rFonts w:hint="eastAsia" w:ascii="宋体" w:hAnsi="宋体" w:eastAsia="宋体" w:cs="宋体"/>
          <w:b/>
          <w:color w:val="auto"/>
          <w:sz w:val="24"/>
        </w:rPr>
        <w:t>；采购人不同意分包或者投标人中标后不以分包方式履行合同的，则不需要提供。</w:t>
      </w:r>
      <w:r>
        <w:rPr>
          <w:rFonts w:hint="eastAsia" w:ascii="宋体" w:hAnsi="宋体" w:eastAsia="宋体" w:cs="宋体"/>
          <w:color w:val="auto"/>
          <w:sz w:val="24"/>
        </w:rPr>
        <w:t>]</w:t>
      </w:r>
    </w:p>
    <w:p w14:paraId="4C987F62">
      <w:pPr>
        <w:snapToGrid w:val="0"/>
        <w:spacing w:line="360" w:lineRule="auto"/>
        <w:rPr>
          <w:rFonts w:hint="eastAsia" w:ascii="宋体" w:hAnsi="宋体" w:eastAsia="宋体" w:cs="宋体"/>
          <w:color w:val="auto"/>
          <w:kern w:val="0"/>
          <w:sz w:val="24"/>
        </w:rPr>
      </w:pPr>
    </w:p>
    <w:p w14:paraId="101EE2F5">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00440347">
      <w:pPr>
        <w:jc w:val="center"/>
        <w:rPr>
          <w:rFonts w:hint="eastAsia" w:ascii="宋体" w:hAnsi="宋体" w:eastAsia="宋体" w:cs="宋体"/>
          <w:b/>
          <w:color w:val="auto"/>
          <w:kern w:val="0"/>
          <w:sz w:val="32"/>
          <w:szCs w:val="32"/>
        </w:rPr>
      </w:pPr>
    </w:p>
    <w:tbl>
      <w:tblPr>
        <w:tblStyle w:val="62"/>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71E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2D5BB4C3">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14:paraId="313897B9">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14:paraId="2191915A">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438814D2">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39FC01A3">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3700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7F979530">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14:paraId="57F4555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14:paraId="502C7679">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14:paraId="3628E8F4">
            <w:pPr>
              <w:rPr>
                <w:rFonts w:hint="eastAsia" w:ascii="宋体" w:hAnsi="宋体" w:eastAsia="宋体" w:cs="宋体"/>
                <w:color w:val="auto"/>
                <w:sz w:val="24"/>
              </w:rPr>
            </w:pPr>
          </w:p>
          <w:p w14:paraId="06A77F50">
            <w:pPr>
              <w:rPr>
                <w:rFonts w:hint="eastAsia" w:ascii="宋体" w:hAnsi="宋体" w:eastAsia="宋体" w:cs="宋体"/>
                <w:color w:val="auto"/>
                <w:sz w:val="24"/>
              </w:rPr>
            </w:pPr>
            <w:r>
              <w:rPr>
                <w:rFonts w:hint="eastAsia" w:ascii="宋体" w:hAnsi="宋体" w:eastAsia="宋体" w:cs="宋体"/>
                <w:color w:val="auto"/>
                <w:sz w:val="24"/>
              </w:rPr>
              <w:t>见投标文件</w:t>
            </w:r>
          </w:p>
          <w:p w14:paraId="5AEF6D52">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4749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02D54276">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14:paraId="5A4853FA">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14:paraId="67F3233B">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14:paraId="4CA67ED6">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3DA5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5BA93247">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14:paraId="28606CB5">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14:paraId="00F2585F">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14:paraId="17DFBFF4">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0D59596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68B1C39">
      <w:pPr>
        <w:jc w:val="center"/>
        <w:rPr>
          <w:rFonts w:hint="eastAsia" w:ascii="宋体" w:hAnsi="宋体" w:eastAsia="宋体" w:cs="宋体"/>
          <w:b/>
          <w:color w:val="auto"/>
          <w:kern w:val="0"/>
          <w:sz w:val="32"/>
          <w:szCs w:val="32"/>
        </w:rPr>
      </w:pPr>
    </w:p>
    <w:p w14:paraId="18B93F71">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14:paraId="26E7B444">
      <w:pPr>
        <w:jc w:val="center"/>
        <w:rPr>
          <w:rFonts w:hint="eastAsia" w:ascii="宋体" w:hAnsi="宋体" w:eastAsia="宋体" w:cs="宋体"/>
          <w:b/>
          <w:color w:val="auto"/>
          <w:kern w:val="0"/>
          <w:sz w:val="32"/>
          <w:szCs w:val="32"/>
        </w:rPr>
      </w:pPr>
    </w:p>
    <w:p w14:paraId="56872CB2">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16D147B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C80D072">
      <w:pPr>
        <w:jc w:val="center"/>
        <w:rPr>
          <w:rFonts w:hint="eastAsia" w:ascii="宋体" w:hAnsi="宋体" w:eastAsia="宋体" w:cs="宋体"/>
          <w:b/>
          <w:color w:val="auto"/>
          <w:kern w:val="0"/>
          <w:sz w:val="32"/>
          <w:szCs w:val="32"/>
        </w:rPr>
      </w:pPr>
    </w:p>
    <w:p w14:paraId="0445C6B7">
      <w:pPr>
        <w:jc w:val="center"/>
        <w:rPr>
          <w:rFonts w:hint="eastAsia" w:ascii="宋体" w:hAnsi="宋体" w:eastAsia="宋体" w:cs="宋体"/>
          <w:b/>
          <w:color w:val="auto"/>
          <w:kern w:val="0"/>
          <w:sz w:val="32"/>
          <w:szCs w:val="32"/>
        </w:rPr>
      </w:pPr>
    </w:p>
    <w:p w14:paraId="45960A4B">
      <w:pPr>
        <w:jc w:val="center"/>
        <w:rPr>
          <w:rFonts w:hint="eastAsia" w:ascii="宋体" w:hAnsi="宋体" w:eastAsia="宋体" w:cs="宋体"/>
          <w:b/>
          <w:color w:val="auto"/>
          <w:kern w:val="0"/>
          <w:sz w:val="32"/>
          <w:szCs w:val="32"/>
        </w:rPr>
      </w:pPr>
    </w:p>
    <w:p w14:paraId="2347BA0D">
      <w:pPr>
        <w:jc w:val="center"/>
        <w:rPr>
          <w:rFonts w:hint="eastAsia" w:ascii="宋体" w:hAnsi="宋体" w:eastAsia="宋体" w:cs="宋体"/>
          <w:b/>
          <w:color w:val="auto"/>
          <w:kern w:val="0"/>
          <w:sz w:val="32"/>
          <w:szCs w:val="32"/>
        </w:rPr>
      </w:pPr>
    </w:p>
    <w:p w14:paraId="7E5E76AE">
      <w:pPr>
        <w:jc w:val="center"/>
        <w:rPr>
          <w:rFonts w:hint="eastAsia" w:ascii="宋体" w:hAnsi="宋体" w:eastAsia="宋体" w:cs="宋体"/>
          <w:b/>
          <w:color w:val="auto"/>
          <w:kern w:val="0"/>
          <w:sz w:val="32"/>
          <w:szCs w:val="32"/>
        </w:rPr>
      </w:pPr>
    </w:p>
    <w:p w14:paraId="447A148C">
      <w:pPr>
        <w:jc w:val="center"/>
        <w:rPr>
          <w:rFonts w:hint="eastAsia" w:ascii="宋体" w:hAnsi="宋体" w:eastAsia="宋体" w:cs="宋体"/>
          <w:b/>
          <w:color w:val="auto"/>
          <w:kern w:val="0"/>
          <w:sz w:val="32"/>
          <w:szCs w:val="32"/>
        </w:rPr>
      </w:pPr>
    </w:p>
    <w:p w14:paraId="3D9A3008">
      <w:pPr>
        <w:jc w:val="center"/>
        <w:rPr>
          <w:rFonts w:hint="eastAsia" w:ascii="宋体" w:hAnsi="宋体" w:eastAsia="宋体" w:cs="宋体"/>
          <w:b/>
          <w:color w:val="auto"/>
          <w:kern w:val="0"/>
          <w:sz w:val="32"/>
          <w:szCs w:val="32"/>
        </w:rPr>
      </w:pPr>
    </w:p>
    <w:p w14:paraId="64BCED2D">
      <w:pPr>
        <w:jc w:val="center"/>
        <w:rPr>
          <w:rFonts w:hint="eastAsia" w:ascii="宋体" w:hAnsi="宋体" w:eastAsia="宋体" w:cs="宋体"/>
          <w:b/>
          <w:color w:val="auto"/>
          <w:kern w:val="0"/>
          <w:sz w:val="32"/>
          <w:szCs w:val="32"/>
        </w:rPr>
      </w:pPr>
    </w:p>
    <w:p w14:paraId="7309257C">
      <w:pPr>
        <w:jc w:val="center"/>
        <w:rPr>
          <w:rFonts w:hint="eastAsia" w:ascii="宋体" w:hAnsi="宋体" w:eastAsia="宋体" w:cs="宋体"/>
          <w:b/>
          <w:color w:val="auto"/>
          <w:kern w:val="0"/>
          <w:sz w:val="32"/>
          <w:szCs w:val="32"/>
        </w:rPr>
      </w:pPr>
    </w:p>
    <w:p w14:paraId="7958EC6E">
      <w:pPr>
        <w:jc w:val="both"/>
        <w:rPr>
          <w:rFonts w:hint="eastAsia" w:ascii="宋体" w:hAnsi="宋体" w:eastAsia="宋体" w:cs="宋体"/>
          <w:b/>
          <w:color w:val="auto"/>
          <w:kern w:val="0"/>
          <w:sz w:val="32"/>
          <w:szCs w:val="32"/>
        </w:rPr>
      </w:pPr>
    </w:p>
    <w:p w14:paraId="0A0522B7">
      <w:pPr>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7C80143E">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21514B26">
      <w:pPr>
        <w:snapToGrid w:val="0"/>
        <w:spacing w:line="360" w:lineRule="auto"/>
        <w:jc w:val="left"/>
        <w:rPr>
          <w:rFonts w:hint="eastAsia" w:ascii="宋体" w:hAnsi="宋体" w:eastAsia="宋体" w:cs="宋体"/>
          <w:b/>
          <w:color w:val="auto"/>
          <w:sz w:val="24"/>
        </w:rPr>
      </w:pPr>
    </w:p>
    <w:p w14:paraId="14C62C93">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14:paraId="22732739">
      <w:pPr>
        <w:jc w:val="center"/>
        <w:rPr>
          <w:rFonts w:hint="eastAsia" w:ascii="宋体" w:hAnsi="宋体" w:eastAsia="宋体" w:cs="宋体"/>
          <w:b/>
          <w:color w:val="auto"/>
          <w:kern w:val="0"/>
          <w:sz w:val="32"/>
          <w:szCs w:val="32"/>
        </w:rPr>
      </w:pPr>
    </w:p>
    <w:p w14:paraId="4B2D2BA3">
      <w:pPr>
        <w:jc w:val="center"/>
        <w:rPr>
          <w:rFonts w:hint="eastAsia" w:ascii="宋体" w:hAnsi="宋体" w:eastAsia="宋体" w:cs="宋体"/>
          <w:b/>
          <w:color w:val="auto"/>
          <w:kern w:val="0"/>
          <w:sz w:val="32"/>
          <w:szCs w:val="32"/>
        </w:rPr>
      </w:pPr>
    </w:p>
    <w:p w14:paraId="6A82C0C0">
      <w:pPr>
        <w:jc w:val="center"/>
        <w:rPr>
          <w:rFonts w:hint="eastAsia" w:ascii="宋体" w:hAnsi="宋体" w:eastAsia="宋体" w:cs="宋体"/>
          <w:b/>
          <w:color w:val="auto"/>
          <w:kern w:val="0"/>
          <w:sz w:val="32"/>
          <w:szCs w:val="32"/>
        </w:rPr>
      </w:pPr>
    </w:p>
    <w:p w14:paraId="36E41D39">
      <w:pPr>
        <w:pStyle w:val="2"/>
        <w:rPr>
          <w:rFonts w:hint="eastAsia" w:ascii="宋体" w:hAnsi="宋体" w:eastAsia="宋体" w:cs="宋体"/>
          <w:b/>
          <w:color w:val="auto"/>
          <w:kern w:val="0"/>
          <w:sz w:val="32"/>
          <w:szCs w:val="32"/>
        </w:rPr>
      </w:pPr>
    </w:p>
    <w:p w14:paraId="74B253D5">
      <w:pPr>
        <w:rPr>
          <w:rFonts w:hint="eastAsia" w:ascii="宋体" w:hAnsi="宋体" w:eastAsia="宋体" w:cs="宋体"/>
          <w:b/>
          <w:color w:val="auto"/>
          <w:kern w:val="0"/>
          <w:sz w:val="32"/>
          <w:szCs w:val="32"/>
        </w:rPr>
      </w:pPr>
    </w:p>
    <w:p w14:paraId="1EC793F4">
      <w:pPr>
        <w:pStyle w:val="2"/>
        <w:rPr>
          <w:rFonts w:hint="eastAsia" w:ascii="宋体" w:hAnsi="宋体" w:eastAsia="宋体" w:cs="宋体"/>
          <w:color w:val="auto"/>
        </w:rPr>
      </w:pPr>
    </w:p>
    <w:p w14:paraId="5A56DB40">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16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C0964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2BF50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671A00A">
            <w:pPr>
              <w:spacing w:line="360" w:lineRule="auto"/>
              <w:jc w:val="center"/>
              <w:rPr>
                <w:rFonts w:hint="eastAsia" w:ascii="宋体" w:hAnsi="宋体" w:eastAsia="宋体" w:cs="宋体"/>
                <w:b/>
                <w:color w:val="auto"/>
                <w:sz w:val="24"/>
              </w:rPr>
            </w:pPr>
          </w:p>
          <w:p w14:paraId="39B1AC0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FFD785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D0CC2C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0E3F8B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0058EAF">
            <w:pPr>
              <w:spacing w:line="360" w:lineRule="auto"/>
              <w:jc w:val="center"/>
              <w:rPr>
                <w:rFonts w:hint="eastAsia" w:ascii="宋体" w:hAnsi="宋体" w:eastAsia="宋体" w:cs="宋体"/>
                <w:b/>
                <w:color w:val="auto"/>
                <w:sz w:val="24"/>
              </w:rPr>
            </w:pPr>
          </w:p>
          <w:p w14:paraId="1BE02EC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1C48258B">
            <w:pPr>
              <w:spacing w:line="360" w:lineRule="auto"/>
              <w:jc w:val="center"/>
              <w:rPr>
                <w:rFonts w:hint="eastAsia" w:ascii="宋体" w:hAnsi="宋体" w:eastAsia="宋体" w:cs="宋体"/>
                <w:b/>
                <w:color w:val="auto"/>
                <w:sz w:val="24"/>
              </w:rPr>
            </w:pPr>
          </w:p>
        </w:tc>
      </w:tr>
      <w:tr w14:paraId="6D11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CE68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8AA1A3">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24196C9">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32315B">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0B113B">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D8D10BA">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BE78CA">
            <w:pPr>
              <w:spacing w:line="360" w:lineRule="auto"/>
              <w:jc w:val="center"/>
              <w:rPr>
                <w:rFonts w:hint="eastAsia" w:ascii="宋体" w:hAnsi="宋体" w:eastAsia="宋体" w:cs="宋体"/>
                <w:color w:val="auto"/>
                <w:sz w:val="24"/>
              </w:rPr>
            </w:pPr>
          </w:p>
        </w:tc>
      </w:tr>
      <w:tr w14:paraId="06BF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6DBCB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3F701F">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1E56BA">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37C73D">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9DBFDDB">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2A422AF">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0A8019">
            <w:pPr>
              <w:spacing w:line="360" w:lineRule="auto"/>
              <w:jc w:val="center"/>
              <w:rPr>
                <w:rFonts w:hint="eastAsia" w:ascii="宋体" w:hAnsi="宋体" w:eastAsia="宋体" w:cs="宋体"/>
                <w:color w:val="auto"/>
                <w:sz w:val="24"/>
              </w:rPr>
            </w:pPr>
          </w:p>
        </w:tc>
      </w:tr>
      <w:tr w14:paraId="041D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C7061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C24D98">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FB48770">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7762B0">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1B5C3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77BF955">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453F1E">
            <w:pPr>
              <w:spacing w:line="360" w:lineRule="auto"/>
              <w:jc w:val="center"/>
              <w:rPr>
                <w:rFonts w:hint="eastAsia" w:ascii="宋体" w:hAnsi="宋体" w:eastAsia="宋体" w:cs="宋体"/>
                <w:color w:val="auto"/>
                <w:sz w:val="24"/>
              </w:rPr>
            </w:pPr>
          </w:p>
        </w:tc>
      </w:tr>
    </w:tbl>
    <w:p w14:paraId="68393689">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3837443">
      <w:pPr>
        <w:jc w:val="center"/>
        <w:rPr>
          <w:rFonts w:hint="eastAsia" w:ascii="宋体" w:hAnsi="宋体" w:eastAsia="宋体" w:cs="宋体"/>
          <w:b/>
          <w:color w:val="auto"/>
          <w:kern w:val="0"/>
          <w:sz w:val="32"/>
          <w:szCs w:val="32"/>
        </w:rPr>
      </w:pPr>
    </w:p>
    <w:p w14:paraId="71D5AF89">
      <w:pPr>
        <w:pStyle w:val="2"/>
        <w:rPr>
          <w:rFonts w:hint="eastAsia" w:ascii="宋体" w:hAnsi="宋体" w:eastAsia="宋体" w:cs="宋体"/>
          <w:b/>
          <w:color w:val="auto"/>
          <w:kern w:val="0"/>
          <w:sz w:val="32"/>
          <w:szCs w:val="32"/>
        </w:rPr>
      </w:pPr>
    </w:p>
    <w:p w14:paraId="65C8F05B">
      <w:pPr>
        <w:rPr>
          <w:rFonts w:hint="eastAsia" w:ascii="宋体" w:hAnsi="宋体" w:eastAsia="宋体" w:cs="宋体"/>
          <w:b/>
          <w:color w:val="auto"/>
          <w:kern w:val="0"/>
          <w:sz w:val="32"/>
          <w:szCs w:val="32"/>
        </w:rPr>
      </w:pPr>
    </w:p>
    <w:p w14:paraId="58A8D0DC">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1E002B5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6CA1282">
      <w:pPr>
        <w:jc w:val="center"/>
        <w:rPr>
          <w:rFonts w:hint="eastAsia" w:ascii="宋体" w:hAnsi="宋体" w:eastAsia="宋体" w:cs="宋体"/>
          <w:b/>
          <w:color w:val="auto"/>
          <w:kern w:val="0"/>
          <w:sz w:val="32"/>
          <w:szCs w:val="32"/>
        </w:rPr>
      </w:pPr>
    </w:p>
    <w:p w14:paraId="57022533">
      <w:pPr>
        <w:pStyle w:val="2"/>
        <w:rPr>
          <w:rFonts w:hint="eastAsia" w:ascii="宋体" w:hAnsi="宋体" w:eastAsia="宋体" w:cs="宋体"/>
          <w:b/>
          <w:color w:val="auto"/>
          <w:kern w:val="0"/>
          <w:sz w:val="32"/>
          <w:szCs w:val="32"/>
        </w:rPr>
      </w:pPr>
    </w:p>
    <w:p w14:paraId="3C08AE8B">
      <w:pPr>
        <w:rPr>
          <w:rFonts w:hint="eastAsia" w:ascii="宋体" w:hAnsi="宋体" w:eastAsia="宋体" w:cs="宋体"/>
          <w:b/>
          <w:color w:val="auto"/>
          <w:kern w:val="0"/>
          <w:sz w:val="32"/>
          <w:szCs w:val="32"/>
        </w:rPr>
      </w:pPr>
    </w:p>
    <w:p w14:paraId="0B23F7C7">
      <w:pPr>
        <w:jc w:val="center"/>
        <w:rPr>
          <w:rFonts w:hint="eastAsia" w:ascii="宋体" w:hAnsi="宋体" w:eastAsia="宋体" w:cs="宋体"/>
          <w:b/>
          <w:color w:val="auto"/>
          <w:kern w:val="0"/>
          <w:sz w:val="32"/>
          <w:szCs w:val="32"/>
        </w:rPr>
      </w:pPr>
    </w:p>
    <w:p w14:paraId="08B38950">
      <w:pPr>
        <w:jc w:val="center"/>
        <w:rPr>
          <w:rFonts w:hint="eastAsia" w:ascii="宋体" w:hAnsi="宋体" w:eastAsia="宋体" w:cs="宋体"/>
          <w:b/>
          <w:color w:val="auto"/>
          <w:kern w:val="0"/>
          <w:sz w:val="32"/>
          <w:szCs w:val="32"/>
        </w:rPr>
      </w:pPr>
    </w:p>
    <w:p w14:paraId="40A47A70">
      <w:pPr>
        <w:jc w:val="center"/>
        <w:rPr>
          <w:rFonts w:hint="eastAsia" w:ascii="宋体" w:hAnsi="宋体" w:eastAsia="宋体" w:cs="宋体"/>
          <w:b/>
          <w:color w:val="auto"/>
          <w:kern w:val="0"/>
          <w:sz w:val="32"/>
          <w:szCs w:val="32"/>
        </w:rPr>
      </w:pPr>
    </w:p>
    <w:p w14:paraId="77AFDAD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E9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13201F8C">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14:paraId="2059D998">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14:paraId="39908813">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14:paraId="5ADDC05F">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0FC1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2C2C664">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14:paraId="2766B207">
            <w:pPr>
              <w:jc w:val="center"/>
              <w:rPr>
                <w:rFonts w:hint="eastAsia" w:ascii="宋体" w:hAnsi="宋体" w:eastAsia="宋体" w:cs="宋体"/>
                <w:b/>
                <w:color w:val="auto"/>
                <w:kern w:val="0"/>
                <w:sz w:val="32"/>
                <w:szCs w:val="32"/>
              </w:rPr>
            </w:pPr>
          </w:p>
        </w:tc>
        <w:tc>
          <w:tcPr>
            <w:tcW w:w="3546" w:type="dxa"/>
            <w:vAlign w:val="top"/>
          </w:tcPr>
          <w:p w14:paraId="2A87D1B7">
            <w:pPr>
              <w:jc w:val="center"/>
              <w:rPr>
                <w:rFonts w:hint="eastAsia" w:ascii="宋体" w:hAnsi="宋体" w:eastAsia="宋体" w:cs="宋体"/>
                <w:b/>
                <w:color w:val="auto"/>
                <w:kern w:val="0"/>
                <w:sz w:val="32"/>
                <w:szCs w:val="32"/>
              </w:rPr>
            </w:pPr>
          </w:p>
        </w:tc>
        <w:tc>
          <w:tcPr>
            <w:tcW w:w="1276" w:type="dxa"/>
            <w:vAlign w:val="top"/>
          </w:tcPr>
          <w:p w14:paraId="6715F9C7">
            <w:pPr>
              <w:jc w:val="center"/>
              <w:rPr>
                <w:rFonts w:hint="eastAsia" w:ascii="宋体" w:hAnsi="宋体" w:eastAsia="宋体" w:cs="宋体"/>
                <w:b/>
                <w:color w:val="auto"/>
                <w:kern w:val="0"/>
                <w:sz w:val="32"/>
                <w:szCs w:val="32"/>
              </w:rPr>
            </w:pPr>
          </w:p>
        </w:tc>
      </w:tr>
      <w:tr w14:paraId="3D12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8F6EE56">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14:paraId="2819A75E">
            <w:pPr>
              <w:jc w:val="center"/>
              <w:rPr>
                <w:rFonts w:hint="eastAsia" w:ascii="宋体" w:hAnsi="宋体" w:eastAsia="宋体" w:cs="宋体"/>
                <w:b/>
                <w:color w:val="auto"/>
                <w:kern w:val="0"/>
                <w:sz w:val="32"/>
                <w:szCs w:val="32"/>
              </w:rPr>
            </w:pPr>
          </w:p>
        </w:tc>
        <w:tc>
          <w:tcPr>
            <w:tcW w:w="3546" w:type="dxa"/>
            <w:vAlign w:val="top"/>
          </w:tcPr>
          <w:p w14:paraId="22305236">
            <w:pPr>
              <w:jc w:val="center"/>
              <w:rPr>
                <w:rFonts w:hint="eastAsia" w:ascii="宋体" w:hAnsi="宋体" w:eastAsia="宋体" w:cs="宋体"/>
                <w:b/>
                <w:color w:val="auto"/>
                <w:kern w:val="0"/>
                <w:sz w:val="32"/>
                <w:szCs w:val="32"/>
              </w:rPr>
            </w:pPr>
          </w:p>
        </w:tc>
        <w:tc>
          <w:tcPr>
            <w:tcW w:w="1276" w:type="dxa"/>
            <w:vAlign w:val="top"/>
          </w:tcPr>
          <w:p w14:paraId="41A9B067">
            <w:pPr>
              <w:jc w:val="center"/>
              <w:rPr>
                <w:rFonts w:hint="eastAsia" w:ascii="宋体" w:hAnsi="宋体" w:eastAsia="宋体" w:cs="宋体"/>
                <w:b/>
                <w:color w:val="auto"/>
                <w:kern w:val="0"/>
                <w:sz w:val="32"/>
                <w:szCs w:val="32"/>
              </w:rPr>
            </w:pPr>
          </w:p>
        </w:tc>
      </w:tr>
      <w:tr w14:paraId="66FC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F4026F0">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14:paraId="170E947A">
            <w:pPr>
              <w:jc w:val="center"/>
              <w:rPr>
                <w:rFonts w:hint="eastAsia" w:ascii="宋体" w:hAnsi="宋体" w:eastAsia="宋体" w:cs="宋体"/>
                <w:b/>
                <w:color w:val="auto"/>
                <w:kern w:val="0"/>
                <w:sz w:val="32"/>
                <w:szCs w:val="32"/>
              </w:rPr>
            </w:pPr>
          </w:p>
        </w:tc>
        <w:tc>
          <w:tcPr>
            <w:tcW w:w="3546" w:type="dxa"/>
            <w:vAlign w:val="top"/>
          </w:tcPr>
          <w:p w14:paraId="39F38EC7">
            <w:pPr>
              <w:jc w:val="center"/>
              <w:rPr>
                <w:rFonts w:hint="eastAsia" w:ascii="宋体" w:hAnsi="宋体" w:eastAsia="宋体" w:cs="宋体"/>
                <w:b/>
                <w:color w:val="auto"/>
                <w:kern w:val="0"/>
                <w:sz w:val="32"/>
                <w:szCs w:val="32"/>
              </w:rPr>
            </w:pPr>
          </w:p>
        </w:tc>
        <w:tc>
          <w:tcPr>
            <w:tcW w:w="1276" w:type="dxa"/>
            <w:vAlign w:val="top"/>
          </w:tcPr>
          <w:p w14:paraId="5484E99F">
            <w:pPr>
              <w:jc w:val="center"/>
              <w:rPr>
                <w:rFonts w:hint="eastAsia" w:ascii="宋体" w:hAnsi="宋体" w:eastAsia="宋体" w:cs="宋体"/>
                <w:b/>
                <w:color w:val="auto"/>
                <w:kern w:val="0"/>
                <w:sz w:val="32"/>
                <w:szCs w:val="32"/>
              </w:rPr>
            </w:pPr>
          </w:p>
        </w:tc>
      </w:tr>
    </w:tbl>
    <w:p w14:paraId="16751208">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0BF3D23B">
      <w:pPr>
        <w:jc w:val="center"/>
        <w:rPr>
          <w:rFonts w:hint="eastAsia" w:ascii="宋体" w:hAnsi="宋体" w:eastAsia="宋体" w:cs="宋体"/>
          <w:b/>
          <w:color w:val="auto"/>
          <w:kern w:val="0"/>
          <w:sz w:val="32"/>
          <w:szCs w:val="32"/>
        </w:rPr>
      </w:pPr>
    </w:p>
    <w:p w14:paraId="31283C2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D6E37D4">
      <w:pPr>
        <w:ind w:firstLine="1911" w:firstLineChars="595"/>
        <w:rPr>
          <w:rFonts w:hint="eastAsia" w:ascii="宋体" w:hAnsi="宋体" w:eastAsia="宋体" w:cs="宋体"/>
          <w:b/>
          <w:bCs/>
          <w:color w:val="auto"/>
          <w:sz w:val="32"/>
          <w:szCs w:val="32"/>
        </w:rPr>
      </w:pPr>
    </w:p>
    <w:p w14:paraId="270C3DF1">
      <w:pPr>
        <w:pStyle w:val="2"/>
        <w:rPr>
          <w:rFonts w:hint="eastAsia" w:ascii="宋体" w:hAnsi="宋体" w:eastAsia="宋体" w:cs="宋体"/>
          <w:b/>
          <w:bCs/>
          <w:color w:val="auto"/>
          <w:sz w:val="32"/>
          <w:szCs w:val="32"/>
        </w:rPr>
      </w:pPr>
    </w:p>
    <w:p w14:paraId="234685EE">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3F79E10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337AAB6C">
      <w:pPr>
        <w:rPr>
          <w:rFonts w:hint="eastAsia" w:ascii="宋体" w:hAnsi="宋体" w:eastAsia="宋体" w:cs="宋体"/>
          <w:b/>
          <w:bCs/>
          <w:color w:val="auto"/>
          <w:sz w:val="32"/>
          <w:szCs w:val="32"/>
        </w:rPr>
      </w:pPr>
    </w:p>
    <w:p w14:paraId="3E16660A">
      <w:pPr>
        <w:pStyle w:val="2"/>
        <w:rPr>
          <w:rFonts w:hint="eastAsia" w:ascii="宋体" w:hAnsi="宋体" w:eastAsia="宋体" w:cs="宋体"/>
          <w:b/>
          <w:bCs/>
          <w:color w:val="auto"/>
          <w:sz w:val="32"/>
          <w:szCs w:val="32"/>
        </w:rPr>
      </w:pPr>
    </w:p>
    <w:p w14:paraId="7C090761">
      <w:pPr>
        <w:rPr>
          <w:rFonts w:hint="eastAsia" w:ascii="宋体" w:hAnsi="宋体" w:eastAsia="宋体" w:cs="宋体"/>
          <w:b/>
          <w:bCs/>
          <w:color w:val="auto"/>
          <w:sz w:val="32"/>
          <w:szCs w:val="32"/>
        </w:rPr>
      </w:pPr>
    </w:p>
    <w:p w14:paraId="5ACEBB1B">
      <w:pPr>
        <w:pStyle w:val="2"/>
        <w:rPr>
          <w:rFonts w:hint="eastAsia" w:ascii="宋体" w:hAnsi="宋体" w:eastAsia="宋体" w:cs="宋体"/>
          <w:b/>
          <w:bCs/>
          <w:color w:val="auto"/>
          <w:sz w:val="32"/>
          <w:szCs w:val="32"/>
        </w:rPr>
      </w:pPr>
    </w:p>
    <w:p w14:paraId="0D541C84">
      <w:pPr>
        <w:rPr>
          <w:rFonts w:hint="eastAsia" w:ascii="宋体" w:hAnsi="宋体" w:eastAsia="宋体" w:cs="宋体"/>
          <w:b/>
          <w:bCs/>
          <w:color w:val="auto"/>
          <w:sz w:val="32"/>
          <w:szCs w:val="32"/>
        </w:rPr>
      </w:pPr>
    </w:p>
    <w:p w14:paraId="02C97E12">
      <w:pPr>
        <w:pStyle w:val="2"/>
        <w:rPr>
          <w:rFonts w:hint="eastAsia" w:ascii="宋体" w:hAnsi="宋体" w:eastAsia="宋体" w:cs="宋体"/>
          <w:b/>
          <w:bCs/>
          <w:color w:val="auto"/>
          <w:sz w:val="32"/>
          <w:szCs w:val="32"/>
        </w:rPr>
      </w:pPr>
    </w:p>
    <w:p w14:paraId="524BAE1D">
      <w:pPr>
        <w:rPr>
          <w:rFonts w:hint="eastAsia" w:ascii="宋体" w:hAnsi="宋体" w:eastAsia="宋体" w:cs="宋体"/>
          <w:b/>
          <w:bCs/>
          <w:color w:val="auto"/>
          <w:sz w:val="32"/>
          <w:szCs w:val="32"/>
        </w:rPr>
      </w:pPr>
    </w:p>
    <w:p w14:paraId="772DEC97">
      <w:pPr>
        <w:pStyle w:val="2"/>
        <w:rPr>
          <w:rFonts w:hint="eastAsia" w:ascii="宋体" w:hAnsi="宋体" w:eastAsia="宋体" w:cs="宋体"/>
          <w:b/>
          <w:bCs/>
          <w:color w:val="auto"/>
          <w:sz w:val="32"/>
          <w:szCs w:val="32"/>
        </w:rPr>
      </w:pPr>
    </w:p>
    <w:p w14:paraId="08DE1432">
      <w:pPr>
        <w:rPr>
          <w:rFonts w:hint="eastAsia" w:ascii="宋体" w:hAnsi="宋体" w:eastAsia="宋体" w:cs="宋体"/>
          <w:b/>
          <w:bCs/>
          <w:color w:val="auto"/>
          <w:sz w:val="32"/>
          <w:szCs w:val="32"/>
        </w:rPr>
      </w:pPr>
    </w:p>
    <w:p w14:paraId="12BD680E">
      <w:pPr>
        <w:pStyle w:val="2"/>
        <w:rPr>
          <w:rFonts w:hint="eastAsia" w:ascii="宋体" w:hAnsi="宋体" w:eastAsia="宋体" w:cs="宋体"/>
          <w:b/>
          <w:bCs/>
          <w:color w:val="auto"/>
          <w:sz w:val="32"/>
          <w:szCs w:val="32"/>
        </w:rPr>
      </w:pPr>
    </w:p>
    <w:p w14:paraId="3FFAA4CF">
      <w:pPr>
        <w:rPr>
          <w:rFonts w:hint="eastAsia" w:ascii="宋体" w:hAnsi="宋体" w:eastAsia="宋体" w:cs="宋体"/>
          <w:b/>
          <w:bCs/>
          <w:color w:val="auto"/>
          <w:sz w:val="32"/>
          <w:szCs w:val="32"/>
        </w:rPr>
      </w:pPr>
    </w:p>
    <w:p w14:paraId="3409420B">
      <w:pPr>
        <w:pStyle w:val="2"/>
        <w:rPr>
          <w:rFonts w:hint="eastAsia" w:ascii="宋体" w:hAnsi="宋体" w:eastAsia="宋体" w:cs="宋体"/>
          <w:b/>
          <w:bCs/>
          <w:color w:val="auto"/>
          <w:sz w:val="32"/>
          <w:szCs w:val="32"/>
        </w:rPr>
      </w:pPr>
    </w:p>
    <w:p w14:paraId="21AA2511">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0FCC9D84">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9359576">
      <w:pPr>
        <w:snapToGrid w:val="0"/>
        <w:spacing w:line="360" w:lineRule="auto"/>
        <w:rPr>
          <w:rFonts w:hint="eastAsia" w:ascii="宋体" w:hAnsi="宋体" w:eastAsia="宋体" w:cs="宋体"/>
          <w:color w:val="auto"/>
          <w:sz w:val="24"/>
        </w:rPr>
      </w:pPr>
    </w:p>
    <w:p w14:paraId="737FEC9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339498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6D3E1AA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15E0A0D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3C547B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3AA6800C">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7CE35694">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0DAB6B4F">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5B973237">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72744ADE">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49A5FCF8">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0FCA1360">
      <w:pPr>
        <w:autoSpaceDE w:val="0"/>
        <w:autoSpaceDN w:val="0"/>
        <w:spacing w:line="360" w:lineRule="auto"/>
        <w:ind w:left="2"/>
        <w:jc w:val="left"/>
        <w:rPr>
          <w:rFonts w:hint="eastAsia" w:ascii="宋体" w:hAnsi="宋体" w:eastAsia="宋体" w:cs="宋体"/>
          <w:color w:val="auto"/>
          <w:kern w:val="0"/>
          <w:sz w:val="24"/>
          <w:lang w:val="zh-CN"/>
        </w:rPr>
      </w:pPr>
    </w:p>
    <w:p w14:paraId="4EF74788">
      <w:pPr>
        <w:autoSpaceDE w:val="0"/>
        <w:autoSpaceDN w:val="0"/>
        <w:spacing w:line="360" w:lineRule="auto"/>
        <w:ind w:left="2"/>
        <w:jc w:val="left"/>
        <w:rPr>
          <w:rFonts w:hint="eastAsia" w:ascii="宋体" w:hAnsi="宋体" w:eastAsia="宋体" w:cs="宋体"/>
          <w:color w:val="auto"/>
          <w:kern w:val="0"/>
          <w:sz w:val="24"/>
          <w:lang w:val="zh-CN"/>
        </w:rPr>
      </w:pPr>
    </w:p>
    <w:p w14:paraId="4B54A055">
      <w:pPr>
        <w:autoSpaceDE w:val="0"/>
        <w:autoSpaceDN w:val="0"/>
        <w:spacing w:line="360" w:lineRule="auto"/>
        <w:ind w:left="2"/>
        <w:jc w:val="left"/>
        <w:rPr>
          <w:rFonts w:hint="eastAsia" w:ascii="宋体" w:hAnsi="宋体" w:eastAsia="宋体" w:cs="宋体"/>
          <w:color w:val="auto"/>
          <w:kern w:val="0"/>
          <w:sz w:val="24"/>
          <w:lang w:val="zh-CN"/>
        </w:rPr>
      </w:pPr>
    </w:p>
    <w:p w14:paraId="2034D7AC">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72B64D59">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646DFB36">
      <w:pPr>
        <w:spacing w:line="360" w:lineRule="auto"/>
        <w:jc w:val="center"/>
        <w:rPr>
          <w:rFonts w:hint="eastAsia" w:ascii="宋体" w:hAnsi="宋体" w:eastAsia="宋体" w:cs="宋体"/>
          <w:b/>
          <w:bCs/>
          <w:color w:val="auto"/>
          <w:sz w:val="24"/>
        </w:rPr>
      </w:pPr>
    </w:p>
    <w:p w14:paraId="1008585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F22825D">
      <w:pPr>
        <w:spacing w:line="360" w:lineRule="auto"/>
        <w:jc w:val="center"/>
        <w:rPr>
          <w:rFonts w:hint="eastAsia" w:ascii="宋体" w:hAnsi="宋体" w:eastAsia="宋体" w:cs="宋体"/>
          <w:b/>
          <w:bCs/>
          <w:color w:val="auto"/>
          <w:sz w:val="24"/>
        </w:rPr>
        <w:sectPr>
          <w:headerReference r:id="rId11" w:type="first"/>
          <w:footerReference r:id="rId13" w:type="first"/>
          <w:headerReference r:id="rId10" w:type="default"/>
          <w:footerReference r:id="rId12" w:type="default"/>
          <w:pgSz w:w="11905" w:h="16838"/>
          <w:pgMar w:top="1134" w:right="1417" w:bottom="1134" w:left="1417" w:header="851" w:footer="992" w:gutter="0"/>
          <w:pgNumType w:fmt="decimal"/>
          <w:cols w:space="0" w:num="1"/>
          <w:titlePg/>
          <w:rtlGutter w:val="0"/>
          <w:docGrid w:linePitch="312" w:charSpace="0"/>
        </w:sectPr>
      </w:pPr>
    </w:p>
    <w:p w14:paraId="5D445A48">
      <w:pPr>
        <w:pStyle w:val="626"/>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w:t>
      </w:r>
      <w:r>
        <w:rPr>
          <w:rFonts w:hint="eastAsia" w:hAnsi="宋体" w:cs="宋体"/>
          <w:b/>
          <w:color w:val="auto"/>
          <w:sz w:val="28"/>
          <w:szCs w:val="28"/>
          <w:highlight w:val="none"/>
          <w:lang w:val="en-US" w:eastAsia="zh-CN"/>
        </w:rPr>
        <w:t>可</w:t>
      </w:r>
      <w:r>
        <w:rPr>
          <w:rFonts w:hint="eastAsia" w:ascii="宋体" w:hAnsi="宋体" w:eastAsia="宋体" w:cs="宋体"/>
          <w:b/>
          <w:color w:val="auto"/>
          <w:sz w:val="28"/>
          <w:szCs w:val="28"/>
          <w:highlight w:val="none"/>
          <w:lang w:eastAsia="zh-CN"/>
        </w:rPr>
        <w:t>与投标文件同步制作递交）</w:t>
      </w:r>
    </w:p>
    <w:p w14:paraId="3B8B01BE">
      <w:pPr>
        <w:pStyle w:val="626"/>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w:t>
      </w:r>
      <w:r>
        <w:rPr>
          <w:rFonts w:hint="eastAsia" w:hAnsi="宋体" w:cs="宋体"/>
          <w:b/>
          <w:color w:val="auto"/>
          <w:szCs w:val="24"/>
          <w:highlight w:val="none"/>
          <w:lang w:val="en-US" w:eastAsia="zh-CN"/>
        </w:rPr>
        <w:t>可</w:t>
      </w:r>
      <w:r>
        <w:rPr>
          <w:rFonts w:hint="eastAsia" w:ascii="宋体" w:hAnsi="宋体" w:eastAsia="宋体" w:cs="宋体"/>
          <w:b/>
          <w:color w:val="auto"/>
          <w:szCs w:val="24"/>
          <w:highlight w:val="none"/>
        </w:rPr>
        <w:t>在电子投标文件解密后，</w:t>
      </w:r>
      <w:r>
        <w:rPr>
          <w:rFonts w:hint="eastAsia" w:ascii="宋体" w:hAnsi="宋体" w:eastAsia="宋体" w:cs="宋体"/>
          <w:b/>
          <w:color w:val="auto"/>
          <w:szCs w:val="24"/>
          <w:highlight w:val="none"/>
          <w:lang w:eastAsia="zh-CN"/>
        </w:rPr>
        <w:t>自行核实下述承诺内容，如有不符，</w:t>
      </w:r>
      <w:r>
        <w:rPr>
          <w:rFonts w:hint="eastAsia" w:hAnsi="宋体" w:cs="宋体"/>
          <w:b/>
          <w:color w:val="auto"/>
          <w:szCs w:val="24"/>
          <w:highlight w:val="none"/>
          <w:lang w:val="en-US" w:eastAsia="zh-CN"/>
        </w:rPr>
        <w:t>可重新</w:t>
      </w:r>
      <w:r>
        <w:rPr>
          <w:rFonts w:hint="eastAsia" w:ascii="宋体" w:hAnsi="宋体" w:eastAsia="宋体" w:cs="宋体"/>
          <w:b/>
          <w:color w:val="auto"/>
          <w:szCs w:val="24"/>
          <w:highlight w:val="none"/>
          <w:lang w:eastAsia="zh-CN"/>
        </w:rPr>
        <w:t>按新的内容递交邮箱</w:t>
      </w:r>
      <w:r>
        <w:rPr>
          <w:rFonts w:hint="eastAsia" w:ascii="宋体" w:hAnsi="宋体" w:eastAsia="宋体" w:cs="宋体"/>
          <w:b/>
          <w:color w:val="auto"/>
          <w:szCs w:val="24"/>
          <w:highlight w:val="none"/>
          <w:lang w:val="en-US" w:eastAsia="zh-CN"/>
        </w:rPr>
        <w:t>1957551@qq.com</w:t>
      </w:r>
      <w:r>
        <w:rPr>
          <w:rFonts w:hint="eastAsia" w:ascii="宋体" w:hAnsi="宋体" w:eastAsia="宋体" w:cs="宋体"/>
          <w:b/>
          <w:color w:val="auto"/>
          <w:szCs w:val="24"/>
          <w:highlight w:val="none"/>
          <w:lang w:eastAsia="zh-CN"/>
        </w:rPr>
        <w:t>）</w:t>
      </w:r>
    </w:p>
    <w:p w14:paraId="7ED8184C">
      <w:pPr>
        <w:pStyle w:val="626"/>
        <w:snapToGrid w:val="0"/>
        <w:spacing w:before="120" w:after="120"/>
        <w:jc w:val="center"/>
        <w:rPr>
          <w:rFonts w:hint="eastAsia" w:ascii="宋体" w:hAnsi="宋体" w:eastAsia="宋体" w:cs="宋体"/>
          <w:b/>
          <w:color w:val="auto"/>
          <w:sz w:val="32"/>
          <w:szCs w:val="32"/>
          <w:highlight w:val="none"/>
        </w:rPr>
      </w:pPr>
    </w:p>
    <w:p w14:paraId="1EC1389E">
      <w:pPr>
        <w:pStyle w:val="626"/>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4B3C6A98">
      <w:pPr>
        <w:pStyle w:val="626"/>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7FBD777">
      <w:pPr>
        <w:pStyle w:val="626"/>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6F1E2A17">
      <w:pPr>
        <w:pStyle w:val="627"/>
        <w:widowControl/>
        <w:numPr>
          <w:ilvl w:val="0"/>
          <w:numId w:val="2"/>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478957F">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6C3E47BC">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0A073538">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D274616">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C80486C">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C048E45">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DEC5649">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936F7AC">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AB7ABE">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04C5E64">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6A07698">
      <w:pPr>
        <w:pStyle w:val="626"/>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A900CD8">
      <w:pPr>
        <w:pStyle w:val="626"/>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EB14228">
      <w:pPr>
        <w:pStyle w:val="627"/>
        <w:widowControl/>
        <w:numPr>
          <w:ilvl w:val="0"/>
          <w:numId w:val="3"/>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0587399E">
      <w:pPr>
        <w:pStyle w:val="627"/>
        <w:widowControl/>
        <w:numPr>
          <w:ilvl w:val="0"/>
          <w:numId w:val="3"/>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09001B31">
      <w:pPr>
        <w:pStyle w:val="626"/>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764B8169">
      <w:pPr>
        <w:pStyle w:val="626"/>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6880163C">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4461F163">
      <w:pPr>
        <w:spacing w:line="360" w:lineRule="auto"/>
        <w:jc w:val="center"/>
        <w:outlineLvl w:val="0"/>
        <w:rPr>
          <w:rFonts w:hint="eastAsia" w:ascii="宋体" w:hAnsi="宋体" w:eastAsia="宋体" w:cs="宋体"/>
          <w:b/>
          <w:color w:val="auto"/>
          <w:kern w:val="0"/>
          <w:sz w:val="36"/>
          <w:szCs w:val="36"/>
        </w:rPr>
      </w:pPr>
    </w:p>
    <w:p w14:paraId="6BA975BD">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6BA6E766">
      <w:pPr>
        <w:spacing w:line="360" w:lineRule="auto"/>
        <w:jc w:val="center"/>
        <w:outlineLvl w:val="0"/>
        <w:rPr>
          <w:rFonts w:hint="eastAsia" w:ascii="宋体" w:hAnsi="宋体" w:eastAsia="宋体" w:cs="宋体"/>
          <w:b/>
          <w:color w:val="auto"/>
          <w:kern w:val="0"/>
          <w:sz w:val="36"/>
          <w:szCs w:val="36"/>
        </w:rPr>
      </w:pPr>
    </w:p>
    <w:p w14:paraId="2EE1B3DE">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126C26F6">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2" w:name="_Toc105"/>
      <w:r>
        <w:rPr>
          <w:rFonts w:hint="eastAsia" w:ascii="宋体" w:hAnsi="宋体" w:eastAsia="宋体" w:cs="宋体"/>
          <w:b/>
          <w:bCs/>
          <w:color w:val="auto"/>
          <w:sz w:val="52"/>
          <w:szCs w:val="52"/>
        </w:rPr>
        <w:t>报 价 文 件</w:t>
      </w:r>
      <w:bookmarkEnd w:id="522"/>
    </w:p>
    <w:p w14:paraId="62B067EA">
      <w:pPr>
        <w:widowControl/>
        <w:spacing w:line="360" w:lineRule="auto"/>
        <w:ind w:right="-2"/>
        <w:jc w:val="center"/>
        <w:outlineLvl w:val="1"/>
        <w:rPr>
          <w:rFonts w:hint="eastAsia" w:ascii="宋体" w:hAnsi="宋体" w:eastAsia="宋体" w:cs="宋体"/>
          <w:b/>
          <w:color w:val="auto"/>
          <w:sz w:val="36"/>
          <w:szCs w:val="36"/>
        </w:rPr>
      </w:pPr>
      <w:bookmarkStart w:id="523" w:name="_Toc22501"/>
      <w:r>
        <w:rPr>
          <w:rFonts w:hint="eastAsia" w:ascii="宋体" w:hAnsi="宋体" w:eastAsia="宋体" w:cs="宋体"/>
          <w:b/>
          <w:color w:val="auto"/>
          <w:sz w:val="36"/>
          <w:szCs w:val="36"/>
        </w:rPr>
        <w:t>（线上电子招投标）</w:t>
      </w:r>
      <w:bookmarkEnd w:id="523"/>
    </w:p>
    <w:p w14:paraId="1D1216CC">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24" w:name="_Toc13670"/>
    </w:p>
    <w:p w14:paraId="03B5E6D5">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24"/>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62158C6E">
      <w:pPr>
        <w:snapToGrid w:val="0"/>
        <w:spacing w:line="360" w:lineRule="auto"/>
        <w:jc w:val="center"/>
        <w:rPr>
          <w:rFonts w:hint="eastAsia" w:ascii="宋体" w:hAnsi="宋体" w:eastAsia="宋体" w:cs="宋体"/>
          <w:color w:val="auto"/>
          <w:sz w:val="44"/>
          <w:szCs w:val="44"/>
        </w:rPr>
      </w:pPr>
    </w:p>
    <w:p w14:paraId="23A9BAEF">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49B21154">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3C72C2A6">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69C470F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730772E6">
      <w:pPr>
        <w:snapToGrid w:val="0"/>
        <w:spacing w:line="360" w:lineRule="auto"/>
        <w:ind w:firstLine="1680" w:firstLineChars="600"/>
        <w:rPr>
          <w:rFonts w:hint="eastAsia" w:ascii="宋体" w:hAnsi="宋体" w:eastAsia="宋体" w:cs="宋体"/>
          <w:color w:val="auto"/>
          <w:sz w:val="28"/>
          <w:szCs w:val="28"/>
        </w:rPr>
      </w:pPr>
    </w:p>
    <w:p w14:paraId="499FDF43">
      <w:pPr>
        <w:snapToGrid w:val="0"/>
        <w:spacing w:line="360" w:lineRule="auto"/>
        <w:ind w:firstLine="1680" w:firstLineChars="600"/>
        <w:rPr>
          <w:rFonts w:hint="eastAsia" w:ascii="宋体" w:hAnsi="宋体" w:eastAsia="宋体" w:cs="宋体"/>
          <w:color w:val="auto"/>
          <w:sz w:val="28"/>
          <w:szCs w:val="28"/>
        </w:rPr>
      </w:pPr>
    </w:p>
    <w:p w14:paraId="0FB4D13C">
      <w:pPr>
        <w:snapToGrid w:val="0"/>
        <w:spacing w:line="360" w:lineRule="auto"/>
        <w:ind w:firstLine="1680" w:firstLineChars="600"/>
        <w:rPr>
          <w:rFonts w:hint="eastAsia" w:ascii="宋体" w:hAnsi="宋体" w:eastAsia="宋体" w:cs="宋体"/>
          <w:color w:val="auto"/>
          <w:sz w:val="28"/>
          <w:szCs w:val="28"/>
        </w:rPr>
      </w:pPr>
    </w:p>
    <w:p w14:paraId="0D95683A">
      <w:pPr>
        <w:snapToGrid w:val="0"/>
        <w:spacing w:line="360" w:lineRule="auto"/>
        <w:ind w:firstLine="1680" w:firstLineChars="600"/>
        <w:rPr>
          <w:rFonts w:hint="eastAsia" w:ascii="宋体" w:hAnsi="宋体" w:eastAsia="宋体" w:cs="宋体"/>
          <w:color w:val="auto"/>
          <w:sz w:val="28"/>
          <w:szCs w:val="28"/>
        </w:rPr>
      </w:pPr>
    </w:p>
    <w:p w14:paraId="7C74D182">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5429B0F0">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5255E8EA">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3AAA585C">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4" w:type="default"/>
          <w:footerReference r:id="rId15" w:type="default"/>
          <w:pgSz w:w="11905" w:h="16838"/>
          <w:pgMar w:top="1134" w:right="1417" w:bottom="1134" w:left="1417" w:header="851" w:footer="992" w:gutter="0"/>
          <w:pgNumType w:fmt="decimal"/>
          <w:cols w:space="0" w:num="1"/>
          <w:titlePg/>
          <w:rtlGutter w:val="0"/>
          <w:docGrid w:linePitch="315" w:charSpace="0"/>
        </w:sectPr>
      </w:pPr>
    </w:p>
    <w:p w14:paraId="2F69B117">
      <w:pPr>
        <w:spacing w:line="360" w:lineRule="auto"/>
        <w:jc w:val="center"/>
        <w:outlineLvl w:val="0"/>
        <w:rPr>
          <w:rFonts w:hint="eastAsia" w:ascii="宋体" w:hAnsi="宋体" w:eastAsia="宋体" w:cs="宋体"/>
          <w:b/>
          <w:color w:val="auto"/>
          <w:kern w:val="0"/>
          <w:sz w:val="36"/>
          <w:szCs w:val="36"/>
        </w:rPr>
      </w:pPr>
    </w:p>
    <w:p w14:paraId="2E9FC52E">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247ADEDC">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1AC8A09">
      <w:pPr>
        <w:pStyle w:val="2"/>
        <w:ind w:left="0" w:firstLine="0"/>
        <w:rPr>
          <w:rFonts w:hint="eastAsia" w:ascii="宋体" w:hAnsi="宋体" w:eastAsia="宋体" w:cs="宋体"/>
          <w:color w:val="auto"/>
          <w:lang w:val="en-US"/>
        </w:rPr>
      </w:pPr>
    </w:p>
    <w:p w14:paraId="674F382D">
      <w:pPr>
        <w:numPr>
          <w:ilvl w:val="-1"/>
          <w:numId w:val="0"/>
        </w:numPr>
        <w:snapToGrid w:val="0"/>
        <w:spacing w:line="360" w:lineRule="auto"/>
        <w:jc w:val="left"/>
        <w:outlineLvl w:val="9"/>
        <w:rPr>
          <w:rFonts w:hint="eastAsia" w:ascii="宋体" w:hAnsi="宋体" w:eastAsia="宋体" w:cs="宋体"/>
          <w:b w:val="0"/>
          <w:color w:val="auto"/>
          <w:kern w:val="2"/>
          <w:sz w:val="24"/>
          <w:szCs w:val="24"/>
        </w:rPr>
      </w:pPr>
    </w:p>
    <w:p w14:paraId="57570E7E">
      <w:pPr>
        <w:numPr>
          <w:ilvl w:val="0"/>
          <w:numId w:val="4"/>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14:paraId="74A2324C">
      <w:pPr>
        <w:numPr>
          <w:ilvl w:val="0"/>
          <w:numId w:val="4"/>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rPr>
        <w:t>…………………………………………（页码）</w:t>
      </w:r>
    </w:p>
    <w:p w14:paraId="1FF637E9">
      <w:pPr>
        <w:numPr>
          <w:ilvl w:val="0"/>
          <w:numId w:val="4"/>
        </w:numPr>
        <w:snapToGrid w:val="0"/>
        <w:spacing w:line="360" w:lineRule="auto"/>
        <w:rPr>
          <w:rFonts w:hint="eastAsia" w:ascii="宋体" w:hAnsi="宋体" w:eastAsia="宋体" w:cs="宋体"/>
          <w:color w:val="auto"/>
          <w:sz w:val="24"/>
        </w:rPr>
        <w:sectPr>
          <w:headerReference r:id="rId17" w:type="first"/>
          <w:footerReference r:id="rId19" w:type="first"/>
          <w:headerReference r:id="rId16" w:type="default"/>
          <w:footerReference r:id="rId18" w:type="default"/>
          <w:pgSz w:w="11905" w:h="16838"/>
          <w:pgMar w:top="1134" w:right="1417" w:bottom="1134" w:left="1417" w:header="851" w:footer="992" w:gutter="0"/>
          <w:pgNumType w:fmt="decimal"/>
          <w:cols w:space="0" w:num="1"/>
          <w:titlePg/>
          <w:rtlGutter w:val="0"/>
          <w:docGrid w:linePitch="312" w:charSpace="0"/>
        </w:sectPr>
      </w:pPr>
    </w:p>
    <w:p w14:paraId="1103403F">
      <w:pPr>
        <w:pStyle w:val="382"/>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172243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0939DB8">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647ED895">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2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69"/>
        <w:gridCol w:w="2989"/>
        <w:gridCol w:w="3336"/>
        <w:gridCol w:w="2243"/>
      </w:tblGrid>
      <w:tr w14:paraId="3A101C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3" w:hRule="atLeast"/>
          <w:tblHeader/>
          <w:jc w:val="center"/>
        </w:trPr>
        <w:tc>
          <w:tcPr>
            <w:tcW w:w="4369" w:type="dxa"/>
            <w:tcBorders>
              <w:right w:val="single" w:color="auto" w:sz="4" w:space="0"/>
            </w:tcBorders>
            <w:vAlign w:val="center"/>
          </w:tcPr>
          <w:p w14:paraId="6EDF2F68">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989" w:type="dxa"/>
            <w:tcBorders>
              <w:left w:val="single" w:color="auto" w:sz="4" w:space="0"/>
              <w:right w:val="single" w:color="auto" w:sz="4" w:space="0"/>
            </w:tcBorders>
            <w:vAlign w:val="center"/>
          </w:tcPr>
          <w:p w14:paraId="0B98C1E7">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3336" w:type="dxa"/>
            <w:tcBorders>
              <w:left w:val="single" w:color="auto" w:sz="4" w:space="0"/>
              <w:right w:val="single" w:color="auto" w:sz="4" w:space="0"/>
            </w:tcBorders>
            <w:vAlign w:val="center"/>
          </w:tcPr>
          <w:p w14:paraId="125606B3">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2243" w:type="dxa"/>
            <w:tcBorders>
              <w:left w:val="single" w:color="auto" w:sz="4" w:space="0"/>
              <w:right w:val="single" w:color="auto" w:sz="4" w:space="0"/>
            </w:tcBorders>
            <w:vAlign w:val="center"/>
          </w:tcPr>
          <w:p w14:paraId="7BD68038">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75096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4369" w:type="dxa"/>
            <w:tcBorders>
              <w:right w:val="single" w:color="auto" w:sz="4" w:space="0"/>
            </w:tcBorders>
            <w:vAlign w:val="center"/>
          </w:tcPr>
          <w:p w14:paraId="33344F09">
            <w:pPr>
              <w:spacing w:line="360" w:lineRule="auto"/>
              <w:jc w:val="center"/>
              <w:rPr>
                <w:rFonts w:hint="eastAsia" w:ascii="宋体" w:hAnsi="宋体" w:eastAsia="宋体" w:cs="宋体"/>
                <w:color w:val="auto"/>
                <w:sz w:val="24"/>
                <w:szCs w:val="22"/>
                <w:highlight w:val="none"/>
                <w:u w:val="none"/>
              </w:rPr>
            </w:pPr>
          </w:p>
        </w:tc>
        <w:tc>
          <w:tcPr>
            <w:tcW w:w="2989" w:type="dxa"/>
            <w:tcBorders>
              <w:left w:val="single" w:color="auto" w:sz="4" w:space="0"/>
              <w:right w:val="single" w:color="auto" w:sz="4" w:space="0"/>
            </w:tcBorders>
            <w:vAlign w:val="center"/>
          </w:tcPr>
          <w:p w14:paraId="2C33A2F8">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3336" w:type="dxa"/>
            <w:tcBorders>
              <w:left w:val="single" w:color="auto" w:sz="4" w:space="0"/>
              <w:right w:val="single" w:color="auto" w:sz="4" w:space="0"/>
            </w:tcBorders>
            <w:vAlign w:val="center"/>
          </w:tcPr>
          <w:p w14:paraId="3D1DB46C">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FC2FCBE">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2243" w:type="dxa"/>
            <w:tcBorders>
              <w:left w:val="single" w:color="auto" w:sz="4" w:space="0"/>
              <w:right w:val="single" w:color="auto" w:sz="4" w:space="0"/>
            </w:tcBorders>
            <w:vAlign w:val="center"/>
          </w:tcPr>
          <w:p w14:paraId="6E797BC1">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7EF45D05">
      <w:pPr>
        <w:snapToGrid w:val="0"/>
        <w:spacing w:line="240" w:lineRule="auto"/>
        <w:ind w:left="480" w:firstLine="0" w:firstLineChars="0"/>
        <w:rPr>
          <w:rFonts w:hint="eastAsia" w:ascii="宋体" w:hAnsi="宋体" w:eastAsia="宋体" w:cs="宋体"/>
          <w:b/>
          <w:color w:val="auto"/>
          <w:kern w:val="0"/>
          <w:sz w:val="24"/>
          <w:lang w:val="zh-CN"/>
        </w:rPr>
      </w:pPr>
    </w:p>
    <w:p w14:paraId="1EEC7960">
      <w:pPr>
        <w:snapToGrid w:val="0"/>
        <w:spacing w:line="360" w:lineRule="auto"/>
        <w:ind w:left="480" w:firstLine="0" w:firstLineChars="0"/>
        <w:rPr>
          <w:rFonts w:hint="eastAsia" w:ascii="宋体" w:hAnsi="宋体" w:eastAsia="宋体" w:cs="宋体"/>
          <w:color w:val="auto"/>
          <w:kern w:val="0"/>
          <w:sz w:val="24"/>
          <w:lang w:val="zh-CN" w:eastAsia="zh-CN"/>
        </w:rPr>
      </w:pPr>
      <w:r>
        <w:rPr>
          <w:rFonts w:hint="eastAsia" w:ascii="宋体" w:hAnsi="宋体" w:eastAsia="宋体" w:cs="宋体"/>
          <w:b/>
          <w:color w:val="auto"/>
          <w:kern w:val="0"/>
          <w:sz w:val="24"/>
          <w:lang w:val="zh-CN"/>
        </w:rPr>
        <w:t>注：</w:t>
      </w: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14:paraId="7153A4B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7F76CBB9">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753635F1">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4FC968">
      <w:pPr>
        <w:tabs>
          <w:tab w:val="left" w:pos="4860"/>
        </w:tabs>
        <w:spacing w:line="360" w:lineRule="auto"/>
        <w:ind w:right="1560" w:firstLine="480" w:firstLineChars="200"/>
        <w:jc w:val="right"/>
        <w:rPr>
          <w:rFonts w:hint="eastAsia" w:ascii="宋体" w:hAnsi="宋体" w:eastAsia="宋体" w:cs="宋体"/>
          <w:color w:val="auto"/>
          <w:kern w:val="0"/>
          <w:sz w:val="24"/>
          <w:lang w:val="zh-CN"/>
        </w:rPr>
      </w:pPr>
    </w:p>
    <w:p w14:paraId="12A5E2EB">
      <w:pPr>
        <w:tabs>
          <w:tab w:val="left" w:pos="4860"/>
        </w:tabs>
        <w:spacing w:line="360" w:lineRule="auto"/>
        <w:ind w:right="1560" w:firstLine="480" w:firstLineChars="200"/>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投标人名称（电子签名）：</w:t>
      </w:r>
    </w:p>
    <w:p w14:paraId="081E1824">
      <w:pPr>
        <w:tabs>
          <w:tab w:val="left" w:pos="4860"/>
        </w:tabs>
        <w:spacing w:line="360" w:lineRule="auto"/>
        <w:ind w:right="1560" w:firstLine="480" w:firstLineChars="200"/>
        <w:jc w:val="right"/>
        <w:rPr>
          <w:rFonts w:hint="eastAsia" w:ascii="宋体" w:hAnsi="宋体" w:eastAsia="宋体" w:cs="宋体"/>
        </w:rPr>
        <w:sectPr>
          <w:pgSz w:w="16838" w:h="11905" w:orient="landscape"/>
          <w:pgMar w:top="1417" w:right="1134" w:bottom="1417" w:left="1134" w:header="851" w:footer="992" w:gutter="0"/>
          <w:pgNumType w:fmt="decimal"/>
          <w:cols w:space="0" w:num="1"/>
          <w:titlePg/>
          <w:rtlGutter w:val="0"/>
          <w:docGrid w:linePitch="312" w:charSpace="0"/>
        </w:sect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eastAsia="zh-CN"/>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年  月   日</w:t>
      </w:r>
    </w:p>
    <w:p w14:paraId="172A30D5">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410D27A2">
      <w:pPr>
        <w:pStyle w:val="2"/>
        <w:rPr>
          <w:rFonts w:hint="eastAsia" w:ascii="宋体" w:hAnsi="宋体" w:eastAsia="宋体" w:cs="宋体"/>
          <w:color w:val="auto"/>
          <w:highlight w:val="none"/>
          <w:lang w:val="en-US" w:eastAsia="zh-CN"/>
        </w:rPr>
      </w:pPr>
    </w:p>
    <w:p w14:paraId="06B5C72C">
      <w:pPr>
        <w:pStyle w:val="625"/>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667A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2D4233D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69" w:type="dxa"/>
            <w:vAlign w:val="center"/>
          </w:tcPr>
          <w:p w14:paraId="62E95D8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71" w:type="dxa"/>
            <w:vAlign w:val="center"/>
          </w:tcPr>
          <w:p w14:paraId="00CF53EA">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服务内容</w:t>
            </w:r>
          </w:p>
        </w:tc>
        <w:tc>
          <w:tcPr>
            <w:tcW w:w="904" w:type="dxa"/>
            <w:vAlign w:val="center"/>
          </w:tcPr>
          <w:p w14:paraId="60A936F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30" w:type="dxa"/>
            <w:vAlign w:val="center"/>
          </w:tcPr>
          <w:p w14:paraId="74846BD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930" w:type="dxa"/>
            <w:vAlign w:val="center"/>
          </w:tcPr>
          <w:p w14:paraId="249854A0">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小计（元）</w:t>
            </w:r>
          </w:p>
        </w:tc>
        <w:tc>
          <w:tcPr>
            <w:tcW w:w="1714" w:type="dxa"/>
            <w:vAlign w:val="center"/>
          </w:tcPr>
          <w:p w14:paraId="1C20EA78">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备注</w:t>
            </w:r>
          </w:p>
        </w:tc>
      </w:tr>
      <w:tr w14:paraId="17A6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1E6253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9" w:type="dxa"/>
            <w:vAlign w:val="center"/>
          </w:tcPr>
          <w:p w14:paraId="334F4A5A">
            <w:pPr>
              <w:snapToGrid w:val="0"/>
              <w:jc w:val="center"/>
              <w:rPr>
                <w:rFonts w:hint="eastAsia" w:ascii="宋体" w:hAnsi="宋体" w:eastAsia="宋体" w:cs="宋体"/>
                <w:color w:val="auto"/>
                <w:sz w:val="24"/>
                <w:szCs w:val="24"/>
                <w:highlight w:val="none"/>
              </w:rPr>
            </w:pPr>
          </w:p>
        </w:tc>
        <w:tc>
          <w:tcPr>
            <w:tcW w:w="2171" w:type="dxa"/>
            <w:vAlign w:val="center"/>
          </w:tcPr>
          <w:p w14:paraId="6C211D72">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121B148A">
            <w:pPr>
              <w:snapToGrid w:val="0"/>
              <w:jc w:val="center"/>
              <w:rPr>
                <w:rFonts w:hint="eastAsia" w:ascii="宋体" w:hAnsi="宋体" w:eastAsia="宋体" w:cs="宋体"/>
                <w:color w:val="auto"/>
                <w:sz w:val="24"/>
                <w:szCs w:val="24"/>
                <w:highlight w:val="none"/>
              </w:rPr>
            </w:pPr>
          </w:p>
        </w:tc>
        <w:tc>
          <w:tcPr>
            <w:tcW w:w="930" w:type="dxa"/>
            <w:vAlign w:val="center"/>
          </w:tcPr>
          <w:p w14:paraId="0A769A5F">
            <w:pPr>
              <w:jc w:val="center"/>
              <w:rPr>
                <w:rFonts w:hint="eastAsia" w:ascii="宋体" w:hAnsi="宋体" w:eastAsia="宋体" w:cs="宋体"/>
                <w:color w:val="auto"/>
                <w:sz w:val="24"/>
                <w:szCs w:val="24"/>
                <w:highlight w:val="none"/>
              </w:rPr>
            </w:pPr>
          </w:p>
        </w:tc>
        <w:tc>
          <w:tcPr>
            <w:tcW w:w="930" w:type="dxa"/>
            <w:vAlign w:val="center"/>
          </w:tcPr>
          <w:p w14:paraId="245313C0">
            <w:pPr>
              <w:jc w:val="center"/>
              <w:rPr>
                <w:rFonts w:hint="eastAsia" w:ascii="宋体" w:hAnsi="宋体" w:eastAsia="宋体" w:cs="宋体"/>
                <w:color w:val="auto"/>
                <w:sz w:val="24"/>
                <w:szCs w:val="24"/>
                <w:highlight w:val="none"/>
              </w:rPr>
            </w:pPr>
          </w:p>
        </w:tc>
        <w:tc>
          <w:tcPr>
            <w:tcW w:w="1714" w:type="dxa"/>
            <w:vAlign w:val="center"/>
          </w:tcPr>
          <w:p w14:paraId="1A6363D8">
            <w:pPr>
              <w:jc w:val="center"/>
              <w:rPr>
                <w:rFonts w:hint="eastAsia" w:ascii="宋体" w:hAnsi="宋体" w:eastAsia="宋体" w:cs="宋体"/>
                <w:color w:val="auto"/>
                <w:sz w:val="24"/>
                <w:szCs w:val="24"/>
                <w:highlight w:val="none"/>
              </w:rPr>
            </w:pPr>
          </w:p>
        </w:tc>
      </w:tr>
      <w:tr w14:paraId="498C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54BCE1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69" w:type="dxa"/>
            <w:vAlign w:val="center"/>
          </w:tcPr>
          <w:p w14:paraId="15BA2723">
            <w:pPr>
              <w:snapToGrid w:val="0"/>
              <w:jc w:val="center"/>
              <w:rPr>
                <w:rFonts w:hint="eastAsia" w:ascii="宋体" w:hAnsi="宋体" w:eastAsia="宋体" w:cs="宋体"/>
                <w:color w:val="auto"/>
                <w:sz w:val="24"/>
                <w:szCs w:val="24"/>
                <w:highlight w:val="none"/>
              </w:rPr>
            </w:pPr>
          </w:p>
        </w:tc>
        <w:tc>
          <w:tcPr>
            <w:tcW w:w="2171" w:type="dxa"/>
            <w:vAlign w:val="center"/>
          </w:tcPr>
          <w:p w14:paraId="034CF4DA">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2036FECF">
            <w:pPr>
              <w:snapToGrid w:val="0"/>
              <w:jc w:val="center"/>
              <w:rPr>
                <w:rFonts w:hint="eastAsia" w:ascii="宋体" w:hAnsi="宋体" w:eastAsia="宋体" w:cs="宋体"/>
                <w:color w:val="auto"/>
                <w:sz w:val="24"/>
                <w:szCs w:val="24"/>
                <w:highlight w:val="none"/>
              </w:rPr>
            </w:pPr>
          </w:p>
        </w:tc>
        <w:tc>
          <w:tcPr>
            <w:tcW w:w="930" w:type="dxa"/>
            <w:vAlign w:val="center"/>
          </w:tcPr>
          <w:p w14:paraId="30DAF683">
            <w:pPr>
              <w:jc w:val="center"/>
              <w:rPr>
                <w:rFonts w:hint="eastAsia" w:ascii="宋体" w:hAnsi="宋体" w:eastAsia="宋体" w:cs="宋体"/>
                <w:color w:val="auto"/>
                <w:sz w:val="24"/>
                <w:szCs w:val="24"/>
                <w:highlight w:val="none"/>
              </w:rPr>
            </w:pPr>
          </w:p>
        </w:tc>
        <w:tc>
          <w:tcPr>
            <w:tcW w:w="930" w:type="dxa"/>
            <w:vAlign w:val="center"/>
          </w:tcPr>
          <w:p w14:paraId="34CF9F74">
            <w:pPr>
              <w:jc w:val="center"/>
              <w:rPr>
                <w:rFonts w:hint="eastAsia" w:ascii="宋体" w:hAnsi="宋体" w:eastAsia="宋体" w:cs="宋体"/>
                <w:color w:val="auto"/>
                <w:sz w:val="24"/>
                <w:szCs w:val="24"/>
                <w:highlight w:val="none"/>
              </w:rPr>
            </w:pPr>
          </w:p>
        </w:tc>
        <w:tc>
          <w:tcPr>
            <w:tcW w:w="1714" w:type="dxa"/>
            <w:vAlign w:val="center"/>
          </w:tcPr>
          <w:p w14:paraId="60150AA8">
            <w:pPr>
              <w:jc w:val="center"/>
              <w:rPr>
                <w:rFonts w:hint="eastAsia" w:ascii="宋体" w:hAnsi="宋体" w:eastAsia="宋体" w:cs="宋体"/>
                <w:color w:val="auto"/>
                <w:sz w:val="24"/>
                <w:szCs w:val="24"/>
                <w:highlight w:val="none"/>
              </w:rPr>
            </w:pPr>
          </w:p>
        </w:tc>
      </w:tr>
      <w:tr w14:paraId="5422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0F94F7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69" w:type="dxa"/>
            <w:vAlign w:val="center"/>
          </w:tcPr>
          <w:p w14:paraId="06A3B753">
            <w:pPr>
              <w:snapToGrid w:val="0"/>
              <w:jc w:val="center"/>
              <w:rPr>
                <w:rFonts w:hint="eastAsia" w:ascii="宋体" w:hAnsi="宋体" w:eastAsia="宋体" w:cs="宋体"/>
                <w:color w:val="auto"/>
                <w:sz w:val="24"/>
                <w:szCs w:val="24"/>
                <w:highlight w:val="none"/>
              </w:rPr>
            </w:pPr>
          </w:p>
        </w:tc>
        <w:tc>
          <w:tcPr>
            <w:tcW w:w="2171" w:type="dxa"/>
            <w:vAlign w:val="center"/>
          </w:tcPr>
          <w:p w14:paraId="75489F51">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78603C07">
            <w:pPr>
              <w:snapToGrid w:val="0"/>
              <w:jc w:val="center"/>
              <w:rPr>
                <w:rFonts w:hint="eastAsia" w:ascii="宋体" w:hAnsi="宋体" w:eastAsia="宋体" w:cs="宋体"/>
                <w:color w:val="auto"/>
                <w:sz w:val="24"/>
                <w:szCs w:val="24"/>
                <w:highlight w:val="none"/>
              </w:rPr>
            </w:pPr>
          </w:p>
        </w:tc>
        <w:tc>
          <w:tcPr>
            <w:tcW w:w="930" w:type="dxa"/>
            <w:vAlign w:val="center"/>
          </w:tcPr>
          <w:p w14:paraId="5B0C21A8">
            <w:pPr>
              <w:jc w:val="center"/>
              <w:rPr>
                <w:rFonts w:hint="eastAsia" w:ascii="宋体" w:hAnsi="宋体" w:eastAsia="宋体" w:cs="宋体"/>
                <w:color w:val="auto"/>
                <w:sz w:val="24"/>
                <w:szCs w:val="24"/>
                <w:highlight w:val="none"/>
              </w:rPr>
            </w:pPr>
          </w:p>
        </w:tc>
        <w:tc>
          <w:tcPr>
            <w:tcW w:w="930" w:type="dxa"/>
            <w:vAlign w:val="center"/>
          </w:tcPr>
          <w:p w14:paraId="647CAFCE">
            <w:pPr>
              <w:jc w:val="center"/>
              <w:rPr>
                <w:rFonts w:hint="eastAsia" w:ascii="宋体" w:hAnsi="宋体" w:eastAsia="宋体" w:cs="宋体"/>
                <w:color w:val="auto"/>
                <w:sz w:val="24"/>
                <w:szCs w:val="24"/>
                <w:highlight w:val="none"/>
              </w:rPr>
            </w:pPr>
          </w:p>
        </w:tc>
        <w:tc>
          <w:tcPr>
            <w:tcW w:w="1714" w:type="dxa"/>
            <w:vAlign w:val="center"/>
          </w:tcPr>
          <w:p w14:paraId="76458683">
            <w:pPr>
              <w:jc w:val="center"/>
              <w:rPr>
                <w:rFonts w:hint="eastAsia" w:ascii="宋体" w:hAnsi="宋体" w:eastAsia="宋体" w:cs="宋体"/>
                <w:color w:val="auto"/>
                <w:sz w:val="24"/>
                <w:szCs w:val="24"/>
                <w:highlight w:val="none"/>
              </w:rPr>
            </w:pPr>
          </w:p>
        </w:tc>
      </w:tr>
      <w:tr w14:paraId="74FA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20A3F8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69" w:type="dxa"/>
            <w:vAlign w:val="center"/>
          </w:tcPr>
          <w:p w14:paraId="3F342B66">
            <w:pPr>
              <w:snapToGrid w:val="0"/>
              <w:jc w:val="center"/>
              <w:rPr>
                <w:rFonts w:hint="eastAsia" w:ascii="宋体" w:hAnsi="宋体" w:eastAsia="宋体" w:cs="宋体"/>
                <w:color w:val="auto"/>
                <w:sz w:val="24"/>
                <w:szCs w:val="24"/>
                <w:highlight w:val="none"/>
              </w:rPr>
            </w:pPr>
          </w:p>
        </w:tc>
        <w:tc>
          <w:tcPr>
            <w:tcW w:w="2171" w:type="dxa"/>
            <w:vAlign w:val="center"/>
          </w:tcPr>
          <w:p w14:paraId="4F0E9DF9">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66BABF5A">
            <w:pPr>
              <w:snapToGrid w:val="0"/>
              <w:jc w:val="center"/>
              <w:rPr>
                <w:rFonts w:hint="eastAsia" w:ascii="宋体" w:hAnsi="宋体" w:eastAsia="宋体" w:cs="宋体"/>
                <w:color w:val="auto"/>
                <w:sz w:val="24"/>
                <w:szCs w:val="24"/>
                <w:highlight w:val="none"/>
              </w:rPr>
            </w:pPr>
          </w:p>
        </w:tc>
        <w:tc>
          <w:tcPr>
            <w:tcW w:w="930" w:type="dxa"/>
            <w:vAlign w:val="center"/>
          </w:tcPr>
          <w:p w14:paraId="5F19BD35">
            <w:pPr>
              <w:jc w:val="center"/>
              <w:rPr>
                <w:rFonts w:hint="eastAsia" w:ascii="宋体" w:hAnsi="宋体" w:eastAsia="宋体" w:cs="宋体"/>
                <w:color w:val="auto"/>
                <w:sz w:val="24"/>
                <w:szCs w:val="24"/>
                <w:highlight w:val="none"/>
              </w:rPr>
            </w:pPr>
          </w:p>
        </w:tc>
        <w:tc>
          <w:tcPr>
            <w:tcW w:w="930" w:type="dxa"/>
            <w:vAlign w:val="center"/>
          </w:tcPr>
          <w:p w14:paraId="02137A2D">
            <w:pPr>
              <w:jc w:val="center"/>
              <w:rPr>
                <w:rFonts w:hint="eastAsia" w:ascii="宋体" w:hAnsi="宋体" w:eastAsia="宋体" w:cs="宋体"/>
                <w:color w:val="auto"/>
                <w:sz w:val="24"/>
                <w:szCs w:val="24"/>
                <w:highlight w:val="none"/>
              </w:rPr>
            </w:pPr>
          </w:p>
        </w:tc>
        <w:tc>
          <w:tcPr>
            <w:tcW w:w="1714" w:type="dxa"/>
            <w:vAlign w:val="center"/>
          </w:tcPr>
          <w:p w14:paraId="52A571FF">
            <w:pPr>
              <w:jc w:val="center"/>
              <w:rPr>
                <w:rFonts w:hint="eastAsia" w:ascii="宋体" w:hAnsi="宋体" w:eastAsia="宋体" w:cs="宋体"/>
                <w:color w:val="auto"/>
                <w:sz w:val="24"/>
                <w:szCs w:val="24"/>
                <w:highlight w:val="none"/>
              </w:rPr>
            </w:pPr>
          </w:p>
        </w:tc>
      </w:tr>
      <w:tr w14:paraId="67E1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19F317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69" w:type="dxa"/>
            <w:vAlign w:val="center"/>
          </w:tcPr>
          <w:p w14:paraId="57FA8106">
            <w:pPr>
              <w:snapToGrid w:val="0"/>
              <w:jc w:val="center"/>
              <w:rPr>
                <w:rFonts w:hint="eastAsia" w:ascii="宋体" w:hAnsi="宋体" w:eastAsia="宋体" w:cs="宋体"/>
                <w:color w:val="auto"/>
                <w:sz w:val="24"/>
                <w:szCs w:val="24"/>
                <w:highlight w:val="none"/>
              </w:rPr>
            </w:pPr>
          </w:p>
        </w:tc>
        <w:tc>
          <w:tcPr>
            <w:tcW w:w="2171" w:type="dxa"/>
            <w:vAlign w:val="center"/>
          </w:tcPr>
          <w:p w14:paraId="7EEF914F">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01E29C03">
            <w:pPr>
              <w:snapToGrid w:val="0"/>
              <w:jc w:val="center"/>
              <w:rPr>
                <w:rFonts w:hint="eastAsia" w:ascii="宋体" w:hAnsi="宋体" w:eastAsia="宋体" w:cs="宋体"/>
                <w:color w:val="auto"/>
                <w:sz w:val="24"/>
                <w:szCs w:val="24"/>
                <w:highlight w:val="none"/>
              </w:rPr>
            </w:pPr>
          </w:p>
        </w:tc>
        <w:tc>
          <w:tcPr>
            <w:tcW w:w="930" w:type="dxa"/>
            <w:vAlign w:val="center"/>
          </w:tcPr>
          <w:p w14:paraId="77C10C79">
            <w:pPr>
              <w:jc w:val="center"/>
              <w:rPr>
                <w:rFonts w:hint="eastAsia" w:ascii="宋体" w:hAnsi="宋体" w:eastAsia="宋体" w:cs="宋体"/>
                <w:color w:val="auto"/>
                <w:sz w:val="24"/>
                <w:szCs w:val="24"/>
                <w:highlight w:val="none"/>
              </w:rPr>
            </w:pPr>
          </w:p>
        </w:tc>
        <w:tc>
          <w:tcPr>
            <w:tcW w:w="930" w:type="dxa"/>
            <w:vAlign w:val="center"/>
          </w:tcPr>
          <w:p w14:paraId="237522B2">
            <w:pPr>
              <w:jc w:val="center"/>
              <w:rPr>
                <w:rFonts w:hint="eastAsia" w:ascii="宋体" w:hAnsi="宋体" w:eastAsia="宋体" w:cs="宋体"/>
                <w:color w:val="auto"/>
                <w:sz w:val="24"/>
                <w:szCs w:val="24"/>
                <w:highlight w:val="none"/>
              </w:rPr>
            </w:pPr>
          </w:p>
        </w:tc>
        <w:tc>
          <w:tcPr>
            <w:tcW w:w="1714" w:type="dxa"/>
            <w:vAlign w:val="center"/>
          </w:tcPr>
          <w:p w14:paraId="0C51155F">
            <w:pPr>
              <w:jc w:val="center"/>
              <w:rPr>
                <w:rFonts w:hint="eastAsia" w:ascii="宋体" w:hAnsi="宋体" w:eastAsia="宋体" w:cs="宋体"/>
                <w:color w:val="auto"/>
                <w:sz w:val="24"/>
                <w:szCs w:val="24"/>
                <w:highlight w:val="none"/>
              </w:rPr>
            </w:pPr>
          </w:p>
        </w:tc>
      </w:tr>
      <w:tr w14:paraId="66A6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41258E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69" w:type="dxa"/>
            <w:vAlign w:val="center"/>
          </w:tcPr>
          <w:p w14:paraId="46BD4B3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71" w:type="dxa"/>
            <w:vAlign w:val="center"/>
          </w:tcPr>
          <w:p w14:paraId="350C45D8">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6A4D6E7A">
            <w:pPr>
              <w:snapToGrid w:val="0"/>
              <w:jc w:val="center"/>
              <w:rPr>
                <w:rFonts w:hint="eastAsia" w:ascii="宋体" w:hAnsi="宋体" w:eastAsia="宋体" w:cs="宋体"/>
                <w:color w:val="auto"/>
                <w:sz w:val="24"/>
                <w:szCs w:val="24"/>
                <w:highlight w:val="none"/>
              </w:rPr>
            </w:pPr>
          </w:p>
        </w:tc>
        <w:tc>
          <w:tcPr>
            <w:tcW w:w="930" w:type="dxa"/>
            <w:vAlign w:val="center"/>
          </w:tcPr>
          <w:p w14:paraId="401A23BA">
            <w:pPr>
              <w:jc w:val="center"/>
              <w:rPr>
                <w:rFonts w:hint="eastAsia" w:ascii="宋体" w:hAnsi="宋体" w:eastAsia="宋体" w:cs="宋体"/>
                <w:color w:val="auto"/>
                <w:sz w:val="24"/>
                <w:szCs w:val="24"/>
                <w:highlight w:val="none"/>
              </w:rPr>
            </w:pPr>
          </w:p>
        </w:tc>
        <w:tc>
          <w:tcPr>
            <w:tcW w:w="930" w:type="dxa"/>
            <w:vAlign w:val="center"/>
          </w:tcPr>
          <w:p w14:paraId="111D11C8">
            <w:pPr>
              <w:jc w:val="center"/>
              <w:rPr>
                <w:rFonts w:hint="eastAsia" w:ascii="宋体" w:hAnsi="宋体" w:eastAsia="宋体" w:cs="宋体"/>
                <w:color w:val="auto"/>
                <w:sz w:val="24"/>
                <w:szCs w:val="24"/>
                <w:highlight w:val="none"/>
              </w:rPr>
            </w:pPr>
          </w:p>
        </w:tc>
        <w:tc>
          <w:tcPr>
            <w:tcW w:w="1714" w:type="dxa"/>
            <w:vAlign w:val="center"/>
          </w:tcPr>
          <w:p w14:paraId="75719AC0">
            <w:pPr>
              <w:jc w:val="center"/>
              <w:rPr>
                <w:rFonts w:hint="eastAsia" w:ascii="宋体" w:hAnsi="宋体" w:eastAsia="宋体" w:cs="宋体"/>
                <w:color w:val="auto"/>
                <w:sz w:val="24"/>
                <w:szCs w:val="24"/>
                <w:highlight w:val="none"/>
              </w:rPr>
            </w:pPr>
          </w:p>
        </w:tc>
      </w:tr>
      <w:tr w14:paraId="0F9E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0D12962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w:t>
            </w:r>
            <w:r>
              <w:rPr>
                <w:rFonts w:hint="eastAsia" w:ascii="宋体" w:hAnsi="宋体" w:cs="宋体"/>
                <w:b/>
                <w:color w:val="auto"/>
                <w:sz w:val="24"/>
                <w:szCs w:val="24"/>
                <w:highlight w:val="none"/>
                <w:lang w:val="en-US" w:eastAsia="zh-CN"/>
              </w:rPr>
              <w:t>合计</w:t>
            </w:r>
            <w:r>
              <w:rPr>
                <w:rFonts w:hint="eastAsia" w:ascii="宋体" w:hAnsi="宋体" w:eastAsia="宋体" w:cs="宋体"/>
                <w:b/>
                <w:color w:val="auto"/>
                <w:sz w:val="24"/>
                <w:szCs w:val="24"/>
                <w:highlight w:val="none"/>
              </w:rPr>
              <w:t>报价（小写）</w:t>
            </w:r>
          </w:p>
        </w:tc>
        <w:tc>
          <w:tcPr>
            <w:tcW w:w="4478" w:type="dxa"/>
            <w:gridSpan w:val="4"/>
            <w:vAlign w:val="center"/>
          </w:tcPr>
          <w:p w14:paraId="51A1937E">
            <w:pPr>
              <w:spacing w:line="360" w:lineRule="auto"/>
              <w:jc w:val="center"/>
              <w:rPr>
                <w:rFonts w:hint="eastAsia" w:ascii="宋体" w:hAnsi="宋体" w:eastAsia="宋体" w:cs="宋体"/>
                <w:color w:val="auto"/>
                <w:sz w:val="24"/>
                <w:szCs w:val="24"/>
                <w:highlight w:val="none"/>
              </w:rPr>
            </w:pPr>
          </w:p>
        </w:tc>
      </w:tr>
      <w:tr w14:paraId="3F88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38" w:type="dxa"/>
            <w:gridSpan w:val="3"/>
            <w:vAlign w:val="center"/>
          </w:tcPr>
          <w:p w14:paraId="2EA948F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w:t>
            </w:r>
            <w:r>
              <w:rPr>
                <w:rFonts w:hint="eastAsia" w:ascii="宋体" w:hAnsi="宋体" w:cs="宋体"/>
                <w:b/>
                <w:color w:val="auto"/>
                <w:sz w:val="24"/>
                <w:szCs w:val="24"/>
                <w:highlight w:val="none"/>
                <w:lang w:val="en-US" w:eastAsia="zh-CN"/>
              </w:rPr>
              <w:t>合计</w:t>
            </w:r>
            <w:r>
              <w:rPr>
                <w:rFonts w:hint="eastAsia" w:ascii="宋体" w:hAnsi="宋体" w:eastAsia="宋体" w:cs="宋体"/>
                <w:b/>
                <w:color w:val="auto"/>
                <w:sz w:val="24"/>
                <w:szCs w:val="24"/>
                <w:highlight w:val="none"/>
              </w:rPr>
              <w:t>报价（大写）</w:t>
            </w:r>
          </w:p>
        </w:tc>
        <w:tc>
          <w:tcPr>
            <w:tcW w:w="4478" w:type="dxa"/>
            <w:gridSpan w:val="4"/>
            <w:vAlign w:val="center"/>
          </w:tcPr>
          <w:p w14:paraId="273904E0">
            <w:pPr>
              <w:spacing w:line="360" w:lineRule="auto"/>
              <w:jc w:val="center"/>
              <w:rPr>
                <w:rFonts w:hint="eastAsia" w:ascii="宋体" w:hAnsi="宋体" w:eastAsia="宋体" w:cs="宋体"/>
                <w:color w:val="auto"/>
                <w:sz w:val="24"/>
                <w:szCs w:val="24"/>
                <w:highlight w:val="none"/>
              </w:rPr>
            </w:pPr>
          </w:p>
        </w:tc>
      </w:tr>
    </w:tbl>
    <w:p w14:paraId="199C6F90">
      <w:pPr>
        <w:pStyle w:val="32"/>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355F34E7">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1D751619">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612B1627">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503A198">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798E49AC">
      <w:pPr>
        <w:autoSpaceDE w:val="0"/>
        <w:autoSpaceDN w:val="0"/>
        <w:spacing w:line="360" w:lineRule="auto"/>
        <w:ind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555EEF6">
      <w:pPr>
        <w:spacing w:line="360" w:lineRule="auto"/>
        <w:ind w:left="4620" w:leftChars="220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B58D6C6">
      <w:pPr>
        <w:rPr>
          <w:rFonts w:hint="eastAsia" w:ascii="宋体" w:hAnsi="宋体" w:eastAsia="宋体" w:cs="宋体"/>
          <w:b w:val="0"/>
          <w:bCs w:val="0"/>
          <w:color w:val="auto"/>
          <w:sz w:val="24"/>
          <w:szCs w:val="24"/>
          <w:lang w:val="en-US" w:eastAsia="zh-CN"/>
        </w:rPr>
      </w:pPr>
    </w:p>
    <w:p w14:paraId="21573A18">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br w:type="page"/>
      </w:r>
    </w:p>
    <w:p w14:paraId="1C6C53BB">
      <w:pPr>
        <w:numPr>
          <w:ilvl w:val="-1"/>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p>
    <w:p w14:paraId="11FC2BA4">
      <w:pPr>
        <w:numPr>
          <w:ilvl w:val="0"/>
          <w:numId w:val="4"/>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color w:val="auto"/>
          <w:sz w:val="32"/>
          <w:szCs w:val="32"/>
          <w:highlight w:val="none"/>
        </w:rPr>
        <w:br w:type="page"/>
      </w:r>
    </w:p>
    <w:p w14:paraId="1E795471">
      <w:pPr>
        <w:spacing w:line="240" w:lineRule="auto"/>
        <w:ind w:firstLine="0" w:firstLineChars="0"/>
        <w:jc w:val="left"/>
        <w:rPr>
          <w:rFonts w:hint="eastAsia" w:ascii="宋体" w:hAnsi="宋体" w:eastAsia="宋体" w:cs="宋体"/>
          <w:b/>
          <w:color w:val="auto"/>
          <w:sz w:val="32"/>
          <w:szCs w:val="32"/>
          <w:highlight w:val="none"/>
        </w:rPr>
      </w:pPr>
    </w:p>
    <w:p w14:paraId="1416D06D">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23C6DEC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111D9023">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4538E1E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46935A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14:paraId="2090A03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72457F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8B1466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14:paraId="0E2B00B8">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14:paraId="78DC11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14:paraId="2CB15A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14:paraId="2724D1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14:paraId="302CAD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14:paraId="7B50E1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14:paraId="1D8F67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14:paraId="183BB7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14:paraId="740F40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14:paraId="2CE750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14:paraId="78DB40C0">
      <w:pPr>
        <w:pStyle w:val="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14:paraId="4B82CAFB">
      <w:pPr>
        <w:pStyle w:val="2"/>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14:paraId="3FA3BA6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796C12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14:paraId="7F9DED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30A43AE4">
      <w:pPr>
        <w:spacing w:line="360" w:lineRule="auto"/>
        <w:ind w:left="5060" w:hanging="5060" w:hangingChars="2100"/>
        <w:rPr>
          <w:rFonts w:hint="eastAsia" w:ascii="宋体" w:hAnsi="宋体" w:eastAsia="宋体" w:cs="宋体"/>
          <w:b/>
          <w:bCs/>
          <w:color w:val="auto"/>
          <w:kern w:val="0"/>
          <w:sz w:val="24"/>
          <w:highlight w:val="none"/>
        </w:rPr>
      </w:pPr>
    </w:p>
    <w:p w14:paraId="0319404B">
      <w:pPr>
        <w:spacing w:line="360" w:lineRule="auto"/>
        <w:ind w:right="420" w:firstLine="3614" w:firstLineChars="1000"/>
        <w:rPr>
          <w:rFonts w:hint="eastAsia" w:ascii="宋体" w:hAnsi="宋体" w:eastAsia="宋体" w:cs="宋体"/>
          <w:b/>
          <w:color w:val="auto"/>
          <w:kern w:val="0"/>
          <w:sz w:val="36"/>
          <w:szCs w:val="36"/>
        </w:rPr>
      </w:pPr>
    </w:p>
    <w:p w14:paraId="1AF27E16">
      <w:pPr>
        <w:spacing w:line="360" w:lineRule="auto"/>
        <w:ind w:right="420" w:firstLine="3614" w:firstLineChars="1000"/>
        <w:rPr>
          <w:rFonts w:hint="eastAsia" w:ascii="宋体" w:hAnsi="宋体" w:eastAsia="宋体" w:cs="宋体"/>
          <w:b/>
          <w:color w:val="auto"/>
          <w:kern w:val="0"/>
          <w:sz w:val="36"/>
          <w:szCs w:val="36"/>
        </w:rPr>
      </w:pPr>
    </w:p>
    <w:p w14:paraId="0D6C65D1">
      <w:pPr>
        <w:spacing w:line="360" w:lineRule="auto"/>
        <w:ind w:right="420" w:firstLine="3614" w:firstLineChars="1000"/>
        <w:rPr>
          <w:rFonts w:hint="eastAsia" w:ascii="宋体" w:hAnsi="宋体" w:eastAsia="宋体" w:cs="宋体"/>
          <w:b/>
          <w:color w:val="auto"/>
          <w:kern w:val="0"/>
          <w:sz w:val="36"/>
          <w:szCs w:val="36"/>
        </w:rPr>
      </w:pPr>
    </w:p>
    <w:p w14:paraId="71A199A2">
      <w:pPr>
        <w:spacing w:line="360" w:lineRule="auto"/>
        <w:ind w:right="420" w:firstLine="3614" w:firstLineChars="1000"/>
        <w:rPr>
          <w:rFonts w:hint="eastAsia" w:ascii="宋体" w:hAnsi="宋体" w:eastAsia="宋体" w:cs="宋体"/>
          <w:b/>
          <w:color w:val="auto"/>
          <w:kern w:val="0"/>
          <w:sz w:val="36"/>
          <w:szCs w:val="36"/>
        </w:rPr>
      </w:pPr>
    </w:p>
    <w:p w14:paraId="6DC44F13">
      <w:pPr>
        <w:spacing w:line="360" w:lineRule="auto"/>
        <w:ind w:right="420" w:firstLine="3614" w:firstLineChars="1000"/>
        <w:rPr>
          <w:rFonts w:hint="eastAsia" w:ascii="宋体" w:hAnsi="宋体" w:eastAsia="宋体" w:cs="宋体"/>
          <w:b/>
          <w:color w:val="auto"/>
          <w:kern w:val="0"/>
          <w:sz w:val="36"/>
          <w:szCs w:val="36"/>
        </w:rPr>
      </w:pPr>
    </w:p>
    <w:p w14:paraId="04EDB26E">
      <w:pPr>
        <w:spacing w:line="360" w:lineRule="auto"/>
        <w:ind w:right="420" w:firstLine="3614" w:firstLineChars="1000"/>
        <w:rPr>
          <w:rFonts w:hint="eastAsia" w:ascii="宋体" w:hAnsi="宋体" w:eastAsia="宋体" w:cs="宋体"/>
          <w:b/>
          <w:color w:val="auto"/>
          <w:kern w:val="0"/>
          <w:sz w:val="36"/>
          <w:szCs w:val="36"/>
        </w:rPr>
      </w:pPr>
    </w:p>
    <w:p w14:paraId="18D92956">
      <w:pPr>
        <w:spacing w:line="360" w:lineRule="auto"/>
        <w:ind w:right="420" w:firstLine="3614" w:firstLineChars="1000"/>
        <w:rPr>
          <w:rFonts w:hint="eastAsia" w:ascii="宋体" w:hAnsi="宋体" w:eastAsia="宋体" w:cs="宋体"/>
          <w:b/>
          <w:color w:val="auto"/>
          <w:kern w:val="0"/>
          <w:sz w:val="36"/>
          <w:szCs w:val="36"/>
        </w:rPr>
      </w:pPr>
    </w:p>
    <w:p w14:paraId="51236153">
      <w:pPr>
        <w:spacing w:line="360" w:lineRule="auto"/>
        <w:ind w:right="420" w:firstLine="3614" w:firstLineChars="1000"/>
        <w:rPr>
          <w:rFonts w:hint="eastAsia" w:ascii="宋体" w:hAnsi="宋体" w:eastAsia="宋体" w:cs="宋体"/>
          <w:b/>
          <w:color w:val="auto"/>
          <w:kern w:val="0"/>
          <w:sz w:val="36"/>
          <w:szCs w:val="36"/>
        </w:rPr>
      </w:pPr>
    </w:p>
    <w:p w14:paraId="2FC6FD54">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388D0E73">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28FA551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14:paraId="1D86E1CA">
      <w:pPr>
        <w:spacing w:line="360" w:lineRule="auto"/>
        <w:rPr>
          <w:rFonts w:hint="eastAsia" w:ascii="宋体" w:hAnsi="宋体" w:eastAsia="宋体" w:cs="宋体"/>
          <w:b/>
          <w:color w:val="auto"/>
          <w:spacing w:val="6"/>
          <w:sz w:val="30"/>
          <w:szCs w:val="30"/>
        </w:rPr>
      </w:pPr>
    </w:p>
    <w:p w14:paraId="36023F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u w:val="single"/>
          <w:lang w:eastAsia="zh-CN"/>
        </w:rPr>
        <w:t>）</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0C38C50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B1F94D6">
      <w:pPr>
        <w:spacing w:line="360" w:lineRule="auto"/>
        <w:ind w:firstLine="480" w:firstLineChars="200"/>
        <w:rPr>
          <w:rFonts w:hint="eastAsia" w:ascii="宋体" w:hAnsi="宋体" w:eastAsia="宋体" w:cs="宋体"/>
          <w:color w:val="auto"/>
          <w:sz w:val="24"/>
        </w:rPr>
      </w:pPr>
    </w:p>
    <w:p w14:paraId="33A0F491">
      <w:pPr>
        <w:spacing w:line="360" w:lineRule="auto"/>
        <w:ind w:firstLine="480" w:firstLineChars="200"/>
        <w:rPr>
          <w:rFonts w:hint="eastAsia" w:ascii="宋体" w:hAnsi="宋体" w:eastAsia="宋体" w:cs="宋体"/>
          <w:color w:val="auto"/>
          <w:sz w:val="24"/>
        </w:rPr>
      </w:pPr>
    </w:p>
    <w:p w14:paraId="383AA9F9">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106F5810">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14:paraId="29701BE1">
      <w:pPr>
        <w:spacing w:line="360" w:lineRule="auto"/>
        <w:ind w:firstLine="480" w:firstLineChars="200"/>
        <w:rPr>
          <w:rFonts w:hint="eastAsia" w:ascii="宋体" w:hAnsi="宋体" w:eastAsia="宋体" w:cs="宋体"/>
          <w:color w:val="auto"/>
          <w:sz w:val="24"/>
        </w:rPr>
      </w:pPr>
    </w:p>
    <w:p w14:paraId="40D07D4D">
      <w:pPr>
        <w:spacing w:line="360" w:lineRule="auto"/>
        <w:ind w:firstLine="420" w:firstLineChars="200"/>
        <w:rPr>
          <w:rFonts w:hint="eastAsia" w:ascii="宋体" w:hAnsi="宋体" w:eastAsia="宋体" w:cs="宋体"/>
          <w:color w:val="auto"/>
        </w:rPr>
      </w:pPr>
    </w:p>
    <w:p w14:paraId="50E43B01">
      <w:pPr>
        <w:spacing w:line="360" w:lineRule="auto"/>
        <w:ind w:firstLine="420" w:firstLineChars="200"/>
        <w:rPr>
          <w:rFonts w:hint="eastAsia" w:ascii="宋体" w:hAnsi="宋体" w:eastAsia="宋体" w:cs="宋体"/>
          <w:color w:val="auto"/>
        </w:rPr>
      </w:pPr>
    </w:p>
    <w:p w14:paraId="5B68B7AE">
      <w:pPr>
        <w:spacing w:line="360" w:lineRule="auto"/>
        <w:ind w:firstLine="420" w:firstLineChars="200"/>
        <w:rPr>
          <w:rFonts w:hint="eastAsia" w:ascii="宋体" w:hAnsi="宋体" w:eastAsia="宋体" w:cs="宋体"/>
          <w:color w:val="auto"/>
        </w:rPr>
      </w:pPr>
    </w:p>
    <w:p w14:paraId="60D54059">
      <w:pPr>
        <w:spacing w:line="360" w:lineRule="auto"/>
        <w:ind w:firstLine="420" w:firstLineChars="200"/>
        <w:rPr>
          <w:rFonts w:hint="eastAsia" w:ascii="宋体" w:hAnsi="宋体" w:eastAsia="宋体" w:cs="宋体"/>
          <w:color w:val="auto"/>
        </w:rPr>
      </w:pPr>
    </w:p>
    <w:p w14:paraId="265F3AE4">
      <w:pPr>
        <w:spacing w:line="360" w:lineRule="auto"/>
        <w:rPr>
          <w:rFonts w:hint="eastAsia" w:ascii="宋体" w:hAnsi="宋体" w:eastAsia="宋体" w:cs="宋体"/>
          <w:b/>
          <w:color w:val="auto"/>
          <w:sz w:val="24"/>
        </w:rPr>
      </w:pPr>
    </w:p>
    <w:p w14:paraId="211603FF">
      <w:pPr>
        <w:spacing w:line="360" w:lineRule="auto"/>
        <w:rPr>
          <w:rFonts w:hint="eastAsia" w:ascii="宋体" w:hAnsi="宋体" w:eastAsia="宋体" w:cs="宋体"/>
          <w:b/>
          <w:color w:val="auto"/>
          <w:sz w:val="24"/>
        </w:rPr>
      </w:pPr>
    </w:p>
    <w:p w14:paraId="75D46BB1">
      <w:pPr>
        <w:spacing w:line="360" w:lineRule="auto"/>
        <w:rPr>
          <w:rFonts w:hint="eastAsia" w:ascii="宋体" w:hAnsi="宋体" w:eastAsia="宋体" w:cs="宋体"/>
          <w:b/>
          <w:color w:val="auto"/>
          <w:sz w:val="24"/>
        </w:rPr>
      </w:pPr>
    </w:p>
    <w:p w14:paraId="04CA0C39">
      <w:pPr>
        <w:spacing w:line="360" w:lineRule="auto"/>
        <w:rPr>
          <w:rFonts w:hint="eastAsia" w:ascii="宋体" w:hAnsi="宋体" w:eastAsia="宋体" w:cs="宋体"/>
          <w:b/>
          <w:color w:val="auto"/>
          <w:sz w:val="24"/>
        </w:rPr>
      </w:pPr>
    </w:p>
    <w:p w14:paraId="14AC7C33">
      <w:pPr>
        <w:spacing w:line="360" w:lineRule="auto"/>
        <w:rPr>
          <w:rFonts w:hint="eastAsia" w:ascii="宋体" w:hAnsi="宋体" w:eastAsia="宋体" w:cs="宋体"/>
          <w:b/>
          <w:color w:val="auto"/>
          <w:sz w:val="24"/>
        </w:rPr>
      </w:pPr>
    </w:p>
    <w:p w14:paraId="03009AFF">
      <w:pPr>
        <w:spacing w:line="360" w:lineRule="auto"/>
        <w:rPr>
          <w:rFonts w:hint="eastAsia" w:ascii="宋体" w:hAnsi="宋体" w:eastAsia="宋体" w:cs="宋体"/>
          <w:b/>
          <w:color w:val="auto"/>
          <w:sz w:val="24"/>
        </w:rPr>
      </w:pPr>
    </w:p>
    <w:p w14:paraId="66C35821">
      <w:pPr>
        <w:spacing w:line="360" w:lineRule="auto"/>
        <w:rPr>
          <w:rFonts w:hint="eastAsia" w:ascii="宋体" w:hAnsi="宋体" w:eastAsia="宋体" w:cs="宋体"/>
          <w:b/>
          <w:color w:val="auto"/>
          <w:sz w:val="24"/>
        </w:rPr>
      </w:pPr>
    </w:p>
    <w:p w14:paraId="22D3EBA0">
      <w:pPr>
        <w:spacing w:line="360" w:lineRule="auto"/>
        <w:rPr>
          <w:rFonts w:hint="eastAsia" w:ascii="宋体" w:hAnsi="宋体" w:eastAsia="宋体" w:cs="宋体"/>
          <w:b/>
          <w:color w:val="auto"/>
          <w:sz w:val="24"/>
        </w:rPr>
      </w:pPr>
    </w:p>
    <w:p w14:paraId="47DD87CB">
      <w:pPr>
        <w:spacing w:line="360" w:lineRule="auto"/>
        <w:rPr>
          <w:rFonts w:hint="eastAsia" w:ascii="宋体" w:hAnsi="宋体" w:eastAsia="宋体" w:cs="宋体"/>
          <w:b/>
          <w:color w:val="auto"/>
          <w:sz w:val="24"/>
        </w:rPr>
      </w:pPr>
    </w:p>
    <w:p w14:paraId="312CCCD4">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34CE780D">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1069E3B0">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1792FC8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6151549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41FDB73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78204F2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1645FDA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6906D35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3EBC457C">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1569F54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15450DB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2221384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1F0390A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145B8CD1">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2688905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739724B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2A7775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6104946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4077FCC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8F7030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2A3C122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2EF9C6A8">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29943889">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2C31A529">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公章：                      </w:t>
      </w:r>
    </w:p>
    <w:p w14:paraId="04F14CE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EEEF645">
      <w:pPr>
        <w:spacing w:line="360" w:lineRule="auto"/>
        <w:jc w:val="center"/>
        <w:rPr>
          <w:rFonts w:hint="eastAsia" w:ascii="宋体" w:hAnsi="宋体" w:eastAsia="宋体" w:cs="宋体"/>
          <w:b/>
          <w:bCs/>
          <w:color w:val="auto"/>
          <w:sz w:val="24"/>
        </w:rPr>
      </w:pPr>
    </w:p>
    <w:p w14:paraId="071A1509">
      <w:pPr>
        <w:spacing w:line="360" w:lineRule="auto"/>
        <w:rPr>
          <w:rFonts w:hint="eastAsia" w:ascii="宋体" w:hAnsi="宋体" w:eastAsia="宋体" w:cs="宋体"/>
          <w:b/>
          <w:color w:val="auto"/>
          <w:sz w:val="24"/>
        </w:rPr>
      </w:pPr>
    </w:p>
    <w:p w14:paraId="38FCC739">
      <w:pPr>
        <w:spacing w:line="360" w:lineRule="auto"/>
        <w:rPr>
          <w:rFonts w:hint="eastAsia" w:ascii="宋体" w:hAnsi="宋体" w:eastAsia="宋体" w:cs="宋体"/>
          <w:b/>
          <w:color w:val="auto"/>
          <w:sz w:val="24"/>
        </w:rPr>
      </w:pPr>
    </w:p>
    <w:p w14:paraId="4CF3177E">
      <w:pPr>
        <w:spacing w:line="360" w:lineRule="auto"/>
        <w:rPr>
          <w:rFonts w:hint="eastAsia" w:ascii="宋体" w:hAnsi="宋体" w:eastAsia="宋体" w:cs="宋体"/>
          <w:b/>
          <w:color w:val="auto"/>
          <w:sz w:val="24"/>
        </w:rPr>
      </w:pPr>
    </w:p>
    <w:p w14:paraId="6790A3D7">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09B40E3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6541F41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6BE2BC6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6AAEE61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0875E87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5D710B9">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10C94F46">
      <w:pPr>
        <w:widowControl/>
        <w:spacing w:line="360" w:lineRule="auto"/>
        <w:ind w:firstLine="600" w:firstLineChars="200"/>
        <w:jc w:val="left"/>
        <w:rPr>
          <w:rFonts w:hint="eastAsia" w:ascii="宋体" w:hAnsi="宋体" w:eastAsia="宋体" w:cs="宋体"/>
          <w:color w:val="auto"/>
          <w:sz w:val="30"/>
          <w:szCs w:val="30"/>
        </w:rPr>
      </w:pPr>
    </w:p>
    <w:p w14:paraId="2AFC9C5B">
      <w:pPr>
        <w:spacing w:line="360" w:lineRule="auto"/>
        <w:jc w:val="center"/>
        <w:rPr>
          <w:rFonts w:hint="eastAsia" w:ascii="宋体" w:hAnsi="宋体" w:eastAsia="宋体" w:cs="宋体"/>
          <w:b/>
          <w:color w:val="auto"/>
          <w:spacing w:val="6"/>
          <w:sz w:val="32"/>
          <w:szCs w:val="32"/>
        </w:rPr>
      </w:pPr>
    </w:p>
    <w:p w14:paraId="3FCE71BD">
      <w:pPr>
        <w:spacing w:line="360" w:lineRule="auto"/>
        <w:jc w:val="center"/>
        <w:rPr>
          <w:rFonts w:hint="eastAsia" w:ascii="宋体" w:hAnsi="宋体" w:eastAsia="宋体" w:cs="宋体"/>
          <w:b/>
          <w:color w:val="auto"/>
          <w:spacing w:val="6"/>
          <w:sz w:val="32"/>
          <w:szCs w:val="32"/>
        </w:rPr>
      </w:pPr>
    </w:p>
    <w:p w14:paraId="4FB28B9F">
      <w:pPr>
        <w:spacing w:line="360" w:lineRule="auto"/>
        <w:jc w:val="center"/>
        <w:rPr>
          <w:rFonts w:hint="eastAsia" w:ascii="宋体" w:hAnsi="宋体" w:eastAsia="宋体" w:cs="宋体"/>
          <w:b/>
          <w:color w:val="auto"/>
          <w:spacing w:val="6"/>
          <w:sz w:val="32"/>
          <w:szCs w:val="32"/>
        </w:rPr>
      </w:pPr>
    </w:p>
    <w:p w14:paraId="29F4141C">
      <w:pPr>
        <w:spacing w:line="360" w:lineRule="auto"/>
        <w:jc w:val="center"/>
        <w:rPr>
          <w:rFonts w:hint="eastAsia" w:ascii="宋体" w:hAnsi="宋体" w:eastAsia="宋体" w:cs="宋体"/>
          <w:b/>
          <w:color w:val="auto"/>
          <w:spacing w:val="6"/>
          <w:sz w:val="32"/>
          <w:szCs w:val="32"/>
        </w:rPr>
      </w:pPr>
    </w:p>
    <w:p w14:paraId="6314EBDA">
      <w:pPr>
        <w:spacing w:line="360" w:lineRule="auto"/>
        <w:jc w:val="center"/>
        <w:rPr>
          <w:rFonts w:hint="eastAsia" w:ascii="宋体" w:hAnsi="宋体" w:eastAsia="宋体" w:cs="宋体"/>
          <w:b/>
          <w:color w:val="auto"/>
          <w:spacing w:val="6"/>
          <w:sz w:val="32"/>
          <w:szCs w:val="32"/>
        </w:rPr>
      </w:pPr>
    </w:p>
    <w:p w14:paraId="1F9B7206">
      <w:pPr>
        <w:spacing w:line="360" w:lineRule="auto"/>
        <w:jc w:val="center"/>
        <w:rPr>
          <w:rFonts w:hint="eastAsia" w:ascii="宋体" w:hAnsi="宋体" w:eastAsia="宋体" w:cs="宋体"/>
          <w:b/>
          <w:color w:val="auto"/>
          <w:spacing w:val="6"/>
          <w:sz w:val="32"/>
          <w:szCs w:val="32"/>
        </w:rPr>
      </w:pPr>
    </w:p>
    <w:p w14:paraId="38DFFA1E">
      <w:pPr>
        <w:spacing w:line="360" w:lineRule="auto"/>
        <w:jc w:val="center"/>
        <w:rPr>
          <w:rFonts w:hint="eastAsia" w:ascii="宋体" w:hAnsi="宋体" w:eastAsia="宋体" w:cs="宋体"/>
          <w:b/>
          <w:color w:val="auto"/>
          <w:spacing w:val="6"/>
          <w:sz w:val="32"/>
          <w:szCs w:val="32"/>
        </w:rPr>
      </w:pPr>
    </w:p>
    <w:p w14:paraId="68058547">
      <w:pPr>
        <w:spacing w:line="360" w:lineRule="auto"/>
        <w:jc w:val="center"/>
        <w:rPr>
          <w:rFonts w:hint="eastAsia" w:ascii="宋体" w:hAnsi="宋体" w:eastAsia="宋体" w:cs="宋体"/>
          <w:b/>
          <w:color w:val="auto"/>
          <w:spacing w:val="6"/>
          <w:sz w:val="32"/>
          <w:szCs w:val="32"/>
        </w:rPr>
      </w:pPr>
    </w:p>
    <w:p w14:paraId="5B16F37F">
      <w:pPr>
        <w:spacing w:line="360" w:lineRule="auto"/>
        <w:jc w:val="center"/>
        <w:rPr>
          <w:rFonts w:hint="eastAsia" w:ascii="宋体" w:hAnsi="宋体" w:eastAsia="宋体" w:cs="宋体"/>
          <w:b/>
          <w:color w:val="auto"/>
          <w:spacing w:val="6"/>
          <w:sz w:val="32"/>
          <w:szCs w:val="32"/>
        </w:rPr>
      </w:pPr>
    </w:p>
    <w:p w14:paraId="57F8E6C8">
      <w:pPr>
        <w:spacing w:line="360" w:lineRule="auto"/>
        <w:jc w:val="center"/>
        <w:rPr>
          <w:rFonts w:hint="eastAsia" w:ascii="宋体" w:hAnsi="宋体" w:eastAsia="宋体" w:cs="宋体"/>
          <w:b/>
          <w:color w:val="auto"/>
          <w:spacing w:val="6"/>
          <w:sz w:val="32"/>
          <w:szCs w:val="32"/>
        </w:rPr>
      </w:pPr>
    </w:p>
    <w:p w14:paraId="66138F77">
      <w:pPr>
        <w:spacing w:line="360" w:lineRule="auto"/>
        <w:jc w:val="center"/>
        <w:rPr>
          <w:rFonts w:hint="eastAsia" w:ascii="宋体" w:hAnsi="宋体" w:eastAsia="宋体" w:cs="宋体"/>
          <w:b/>
          <w:color w:val="auto"/>
          <w:spacing w:val="6"/>
          <w:sz w:val="32"/>
          <w:szCs w:val="32"/>
        </w:rPr>
      </w:pPr>
    </w:p>
    <w:p w14:paraId="2FCE9CB1">
      <w:pPr>
        <w:spacing w:line="360" w:lineRule="auto"/>
        <w:jc w:val="center"/>
        <w:rPr>
          <w:rFonts w:hint="eastAsia" w:ascii="宋体" w:hAnsi="宋体" w:eastAsia="宋体" w:cs="宋体"/>
          <w:b/>
          <w:color w:val="auto"/>
          <w:spacing w:val="6"/>
          <w:sz w:val="32"/>
          <w:szCs w:val="32"/>
        </w:rPr>
      </w:pPr>
    </w:p>
    <w:p w14:paraId="497C2ACA">
      <w:pPr>
        <w:spacing w:line="360" w:lineRule="auto"/>
        <w:jc w:val="left"/>
        <w:rPr>
          <w:rFonts w:hint="eastAsia" w:ascii="宋体" w:hAnsi="宋体" w:eastAsia="宋体" w:cs="宋体"/>
          <w:b/>
          <w:color w:val="auto"/>
          <w:spacing w:val="6"/>
          <w:sz w:val="32"/>
          <w:szCs w:val="32"/>
        </w:rPr>
      </w:pPr>
    </w:p>
    <w:p w14:paraId="380EBCD4">
      <w:pPr>
        <w:spacing w:line="360" w:lineRule="auto"/>
        <w:jc w:val="left"/>
        <w:rPr>
          <w:rFonts w:hint="eastAsia" w:ascii="宋体" w:hAnsi="宋体" w:eastAsia="宋体" w:cs="宋体"/>
          <w:b/>
          <w:color w:val="auto"/>
          <w:spacing w:val="6"/>
          <w:sz w:val="32"/>
          <w:szCs w:val="32"/>
        </w:rPr>
      </w:pPr>
    </w:p>
    <w:p w14:paraId="7A975530">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69D31F63">
      <w:pPr>
        <w:spacing w:line="360" w:lineRule="auto"/>
        <w:jc w:val="center"/>
        <w:rPr>
          <w:rFonts w:hint="eastAsia" w:ascii="宋体" w:hAnsi="宋体" w:eastAsia="宋体" w:cs="宋体"/>
          <w:b/>
          <w:color w:val="auto"/>
          <w:sz w:val="24"/>
        </w:rPr>
      </w:pPr>
    </w:p>
    <w:p w14:paraId="58C276D3">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05003A3D">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38CD4E4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2CA6A66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F42F13B">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38527271">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287769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0296EA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77FD253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E1F655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70F52E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A5A02B3">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7336B4C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58ADAA4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8AC3E8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6AC927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D67DB13">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FF2058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52B1228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2AB355A3">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70799B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79C54F9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DBDEE1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2596EBD2">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3943D0A0">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w:t>
      </w:r>
      <w:r>
        <w:rPr>
          <w:rFonts w:hint="eastAsia" w:ascii="宋体" w:hAnsi="宋体" w:eastAsia="宋体" w:cs="宋体"/>
          <w:color w:val="auto"/>
          <w:sz w:val="24"/>
        </w:rPr>
        <w:t>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51DBFB94">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47CB06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w:t>
      </w:r>
      <w:r>
        <w:rPr>
          <w:rFonts w:hint="eastAsia" w:ascii="宋体" w:hAnsi="宋体" w:eastAsia="宋体" w:cs="宋体"/>
          <w:color w:val="auto"/>
          <w:sz w:val="24"/>
        </w:rPr>
        <w:t>就质疑事项作出了答复/没有在法定期限内作出答复。</w:t>
      </w:r>
    </w:p>
    <w:p w14:paraId="6D7069E7">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2E85CB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548A5017">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5E10C13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1E9E06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54D59E4F">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1232E47">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5244D5F3">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06919916">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747622EA">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3123553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5C06C191">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公章：                      </w:t>
      </w:r>
    </w:p>
    <w:p w14:paraId="7962C22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5AB19630">
      <w:pPr>
        <w:spacing w:line="360" w:lineRule="auto"/>
        <w:rPr>
          <w:rFonts w:hint="eastAsia" w:ascii="宋体" w:hAnsi="宋体" w:eastAsia="宋体" w:cs="宋体"/>
          <w:b/>
          <w:color w:val="auto"/>
          <w:sz w:val="24"/>
        </w:rPr>
      </w:pPr>
    </w:p>
    <w:p w14:paraId="7D03CCA4">
      <w:pPr>
        <w:spacing w:line="360" w:lineRule="auto"/>
        <w:rPr>
          <w:rFonts w:hint="eastAsia" w:ascii="宋体" w:hAnsi="宋体" w:eastAsia="宋体" w:cs="宋体"/>
          <w:b/>
          <w:color w:val="auto"/>
          <w:sz w:val="24"/>
        </w:rPr>
      </w:pPr>
    </w:p>
    <w:p w14:paraId="4CD8B4AE">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55D06C3">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0B1FF7CB">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4D84CD6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4875AFD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21DA297C">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4741A3B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757E010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251B42DE">
      <w:pPr>
        <w:spacing w:line="360" w:lineRule="auto"/>
        <w:rPr>
          <w:rFonts w:hint="eastAsia" w:ascii="宋体" w:hAnsi="宋体" w:eastAsia="宋体" w:cs="宋体"/>
          <w:b/>
          <w:color w:val="auto"/>
          <w:sz w:val="24"/>
        </w:rPr>
      </w:pPr>
    </w:p>
    <w:p w14:paraId="652D38E6">
      <w:pPr>
        <w:autoSpaceDE w:val="0"/>
        <w:autoSpaceDN w:val="0"/>
        <w:jc w:val="center"/>
        <w:rPr>
          <w:rFonts w:hint="eastAsia" w:ascii="宋体" w:hAnsi="宋体" w:eastAsia="宋体" w:cs="宋体"/>
          <w:b/>
          <w:color w:val="auto"/>
          <w:spacing w:val="6"/>
          <w:sz w:val="32"/>
          <w:szCs w:val="32"/>
        </w:rPr>
      </w:pPr>
    </w:p>
    <w:p w14:paraId="6F44A275">
      <w:pPr>
        <w:autoSpaceDE w:val="0"/>
        <w:autoSpaceDN w:val="0"/>
        <w:jc w:val="center"/>
        <w:rPr>
          <w:rFonts w:hint="eastAsia" w:ascii="宋体" w:hAnsi="宋体" w:eastAsia="宋体" w:cs="宋体"/>
          <w:b/>
          <w:color w:val="auto"/>
          <w:spacing w:val="6"/>
          <w:sz w:val="32"/>
          <w:szCs w:val="32"/>
        </w:rPr>
      </w:pPr>
    </w:p>
    <w:p w14:paraId="4C263335">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5D04602A">
      <w:pPr>
        <w:spacing w:line="360" w:lineRule="auto"/>
        <w:rPr>
          <w:rFonts w:hint="eastAsia" w:ascii="宋体" w:hAnsi="宋体" w:eastAsia="宋体" w:cs="宋体"/>
          <w:color w:val="auto"/>
          <w:sz w:val="24"/>
          <w:u w:val="single"/>
        </w:rPr>
      </w:pPr>
    </w:p>
    <w:p w14:paraId="5CE24166">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21583F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w:t>
      </w:r>
      <w:r>
        <w:rPr>
          <w:rFonts w:hint="eastAsia" w:ascii="宋体" w:hAnsi="宋体" w:eastAsia="宋体" w:cs="宋体"/>
          <w:color w:val="auto"/>
          <w:sz w:val="24"/>
          <w:lang w:eastAsia="zh-CN"/>
        </w:rPr>
        <w:t>）</w:t>
      </w:r>
      <w:r>
        <w:rPr>
          <w:rFonts w:hint="eastAsia" w:ascii="宋体" w:hAnsi="宋体" w:eastAsia="宋体" w:cs="宋体"/>
          <w:color w:val="auto"/>
          <w:sz w:val="24"/>
        </w:rPr>
        <w:t>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772F82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09B2A578">
      <w:pPr>
        <w:spacing w:line="360" w:lineRule="auto"/>
        <w:ind w:firstLine="494"/>
        <w:rPr>
          <w:rFonts w:hint="eastAsia" w:ascii="宋体" w:hAnsi="宋体" w:eastAsia="宋体" w:cs="宋体"/>
          <w:color w:val="auto"/>
          <w:sz w:val="24"/>
        </w:rPr>
      </w:pPr>
    </w:p>
    <w:p w14:paraId="1BEC39EC">
      <w:pPr>
        <w:spacing w:line="360" w:lineRule="auto"/>
        <w:ind w:firstLine="494"/>
        <w:rPr>
          <w:rFonts w:hint="eastAsia" w:ascii="宋体" w:hAnsi="宋体" w:eastAsia="宋体" w:cs="宋体"/>
          <w:color w:val="auto"/>
          <w:sz w:val="24"/>
        </w:rPr>
      </w:pPr>
    </w:p>
    <w:p w14:paraId="4D933FA8">
      <w:pPr>
        <w:spacing w:line="360" w:lineRule="auto"/>
        <w:ind w:firstLine="494"/>
        <w:rPr>
          <w:rFonts w:hint="eastAsia" w:ascii="宋体" w:hAnsi="宋体" w:eastAsia="宋体" w:cs="宋体"/>
          <w:color w:val="auto"/>
          <w:sz w:val="24"/>
        </w:rPr>
      </w:pPr>
    </w:p>
    <w:p w14:paraId="6664DF6E">
      <w:pPr>
        <w:spacing w:line="360" w:lineRule="auto"/>
        <w:ind w:firstLine="494"/>
        <w:rPr>
          <w:rFonts w:hint="eastAsia" w:ascii="宋体" w:hAnsi="宋体" w:eastAsia="宋体" w:cs="宋体"/>
          <w:color w:val="auto"/>
          <w:sz w:val="24"/>
        </w:rPr>
      </w:pPr>
    </w:p>
    <w:p w14:paraId="39F8D065">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0A076755">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1F838557">
      <w:pPr>
        <w:rPr>
          <w:rFonts w:hint="eastAsia" w:ascii="宋体" w:hAnsi="宋体" w:eastAsia="宋体" w:cs="宋体"/>
          <w:color w:val="auto"/>
          <w:sz w:val="24"/>
        </w:rPr>
      </w:pPr>
      <w:r>
        <w:rPr>
          <w:rFonts w:hint="eastAsia" w:ascii="宋体" w:hAnsi="宋体" w:eastAsia="宋体" w:cs="宋体"/>
          <w:b/>
          <w:bCs/>
          <w:color w:val="auto"/>
          <w:sz w:val="24"/>
        </w:rPr>
        <w:t>附：</w:t>
      </w:r>
    </w:p>
    <w:p w14:paraId="425AEAD0">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55644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IvEfPgBAAAuBAAADgAAAGRycy9lMm9Eb2MueG1srVPJ&#10;jtswDL0X6D8IujdeZpJpjThzaJpeinbQaT9AkWhbgDZISuz8fSk5k1naQw71QSYl6pHvkVrfT1qR&#10;I/ggrWlptSgpAcOtkKZv6e9fuw8fKQmRGcGUNdDSEwR6v3n/bj26Bmo7WCXAEwQxoRldS4cYXVMU&#10;gQ+gWVhYBwYPO+s1i+j6vhCejYiuVVGX5aoYrRfOWw4h4O52PqRnRH8NoO06yWFr+UGDiTOqB8Ui&#10;UgqDdIFucrVdBzz+6LoAkaiWItOYV0yC9j6txWbNmt4zN0h+LoFdU8IbTppJg0kvUFsWGTl4+ReU&#10;ltzbYLu44FYXM5GsCLKoyjfaPA7MQeaCUgd3ET38P1j+/fjgiRQtvaHEMI0N/4miMdMrINVd0md0&#10;ocGwR/fgz15AM5GdOq/TH2mQKWt6umgKUyQcN+u78vZ2taSE41ldL29W1TKhFs/XnQ/xK1hNktFS&#10;j/mzluz4LcQ59CkkZQtWSbGTSmXH9/vPypMjwwbv8ndGfxWmDBlb+mlZp0IYTm2H04Kmdsg8mD7n&#10;e3UjvAQu8/cv4FTYloVhLiAjpDDWaBnBZ2sAJr4YQeLJoboGHxVNxWgQlCjAN5isHBmZVNdEonbK&#10;oISpM3MvkhWn/YQwydxbccK2HpyX/YCSVrn0dIJjlLU/j3ya05d+Bn1+5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HSLxHz4AQAALgQAAA4AAAAAAAAAAQAgAAAAJwEAAGRycy9lMm9Eb2Mu&#10;eG1sUEsFBgAAAAAGAAYAWQEAAJEFAAAAAA==&#10;">
                <v:fill on="t" focussize="0,0"/>
                <v:stroke color="#000000" joinstyle="miter"/>
                <v:imagedata o:title=""/>
                <o:lock v:ext="edit" aspectratio="f"/>
                <v:textbox>
                  <w:txbxContent>
                    <w:p w14:paraId="47556444">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ACE301">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fill on="t" focussize="0,0"/>
                <v:stroke color="#000000" joinstyle="miter"/>
                <v:imagedata o:title=""/>
                <o:lock v:ext="edit" aspectratio="f"/>
                <v:textbox>
                  <w:txbxContent>
                    <w:p w14:paraId="16ACE301">
                      <w:pPr>
                        <w:jc w:val="center"/>
                      </w:pPr>
                    </w:p>
                  </w:txbxContent>
                </v:textbox>
              </v:rect>
            </w:pict>
          </mc:Fallback>
        </mc:AlternateContent>
      </w:r>
      <w:r>
        <w:rPr>
          <w:rFonts w:hint="eastAsia" w:ascii="宋体" w:hAnsi="宋体" w:eastAsia="宋体" w:cs="宋体"/>
          <w:color w:val="auto"/>
          <w:sz w:val="24"/>
        </w:rPr>
        <w:t>投标单位法定名称章（印模）                投标单位“XX专用章”（印模）</w:t>
      </w:r>
    </w:p>
    <w:p w14:paraId="5261E23C">
      <w:pPr>
        <w:autoSpaceDE w:val="0"/>
        <w:autoSpaceDN w:val="0"/>
        <w:jc w:val="center"/>
        <w:rPr>
          <w:rFonts w:hint="eastAsia" w:ascii="宋体" w:hAnsi="宋体" w:eastAsia="宋体" w:cs="宋体"/>
          <w:b/>
          <w:color w:val="auto"/>
          <w:spacing w:val="6"/>
          <w:sz w:val="32"/>
          <w:szCs w:val="32"/>
        </w:rPr>
      </w:pPr>
    </w:p>
    <w:p w14:paraId="7111D2A7">
      <w:pPr>
        <w:autoSpaceDE w:val="0"/>
        <w:autoSpaceDN w:val="0"/>
        <w:jc w:val="center"/>
        <w:rPr>
          <w:rFonts w:hint="eastAsia" w:ascii="宋体" w:hAnsi="宋体" w:eastAsia="宋体" w:cs="宋体"/>
          <w:b/>
          <w:color w:val="auto"/>
          <w:spacing w:val="6"/>
          <w:sz w:val="32"/>
          <w:szCs w:val="32"/>
        </w:rPr>
      </w:pPr>
    </w:p>
    <w:p w14:paraId="78998602">
      <w:pPr>
        <w:autoSpaceDE w:val="0"/>
        <w:autoSpaceDN w:val="0"/>
        <w:jc w:val="center"/>
        <w:rPr>
          <w:rFonts w:hint="eastAsia" w:ascii="宋体" w:hAnsi="宋体" w:eastAsia="宋体" w:cs="宋体"/>
          <w:b/>
          <w:color w:val="auto"/>
          <w:spacing w:val="6"/>
          <w:sz w:val="32"/>
          <w:szCs w:val="32"/>
        </w:rPr>
      </w:pPr>
    </w:p>
    <w:p w14:paraId="30E6089F">
      <w:pPr>
        <w:autoSpaceDE w:val="0"/>
        <w:autoSpaceDN w:val="0"/>
        <w:jc w:val="center"/>
        <w:rPr>
          <w:rFonts w:hint="eastAsia" w:ascii="宋体" w:hAnsi="宋体" w:eastAsia="宋体" w:cs="宋体"/>
          <w:b/>
          <w:color w:val="auto"/>
          <w:spacing w:val="6"/>
          <w:sz w:val="32"/>
          <w:szCs w:val="32"/>
        </w:rPr>
      </w:pPr>
    </w:p>
    <w:p w14:paraId="2F9213AB">
      <w:pPr>
        <w:autoSpaceDE w:val="0"/>
        <w:autoSpaceDN w:val="0"/>
        <w:jc w:val="center"/>
        <w:rPr>
          <w:rFonts w:hint="eastAsia" w:ascii="宋体" w:hAnsi="宋体" w:eastAsia="宋体" w:cs="宋体"/>
          <w:b/>
          <w:color w:val="auto"/>
          <w:spacing w:val="6"/>
          <w:sz w:val="32"/>
          <w:szCs w:val="32"/>
        </w:rPr>
      </w:pPr>
    </w:p>
    <w:p w14:paraId="3A9502BD">
      <w:pPr>
        <w:autoSpaceDE w:val="0"/>
        <w:autoSpaceDN w:val="0"/>
        <w:jc w:val="center"/>
        <w:rPr>
          <w:rFonts w:hint="eastAsia" w:ascii="宋体" w:hAnsi="宋体" w:eastAsia="宋体" w:cs="宋体"/>
          <w:b/>
          <w:color w:val="auto"/>
          <w:spacing w:val="6"/>
          <w:sz w:val="32"/>
          <w:szCs w:val="32"/>
        </w:rPr>
      </w:pPr>
    </w:p>
    <w:p w14:paraId="475C1498">
      <w:pPr>
        <w:autoSpaceDE w:val="0"/>
        <w:autoSpaceDN w:val="0"/>
        <w:jc w:val="center"/>
        <w:rPr>
          <w:rFonts w:hint="eastAsia" w:ascii="宋体" w:hAnsi="宋体" w:eastAsia="宋体" w:cs="宋体"/>
          <w:b/>
          <w:color w:val="auto"/>
          <w:spacing w:val="6"/>
          <w:sz w:val="32"/>
          <w:szCs w:val="32"/>
        </w:rPr>
      </w:pPr>
    </w:p>
    <w:p w14:paraId="29D3359A">
      <w:pPr>
        <w:autoSpaceDE w:val="0"/>
        <w:autoSpaceDN w:val="0"/>
        <w:jc w:val="center"/>
        <w:rPr>
          <w:rFonts w:hint="eastAsia" w:ascii="宋体" w:hAnsi="宋体" w:eastAsia="宋体" w:cs="宋体"/>
          <w:b/>
          <w:color w:val="auto"/>
          <w:spacing w:val="6"/>
          <w:sz w:val="32"/>
          <w:szCs w:val="32"/>
        </w:rPr>
      </w:pPr>
    </w:p>
    <w:p w14:paraId="191AC7C1">
      <w:pPr>
        <w:autoSpaceDE w:val="0"/>
        <w:autoSpaceDN w:val="0"/>
        <w:jc w:val="center"/>
        <w:rPr>
          <w:rFonts w:hint="eastAsia" w:ascii="宋体" w:hAnsi="宋体" w:eastAsia="宋体" w:cs="宋体"/>
          <w:b/>
          <w:color w:val="auto"/>
          <w:spacing w:val="6"/>
          <w:sz w:val="32"/>
          <w:szCs w:val="32"/>
        </w:rPr>
      </w:pPr>
    </w:p>
    <w:p w14:paraId="0A442771">
      <w:pPr>
        <w:autoSpaceDE w:val="0"/>
        <w:autoSpaceDN w:val="0"/>
        <w:jc w:val="center"/>
        <w:rPr>
          <w:rFonts w:hint="eastAsia" w:ascii="宋体" w:hAnsi="宋体" w:eastAsia="宋体" w:cs="宋体"/>
          <w:b/>
          <w:color w:val="auto"/>
          <w:spacing w:val="6"/>
          <w:sz w:val="32"/>
          <w:szCs w:val="32"/>
        </w:rPr>
      </w:pPr>
    </w:p>
    <w:p w14:paraId="07960145">
      <w:pPr>
        <w:autoSpaceDE w:val="0"/>
        <w:autoSpaceDN w:val="0"/>
        <w:jc w:val="center"/>
        <w:rPr>
          <w:rFonts w:hint="eastAsia" w:ascii="宋体" w:hAnsi="宋体" w:eastAsia="宋体" w:cs="宋体"/>
          <w:b/>
          <w:color w:val="auto"/>
          <w:spacing w:val="6"/>
          <w:sz w:val="32"/>
          <w:szCs w:val="32"/>
        </w:rPr>
      </w:pPr>
    </w:p>
    <w:p w14:paraId="755FD467">
      <w:pPr>
        <w:autoSpaceDE w:val="0"/>
        <w:autoSpaceDN w:val="0"/>
        <w:jc w:val="center"/>
        <w:rPr>
          <w:rFonts w:hint="eastAsia" w:ascii="宋体" w:hAnsi="宋体" w:eastAsia="宋体" w:cs="宋体"/>
          <w:b/>
          <w:color w:val="auto"/>
          <w:spacing w:val="6"/>
          <w:sz w:val="32"/>
          <w:szCs w:val="32"/>
        </w:rPr>
      </w:pPr>
    </w:p>
    <w:p w14:paraId="4A55CEE9">
      <w:pPr>
        <w:autoSpaceDE w:val="0"/>
        <w:autoSpaceDN w:val="0"/>
        <w:jc w:val="center"/>
        <w:rPr>
          <w:rFonts w:hint="eastAsia" w:ascii="宋体" w:hAnsi="宋体" w:eastAsia="宋体" w:cs="宋体"/>
          <w:b/>
          <w:color w:val="auto"/>
          <w:spacing w:val="6"/>
          <w:sz w:val="32"/>
          <w:szCs w:val="32"/>
        </w:rPr>
      </w:pPr>
    </w:p>
    <w:p w14:paraId="7894250D">
      <w:pPr>
        <w:autoSpaceDE w:val="0"/>
        <w:autoSpaceDN w:val="0"/>
        <w:jc w:val="center"/>
        <w:rPr>
          <w:rFonts w:hint="eastAsia" w:ascii="宋体" w:hAnsi="宋体" w:eastAsia="宋体" w:cs="宋体"/>
          <w:b/>
          <w:color w:val="auto"/>
          <w:spacing w:val="6"/>
          <w:sz w:val="32"/>
          <w:szCs w:val="32"/>
        </w:rPr>
      </w:pPr>
    </w:p>
    <w:p w14:paraId="3FEA7D4B">
      <w:pPr>
        <w:autoSpaceDE w:val="0"/>
        <w:autoSpaceDN w:val="0"/>
        <w:jc w:val="center"/>
        <w:rPr>
          <w:rFonts w:hint="eastAsia" w:ascii="宋体" w:hAnsi="宋体" w:eastAsia="宋体" w:cs="宋体"/>
          <w:b/>
          <w:color w:val="auto"/>
          <w:spacing w:val="6"/>
          <w:sz w:val="32"/>
          <w:szCs w:val="32"/>
        </w:rPr>
      </w:pPr>
    </w:p>
    <w:p w14:paraId="48C7B1C0">
      <w:pPr>
        <w:autoSpaceDE w:val="0"/>
        <w:autoSpaceDN w:val="0"/>
        <w:jc w:val="center"/>
        <w:rPr>
          <w:rFonts w:hint="eastAsia" w:ascii="宋体" w:hAnsi="宋体" w:eastAsia="宋体" w:cs="宋体"/>
          <w:b/>
          <w:color w:val="auto"/>
          <w:spacing w:val="6"/>
          <w:sz w:val="32"/>
          <w:szCs w:val="32"/>
        </w:rPr>
      </w:pPr>
    </w:p>
    <w:p w14:paraId="417000E6">
      <w:pPr>
        <w:autoSpaceDE w:val="0"/>
        <w:autoSpaceDN w:val="0"/>
        <w:jc w:val="center"/>
        <w:rPr>
          <w:rFonts w:hint="eastAsia" w:ascii="宋体" w:hAnsi="宋体" w:eastAsia="宋体" w:cs="宋体"/>
          <w:b/>
          <w:color w:val="auto"/>
          <w:spacing w:val="6"/>
          <w:sz w:val="32"/>
          <w:szCs w:val="32"/>
        </w:rPr>
      </w:pPr>
    </w:p>
    <w:p w14:paraId="20464799">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6E015406">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2EBA41A5">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7AFC7EE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2B8B79F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497455E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14:paraId="6C09656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690710E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7AA1F33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53EE904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468C7E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5CD6F2AA">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F75ED43">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73B6A5B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18003AB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63F292D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7326838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0B3D3E5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5E50BC3C">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77967D3">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CB97CB4">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2AB36B8">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228825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528ACBB">
      <w:pPr>
        <w:autoSpaceDE w:val="0"/>
        <w:autoSpaceDN w:val="0"/>
        <w:jc w:val="center"/>
        <w:rPr>
          <w:rFonts w:hint="eastAsia" w:ascii="宋体" w:hAnsi="宋体" w:eastAsia="宋体" w:cs="宋体"/>
          <w:b/>
          <w:color w:val="auto"/>
          <w:spacing w:val="6"/>
          <w:sz w:val="32"/>
          <w:szCs w:val="32"/>
        </w:rPr>
      </w:pPr>
    </w:p>
    <w:p w14:paraId="2831FA0A">
      <w:pPr>
        <w:autoSpaceDE w:val="0"/>
        <w:autoSpaceDN w:val="0"/>
        <w:jc w:val="center"/>
        <w:rPr>
          <w:rFonts w:hint="eastAsia" w:ascii="宋体" w:hAnsi="宋体" w:eastAsia="宋体" w:cs="宋体"/>
          <w:b/>
          <w:color w:val="auto"/>
          <w:spacing w:val="6"/>
          <w:sz w:val="32"/>
          <w:szCs w:val="32"/>
        </w:rPr>
      </w:pPr>
    </w:p>
    <w:p w14:paraId="7B32CCB8">
      <w:pPr>
        <w:autoSpaceDE w:val="0"/>
        <w:autoSpaceDN w:val="0"/>
        <w:jc w:val="center"/>
        <w:rPr>
          <w:rFonts w:hint="eastAsia" w:ascii="宋体" w:hAnsi="宋体" w:eastAsia="宋体" w:cs="宋体"/>
          <w:b/>
          <w:color w:val="auto"/>
          <w:spacing w:val="6"/>
          <w:sz w:val="32"/>
          <w:szCs w:val="32"/>
        </w:rPr>
      </w:pPr>
    </w:p>
    <w:p w14:paraId="1A7CD137">
      <w:pPr>
        <w:autoSpaceDE w:val="0"/>
        <w:autoSpaceDN w:val="0"/>
        <w:jc w:val="center"/>
        <w:rPr>
          <w:rFonts w:hint="eastAsia" w:ascii="宋体" w:hAnsi="宋体" w:eastAsia="宋体" w:cs="宋体"/>
          <w:b/>
          <w:color w:val="auto"/>
          <w:spacing w:val="6"/>
          <w:sz w:val="32"/>
          <w:szCs w:val="32"/>
        </w:rPr>
      </w:pPr>
    </w:p>
    <w:p w14:paraId="0704C4A4">
      <w:pPr>
        <w:autoSpaceDE w:val="0"/>
        <w:autoSpaceDN w:val="0"/>
        <w:jc w:val="center"/>
        <w:rPr>
          <w:rFonts w:hint="eastAsia" w:ascii="宋体" w:hAnsi="宋体" w:eastAsia="宋体" w:cs="宋体"/>
          <w:b/>
          <w:color w:val="auto"/>
          <w:spacing w:val="6"/>
          <w:sz w:val="32"/>
          <w:szCs w:val="32"/>
        </w:rPr>
      </w:pPr>
    </w:p>
    <w:p w14:paraId="55051BF3">
      <w:pPr>
        <w:autoSpaceDE w:val="0"/>
        <w:autoSpaceDN w:val="0"/>
        <w:jc w:val="center"/>
        <w:rPr>
          <w:rFonts w:hint="eastAsia" w:ascii="宋体" w:hAnsi="宋体" w:eastAsia="宋体" w:cs="宋体"/>
          <w:b/>
          <w:color w:val="auto"/>
          <w:spacing w:val="6"/>
          <w:sz w:val="32"/>
          <w:szCs w:val="32"/>
        </w:rPr>
      </w:pPr>
    </w:p>
    <w:p w14:paraId="74295124">
      <w:pPr>
        <w:autoSpaceDE w:val="0"/>
        <w:autoSpaceDN w:val="0"/>
        <w:jc w:val="center"/>
        <w:rPr>
          <w:rFonts w:hint="eastAsia" w:ascii="宋体" w:hAnsi="宋体" w:eastAsia="宋体" w:cs="宋体"/>
          <w:b/>
          <w:color w:val="auto"/>
          <w:spacing w:val="6"/>
          <w:sz w:val="32"/>
          <w:szCs w:val="32"/>
        </w:rPr>
      </w:pPr>
    </w:p>
    <w:p w14:paraId="5A6B77A0">
      <w:pPr>
        <w:autoSpaceDE w:val="0"/>
        <w:autoSpaceDN w:val="0"/>
        <w:jc w:val="center"/>
        <w:rPr>
          <w:rFonts w:hint="eastAsia" w:ascii="宋体" w:hAnsi="宋体" w:eastAsia="宋体" w:cs="宋体"/>
          <w:b/>
          <w:color w:val="auto"/>
          <w:spacing w:val="6"/>
          <w:sz w:val="32"/>
          <w:szCs w:val="32"/>
        </w:rPr>
      </w:pPr>
    </w:p>
    <w:p w14:paraId="74DB64FA">
      <w:pPr>
        <w:autoSpaceDE w:val="0"/>
        <w:autoSpaceDN w:val="0"/>
        <w:jc w:val="center"/>
        <w:rPr>
          <w:rFonts w:hint="eastAsia" w:ascii="宋体" w:hAnsi="宋体" w:eastAsia="宋体" w:cs="宋体"/>
          <w:b/>
          <w:color w:val="auto"/>
          <w:spacing w:val="6"/>
          <w:sz w:val="32"/>
          <w:szCs w:val="32"/>
        </w:rPr>
      </w:pPr>
    </w:p>
    <w:p w14:paraId="36FB0E58">
      <w:pPr>
        <w:autoSpaceDE w:val="0"/>
        <w:autoSpaceDN w:val="0"/>
        <w:jc w:val="center"/>
        <w:rPr>
          <w:rFonts w:hint="eastAsia" w:ascii="宋体" w:hAnsi="宋体" w:eastAsia="宋体" w:cs="宋体"/>
          <w:b/>
          <w:color w:val="auto"/>
          <w:spacing w:val="6"/>
          <w:sz w:val="32"/>
          <w:szCs w:val="32"/>
        </w:rPr>
      </w:pPr>
    </w:p>
    <w:p w14:paraId="59C0184D">
      <w:pPr>
        <w:autoSpaceDE w:val="0"/>
        <w:autoSpaceDN w:val="0"/>
        <w:jc w:val="center"/>
        <w:rPr>
          <w:rFonts w:hint="eastAsia" w:ascii="宋体" w:hAnsi="宋体" w:eastAsia="宋体" w:cs="宋体"/>
          <w:b/>
          <w:color w:val="auto"/>
          <w:spacing w:val="6"/>
          <w:sz w:val="32"/>
          <w:szCs w:val="32"/>
        </w:rPr>
      </w:pPr>
    </w:p>
    <w:p w14:paraId="6C44D3B1">
      <w:pPr>
        <w:autoSpaceDE w:val="0"/>
        <w:autoSpaceDN w:val="0"/>
        <w:jc w:val="center"/>
        <w:rPr>
          <w:rFonts w:hint="eastAsia" w:ascii="宋体" w:hAnsi="宋体" w:eastAsia="宋体" w:cs="宋体"/>
          <w:b/>
          <w:color w:val="auto"/>
          <w:spacing w:val="6"/>
          <w:sz w:val="32"/>
          <w:szCs w:val="32"/>
        </w:rPr>
      </w:pPr>
    </w:p>
    <w:p w14:paraId="0E3E362C">
      <w:pPr>
        <w:autoSpaceDE w:val="0"/>
        <w:autoSpaceDN w:val="0"/>
        <w:jc w:val="center"/>
        <w:rPr>
          <w:rFonts w:hint="eastAsia" w:ascii="宋体" w:hAnsi="宋体" w:eastAsia="宋体" w:cs="宋体"/>
          <w:b/>
          <w:color w:val="auto"/>
          <w:spacing w:val="6"/>
          <w:sz w:val="32"/>
          <w:szCs w:val="32"/>
        </w:rPr>
      </w:pPr>
    </w:p>
    <w:p w14:paraId="6AAE1794">
      <w:pPr>
        <w:autoSpaceDE w:val="0"/>
        <w:autoSpaceDN w:val="0"/>
        <w:jc w:val="center"/>
        <w:rPr>
          <w:rFonts w:hint="eastAsia" w:ascii="宋体" w:hAnsi="宋体" w:eastAsia="宋体" w:cs="宋体"/>
          <w:b/>
          <w:color w:val="auto"/>
          <w:spacing w:val="6"/>
          <w:sz w:val="32"/>
          <w:szCs w:val="32"/>
        </w:rPr>
      </w:pPr>
    </w:p>
    <w:p w14:paraId="0F83B670">
      <w:pPr>
        <w:autoSpaceDE w:val="0"/>
        <w:autoSpaceDN w:val="0"/>
        <w:jc w:val="center"/>
        <w:rPr>
          <w:rFonts w:hint="eastAsia" w:ascii="宋体" w:hAnsi="宋体" w:eastAsia="宋体" w:cs="宋体"/>
          <w:b/>
          <w:color w:val="auto"/>
          <w:spacing w:val="6"/>
          <w:sz w:val="32"/>
          <w:szCs w:val="32"/>
        </w:rPr>
      </w:pPr>
    </w:p>
    <w:p w14:paraId="0D3F9FC1">
      <w:pPr>
        <w:autoSpaceDE w:val="0"/>
        <w:autoSpaceDN w:val="0"/>
        <w:jc w:val="center"/>
        <w:rPr>
          <w:rFonts w:hint="eastAsia" w:ascii="宋体" w:hAnsi="宋体" w:eastAsia="宋体" w:cs="宋体"/>
          <w:b/>
          <w:color w:val="auto"/>
          <w:spacing w:val="6"/>
          <w:sz w:val="32"/>
          <w:szCs w:val="32"/>
        </w:rPr>
      </w:pPr>
    </w:p>
    <w:p w14:paraId="57E5F27C">
      <w:pPr>
        <w:autoSpaceDE w:val="0"/>
        <w:autoSpaceDN w:val="0"/>
        <w:jc w:val="center"/>
        <w:rPr>
          <w:rFonts w:hint="eastAsia" w:ascii="宋体" w:hAnsi="宋体" w:eastAsia="宋体" w:cs="宋体"/>
          <w:b/>
          <w:color w:val="auto"/>
          <w:spacing w:val="6"/>
          <w:sz w:val="32"/>
          <w:szCs w:val="32"/>
        </w:rPr>
      </w:pPr>
    </w:p>
    <w:p w14:paraId="49CF7736">
      <w:pPr>
        <w:autoSpaceDE w:val="0"/>
        <w:autoSpaceDN w:val="0"/>
        <w:jc w:val="center"/>
        <w:rPr>
          <w:rFonts w:hint="eastAsia" w:ascii="宋体" w:hAnsi="宋体" w:eastAsia="宋体" w:cs="宋体"/>
          <w:b/>
          <w:color w:val="auto"/>
          <w:spacing w:val="6"/>
          <w:sz w:val="32"/>
          <w:szCs w:val="32"/>
        </w:rPr>
      </w:pPr>
    </w:p>
    <w:p w14:paraId="03FD6FCC">
      <w:pPr>
        <w:autoSpaceDE w:val="0"/>
        <w:autoSpaceDN w:val="0"/>
        <w:jc w:val="center"/>
        <w:rPr>
          <w:rFonts w:hint="eastAsia" w:ascii="宋体" w:hAnsi="宋体" w:eastAsia="宋体" w:cs="宋体"/>
          <w:b/>
          <w:color w:val="auto"/>
          <w:spacing w:val="6"/>
          <w:sz w:val="32"/>
          <w:szCs w:val="32"/>
        </w:rPr>
      </w:pPr>
    </w:p>
    <w:p w14:paraId="42B19325">
      <w:pPr>
        <w:autoSpaceDE w:val="0"/>
        <w:autoSpaceDN w:val="0"/>
        <w:jc w:val="center"/>
        <w:rPr>
          <w:rFonts w:hint="eastAsia" w:ascii="宋体" w:hAnsi="宋体" w:eastAsia="宋体" w:cs="宋体"/>
          <w:b/>
          <w:color w:val="auto"/>
          <w:spacing w:val="6"/>
          <w:sz w:val="32"/>
          <w:szCs w:val="32"/>
        </w:rPr>
      </w:pPr>
    </w:p>
    <w:p w14:paraId="2A4FE84F">
      <w:pPr>
        <w:autoSpaceDE w:val="0"/>
        <w:autoSpaceDN w:val="0"/>
        <w:jc w:val="center"/>
        <w:rPr>
          <w:rFonts w:hint="eastAsia" w:ascii="宋体" w:hAnsi="宋体" w:eastAsia="宋体" w:cs="宋体"/>
          <w:b/>
          <w:color w:val="auto"/>
          <w:spacing w:val="6"/>
          <w:sz w:val="32"/>
          <w:szCs w:val="32"/>
        </w:rPr>
      </w:pPr>
    </w:p>
    <w:p w14:paraId="498F9DA9">
      <w:pPr>
        <w:autoSpaceDE w:val="0"/>
        <w:autoSpaceDN w:val="0"/>
        <w:jc w:val="center"/>
        <w:rPr>
          <w:rFonts w:hint="eastAsia" w:ascii="宋体" w:hAnsi="宋体" w:eastAsia="宋体" w:cs="宋体"/>
          <w:b/>
          <w:color w:val="auto"/>
          <w:spacing w:val="6"/>
          <w:sz w:val="32"/>
          <w:szCs w:val="32"/>
        </w:rPr>
      </w:pPr>
    </w:p>
    <w:p w14:paraId="677968AE">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074E6C08">
      <w:pPr>
        <w:pStyle w:val="2"/>
        <w:rPr>
          <w:rFonts w:hint="eastAsia" w:ascii="宋体" w:hAnsi="宋体" w:eastAsia="宋体" w:cs="宋体"/>
        </w:rPr>
      </w:pPr>
    </w:p>
    <w:p w14:paraId="64D895A0">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3A8C6ADE">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4373432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4078329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4880D67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045E0191">
      <w:pPr>
        <w:pStyle w:val="2"/>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AE1ACE1">
      <w:pPr>
        <w:rPr>
          <w:rFonts w:hint="eastAsia" w:ascii="宋体" w:hAnsi="宋体" w:eastAsia="宋体" w:cs="宋体"/>
          <w:color w:val="auto"/>
        </w:rPr>
      </w:pPr>
      <w:r>
        <w:rPr>
          <w:rFonts w:hint="eastAsia" w:ascii="宋体" w:hAnsi="宋体" w:eastAsia="宋体" w:cs="宋体"/>
          <w:color w:val="auto"/>
          <w:lang w:val="zh-CN"/>
        </w:rPr>
        <w:t xml:space="preserve"> </w:t>
      </w:r>
    </w:p>
    <w:p w14:paraId="6CA7ADC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694AE16F">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rPr>
        <w:t>……）提供的服务全部由小微企业承接，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533EED74">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17550FF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695A640D">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14:paraId="1878D65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6567026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5E4CC27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6370E87A">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7C4F01A">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4E1FF28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D474CF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4AF81E8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4B0F865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754F9836">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14:paraId="472E7047">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5C1A4F77">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2863C5B2">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716ED18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0BE6E09">
      <w:pPr>
        <w:autoSpaceDE w:val="0"/>
        <w:autoSpaceDN w:val="0"/>
        <w:jc w:val="center"/>
        <w:rPr>
          <w:rFonts w:hint="eastAsia" w:ascii="宋体" w:hAnsi="宋体" w:eastAsia="宋体" w:cs="宋体"/>
          <w:b/>
          <w:color w:val="auto"/>
          <w:spacing w:val="6"/>
          <w:sz w:val="32"/>
          <w:szCs w:val="32"/>
        </w:rPr>
      </w:pPr>
    </w:p>
    <w:p w14:paraId="7E8771CE">
      <w:pPr>
        <w:autoSpaceDE w:val="0"/>
        <w:autoSpaceDN w:val="0"/>
        <w:jc w:val="center"/>
        <w:rPr>
          <w:rFonts w:hint="eastAsia" w:ascii="宋体" w:hAnsi="宋体" w:eastAsia="宋体" w:cs="宋体"/>
          <w:b/>
          <w:color w:val="auto"/>
          <w:spacing w:val="6"/>
          <w:sz w:val="32"/>
          <w:szCs w:val="32"/>
        </w:rPr>
      </w:pPr>
    </w:p>
    <w:p w14:paraId="260A209A">
      <w:pPr>
        <w:autoSpaceDE w:val="0"/>
        <w:autoSpaceDN w:val="0"/>
        <w:jc w:val="center"/>
        <w:rPr>
          <w:rFonts w:hint="eastAsia" w:ascii="宋体" w:hAnsi="宋体" w:eastAsia="宋体" w:cs="宋体"/>
          <w:b/>
          <w:color w:val="auto"/>
          <w:spacing w:val="6"/>
          <w:sz w:val="32"/>
          <w:szCs w:val="32"/>
        </w:rPr>
      </w:pPr>
    </w:p>
    <w:p w14:paraId="1D5460DA">
      <w:pPr>
        <w:autoSpaceDE w:val="0"/>
        <w:autoSpaceDN w:val="0"/>
        <w:jc w:val="center"/>
        <w:rPr>
          <w:rFonts w:hint="eastAsia" w:ascii="宋体" w:hAnsi="宋体" w:eastAsia="宋体" w:cs="宋体"/>
          <w:b/>
          <w:color w:val="auto"/>
          <w:spacing w:val="6"/>
          <w:sz w:val="32"/>
          <w:szCs w:val="32"/>
        </w:rPr>
      </w:pPr>
    </w:p>
    <w:p w14:paraId="490562A5">
      <w:pPr>
        <w:autoSpaceDE w:val="0"/>
        <w:autoSpaceDN w:val="0"/>
        <w:jc w:val="center"/>
        <w:rPr>
          <w:rFonts w:hint="eastAsia" w:ascii="宋体" w:hAnsi="宋体" w:eastAsia="宋体" w:cs="宋体"/>
          <w:b/>
          <w:color w:val="auto"/>
          <w:spacing w:val="6"/>
          <w:sz w:val="32"/>
          <w:szCs w:val="32"/>
        </w:rPr>
      </w:pPr>
    </w:p>
    <w:p w14:paraId="175432A0">
      <w:pPr>
        <w:autoSpaceDE w:val="0"/>
        <w:autoSpaceDN w:val="0"/>
        <w:jc w:val="center"/>
        <w:rPr>
          <w:rFonts w:hint="eastAsia" w:ascii="宋体" w:hAnsi="宋体" w:eastAsia="宋体" w:cs="宋体"/>
          <w:b/>
          <w:color w:val="auto"/>
          <w:spacing w:val="6"/>
          <w:sz w:val="32"/>
          <w:szCs w:val="32"/>
        </w:rPr>
      </w:pPr>
    </w:p>
    <w:p w14:paraId="00AFCE37">
      <w:pPr>
        <w:autoSpaceDE w:val="0"/>
        <w:autoSpaceDN w:val="0"/>
        <w:jc w:val="center"/>
        <w:rPr>
          <w:rFonts w:hint="eastAsia" w:ascii="宋体" w:hAnsi="宋体" w:eastAsia="宋体" w:cs="宋体"/>
          <w:b/>
          <w:color w:val="auto"/>
          <w:spacing w:val="6"/>
          <w:sz w:val="32"/>
          <w:szCs w:val="32"/>
        </w:rPr>
      </w:pPr>
    </w:p>
    <w:p w14:paraId="6F59C9F7">
      <w:pPr>
        <w:autoSpaceDE w:val="0"/>
        <w:autoSpaceDN w:val="0"/>
        <w:jc w:val="center"/>
        <w:rPr>
          <w:rFonts w:hint="eastAsia" w:ascii="宋体" w:hAnsi="宋体" w:eastAsia="宋体" w:cs="宋体"/>
          <w:b/>
          <w:color w:val="auto"/>
          <w:spacing w:val="6"/>
          <w:sz w:val="32"/>
          <w:szCs w:val="32"/>
        </w:rPr>
      </w:pPr>
    </w:p>
    <w:p w14:paraId="55EE59BC">
      <w:pPr>
        <w:autoSpaceDE w:val="0"/>
        <w:autoSpaceDN w:val="0"/>
        <w:jc w:val="center"/>
        <w:rPr>
          <w:rFonts w:hint="eastAsia" w:ascii="宋体" w:hAnsi="宋体" w:eastAsia="宋体" w:cs="宋体"/>
          <w:b/>
          <w:color w:val="auto"/>
          <w:spacing w:val="6"/>
          <w:sz w:val="32"/>
          <w:szCs w:val="32"/>
        </w:rPr>
      </w:pPr>
    </w:p>
    <w:p w14:paraId="60423BB2">
      <w:pPr>
        <w:autoSpaceDE w:val="0"/>
        <w:autoSpaceDN w:val="0"/>
        <w:jc w:val="center"/>
        <w:rPr>
          <w:rFonts w:hint="eastAsia" w:ascii="宋体" w:hAnsi="宋体" w:eastAsia="宋体" w:cs="宋体"/>
          <w:b/>
          <w:color w:val="auto"/>
          <w:spacing w:val="6"/>
          <w:sz w:val="32"/>
          <w:szCs w:val="32"/>
        </w:rPr>
      </w:pPr>
    </w:p>
    <w:p w14:paraId="1A1D48AF">
      <w:pPr>
        <w:autoSpaceDE w:val="0"/>
        <w:autoSpaceDN w:val="0"/>
        <w:jc w:val="center"/>
        <w:rPr>
          <w:rFonts w:hint="eastAsia" w:ascii="宋体" w:hAnsi="宋体" w:eastAsia="宋体" w:cs="宋体"/>
          <w:b/>
          <w:color w:val="auto"/>
          <w:spacing w:val="6"/>
          <w:sz w:val="32"/>
          <w:szCs w:val="32"/>
        </w:rPr>
      </w:pPr>
    </w:p>
    <w:p w14:paraId="26CD03C5">
      <w:pPr>
        <w:autoSpaceDE w:val="0"/>
        <w:autoSpaceDN w:val="0"/>
        <w:jc w:val="center"/>
        <w:rPr>
          <w:rFonts w:hint="eastAsia" w:ascii="宋体" w:hAnsi="宋体" w:eastAsia="宋体" w:cs="宋体"/>
          <w:b/>
          <w:color w:val="auto"/>
          <w:spacing w:val="6"/>
          <w:sz w:val="32"/>
          <w:szCs w:val="32"/>
        </w:rPr>
      </w:pPr>
    </w:p>
    <w:p w14:paraId="3A85DA77">
      <w:pPr>
        <w:autoSpaceDE w:val="0"/>
        <w:autoSpaceDN w:val="0"/>
        <w:jc w:val="center"/>
        <w:rPr>
          <w:rFonts w:hint="eastAsia" w:ascii="宋体" w:hAnsi="宋体" w:eastAsia="宋体" w:cs="宋体"/>
          <w:b/>
          <w:color w:val="auto"/>
          <w:spacing w:val="6"/>
          <w:sz w:val="32"/>
          <w:szCs w:val="32"/>
        </w:rPr>
      </w:pPr>
    </w:p>
    <w:p w14:paraId="741B7CC9">
      <w:pPr>
        <w:autoSpaceDE w:val="0"/>
        <w:autoSpaceDN w:val="0"/>
        <w:jc w:val="center"/>
        <w:rPr>
          <w:rFonts w:hint="eastAsia" w:ascii="宋体" w:hAnsi="宋体" w:eastAsia="宋体" w:cs="宋体"/>
          <w:b/>
          <w:color w:val="auto"/>
          <w:spacing w:val="6"/>
          <w:sz w:val="32"/>
          <w:szCs w:val="32"/>
        </w:rPr>
      </w:pPr>
    </w:p>
    <w:p w14:paraId="0524BCD0">
      <w:pPr>
        <w:autoSpaceDE w:val="0"/>
        <w:autoSpaceDN w:val="0"/>
        <w:jc w:val="center"/>
        <w:rPr>
          <w:rFonts w:hint="eastAsia" w:ascii="宋体" w:hAnsi="宋体" w:eastAsia="宋体" w:cs="宋体"/>
          <w:b/>
          <w:color w:val="auto"/>
          <w:spacing w:val="6"/>
          <w:sz w:val="32"/>
          <w:szCs w:val="32"/>
        </w:rPr>
      </w:pPr>
    </w:p>
    <w:p w14:paraId="72D59651">
      <w:pPr>
        <w:autoSpaceDE w:val="0"/>
        <w:autoSpaceDN w:val="0"/>
        <w:jc w:val="center"/>
        <w:rPr>
          <w:rFonts w:hint="eastAsia" w:ascii="宋体" w:hAnsi="宋体" w:eastAsia="宋体" w:cs="宋体"/>
          <w:b/>
          <w:color w:val="auto"/>
          <w:spacing w:val="6"/>
          <w:sz w:val="32"/>
          <w:szCs w:val="32"/>
        </w:rPr>
      </w:pPr>
    </w:p>
    <w:p w14:paraId="5EB7C620">
      <w:pPr>
        <w:autoSpaceDE w:val="0"/>
        <w:autoSpaceDN w:val="0"/>
        <w:jc w:val="center"/>
        <w:rPr>
          <w:rFonts w:hint="eastAsia" w:ascii="宋体" w:hAnsi="宋体" w:eastAsia="宋体" w:cs="宋体"/>
          <w:b/>
          <w:color w:val="auto"/>
          <w:spacing w:val="6"/>
          <w:sz w:val="32"/>
          <w:szCs w:val="32"/>
        </w:rPr>
      </w:pPr>
    </w:p>
    <w:p w14:paraId="3831E3CF">
      <w:pPr>
        <w:autoSpaceDE w:val="0"/>
        <w:autoSpaceDN w:val="0"/>
        <w:jc w:val="center"/>
        <w:rPr>
          <w:rFonts w:hint="eastAsia" w:ascii="宋体" w:hAnsi="宋体" w:eastAsia="宋体" w:cs="宋体"/>
          <w:b/>
          <w:color w:val="auto"/>
          <w:spacing w:val="6"/>
          <w:sz w:val="32"/>
          <w:szCs w:val="32"/>
        </w:rPr>
      </w:pPr>
    </w:p>
    <w:p w14:paraId="2F37E555">
      <w:pPr>
        <w:autoSpaceDE w:val="0"/>
        <w:autoSpaceDN w:val="0"/>
        <w:jc w:val="center"/>
        <w:rPr>
          <w:rFonts w:hint="eastAsia" w:ascii="宋体" w:hAnsi="宋体" w:eastAsia="宋体" w:cs="宋体"/>
          <w:b/>
          <w:color w:val="auto"/>
          <w:spacing w:val="6"/>
          <w:sz w:val="32"/>
          <w:szCs w:val="32"/>
        </w:rPr>
      </w:pPr>
    </w:p>
    <w:p w14:paraId="7449CA77">
      <w:pPr>
        <w:autoSpaceDE w:val="0"/>
        <w:autoSpaceDN w:val="0"/>
        <w:jc w:val="center"/>
        <w:rPr>
          <w:rFonts w:hint="eastAsia" w:ascii="宋体" w:hAnsi="宋体" w:eastAsia="宋体" w:cs="宋体"/>
          <w:b/>
          <w:color w:val="auto"/>
          <w:spacing w:val="6"/>
          <w:sz w:val="32"/>
          <w:szCs w:val="32"/>
        </w:rPr>
      </w:pPr>
    </w:p>
    <w:p w14:paraId="555BAB3B">
      <w:pPr>
        <w:autoSpaceDE w:val="0"/>
        <w:autoSpaceDN w:val="0"/>
        <w:jc w:val="center"/>
        <w:rPr>
          <w:rFonts w:hint="eastAsia" w:ascii="宋体" w:hAnsi="宋体" w:eastAsia="宋体" w:cs="宋体"/>
          <w:b/>
          <w:color w:val="auto"/>
          <w:spacing w:val="6"/>
          <w:sz w:val="32"/>
          <w:szCs w:val="32"/>
        </w:rPr>
      </w:pPr>
    </w:p>
    <w:p w14:paraId="646D08F9">
      <w:pPr>
        <w:autoSpaceDE w:val="0"/>
        <w:autoSpaceDN w:val="0"/>
        <w:jc w:val="center"/>
        <w:rPr>
          <w:rFonts w:hint="eastAsia" w:ascii="宋体" w:hAnsi="宋体" w:eastAsia="宋体" w:cs="宋体"/>
          <w:b/>
          <w:color w:val="auto"/>
          <w:spacing w:val="6"/>
          <w:sz w:val="32"/>
          <w:szCs w:val="32"/>
        </w:rPr>
      </w:pPr>
    </w:p>
    <w:p w14:paraId="0539FFC3">
      <w:pPr>
        <w:autoSpaceDE w:val="0"/>
        <w:autoSpaceDN w:val="0"/>
        <w:jc w:val="center"/>
        <w:rPr>
          <w:rFonts w:hint="eastAsia" w:ascii="宋体" w:hAnsi="宋体" w:eastAsia="宋体" w:cs="宋体"/>
          <w:b/>
          <w:color w:val="auto"/>
          <w:spacing w:val="6"/>
          <w:sz w:val="32"/>
          <w:szCs w:val="32"/>
        </w:rPr>
      </w:pPr>
    </w:p>
    <w:p w14:paraId="7A478ED5">
      <w:pPr>
        <w:autoSpaceDE w:val="0"/>
        <w:autoSpaceDN w:val="0"/>
        <w:jc w:val="center"/>
        <w:rPr>
          <w:rFonts w:hint="eastAsia" w:ascii="宋体" w:hAnsi="宋体" w:eastAsia="宋体" w:cs="宋体"/>
          <w:b/>
          <w:color w:val="auto"/>
          <w:spacing w:val="6"/>
          <w:sz w:val="32"/>
          <w:szCs w:val="32"/>
        </w:rPr>
      </w:pPr>
    </w:p>
    <w:p w14:paraId="0F9843B8">
      <w:pPr>
        <w:autoSpaceDE w:val="0"/>
        <w:autoSpaceDN w:val="0"/>
        <w:jc w:val="center"/>
        <w:rPr>
          <w:rFonts w:hint="eastAsia" w:ascii="宋体" w:hAnsi="宋体" w:eastAsia="宋体" w:cs="宋体"/>
          <w:b/>
          <w:color w:val="auto"/>
          <w:spacing w:val="6"/>
          <w:sz w:val="32"/>
          <w:szCs w:val="32"/>
        </w:rPr>
      </w:pPr>
    </w:p>
    <w:p w14:paraId="5CE8AA2B">
      <w:pPr>
        <w:autoSpaceDE w:val="0"/>
        <w:autoSpaceDN w:val="0"/>
        <w:jc w:val="center"/>
        <w:rPr>
          <w:rFonts w:hint="eastAsia" w:ascii="宋体" w:hAnsi="宋体" w:eastAsia="宋体" w:cs="宋体"/>
          <w:b/>
          <w:color w:val="auto"/>
          <w:spacing w:val="6"/>
          <w:sz w:val="32"/>
          <w:szCs w:val="32"/>
        </w:rPr>
      </w:pPr>
    </w:p>
    <w:p w14:paraId="35D60DBC">
      <w:pPr>
        <w:spacing w:line="240" w:lineRule="auto"/>
        <w:jc w:val="left"/>
        <w:outlineLvl w:val="9"/>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1DB12C1C">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14:paraId="20694685">
      <w:pPr>
        <w:spacing w:line="360" w:lineRule="auto"/>
        <w:jc w:val="center"/>
        <w:rPr>
          <w:rFonts w:hint="eastAsia" w:ascii="宋体" w:hAnsi="宋体" w:eastAsia="宋体" w:cs="宋体"/>
          <w:color w:val="auto"/>
          <w:sz w:val="24"/>
          <w:u w:val="single"/>
        </w:rPr>
      </w:pPr>
    </w:p>
    <w:p w14:paraId="707D4D92">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6929EEE3">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采购活动，服务全部由符合政策要求的中小企业承接。相关企业（含联合体中的中小企业）的具体情况如下：</w:t>
      </w:r>
    </w:p>
    <w:p w14:paraId="5EE7960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2" w:char="00A3"/>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2" w:char="00A3"/>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2" w:char="00A3"/>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1B92892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2" w:char="00A3"/>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2" w:char="00A3"/>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2" w:char="00A3"/>
      </w:r>
      <w:r>
        <w:rPr>
          <w:rFonts w:hint="eastAsia" w:ascii="宋体" w:hAnsi="宋体" w:eastAsia="宋体" w:cs="宋体"/>
          <w:color w:val="auto"/>
          <w:sz w:val="24"/>
          <w:u w:val="single"/>
        </w:rPr>
        <w:t>微型企业）</w:t>
      </w:r>
      <w:r>
        <w:rPr>
          <w:rFonts w:hint="eastAsia" w:ascii="宋体" w:hAnsi="宋体" w:eastAsia="宋体" w:cs="宋体"/>
          <w:color w:val="auto"/>
          <w:sz w:val="24"/>
        </w:rPr>
        <w:t>；</w:t>
      </w:r>
    </w:p>
    <w:p w14:paraId="5C29B056">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6C8DCB4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6076688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5E57E99C">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2DC48BE0">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14:paraId="5F98A697">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4066DAD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行业错误或者未填写行业的，投标无效。</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5 \* GB3 \* MERGEFORMAT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⑤</w:t>
      </w:r>
      <w:r>
        <w:rPr>
          <w:rFonts w:hint="eastAsia" w:ascii="宋体" w:hAnsi="宋体" w:eastAsia="宋体" w:cs="宋体"/>
          <w:sz w:val="24"/>
          <w:highlight w:val="none"/>
        </w:rPr>
        <w:fldChar w:fldCharType="end"/>
      </w:r>
      <w:r>
        <w:rPr>
          <w:rFonts w:hint="eastAsia" w:ascii="宋体" w:hAnsi="宋体" w:eastAsia="宋体" w:cs="宋体"/>
          <w:sz w:val="24"/>
          <w:highlight w:val="none"/>
        </w:rPr>
        <w:t>《中小企业声明函》填写行业错误或者未填写行业的，投标无效。不享受中小企业扶持政策。声明内容不实的，属于提供虚假材料谋取中标、成交的，依法承担法律责任。</w:t>
      </w:r>
    </w:p>
    <w:p w14:paraId="2C9819FA">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CADFD2">
      <w:pPr>
        <w:rPr>
          <w:rFonts w:hint="eastAsia" w:ascii="宋体" w:hAnsi="宋体" w:eastAsia="宋体" w:cs="宋体"/>
          <w:color w:val="auto"/>
          <w:lang w:val="en-US"/>
        </w:rPr>
        <w:sectPr>
          <w:headerReference r:id="rId21" w:type="first"/>
          <w:footerReference r:id="rId24" w:type="first"/>
          <w:headerReference r:id="rId20" w:type="default"/>
          <w:footerReference r:id="rId22" w:type="default"/>
          <w:footerReference r:id="rId23" w:type="even"/>
          <w:pgSz w:w="11905" w:h="16838"/>
          <w:pgMar w:top="1134" w:right="1417" w:bottom="1134" w:left="1417" w:header="851" w:footer="992" w:gutter="0"/>
          <w:pgNumType w:fmt="decimal"/>
          <w:cols w:space="0" w:num="1"/>
          <w:titlePg/>
          <w:rtlGutter w:val="0"/>
          <w:docGrid w:linePitch="312" w:charSpace="0"/>
        </w:sectPr>
      </w:pPr>
      <w:r>
        <w:rPr>
          <w:rFonts w:hint="eastAsia" w:ascii="宋体" w:hAnsi="宋体" w:eastAsia="宋体" w:cs="宋体"/>
          <w:color w:val="auto"/>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7D3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1C42954">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0F34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119B414">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1DC6FDB">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89BF58">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DE73A7">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7A03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4A5E5E6">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64F5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2D2BF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2089D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2BBC9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191CB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23D4F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EF42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BA9AE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72ED1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332C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F188DD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822D0F">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0DA67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C5D32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B63E10">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039F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6C054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D5DBDC">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29752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1E09AE">
            <w:pPr>
              <w:spacing w:before="0" w:beforeAutospacing="0" w:after="0" w:afterAutospacing="0"/>
              <w:ind w:left="0" w:right="0"/>
              <w:rPr>
                <w:rFonts w:hint="eastAsia" w:ascii="宋体" w:hAnsi="宋体" w:eastAsia="宋体" w:cs="宋体"/>
                <w:color w:val="auto"/>
                <w:sz w:val="20"/>
                <w:highlight w:val="none"/>
              </w:rPr>
            </w:pPr>
          </w:p>
        </w:tc>
      </w:tr>
      <w:tr w14:paraId="492C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3C78D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9B05D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C90FD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2D723B">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CAA16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00A27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8E53E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FFDD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62B39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D44C92">
            <w:pPr>
              <w:spacing w:before="0" w:beforeAutospacing="0" w:after="0" w:afterAutospacing="0"/>
              <w:ind w:left="0" w:right="0"/>
              <w:rPr>
                <w:rFonts w:hint="eastAsia" w:ascii="宋体" w:hAnsi="宋体" w:eastAsia="宋体" w:cs="宋体"/>
                <w:color w:val="auto"/>
                <w:sz w:val="20"/>
                <w:highlight w:val="none"/>
              </w:rPr>
            </w:pPr>
          </w:p>
        </w:tc>
      </w:tr>
      <w:tr w14:paraId="6165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186E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F14495">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5303C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6B920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558002">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D8BE1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C848B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69D849">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AE6F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50BD8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606A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62180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ADE79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853F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09565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F272B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B2B74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BFB6A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5438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EC0D1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373B9A">
            <w:pPr>
              <w:spacing w:before="0" w:beforeAutospacing="0" w:after="0" w:afterAutospacing="0"/>
              <w:ind w:left="0" w:right="0"/>
              <w:rPr>
                <w:rFonts w:hint="eastAsia" w:ascii="宋体" w:hAnsi="宋体" w:eastAsia="宋体" w:cs="宋体"/>
                <w:color w:val="auto"/>
                <w:sz w:val="20"/>
                <w:highlight w:val="none"/>
              </w:rPr>
            </w:pPr>
          </w:p>
        </w:tc>
      </w:tr>
      <w:tr w14:paraId="6913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06A13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E9AC1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660C2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933736">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B01E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6FE76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6B822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A5156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C7363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3C957E">
            <w:pPr>
              <w:spacing w:before="0" w:beforeAutospacing="0" w:after="0" w:afterAutospacing="0"/>
              <w:ind w:left="0" w:right="0"/>
              <w:rPr>
                <w:rFonts w:hint="eastAsia" w:ascii="宋体" w:hAnsi="宋体" w:eastAsia="宋体" w:cs="宋体"/>
                <w:color w:val="auto"/>
                <w:sz w:val="20"/>
                <w:highlight w:val="none"/>
              </w:rPr>
            </w:pPr>
          </w:p>
        </w:tc>
      </w:tr>
      <w:tr w14:paraId="55A5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9CA42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DAA1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EF4F0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B5510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E300B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B3700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BCA97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327B6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34298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2879BE">
            <w:pPr>
              <w:spacing w:before="0" w:beforeAutospacing="0" w:after="0" w:afterAutospacing="0"/>
              <w:ind w:left="0" w:right="0"/>
              <w:rPr>
                <w:rFonts w:hint="eastAsia" w:ascii="宋体" w:hAnsi="宋体" w:eastAsia="宋体" w:cs="宋体"/>
                <w:color w:val="auto"/>
                <w:sz w:val="20"/>
                <w:highlight w:val="none"/>
              </w:rPr>
            </w:pPr>
          </w:p>
        </w:tc>
      </w:tr>
      <w:tr w14:paraId="4B68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1E307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E1991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FC76C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428B3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1BF34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2B1A5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00B2A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A1E94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05FA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EBDB60">
            <w:pPr>
              <w:spacing w:before="0" w:beforeAutospacing="0" w:after="0" w:afterAutospacing="0"/>
              <w:ind w:left="0" w:right="0"/>
              <w:rPr>
                <w:rFonts w:hint="eastAsia" w:ascii="宋体" w:hAnsi="宋体" w:eastAsia="宋体" w:cs="宋体"/>
                <w:color w:val="auto"/>
                <w:sz w:val="20"/>
                <w:highlight w:val="none"/>
              </w:rPr>
            </w:pPr>
          </w:p>
        </w:tc>
      </w:tr>
      <w:tr w14:paraId="730D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84737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29340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4091C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A4FF4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DF904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D8301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F5944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37AA9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0B802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2983B5">
            <w:pPr>
              <w:spacing w:before="0" w:beforeAutospacing="0" w:after="0" w:afterAutospacing="0"/>
              <w:ind w:left="0" w:right="0"/>
              <w:rPr>
                <w:rFonts w:hint="eastAsia" w:ascii="宋体" w:hAnsi="宋体" w:eastAsia="宋体" w:cs="宋体"/>
                <w:color w:val="auto"/>
                <w:sz w:val="20"/>
                <w:highlight w:val="none"/>
              </w:rPr>
            </w:pPr>
          </w:p>
        </w:tc>
      </w:tr>
      <w:tr w14:paraId="7DDD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F8002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9467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F495C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6F570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ABF3B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222A8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AC065A">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3979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94D1A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957C97">
            <w:pPr>
              <w:spacing w:before="0" w:beforeAutospacing="0" w:after="0" w:afterAutospacing="0"/>
              <w:ind w:left="0" w:right="0"/>
              <w:rPr>
                <w:rFonts w:hint="eastAsia" w:ascii="宋体" w:hAnsi="宋体" w:eastAsia="宋体" w:cs="宋体"/>
                <w:color w:val="auto"/>
                <w:sz w:val="20"/>
                <w:highlight w:val="none"/>
              </w:rPr>
            </w:pPr>
          </w:p>
        </w:tc>
      </w:tr>
      <w:tr w14:paraId="0AEA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23937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FBEC9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87A9A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44D6C3">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0C93E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09029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0D90CB">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0773B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74065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DF2DEC">
            <w:pPr>
              <w:spacing w:before="0" w:beforeAutospacing="0" w:after="0" w:afterAutospacing="0"/>
              <w:ind w:left="0" w:right="0"/>
              <w:rPr>
                <w:rFonts w:hint="eastAsia" w:ascii="宋体" w:hAnsi="宋体" w:eastAsia="宋体" w:cs="宋体"/>
                <w:color w:val="auto"/>
                <w:sz w:val="20"/>
                <w:highlight w:val="none"/>
              </w:rPr>
            </w:pPr>
          </w:p>
        </w:tc>
      </w:tr>
      <w:tr w14:paraId="77B2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E2BBD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77948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E4B7A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8FC09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2B89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9752A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6EE707">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256A7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F50B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91F979">
            <w:pPr>
              <w:spacing w:before="0" w:beforeAutospacing="0" w:after="0" w:afterAutospacing="0"/>
              <w:ind w:left="0" w:right="0"/>
              <w:rPr>
                <w:rFonts w:hint="eastAsia" w:ascii="宋体" w:hAnsi="宋体" w:eastAsia="宋体" w:cs="宋体"/>
                <w:color w:val="auto"/>
                <w:sz w:val="20"/>
                <w:highlight w:val="none"/>
              </w:rPr>
            </w:pPr>
          </w:p>
        </w:tc>
      </w:tr>
      <w:tr w14:paraId="66E1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370D2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E867E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CB4AD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04C57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A6913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B612B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3B0B3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644BA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20CD0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3CF8F3">
            <w:pPr>
              <w:spacing w:before="0" w:beforeAutospacing="0" w:after="0" w:afterAutospacing="0"/>
              <w:ind w:left="0" w:right="0"/>
              <w:rPr>
                <w:rFonts w:hint="eastAsia" w:ascii="宋体" w:hAnsi="宋体" w:eastAsia="宋体" w:cs="宋体"/>
                <w:color w:val="auto"/>
                <w:sz w:val="20"/>
                <w:highlight w:val="none"/>
              </w:rPr>
            </w:pPr>
          </w:p>
        </w:tc>
      </w:tr>
      <w:tr w14:paraId="24CB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310A6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D65466">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8C661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C7D9F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F4A5BB">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49371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5A9D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FB0B3E">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75829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73315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1B33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C2932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1786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7DDA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52C2E7">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01C1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9A41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DDF430">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80121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3074E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379960">
            <w:pPr>
              <w:spacing w:before="0" w:beforeAutospacing="0" w:after="0" w:afterAutospacing="0"/>
              <w:ind w:left="0" w:right="0"/>
              <w:rPr>
                <w:rFonts w:hint="eastAsia" w:ascii="宋体" w:hAnsi="宋体" w:eastAsia="宋体" w:cs="宋体"/>
                <w:color w:val="auto"/>
                <w:sz w:val="20"/>
                <w:highlight w:val="none"/>
              </w:rPr>
            </w:pPr>
          </w:p>
        </w:tc>
      </w:tr>
      <w:tr w14:paraId="088E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DA892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F6AE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3CA291">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A02FA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462A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FE665F">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109A0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9E859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3FF10">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13A14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6F2B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3D9F9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02158A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F5C0C11">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4245FB1">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E5C78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3C1FD34">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B8E7F96">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F53448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DC5445D">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2A26999">
            <w:pPr>
              <w:spacing w:before="0" w:beforeAutospacing="0" w:after="0" w:afterAutospacing="0"/>
              <w:ind w:left="0" w:right="0"/>
              <w:rPr>
                <w:rFonts w:hint="eastAsia" w:ascii="宋体" w:hAnsi="宋体" w:eastAsia="宋体" w:cs="宋体"/>
                <w:color w:val="auto"/>
                <w:sz w:val="20"/>
                <w:highlight w:val="none"/>
              </w:rPr>
            </w:pPr>
          </w:p>
        </w:tc>
      </w:tr>
      <w:tr w14:paraId="100B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6BD376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40ACFCD2">
      <w:pPr>
        <w:pStyle w:val="2"/>
        <w:rPr>
          <w:rFonts w:hint="eastAsia" w:ascii="宋体" w:hAnsi="宋体" w:eastAsia="宋体" w:cs="宋体"/>
          <w:color w:val="auto"/>
          <w:lang w:val="en-US"/>
        </w:rPr>
      </w:pPr>
    </w:p>
    <w:p w14:paraId="2BC0CFE1">
      <w:pPr>
        <w:jc w:val="both"/>
        <w:rPr>
          <w:rFonts w:hint="eastAsia" w:ascii="宋体" w:hAnsi="宋体" w:eastAsia="宋体" w:cs="宋体"/>
          <w:color w:val="auto"/>
          <w:sz w:val="30"/>
          <w:szCs w:val="30"/>
          <w:highlight w:val="none"/>
          <w:u w:val="none"/>
          <w:lang w:val="en-US" w:eastAsia="zh-CN"/>
        </w:rPr>
        <w:sectPr>
          <w:pgSz w:w="16838" w:h="11905" w:orient="landscape"/>
          <w:pgMar w:top="1417" w:right="1134" w:bottom="1417" w:left="1134" w:header="851" w:footer="992" w:gutter="0"/>
          <w:pgNumType w:fmt="decimal"/>
          <w:cols w:space="0" w:num="1"/>
          <w:titlePg/>
          <w:rtlGutter w:val="0"/>
          <w:docGrid w:linePitch="312" w:charSpace="0"/>
        </w:sectPr>
      </w:pPr>
    </w:p>
    <w:p w14:paraId="2316EB2F">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5290A143">
      <w:pPr>
        <w:jc w:val="center"/>
        <w:rPr>
          <w:rFonts w:hint="eastAsia" w:ascii="宋体" w:hAnsi="宋体" w:eastAsia="宋体" w:cs="宋体"/>
          <w:b/>
          <w:color w:val="auto"/>
          <w:sz w:val="48"/>
          <w:szCs w:val="48"/>
          <w:highlight w:val="none"/>
        </w:rPr>
      </w:pPr>
    </w:p>
    <w:p w14:paraId="187415A2">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44F042C4">
      <w:pPr>
        <w:rPr>
          <w:rFonts w:hint="eastAsia" w:ascii="宋体" w:hAnsi="宋体" w:eastAsia="宋体" w:cs="宋体"/>
          <w:color w:val="auto"/>
          <w:sz w:val="30"/>
          <w:szCs w:val="30"/>
          <w:highlight w:val="none"/>
        </w:rPr>
      </w:pPr>
    </w:p>
    <w:p w14:paraId="1357D861">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63B74B01">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58D103F2">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F10FF7C">
      <w:pPr>
        <w:spacing w:line="780" w:lineRule="exact"/>
        <w:ind w:firstLine="450" w:firstLineChars="150"/>
        <w:rPr>
          <w:rFonts w:hint="eastAsia" w:ascii="宋体" w:hAnsi="宋体" w:eastAsia="宋体" w:cs="宋体"/>
          <w:color w:val="auto"/>
          <w:sz w:val="30"/>
          <w:szCs w:val="30"/>
          <w:highlight w:val="none"/>
        </w:rPr>
      </w:pPr>
    </w:p>
    <w:p w14:paraId="1F774703">
      <w:pPr>
        <w:spacing w:line="780" w:lineRule="exact"/>
        <w:jc w:val="both"/>
        <w:rPr>
          <w:rFonts w:hint="eastAsia" w:ascii="宋体" w:hAnsi="宋体" w:eastAsia="宋体" w:cs="宋体"/>
          <w:color w:val="auto"/>
          <w:sz w:val="30"/>
          <w:szCs w:val="30"/>
          <w:highlight w:val="none"/>
          <w:lang w:eastAsia="zh-CN"/>
        </w:rPr>
      </w:pPr>
    </w:p>
    <w:p w14:paraId="585D318C">
      <w:pPr>
        <w:spacing w:line="780" w:lineRule="exact"/>
        <w:jc w:val="both"/>
        <w:rPr>
          <w:rFonts w:hint="eastAsia" w:ascii="宋体" w:hAnsi="宋体" w:eastAsia="宋体" w:cs="宋体"/>
          <w:color w:val="auto"/>
          <w:sz w:val="30"/>
          <w:szCs w:val="30"/>
          <w:highlight w:val="none"/>
          <w:lang w:eastAsia="zh-CN"/>
        </w:rPr>
      </w:pPr>
    </w:p>
    <w:p w14:paraId="4560FACF">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3AFA23A9">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06E73FB7">
      <w:pPr>
        <w:rPr>
          <w:rFonts w:hint="eastAsia" w:ascii="宋体" w:hAnsi="宋体" w:eastAsia="宋体" w:cs="宋体"/>
          <w:color w:val="auto"/>
          <w:highlight w:val="none"/>
        </w:rPr>
      </w:pPr>
    </w:p>
    <w:p w14:paraId="451AB650">
      <w:pPr>
        <w:spacing w:line="360" w:lineRule="auto"/>
        <w:rPr>
          <w:rFonts w:hint="eastAsia" w:ascii="宋体" w:hAnsi="宋体" w:eastAsia="宋体" w:cs="宋体"/>
          <w:bCs/>
          <w:color w:val="auto"/>
          <w:sz w:val="24"/>
        </w:rPr>
      </w:pPr>
    </w:p>
    <w:p w14:paraId="4022011A">
      <w:pPr>
        <w:rPr>
          <w:rFonts w:hint="eastAsia" w:ascii="宋体" w:hAnsi="宋体" w:eastAsia="宋体" w:cs="宋体"/>
          <w:color w:val="auto"/>
        </w:rPr>
      </w:pPr>
    </w:p>
    <w:p w14:paraId="0B7723A2">
      <w:pPr>
        <w:pStyle w:val="2"/>
        <w:rPr>
          <w:rFonts w:hint="eastAsia" w:ascii="宋体" w:hAnsi="宋体" w:eastAsia="宋体" w:cs="宋体"/>
          <w:color w:val="auto"/>
        </w:rPr>
      </w:pPr>
    </w:p>
    <w:p w14:paraId="5273B62F">
      <w:pPr>
        <w:rPr>
          <w:rFonts w:hint="eastAsia" w:ascii="宋体" w:hAnsi="宋体" w:eastAsia="宋体" w:cs="宋体"/>
          <w:color w:val="auto"/>
        </w:rPr>
      </w:pPr>
    </w:p>
    <w:p w14:paraId="2686A976">
      <w:pPr>
        <w:spacing w:line="360" w:lineRule="auto"/>
        <w:rPr>
          <w:rFonts w:hint="eastAsia" w:ascii="宋体" w:hAnsi="宋体" w:eastAsia="宋体" w:cs="宋体"/>
          <w:bCs/>
          <w:color w:val="auto"/>
          <w:sz w:val="24"/>
        </w:rPr>
      </w:pPr>
    </w:p>
    <w:p w14:paraId="5A1EB185">
      <w:pPr>
        <w:spacing w:line="360" w:lineRule="auto"/>
        <w:rPr>
          <w:rFonts w:hint="eastAsia" w:ascii="宋体" w:hAnsi="宋体" w:eastAsia="宋体" w:cs="宋体"/>
          <w:bCs/>
          <w:sz w:val="24"/>
        </w:rPr>
      </w:pPr>
    </w:p>
    <w:p w14:paraId="5ACD18D0">
      <w:pPr>
        <w:rPr>
          <w:rFonts w:hint="eastAsia" w:ascii="宋体" w:hAnsi="宋体" w:eastAsia="宋体" w:cs="宋体"/>
        </w:rPr>
      </w:pPr>
    </w:p>
    <w:sectPr>
      <w:headerReference r:id="rId26" w:type="first"/>
      <w:footerReference r:id="rId29" w:type="first"/>
      <w:headerReference r:id="rId25" w:type="default"/>
      <w:footerReference r:id="rId27" w:type="default"/>
      <w:footerReference r:id="rId28" w:type="even"/>
      <w:pgSz w:w="11905" w:h="16838"/>
      <w:pgMar w:top="1134" w:right="1417" w:bottom="1134"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E591">
    <w:pPr>
      <w:pStyle w:val="39"/>
      <w:framePr w:wrap="around" w:vAnchor="text" w:hAnchor="margin" w:xAlign="right" w:y="1"/>
      <w:rPr>
        <w:rStyle w:val="72"/>
      </w:rPr>
    </w:pPr>
    <w:r>
      <w:fldChar w:fldCharType="begin"/>
    </w:r>
    <w:r>
      <w:rPr>
        <w:rStyle w:val="72"/>
      </w:rPr>
      <w:instrText xml:space="preserve">PAGE  </w:instrText>
    </w:r>
    <w:r>
      <w:fldChar w:fldCharType="end"/>
    </w:r>
  </w:p>
  <w:p w14:paraId="3B357AB4">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B55F">
    <w:pPr>
      <w:pStyle w:val="39"/>
      <w:framePr w:wrap="around" w:vAnchor="text" w:hAnchor="margin" w:xAlign="right" w:y="1"/>
      <w:rPr>
        <w:rStyle w:val="72"/>
      </w:rPr>
    </w:pPr>
    <w:r>
      <w:fldChar w:fldCharType="begin"/>
    </w:r>
    <w:r>
      <w:rPr>
        <w:rStyle w:val="72"/>
      </w:rPr>
      <w:instrText xml:space="preserve">PAGE  </w:instrText>
    </w:r>
    <w:r>
      <w:fldChar w:fldCharType="end"/>
    </w:r>
  </w:p>
  <w:p w14:paraId="2C5DA785">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585B3">
    <w:pPr>
      <w:pStyle w:val="39"/>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0EB0A2">
                          <w:pPr>
                            <w:pStyle w:val="39"/>
                            <w:jc w:val="left"/>
                          </w:pPr>
                        </w:p>
                        <w:p w14:paraId="7744C75E"/>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HnpX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ZIkTlm788uP75efvy69v&#10;7O1NMqgPWFHfQ7iHKUMKk9qhBZvepIMN2dTz1VQ1RCapuFyv1uuSwCWdzQnhFI+fB8D4XnnLUlBz&#10;oFvLZorTR4xj69ySpjl/p42huqiM+6tAmKlSJMYjxxTFYT9MxPe+OZPeni685o72mzPzwZGfaTfm&#10;AOZgPwfHAPrQEbVl5oXh3TESicwtTRhhp8F0U1ndtFVpFZ7muevxT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h56VxQEAAJEDAAAOAAAAAAAAAAEAIAAAAB8BAABkcnMvZTJvRG9jLnht&#10;bFBLBQYAAAAABgAGAFkBAABWBQAAAAA=&#10;">
              <v:fill on="f" focussize="0,0"/>
              <v:stroke on="f"/>
              <v:imagedata o:title=""/>
              <o:lock v:ext="edit" aspectratio="f"/>
              <v:textbox inset="0mm,0mm,0mm,0mm" style="mso-fit-shape-to-text:t;">
                <w:txbxContent>
                  <w:p w14:paraId="0F0EB0A2">
                    <w:pPr>
                      <w:pStyle w:val="39"/>
                      <w:jc w:val="left"/>
                    </w:pPr>
                  </w:p>
                  <w:p w14:paraId="7744C75E"/>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82D7">
    <w:pPr>
      <w:pStyle w:val="39"/>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6B34C3">
                          <w:pPr>
                            <w:pStyle w:val="39"/>
                            <w:jc w:val="left"/>
                          </w:pPr>
                        </w:p>
                        <w:p w14:paraId="73DD6B8D"/>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ohCvFAQAAkQMAAA4AAABkcnMvZTJvRG9jLnhtbK1TzY7TMBC+I/EO&#10;lu80SZG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S5tQceaEpRs///h+/vn7/Osb&#10;e/02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6IQrxQEAAJEDAAAOAAAAAAAAAAEAIAAAAB8BAABkcnMvZTJvRG9jLnht&#10;bFBLBQYAAAAABgAGAFkBAABWBQAAAAA=&#10;">
              <v:fill on="f" focussize="0,0"/>
              <v:stroke on="f"/>
              <v:imagedata o:title=""/>
              <o:lock v:ext="edit" aspectratio="f"/>
              <v:textbox inset="0mm,0mm,0mm,0mm" style="mso-fit-shape-to-text:t;">
                <w:txbxContent>
                  <w:p w14:paraId="1B6B34C3">
                    <w:pPr>
                      <w:pStyle w:val="39"/>
                      <w:jc w:val="left"/>
                    </w:pPr>
                  </w:p>
                  <w:p w14:paraId="73DD6B8D"/>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512D">
    <w:pPr>
      <w:pStyle w:val="39"/>
      <w:framePr w:wrap="around" w:vAnchor="text" w:hAnchor="margin" w:xAlign="right" w:y="1"/>
      <w:rPr>
        <w:rStyle w:val="72"/>
      </w:rPr>
    </w:pPr>
    <w:r>
      <w:fldChar w:fldCharType="begin"/>
    </w:r>
    <w:r>
      <w:rPr>
        <w:rStyle w:val="72"/>
      </w:rPr>
      <w:instrText xml:space="preserve">PAGE  </w:instrText>
    </w:r>
    <w:r>
      <w:fldChar w:fldCharType="end"/>
    </w:r>
  </w:p>
  <w:p w14:paraId="11D0D26C">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E6C2">
    <w:pPr>
      <w:pStyle w:val="39"/>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0B63E6">
                          <w:pPr>
                            <w:pStyle w:val="39"/>
                            <w:jc w:val="left"/>
                          </w:pPr>
                        </w:p>
                        <w:p w14:paraId="0A99F60B"/>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dlmzFAQAAkQ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EObsObMCUs3fvn+7fLj1+Xn&#10;V/a2TAb1ASvqewwPMGVIYVI7tGDTm3SwIZt6vpqqhsgkFVfluiyX5LekszkhnOLp8wAY75W3LAU1&#10;B7q1bKY4fcA4ts4taZrzd9oYqovKuL8KhJkqRWI8ckxRHPbDRHzvmzPp7enCa+5ovzkz7x35mXZj&#10;DmAO9nNwDKAPHVFbZV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mXZZsxQEAAJEDAAAOAAAAAAAAAAEAIAAAAB8BAABkcnMvZTJvRG9jLnht&#10;bFBLBQYAAAAABgAGAFkBAABWBQAAAAA=&#10;">
              <v:fill on="f" focussize="0,0"/>
              <v:stroke on="f"/>
              <v:imagedata o:title=""/>
              <o:lock v:ext="edit" aspectratio="f"/>
              <v:textbox inset="0mm,0mm,0mm,0mm" style="mso-fit-shape-to-text:t;">
                <w:txbxContent>
                  <w:p w14:paraId="0B0B63E6">
                    <w:pPr>
                      <w:pStyle w:val="39"/>
                      <w:jc w:val="left"/>
                    </w:pPr>
                  </w:p>
                  <w:p w14:paraId="0A99F60B"/>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EC5C">
    <w:pPr>
      <w:pStyle w:val="39"/>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21B93C0">
                          <w:pPr>
                            <w:pStyle w:val="39"/>
                            <w:jc w:val="left"/>
                          </w:pPr>
                        </w:p>
                        <w:p w14:paraId="5AE6758E"/>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kP63FAQAAkA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naV/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JD+txQEAAJADAAAOAAAAAAAAAAEAIAAAAB8BAABkcnMvZTJvRG9jLnht&#10;bFBLBQYAAAAABgAGAFkBAABWBQAAAAA=&#10;">
              <v:fill on="f" focussize="0,0"/>
              <v:stroke on="f"/>
              <v:imagedata o:title=""/>
              <o:lock v:ext="edit" aspectratio="f"/>
              <v:textbox inset="0mm,0mm,0mm,0mm" style="mso-fit-shape-to-text:t;">
                <w:txbxContent>
                  <w:p w14:paraId="121B93C0">
                    <w:pPr>
                      <w:pStyle w:val="39"/>
                      <w:jc w:val="left"/>
                    </w:pPr>
                  </w:p>
                  <w:p w14:paraId="5AE6758E"/>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6AF2E">
    <w:pPr>
      <w:pStyle w:val="39"/>
      <w:rPr>
        <w:rFonts w:ascii="仿宋_GB2312" w:eastAsia="仿宋_GB2312"/>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D4A8">
    <w:pPr>
      <w:pStyle w:val="39"/>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D2FD15">
                          <w:pPr>
                            <w:pStyle w:val="39"/>
                            <w:jc w:val="center"/>
                          </w:pPr>
                        </w:p>
                        <w:p w14:paraId="205212AD"/>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LJRPFAQAAkAMAAA4AAABkcnMvZTJvRG9jLnhtbK1TzY7TMBC+I/EO&#10;lu80aVeCKmq6QqoWISFYaeEBXMdpLPlPM26TvgC8AScu3HmuPgdjJ+nCctkDl2RmPPnm+z5PNreD&#10;NeykALV3NV8uSs6Uk77R7lDzL5/vXq05wyhcI4x3quZnhfx2+/LFpg+VWvnOm0YBIxCHVR9q3sUY&#10;qqJA2SkrcOGDcnTYerAiUgqHogHRE7o1xaosXxe9hyaAlwqRqrvxkE+I8BxA37Zaqp2XR6tcHFFB&#10;GRFJEnY6IN9mtm2rZPzUtqgiMzUnpTE/aQjF+/QsthtRHUCETsuJgngOhSearNCOhl6hdiIKdgT9&#10;D5TVEjz6Ni6kt8UoJDtCKpblE28eOhFU1kJWY7iajv8PVn483QPTTc3fcOaEpQu/fP92+fHr8vMr&#10;u7lJ/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SyUTxQEAAJADAAAOAAAAAAAAAAEAIAAAAB8BAABkcnMvZTJvRG9jLnht&#10;bFBLBQYAAAAABgAGAFkBAABWBQAAAAA=&#10;">
              <v:fill on="f" focussize="0,0"/>
              <v:stroke on="f"/>
              <v:imagedata o:title=""/>
              <o:lock v:ext="edit" aspectratio="f"/>
              <v:textbox inset="0mm,0mm,0mm,0mm" style="mso-fit-shape-to-text:t;">
                <w:txbxContent>
                  <w:p w14:paraId="18D2FD15">
                    <w:pPr>
                      <w:pStyle w:val="39"/>
                      <w:jc w:val="center"/>
                    </w:pPr>
                  </w:p>
                  <w:p w14:paraId="205212AD"/>
                </w:txbxContent>
              </v:textbox>
            </v:rect>
          </w:pict>
        </mc:Fallback>
      </mc:AlternateContent>
    </w:r>
  </w:p>
  <w:p w14:paraId="155C94E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961A">
    <w:pPr>
      <w:pStyle w:val="39"/>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4724D4">
                          <w:pPr>
                            <w:pStyle w:val="39"/>
                            <w:jc w:val="center"/>
                          </w:pPr>
                        </w:p>
                        <w:p w14:paraId="4E0B6053"/>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fjQTEAQAAkAMAAA4AAABkcnMvZTJvRG9jLnhtbK1TzY7TMBC+I/EO&#10;lu80aU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HfjQTEAQAAkAMAAA4AAAAAAAAAAQAgAAAAHwEAAGRycy9lMm9Eb2MueG1s&#10;UEsFBgAAAAAGAAYAWQEAAFUFAAAAAA==&#10;">
              <v:fill on="f" focussize="0,0"/>
              <v:stroke on="f"/>
              <v:imagedata o:title=""/>
              <o:lock v:ext="edit" aspectratio="f"/>
              <v:textbox inset="0mm,0mm,0mm,0mm" style="mso-fit-shape-to-text:t;">
                <w:txbxContent>
                  <w:p w14:paraId="154724D4">
                    <w:pPr>
                      <w:pStyle w:val="39"/>
                      <w:jc w:val="center"/>
                    </w:pPr>
                  </w:p>
                  <w:p w14:paraId="4E0B6053"/>
                </w:txbxContent>
              </v:textbox>
            </v:rect>
          </w:pict>
        </mc:Fallback>
      </mc:AlternateContent>
    </w:r>
  </w:p>
  <w:p w14:paraId="5560BD0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465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B8EC">
    <w:pPr>
      <w:pStyle w:val="39"/>
      <w:jc w:val="center"/>
      <w:rPr>
        <w:rFonts w:hint="eastAsia" w:ascii="仿宋_GB2312" w:hAnsi="仿宋_GB2312" w:eastAsia="仿宋_GB2312" w:cs="仿宋_GB2312"/>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67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C098">
    <w:pPr>
      <w:pStyle w:val="39"/>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441750">
                          <w:pPr>
                            <w:pStyle w:val="39"/>
                            <w:jc w:val="left"/>
                          </w:pPr>
                        </w:p>
                        <w:p w14:paraId="698CF3B0"/>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l7rFAQAAkAMAAA4AAABkcnMvZTJvRG9jLnhtbK1TzY7TMBC+I/EO&#10;lu80aR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PsJe6xQEAAJADAAAOAAAAAAAAAAEAIAAAAB8BAABkcnMvZTJvRG9jLnht&#10;bFBLBQYAAAAABgAGAFkBAABWBQAAAAA=&#10;">
              <v:fill on="f" focussize="0,0"/>
              <v:stroke on="f"/>
              <v:imagedata o:title=""/>
              <o:lock v:ext="edit" aspectratio="f"/>
              <v:textbox inset="0mm,0mm,0mm,0mm" style="mso-fit-shape-to-text:t;">
                <w:txbxContent>
                  <w:p w14:paraId="7D441750">
                    <w:pPr>
                      <w:pStyle w:val="39"/>
                      <w:jc w:val="left"/>
                    </w:pPr>
                  </w:p>
                  <w:p w14:paraId="698CF3B0"/>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89F6">
    <w:pPr>
      <w:pStyle w:val="40"/>
      <w:pBdr>
        <w:bottom w:val="single" w:color="auto" w:sz="6" w:space="4"/>
      </w:pBdr>
      <w:jc w:val="right"/>
    </w:pPr>
    <w:r>
      <w:t></w:t>
    </w:r>
    <w:r>
      <w:rPr>
        <w:rFonts w:hint="eastAsia"/>
      </w:rPr>
      <w:t xml:space="preserve">             </w:t>
    </w:r>
    <w:r>
      <w:t>杭州市政府采购公开招标文件</w:t>
    </w:r>
  </w:p>
  <w:p w14:paraId="16B230B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3763">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0882">
    <w:pPr>
      <w:pStyle w:val="40"/>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6ABA">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BAC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9745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6D84">
    <w:pPr>
      <w:pStyle w:val="40"/>
      <w:pBdr>
        <w:bottom w:val="single" w:color="auto" w:sz="6" w:space="4"/>
      </w:pBdr>
      <w:jc w:val="right"/>
    </w:pPr>
    <w:r>
      <w:t></w:t>
    </w:r>
    <w:r>
      <w:rPr>
        <w:rFonts w:hint="eastAsia"/>
      </w:rPr>
      <w:t xml:space="preserve">             </w:t>
    </w:r>
    <w:r>
      <w:t>杭州市政府采购公开招标文件</w:t>
    </w:r>
  </w:p>
  <w:p w14:paraId="658C88D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E770">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771E">
    <w:pPr>
      <w:pStyle w:val="40"/>
      <w:rPr>
        <w:rFonts w:ascii="仿宋_GB2312" w:eastAsia="仿宋_GB2312"/>
        <w:b/>
        <w:i/>
        <w:u w:val="single"/>
      </w:rPr>
    </w:pPr>
    <w:r>
      <w:t></w:t>
    </w:r>
    <w:r>
      <w:rPr>
        <w:rFonts w:hint="eastAsia"/>
      </w:rPr>
      <w:t xml:space="preserve">                                                  </w:t>
    </w:r>
    <w:r>
      <w:t>杭州市政府采购公开招标文件</w:t>
    </w:r>
  </w:p>
  <w:p w14:paraId="33D8FBF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8CF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E3D9">
    <w:pPr>
      <w:pStyle w:val="40"/>
      <w:rPr>
        <w:rFonts w:ascii="仿宋_GB2312" w:eastAsia="仿宋_GB2312"/>
        <w:b/>
        <w:i/>
        <w:u w:val="single"/>
      </w:rPr>
    </w:pPr>
    <w:r>
      <w:t></w:t>
    </w:r>
    <w:r>
      <w:rPr>
        <w:rFonts w:hint="eastAsia"/>
      </w:rPr>
      <w:t xml:space="preserve">                                                  </w:t>
    </w:r>
    <w:r>
      <w:t>杭州市政府采购公开招标文件</w:t>
    </w:r>
  </w:p>
  <w:p w14:paraId="4F2359A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AE50">
    <w:pPr>
      <w:pStyle w:val="40"/>
      <w:jc w:val="right"/>
      <w:rPr>
        <w:rFonts w:ascii="仿宋_GB2312" w:eastAsia="仿宋_GB2312"/>
        <w:b/>
        <w:i/>
        <w:u w:val="single"/>
      </w:rPr>
    </w:pPr>
    <w:r>
      <w:rPr>
        <w:rFonts w:hint="eastAsia"/>
      </w:rPr>
      <w:t xml:space="preserve">                                  </w:t>
    </w:r>
    <w:r>
      <w:t>杭州市政府采购公开招标文件</w:t>
    </w:r>
  </w:p>
  <w:p w14:paraId="5B9EE7D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C558">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A3A54"/>
    <w:multiLevelType w:val="singleLevel"/>
    <w:tmpl w:val="D9FA3A54"/>
    <w:lvl w:ilvl="0" w:tentative="0">
      <w:start w:val="1"/>
      <w:numFmt w:val="decimal"/>
      <w:suff w:val="nothing"/>
      <w:lvlText w:val="（%1）"/>
      <w:lvlJc w:val="left"/>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BjMDNlYTUwODU5MGU1ODY3ZDM1Yzg3NjhlO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7C92"/>
    <w:rsid w:val="01D55165"/>
    <w:rsid w:val="01DC77F8"/>
    <w:rsid w:val="01DF6BF8"/>
    <w:rsid w:val="01EC2C57"/>
    <w:rsid w:val="021A09F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EF43C3"/>
    <w:rsid w:val="04F66F48"/>
    <w:rsid w:val="050253AB"/>
    <w:rsid w:val="0504074C"/>
    <w:rsid w:val="05251E14"/>
    <w:rsid w:val="056B761A"/>
    <w:rsid w:val="05A16594"/>
    <w:rsid w:val="05A7762D"/>
    <w:rsid w:val="060E5941"/>
    <w:rsid w:val="06110FAF"/>
    <w:rsid w:val="06493CA7"/>
    <w:rsid w:val="065A6178"/>
    <w:rsid w:val="0662468B"/>
    <w:rsid w:val="066F1CF3"/>
    <w:rsid w:val="06930BB8"/>
    <w:rsid w:val="06E11AE9"/>
    <w:rsid w:val="07245D42"/>
    <w:rsid w:val="07264C62"/>
    <w:rsid w:val="0779354C"/>
    <w:rsid w:val="079923C4"/>
    <w:rsid w:val="08061376"/>
    <w:rsid w:val="08452D77"/>
    <w:rsid w:val="086401F8"/>
    <w:rsid w:val="08751CAA"/>
    <w:rsid w:val="087E4C40"/>
    <w:rsid w:val="08A871D0"/>
    <w:rsid w:val="08C01BD2"/>
    <w:rsid w:val="08D66AD6"/>
    <w:rsid w:val="08DA33A3"/>
    <w:rsid w:val="08E80F13"/>
    <w:rsid w:val="09335624"/>
    <w:rsid w:val="0944690F"/>
    <w:rsid w:val="09535675"/>
    <w:rsid w:val="095F057D"/>
    <w:rsid w:val="09642282"/>
    <w:rsid w:val="09733572"/>
    <w:rsid w:val="09772C16"/>
    <w:rsid w:val="098353B5"/>
    <w:rsid w:val="098407F3"/>
    <w:rsid w:val="098D4DF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81B6C"/>
    <w:rsid w:val="0BF6188C"/>
    <w:rsid w:val="0BF73C91"/>
    <w:rsid w:val="0C170175"/>
    <w:rsid w:val="0C1D0081"/>
    <w:rsid w:val="0C571A41"/>
    <w:rsid w:val="0C5C1171"/>
    <w:rsid w:val="0C5E1CBC"/>
    <w:rsid w:val="0C615B50"/>
    <w:rsid w:val="0C784D2A"/>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2D33"/>
    <w:rsid w:val="0E9D0089"/>
    <w:rsid w:val="0EB126E9"/>
    <w:rsid w:val="0EB803EE"/>
    <w:rsid w:val="0EE079B3"/>
    <w:rsid w:val="0EF94D4B"/>
    <w:rsid w:val="0F360E40"/>
    <w:rsid w:val="0F4958DC"/>
    <w:rsid w:val="0F4C2412"/>
    <w:rsid w:val="0F515DF7"/>
    <w:rsid w:val="0F596BA8"/>
    <w:rsid w:val="0F6248D2"/>
    <w:rsid w:val="0F693536"/>
    <w:rsid w:val="0F7B0511"/>
    <w:rsid w:val="0F7B76D9"/>
    <w:rsid w:val="0F816ACD"/>
    <w:rsid w:val="0F9832DB"/>
    <w:rsid w:val="0FBF3FD2"/>
    <w:rsid w:val="0FBF7FF3"/>
    <w:rsid w:val="10646583"/>
    <w:rsid w:val="107B6C6D"/>
    <w:rsid w:val="107D4B15"/>
    <w:rsid w:val="108A3C80"/>
    <w:rsid w:val="10AF0EAA"/>
    <w:rsid w:val="10C26171"/>
    <w:rsid w:val="10F33360"/>
    <w:rsid w:val="10FC16EA"/>
    <w:rsid w:val="110E15E8"/>
    <w:rsid w:val="110F1D40"/>
    <w:rsid w:val="11266F33"/>
    <w:rsid w:val="11895257"/>
    <w:rsid w:val="118963A1"/>
    <w:rsid w:val="11C6522A"/>
    <w:rsid w:val="11E104CC"/>
    <w:rsid w:val="11E20309"/>
    <w:rsid w:val="11E65D08"/>
    <w:rsid w:val="12255233"/>
    <w:rsid w:val="124E4CB1"/>
    <w:rsid w:val="12530213"/>
    <w:rsid w:val="127723A9"/>
    <w:rsid w:val="12862074"/>
    <w:rsid w:val="12883966"/>
    <w:rsid w:val="129E45B4"/>
    <w:rsid w:val="12D40754"/>
    <w:rsid w:val="12D81596"/>
    <w:rsid w:val="13072A44"/>
    <w:rsid w:val="13545D39"/>
    <w:rsid w:val="135F4BE2"/>
    <w:rsid w:val="139B1A0A"/>
    <w:rsid w:val="139D25C7"/>
    <w:rsid w:val="13BF3CE4"/>
    <w:rsid w:val="140D6614"/>
    <w:rsid w:val="141008D8"/>
    <w:rsid w:val="14125FE6"/>
    <w:rsid w:val="142851FC"/>
    <w:rsid w:val="144F3DF5"/>
    <w:rsid w:val="146D271E"/>
    <w:rsid w:val="14982588"/>
    <w:rsid w:val="149A5AD9"/>
    <w:rsid w:val="14A7619D"/>
    <w:rsid w:val="14D902A4"/>
    <w:rsid w:val="14F758A4"/>
    <w:rsid w:val="150536C3"/>
    <w:rsid w:val="150C1963"/>
    <w:rsid w:val="151447A0"/>
    <w:rsid w:val="154A6454"/>
    <w:rsid w:val="15762120"/>
    <w:rsid w:val="1642631D"/>
    <w:rsid w:val="16A8729C"/>
    <w:rsid w:val="16B33777"/>
    <w:rsid w:val="16BC70A7"/>
    <w:rsid w:val="16C6339E"/>
    <w:rsid w:val="17285513"/>
    <w:rsid w:val="172F2D79"/>
    <w:rsid w:val="17557BEF"/>
    <w:rsid w:val="17577BA6"/>
    <w:rsid w:val="17D349C1"/>
    <w:rsid w:val="1830729E"/>
    <w:rsid w:val="1870062C"/>
    <w:rsid w:val="18817102"/>
    <w:rsid w:val="18830A15"/>
    <w:rsid w:val="18852B28"/>
    <w:rsid w:val="188B5321"/>
    <w:rsid w:val="18F338FE"/>
    <w:rsid w:val="1911457D"/>
    <w:rsid w:val="1959002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12596"/>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F5180"/>
    <w:rsid w:val="1E802593"/>
    <w:rsid w:val="1E8B6156"/>
    <w:rsid w:val="1EA703CC"/>
    <w:rsid w:val="1EB7330C"/>
    <w:rsid w:val="1F0A0FF3"/>
    <w:rsid w:val="1F5771FF"/>
    <w:rsid w:val="1F5A46D7"/>
    <w:rsid w:val="1FBB33C8"/>
    <w:rsid w:val="1FE868A9"/>
    <w:rsid w:val="1FEF6BCD"/>
    <w:rsid w:val="2000527E"/>
    <w:rsid w:val="20034907"/>
    <w:rsid w:val="20173E4B"/>
    <w:rsid w:val="204E48BC"/>
    <w:rsid w:val="208921B3"/>
    <w:rsid w:val="20973DEB"/>
    <w:rsid w:val="20B26522"/>
    <w:rsid w:val="20B44310"/>
    <w:rsid w:val="20E56222"/>
    <w:rsid w:val="211116EB"/>
    <w:rsid w:val="216133FC"/>
    <w:rsid w:val="21690C01"/>
    <w:rsid w:val="21863561"/>
    <w:rsid w:val="21A73889"/>
    <w:rsid w:val="21D56769"/>
    <w:rsid w:val="21E52EF3"/>
    <w:rsid w:val="21FB5D7B"/>
    <w:rsid w:val="22015E94"/>
    <w:rsid w:val="220B1C3D"/>
    <w:rsid w:val="221D1D20"/>
    <w:rsid w:val="22334A87"/>
    <w:rsid w:val="229323DA"/>
    <w:rsid w:val="22BE6801"/>
    <w:rsid w:val="233500BF"/>
    <w:rsid w:val="23377FF7"/>
    <w:rsid w:val="236B425F"/>
    <w:rsid w:val="23836192"/>
    <w:rsid w:val="23901F29"/>
    <w:rsid w:val="239C0061"/>
    <w:rsid w:val="23B908A4"/>
    <w:rsid w:val="23E45700"/>
    <w:rsid w:val="23E95BEF"/>
    <w:rsid w:val="23FD0064"/>
    <w:rsid w:val="24036ACE"/>
    <w:rsid w:val="245375B0"/>
    <w:rsid w:val="24642C0A"/>
    <w:rsid w:val="24B22173"/>
    <w:rsid w:val="24B95AD9"/>
    <w:rsid w:val="24BB79C6"/>
    <w:rsid w:val="24BE24DA"/>
    <w:rsid w:val="24CF5825"/>
    <w:rsid w:val="24D663E6"/>
    <w:rsid w:val="24D77F2B"/>
    <w:rsid w:val="258B00E2"/>
    <w:rsid w:val="25A917A6"/>
    <w:rsid w:val="25BE27CC"/>
    <w:rsid w:val="25E940BF"/>
    <w:rsid w:val="25F74A5C"/>
    <w:rsid w:val="2628662C"/>
    <w:rsid w:val="262D45DE"/>
    <w:rsid w:val="266C4945"/>
    <w:rsid w:val="26871DC8"/>
    <w:rsid w:val="26A53EF9"/>
    <w:rsid w:val="26A94201"/>
    <w:rsid w:val="26AC274F"/>
    <w:rsid w:val="27044A29"/>
    <w:rsid w:val="271D34C8"/>
    <w:rsid w:val="276142BF"/>
    <w:rsid w:val="27783712"/>
    <w:rsid w:val="27907362"/>
    <w:rsid w:val="27D5007C"/>
    <w:rsid w:val="28333E1D"/>
    <w:rsid w:val="28454BD6"/>
    <w:rsid w:val="28455253"/>
    <w:rsid w:val="28551971"/>
    <w:rsid w:val="285B1C53"/>
    <w:rsid w:val="289E3886"/>
    <w:rsid w:val="289F7086"/>
    <w:rsid w:val="28C32028"/>
    <w:rsid w:val="28CC490F"/>
    <w:rsid w:val="28DE40AA"/>
    <w:rsid w:val="29053FDD"/>
    <w:rsid w:val="29345E77"/>
    <w:rsid w:val="294C65AD"/>
    <w:rsid w:val="295D104C"/>
    <w:rsid w:val="297B3BC8"/>
    <w:rsid w:val="29806583"/>
    <w:rsid w:val="298B3C4C"/>
    <w:rsid w:val="29F26D24"/>
    <w:rsid w:val="2A15033F"/>
    <w:rsid w:val="2A1662C1"/>
    <w:rsid w:val="2A1C7367"/>
    <w:rsid w:val="2A2815FA"/>
    <w:rsid w:val="2A622692"/>
    <w:rsid w:val="2A6D6092"/>
    <w:rsid w:val="2A7D76B4"/>
    <w:rsid w:val="2AF7102C"/>
    <w:rsid w:val="2B437463"/>
    <w:rsid w:val="2B7807EE"/>
    <w:rsid w:val="2BA50BF7"/>
    <w:rsid w:val="2BBF00EC"/>
    <w:rsid w:val="2BC37CFD"/>
    <w:rsid w:val="2BD5237F"/>
    <w:rsid w:val="2BE536CE"/>
    <w:rsid w:val="2BE758D9"/>
    <w:rsid w:val="2C011E13"/>
    <w:rsid w:val="2C09049E"/>
    <w:rsid w:val="2C0A653C"/>
    <w:rsid w:val="2C191F85"/>
    <w:rsid w:val="2CD052E4"/>
    <w:rsid w:val="2CE82D6F"/>
    <w:rsid w:val="2D343236"/>
    <w:rsid w:val="2D4367AA"/>
    <w:rsid w:val="2D826D85"/>
    <w:rsid w:val="2DC00013"/>
    <w:rsid w:val="2DD15014"/>
    <w:rsid w:val="2DF72DE4"/>
    <w:rsid w:val="2E0220AF"/>
    <w:rsid w:val="2E4B082A"/>
    <w:rsid w:val="2E5D4E86"/>
    <w:rsid w:val="2E5D790B"/>
    <w:rsid w:val="2E9A3C18"/>
    <w:rsid w:val="2EBB0FEE"/>
    <w:rsid w:val="2EC63002"/>
    <w:rsid w:val="2F0A6B38"/>
    <w:rsid w:val="2F946CCB"/>
    <w:rsid w:val="2F950A10"/>
    <w:rsid w:val="2FD25781"/>
    <w:rsid w:val="2FDC745C"/>
    <w:rsid w:val="2FFD7934"/>
    <w:rsid w:val="30733ACD"/>
    <w:rsid w:val="308C3862"/>
    <w:rsid w:val="3093189D"/>
    <w:rsid w:val="309379D8"/>
    <w:rsid w:val="30A270F7"/>
    <w:rsid w:val="30DF1478"/>
    <w:rsid w:val="30EC586F"/>
    <w:rsid w:val="312D4736"/>
    <w:rsid w:val="319C6071"/>
    <w:rsid w:val="31AC537E"/>
    <w:rsid w:val="31E3679B"/>
    <w:rsid w:val="31E732FD"/>
    <w:rsid w:val="32517576"/>
    <w:rsid w:val="32BE5C2C"/>
    <w:rsid w:val="32FB6478"/>
    <w:rsid w:val="33263B3F"/>
    <w:rsid w:val="336963EB"/>
    <w:rsid w:val="33816EEB"/>
    <w:rsid w:val="3394067D"/>
    <w:rsid w:val="33AB50A9"/>
    <w:rsid w:val="33EB55CD"/>
    <w:rsid w:val="33EC4C02"/>
    <w:rsid w:val="340D2360"/>
    <w:rsid w:val="3410665D"/>
    <w:rsid w:val="34211214"/>
    <w:rsid w:val="342E63AB"/>
    <w:rsid w:val="34950E68"/>
    <w:rsid w:val="34986E94"/>
    <w:rsid w:val="34AD2A16"/>
    <w:rsid w:val="34AF62C9"/>
    <w:rsid w:val="34CB4388"/>
    <w:rsid w:val="34FA6E12"/>
    <w:rsid w:val="354D7158"/>
    <w:rsid w:val="35847301"/>
    <w:rsid w:val="358D5588"/>
    <w:rsid w:val="359C65D2"/>
    <w:rsid w:val="360F3800"/>
    <w:rsid w:val="363A3B40"/>
    <w:rsid w:val="365302AE"/>
    <w:rsid w:val="365B4B65"/>
    <w:rsid w:val="36607A0A"/>
    <w:rsid w:val="366E227C"/>
    <w:rsid w:val="366F2E0D"/>
    <w:rsid w:val="367B6A5C"/>
    <w:rsid w:val="36A74ADA"/>
    <w:rsid w:val="36AD60D5"/>
    <w:rsid w:val="36B224F9"/>
    <w:rsid w:val="36EC0CC9"/>
    <w:rsid w:val="3700570C"/>
    <w:rsid w:val="37321D6A"/>
    <w:rsid w:val="373F410B"/>
    <w:rsid w:val="378325C5"/>
    <w:rsid w:val="37A60062"/>
    <w:rsid w:val="37EE7094"/>
    <w:rsid w:val="38296C89"/>
    <w:rsid w:val="382E2FA6"/>
    <w:rsid w:val="383002EB"/>
    <w:rsid w:val="384F6C74"/>
    <w:rsid w:val="38514471"/>
    <w:rsid w:val="38586797"/>
    <w:rsid w:val="385F3408"/>
    <w:rsid w:val="38BC0149"/>
    <w:rsid w:val="38D87D1C"/>
    <w:rsid w:val="390A5B2E"/>
    <w:rsid w:val="39196E08"/>
    <w:rsid w:val="39636459"/>
    <w:rsid w:val="39643D30"/>
    <w:rsid w:val="39651769"/>
    <w:rsid w:val="396B7F6C"/>
    <w:rsid w:val="39B417A9"/>
    <w:rsid w:val="39FC5695"/>
    <w:rsid w:val="3A006D8E"/>
    <w:rsid w:val="3A3651E5"/>
    <w:rsid w:val="3A414745"/>
    <w:rsid w:val="3A744481"/>
    <w:rsid w:val="3A8C7BEF"/>
    <w:rsid w:val="3A906246"/>
    <w:rsid w:val="3B2349B7"/>
    <w:rsid w:val="3B616CFF"/>
    <w:rsid w:val="3B6259F6"/>
    <w:rsid w:val="3B6D76D3"/>
    <w:rsid w:val="3B7C2C46"/>
    <w:rsid w:val="3B976654"/>
    <w:rsid w:val="3BC01EFC"/>
    <w:rsid w:val="3BCA786A"/>
    <w:rsid w:val="3BD31E2F"/>
    <w:rsid w:val="3BF15831"/>
    <w:rsid w:val="3C0637C5"/>
    <w:rsid w:val="3C105946"/>
    <w:rsid w:val="3C471448"/>
    <w:rsid w:val="3C5F759A"/>
    <w:rsid w:val="3C687FDC"/>
    <w:rsid w:val="3C6C525A"/>
    <w:rsid w:val="3C7324DC"/>
    <w:rsid w:val="3CCE23CB"/>
    <w:rsid w:val="3CD17D17"/>
    <w:rsid w:val="3D3C7F39"/>
    <w:rsid w:val="3D440F09"/>
    <w:rsid w:val="3D4504A0"/>
    <w:rsid w:val="3D611C7C"/>
    <w:rsid w:val="3D6A055B"/>
    <w:rsid w:val="3D8734BB"/>
    <w:rsid w:val="3D9A11D4"/>
    <w:rsid w:val="3DA16D89"/>
    <w:rsid w:val="3DA364BE"/>
    <w:rsid w:val="3DE041CB"/>
    <w:rsid w:val="3E0D48F6"/>
    <w:rsid w:val="3E126451"/>
    <w:rsid w:val="3E171CB9"/>
    <w:rsid w:val="3E1868B4"/>
    <w:rsid w:val="3E377251"/>
    <w:rsid w:val="3E42664B"/>
    <w:rsid w:val="3E5A7334"/>
    <w:rsid w:val="3E7B5D6B"/>
    <w:rsid w:val="3E843E66"/>
    <w:rsid w:val="3E8F51FE"/>
    <w:rsid w:val="3E926F87"/>
    <w:rsid w:val="3E9A59DE"/>
    <w:rsid w:val="3EAA07C7"/>
    <w:rsid w:val="3EAF4836"/>
    <w:rsid w:val="3EC33DFA"/>
    <w:rsid w:val="3F060E16"/>
    <w:rsid w:val="3F0E3630"/>
    <w:rsid w:val="3F1D1096"/>
    <w:rsid w:val="3F283A52"/>
    <w:rsid w:val="3F2F0234"/>
    <w:rsid w:val="3F2F6B8F"/>
    <w:rsid w:val="3F3B5533"/>
    <w:rsid w:val="3F4766B5"/>
    <w:rsid w:val="3F5E0353"/>
    <w:rsid w:val="3F6363FE"/>
    <w:rsid w:val="3F756B8F"/>
    <w:rsid w:val="3F95482B"/>
    <w:rsid w:val="40061FE5"/>
    <w:rsid w:val="4019356B"/>
    <w:rsid w:val="402C30CE"/>
    <w:rsid w:val="402D645B"/>
    <w:rsid w:val="40592157"/>
    <w:rsid w:val="406E1CAE"/>
    <w:rsid w:val="407A1AD7"/>
    <w:rsid w:val="40A0133A"/>
    <w:rsid w:val="40AE0D65"/>
    <w:rsid w:val="40C31A53"/>
    <w:rsid w:val="40FF545D"/>
    <w:rsid w:val="410067C8"/>
    <w:rsid w:val="416242BB"/>
    <w:rsid w:val="41735459"/>
    <w:rsid w:val="418F0D2A"/>
    <w:rsid w:val="41D01505"/>
    <w:rsid w:val="420C31B7"/>
    <w:rsid w:val="423B2E33"/>
    <w:rsid w:val="42474939"/>
    <w:rsid w:val="424C3C57"/>
    <w:rsid w:val="42613FF3"/>
    <w:rsid w:val="42660D96"/>
    <w:rsid w:val="42833C8E"/>
    <w:rsid w:val="428667D2"/>
    <w:rsid w:val="4286740D"/>
    <w:rsid w:val="42CD1CE0"/>
    <w:rsid w:val="42E1381E"/>
    <w:rsid w:val="42ED6459"/>
    <w:rsid w:val="42F22155"/>
    <w:rsid w:val="42FE58DD"/>
    <w:rsid w:val="43174B3D"/>
    <w:rsid w:val="43236A0A"/>
    <w:rsid w:val="434B790E"/>
    <w:rsid w:val="435B3D25"/>
    <w:rsid w:val="4360274F"/>
    <w:rsid w:val="43977AB6"/>
    <w:rsid w:val="43A3342B"/>
    <w:rsid w:val="43C77C27"/>
    <w:rsid w:val="43DE09EE"/>
    <w:rsid w:val="44002FAD"/>
    <w:rsid w:val="449101DD"/>
    <w:rsid w:val="44DE1391"/>
    <w:rsid w:val="44F819F3"/>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763358"/>
    <w:rsid w:val="46827EEC"/>
    <w:rsid w:val="46893F2B"/>
    <w:rsid w:val="46C4686E"/>
    <w:rsid w:val="473F1A7D"/>
    <w:rsid w:val="477B778F"/>
    <w:rsid w:val="478203EC"/>
    <w:rsid w:val="478A34FC"/>
    <w:rsid w:val="47B025FA"/>
    <w:rsid w:val="4809698F"/>
    <w:rsid w:val="4811697D"/>
    <w:rsid w:val="487A3E25"/>
    <w:rsid w:val="488B5503"/>
    <w:rsid w:val="48937E21"/>
    <w:rsid w:val="489A0361"/>
    <w:rsid w:val="48B94FF3"/>
    <w:rsid w:val="48E37AAB"/>
    <w:rsid w:val="48FD4B4C"/>
    <w:rsid w:val="490A68E0"/>
    <w:rsid w:val="491055FE"/>
    <w:rsid w:val="49415E3C"/>
    <w:rsid w:val="495F5B3E"/>
    <w:rsid w:val="496F77D7"/>
    <w:rsid w:val="497654FD"/>
    <w:rsid w:val="49B64211"/>
    <w:rsid w:val="49BA174B"/>
    <w:rsid w:val="49F6167F"/>
    <w:rsid w:val="4A064FA0"/>
    <w:rsid w:val="4A0F0A43"/>
    <w:rsid w:val="4A16615C"/>
    <w:rsid w:val="4A4424D7"/>
    <w:rsid w:val="4AB82D0F"/>
    <w:rsid w:val="4AEB7664"/>
    <w:rsid w:val="4AFD7C19"/>
    <w:rsid w:val="4B0567D1"/>
    <w:rsid w:val="4B236AAE"/>
    <w:rsid w:val="4B707271"/>
    <w:rsid w:val="4B9739F7"/>
    <w:rsid w:val="4BEE2503"/>
    <w:rsid w:val="4C245A30"/>
    <w:rsid w:val="4CB6685F"/>
    <w:rsid w:val="4CC367FE"/>
    <w:rsid w:val="4D07114B"/>
    <w:rsid w:val="4D077F3C"/>
    <w:rsid w:val="4D123355"/>
    <w:rsid w:val="4D180549"/>
    <w:rsid w:val="4D2A3B31"/>
    <w:rsid w:val="4D312C52"/>
    <w:rsid w:val="4D5F2D35"/>
    <w:rsid w:val="4D905305"/>
    <w:rsid w:val="4D964A72"/>
    <w:rsid w:val="4D9C1254"/>
    <w:rsid w:val="4DB36BDD"/>
    <w:rsid w:val="4E3F48D8"/>
    <w:rsid w:val="4E6600F3"/>
    <w:rsid w:val="4E793892"/>
    <w:rsid w:val="4E800872"/>
    <w:rsid w:val="4EC569ED"/>
    <w:rsid w:val="4ED50EA1"/>
    <w:rsid w:val="4EEC050C"/>
    <w:rsid w:val="4F104EC3"/>
    <w:rsid w:val="4F47354A"/>
    <w:rsid w:val="4F5243D2"/>
    <w:rsid w:val="4F911C54"/>
    <w:rsid w:val="4FDF3D00"/>
    <w:rsid w:val="4FE625E0"/>
    <w:rsid w:val="5021480F"/>
    <w:rsid w:val="505A7B12"/>
    <w:rsid w:val="50962ECB"/>
    <w:rsid w:val="50A42E38"/>
    <w:rsid w:val="50A4577F"/>
    <w:rsid w:val="50B73D1F"/>
    <w:rsid w:val="50BD5BC9"/>
    <w:rsid w:val="50C11EEE"/>
    <w:rsid w:val="50E97CFC"/>
    <w:rsid w:val="50FA4028"/>
    <w:rsid w:val="510D65B7"/>
    <w:rsid w:val="511157AB"/>
    <w:rsid w:val="51133759"/>
    <w:rsid w:val="5116195C"/>
    <w:rsid w:val="5142540C"/>
    <w:rsid w:val="515801C7"/>
    <w:rsid w:val="518832C8"/>
    <w:rsid w:val="519D3C50"/>
    <w:rsid w:val="51A0432A"/>
    <w:rsid w:val="51A86090"/>
    <w:rsid w:val="51B7396D"/>
    <w:rsid w:val="51BD44CE"/>
    <w:rsid w:val="522E4CC3"/>
    <w:rsid w:val="5244713B"/>
    <w:rsid w:val="52615633"/>
    <w:rsid w:val="526F4DE4"/>
    <w:rsid w:val="52977FD4"/>
    <w:rsid w:val="52A25790"/>
    <w:rsid w:val="52A96B6F"/>
    <w:rsid w:val="52B45975"/>
    <w:rsid w:val="52D94AA4"/>
    <w:rsid w:val="52EA3A62"/>
    <w:rsid w:val="52F50BB8"/>
    <w:rsid w:val="53097272"/>
    <w:rsid w:val="53544462"/>
    <w:rsid w:val="53837051"/>
    <w:rsid w:val="5397158E"/>
    <w:rsid w:val="53AA4878"/>
    <w:rsid w:val="54013861"/>
    <w:rsid w:val="54487265"/>
    <w:rsid w:val="544D6070"/>
    <w:rsid w:val="54501629"/>
    <w:rsid w:val="54605E1E"/>
    <w:rsid w:val="54B3506A"/>
    <w:rsid w:val="54CA0D16"/>
    <w:rsid w:val="54DD4057"/>
    <w:rsid w:val="54E7490F"/>
    <w:rsid w:val="550764A4"/>
    <w:rsid w:val="550B2BF6"/>
    <w:rsid w:val="55214EB5"/>
    <w:rsid w:val="55364EFD"/>
    <w:rsid w:val="555D4828"/>
    <w:rsid w:val="556E169B"/>
    <w:rsid w:val="557A4C8B"/>
    <w:rsid w:val="558931E1"/>
    <w:rsid w:val="55923347"/>
    <w:rsid w:val="55925180"/>
    <w:rsid w:val="55983B1B"/>
    <w:rsid w:val="55A8376B"/>
    <w:rsid w:val="55DC29B6"/>
    <w:rsid w:val="55DD4241"/>
    <w:rsid w:val="561A50CD"/>
    <w:rsid w:val="566B6D1E"/>
    <w:rsid w:val="56B161AE"/>
    <w:rsid w:val="56D5196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E45CF"/>
    <w:rsid w:val="58917D2F"/>
    <w:rsid w:val="5894085C"/>
    <w:rsid w:val="58AE4F0C"/>
    <w:rsid w:val="58B85899"/>
    <w:rsid w:val="58E363A9"/>
    <w:rsid w:val="5947124D"/>
    <w:rsid w:val="595E1678"/>
    <w:rsid w:val="596D5BD4"/>
    <w:rsid w:val="597E3DD8"/>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843A1C"/>
    <w:rsid w:val="5B873E3F"/>
    <w:rsid w:val="5BAA161F"/>
    <w:rsid w:val="5BC807A7"/>
    <w:rsid w:val="5C02690E"/>
    <w:rsid w:val="5C196DA7"/>
    <w:rsid w:val="5C2A048C"/>
    <w:rsid w:val="5C80234E"/>
    <w:rsid w:val="5C8A680C"/>
    <w:rsid w:val="5C904764"/>
    <w:rsid w:val="5CEC5C67"/>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9609B"/>
    <w:rsid w:val="5F6062E3"/>
    <w:rsid w:val="5F6277C6"/>
    <w:rsid w:val="5F6D0B1D"/>
    <w:rsid w:val="5F812FDF"/>
    <w:rsid w:val="5F8643CA"/>
    <w:rsid w:val="5F8D0B82"/>
    <w:rsid w:val="5FA771D4"/>
    <w:rsid w:val="5FCC5339"/>
    <w:rsid w:val="5FE34A5B"/>
    <w:rsid w:val="5FFE1E36"/>
    <w:rsid w:val="60232584"/>
    <w:rsid w:val="607330CE"/>
    <w:rsid w:val="60825176"/>
    <w:rsid w:val="609F2AC4"/>
    <w:rsid w:val="60F2216B"/>
    <w:rsid w:val="60F60FB1"/>
    <w:rsid w:val="60FA2EE8"/>
    <w:rsid w:val="61054A27"/>
    <w:rsid w:val="610A52BC"/>
    <w:rsid w:val="611D2366"/>
    <w:rsid w:val="61421856"/>
    <w:rsid w:val="615227C4"/>
    <w:rsid w:val="61654E3F"/>
    <w:rsid w:val="61811495"/>
    <w:rsid w:val="6182292A"/>
    <w:rsid w:val="619F7F92"/>
    <w:rsid w:val="61C15914"/>
    <w:rsid w:val="61F84852"/>
    <w:rsid w:val="61F94C26"/>
    <w:rsid w:val="62000E56"/>
    <w:rsid w:val="624F3E49"/>
    <w:rsid w:val="625E3163"/>
    <w:rsid w:val="62632286"/>
    <w:rsid w:val="62885958"/>
    <w:rsid w:val="62BB486C"/>
    <w:rsid w:val="62C21944"/>
    <w:rsid w:val="62ED371B"/>
    <w:rsid w:val="62F23767"/>
    <w:rsid w:val="62F40B65"/>
    <w:rsid w:val="62FC2CFE"/>
    <w:rsid w:val="63024505"/>
    <w:rsid w:val="635600A5"/>
    <w:rsid w:val="635B1DB5"/>
    <w:rsid w:val="63711FED"/>
    <w:rsid w:val="63880DDC"/>
    <w:rsid w:val="638D750D"/>
    <w:rsid w:val="63AC6CC0"/>
    <w:rsid w:val="63F55D49"/>
    <w:rsid w:val="64055776"/>
    <w:rsid w:val="64226DAB"/>
    <w:rsid w:val="64240056"/>
    <w:rsid w:val="643E143A"/>
    <w:rsid w:val="64491666"/>
    <w:rsid w:val="648B6EEF"/>
    <w:rsid w:val="649F69BD"/>
    <w:rsid w:val="64C158BF"/>
    <w:rsid w:val="64CE2EAA"/>
    <w:rsid w:val="653C3090"/>
    <w:rsid w:val="65854376"/>
    <w:rsid w:val="658767BE"/>
    <w:rsid w:val="65892531"/>
    <w:rsid w:val="660A758F"/>
    <w:rsid w:val="66195831"/>
    <w:rsid w:val="662621EA"/>
    <w:rsid w:val="662E75B1"/>
    <w:rsid w:val="66342C2E"/>
    <w:rsid w:val="663E784C"/>
    <w:rsid w:val="668B6A45"/>
    <w:rsid w:val="66CD6B09"/>
    <w:rsid w:val="672F3F24"/>
    <w:rsid w:val="673E055F"/>
    <w:rsid w:val="67551CE3"/>
    <w:rsid w:val="67A22552"/>
    <w:rsid w:val="67B22DCC"/>
    <w:rsid w:val="67BE71AA"/>
    <w:rsid w:val="67D87514"/>
    <w:rsid w:val="67D90273"/>
    <w:rsid w:val="67DE5875"/>
    <w:rsid w:val="67E55852"/>
    <w:rsid w:val="67EB1AB4"/>
    <w:rsid w:val="67FA1285"/>
    <w:rsid w:val="68551F4F"/>
    <w:rsid w:val="687C10C9"/>
    <w:rsid w:val="687C4343"/>
    <w:rsid w:val="68840C16"/>
    <w:rsid w:val="68876EFB"/>
    <w:rsid w:val="68884654"/>
    <w:rsid w:val="689F444F"/>
    <w:rsid w:val="68B96DBB"/>
    <w:rsid w:val="68CA2805"/>
    <w:rsid w:val="68D66492"/>
    <w:rsid w:val="68E937A3"/>
    <w:rsid w:val="69026F3E"/>
    <w:rsid w:val="693E15D3"/>
    <w:rsid w:val="69627681"/>
    <w:rsid w:val="6977531D"/>
    <w:rsid w:val="69CC2BFF"/>
    <w:rsid w:val="69FD55B8"/>
    <w:rsid w:val="6A0B1C62"/>
    <w:rsid w:val="6A2406C8"/>
    <w:rsid w:val="6A740B56"/>
    <w:rsid w:val="6ADE0BD1"/>
    <w:rsid w:val="6AE96859"/>
    <w:rsid w:val="6B147746"/>
    <w:rsid w:val="6B24787C"/>
    <w:rsid w:val="6B573233"/>
    <w:rsid w:val="6B5B6274"/>
    <w:rsid w:val="6B6940E6"/>
    <w:rsid w:val="6B935D53"/>
    <w:rsid w:val="6BC51F92"/>
    <w:rsid w:val="6C196F71"/>
    <w:rsid w:val="6C226FCB"/>
    <w:rsid w:val="6C31226F"/>
    <w:rsid w:val="6C552F0B"/>
    <w:rsid w:val="6C6A2D80"/>
    <w:rsid w:val="6C8C67B7"/>
    <w:rsid w:val="6C9D744C"/>
    <w:rsid w:val="6CCF4C0A"/>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16AC7"/>
    <w:rsid w:val="6F2A7D94"/>
    <w:rsid w:val="6F7044D6"/>
    <w:rsid w:val="6F8331F1"/>
    <w:rsid w:val="6FA7439C"/>
    <w:rsid w:val="6FAE1A09"/>
    <w:rsid w:val="6FD75BF8"/>
    <w:rsid w:val="706F3ED4"/>
    <w:rsid w:val="707723D0"/>
    <w:rsid w:val="708B5A6B"/>
    <w:rsid w:val="709E61B0"/>
    <w:rsid w:val="70F5661B"/>
    <w:rsid w:val="71297032"/>
    <w:rsid w:val="71360107"/>
    <w:rsid w:val="713B688E"/>
    <w:rsid w:val="71D43752"/>
    <w:rsid w:val="71F1796A"/>
    <w:rsid w:val="72154626"/>
    <w:rsid w:val="72262B5D"/>
    <w:rsid w:val="72283FF7"/>
    <w:rsid w:val="722E7212"/>
    <w:rsid w:val="723A0474"/>
    <w:rsid w:val="725923E4"/>
    <w:rsid w:val="72864BF7"/>
    <w:rsid w:val="729023FC"/>
    <w:rsid w:val="72D56F6F"/>
    <w:rsid w:val="73B86F42"/>
    <w:rsid w:val="73C0646E"/>
    <w:rsid w:val="73DE2356"/>
    <w:rsid w:val="742222F5"/>
    <w:rsid w:val="74476126"/>
    <w:rsid w:val="74706664"/>
    <w:rsid w:val="747F3682"/>
    <w:rsid w:val="748A603A"/>
    <w:rsid w:val="749C4185"/>
    <w:rsid w:val="75067759"/>
    <w:rsid w:val="752E6DCD"/>
    <w:rsid w:val="7551380D"/>
    <w:rsid w:val="75600BE5"/>
    <w:rsid w:val="7564475C"/>
    <w:rsid w:val="7583797F"/>
    <w:rsid w:val="75D20F1D"/>
    <w:rsid w:val="75DA2C18"/>
    <w:rsid w:val="75DB383C"/>
    <w:rsid w:val="75E14175"/>
    <w:rsid w:val="75F54412"/>
    <w:rsid w:val="761D08E0"/>
    <w:rsid w:val="765D347C"/>
    <w:rsid w:val="76676633"/>
    <w:rsid w:val="76826699"/>
    <w:rsid w:val="76C87133"/>
    <w:rsid w:val="76CD08D5"/>
    <w:rsid w:val="76DB4B92"/>
    <w:rsid w:val="77052AA4"/>
    <w:rsid w:val="77136511"/>
    <w:rsid w:val="771F6F0D"/>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ADB1074"/>
    <w:rsid w:val="7B257FFD"/>
    <w:rsid w:val="7B343476"/>
    <w:rsid w:val="7B5A2978"/>
    <w:rsid w:val="7B5A7E4C"/>
    <w:rsid w:val="7B667AF9"/>
    <w:rsid w:val="7B6E188D"/>
    <w:rsid w:val="7B7468F8"/>
    <w:rsid w:val="7BEE0103"/>
    <w:rsid w:val="7C0A0FE4"/>
    <w:rsid w:val="7C254906"/>
    <w:rsid w:val="7C4A7B9A"/>
    <w:rsid w:val="7C590818"/>
    <w:rsid w:val="7C5A0786"/>
    <w:rsid w:val="7C7C10F6"/>
    <w:rsid w:val="7C853BEA"/>
    <w:rsid w:val="7C881368"/>
    <w:rsid w:val="7CE27788"/>
    <w:rsid w:val="7D0C32F1"/>
    <w:rsid w:val="7D0F408D"/>
    <w:rsid w:val="7D33726F"/>
    <w:rsid w:val="7D491C6C"/>
    <w:rsid w:val="7D5429C0"/>
    <w:rsid w:val="7D6E6D43"/>
    <w:rsid w:val="7D9F609E"/>
    <w:rsid w:val="7DB57A34"/>
    <w:rsid w:val="7DE60973"/>
    <w:rsid w:val="7DEF0916"/>
    <w:rsid w:val="7E1E5218"/>
    <w:rsid w:val="7E9A4E1F"/>
    <w:rsid w:val="7EA7723A"/>
    <w:rsid w:val="7EF56FBB"/>
    <w:rsid w:val="7F0768EB"/>
    <w:rsid w:val="7F143BEC"/>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4"/>
    <w:qFormat/>
    <w:uiPriority w:val="0"/>
    <w:pPr>
      <w:shd w:val="clear" w:color="auto" w:fill="000080"/>
    </w:pPr>
  </w:style>
  <w:style w:type="paragraph" w:styleId="19">
    <w:name w:val="annotation text"/>
    <w:basedOn w:val="1"/>
    <w:link w:val="862"/>
    <w:qFormat/>
    <w:uiPriority w:val="99"/>
    <w:pPr>
      <w:jc w:val="left"/>
    </w:pPr>
  </w:style>
  <w:style w:type="paragraph" w:styleId="20">
    <w:name w:val="Salutation"/>
    <w:basedOn w:val="1"/>
    <w:next w:val="1"/>
    <w:link w:val="822"/>
    <w:qFormat/>
    <w:uiPriority w:val="0"/>
    <w:rPr>
      <w:rFonts w:ascii="仿宋_GB2312" w:eastAsia="仿宋_GB2312"/>
      <w:sz w:val="28"/>
      <w:szCs w:val="20"/>
    </w:rPr>
  </w:style>
  <w:style w:type="paragraph" w:styleId="21">
    <w:name w:val="Body Text 3"/>
    <w:basedOn w:val="1"/>
    <w:link w:val="85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9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23"/>
    <w:link w:val="66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6"/>
    <w:qFormat/>
    <w:uiPriority w:val="0"/>
    <w:pPr>
      <w:ind w:left="100" w:leftChars="2500"/>
    </w:pPr>
    <w:rPr>
      <w:rFonts w:ascii="宋体"/>
      <w:sz w:val="24"/>
      <w:szCs w:val="21"/>
      <w:lang w:val="zh-CN"/>
    </w:rPr>
  </w:style>
  <w:style w:type="paragraph" w:styleId="36">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7">
    <w:name w:val="endnote text"/>
    <w:basedOn w:val="1"/>
    <w:link w:val="947"/>
    <w:qFormat/>
    <w:uiPriority w:val="0"/>
    <w:rPr>
      <w:lang w:val="zh-CN"/>
    </w:rPr>
  </w:style>
  <w:style w:type="paragraph" w:styleId="38">
    <w:name w:val="Balloon Text"/>
    <w:basedOn w:val="1"/>
    <w:link w:val="723"/>
    <w:qFormat/>
    <w:uiPriority w:val="0"/>
    <w:rPr>
      <w:sz w:val="18"/>
      <w:szCs w:val="18"/>
    </w:rPr>
  </w:style>
  <w:style w:type="paragraph" w:styleId="39">
    <w:name w:val="footer"/>
    <w:basedOn w:val="1"/>
    <w:link w:val="898"/>
    <w:qFormat/>
    <w:uiPriority w:val="99"/>
    <w:pPr>
      <w:tabs>
        <w:tab w:val="center" w:pos="4153"/>
        <w:tab w:val="right" w:pos="8306"/>
      </w:tabs>
      <w:snapToGrid w:val="0"/>
      <w:jc w:val="left"/>
    </w:pPr>
    <w:rPr>
      <w:sz w:val="18"/>
      <w:szCs w:val="18"/>
    </w:rPr>
  </w:style>
  <w:style w:type="paragraph" w:styleId="40">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3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9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6"/>
    <w:qFormat/>
    <w:uiPriority w:val="0"/>
    <w:pPr>
      <w:spacing w:after="120" w:line="480" w:lineRule="auto"/>
    </w:pPr>
  </w:style>
  <w:style w:type="paragraph" w:styleId="56">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9"/>
    <w:qFormat/>
    <w:uiPriority w:val="0"/>
    <w:rPr>
      <w:b/>
      <w:bCs/>
    </w:rPr>
  </w:style>
  <w:style w:type="paragraph" w:styleId="60">
    <w:name w:val="Body Text First Indent"/>
    <w:basedOn w:val="23"/>
    <w:next w:val="1"/>
    <w:link w:val="841"/>
    <w:qFormat/>
    <w:uiPriority w:val="0"/>
    <w:pPr>
      <w:ind w:firstLine="420"/>
    </w:pPr>
    <w:rPr>
      <w:rFonts w:hAnsi="Calibri" w:cs="Times New Roman"/>
      <w:szCs w:val="20"/>
    </w:rPr>
  </w:style>
  <w:style w:type="paragraph" w:styleId="61">
    <w:name w:val="Body Text First Indent 2"/>
    <w:basedOn w:val="24"/>
    <w:link w:val="66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1"/>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报告正文"/>
    <w:basedOn w:val="32"/>
    <w:qFormat/>
    <w:uiPriority w:val="0"/>
    <w:pPr>
      <w:snapToGrid w:val="0"/>
      <w:spacing w:line="480" w:lineRule="exact"/>
      <w:ind w:firstLine="200" w:firstLineChars="200"/>
    </w:pPr>
    <w:rPr>
      <w:sz w:val="24"/>
    </w:rPr>
  </w:style>
  <w:style w:type="paragraph" w:customStyle="1" w:styleId="87">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1"/>
    <w:qFormat/>
    <w:uiPriority w:val="0"/>
    <w:pPr>
      <w:spacing w:before="156" w:line="360" w:lineRule="auto"/>
      <w:ind w:firstLine="510" w:firstLineChars="200"/>
    </w:pPr>
    <w:rPr>
      <w:sz w:val="24"/>
      <w:szCs w:val="20"/>
    </w:rPr>
  </w:style>
  <w:style w:type="paragraph" w:customStyle="1" w:styleId="93">
    <w:name w:val="无间隔1"/>
    <w:link w:val="679"/>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7"/>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2"/>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2"/>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5"/>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4"/>
    <w:qFormat/>
    <w:uiPriority w:val="0"/>
    <w:pPr>
      <w:adjustRightInd/>
      <w:spacing w:line="360" w:lineRule="auto"/>
      <w:ind w:firstLine="480" w:firstLineChars="200"/>
    </w:pPr>
    <w:rPr>
      <w:kern w:val="0"/>
      <w:sz w:val="24"/>
    </w:rPr>
  </w:style>
  <w:style w:type="paragraph" w:customStyle="1" w:styleId="105">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5"/>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7"/>
    <w:qFormat/>
    <w:uiPriority w:val="0"/>
    <w:pPr>
      <w:tabs>
        <w:tab w:val="left" w:pos="2356"/>
      </w:tabs>
    </w:pPr>
  </w:style>
  <w:style w:type="paragraph" w:customStyle="1" w:styleId="110">
    <w:name w:val="样式 标题 4h4H4Fab-4T5Ref Heading 1rh1Heading sqlsect 1.2.3...."/>
    <w:basedOn w:val="5"/>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0"/>
    <w:qFormat/>
    <w:uiPriority w:val="0"/>
    <w:pPr>
      <w:adjustRightInd/>
    </w:pPr>
    <w:rPr>
      <w:rFonts w:ascii="宋体" w:hAnsi="Courier New"/>
      <w:kern w:val="0"/>
      <w:sz w:val="20"/>
      <w:szCs w:val="20"/>
    </w:rPr>
  </w:style>
  <w:style w:type="paragraph" w:customStyle="1" w:styleId="113">
    <w:name w:val="正文说明"/>
    <w:basedOn w:val="1"/>
    <w:link w:val="852"/>
    <w:qFormat/>
    <w:uiPriority w:val="0"/>
    <w:pPr>
      <w:adjustRightInd/>
      <w:spacing w:line="360" w:lineRule="auto"/>
    </w:pPr>
    <w:rPr>
      <w:kern w:val="0"/>
      <w:sz w:val="24"/>
    </w:rPr>
  </w:style>
  <w:style w:type="paragraph" w:customStyle="1" w:styleId="114">
    <w:name w:val="Table Text"/>
    <w:basedOn w:val="1"/>
    <w:link w:val="858"/>
    <w:qFormat/>
    <w:uiPriority w:val="0"/>
    <w:pPr>
      <w:widowControl/>
      <w:spacing w:before="60" w:after="60"/>
      <w:jc w:val="left"/>
    </w:pPr>
    <w:rPr>
      <w:kern w:val="0"/>
      <w:sz w:val="24"/>
    </w:rPr>
  </w:style>
  <w:style w:type="paragraph" w:customStyle="1" w:styleId="115">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8"/>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6"/>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3"/>
    <w:next w:val="103"/>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3"/>
    <w:next w:val="103"/>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5"/>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6"/>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3"/>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0">
    <w:name w:val="_Style 947"/>
    <w:basedOn w:val="1"/>
    <w:next w:val="107"/>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空2字"/>
    <w:basedOn w:val="6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4">
    <w:name w:val="左对齐正文"/>
    <w:qFormat/>
    <w:uiPriority w:val="99"/>
    <w:rPr>
      <w:rFonts w:ascii="Calibri" w:hAnsi="Calibri" w:eastAsia="仿宋_GB2312" w:cs="Calibri"/>
      <w:kern w:val="2"/>
      <w:sz w:val="32"/>
      <w:szCs w:val="32"/>
      <w:lang w:val="en-US" w:eastAsia="zh-CN" w:bidi="ar-SA"/>
    </w:rPr>
  </w:style>
  <w:style w:type="paragraph" w:customStyle="1" w:styleId="625">
    <w:name w:val="[Normal]"/>
    <w:qFormat/>
    <w:uiPriority w:val="0"/>
    <w:rPr>
      <w:rFonts w:ascii="宋体" w:hAnsi="宋体" w:eastAsia="宋体" w:cs="Times New Roman"/>
      <w:sz w:val="24"/>
      <w:szCs w:val="22"/>
      <w:lang w:val="zh-CN" w:eastAsia="zh-CN" w:bidi="ar-SA"/>
    </w:rPr>
  </w:style>
  <w:style w:type="paragraph" w:customStyle="1" w:styleId="626">
    <w:name w:val="Plain Text"/>
    <w:basedOn w:val="1"/>
    <w:qFormat/>
    <w:uiPriority w:val="0"/>
    <w:pPr>
      <w:spacing w:before="156" w:beforeLines="50" w:after="156" w:afterLines="50" w:line="400" w:lineRule="exact"/>
    </w:pPr>
    <w:rPr>
      <w:rFonts w:ascii="宋体" w:hAnsi="Courier New"/>
      <w:sz w:val="24"/>
    </w:rPr>
  </w:style>
  <w:style w:type="paragraph" w:customStyle="1" w:styleId="62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8">
    <w:name w:val="表格非标题文字 Char"/>
    <w:link w:val="87"/>
    <w:qFormat/>
    <w:uiPriority w:val="0"/>
    <w:rPr>
      <w:rFonts w:ascii="Futura Bk" w:hAnsi="Futura Bk"/>
      <w:kern w:val="2"/>
      <w:sz w:val="18"/>
      <w:szCs w:val="21"/>
      <w:lang w:val="en-US" w:eastAsia="zh-CN" w:bidi="ar-SA"/>
    </w:rPr>
  </w:style>
  <w:style w:type="character" w:customStyle="1" w:styleId="629">
    <w:name w:val="*正文 Char"/>
    <w:link w:val="88"/>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9"/>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59"/>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90"/>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91"/>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61"/>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92"/>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Char"/>
    <w:link w:val="46"/>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93"/>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Char"/>
    <w:link w:val="7"/>
    <w:qFormat/>
    <w:uiPriority w:val="0"/>
    <w:rPr>
      <w:rFonts w:ascii="Arial" w:hAnsi="Arial" w:eastAsia="黑体"/>
      <w:b/>
      <w:bCs/>
      <w:kern w:val="2"/>
      <w:sz w:val="24"/>
      <w:szCs w:val="24"/>
    </w:rPr>
  </w:style>
  <w:style w:type="character" w:customStyle="1" w:styleId="687">
    <w:name w:val="纯文本 Char_0"/>
    <w:link w:val="94"/>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6"/>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7"/>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Char"/>
    <w:link w:val="35"/>
    <w:qFormat/>
    <w:uiPriority w:val="0"/>
    <w:rPr>
      <w:rFonts w:ascii="宋体"/>
      <w:kern w:val="2"/>
      <w:sz w:val="24"/>
      <w:szCs w:val="21"/>
      <w:lang w:val="zh-CN"/>
    </w:rPr>
  </w:style>
  <w:style w:type="character" w:customStyle="1" w:styleId="717">
    <w:name w:val="标题 9 Char"/>
    <w:link w:val="10"/>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Char"/>
    <w:link w:val="38"/>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8"/>
    <w:qFormat/>
    <w:locked/>
    <w:uiPriority w:val="0"/>
    <w:rPr>
      <w:rFonts w:ascii="Tahoma" w:hAnsi="Tahoma"/>
      <w:sz w:val="24"/>
      <w:szCs w:val="24"/>
    </w:rPr>
  </w:style>
  <w:style w:type="character" w:customStyle="1" w:styleId="727">
    <w:name w:val="正文缩进 Char2"/>
    <w:link w:val="15"/>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9"/>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18"/>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Char"/>
    <w:link w:val="29"/>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101"/>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102"/>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6"/>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103"/>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4"/>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5"/>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6"/>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Char3"/>
    <w:link w:val="24"/>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8"/>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Char"/>
    <w:link w:val="3"/>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58"/>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6"/>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0"/>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6"/>
    <w:qFormat/>
    <w:uiPriority w:val="0"/>
    <w:rPr>
      <w:rFonts w:ascii="黑体" w:hAnsi="Courier New" w:eastAsia="黑体"/>
    </w:rPr>
  </w:style>
  <w:style w:type="character" w:customStyle="1" w:styleId="826">
    <w:name w:val="正文文本 2 Char1"/>
    <w:link w:val="55"/>
    <w:qFormat/>
    <w:uiPriority w:val="0"/>
    <w:rPr>
      <w:kern w:val="2"/>
      <w:sz w:val="21"/>
      <w:szCs w:val="24"/>
    </w:rPr>
  </w:style>
  <w:style w:type="character" w:customStyle="1" w:styleId="827">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8"/>
    <w:qFormat/>
    <w:uiPriority w:val="0"/>
    <w:rPr>
      <w:b/>
      <w:bCs/>
      <w:kern w:val="2"/>
      <w:sz w:val="24"/>
      <w:szCs w:val="24"/>
    </w:rPr>
  </w:style>
  <w:style w:type="character" w:customStyle="1" w:styleId="830">
    <w:name w:val="正文文本缩进 2 Char"/>
    <w:link w:val="36"/>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49"/>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1"/>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2"/>
    <w:qFormat/>
    <w:uiPriority w:val="0"/>
    <w:rPr>
      <w:rFonts w:ascii="宋体" w:hAnsi="Courier New"/>
    </w:rPr>
  </w:style>
  <w:style w:type="character" w:customStyle="1" w:styleId="841">
    <w:name w:val="正文首行缩进 Char"/>
    <w:link w:val="60"/>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5"/>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1"/>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3"/>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4"/>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19"/>
    <w:qFormat/>
    <w:uiPriority w:val="99"/>
    <w:rPr>
      <w:kern w:val="2"/>
      <w:sz w:val="21"/>
      <w:szCs w:val="24"/>
    </w:rPr>
  </w:style>
  <w:style w:type="character" w:customStyle="1" w:styleId="863">
    <w:name w:val="签名 Char"/>
    <w:link w:val="41"/>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5"/>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6"/>
    <w:qFormat/>
    <w:uiPriority w:val="0"/>
    <w:rPr>
      <w:rFonts w:ascii="宋体"/>
    </w:rPr>
  </w:style>
  <w:style w:type="character" w:customStyle="1" w:styleId="874">
    <w:name w:val="标题 8 Char"/>
    <w:link w:val="9"/>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2"/>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7"/>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39"/>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8"/>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0"/>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9"/>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0"/>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1"/>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2"/>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3"/>
    <w:qFormat/>
    <w:uiPriority w:val="0"/>
    <w:rPr>
      <w:rFonts w:cs="宋体"/>
      <w:kern w:val="2"/>
      <w:sz w:val="24"/>
    </w:rPr>
  </w:style>
  <w:style w:type="character" w:customStyle="1" w:styleId="93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37"/>
    <w:qFormat/>
    <w:uiPriority w:val="0"/>
    <w:rPr>
      <w:kern w:val="2"/>
      <w:sz w:val="21"/>
      <w:szCs w:val="24"/>
      <w:lang w:val="zh-CN"/>
    </w:rPr>
  </w:style>
  <w:style w:type="character" w:customStyle="1" w:styleId="948">
    <w:name w:val="无间隔 Char"/>
    <w:link w:val="173"/>
    <w:qFormat/>
    <w:uiPriority w:val="99"/>
    <w:rPr>
      <w:kern w:val="2"/>
      <w:sz w:val="21"/>
      <w:szCs w:val="22"/>
    </w:rPr>
  </w:style>
  <w:style w:type="character" w:customStyle="1" w:styleId="949">
    <w:name w:val="标准文本 Char Char"/>
    <w:link w:val="609"/>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15437</Words>
  <Characters>16610</Characters>
  <Lines>274</Lines>
  <Paragraphs>77</Paragraphs>
  <TotalTime>0</TotalTime>
  <ScaleCrop>false</ScaleCrop>
  <LinksUpToDate>false</LinksUpToDate>
  <CharactersWithSpaces>16978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zhou~</cp:lastModifiedBy>
  <cp:lastPrinted>2021-12-27T03:06:00Z</cp:lastPrinted>
  <dcterms:modified xsi:type="dcterms:W3CDTF">2024-12-05T08:23:58Z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13F66B37229D4000A45481E9267E24A3_13</vt:lpwstr>
  </property>
</Properties>
</file>