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9C808">
      <w:pPr>
        <w:spacing w:line="360" w:lineRule="auto"/>
        <w:jc w:val="center"/>
        <w:rPr>
          <w:rFonts w:hint="eastAsia" w:ascii="宋体" w:hAnsi="宋体" w:eastAsia="宋体" w:cs="宋体"/>
          <w:b/>
          <w:bCs/>
          <w:color w:val="auto"/>
          <w:sz w:val="44"/>
          <w:szCs w:val="44"/>
          <w:highlight w:val="none"/>
          <w:lang w:eastAsia="zh-CN"/>
        </w:rPr>
      </w:pPr>
    </w:p>
    <w:p w14:paraId="33CDFEC5">
      <w:pPr>
        <w:adjustRightInd/>
        <w:spacing w:line="360" w:lineRule="auto"/>
        <w:jc w:val="center"/>
        <w:rPr>
          <w:rFonts w:hint="eastAsia" w:ascii="宋体" w:hAnsi="宋体" w:eastAsia="宋体" w:cs="宋体"/>
          <w:color w:val="auto"/>
          <w:sz w:val="52"/>
          <w:szCs w:val="52"/>
          <w:highlight w:val="none"/>
        </w:rPr>
      </w:pPr>
      <w:r>
        <w:rPr>
          <w:rFonts w:hint="eastAsia" w:ascii="宋体" w:hAnsi="宋体" w:cs="宋体"/>
          <w:b/>
          <w:bCs/>
          <w:color w:val="auto"/>
          <w:sz w:val="40"/>
          <w:szCs w:val="40"/>
          <w:highlight w:val="none"/>
          <w:lang w:eastAsia="zh-CN"/>
        </w:rPr>
        <w:t>余杭区二手房转移一件事全程网办意愿公证项目</w:t>
      </w:r>
    </w:p>
    <w:p w14:paraId="6AD38F0A">
      <w:pPr>
        <w:adjustRightInd/>
        <w:spacing w:line="360" w:lineRule="auto"/>
        <w:jc w:val="center"/>
        <w:rPr>
          <w:rFonts w:hint="eastAsia" w:ascii="宋体" w:hAnsi="宋体" w:eastAsia="宋体" w:cs="宋体"/>
          <w:color w:val="auto"/>
          <w:sz w:val="84"/>
          <w:szCs w:val="84"/>
          <w:highlight w:val="none"/>
        </w:rPr>
      </w:pPr>
    </w:p>
    <w:p w14:paraId="1319B592">
      <w:pPr>
        <w:adjustRightInd/>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rPr>
        <w:t>招  标 文 件</w:t>
      </w:r>
    </w:p>
    <w:p w14:paraId="4B4A6B1F">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42D59947">
      <w:pPr>
        <w:snapToGrid w:val="0"/>
        <w:spacing w:line="360" w:lineRule="auto"/>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编号:</w:t>
      </w:r>
      <w:r>
        <w:rPr>
          <w:rFonts w:hint="eastAsia" w:ascii="宋体" w:hAnsi="宋体" w:cs="宋体"/>
          <w:color w:val="auto"/>
          <w:sz w:val="36"/>
          <w:szCs w:val="36"/>
          <w:highlight w:val="none"/>
          <w:lang w:eastAsia="zh-CN"/>
        </w:rPr>
        <w:t>YHZFCG2024-178</w:t>
      </w:r>
    </w:p>
    <w:p w14:paraId="65BDF400">
      <w:pPr>
        <w:adjustRightInd/>
        <w:spacing w:line="360" w:lineRule="auto"/>
        <w:rPr>
          <w:rFonts w:hint="eastAsia" w:ascii="宋体" w:hAnsi="宋体" w:eastAsia="宋体" w:cs="宋体"/>
          <w:color w:val="auto"/>
          <w:sz w:val="28"/>
          <w:szCs w:val="20"/>
          <w:highlight w:val="none"/>
        </w:rPr>
      </w:pPr>
    </w:p>
    <w:p w14:paraId="51152211">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60A12E4">
      <w:pPr>
        <w:pStyle w:val="88"/>
        <w:ind w:left="0" w:leftChars="0" w:firstLine="0" w:firstLineChars="0"/>
        <w:rPr>
          <w:rFonts w:hint="eastAsia" w:ascii="宋体" w:hAnsi="宋体" w:eastAsia="宋体" w:cs="宋体"/>
          <w:color w:val="auto"/>
          <w:highlight w:val="none"/>
        </w:rPr>
      </w:pPr>
    </w:p>
    <w:p w14:paraId="546E59AF">
      <w:pPr>
        <w:pStyle w:val="88"/>
        <w:ind w:left="0" w:leftChars="0" w:firstLine="0" w:firstLineChars="0"/>
        <w:rPr>
          <w:rFonts w:hint="eastAsia" w:ascii="宋体" w:hAnsi="宋体" w:eastAsia="宋体" w:cs="宋体"/>
          <w:color w:val="auto"/>
          <w:highlight w:val="none"/>
        </w:rPr>
      </w:pPr>
    </w:p>
    <w:p w14:paraId="0515B517">
      <w:pPr>
        <w:pStyle w:val="88"/>
        <w:ind w:left="0" w:leftChars="0" w:firstLine="0" w:firstLineChars="0"/>
        <w:rPr>
          <w:rFonts w:hint="eastAsia" w:ascii="宋体" w:hAnsi="宋体" w:eastAsia="宋体" w:cs="宋体"/>
          <w:color w:val="auto"/>
          <w:highlight w:val="none"/>
        </w:rPr>
      </w:pPr>
    </w:p>
    <w:p w14:paraId="1B39C7D6">
      <w:pPr>
        <w:pStyle w:val="88"/>
        <w:ind w:left="0" w:leftChars="0" w:firstLine="0" w:firstLineChars="0"/>
        <w:rPr>
          <w:rFonts w:hint="eastAsia" w:ascii="宋体" w:hAnsi="宋体" w:eastAsia="宋体" w:cs="宋体"/>
          <w:color w:val="auto"/>
          <w:highlight w:val="none"/>
        </w:rPr>
      </w:pPr>
    </w:p>
    <w:p w14:paraId="19617F56">
      <w:pPr>
        <w:pStyle w:val="88"/>
        <w:ind w:left="0" w:leftChars="0" w:firstLine="0" w:firstLineChars="0"/>
        <w:rPr>
          <w:rFonts w:hint="eastAsia" w:ascii="宋体" w:hAnsi="宋体" w:eastAsia="宋体" w:cs="宋体"/>
          <w:color w:val="auto"/>
          <w:highlight w:val="none"/>
        </w:rPr>
      </w:pPr>
    </w:p>
    <w:p w14:paraId="7D73412C">
      <w:pPr>
        <w:pStyle w:val="88"/>
        <w:ind w:left="0" w:leftChars="0" w:firstLine="0" w:firstLineChars="0"/>
        <w:rPr>
          <w:rFonts w:hint="eastAsia" w:ascii="宋体" w:hAnsi="宋体" w:eastAsia="宋体" w:cs="宋体"/>
          <w:color w:val="auto"/>
          <w:highlight w:val="none"/>
        </w:rPr>
      </w:pPr>
    </w:p>
    <w:p w14:paraId="5EE373C6">
      <w:pPr>
        <w:pStyle w:val="88"/>
        <w:ind w:left="0" w:leftChars="0" w:firstLine="0" w:firstLineChars="0"/>
        <w:rPr>
          <w:rFonts w:hint="eastAsia" w:ascii="宋体" w:hAnsi="宋体" w:eastAsia="宋体" w:cs="宋体"/>
          <w:color w:val="auto"/>
          <w:highlight w:val="none"/>
        </w:rPr>
      </w:pPr>
    </w:p>
    <w:p w14:paraId="095C74DA">
      <w:pPr>
        <w:spacing w:line="360" w:lineRule="auto"/>
        <w:rPr>
          <w:rFonts w:hint="eastAsia" w:ascii="宋体" w:hAnsi="宋体" w:eastAsia="宋体" w:cs="宋体"/>
          <w:color w:val="auto"/>
          <w:sz w:val="24"/>
          <w:highlight w:val="none"/>
        </w:rPr>
      </w:pPr>
    </w:p>
    <w:p w14:paraId="3DB127FD">
      <w:pPr>
        <w:snapToGrid w:val="0"/>
        <w:spacing w:line="480" w:lineRule="auto"/>
        <w:jc w:val="center"/>
        <w:rPr>
          <w:rFonts w:hint="eastAsia" w:ascii="宋体" w:hAnsi="宋体" w:eastAsia="宋体" w:cs="宋体"/>
          <w:bCs/>
          <w:color w:val="auto"/>
          <w:sz w:val="36"/>
          <w:szCs w:val="36"/>
          <w:highlight w:val="none"/>
          <w:lang w:eastAsia="zh-CN"/>
        </w:rPr>
      </w:pPr>
      <w:r>
        <w:rPr>
          <w:rFonts w:hint="eastAsia" w:ascii="宋体" w:hAnsi="宋体" w:eastAsia="宋体" w:cs="宋体"/>
          <w:bCs/>
          <w:color w:val="auto"/>
          <w:sz w:val="36"/>
          <w:szCs w:val="36"/>
          <w:highlight w:val="none"/>
        </w:rPr>
        <w:t xml:space="preserve"> 招标人：</w:t>
      </w:r>
      <w:r>
        <w:rPr>
          <w:rFonts w:hint="eastAsia" w:ascii="宋体" w:hAnsi="宋体" w:cs="宋体"/>
          <w:bCs/>
          <w:color w:val="auto"/>
          <w:sz w:val="36"/>
          <w:szCs w:val="36"/>
          <w:highlight w:val="none"/>
          <w:lang w:eastAsia="zh-CN"/>
        </w:rPr>
        <w:t>杭州市规划和自然资源局余杭分局</w:t>
      </w:r>
      <w:r>
        <w:rPr>
          <w:rFonts w:hint="eastAsia" w:ascii="宋体" w:hAnsi="宋体" w:eastAsia="宋体" w:cs="宋体"/>
          <w:bCs/>
          <w:color w:val="auto"/>
          <w:sz w:val="36"/>
          <w:szCs w:val="36"/>
          <w:highlight w:val="none"/>
          <w:lang w:eastAsia="zh-CN"/>
        </w:rPr>
        <w:t xml:space="preserve"> </w:t>
      </w:r>
    </w:p>
    <w:p w14:paraId="03CDF332">
      <w:pPr>
        <w:snapToGrid w:val="0"/>
        <w:spacing w:line="48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招标代理机构：耀华建设管理有限公司</w:t>
      </w:r>
    </w:p>
    <w:p w14:paraId="6FB19DCB">
      <w:pPr>
        <w:snapToGrid w:val="0"/>
        <w:spacing w:line="48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四</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十</w:t>
      </w:r>
      <w:r>
        <w:rPr>
          <w:rFonts w:hint="eastAsia" w:ascii="宋体" w:hAnsi="宋体" w:eastAsia="宋体" w:cs="宋体"/>
          <w:bCs/>
          <w:color w:val="auto"/>
          <w:sz w:val="36"/>
          <w:szCs w:val="36"/>
          <w:highlight w:val="none"/>
        </w:rPr>
        <w:t>月</w:t>
      </w:r>
      <w:r>
        <w:rPr>
          <w:rFonts w:hint="eastAsia" w:ascii="宋体" w:hAnsi="宋体" w:cs="宋体"/>
          <w:bCs/>
          <w:color w:val="auto"/>
          <w:sz w:val="36"/>
          <w:szCs w:val="36"/>
          <w:highlight w:val="none"/>
          <w:lang w:val="en-US" w:eastAsia="zh-CN"/>
        </w:rPr>
        <w:t>十</w:t>
      </w:r>
      <w:r>
        <w:rPr>
          <w:rFonts w:hint="eastAsia" w:ascii="宋体" w:hAnsi="宋体" w:eastAsia="宋体" w:cs="宋体"/>
          <w:bCs/>
          <w:color w:val="auto"/>
          <w:sz w:val="36"/>
          <w:szCs w:val="36"/>
          <w:highlight w:val="none"/>
        </w:rPr>
        <w:t>日</w:t>
      </w:r>
    </w:p>
    <w:p w14:paraId="13974C33">
      <w:pPr>
        <w:spacing w:line="360" w:lineRule="auto"/>
        <w:jc w:val="center"/>
        <w:rPr>
          <w:rFonts w:hint="eastAsia" w:ascii="宋体" w:hAnsi="宋体" w:eastAsia="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680" w:right="1418" w:bottom="468" w:left="1418" w:header="851" w:footer="992" w:gutter="0"/>
          <w:cols w:space="720" w:num="1"/>
          <w:titlePg/>
          <w:docGrid w:linePitch="312" w:charSpace="0"/>
        </w:sectPr>
      </w:pPr>
    </w:p>
    <w:p w14:paraId="08943599">
      <w:pPr>
        <w:pStyle w:val="2"/>
        <w:ind w:firstLine="420"/>
        <w:rPr>
          <w:rFonts w:hint="eastAsia" w:ascii="宋体" w:hAnsi="宋体" w:eastAsia="宋体" w:cs="宋体"/>
          <w:color w:val="auto"/>
          <w:highlight w:val="none"/>
        </w:rPr>
      </w:pPr>
    </w:p>
    <w:p w14:paraId="1FBB461F">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68BD60BC">
      <w:pPr>
        <w:spacing w:line="360" w:lineRule="auto"/>
        <w:rPr>
          <w:rFonts w:hint="eastAsia" w:ascii="宋体" w:hAnsi="宋体" w:eastAsia="宋体" w:cs="宋体"/>
          <w:color w:val="auto"/>
          <w:sz w:val="32"/>
          <w:szCs w:val="32"/>
          <w:highlight w:val="none"/>
        </w:rPr>
      </w:pPr>
    </w:p>
    <w:p w14:paraId="0DB9DC35">
      <w:pPr>
        <w:spacing w:line="360" w:lineRule="auto"/>
        <w:rPr>
          <w:rFonts w:hint="eastAsia" w:ascii="宋体" w:hAnsi="宋体" w:eastAsia="宋体" w:cs="宋体"/>
          <w:color w:val="auto"/>
          <w:sz w:val="32"/>
          <w:szCs w:val="32"/>
          <w:highlight w:val="none"/>
        </w:rPr>
      </w:pPr>
    </w:p>
    <w:p w14:paraId="4CBA9B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504DB4C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67A34F2">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0AE0CD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560E1DC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6DF96D7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1F02954">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14:paraId="62883274">
      <w:pPr>
        <w:spacing w:line="360" w:lineRule="auto"/>
        <w:ind w:firstLine="549" w:firstLineChars="229"/>
        <w:rPr>
          <w:rFonts w:hint="eastAsia" w:ascii="宋体" w:hAnsi="宋体" w:eastAsia="宋体" w:cs="宋体"/>
          <w:color w:val="auto"/>
          <w:sz w:val="24"/>
          <w:highlight w:val="none"/>
        </w:rPr>
      </w:pPr>
    </w:p>
    <w:p w14:paraId="32A6D2F6">
      <w:pPr>
        <w:spacing w:line="360" w:lineRule="auto"/>
        <w:ind w:firstLine="549" w:firstLineChars="229"/>
        <w:rPr>
          <w:rFonts w:hint="eastAsia" w:ascii="宋体" w:hAnsi="宋体" w:eastAsia="宋体" w:cs="宋体"/>
          <w:color w:val="auto"/>
          <w:sz w:val="24"/>
          <w:highlight w:val="none"/>
        </w:rPr>
      </w:pPr>
    </w:p>
    <w:p w14:paraId="131782CD">
      <w:pPr>
        <w:spacing w:line="360" w:lineRule="auto"/>
        <w:ind w:firstLine="549" w:firstLineChars="229"/>
        <w:rPr>
          <w:rFonts w:hint="eastAsia" w:ascii="宋体" w:hAnsi="宋体" w:eastAsia="宋体" w:cs="宋体"/>
          <w:color w:val="auto"/>
          <w:sz w:val="24"/>
          <w:highlight w:val="none"/>
        </w:rPr>
      </w:pPr>
    </w:p>
    <w:p w14:paraId="3E4BE84F">
      <w:pPr>
        <w:spacing w:line="360" w:lineRule="auto"/>
        <w:ind w:firstLine="549" w:firstLineChars="229"/>
        <w:rPr>
          <w:rFonts w:hint="eastAsia" w:ascii="宋体" w:hAnsi="宋体" w:eastAsia="宋体" w:cs="宋体"/>
          <w:color w:val="auto"/>
          <w:sz w:val="24"/>
          <w:highlight w:val="none"/>
        </w:rPr>
      </w:pPr>
    </w:p>
    <w:p w14:paraId="4B583A1B">
      <w:pPr>
        <w:spacing w:line="360" w:lineRule="auto"/>
        <w:ind w:firstLine="549" w:firstLineChars="229"/>
        <w:rPr>
          <w:rFonts w:hint="eastAsia" w:ascii="宋体" w:hAnsi="宋体" w:eastAsia="宋体" w:cs="宋体"/>
          <w:color w:val="auto"/>
          <w:sz w:val="24"/>
          <w:highlight w:val="none"/>
        </w:rPr>
      </w:pPr>
    </w:p>
    <w:p w14:paraId="6EA79BDB">
      <w:pPr>
        <w:spacing w:line="360" w:lineRule="auto"/>
        <w:ind w:firstLine="549" w:firstLineChars="229"/>
        <w:rPr>
          <w:rFonts w:hint="eastAsia" w:ascii="宋体" w:hAnsi="宋体" w:eastAsia="宋体" w:cs="宋体"/>
          <w:color w:val="auto"/>
          <w:sz w:val="24"/>
          <w:highlight w:val="none"/>
        </w:rPr>
      </w:pPr>
    </w:p>
    <w:p w14:paraId="392D36DA">
      <w:pPr>
        <w:spacing w:line="360" w:lineRule="auto"/>
        <w:ind w:firstLine="549" w:firstLineChars="229"/>
        <w:rPr>
          <w:rFonts w:hint="eastAsia" w:ascii="宋体" w:hAnsi="宋体" w:eastAsia="宋体" w:cs="宋体"/>
          <w:color w:val="auto"/>
          <w:sz w:val="24"/>
          <w:highlight w:val="none"/>
        </w:rPr>
      </w:pPr>
    </w:p>
    <w:p w14:paraId="008FA04E">
      <w:pPr>
        <w:spacing w:line="360" w:lineRule="auto"/>
        <w:ind w:firstLine="549" w:firstLineChars="229"/>
        <w:rPr>
          <w:rFonts w:hint="eastAsia" w:ascii="宋体" w:hAnsi="宋体" w:eastAsia="宋体" w:cs="宋体"/>
          <w:color w:val="auto"/>
          <w:sz w:val="24"/>
          <w:highlight w:val="none"/>
        </w:rPr>
      </w:pPr>
    </w:p>
    <w:p w14:paraId="57678E08">
      <w:pPr>
        <w:tabs>
          <w:tab w:val="left" w:pos="3713"/>
        </w:tabs>
        <w:spacing w:line="360" w:lineRule="auto"/>
        <w:ind w:firstLine="549" w:firstLineChars="229"/>
        <w:rPr>
          <w:rFonts w:hint="eastAsia" w:ascii="宋体" w:hAnsi="宋体" w:eastAsia="宋体" w:cs="宋体"/>
          <w:color w:val="auto"/>
          <w:sz w:val="24"/>
          <w:highlight w:val="none"/>
        </w:rPr>
      </w:pPr>
      <w:r>
        <w:rPr>
          <w:rFonts w:hint="eastAsia" w:ascii="宋体" w:hAnsi="宋体" w:eastAsia="宋体" w:cs="宋体"/>
          <w:color w:val="auto"/>
          <w:sz w:val="24"/>
          <w:highlight w:val="none"/>
        </w:rPr>
        <w:tab/>
      </w:r>
    </w:p>
    <w:p w14:paraId="653EB3B4">
      <w:pPr>
        <w:spacing w:line="360" w:lineRule="auto"/>
        <w:ind w:firstLine="549" w:firstLineChars="229"/>
        <w:rPr>
          <w:rFonts w:hint="eastAsia" w:ascii="宋体" w:hAnsi="宋体" w:eastAsia="宋体" w:cs="宋体"/>
          <w:color w:val="auto"/>
          <w:sz w:val="24"/>
          <w:highlight w:val="none"/>
        </w:rPr>
      </w:pPr>
    </w:p>
    <w:p w14:paraId="28456F3A">
      <w:pPr>
        <w:spacing w:line="360" w:lineRule="auto"/>
        <w:ind w:firstLine="549" w:firstLineChars="229"/>
        <w:rPr>
          <w:rFonts w:hint="eastAsia" w:ascii="宋体" w:hAnsi="宋体" w:eastAsia="宋体" w:cs="宋体"/>
          <w:color w:val="auto"/>
          <w:sz w:val="24"/>
          <w:highlight w:val="none"/>
        </w:rPr>
      </w:pPr>
    </w:p>
    <w:p w14:paraId="35150016">
      <w:pPr>
        <w:spacing w:line="360" w:lineRule="auto"/>
        <w:ind w:firstLine="549" w:firstLineChars="229"/>
        <w:rPr>
          <w:rFonts w:hint="eastAsia" w:ascii="宋体" w:hAnsi="宋体" w:eastAsia="宋体" w:cs="宋体"/>
          <w:color w:val="auto"/>
          <w:sz w:val="24"/>
          <w:highlight w:val="none"/>
        </w:rPr>
      </w:pPr>
    </w:p>
    <w:p w14:paraId="5ED389A2">
      <w:pPr>
        <w:spacing w:line="360" w:lineRule="auto"/>
        <w:rPr>
          <w:rFonts w:hint="eastAsia" w:ascii="宋体" w:hAnsi="宋体" w:eastAsia="宋体" w:cs="宋体"/>
          <w:color w:val="auto"/>
          <w:sz w:val="24"/>
          <w:highlight w:val="none"/>
        </w:rPr>
      </w:pPr>
    </w:p>
    <w:bookmarkEnd w:id="1"/>
    <w:p w14:paraId="01FD2539">
      <w:pPr>
        <w:adjustRightInd/>
        <w:spacing w:line="360" w:lineRule="auto"/>
        <w:jc w:val="center"/>
        <w:outlineLvl w:val="0"/>
        <w:rPr>
          <w:rFonts w:hint="eastAsia" w:ascii="宋体" w:hAnsi="宋体" w:eastAsia="宋体" w:cs="宋体"/>
          <w:b/>
          <w:color w:val="auto"/>
          <w:sz w:val="36"/>
          <w:szCs w:val="20"/>
          <w:highlight w:val="none"/>
        </w:rPr>
        <w:sectPr>
          <w:footerReference r:id="rId10" w:type="first"/>
          <w:footerReference r:id="rId9" w:type="default"/>
          <w:pgSz w:w="11906" w:h="16838"/>
          <w:pgMar w:top="680" w:right="1418" w:bottom="468" w:left="1418" w:header="851" w:footer="992" w:gutter="0"/>
          <w:cols w:space="720" w:num="1"/>
          <w:titlePg/>
          <w:docGrid w:linePitch="312" w:charSpace="0"/>
        </w:sectPr>
      </w:pPr>
      <w:bookmarkStart w:id="2" w:name="_Hlt74707423"/>
      <w:bookmarkEnd w:id="2"/>
      <w:bookmarkStart w:id="3" w:name="_Hlt74729822"/>
      <w:bookmarkEnd w:id="3"/>
      <w:bookmarkStart w:id="4" w:name="_Hlt74728647"/>
      <w:bookmarkEnd w:id="4"/>
      <w:bookmarkStart w:id="5" w:name="_Hlt74649545"/>
      <w:bookmarkEnd w:id="5"/>
      <w:bookmarkStart w:id="6" w:name="第二部分"/>
      <w:bookmarkStart w:id="7" w:name="_Toc91899870"/>
      <w:bookmarkStart w:id="8" w:name="_Toc91899871"/>
    </w:p>
    <w:p w14:paraId="26CFF82D">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734C359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308011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余杭区二手房转移一件事全程网办意愿公证项目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8"/>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14时00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 00</w:t>
      </w:r>
      <w:r>
        <w:rPr>
          <w:rFonts w:hint="eastAsia" w:ascii="宋体" w:hAnsi="宋体" w:eastAsia="宋体" w:cs="宋体"/>
          <w:bCs/>
          <w:color w:val="auto"/>
          <w:sz w:val="24"/>
          <w:highlight w:val="none"/>
          <w:u w:val="single"/>
        </w:rPr>
        <w:t>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67DD663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501B949C">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b/>
          <w:color w:val="auto"/>
          <w:sz w:val="24"/>
          <w:highlight w:val="none"/>
          <w:lang w:eastAsia="zh-CN"/>
        </w:rPr>
        <w:t>YHZFCG2024-178</w:t>
      </w:r>
    </w:p>
    <w:p w14:paraId="695B3219">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余杭区二手房转移一件事全程网办意愿公证项目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54BC39A9">
      <w:pPr>
        <w:spacing w:line="360" w:lineRule="auto"/>
        <w:ind w:firstLine="480"/>
        <w:rPr>
          <w:rFonts w:hint="eastAsia"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1000000</w:t>
      </w:r>
      <w:r>
        <w:rPr>
          <w:rFonts w:hint="eastAsia" w:ascii="宋体" w:hAnsi="宋体" w:eastAsia="宋体" w:cs="宋体"/>
          <w:b/>
          <w:color w:val="auto"/>
          <w:sz w:val="24"/>
          <w:highlight w:val="none"/>
          <w:lang w:val="en-US" w:eastAsia="zh-CN"/>
        </w:rPr>
        <w:t>.00</w:t>
      </w:r>
    </w:p>
    <w:p w14:paraId="51AAA469">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1000000</w:t>
      </w:r>
      <w:r>
        <w:rPr>
          <w:rFonts w:hint="eastAsia" w:ascii="宋体" w:hAnsi="宋体" w:eastAsia="宋体" w:cs="宋体"/>
          <w:b/>
          <w:color w:val="auto"/>
          <w:sz w:val="24"/>
          <w:highlight w:val="none"/>
          <w:lang w:val="en-US" w:eastAsia="zh-CN"/>
        </w:rPr>
        <w:t>.00</w:t>
      </w:r>
    </w:p>
    <w:p w14:paraId="7B64B4D6">
      <w:pPr>
        <w:pStyle w:val="17"/>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bCs/>
          <w:color w:val="auto"/>
          <w:kern w:val="2"/>
          <w:sz w:val="24"/>
          <w:szCs w:val="24"/>
          <w:highlight w:val="none"/>
          <w:lang w:eastAsia="zh-CN"/>
        </w:rPr>
        <w:t>余杭区二手房转移一件事全程网办意愿公证项目</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具体内容</w:t>
      </w:r>
      <w:r>
        <w:rPr>
          <w:rFonts w:hint="eastAsia" w:ascii="宋体" w:hAnsi="宋体" w:eastAsia="宋体" w:cs="宋体"/>
          <w:bCs/>
          <w:color w:val="auto"/>
          <w:kern w:val="2"/>
          <w:sz w:val="24"/>
          <w:szCs w:val="24"/>
          <w:highlight w:val="none"/>
        </w:rPr>
        <w:t>详见招标文件第三部分采购需求。</w:t>
      </w:r>
    </w:p>
    <w:p w14:paraId="30A5182C">
      <w:pPr>
        <w:pStyle w:val="17"/>
        <w:spacing w:line="360" w:lineRule="auto"/>
        <w:ind w:firstLine="480"/>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合同履约期限：详见招标文件</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第三部分</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采购需求。</w:t>
      </w:r>
    </w:p>
    <w:p w14:paraId="1CD716EC">
      <w:pPr>
        <w:pStyle w:val="17"/>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b/>
          <w:color w:val="auto"/>
          <w:sz w:val="24"/>
          <w:highlight w:val="none"/>
        </w:rPr>
        <w:sym w:font="Wingdings" w:char="00A8"/>
      </w:r>
      <w:r>
        <w:rPr>
          <w:rFonts w:hint="eastAsia" w:ascii="宋体" w:hAnsi="宋体" w:eastAsia="宋体" w:cs="宋体"/>
          <w:b/>
          <w:color w:val="auto"/>
          <w:sz w:val="24"/>
          <w:highlight w:val="none"/>
        </w:rPr>
        <w:t>否。</w:t>
      </w:r>
    </w:p>
    <w:p w14:paraId="45B7B51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774F70E">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4ACAE77">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2.落实政府采购政策需满足的资格要求：</w:t>
      </w:r>
    </w:p>
    <w:p w14:paraId="11A44B3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sz w:val="24"/>
          <w:highlight w:val="none"/>
        </w:rPr>
        <w:t>无；</w:t>
      </w:r>
    </w:p>
    <w:p w14:paraId="5302B768">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3.本项目的特定资格要求：具有公证机构执业证；</w:t>
      </w:r>
    </w:p>
    <w:p w14:paraId="13F7D5A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060E74">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3A683A0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lang w:val="en-US" w:eastAsia="zh-CN"/>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5BBF2745">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645383F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F92291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ab/>
      </w:r>
    </w:p>
    <w:p w14:paraId="21E9113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0E85223">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b/>
          <w:color w:val="auto"/>
          <w:sz w:val="24"/>
          <w:highlight w:val="none"/>
          <w:lang w:eastAsia="zh-CN"/>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14时00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 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p>
    <w:p w14:paraId="07706940">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14:paraId="50F68FFC">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lang w:val="en-US" w:eastAsia="zh-CN"/>
        </w:rPr>
        <w:t>日</w:t>
      </w:r>
      <w:r>
        <w:rPr>
          <w:rFonts w:hint="eastAsia" w:ascii="宋体" w:hAnsi="宋体" w:cs="宋体"/>
          <w:color w:val="auto"/>
          <w:sz w:val="24"/>
          <w:highlight w:val="none"/>
          <w:u w:val="single"/>
          <w:lang w:val="en-US" w:eastAsia="zh-CN"/>
        </w:rPr>
        <w:t>14时00</w:t>
      </w:r>
      <w:r>
        <w:rPr>
          <w:rFonts w:hint="eastAsia" w:ascii="宋体" w:hAnsi="宋体" w:eastAsia="宋体" w:cs="宋体"/>
          <w:color w:val="auto"/>
          <w:sz w:val="24"/>
          <w:highlight w:val="none"/>
          <w:u w:val="single"/>
        </w:rPr>
        <w:t>分</w:t>
      </w:r>
      <w:r>
        <w:rPr>
          <w:rFonts w:hint="eastAsia" w:ascii="宋体" w:hAnsi="宋体" w:cs="宋体"/>
          <w:color w:val="auto"/>
          <w:sz w:val="24"/>
          <w:highlight w:val="none"/>
          <w:u w:val="single"/>
          <w:lang w:val="en-US" w:eastAsia="zh-CN"/>
        </w:rPr>
        <w:t xml:space="preserve"> 00</w:t>
      </w:r>
      <w:r>
        <w:rPr>
          <w:rFonts w:hint="eastAsia" w:ascii="宋体" w:hAnsi="宋体" w:eastAsia="宋体" w:cs="宋体"/>
          <w:bCs/>
          <w:color w:val="auto"/>
          <w:sz w:val="24"/>
          <w:highlight w:val="none"/>
          <w:u w:val="single"/>
        </w:rPr>
        <w:t>秒；</w:t>
      </w:r>
    </w:p>
    <w:p w14:paraId="6072993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233B0C37">
      <w:pPr>
        <w:pStyle w:val="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color w:val="auto"/>
          <w:sz w:val="24"/>
          <w:highlight w:val="none"/>
        </w:rPr>
        <w:t xml:space="preserve">五、公告期限 </w:t>
      </w:r>
    </w:p>
    <w:p w14:paraId="33D586E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2353505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5430C52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B83D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F7FD0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503A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CED3C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6817B0D2">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1.采购人信息</w:t>
      </w:r>
    </w:p>
    <w:p w14:paraId="5E050277">
      <w:pPr>
        <w:widowControl/>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名称：杭州市规划和自然资源局余杭分局 </w:t>
      </w:r>
    </w:p>
    <w:p w14:paraId="0B152DCA">
      <w:pPr>
        <w:widowControl/>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地址：杭州市余杭区文一西路1500号2号楼。</w:t>
      </w:r>
    </w:p>
    <w:p w14:paraId="35995DAB">
      <w:pPr>
        <w:widowControl/>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项目联系人（询问）：</w:t>
      </w:r>
      <w:bookmarkStart w:id="9" w:name="OLE_LINK1"/>
      <w:r>
        <w:rPr>
          <w:rFonts w:hint="eastAsia" w:ascii="宋体" w:hAnsi="宋体" w:eastAsia="宋体" w:cs="宋体"/>
          <w:b w:val="0"/>
          <w:bCs w:val="0"/>
          <w:color w:val="auto"/>
          <w:sz w:val="24"/>
          <w:szCs w:val="24"/>
          <w:highlight w:val="none"/>
          <w:lang w:val="en-US" w:eastAsia="zh-CN"/>
        </w:rPr>
        <w:t>钱旦霞</w:t>
      </w:r>
      <w:bookmarkEnd w:id="9"/>
      <w:r>
        <w:rPr>
          <w:rFonts w:hint="eastAsia" w:ascii="宋体" w:hAnsi="宋体" w:eastAsia="宋体" w:cs="宋体"/>
          <w:b w:val="0"/>
          <w:bCs w:val="0"/>
          <w:color w:val="auto"/>
          <w:sz w:val="24"/>
          <w:szCs w:val="24"/>
          <w:highlight w:val="none"/>
          <w:lang w:val="en-US" w:eastAsia="zh-CN"/>
        </w:rPr>
        <w:t xml:space="preserve">   联系电话：0571-89395394  </w:t>
      </w:r>
    </w:p>
    <w:p w14:paraId="55B3F90B">
      <w:pPr>
        <w:widowControl/>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质疑联系人：沈宇翔        联系电话：0571-89395394   </w:t>
      </w:r>
    </w:p>
    <w:p w14:paraId="0F9F5E74">
      <w:pPr>
        <w:widowControl/>
        <w:spacing w:line="360" w:lineRule="auto"/>
        <w:ind w:firstLine="482" w:firstLineChars="200"/>
        <w:jc w:val="left"/>
        <w:outlineLvl w:val="1"/>
        <w:rPr>
          <w:rFonts w:hint="eastAsia" w:ascii="宋体" w:hAnsi="宋体" w:eastAsia="宋体" w:cs="宋体"/>
          <w:b/>
          <w:color w:val="auto"/>
          <w:sz w:val="24"/>
          <w:highlight w:val="none"/>
        </w:rPr>
      </w:pPr>
      <w:bookmarkStart w:id="10" w:name="_Toc31571"/>
      <w:bookmarkStart w:id="11" w:name="_Toc28359009"/>
      <w:bookmarkStart w:id="12" w:name="_Toc28359086"/>
    </w:p>
    <w:p w14:paraId="3245782F">
      <w:pPr>
        <w:widowControl/>
        <w:spacing w:line="360" w:lineRule="auto"/>
        <w:ind w:firstLine="482" w:firstLineChars="20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10"/>
      <w:bookmarkEnd w:id="11"/>
      <w:bookmarkEnd w:id="12"/>
    </w:p>
    <w:p w14:paraId="45AD12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4BA9A74D">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余杭地址：杭州市余杭区联创街</w:t>
      </w:r>
      <w:r>
        <w:rPr>
          <w:rFonts w:hint="eastAsia" w:ascii="宋体" w:hAnsi="宋体" w:eastAsia="宋体" w:cs="宋体"/>
          <w:color w:val="auto"/>
          <w:sz w:val="24"/>
          <w:highlight w:val="none"/>
          <w:lang w:val="en-US" w:eastAsia="zh-CN"/>
        </w:rPr>
        <w:t>77号汇银中心3幢2单元（整幢）。</w:t>
      </w:r>
    </w:p>
    <w:p w14:paraId="6BABC6F2">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临平</w:t>
      </w:r>
      <w:r>
        <w:rPr>
          <w:rFonts w:hint="eastAsia" w:ascii="宋体" w:hAnsi="宋体" w:eastAsia="宋体" w:cs="宋体"/>
          <w:color w:val="auto"/>
          <w:sz w:val="24"/>
          <w:highlight w:val="none"/>
        </w:rPr>
        <w:t>地址：杭州市临平区南苑街道华元欢乐城-华元大厦20层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整层）</w:t>
      </w:r>
      <w:r>
        <w:rPr>
          <w:rFonts w:hint="eastAsia" w:ascii="宋体" w:hAnsi="宋体" w:eastAsia="宋体" w:cs="宋体"/>
          <w:color w:val="auto"/>
          <w:sz w:val="24"/>
          <w:highlight w:val="none"/>
        </w:rPr>
        <w:t xml:space="preserve">。 </w:t>
      </w:r>
    </w:p>
    <w:p w14:paraId="4197173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项目联系人（询问）：周</w:t>
      </w:r>
      <w:r>
        <w:rPr>
          <w:rFonts w:hint="eastAsia" w:ascii="宋体" w:hAnsi="宋体" w:eastAsia="宋体" w:cs="宋体"/>
          <w:color w:val="auto"/>
          <w:sz w:val="24"/>
          <w:highlight w:val="none"/>
          <w:lang w:val="en-US" w:eastAsia="zh-CN"/>
        </w:rPr>
        <w:t>海丽</w:t>
      </w:r>
      <w:r>
        <w:rPr>
          <w:rFonts w:hint="eastAsia" w:ascii="宋体" w:hAnsi="宋体" w:eastAsia="宋体" w:cs="宋体"/>
          <w:color w:val="auto"/>
          <w:sz w:val="24"/>
          <w:highlight w:val="none"/>
        </w:rPr>
        <w:t xml:space="preserve">          联系电话：0571-86320706</w:t>
      </w:r>
      <w:r>
        <w:rPr>
          <w:rFonts w:hint="eastAsia" w:ascii="宋体" w:hAnsi="宋体" w:eastAsia="宋体" w:cs="宋体"/>
          <w:color w:val="auto"/>
          <w:sz w:val="24"/>
          <w:highlight w:val="none"/>
          <w:lang w:val="en-US" w:eastAsia="zh-CN"/>
        </w:rPr>
        <w:t xml:space="preserve">  15868109971</w:t>
      </w:r>
    </w:p>
    <w:p w14:paraId="3F5016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质疑联系人：单成燕                  联系电话：0571-86320727  18072887619</w:t>
      </w:r>
    </w:p>
    <w:p w14:paraId="2A92F5D4">
      <w:pPr>
        <w:rPr>
          <w:rFonts w:hint="eastAsia" w:ascii="宋体" w:hAnsi="宋体" w:eastAsia="宋体" w:cs="宋体"/>
          <w:b/>
          <w:color w:val="auto"/>
          <w:sz w:val="24"/>
          <w:highlight w:val="none"/>
        </w:rPr>
      </w:pPr>
      <w:bookmarkStart w:id="13" w:name="_Toc28359010"/>
      <w:bookmarkStart w:id="14" w:name="_Toc19946"/>
      <w:bookmarkStart w:id="15" w:name="_Toc28359087"/>
    </w:p>
    <w:bookmarkEnd w:id="13"/>
    <w:bookmarkEnd w:id="14"/>
    <w:bookmarkEnd w:id="15"/>
    <w:p w14:paraId="5AE5C93A">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14:paraId="54D7EEE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3.同级政府采购监督管理部门            </w:t>
      </w:r>
    </w:p>
    <w:p w14:paraId="743323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名称：杭州市余杭区财政局、浙江省政府采购行政裁决服务中心（杭州）</w:t>
      </w:r>
    </w:p>
    <w:p w14:paraId="721E4F8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地址：杭州市上城区清泰街549号城建综合大楼11楼（快递仅限ems或顺丰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w:t>
      </w:r>
    </w:p>
    <w:p w14:paraId="2C71B5F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5D4460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监督投诉电话：电话：0571-8</w:t>
      </w:r>
      <w:r>
        <w:rPr>
          <w:rFonts w:hint="eastAsia" w:ascii="宋体" w:hAnsi="宋体" w:eastAsia="宋体" w:cs="宋体"/>
          <w:color w:val="auto"/>
          <w:sz w:val="24"/>
          <w:highlight w:val="none"/>
          <w:lang w:val="en-US" w:eastAsia="zh-CN"/>
        </w:rPr>
        <w:t>7227671,0571-87800218</w:t>
      </w:r>
      <w:r>
        <w:rPr>
          <w:rFonts w:hint="eastAsia" w:ascii="宋体" w:hAnsi="宋体" w:eastAsia="宋体" w:cs="宋体"/>
          <w:color w:val="auto"/>
          <w:sz w:val="24"/>
          <w:highlight w:val="none"/>
        </w:rPr>
        <w:t xml:space="preserve">   </w:t>
      </w:r>
    </w:p>
    <w:p w14:paraId="174B76EF">
      <w:pPr>
        <w:spacing w:line="360" w:lineRule="auto"/>
        <w:ind w:firstLine="480"/>
        <w:rPr>
          <w:rFonts w:hint="eastAsia" w:ascii="宋体" w:hAnsi="宋体" w:eastAsia="宋体" w:cs="宋体"/>
          <w:color w:val="auto"/>
          <w:sz w:val="24"/>
          <w:highlight w:val="none"/>
        </w:rPr>
      </w:pPr>
    </w:p>
    <w:p w14:paraId="607008C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val="en-US" w:eastAsia="zh-CN"/>
        </w:rPr>
        <w:t>95763</w:t>
      </w:r>
      <w:r>
        <w:rPr>
          <w:rFonts w:hint="eastAsia" w:ascii="宋体" w:hAnsi="宋体" w:eastAsia="宋体" w:cs="宋体"/>
          <w:color w:val="auto"/>
          <w:sz w:val="24"/>
          <w:highlight w:val="none"/>
        </w:rPr>
        <w:t>获取热线服务帮助。</w:t>
      </w:r>
    </w:p>
    <w:p w14:paraId="49E0A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679F946A">
      <w:pPr>
        <w:spacing w:line="360" w:lineRule="auto"/>
        <w:ind w:firstLine="480" w:firstLineChars="200"/>
        <w:rPr>
          <w:rFonts w:hint="eastAsia" w:ascii="宋体" w:hAnsi="宋体" w:eastAsia="宋体" w:cs="宋体"/>
          <w:color w:val="auto"/>
          <w:sz w:val="24"/>
          <w:highlight w:val="none"/>
        </w:rPr>
      </w:pPr>
    </w:p>
    <w:p w14:paraId="229EAC5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6C5B077F">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6"/>
      <w:r>
        <w:rPr>
          <w:rFonts w:hint="eastAsia" w:ascii="宋体" w:hAnsi="宋体" w:eastAsia="宋体" w:cs="宋体"/>
          <w:b/>
          <w:color w:val="auto"/>
          <w:sz w:val="36"/>
          <w:szCs w:val="20"/>
          <w:highlight w:val="none"/>
        </w:rPr>
        <w:t xml:space="preserve"> 投标人须知</w:t>
      </w:r>
      <w:bookmarkEnd w:id="7"/>
    </w:p>
    <w:p w14:paraId="5B3E1DB0">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8"/>
    <w:tbl>
      <w:tblPr>
        <w:tblStyle w:val="64"/>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0DBA70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692E90D">
            <w:pPr>
              <w:snapToGrid w:val="0"/>
              <w:spacing w:line="240" w:lineRule="auto"/>
              <w:jc w:val="center"/>
              <w:rPr>
                <w:rFonts w:hint="eastAsia" w:ascii="宋体" w:hAnsi="宋体" w:eastAsia="宋体" w:cs="宋体"/>
                <w:b/>
                <w:color w:val="auto"/>
                <w:sz w:val="24"/>
                <w:highlight w:val="none"/>
              </w:rPr>
            </w:pPr>
            <w:bookmarkStart w:id="16" w:name="_Toc164416483"/>
            <w:bookmarkStart w:id="17" w:name="第三部分"/>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3884BFA3">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6F45E7FF">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2FCB6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9A3DF1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006340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2796ADD2">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2801B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6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00371D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113451A2">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3496D358">
            <w:pPr>
              <w:numPr>
                <w:ilvl w:val="0"/>
                <w:numId w:val="0"/>
              </w:numPr>
              <w:snapToGrid w:val="0"/>
              <w:spacing w:line="240" w:lineRule="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sz w:val="24"/>
                <w:highlight w:val="none"/>
                <w:u w:val="single"/>
                <w:lang w:eastAsia="zh-CN"/>
              </w:rPr>
              <w:t>余杭区二手房转移一件事全程网办意愿公证项目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lang w:val="en-US" w:eastAsia="zh-CN"/>
              </w:rPr>
              <w:t xml:space="preserve"> 其他未列明行业</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大型、中型、小型标准详见附件：中小微行业划型标准规定（根据工信部联企业〔2011〕300号制定）。</w:t>
            </w:r>
          </w:p>
          <w:p w14:paraId="6759A10C">
            <w:pPr>
              <w:pStyle w:val="623"/>
              <w:widowControl w:val="0"/>
              <w:numPr>
                <w:ilvl w:val="0"/>
                <w:numId w:val="0"/>
              </w:numPr>
              <w:tabs>
                <w:tab w:val="left" w:pos="1070"/>
              </w:tabs>
              <w:wordWrap/>
              <w:adjustRightInd w:val="0"/>
              <w:snapToGrid/>
              <w:spacing w:line="240" w:lineRule="auto"/>
              <w:ind w:left="422" w:right="52" w:hanging="482"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b/>
                <w:bCs/>
                <w:color w:val="auto"/>
                <w:sz w:val="24"/>
                <w:highlight w:val="none"/>
                <w:shd w:val="clear" w:color="auto" w:fill="FFFFFF"/>
                <w:lang w:val="zh-CN" w:bidi="zh-CN"/>
              </w:rPr>
              <w:t>　　</w:t>
            </w:r>
          </w:p>
          <w:p w14:paraId="59BFB2D3">
            <w:pPr>
              <w:pStyle w:val="623"/>
              <w:widowControl w:val="0"/>
              <w:numPr>
                <w:ilvl w:val="0"/>
                <w:numId w:val="0"/>
              </w:numPr>
              <w:tabs>
                <w:tab w:val="left" w:pos="1070"/>
              </w:tabs>
              <w:wordWrap/>
              <w:adjustRightInd w:val="0"/>
              <w:snapToGrid/>
              <w:spacing w:line="240" w:lineRule="auto"/>
              <w:ind w:left="422" w:right="52" w:hanging="482" w:hangingChars="200"/>
              <w:jc w:val="both"/>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sz w:val="24"/>
                <w:highlight w:val="none"/>
                <w:shd w:val="clear" w:color="auto" w:fill="FFFFFF"/>
                <w:lang w:val="zh-CN" w:bidi="zh-CN"/>
              </w:rPr>
              <w:t>说明：</w:t>
            </w:r>
          </w:p>
          <w:p w14:paraId="513B9824">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1.大型、中型和小型企业须同时满足所列指标的下限，否则下划一档；微型企业只须满足所列指标中的一项即可。 　　</w:t>
            </w:r>
          </w:p>
          <w:p w14:paraId="706B7522">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2.附表中各行业的范围以《国民经济行业分类》（GB/T4754-2017）为准。</w:t>
            </w:r>
          </w:p>
          <w:p w14:paraId="4F7317D1">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3.企业划分指标以现行统计制度为准。</w:t>
            </w:r>
          </w:p>
          <w:p w14:paraId="093E60AC">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1）从业人员，是指期末从业人员数，没有期末从业人员数的，采用全年平均人员数代替。</w:t>
            </w:r>
          </w:p>
          <w:p w14:paraId="346A595F">
            <w:pPr>
              <w:widowControl w:val="0"/>
              <w:numPr>
                <w:ilvl w:val="0"/>
                <w:numId w:val="0"/>
              </w:numPr>
              <w:wordWrap/>
              <w:adjustRightInd w:val="0"/>
              <w:snapToGrid w:val="0"/>
              <w:spacing w:line="240" w:lineRule="auto"/>
              <w:ind w:firstLine="422" w:firstLineChars="200"/>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20DBF99">
            <w:pPr>
              <w:pStyle w:val="623"/>
              <w:widowControl w:val="0"/>
              <w:tabs>
                <w:tab w:val="left" w:pos="1070"/>
              </w:tabs>
              <w:wordWrap/>
              <w:snapToGrid/>
              <w:spacing w:line="240" w:lineRule="auto"/>
              <w:ind w:right="52" w:firstLine="211" w:firstLineChars="100"/>
              <w:jc w:val="left"/>
              <w:textAlignment w:val="auto"/>
              <w:rPr>
                <w:rFonts w:hint="eastAsia" w:ascii="宋体" w:hAnsi="宋体" w:eastAsia="宋体" w:cs="宋体"/>
                <w:b/>
                <w:bCs/>
                <w:color w:val="auto"/>
                <w:kern w:val="0"/>
                <w:sz w:val="21"/>
                <w:szCs w:val="21"/>
                <w:highlight w:val="none"/>
                <w:u w:val="single"/>
                <w:lang w:val="zh-CN" w:eastAsia="zh-CN"/>
              </w:rPr>
            </w:pPr>
            <w:r>
              <w:rPr>
                <w:rFonts w:hint="eastAsia" w:ascii="宋体" w:hAnsi="宋体" w:eastAsia="宋体" w:cs="宋体"/>
                <w:b/>
                <w:bCs/>
                <w:color w:val="auto"/>
                <w:kern w:val="0"/>
                <w:sz w:val="21"/>
                <w:szCs w:val="21"/>
                <w:highlight w:val="none"/>
                <w:u w:val="single"/>
                <w:lang w:val="zh-CN" w:eastAsia="zh-CN"/>
              </w:rPr>
              <w:t>3）资产总额，采用资产总计代替。</w:t>
            </w:r>
          </w:p>
          <w:p w14:paraId="61F96CDB">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根据《政府采购促进中小企业发展管理办法》（财库﹝2020﹞46 号）要求，本次采购为</w:t>
            </w:r>
            <w:r>
              <w:rPr>
                <w:rFonts w:hint="eastAsia" w:ascii="宋体" w:hAnsi="宋体" w:eastAsia="宋体" w:cs="宋体"/>
                <w:b/>
                <w:bCs/>
                <w:color w:val="auto"/>
                <w:sz w:val="24"/>
                <w:szCs w:val="24"/>
                <w:highlight w:val="none"/>
                <w:u w:val="single"/>
                <w:lang w:eastAsia="zh-CN"/>
              </w:rPr>
              <w:t>非专门面向</w:t>
            </w:r>
            <w:r>
              <w:rPr>
                <w:rFonts w:hint="eastAsia" w:ascii="宋体" w:hAnsi="宋体" w:eastAsia="宋体" w:cs="宋体"/>
                <w:b/>
                <w:bCs/>
                <w:color w:val="auto"/>
                <w:sz w:val="24"/>
                <w:szCs w:val="24"/>
                <w:highlight w:val="none"/>
                <w:u w:val="single"/>
                <w:lang w:val="en-US" w:eastAsia="zh-CN"/>
              </w:rPr>
              <w:t>中</w:t>
            </w:r>
            <w:r>
              <w:rPr>
                <w:rFonts w:hint="eastAsia" w:ascii="宋体" w:hAnsi="宋体" w:eastAsia="宋体" w:cs="宋体"/>
                <w:b/>
                <w:bCs/>
                <w:color w:val="auto"/>
                <w:sz w:val="24"/>
                <w:szCs w:val="24"/>
                <w:highlight w:val="none"/>
                <w:u w:val="single"/>
                <w:lang w:eastAsia="zh-CN"/>
              </w:rPr>
              <w:t>小企业预留采购份额的采购项目</w:t>
            </w:r>
            <w:r>
              <w:rPr>
                <w:rFonts w:hint="eastAsia" w:ascii="宋体" w:hAnsi="宋体" w:eastAsia="宋体" w:cs="宋体"/>
                <w:b/>
                <w:bCs/>
                <w:color w:val="auto"/>
                <w:sz w:val="24"/>
                <w:highlight w:val="none"/>
                <w:lang w:eastAsia="zh-CN"/>
              </w:rPr>
              <w:t>。</w:t>
            </w:r>
          </w:p>
          <w:p w14:paraId="0F9751F0">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加大对中小微企业支持力度，鼓励和支持提高小微企业价格扣除比例。</w:t>
            </w:r>
          </w:p>
          <w:p w14:paraId="4F16ADB2">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对于非专门面向中小企业的项目，</w:t>
            </w:r>
            <w:r>
              <w:rPr>
                <w:rFonts w:hint="eastAsia" w:ascii="宋体" w:hAnsi="宋体" w:eastAsia="宋体" w:cs="宋体"/>
                <w:b/>
                <w:bCs/>
                <w:color w:val="auto"/>
                <w:sz w:val="24"/>
                <w:highlight w:val="none"/>
              </w:rPr>
              <w:t>对小型或微型企业</w:t>
            </w:r>
            <w:r>
              <w:rPr>
                <w:rFonts w:hint="eastAsia" w:ascii="宋体" w:hAnsi="宋体" w:eastAsia="宋体" w:cs="宋体"/>
                <w:color w:val="auto"/>
                <w:sz w:val="24"/>
                <w:highlight w:val="none"/>
              </w:rPr>
              <w:t>的投标报价给予</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0%</w:t>
            </w:r>
            <w:r>
              <w:rPr>
                <w:rFonts w:hint="eastAsia" w:ascii="宋体" w:hAnsi="宋体" w:eastAsia="宋体" w:cs="宋体"/>
                <w:color w:val="auto"/>
                <w:sz w:val="24"/>
                <w:highlight w:val="none"/>
              </w:rPr>
              <w:t>的扣除，并用扣除后的价格计算价格评分</w:t>
            </w:r>
            <w:r>
              <w:rPr>
                <w:rFonts w:hint="eastAsia" w:ascii="宋体" w:hAnsi="宋体" w:eastAsia="宋体" w:cs="宋体"/>
                <w:b/>
                <w:bCs/>
                <w:color w:val="auto"/>
                <w:sz w:val="24"/>
                <w:highlight w:val="none"/>
              </w:rPr>
              <w:t>（价格扣除只用于评审过程，如中标，中标价格仍按照其投标价格进行公示）。</w:t>
            </w:r>
          </w:p>
          <w:p w14:paraId="5D5AB36B">
            <w:pPr>
              <w:pStyle w:val="623"/>
              <w:widowControl w:val="0"/>
              <w:tabs>
                <w:tab w:val="left" w:pos="1070"/>
              </w:tabs>
              <w:wordWrap/>
              <w:snapToGrid/>
              <w:spacing w:line="240" w:lineRule="auto"/>
              <w:ind w:right="52"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lang w:val="en-US" w:eastAsia="zh-CN"/>
              </w:rPr>
              <w:t>其中民办非企业在参加政府采购项目不享受政府采购中小企业扶持政策，也不能在非专门面向中小企业采购的项目中提供《中小企业声明函》享受价格扣除优惠政策。</w:t>
            </w:r>
          </w:p>
          <w:p w14:paraId="5CA0E7BC">
            <w:pPr>
              <w:pStyle w:val="623"/>
              <w:widowControl w:val="0"/>
              <w:tabs>
                <w:tab w:val="left" w:pos="1070"/>
              </w:tabs>
              <w:wordWrap/>
              <w:snapToGrid/>
              <w:spacing w:line="240" w:lineRule="auto"/>
              <w:ind w:right="52" w:firstLine="236"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w:t>
            </w:r>
            <w:r>
              <w:rPr>
                <w:rFonts w:hint="eastAsia" w:ascii="宋体" w:hAnsi="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lang w:eastAsia="zh-CN"/>
              </w:rPr>
              <w:t>)符合小微企业划分标准的个体工商户，视同小微企业</w:t>
            </w:r>
            <w:r>
              <w:rPr>
                <w:rFonts w:hint="eastAsia" w:ascii="宋体" w:hAnsi="宋体" w:eastAsia="宋体" w:cs="宋体"/>
                <w:color w:val="auto"/>
                <w:spacing w:val="-13"/>
                <w:sz w:val="24"/>
                <w:szCs w:val="24"/>
                <w:highlight w:val="none"/>
                <w:lang w:eastAsia="zh-CN"/>
              </w:rPr>
              <w:t>。</w:t>
            </w:r>
          </w:p>
          <w:p w14:paraId="0EDA5638">
            <w:pPr>
              <w:pStyle w:val="623"/>
              <w:widowControl w:val="0"/>
              <w:tabs>
                <w:tab w:val="left" w:pos="1070"/>
              </w:tabs>
              <w:wordWrap/>
              <w:snapToGrid/>
              <w:spacing w:line="240" w:lineRule="auto"/>
              <w:ind w:right="52" w:firstLine="238"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rPr>
              <w:t xml:space="preserve">)监狱企业和残疾人福利性单位视同小型、微型企业， </w:t>
            </w:r>
            <w:r>
              <w:rPr>
                <w:rFonts w:hint="eastAsia" w:ascii="宋体" w:hAnsi="宋体" w:eastAsia="宋体" w:cs="宋体"/>
                <w:color w:val="auto"/>
                <w:sz w:val="24"/>
                <w:szCs w:val="24"/>
                <w:highlight w:val="none"/>
              </w:rPr>
              <w:t>按《财政部 司法部关于政府采购支持监狱企业发展有关问题的通知》(财库〔2014〕68 号)、《财政部 民政部  中国残</w:t>
            </w:r>
            <w:r>
              <w:rPr>
                <w:rFonts w:hint="eastAsia" w:ascii="宋体" w:hAnsi="宋体" w:eastAsia="宋体" w:cs="宋体"/>
                <w:color w:val="auto"/>
                <w:spacing w:val="-2"/>
                <w:sz w:val="24"/>
                <w:szCs w:val="24"/>
                <w:highlight w:val="none"/>
              </w:rPr>
              <w:t>疾人联合会关于促进残疾人就业政府采购政策的通知》</w:t>
            </w:r>
            <w:r>
              <w:rPr>
                <w:rFonts w:hint="eastAsia" w:ascii="宋体" w:hAnsi="宋体" w:eastAsia="宋体" w:cs="宋体"/>
                <w:color w:val="auto"/>
                <w:sz w:val="24"/>
                <w:szCs w:val="24"/>
                <w:highlight w:val="none"/>
              </w:rPr>
              <w:t>（财库〔2017〕141 号）的规定执行。</w:t>
            </w:r>
          </w:p>
        </w:tc>
      </w:tr>
      <w:tr w14:paraId="6B17E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31032C4A">
            <w:pPr>
              <w:snapToGrid w:val="0"/>
              <w:spacing w:line="360" w:lineRule="auto"/>
              <w:jc w:val="center"/>
              <w:rPr>
                <w:rFonts w:hint="eastAsia" w:ascii="宋体" w:hAnsi="宋体" w:eastAsia="宋体" w:cs="宋体"/>
                <w:color w:val="auto"/>
                <w:sz w:val="24"/>
                <w:highlight w:val="none"/>
              </w:rPr>
            </w:pPr>
          </w:p>
          <w:p w14:paraId="16A1844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4FE540CF">
            <w:pPr>
              <w:snapToGrid w:val="0"/>
              <w:spacing w:line="36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4F426D45">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7F9E870C">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98D1F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F0F319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8DB12F3">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5110BA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0F36CEF">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45821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9051E6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2E2715E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38B1E1F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2B3552F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35821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1"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BD97FF0">
            <w:pPr>
              <w:snapToGrid w:val="0"/>
              <w:spacing w:line="360" w:lineRule="auto"/>
              <w:jc w:val="center"/>
              <w:rPr>
                <w:rFonts w:hint="eastAsia" w:ascii="宋体" w:hAnsi="宋体" w:eastAsia="宋体" w:cs="宋体"/>
                <w:color w:val="auto"/>
                <w:sz w:val="24"/>
                <w:highlight w:val="none"/>
              </w:rPr>
            </w:pPr>
          </w:p>
          <w:p w14:paraId="5DE96EB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4FFB6C4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77D97670">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7913F81B">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4D50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05E394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29186554">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29BC816A">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3237F4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19E9C8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2" w:hRule="atLeast"/>
          <w:tblHeader/>
        </w:trPr>
        <w:tc>
          <w:tcPr>
            <w:tcW w:w="820" w:type="dxa"/>
            <w:vMerge w:val="restart"/>
            <w:tcBorders>
              <w:top w:val="single" w:color="auto" w:sz="4" w:space="0"/>
              <w:left w:val="single" w:color="auto" w:sz="4" w:space="0"/>
              <w:right w:val="single" w:color="auto" w:sz="4" w:space="0"/>
            </w:tcBorders>
            <w:vAlign w:val="center"/>
          </w:tcPr>
          <w:p w14:paraId="6C46BA2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4B14589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3A4DD2A9">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77A8E7F4">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075E7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820" w:type="dxa"/>
            <w:vMerge w:val="continue"/>
            <w:tcBorders>
              <w:left w:val="single" w:color="auto" w:sz="4" w:space="0"/>
              <w:bottom w:val="single" w:color="auto" w:sz="4" w:space="0"/>
              <w:right w:val="single" w:color="auto" w:sz="4" w:space="0"/>
            </w:tcBorders>
            <w:vAlign w:val="center"/>
          </w:tcPr>
          <w:p w14:paraId="73A6C785">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0FACDBF7">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62F17C8D">
            <w:pPr>
              <w:keepNext w:val="0"/>
              <w:keepLines w:val="0"/>
              <w:pageBreakBefore w:val="0"/>
              <w:widowControl w:val="0"/>
              <w:kinsoku/>
              <w:wordWrap/>
              <w:overflowPunct/>
              <w:topLinePunct w:val="0"/>
              <w:autoSpaceDE/>
              <w:autoSpaceDN/>
              <w:bidi w:val="0"/>
              <w:adjustRightInd w:val="0"/>
              <w:spacing w:line="312"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2BDA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225120D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B1DD6D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39E2E7E">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1350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318830BA">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74721705">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1B0B66FF">
            <w:pPr>
              <w:keepNext w:val="0"/>
              <w:keepLines w:val="0"/>
              <w:pageBreakBefore w:val="0"/>
              <w:widowControl w:val="0"/>
              <w:kinsoku/>
              <w:wordWrap/>
              <w:overflowPunct/>
              <w:topLinePunct w:val="0"/>
              <w:autoSpaceDE/>
              <w:autoSpaceDN/>
              <w:bidi w:val="0"/>
              <w:adjustRightInd w:val="0"/>
              <w:snapToGrid w:val="0"/>
              <w:spacing w:line="264" w:lineRule="auto"/>
              <w:ind w:firstLine="480"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w:t>
            </w:r>
            <w:r>
              <w:rPr>
                <w:rFonts w:hint="eastAsia" w:ascii="宋体" w:hAnsi="宋体" w:eastAsia="宋体" w:cs="宋体"/>
                <w:b w:val="0"/>
                <w:bCs w:val="0"/>
                <w:color w:val="auto"/>
                <w:kern w:val="0"/>
                <w:sz w:val="24"/>
                <w:highlight w:val="none"/>
                <w:lang w:val="zh-CN"/>
              </w:rPr>
              <w:t>文件中价格全部采用人民币报价。招标文件未列明，而投标人认为必需的费用也需列入报价。</w:t>
            </w:r>
          </w:p>
          <w:p w14:paraId="653E5147">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701CF418">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投标人针对本项目的投标报价不得超过采购预算金额和单价最高限价，否则其投标无效。</w:t>
            </w:r>
          </w:p>
          <w:p w14:paraId="5324657F">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636FD728">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val="zh-CN"/>
              </w:rPr>
              <w:t>投标报价超过招标文件中规定的预算金额的；</w:t>
            </w:r>
          </w:p>
          <w:p w14:paraId="0408A72E">
            <w:pPr>
              <w:keepNext w:val="0"/>
              <w:keepLines w:val="0"/>
              <w:pageBreakBefore w:val="0"/>
              <w:widowControl w:val="0"/>
              <w:kinsoku/>
              <w:wordWrap/>
              <w:overflowPunct/>
              <w:topLinePunct w:val="0"/>
              <w:autoSpaceDE/>
              <w:autoSpaceDN/>
              <w:bidi w:val="0"/>
              <w:adjustRightInd w:val="0"/>
              <w:snapToGrid w:val="0"/>
              <w:spacing w:line="264" w:lineRule="auto"/>
              <w:ind w:firstLine="482" w:firstLineChars="200"/>
              <w:jc w:val="left"/>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val="en-US" w:eastAsia="zh-CN"/>
              </w:rPr>
              <w:t>；</w:t>
            </w:r>
          </w:p>
          <w:p w14:paraId="7F3DC62A">
            <w:pPr>
              <w:keepNext w:val="0"/>
              <w:keepLines w:val="0"/>
              <w:pageBreakBefore w:val="0"/>
              <w:widowControl w:val="0"/>
              <w:kinsoku/>
              <w:wordWrap/>
              <w:overflowPunct/>
              <w:topLinePunct w:val="0"/>
              <w:autoSpaceDE/>
              <w:autoSpaceDN/>
              <w:bidi w:val="0"/>
              <w:adjustRightInd w:val="0"/>
              <w:spacing w:line="264" w:lineRule="auto"/>
              <w:ind w:firstLine="241" w:firstLineChars="100"/>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0A1D64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566856D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7D5D8E1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4113185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539B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52F534E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77C4507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2CA68F9C">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密封包装后（建议顺丰邮寄形式）投标截止时间前递交、一份（邮寄地址：杭州市临平区南苑街道迎宾路与望梅路交汇处华元欢乐城-华元大厦20层2022办公室</w:t>
            </w:r>
            <w:r>
              <w:rPr>
                <w:rFonts w:hint="eastAsia" w:ascii="宋体" w:hAnsi="宋体" w:eastAsia="宋体" w:cs="宋体"/>
                <w:color w:val="auto"/>
                <w:kern w:val="28"/>
                <w:sz w:val="24"/>
                <w:szCs w:val="24"/>
                <w:highlight w:val="none"/>
                <w:u w:val="single"/>
                <w:lang w:eastAsia="zh-CN"/>
              </w:rPr>
              <w:t>）</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周</w:t>
            </w:r>
            <w:r>
              <w:rPr>
                <w:rFonts w:hint="eastAsia" w:ascii="宋体" w:hAnsi="宋体" w:eastAsia="宋体" w:cs="宋体"/>
                <w:color w:val="auto"/>
                <w:sz w:val="24"/>
                <w:highlight w:val="none"/>
                <w:u w:val="single"/>
                <w:lang w:val="en-US" w:eastAsia="zh-CN"/>
              </w:rPr>
              <w:t>海丽</w:t>
            </w:r>
            <w:r>
              <w:rPr>
                <w:rFonts w:hint="eastAsia" w:ascii="宋体" w:hAnsi="宋体" w:eastAsia="宋体" w:cs="宋体"/>
                <w:color w:val="auto"/>
                <w:sz w:val="24"/>
                <w:highlight w:val="none"/>
                <w:u w:val="single"/>
              </w:rPr>
              <w:t>收，</w:t>
            </w:r>
            <w:r>
              <w:rPr>
                <w:rFonts w:hint="eastAsia" w:ascii="宋体" w:hAnsi="宋体" w:eastAsia="宋体" w:cs="宋体"/>
                <w:color w:val="auto"/>
                <w:sz w:val="24"/>
                <w:highlight w:val="none"/>
                <w:u w:val="single"/>
                <w:lang w:val="en-US" w:eastAsia="zh-CN"/>
              </w:rPr>
              <w:t>15868109971</w:t>
            </w:r>
            <w:r>
              <w:rPr>
                <w:rFonts w:hint="eastAsia" w:ascii="宋体" w:hAnsi="宋体" w:eastAsia="宋体" w:cs="宋体"/>
                <w:color w:val="auto"/>
                <w:sz w:val="24"/>
                <w:highlight w:val="none"/>
                <w:u w:val="single"/>
              </w:rPr>
              <w:t xml:space="preserve"> 。</w:t>
            </w:r>
            <w:r>
              <w:rPr>
                <w:rFonts w:hint="eastAsia" w:ascii="宋体" w:hAnsi="宋体" w:eastAsia="宋体" w:cs="宋体"/>
                <w:b/>
                <w:color w:val="auto"/>
                <w:sz w:val="24"/>
                <w:szCs w:val="24"/>
                <w:highlight w:val="none"/>
              </w:rPr>
              <w:t>采购人、采购机构不强制或变相强制投标人提交备份投标文件。</w:t>
            </w:r>
          </w:p>
        </w:tc>
      </w:tr>
      <w:tr w14:paraId="1B373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04BB39A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4FF660B9">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4AE6899B">
            <w:pPr>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5266A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2713A74B">
            <w:pPr>
              <w:snapToGrid w:val="0"/>
              <w:spacing w:line="360" w:lineRule="auto"/>
              <w:jc w:val="center"/>
              <w:rPr>
                <w:rFonts w:hint="eastAsia" w:ascii="宋体" w:hAnsi="宋体" w:eastAsia="宋体" w:cs="宋体"/>
                <w:color w:val="auto"/>
                <w:sz w:val="24"/>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61D5830C">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7BB4D7FC">
            <w:pPr>
              <w:keepNext w:val="0"/>
              <w:keepLines w:val="0"/>
              <w:pageBreakBefore w:val="0"/>
              <w:widowControl w:val="0"/>
              <w:kinsoku/>
              <w:wordWrap/>
              <w:overflowPunct/>
              <w:topLinePunct w:val="0"/>
              <w:autoSpaceDE/>
              <w:autoSpaceDN/>
              <w:bidi w:val="0"/>
              <w:snapToGrid/>
              <w:spacing w:line="312"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color w:val="auto"/>
                <w:kern w:val="0"/>
                <w:sz w:val="24"/>
                <w:highlight w:val="none"/>
              </w:rPr>
              <w:t>☐</w:t>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4ABBB337">
            <w:pPr>
              <w:keepNext w:val="0"/>
              <w:keepLines w:val="0"/>
              <w:pageBreakBefore w:val="0"/>
              <w:widowControl w:val="0"/>
              <w:kinsoku/>
              <w:wordWrap/>
              <w:overflowPunct/>
              <w:topLinePunct w:val="0"/>
              <w:autoSpaceDE/>
              <w:autoSpaceDN/>
              <w:bidi w:val="0"/>
              <w:snapToGrid/>
              <w:spacing w:line="312" w:lineRule="auto"/>
              <w:ind w:firstLine="0" w:firstLineChars="0"/>
              <w:textAlignment w:val="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lang w:val="en-US"/>
              </w:rPr>
              <w:sym w:font="Wingdings" w:char="F0FE"/>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2195F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58"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6AC8A6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3B26545F">
            <w:pPr>
              <w:snapToGrid w:val="0"/>
              <w:spacing w:line="36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bCs/>
                <w:color w:val="auto"/>
                <w:sz w:val="24"/>
                <w:szCs w:val="24"/>
                <w:highlight w:val="none"/>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280D901F">
            <w:pPr>
              <w:pStyle w:val="5"/>
              <w:keepNext w:val="0"/>
              <w:keepLines w:val="0"/>
              <w:pageBreakBefore w:val="0"/>
              <w:widowControl w:val="0"/>
              <w:numPr>
                <w:ilvl w:val="0"/>
                <w:numId w:val="0"/>
              </w:numPr>
              <w:tabs>
                <w:tab w:val="left" w:pos="706"/>
                <w:tab w:val="clear" w:pos="432"/>
              </w:tabs>
              <w:kinsoku/>
              <w:wordWrap/>
              <w:overflowPunct/>
              <w:topLinePunct w:val="0"/>
              <w:autoSpaceDE/>
              <w:autoSpaceDN/>
              <w:bidi w:val="0"/>
              <w:snapToGrid/>
              <w:spacing w:line="312" w:lineRule="auto"/>
              <w:ind w:left="0" w:leftChars="0" w:firstLine="48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snapToGrid w:val="0"/>
                <w:color w:val="auto"/>
                <w:kern w:val="28"/>
                <w:sz w:val="24"/>
                <w:highlight w:val="none"/>
                <w:lang w:val="en-US"/>
              </w:rPr>
              <w:t>本项目的招标代理费用由中标单位支付，代理费用</w:t>
            </w:r>
            <w:r>
              <w:rPr>
                <w:rFonts w:hint="eastAsia" w:ascii="宋体" w:hAnsi="宋体" w:eastAsia="宋体" w:cs="宋体"/>
                <w:snapToGrid w:val="0"/>
                <w:color w:val="auto"/>
                <w:kern w:val="28"/>
                <w:sz w:val="24"/>
                <w:highlight w:val="none"/>
                <w:lang w:val="en-US" w:eastAsia="zh-CN"/>
              </w:rPr>
              <w:t>按项目预算为基数，</w:t>
            </w:r>
            <w:r>
              <w:rPr>
                <w:rFonts w:hint="eastAsia" w:ascii="宋体" w:hAnsi="宋体" w:eastAsia="宋体" w:cs="宋体"/>
                <w:snapToGrid w:val="0"/>
                <w:color w:val="auto"/>
                <w:kern w:val="28"/>
                <w:sz w:val="24"/>
                <w:highlight w:val="none"/>
                <w:lang w:val="en-US"/>
              </w:rPr>
              <w:t>付款</w:t>
            </w:r>
            <w:r>
              <w:rPr>
                <w:rFonts w:hint="eastAsia" w:ascii="宋体" w:hAnsi="宋体" w:eastAsia="宋体" w:cs="宋体"/>
                <w:snapToGrid w:val="0"/>
                <w:color w:val="auto"/>
                <w:kern w:val="28"/>
                <w:sz w:val="24"/>
                <w:highlight w:val="none"/>
                <w:lang w:val="en-US" w:eastAsia="zh-CN"/>
              </w:rPr>
              <w:t>参照</w:t>
            </w:r>
            <w:r>
              <w:rPr>
                <w:rFonts w:hint="eastAsia" w:ascii="宋体" w:hAnsi="宋体" w:eastAsia="宋体" w:cs="宋体"/>
                <w:snapToGrid w:val="0"/>
                <w:color w:val="auto"/>
                <w:kern w:val="28"/>
                <w:sz w:val="24"/>
                <w:highlight w:val="none"/>
                <w:lang w:val="en-US"/>
              </w:rPr>
              <w:t>《招标代理服务收费管理暂行办法》的通知（计价格[2002]1980号）文件计取，</w:t>
            </w:r>
            <w:r>
              <w:rPr>
                <w:rFonts w:hint="eastAsia" w:ascii="宋体" w:hAnsi="宋体" w:eastAsia="宋体" w:cs="宋体"/>
                <w:snapToGrid w:val="0"/>
                <w:color w:val="auto"/>
                <w:kern w:val="28"/>
                <w:sz w:val="24"/>
                <w:highlight w:val="none"/>
                <w:lang w:val="en-US" w:eastAsia="zh-CN"/>
              </w:rPr>
              <w:t>专家评审费用按实计取。</w:t>
            </w:r>
            <w:r>
              <w:rPr>
                <w:rFonts w:hint="eastAsia" w:ascii="宋体" w:hAnsi="宋体" w:eastAsia="宋体" w:cs="宋体"/>
                <w:b w:val="0"/>
                <w:bCs w:val="0"/>
                <w:color w:val="auto"/>
                <w:kern w:val="28"/>
                <w:sz w:val="24"/>
                <w:szCs w:val="24"/>
                <w:highlight w:val="none"/>
                <w:lang w:val="en-US" w:eastAsia="zh-CN" w:bidi="ar-SA"/>
              </w:rPr>
              <w:t>投标人在报价时应综合考虑该笔费用，但不单列进投标总价。</w:t>
            </w:r>
          </w:p>
          <w:p w14:paraId="06AAB27E">
            <w:pPr>
              <w:pStyle w:val="5"/>
              <w:keepNext w:val="0"/>
              <w:keepLines w:val="0"/>
              <w:pageBreakBefore w:val="0"/>
              <w:widowControl w:val="0"/>
              <w:kinsoku/>
              <w:wordWrap/>
              <w:overflowPunct/>
              <w:topLinePunct w:val="0"/>
              <w:autoSpaceDE/>
              <w:autoSpaceDN/>
              <w:bidi w:val="0"/>
              <w:snapToGrid/>
              <w:spacing w:line="312" w:lineRule="auto"/>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bCs/>
                <w:color w:val="auto"/>
                <w:kern w:val="2"/>
                <w:sz w:val="24"/>
                <w:szCs w:val="24"/>
                <w:highlight w:val="none"/>
                <w:lang w:val="en-US" w:eastAsia="zh-CN" w:bidi="ar-SA"/>
              </w:rPr>
              <w:drawing>
                <wp:anchor distT="0" distB="0" distL="114300" distR="114300" simplePos="0" relativeHeight="251668480" behindDoc="0" locked="0" layoutInCell="1" allowOverlap="1">
                  <wp:simplePos x="0" y="0"/>
                  <wp:positionH relativeFrom="column">
                    <wp:posOffset>283845</wp:posOffset>
                  </wp:positionH>
                  <wp:positionV relativeFrom="paragraph">
                    <wp:posOffset>60325</wp:posOffset>
                  </wp:positionV>
                  <wp:extent cx="3911600" cy="2084070"/>
                  <wp:effectExtent l="0" t="0" r="12700" b="1143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pic:cNvPicPr>
                        </pic:nvPicPr>
                        <pic:blipFill>
                          <a:blip r:embed="rId34">
                            <a:lum/>
                          </a:blip>
                          <a:stretch>
                            <a:fillRect/>
                          </a:stretch>
                        </pic:blipFill>
                        <pic:spPr>
                          <a:xfrm>
                            <a:off x="0" y="0"/>
                            <a:ext cx="3911600" cy="2084070"/>
                          </a:xfrm>
                          <a:prstGeom prst="rect">
                            <a:avLst/>
                          </a:prstGeom>
                          <a:noFill/>
                          <a:ln>
                            <a:noFill/>
                          </a:ln>
                        </pic:spPr>
                      </pic:pic>
                    </a:graphicData>
                  </a:graphic>
                </wp:anchor>
              </w:drawing>
            </w:r>
          </w:p>
        </w:tc>
      </w:tr>
      <w:tr w14:paraId="0D052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2"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7A5C895">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283A2155">
            <w:pPr>
              <w:snapToGrid w:val="0"/>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114816D0">
            <w:pPr>
              <w:snapToGrid w:val="0"/>
              <w:spacing w:line="360" w:lineRule="auto"/>
              <w:ind w:firstLine="0" w:firstLine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4123D946">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233FC224">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F854421">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61A1433">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4027DEC">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031F6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6634AF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097283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846E1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E0914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93A359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35B44FA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1AD039AF">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3E6719D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3A83B6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70E3AE71">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r>
        <w:rPr>
          <w:rFonts w:hint="eastAsia" w:ascii="宋体" w:hAnsi="宋体" w:eastAsia="宋体" w:cs="宋体"/>
          <w:b/>
          <w:color w:val="auto"/>
          <w:sz w:val="24"/>
          <w:highlight w:val="none"/>
          <w:lang w:eastAsia="zh-CN"/>
        </w:rPr>
        <w:t>（本项目为服务项目，不采用）</w:t>
      </w:r>
      <w:r>
        <w:rPr>
          <w:rFonts w:hint="eastAsia" w:ascii="宋体" w:hAnsi="宋体" w:eastAsia="宋体" w:cs="宋体"/>
          <w:b/>
          <w:color w:val="auto"/>
          <w:sz w:val="24"/>
          <w:highlight w:val="none"/>
        </w:rPr>
        <w:t>。</w:t>
      </w:r>
    </w:p>
    <w:p w14:paraId="5D95FD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66A5B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9FA6692">
      <w:pPr>
        <w:spacing w:line="360" w:lineRule="auto"/>
        <w:ind w:firstLine="241" w:firstLineChars="1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3.3支持中小企业发展</w:t>
      </w:r>
    </w:p>
    <w:p w14:paraId="6F0493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4EB8C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FA5584A">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14:paraId="4355BEB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14:paraId="46E14BE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14:paraId="1AB0D9C8">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14:paraId="14D43EB6">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14:paraId="0CDBA18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以联合体形式参加政府采购活动，联合体各方均为小</w:t>
      </w:r>
      <w:r>
        <w:rPr>
          <w:rFonts w:hint="eastAsia" w:ascii="宋体" w:hAnsi="宋体" w:eastAsia="宋体" w:cs="宋体"/>
          <w:color w:val="auto"/>
          <w:kern w:val="0"/>
          <w:sz w:val="24"/>
          <w:highlight w:val="none"/>
          <w:lang w:eastAsia="zh-CN"/>
        </w:rPr>
        <w:t>微</w:t>
      </w:r>
      <w:r>
        <w:rPr>
          <w:rFonts w:hint="eastAsia" w:ascii="宋体" w:hAnsi="宋体" w:eastAsia="宋体" w:cs="宋体"/>
          <w:color w:val="auto"/>
          <w:kern w:val="0"/>
          <w:sz w:val="24"/>
          <w:highlight w:val="none"/>
        </w:rPr>
        <w:t>企业的，联合体视同小</w:t>
      </w:r>
      <w:r>
        <w:rPr>
          <w:rFonts w:hint="eastAsia" w:ascii="宋体" w:hAnsi="宋体" w:eastAsia="宋体" w:cs="宋体"/>
          <w:color w:val="auto"/>
          <w:kern w:val="0"/>
          <w:sz w:val="24"/>
          <w:highlight w:val="none"/>
          <w:lang w:eastAsia="zh-CN"/>
        </w:rPr>
        <w:t>微</w:t>
      </w:r>
      <w:r>
        <w:rPr>
          <w:rFonts w:hint="eastAsia" w:ascii="宋体" w:hAnsi="宋体" w:eastAsia="宋体" w:cs="宋体"/>
          <w:color w:val="auto"/>
          <w:kern w:val="0"/>
          <w:sz w:val="24"/>
          <w:highlight w:val="none"/>
        </w:rPr>
        <w:t>企业。</w:t>
      </w:r>
    </w:p>
    <w:p w14:paraId="58A50B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A51B7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22E04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D6034B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D9DBF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3D0181D5">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5DE1A6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1814083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DA1CDA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7BD9D1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p>
    <w:p w14:paraId="012AC70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 询问、质疑、投诉</w:t>
      </w:r>
    </w:p>
    <w:p w14:paraId="5E956AB7">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w:t>
      </w:r>
      <w:r>
        <w:rPr>
          <w:rFonts w:hint="eastAsia" w:ascii="宋体" w:hAnsi="宋体" w:eastAsia="宋体" w:cs="宋体"/>
          <w:snapToGrid w:val="0"/>
          <w:color w:val="auto"/>
          <w:kern w:val="28"/>
          <w:sz w:val="24"/>
          <w:highlight w:val="none"/>
          <w:lang w:val="zh-CN"/>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w:t>
      </w:r>
      <w:r>
        <w:rPr>
          <w:rFonts w:hint="eastAsia" w:ascii="宋体" w:hAnsi="宋体" w:eastAsia="宋体" w:cs="宋体"/>
          <w:color w:val="auto"/>
          <w:kern w:val="0"/>
          <w:sz w:val="24"/>
          <w:highlight w:val="none"/>
          <w:lang w:val="zh-CN"/>
        </w:rPr>
        <w:t>处理-在线办理。</w:t>
      </w:r>
    </w:p>
    <w:p w14:paraId="0A58459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7275F5A">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301A1B">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029C3ADF">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F1D4517">
      <w:pPr>
        <w:pStyle w:val="34"/>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2B9C38F">
      <w:pPr>
        <w:pStyle w:val="17"/>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240F60CD">
      <w:pPr>
        <w:pStyle w:val="34"/>
        <w:keepNext w:val="0"/>
        <w:keepLines w:val="0"/>
        <w:pageBreakBefore w:val="0"/>
        <w:kinsoku/>
        <w:wordWrap/>
        <w:overflowPunct/>
        <w:topLinePunct w:val="0"/>
        <w:autoSpaceDE/>
        <w:autoSpaceDN/>
        <w:bidi w:val="0"/>
        <w:snapToGrid/>
        <w:spacing w:beforeAutospacing="0" w:line="360" w:lineRule="auto"/>
        <w:ind w:left="479" w:leftChars="228"/>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026829F">
      <w:pPr>
        <w:pStyle w:val="34"/>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4EA183BF">
      <w:pPr>
        <w:pStyle w:val="34"/>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6FA347F7">
      <w:pPr>
        <w:pStyle w:val="34"/>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3D8BDD9">
      <w:pPr>
        <w:pStyle w:val="34"/>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313066B">
      <w:pPr>
        <w:pStyle w:val="34"/>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3FE50635">
      <w:pPr>
        <w:pStyle w:val="34"/>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4397366B">
      <w:pPr>
        <w:pStyle w:val="34"/>
        <w:keepNext w:val="0"/>
        <w:keepLines w:val="0"/>
        <w:pageBreakBefore w:val="0"/>
        <w:kinsoku/>
        <w:wordWrap/>
        <w:overflowPunct/>
        <w:topLinePunct w:val="0"/>
        <w:autoSpaceDE/>
        <w:autoSpaceDN/>
        <w:bidi w:val="0"/>
        <w:snapToGrid/>
        <w:spacing w:beforeAutospacing="0" w:line="360" w:lineRule="auto"/>
        <w:ind w:firstLine="960" w:firstLineChars="4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1D80B050">
      <w:pPr>
        <w:pStyle w:val="58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C38A2BC">
      <w:pPr>
        <w:pStyle w:val="581"/>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6A0D2039">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705DBEF3">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D20A711">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9907A2A">
      <w:pPr>
        <w:pStyle w:val="58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FB7B358">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469BD967">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AA73716">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0742BDA5">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21F3C093">
      <w:pPr>
        <w:pStyle w:val="581"/>
        <w:shd w:val="clear" w:color="auto" w:fill="FFFFFF"/>
        <w:snapToGrid w:val="0"/>
        <w:spacing w:before="0" w:beforeAutospacing="0" w:after="0" w:afterAutospacing="0" w:line="360" w:lineRule="auto"/>
        <w:ind w:firstLine="400"/>
        <w:contextualSpacing/>
        <w:rPr>
          <w:rFonts w:hint="eastAsia"/>
        </w:rPr>
      </w:pPr>
      <w:r>
        <w:rPr>
          <w:rFonts w:hint="eastAsia"/>
        </w:rPr>
        <w:t>4.4.5杭州市余杭区的政府采购项目投诉材料可寄送浙江省政府采购行政裁决服务中心（杭州），地址：杭州市上城区清泰街549号城建综合大楼11楼（快递仅限ems或顺丰）。 联系人 朱女士、王女士</w:t>
      </w:r>
      <w:r>
        <w:rPr>
          <w:rFonts w:hint="eastAsia"/>
          <w:lang w:eastAsia="zh-CN"/>
        </w:rPr>
        <w:t>，</w:t>
      </w:r>
      <w:r>
        <w:rPr>
          <w:rFonts w:hint="eastAsia"/>
        </w:rPr>
        <w:t xml:space="preserve">监督投诉电话：电话：0571-87227671,0571-87800218  </w:t>
      </w:r>
    </w:p>
    <w:p w14:paraId="07702281">
      <w:pPr>
        <w:pStyle w:val="581"/>
        <w:shd w:val="clear" w:color="auto" w:fill="FFFFFF"/>
        <w:snapToGrid w:val="0"/>
        <w:spacing w:before="0" w:beforeAutospacing="0" w:after="0" w:afterAutospacing="0" w:line="360" w:lineRule="auto"/>
        <w:ind w:firstLine="400"/>
        <w:contextualSpacing/>
      </w:pPr>
      <w:r>
        <w:rPr>
          <w:rFonts w:hint="eastAsia"/>
        </w:rPr>
        <w:t>投诉书范本及制作说明详见附件3。</w:t>
      </w:r>
    </w:p>
    <w:p w14:paraId="79882A87">
      <w:pPr>
        <w:snapToGrid w:val="0"/>
        <w:spacing w:line="360" w:lineRule="auto"/>
        <w:ind w:firstLine="480" w:firstLineChars="200"/>
        <w:rPr>
          <w:rFonts w:ascii="宋体" w:hAnsi="宋体" w:cs="仿宋"/>
          <w:sz w:val="24"/>
        </w:rPr>
      </w:pPr>
      <w:r>
        <w:rPr>
          <w:rFonts w:hint="eastAsia" w:ascii="宋体" w:hAnsi="宋体" w:cs="仿宋"/>
          <w:sz w:val="24"/>
        </w:rPr>
        <w:t>4.5 补偿救济</w:t>
      </w:r>
    </w:p>
    <w:p w14:paraId="263247F3">
      <w:pPr>
        <w:snapToGrid w:val="0"/>
        <w:spacing w:line="360" w:lineRule="auto"/>
        <w:ind w:firstLine="480" w:firstLineChars="200"/>
        <w:rPr>
          <w:rFonts w:ascii="宋体" w:hAnsi="宋体" w:cs="仿宋"/>
          <w:sz w:val="24"/>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4C4D8EA8">
      <w:pPr>
        <w:pStyle w:val="96"/>
        <w:snapToGrid w:val="0"/>
        <w:spacing w:before="0"/>
        <w:ind w:firstLine="360"/>
        <w:rPr>
          <w:rFonts w:hint="eastAsia" w:ascii="宋体" w:hAnsi="宋体" w:eastAsia="宋体" w:cs="宋体"/>
          <w:color w:val="auto"/>
          <w:sz w:val="18"/>
          <w:szCs w:val="18"/>
          <w:highlight w:val="none"/>
        </w:rPr>
      </w:pPr>
    </w:p>
    <w:p w14:paraId="5DC1A54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43F597E8">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4262FE01">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7C381C35">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75DC8E50">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6D9513B">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2AD16ECC">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97A196D">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F6CD942">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676F3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2BC2C2AA">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1B7E7A9">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749A40D2">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0FCEA03">
      <w:pPr>
        <w:numPr>
          <w:ilvl w:val="0"/>
          <w:numId w:val="1"/>
        </w:numPr>
        <w:jc w:val="center"/>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投标</w:t>
      </w:r>
    </w:p>
    <w:p w14:paraId="04EE6F70">
      <w:pPr>
        <w:pStyle w:val="5"/>
        <w:numPr>
          <w:ilvl w:val="0"/>
          <w:numId w:val="0"/>
        </w:numPr>
        <w:rPr>
          <w:rFonts w:hint="eastAsia" w:ascii="宋体" w:hAnsi="宋体" w:eastAsia="宋体" w:cs="宋体"/>
          <w:color w:val="auto"/>
          <w:highlight w:val="none"/>
        </w:rPr>
      </w:pPr>
    </w:p>
    <w:p w14:paraId="287B6ABE">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D6FF4A0">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3E124889">
      <w:pPr>
        <w:pStyle w:val="34"/>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p w14:paraId="69172E9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3F7973E">
      <w:pPr>
        <w:pStyle w:val="34"/>
        <w:numPr>
          <w:ilvl w:val="0"/>
          <w:numId w:val="2"/>
        </w:numPr>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投标保证金</w:t>
      </w:r>
    </w:p>
    <w:p w14:paraId="0DF8B509">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1958B03D">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1857D85">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2C138A8F">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DDB45A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325EBE70">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1目录</w:t>
      </w:r>
      <w:r>
        <w:rPr>
          <w:rFonts w:hint="eastAsia" w:ascii="宋体" w:hAnsi="宋体" w:eastAsia="宋体" w:cs="宋体"/>
          <w:color w:val="auto"/>
          <w:sz w:val="24"/>
          <w:highlight w:val="none"/>
        </w:rPr>
        <w:t>；</w:t>
      </w:r>
    </w:p>
    <w:p w14:paraId="12B958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符合参加政府采购活动应当具备的一般条件的承诺函；</w:t>
      </w:r>
    </w:p>
    <w:p w14:paraId="0AF2D624">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3</w:t>
      </w:r>
      <w:r>
        <w:rPr>
          <w:rFonts w:hint="eastAsia" w:ascii="宋体" w:hAnsi="宋体" w:eastAsia="宋体" w:cs="宋体"/>
          <w:b w:val="0"/>
          <w:bCs w:val="0"/>
          <w:color w:val="auto"/>
          <w:sz w:val="24"/>
          <w:highlight w:val="none"/>
          <w:lang w:val="en-US" w:eastAsia="zh-CN"/>
        </w:rPr>
        <w:t>提供</w:t>
      </w:r>
      <w:r>
        <w:rPr>
          <w:rFonts w:hint="eastAsia" w:ascii="宋体" w:hAnsi="宋体" w:eastAsia="宋体" w:cs="宋体"/>
          <w:b w:val="0"/>
          <w:bCs w:val="0"/>
          <w:color w:val="auto"/>
          <w:sz w:val="24"/>
          <w:highlight w:val="none"/>
        </w:rPr>
        <w:t>法人或者其他组织</w:t>
      </w:r>
      <w:r>
        <w:rPr>
          <w:rFonts w:hint="eastAsia" w:ascii="宋体" w:hAnsi="宋体" w:eastAsia="宋体" w:cs="宋体"/>
          <w:b w:val="0"/>
          <w:bCs w:val="0"/>
          <w:color w:val="auto"/>
          <w:sz w:val="24"/>
          <w:highlight w:val="none"/>
          <w:lang w:eastAsia="zh-CN"/>
        </w:rPr>
        <w:t>机构的</w:t>
      </w:r>
      <w:r>
        <w:rPr>
          <w:rFonts w:hint="eastAsia" w:ascii="宋体" w:hAnsi="宋体" w:eastAsia="宋体" w:cs="宋体"/>
          <w:b w:val="0"/>
          <w:bCs w:val="0"/>
          <w:color w:val="auto"/>
          <w:sz w:val="24"/>
          <w:highlight w:val="none"/>
        </w:rPr>
        <w:t>营业执照</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扫</w:t>
      </w:r>
      <w:r>
        <w:rPr>
          <w:rFonts w:hint="eastAsia" w:ascii="宋体" w:hAnsi="宋体" w:eastAsia="宋体" w:cs="宋体"/>
          <w:b w:val="0"/>
          <w:bCs w:val="0"/>
          <w:color w:val="auto"/>
          <w:sz w:val="24"/>
          <w:highlight w:val="none"/>
          <w:lang w:eastAsia="zh-CN"/>
        </w:rPr>
        <w:t>描件或复印件加盖公章）</w:t>
      </w:r>
      <w:r>
        <w:rPr>
          <w:rFonts w:hint="eastAsia" w:ascii="宋体" w:hAnsi="宋体" w:eastAsia="宋体" w:cs="宋体"/>
          <w:b w:val="0"/>
          <w:bCs w:val="0"/>
          <w:color w:val="auto"/>
          <w:sz w:val="24"/>
          <w:highlight w:val="none"/>
        </w:rPr>
        <w:t>或事业法人登记证书或其</w:t>
      </w:r>
      <w:r>
        <w:rPr>
          <w:rFonts w:hint="eastAsia" w:ascii="宋体" w:hAnsi="宋体" w:eastAsia="宋体" w:cs="宋体"/>
          <w:b w:val="0"/>
          <w:bCs w:val="0"/>
          <w:color w:val="auto"/>
          <w:sz w:val="24"/>
          <w:highlight w:val="none"/>
          <w:lang w:eastAsia="zh-CN"/>
        </w:rPr>
        <w:t>他</w:t>
      </w:r>
      <w:r>
        <w:rPr>
          <w:rFonts w:hint="eastAsia" w:ascii="宋体" w:hAnsi="宋体" w:eastAsia="宋体" w:cs="宋体"/>
          <w:b w:val="0"/>
          <w:bCs w:val="0"/>
          <w:color w:val="auto"/>
          <w:sz w:val="24"/>
          <w:highlight w:val="none"/>
        </w:rPr>
        <w:t>工商等登记证明材料；</w:t>
      </w:r>
    </w:p>
    <w:p w14:paraId="54C6540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4</w:t>
      </w:r>
      <w:r>
        <w:rPr>
          <w:rFonts w:hint="eastAsia" w:ascii="宋体" w:hAnsi="宋体" w:eastAsia="宋体" w:cs="宋体"/>
          <w:snapToGrid w:val="0"/>
          <w:color w:val="auto"/>
          <w:kern w:val="28"/>
          <w:sz w:val="24"/>
          <w:szCs w:val="24"/>
          <w:highlight w:val="none"/>
        </w:rPr>
        <w:t>联合协议（如果有)；</w:t>
      </w:r>
    </w:p>
    <w:p w14:paraId="19DF7ABF">
      <w:pPr>
        <w:snapToGri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eastAsia="宋体" w:cs="宋体"/>
          <w:color w:val="auto"/>
          <w:kern w:val="2"/>
          <w:sz w:val="24"/>
          <w:highlight w:val="none"/>
        </w:rPr>
        <w:t>；</w:t>
      </w:r>
    </w:p>
    <w:p w14:paraId="4BE2D0A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snapToGrid w:val="0"/>
          <w:color w:val="auto"/>
          <w:kern w:val="28"/>
          <w:sz w:val="24"/>
          <w:szCs w:val="20"/>
          <w:highlight w:val="none"/>
          <w:lang w:eastAsia="zh-CN"/>
        </w:rPr>
        <w:t>：具有公证机构执业证</w:t>
      </w:r>
      <w:r>
        <w:rPr>
          <w:rFonts w:hint="eastAsia" w:ascii="宋体" w:hAnsi="宋体" w:eastAsia="宋体" w:cs="宋体"/>
          <w:color w:val="auto"/>
          <w:sz w:val="24"/>
          <w:highlight w:val="none"/>
        </w:rPr>
        <w:t>。</w:t>
      </w:r>
    </w:p>
    <w:p w14:paraId="085B1B49">
      <w:pPr>
        <w:snapToGrid w:val="0"/>
        <w:spacing w:line="360" w:lineRule="auto"/>
        <w:ind w:left="105" w:leftChars="50"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注：上述资格条件审查材料有一项不提供的，视为资格审查不通过。上述内容部分格式及内容详见“</w:t>
      </w:r>
      <w:r>
        <w:rPr>
          <w:rFonts w:hint="eastAsia" w:ascii="宋体" w:hAnsi="宋体" w:eastAsia="宋体" w:cs="宋体"/>
          <w:color w:val="auto"/>
          <w:sz w:val="24"/>
          <w:highlight w:val="none"/>
        </w:rPr>
        <w:t>第六部分  应提交的有关格式范例”。</w:t>
      </w:r>
    </w:p>
    <w:p w14:paraId="67B0FE3F">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71CCCC86">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14:paraId="07CD4D69">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11.2.2授权委托书或法定代表人（单位负责人、自然人本人）身份证明</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p>
    <w:p w14:paraId="2A079C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分包意向协议（如有)；</w:t>
      </w:r>
    </w:p>
    <w:p w14:paraId="437304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符合性审查资料</w:t>
      </w:r>
      <w:r>
        <w:rPr>
          <w:rFonts w:hint="eastAsia" w:ascii="宋体" w:hAnsi="宋体" w:eastAsia="宋体" w:cs="宋体"/>
          <w:color w:val="auto"/>
          <w:sz w:val="24"/>
          <w:highlight w:val="none"/>
          <w:lang w:eastAsia="zh-CN"/>
        </w:rPr>
        <w:t>，（格式内容见“第六部分  应提交的有关格式范例”）</w:t>
      </w:r>
    </w:p>
    <w:p w14:paraId="15821AB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14:paraId="08AD1B94">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（按招标文件第四部分评标办法前附表中“投标文件中评标标准相应的商务技术资料目录”提供资料）</w:t>
      </w:r>
    </w:p>
    <w:p w14:paraId="3926AB85">
      <w:pPr>
        <w:snapToGrid w:val="0"/>
        <w:spacing w:line="360" w:lineRule="auto"/>
        <w:ind w:firstLine="422" w:firstLineChars="200"/>
        <w:rPr>
          <w:rFonts w:hint="eastAsia" w:ascii="宋体" w:hAnsi="宋体" w:eastAsia="宋体" w:cs="宋体"/>
          <w:color w:val="auto"/>
          <w:sz w:val="24"/>
          <w:highlight w:val="none"/>
        </w:rPr>
      </w:pPr>
      <w:r>
        <w:rPr>
          <w:rFonts w:hint="eastAsia" w:ascii="宋体" w:hAnsi="宋体" w:eastAsia="宋体" w:cs="宋体"/>
          <w:b/>
          <w:color w:val="auto"/>
          <w:highlight w:val="none"/>
        </w:rPr>
        <w:t>▲</w:t>
      </w:r>
      <w:r>
        <w:rPr>
          <w:rFonts w:hint="eastAsia" w:ascii="宋体" w:hAnsi="宋体" w:eastAsia="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rPr>
        <w:t>；</w:t>
      </w:r>
    </w:p>
    <w:p w14:paraId="31D64BE1">
      <w:pPr>
        <w:snapToGrid w:val="0"/>
        <w:spacing w:line="360" w:lineRule="auto"/>
        <w:ind w:firstLine="422" w:firstLineChars="200"/>
        <w:rPr>
          <w:rFonts w:hint="eastAsia" w:ascii="宋体" w:hAnsi="宋体" w:eastAsia="宋体" w:cs="宋体"/>
          <w:color w:val="auto"/>
          <w:sz w:val="24"/>
          <w:highlight w:val="none"/>
          <w:lang w:val="zh-CN"/>
        </w:rPr>
      </w:pPr>
      <w:r>
        <w:rPr>
          <w:rFonts w:hint="eastAsia" w:ascii="宋体" w:hAnsi="宋体" w:eastAsia="宋体" w:cs="宋体"/>
          <w:b/>
          <w:color w:val="auto"/>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lang w:eastAsia="zh-CN"/>
        </w:rPr>
        <w:t>（格式内容见“第六部分  应提交的有关格式范例”）</w:t>
      </w:r>
      <w:r>
        <w:rPr>
          <w:rFonts w:hint="eastAsia" w:ascii="宋体" w:hAnsi="宋体" w:eastAsia="宋体" w:cs="宋体"/>
          <w:color w:val="auto"/>
          <w:sz w:val="24"/>
          <w:highlight w:val="none"/>
          <w:lang w:val="zh-CN"/>
        </w:rPr>
        <w:t>；</w:t>
      </w:r>
    </w:p>
    <w:p w14:paraId="33DBE51A">
      <w:pPr>
        <w:snapToGrid w:val="0"/>
        <w:spacing w:line="360" w:lineRule="auto"/>
        <w:ind w:firstLine="0" w:firstLineChars="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11.2.</w:t>
      </w:r>
      <w:r>
        <w:rPr>
          <w:rFonts w:hint="eastAsia" w:ascii="宋体" w:hAnsi="宋体" w:cs="宋体"/>
          <w:color w:val="auto"/>
          <w:sz w:val="24"/>
          <w:highlight w:val="none"/>
          <w:lang w:val="en-US" w:eastAsia="zh-CN"/>
        </w:rPr>
        <w:t>8</w:t>
      </w:r>
      <w:r>
        <w:rPr>
          <w:rFonts w:hint="eastAsia" w:ascii="宋体" w:hAnsi="宋体" w:eastAsia="宋体" w:cs="宋体"/>
          <w:color w:val="auto"/>
          <w:sz w:val="24"/>
          <w:szCs w:val="20"/>
          <w:highlight w:val="none"/>
          <w:lang w:val="zh-CN"/>
        </w:rPr>
        <w:t>投标</w:t>
      </w:r>
      <w:r>
        <w:rPr>
          <w:rFonts w:hint="eastAsia" w:ascii="宋体" w:hAnsi="宋体" w:eastAsia="宋体" w:cs="宋体"/>
          <w:color w:val="auto"/>
          <w:sz w:val="24"/>
          <w:szCs w:val="20"/>
          <w:highlight w:val="none"/>
          <w:lang w:val="en-US" w:eastAsia="zh-CN"/>
        </w:rPr>
        <w:t>人</w:t>
      </w:r>
      <w:r>
        <w:rPr>
          <w:rFonts w:hint="eastAsia" w:ascii="宋体" w:hAnsi="宋体" w:eastAsia="宋体" w:cs="宋体"/>
          <w:color w:val="auto"/>
          <w:sz w:val="24"/>
          <w:szCs w:val="20"/>
          <w:highlight w:val="none"/>
          <w:lang w:val="zh-CN"/>
        </w:rPr>
        <w:t>认为需要的其他文件资料</w:t>
      </w:r>
      <w:r>
        <w:rPr>
          <w:rFonts w:hint="eastAsia" w:ascii="宋体" w:hAnsi="宋体" w:eastAsia="宋体" w:cs="宋体"/>
          <w:color w:val="auto"/>
          <w:sz w:val="24"/>
          <w:szCs w:val="20"/>
          <w:highlight w:val="none"/>
          <w:lang w:val="zh-CN" w:eastAsia="zh-CN"/>
        </w:rPr>
        <w:t>（如有）</w:t>
      </w:r>
      <w:r>
        <w:rPr>
          <w:rFonts w:hint="eastAsia" w:ascii="宋体" w:hAnsi="宋体" w:eastAsia="宋体" w:cs="宋体"/>
          <w:color w:val="auto"/>
          <w:sz w:val="24"/>
          <w:highlight w:val="none"/>
        </w:rPr>
        <w:t>。</w:t>
      </w:r>
    </w:p>
    <w:p w14:paraId="643CA727">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投标人签署的《政府采购活动现场确认声明书》，格式详见第六部分。</w:t>
      </w:r>
    </w:p>
    <w:p w14:paraId="0A07BF89">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11.</w:t>
      </w:r>
      <w:r>
        <w:rPr>
          <w:rFonts w:hint="eastAsia" w:ascii="宋体" w:hAnsi="宋体" w:eastAsia="宋体" w:cs="宋体"/>
          <w:b/>
          <w:bCs/>
          <w:color w:val="auto"/>
          <w:kern w:val="0"/>
          <w:sz w:val="24"/>
          <w:highlight w:val="none"/>
        </w:rPr>
        <w:t xml:space="preserve">3  </w:t>
      </w:r>
      <w:r>
        <w:rPr>
          <w:rFonts w:hint="eastAsia" w:ascii="宋体" w:hAnsi="宋体" w:eastAsia="宋体" w:cs="宋体"/>
          <w:b/>
          <w:bCs/>
          <w:color w:val="auto"/>
          <w:sz w:val="24"/>
          <w:highlight w:val="none"/>
        </w:rPr>
        <w:t xml:space="preserve">报价文件： </w:t>
      </w:r>
    </w:p>
    <w:p w14:paraId="29F7F4C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73D1B849">
      <w:pPr>
        <w:pStyle w:val="5"/>
        <w:adjustRightInd w:val="0"/>
        <w:snapToGrid w:val="0"/>
        <w:ind w:left="0" w:leftChars="0" w:firstLine="960" w:firstLineChars="4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FAE9A0E">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（如有）</w:t>
      </w:r>
    </w:p>
    <w:p w14:paraId="2B9250C3">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2F0C3DA5">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A8DBCC2">
      <w:pPr>
        <w:pStyle w:val="96"/>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EB2995B">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38C2E1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A020C9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9D44F62">
      <w:pPr>
        <w:numPr>
          <w:ilvl w:val="0"/>
          <w:numId w:val="3"/>
        </w:num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投标文件的签署、盖章</w:t>
      </w:r>
    </w:p>
    <w:p w14:paraId="298B450D">
      <w:pPr>
        <w:pStyle w:val="96"/>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452EF58A">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8290A3">
      <w:pPr>
        <w:pStyle w:val="96"/>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310A7929">
      <w:pPr>
        <w:pStyle w:val="9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3585863">
      <w:pPr>
        <w:pStyle w:val="96"/>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91B5F90">
      <w:pPr>
        <w:pStyle w:val="9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3687664">
      <w:pPr>
        <w:pStyle w:val="96"/>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7B1B0D9">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Cs w:val="24"/>
          <w:highlight w:val="none"/>
        </w:rPr>
        <w:t xml:space="preserve">. </w:t>
      </w:r>
      <w:r>
        <w:rPr>
          <w:rFonts w:hint="eastAsia" w:ascii="宋体" w:hAnsi="宋体" w:eastAsia="宋体" w:cs="宋体"/>
          <w:b/>
          <w:color w:val="auto"/>
          <w:sz w:val="24"/>
          <w:szCs w:val="24"/>
          <w:highlight w:val="none"/>
        </w:rPr>
        <w:t>备份投标文件</w:t>
      </w:r>
    </w:p>
    <w:p w14:paraId="68407536">
      <w:pPr>
        <w:pStyle w:val="34"/>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4081FFEE">
      <w:pPr>
        <w:pStyle w:val="34"/>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73C4E707">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72930C78">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56118A0">
      <w:pPr>
        <w:pStyle w:val="34"/>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15.5投标人仅提交备份投标文件，没有在电子交易平台传输递交投标文件的，投标无效。</w:t>
      </w:r>
    </w:p>
    <w:p w14:paraId="6CF47555">
      <w:pPr>
        <w:pStyle w:val="96"/>
        <w:numPr>
          <w:ilvl w:val="0"/>
          <w:numId w:val="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投标文件的无效处理</w:t>
      </w:r>
    </w:p>
    <w:p w14:paraId="4711F03F">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lang w:val="en-US" w:eastAsia="zh-CN"/>
        </w:rPr>
        <w:t>4.2投标无效</w:t>
      </w:r>
      <w:r>
        <w:rPr>
          <w:rFonts w:hint="eastAsia" w:ascii="宋体" w:hAnsi="宋体" w:eastAsia="宋体" w:cs="宋体"/>
          <w:color w:val="auto"/>
          <w:highlight w:val="none"/>
        </w:rPr>
        <w:t>规定</w:t>
      </w:r>
      <w:r>
        <w:rPr>
          <w:rFonts w:hint="eastAsia" w:ascii="宋体" w:hAnsi="宋体" w:eastAsia="宋体" w:cs="宋体"/>
          <w:color w:val="auto"/>
          <w:szCs w:val="21"/>
          <w:highlight w:val="none"/>
        </w:rPr>
        <w:t>的情形之一的，投标无效：</w:t>
      </w:r>
    </w:p>
    <w:p w14:paraId="3CD32404">
      <w:pPr>
        <w:pStyle w:val="96"/>
        <w:numPr>
          <w:ilvl w:val="0"/>
          <w:numId w:val="4"/>
        </w:numPr>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投标有效期</w:t>
      </w:r>
    </w:p>
    <w:p w14:paraId="6C32C6D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22435838">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5F586C90">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690FD0C">
      <w:pPr>
        <w:pStyle w:val="96"/>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05ADD5B">
      <w:pPr>
        <w:pStyle w:val="252"/>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 开标</w:t>
      </w:r>
      <w:r>
        <w:rPr>
          <w:rFonts w:hint="eastAsia" w:ascii="宋体" w:hAnsi="宋体" w:eastAsia="宋体" w:cs="宋体"/>
          <w:color w:val="auto"/>
          <w:sz w:val="24"/>
          <w:highlight w:val="none"/>
        </w:rPr>
        <w:t xml:space="preserve"> </w:t>
      </w:r>
    </w:p>
    <w:p w14:paraId="1BD385B0">
      <w:pPr>
        <w:pStyle w:val="252"/>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1348CF2F">
      <w:pPr>
        <w:pStyle w:val="252"/>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4860B39">
      <w:pPr>
        <w:pStyle w:val="252"/>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A2C6BF1">
      <w:pPr>
        <w:pStyle w:val="96"/>
        <w:spacing w:befor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19. 资格审查</w:t>
      </w:r>
    </w:p>
    <w:p w14:paraId="6F9F1B58">
      <w:pPr>
        <w:pStyle w:val="96"/>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4545D38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14:paraId="1AD36796">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1CBD1523">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0CAA15DB">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39D449B2">
      <w:pPr>
        <w:pStyle w:val="96"/>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 信用信息查询</w:t>
      </w:r>
    </w:p>
    <w:p w14:paraId="46A3BD07">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14:paraId="645ECA08">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1F6B921E">
      <w:pPr>
        <w:pStyle w:val="96"/>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8DD9F71">
      <w:pPr>
        <w:pStyle w:val="96"/>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75624E0B">
      <w:pPr>
        <w:pStyle w:val="96"/>
        <w:spacing w:before="0"/>
        <w:ind w:firstLine="0" w:firstLineChars="0"/>
        <w:rPr>
          <w:rFonts w:hint="eastAsia" w:ascii="宋体" w:hAnsi="宋体" w:eastAsia="宋体" w:cs="宋体"/>
          <w:color w:val="auto"/>
          <w:kern w:val="0"/>
          <w:szCs w:val="24"/>
          <w:highlight w:val="none"/>
        </w:rPr>
      </w:pPr>
    </w:p>
    <w:p w14:paraId="082C9115">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6C000E5F">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D3C6E27">
      <w:pPr>
        <w:spacing w:line="360" w:lineRule="auto"/>
        <w:rPr>
          <w:rFonts w:hint="eastAsia" w:ascii="宋体" w:hAnsi="宋体" w:eastAsia="宋体" w:cs="宋体"/>
          <w:b/>
          <w:color w:val="auto"/>
          <w:sz w:val="24"/>
          <w:highlight w:val="none"/>
        </w:rPr>
      </w:pPr>
    </w:p>
    <w:p w14:paraId="5245D2A8">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4D610B59">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16043862">
      <w:pPr>
        <w:pStyle w:val="96"/>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5203C9C">
      <w:pPr>
        <w:pStyle w:val="96"/>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1A16640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736B52F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9" w:name="_Hlk101184471"/>
      <w:r>
        <w:rPr>
          <w:rFonts w:hint="eastAsia" w:ascii="宋体" w:hAnsi="宋体" w:eastAsia="宋体" w:cs="宋体"/>
          <w:color w:val="auto"/>
          <w:sz w:val="24"/>
          <w:highlight w:val="none"/>
        </w:rPr>
        <w:t>资格审查情况、评审专家抽取规则、符合性审查情况、</w:t>
      </w:r>
      <w:bookmarkEnd w:id="19"/>
      <w:r>
        <w:rPr>
          <w:rFonts w:hint="eastAsia" w:ascii="宋体" w:hAnsi="宋体" w:eastAsia="宋体" w:cs="宋体"/>
          <w:color w:val="auto"/>
          <w:sz w:val="24"/>
          <w:highlight w:val="none"/>
        </w:rPr>
        <w:t>未中标情况说明、中标公告期限以及评审专家名单、评分汇总及明细。</w:t>
      </w:r>
    </w:p>
    <w:p w14:paraId="53CBFA9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8BADFDE">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34D5126C">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640BBF20">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3CA3A3C">
      <w:pPr>
        <w:pStyle w:val="96"/>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25. 合同的</w:t>
      </w:r>
      <w:r>
        <w:rPr>
          <w:rFonts w:hint="eastAsia" w:ascii="宋体" w:hAnsi="宋体" w:eastAsia="宋体" w:cs="宋体"/>
          <w:b/>
          <w:color w:val="auto"/>
          <w:szCs w:val="24"/>
          <w:highlight w:val="none"/>
        </w:rPr>
        <w:t>签订</w:t>
      </w:r>
    </w:p>
    <w:p w14:paraId="32550110">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szCs w:val="20"/>
          <w:highlight w:val="none"/>
          <w:lang w:val="zh-CN" w:eastAsia="zh-CN" w:bidi="ar-SA"/>
        </w:rPr>
        <w:t xml:space="preserve"> 采购人与中标人应当通过电子交易平台在中标通知书发出之日起十个工作日内，按照招标文件确定的事项签订政府采购合同，并在合同签订之日起2个工作日内依法发布合同公告。</w:t>
      </w:r>
    </w:p>
    <w:p w14:paraId="34209B59">
      <w:pPr>
        <w:pStyle w:val="96"/>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E8CE5AA">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338FC58D">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029F77A">
      <w:pPr>
        <w:pStyle w:val="96"/>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6C01066A">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1AC2DEA">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439FFA8">
      <w:pPr>
        <w:pStyle w:val="5"/>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BC161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058E0DBE">
      <w:pPr>
        <w:pStyle w:val="9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6958E451">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14:paraId="62271963">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14:paraId="0DFD7266">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14:paraId="5BF3D79D">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14:paraId="453B0396">
      <w:pPr>
        <w:pStyle w:val="96"/>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14:paraId="50C1835F">
      <w:pPr>
        <w:pStyle w:val="96"/>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906423F">
      <w:pPr>
        <w:tabs>
          <w:tab w:val="left" w:pos="0"/>
        </w:tabs>
        <w:spacing w:line="360" w:lineRule="auto"/>
        <w:ind w:firstLine="480"/>
        <w:rPr>
          <w:rFonts w:hint="eastAsia" w:ascii="宋体" w:hAnsi="宋体" w:eastAsia="宋体" w:cs="宋体"/>
          <w:color w:val="auto"/>
          <w:sz w:val="24"/>
          <w:highlight w:val="none"/>
        </w:rPr>
      </w:pPr>
    </w:p>
    <w:p w14:paraId="24B407FC">
      <w:pPr>
        <w:snapToGrid w:val="0"/>
        <w:spacing w:line="360" w:lineRule="auto"/>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bookmarkEnd w:id="18"/>
    <w:p w14:paraId="5C7C6832">
      <w:pPr>
        <w:pStyle w:val="3"/>
        <w:spacing w:line="360" w:lineRule="auto"/>
        <w:ind w:firstLine="0" w:firstLineChars="0"/>
        <w:rPr>
          <w:rFonts w:hint="eastAsia" w:ascii="宋体" w:hAnsi="宋体" w:eastAsia="宋体" w:cs="宋体"/>
          <w:b/>
          <w:color w:val="auto"/>
          <w:highlight w:val="none"/>
        </w:rPr>
      </w:pPr>
      <w:bookmarkStart w:id="20" w:name="_Hlt68073093"/>
      <w:bookmarkEnd w:id="20"/>
      <w:bookmarkStart w:id="21" w:name="_Hlt68403820"/>
      <w:bookmarkEnd w:id="21"/>
      <w:bookmarkStart w:id="22" w:name="_Hlt68057669"/>
      <w:bookmarkEnd w:id="22"/>
      <w:bookmarkStart w:id="23" w:name="_Hlt74707468"/>
      <w:bookmarkEnd w:id="23"/>
      <w:bookmarkStart w:id="24" w:name="_Hlt75236011"/>
      <w:bookmarkEnd w:id="24"/>
      <w:bookmarkStart w:id="25" w:name="_Hlt68072998"/>
      <w:bookmarkEnd w:id="25"/>
      <w:bookmarkStart w:id="26" w:name="_Hlt68072990"/>
      <w:bookmarkEnd w:id="26"/>
      <w:bookmarkStart w:id="27" w:name="_Hlt74730295"/>
      <w:bookmarkEnd w:id="27"/>
      <w:bookmarkStart w:id="28" w:name="_Hlt74714665"/>
      <w:bookmarkEnd w:id="28"/>
      <w:bookmarkStart w:id="29" w:name="_Hlt75236101"/>
      <w:bookmarkEnd w:id="29"/>
      <w:bookmarkStart w:id="30" w:name="_Hlt74729768"/>
      <w:bookmarkEnd w:id="30"/>
      <w:bookmarkStart w:id="31" w:name="_Hlt75236290"/>
      <w:bookmarkEnd w:id="31"/>
      <w:r>
        <w:rPr>
          <w:rFonts w:hint="eastAsia" w:ascii="宋体" w:hAnsi="宋体" w:eastAsia="宋体" w:cs="宋体"/>
          <w:b/>
          <w:color w:val="auto"/>
          <w:highlight w:val="none"/>
        </w:rPr>
        <w:t>29.验收</w:t>
      </w:r>
    </w:p>
    <w:p w14:paraId="2385FB4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5EE25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09FF2F32">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10EBB5">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AF9D88">
      <w:pPr>
        <w:pStyle w:val="5"/>
        <w:rPr>
          <w:rFonts w:hint="eastAsia" w:ascii="宋体" w:hAnsi="宋体" w:eastAsia="宋体" w:cs="宋体"/>
          <w:color w:val="auto"/>
          <w:highlight w:val="none"/>
          <w:lang w:val="en-US" w:eastAsia="zh-CN"/>
        </w:rPr>
        <w:sectPr>
          <w:footerReference r:id="rId13" w:type="first"/>
          <w:footerReference r:id="rId11" w:type="default"/>
          <w:footerReference r:id="rId12" w:type="even"/>
          <w:pgSz w:w="11906" w:h="16838"/>
          <w:pgMar w:top="680" w:right="1418" w:bottom="468" w:left="1418" w:header="851" w:footer="992" w:gutter="0"/>
          <w:pgNumType w:fmt="decimal" w:start="1"/>
          <w:cols w:space="720" w:num="1"/>
          <w:titlePg/>
          <w:docGrid w:linePitch="312" w:charSpace="0"/>
        </w:sectPr>
      </w:pPr>
    </w:p>
    <w:bookmarkEnd w:id="16"/>
    <w:bookmarkEnd w:id="17"/>
    <w:p w14:paraId="604D1CB2">
      <w:pPr>
        <w:spacing w:line="360" w:lineRule="auto"/>
        <w:jc w:val="center"/>
        <w:outlineLvl w:val="0"/>
        <w:rPr>
          <w:rFonts w:hint="eastAsia" w:ascii="宋体" w:hAnsi="宋体" w:eastAsia="宋体" w:cs="宋体"/>
          <w:b/>
          <w:color w:val="auto"/>
          <w:sz w:val="36"/>
          <w:szCs w:val="36"/>
          <w:highlight w:val="none"/>
        </w:rPr>
      </w:pPr>
      <w:bookmarkStart w:id="32" w:name="第四部分"/>
      <w:r>
        <w:rPr>
          <w:rFonts w:hint="eastAsia" w:ascii="宋体" w:hAnsi="宋体" w:eastAsia="宋体" w:cs="宋体"/>
          <w:b/>
          <w:color w:val="auto"/>
          <w:sz w:val="36"/>
          <w:szCs w:val="36"/>
          <w:highlight w:val="none"/>
        </w:rPr>
        <w:t>第三部分   采购需求</w:t>
      </w:r>
    </w:p>
    <w:p w14:paraId="6063EE17">
      <w:pPr>
        <w:pStyle w:val="5"/>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一、项目概况</w:t>
      </w:r>
    </w:p>
    <w:p w14:paraId="5E513367">
      <w:pPr>
        <w:pStyle w:val="61"/>
        <w:shd w:val="clear" w:color="auto" w:fill="FFFFFF"/>
        <w:spacing w:before="0" w:beforeAutospacing="0" w:after="0" w:afterAutospacing="0" w:line="360" w:lineRule="auto"/>
        <w:ind w:firstLine="480" w:firstLineChars="200"/>
        <w:rPr>
          <w:rFonts w:cs="宋体"/>
          <w:color w:val="auto"/>
          <w:shd w:val="clear" w:color="auto" w:fill="FFFFFF"/>
        </w:rPr>
      </w:pPr>
      <w:r>
        <w:rPr>
          <w:rFonts w:cs="宋体"/>
          <w:color w:val="auto"/>
          <w:shd w:val="clear" w:color="auto" w:fill="FFFFFF"/>
        </w:rPr>
        <w:t>根据《杭州市规划和自然资源局 国家税务总局杭州市税务局关于推行二手房转移一件事全程网办（掌办）的通知》（杭规划资源发〔2023〕38号）文件精神，为高效推进余杭区二手房转移一件事全程网办，</w:t>
      </w:r>
      <w:r>
        <w:rPr>
          <w:rFonts w:hint="eastAsia" w:cs="宋体"/>
          <w:color w:val="auto"/>
          <w:shd w:val="clear" w:color="auto" w:fill="FFFFFF"/>
        </w:rPr>
        <w:t>现</w:t>
      </w:r>
      <w:r>
        <w:rPr>
          <w:rFonts w:cs="宋体"/>
          <w:color w:val="auto"/>
          <w:shd w:val="clear" w:color="auto" w:fill="FFFFFF"/>
        </w:rPr>
        <w:t>开展二手房转移一件事全程网办意愿公证项目</w:t>
      </w:r>
      <w:r>
        <w:rPr>
          <w:rFonts w:hint="eastAsia" w:cs="宋体"/>
          <w:color w:val="auto"/>
          <w:shd w:val="clear" w:color="auto" w:fill="FFFFFF"/>
        </w:rPr>
        <w:t>招标</w:t>
      </w:r>
      <w:r>
        <w:rPr>
          <w:rFonts w:cs="宋体"/>
          <w:color w:val="auto"/>
          <w:shd w:val="clear" w:color="auto" w:fill="FFFFFF"/>
        </w:rPr>
        <w:t>工作</w:t>
      </w:r>
      <w:r>
        <w:rPr>
          <w:rFonts w:hint="eastAsia" w:cs="宋体"/>
          <w:color w:val="auto"/>
          <w:shd w:val="clear" w:color="auto" w:fill="FFFFFF"/>
        </w:rPr>
        <w:t>。</w:t>
      </w:r>
    </w:p>
    <w:p w14:paraId="47E233F3">
      <w:pPr>
        <w:pStyle w:val="5"/>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二、服务内容</w:t>
      </w:r>
    </w:p>
    <w:p w14:paraId="674AB47E">
      <w:pPr>
        <w:pStyle w:val="61"/>
        <w:numPr>
          <w:ilvl w:val="255"/>
          <w:numId w:val="0"/>
        </w:numPr>
        <w:shd w:val="clear" w:color="auto" w:fill="FFFFFF"/>
        <w:spacing w:before="0" w:beforeAutospacing="0" w:after="0" w:afterAutospacing="0" w:line="360" w:lineRule="auto"/>
        <w:ind w:firstLine="480" w:firstLineChars="200"/>
        <w:rPr>
          <w:rFonts w:cs="宋体"/>
          <w:color w:val="auto"/>
          <w:shd w:val="clear" w:color="auto" w:fill="FFFFFF"/>
        </w:rPr>
      </w:pPr>
      <w:r>
        <w:rPr>
          <w:rFonts w:hint="eastAsia" w:cs="宋体"/>
          <w:color w:val="auto"/>
          <w:shd w:val="clear" w:color="auto" w:fill="FFFFFF"/>
        </w:rPr>
        <w:t>随着数字化时代的到来，二手房交易领域也迎来了便捷、高效的变革，全程网办意愿公证服务应运而生，旨在为买卖双方提供更加安全、透明、快速的交易体验，</w:t>
      </w:r>
      <w:r>
        <w:rPr>
          <w:rFonts w:cs="宋体"/>
          <w:color w:val="auto"/>
          <w:shd w:val="clear" w:color="auto" w:fill="FFFFFF"/>
        </w:rPr>
        <w:t>二手房买卖双方、贷款银行完成掌办网办申请后，平台自动将申请人提交的申请信息及申请材料流转至第三方公证机构，由公证机构对买卖双方在“浙里办”平台的申请过程并核实转让方的民事行为能力、合同的真实性、确认转让行为的意愿及告知产生的法律后果等进行公证</w:t>
      </w:r>
      <w:r>
        <w:rPr>
          <w:rFonts w:hint="eastAsia" w:cs="宋体"/>
          <w:color w:val="auto"/>
          <w:shd w:val="clear" w:color="auto" w:fill="FFFFFF"/>
        </w:rPr>
        <w:t>，</w:t>
      </w:r>
      <w:r>
        <w:rPr>
          <w:rFonts w:cs="宋体"/>
          <w:color w:val="auto"/>
          <w:shd w:val="clear" w:color="auto" w:fill="FFFFFF"/>
        </w:rPr>
        <w:t>并出具</w:t>
      </w:r>
      <w:r>
        <w:rPr>
          <w:rFonts w:hint="eastAsia" w:cs="宋体"/>
          <w:color w:val="auto"/>
          <w:shd w:val="clear" w:color="auto" w:fill="FFFFFF"/>
        </w:rPr>
        <w:t>承诺</w:t>
      </w:r>
      <w:r>
        <w:rPr>
          <w:rFonts w:cs="宋体"/>
          <w:color w:val="auto"/>
          <w:shd w:val="clear" w:color="auto" w:fill="FFFFFF"/>
        </w:rPr>
        <w:t>电子公证文书。</w:t>
      </w:r>
    </w:p>
    <w:p w14:paraId="0143EAF9">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1、身份证明核实</w:t>
      </w:r>
    </w:p>
    <w:p w14:paraId="275A8EBA">
      <w:pPr>
        <w:pStyle w:val="61"/>
        <w:shd w:val="clear" w:color="auto" w:fill="FFFFFF"/>
        <w:spacing w:before="0" w:beforeAutospacing="0" w:after="0" w:afterAutospacing="0" w:line="360" w:lineRule="auto"/>
        <w:ind w:firstLine="480" w:firstLineChars="200"/>
        <w:rPr>
          <w:rFonts w:cs="宋体"/>
          <w:color w:val="auto"/>
          <w:shd w:val="clear" w:color="auto" w:fill="FFFFFF"/>
        </w:rPr>
      </w:pPr>
      <w:r>
        <w:rPr>
          <w:rFonts w:hint="eastAsia" w:cs="宋体"/>
          <w:color w:val="auto"/>
          <w:shd w:val="clear" w:color="auto" w:fill="FFFFFF"/>
        </w:rPr>
        <w:t>利用先进的生物识别技术（如人脸识别、活体检测）及公安部门数据对接，对交易双方的身份信息进行严格核实，确保交易主体的真实性与合法性，为后续流程奠定坚实的基础。</w:t>
      </w:r>
    </w:p>
    <w:p w14:paraId="5C47F17B">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2、交易意愿确认</w:t>
      </w:r>
    </w:p>
    <w:p w14:paraId="615E16AC">
      <w:pPr>
        <w:pStyle w:val="61"/>
        <w:shd w:val="clear" w:color="auto" w:fill="FFFFFF"/>
        <w:spacing w:before="0" w:beforeAutospacing="0" w:after="0" w:afterAutospacing="0" w:line="360" w:lineRule="auto"/>
        <w:ind w:firstLine="480" w:firstLineChars="200"/>
        <w:rPr>
          <w:rFonts w:cs="宋体"/>
          <w:color w:val="auto"/>
        </w:rPr>
      </w:pPr>
      <w:r>
        <w:rPr>
          <w:rFonts w:hint="eastAsia" w:cs="宋体"/>
          <w:color w:val="auto"/>
          <w:shd w:val="clear" w:color="auto" w:fill="FFFFFF"/>
        </w:rPr>
        <w:t>通过视频连线或电子问卷等形式，与交易双方进行直接沟通，明确双方对交易标的物（二手房）的购买/出售意愿，确保交易意愿的真实、自愿、无欺诈，同时记录沟通过程作为法律证据。</w:t>
      </w:r>
    </w:p>
    <w:p w14:paraId="1B5DB6F1">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3、合同内容的审核</w:t>
      </w:r>
      <w:r>
        <w:rPr>
          <w:rFonts w:ascii="宋体" w:hAnsi="宋体" w:cs="宋体"/>
          <w:b/>
          <w:bCs/>
          <w:color w:val="auto"/>
          <w:kern w:val="0"/>
          <w:sz w:val="24"/>
          <w:shd w:val="clear" w:color="auto" w:fill="FFFFFF"/>
        </w:rPr>
        <w:t>确认</w:t>
      </w:r>
    </w:p>
    <w:p w14:paraId="76F3C24F">
      <w:pPr>
        <w:pStyle w:val="61"/>
        <w:shd w:val="clear" w:color="auto" w:fill="FFFFFF"/>
        <w:spacing w:before="0" w:beforeAutospacing="0" w:after="0" w:afterAutospacing="0" w:line="360" w:lineRule="auto"/>
        <w:ind w:firstLine="480" w:firstLineChars="200"/>
        <w:rPr>
          <w:rFonts w:cs="宋体"/>
          <w:color w:val="auto"/>
        </w:rPr>
      </w:pPr>
      <w:r>
        <w:rPr>
          <w:rFonts w:hint="eastAsia" w:cs="宋体"/>
          <w:color w:val="auto"/>
          <w:shd w:val="clear" w:color="auto" w:fill="FFFFFF"/>
        </w:rPr>
        <w:t>在线生成符合法律法规要求的二手房买卖合同模板，根据双方协商结果定制化修改合同条款，随后由专业公证人员在线审核合同内容，确认无误后进行电子公证，赋予合同法律效力，确保合同条款的合法性与有效性。</w:t>
      </w:r>
    </w:p>
    <w:p w14:paraId="5F26A25C">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4、权益保护说明</w:t>
      </w:r>
    </w:p>
    <w:p w14:paraId="6E4FFAEC">
      <w:pPr>
        <w:pStyle w:val="61"/>
        <w:shd w:val="clear" w:color="auto" w:fill="FFFFFF"/>
        <w:spacing w:before="0" w:beforeAutospacing="0" w:after="0" w:afterAutospacing="0" w:line="360" w:lineRule="auto"/>
        <w:ind w:firstLine="480" w:firstLineChars="200"/>
        <w:rPr>
          <w:rFonts w:cs="宋体"/>
          <w:color w:val="auto"/>
        </w:rPr>
      </w:pPr>
      <w:r>
        <w:rPr>
          <w:rFonts w:hint="eastAsia" w:cs="宋体"/>
          <w:color w:val="auto"/>
          <w:shd w:val="clear" w:color="auto" w:fill="FFFFFF"/>
        </w:rPr>
        <w:t>为交易双方提供详细的权益保护说明，包括但不限于交易风险提示、资金托管流程、税费计算(删除</w:t>
      </w:r>
      <w:r>
        <w:rPr>
          <w:rFonts w:cs="宋体"/>
          <w:color w:val="auto"/>
          <w:shd w:val="clear" w:color="auto" w:fill="FFFFFF"/>
        </w:rPr>
        <w:t>)</w:t>
      </w:r>
      <w:r>
        <w:rPr>
          <w:rFonts w:hint="eastAsia" w:cs="宋体"/>
          <w:color w:val="auto"/>
          <w:shd w:val="clear" w:color="auto" w:fill="FFFFFF"/>
        </w:rPr>
        <w:t>、产权过户流程等关键环节的解释，增强交易双方的自我保护意识，降低交易风险。</w:t>
      </w:r>
    </w:p>
    <w:p w14:paraId="547ADA36">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5. 电子签名认证</w:t>
      </w:r>
    </w:p>
    <w:p w14:paraId="042B0F58">
      <w:pPr>
        <w:pStyle w:val="61"/>
        <w:shd w:val="clear" w:color="auto" w:fill="FFFFFF"/>
        <w:spacing w:before="0" w:beforeAutospacing="0" w:after="0" w:afterAutospacing="0" w:line="360" w:lineRule="auto"/>
        <w:ind w:firstLine="480" w:firstLineChars="200"/>
        <w:rPr>
          <w:rFonts w:cs="宋体"/>
          <w:color w:val="auto"/>
        </w:rPr>
      </w:pPr>
      <w:r>
        <w:rPr>
          <w:rFonts w:hint="eastAsia" w:cs="宋体"/>
          <w:color w:val="auto"/>
          <w:shd w:val="clear" w:color="auto" w:fill="FFFFFF"/>
        </w:rPr>
        <w:t>采用国家认可的电子签名技术，为合同签署提供安全可靠的电子签名服务。交易双方通过数字证书完成合同签署，确保签名的唯一性、不可篡改性和法律效力，简化传统纸质签名流程，提升交易效率。</w:t>
      </w:r>
    </w:p>
    <w:p w14:paraId="7511E762">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rPr>
        <w:t>6. 在线流程监督</w:t>
      </w:r>
    </w:p>
    <w:p w14:paraId="609BA784">
      <w:pPr>
        <w:pStyle w:val="61"/>
        <w:shd w:val="clear" w:color="auto" w:fill="FFFFFF"/>
        <w:spacing w:before="0" w:beforeAutospacing="0" w:after="0" w:afterAutospacing="0" w:line="360" w:lineRule="auto"/>
        <w:ind w:firstLine="480" w:firstLineChars="200"/>
        <w:rPr>
          <w:rFonts w:cs="宋体"/>
          <w:color w:val="auto"/>
        </w:rPr>
      </w:pPr>
      <w:r>
        <w:rPr>
          <w:rFonts w:hint="eastAsia" w:cs="宋体"/>
          <w:color w:val="auto"/>
          <w:shd w:val="clear" w:color="auto" w:fill="FFFFFF"/>
        </w:rPr>
        <w:t>设立在线监控系统，对交易全过程进行实时监控与记录，包括身份核实、合同签订、资金流转、产权过户等关键环节，确保每一步操作都符合法定程序，为交易双方提供可追溯的交易记录，增强交易透明度。</w:t>
      </w:r>
    </w:p>
    <w:p w14:paraId="2B2CE4C9">
      <w:pPr>
        <w:pStyle w:val="61"/>
        <w:shd w:val="clear" w:color="auto" w:fill="FFFFFF"/>
        <w:spacing w:before="0" w:beforeAutospacing="0" w:after="0" w:afterAutospacing="0" w:line="360" w:lineRule="auto"/>
        <w:rPr>
          <w:rFonts w:hint="eastAsia" w:ascii="宋体" w:hAnsi="宋体" w:eastAsia="宋体" w:cs="宋体"/>
          <w:b/>
          <w:bCs/>
          <w:color w:val="auto"/>
          <w:shd w:val="clear" w:color="auto" w:fill="FFFFFF"/>
        </w:rPr>
      </w:pPr>
      <w:r>
        <w:rPr>
          <w:rFonts w:hint="eastAsia" w:ascii="宋体" w:hAnsi="宋体" w:eastAsia="宋体" w:cs="宋体"/>
          <w:b/>
          <w:bCs/>
          <w:color w:val="auto"/>
          <w:kern w:val="0"/>
          <w:sz w:val="24"/>
          <w:shd w:val="clear" w:color="auto" w:fill="FFFFFF"/>
        </w:rPr>
        <w:t>7.</w:t>
      </w:r>
      <w:r>
        <w:rPr>
          <w:rFonts w:hint="eastAsia" w:ascii="宋体" w:hAnsi="宋体" w:eastAsia="宋体" w:cs="宋体"/>
          <w:b/>
          <w:bCs/>
          <w:color w:val="auto"/>
          <w:shd w:val="clear" w:color="auto" w:fill="FFFFFF"/>
        </w:rPr>
        <w:t>全程电子化操作</w:t>
      </w:r>
    </w:p>
    <w:p w14:paraId="081BBCF6">
      <w:pPr>
        <w:pStyle w:val="61"/>
        <w:shd w:val="clear" w:color="auto" w:fill="FFFFFF"/>
        <w:spacing w:beforeAutospacing="0" w:afterAutospacing="0" w:line="360" w:lineRule="auto"/>
        <w:rPr>
          <w:rFonts w:hint="eastAsia" w:ascii="宋体" w:hAnsi="宋体" w:cs="宋体"/>
          <w:b/>
          <w:bCs/>
          <w:color w:val="auto"/>
          <w:kern w:val="0"/>
          <w:sz w:val="24"/>
          <w:shd w:val="clear" w:color="auto" w:fill="FFFFFF"/>
        </w:rPr>
      </w:pPr>
      <w:r>
        <w:rPr>
          <w:rFonts w:hint="eastAsia" w:cs="宋体"/>
          <w:color w:val="FF0000"/>
          <w:shd w:val="clear" w:color="auto" w:fill="FFFFFF"/>
        </w:rPr>
        <w:t xml:space="preserve"> </w:t>
      </w:r>
      <w:r>
        <w:rPr>
          <w:rFonts w:hint="eastAsia" w:cs="宋体"/>
          <w:color w:val="auto"/>
          <w:shd w:val="clear" w:color="auto" w:fill="FFFFFF"/>
        </w:rPr>
        <w:t xml:space="preserve">  与涉及余杭区二手房转移一件事全程网办意愿相关职能部门（住建、不动产、税务、银行、公证等）全程线上打通，数据共享，电子化公证书推送，实现二手房不见面完成转移登记等事宜。</w:t>
      </w:r>
      <w:r>
        <w:rPr>
          <w:rFonts w:hint="eastAsia" w:ascii="宋体" w:hAnsi="宋体" w:cs="宋体"/>
          <w:b w:val="0"/>
          <w:bCs w:val="0"/>
          <w:color w:val="auto"/>
          <w:kern w:val="0"/>
          <w:sz w:val="24"/>
          <w:shd w:val="clear" w:color="auto" w:fill="FFFFFF"/>
        </w:rPr>
        <w:t xml:space="preserve"> </w:t>
      </w:r>
    </w:p>
    <w:p w14:paraId="6A5DE1FF">
      <w:pPr>
        <w:spacing w:line="360" w:lineRule="auto"/>
        <w:rPr>
          <w:rFonts w:ascii="宋体" w:hAnsi="宋体" w:cs="宋体"/>
          <w:b/>
          <w:bCs/>
          <w:color w:val="auto"/>
          <w:kern w:val="0"/>
          <w:sz w:val="24"/>
          <w:shd w:val="clear" w:color="auto" w:fill="FFFFFF"/>
        </w:rPr>
      </w:pPr>
      <w:r>
        <w:rPr>
          <w:rFonts w:hint="eastAsia" w:ascii="宋体" w:hAnsi="宋体" w:cs="宋体"/>
          <w:b/>
          <w:bCs/>
          <w:color w:val="auto"/>
          <w:kern w:val="0"/>
          <w:sz w:val="24"/>
          <w:shd w:val="clear" w:color="auto" w:fill="FFFFFF"/>
          <w:lang w:val="en-US" w:eastAsia="zh-CN"/>
        </w:rPr>
        <w:t>8.</w:t>
      </w:r>
      <w:r>
        <w:rPr>
          <w:rFonts w:hint="eastAsia" w:ascii="宋体" w:hAnsi="宋体" w:cs="宋体"/>
          <w:b/>
          <w:bCs/>
          <w:color w:val="auto"/>
          <w:kern w:val="0"/>
          <w:sz w:val="24"/>
          <w:shd w:val="clear" w:color="auto" w:fill="FFFFFF"/>
        </w:rPr>
        <w:t>法律咨询服务</w:t>
      </w:r>
    </w:p>
    <w:p w14:paraId="6FF97F3D">
      <w:pPr>
        <w:pStyle w:val="61"/>
        <w:shd w:val="clear" w:color="auto" w:fill="FFFFFF"/>
        <w:spacing w:before="0" w:beforeAutospacing="0" w:after="0" w:afterAutospacing="0" w:line="360" w:lineRule="auto"/>
        <w:ind w:firstLine="480" w:firstLineChars="200"/>
        <w:rPr>
          <w:rFonts w:cs="宋体"/>
          <w:color w:val="auto"/>
        </w:rPr>
      </w:pPr>
      <w:r>
        <w:rPr>
          <w:rFonts w:hint="eastAsia" w:cs="宋体"/>
          <w:color w:val="auto"/>
          <w:shd w:val="clear" w:color="auto" w:fill="FFFFFF"/>
        </w:rPr>
        <w:t>提供专业的法律咨询服务，涵盖交易前的法律风险评估、交易过程中的法律咨询、争议解决建议等，为交易双方提供全方位的法律支持，助力交易顺利完成，解决交易过程中遇到的各种法律问题。</w:t>
      </w:r>
    </w:p>
    <w:p w14:paraId="330E0EFA">
      <w:pPr>
        <w:pStyle w:val="5"/>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三、工作要求</w:t>
      </w:r>
    </w:p>
    <w:p w14:paraId="1ED02B5D">
      <w:pPr>
        <w:spacing w:line="360" w:lineRule="auto"/>
        <w:ind w:firstLine="480" w:firstLineChars="200"/>
        <w:rPr>
          <w:rFonts w:ascii="宋体" w:hAnsi="宋体" w:cs="宋体"/>
          <w:color w:val="auto"/>
          <w:sz w:val="24"/>
        </w:rPr>
      </w:pPr>
      <w:r>
        <w:rPr>
          <w:rFonts w:hint="eastAsia" w:ascii="宋体" w:hAnsi="宋体" w:cs="宋体"/>
          <w:color w:val="auto"/>
          <w:sz w:val="24"/>
        </w:rPr>
        <w:t>1、根据项目要求，自主开展公证员管理、职业培训等工作。</w:t>
      </w:r>
    </w:p>
    <w:p w14:paraId="3AC85367">
      <w:pPr>
        <w:spacing w:line="360" w:lineRule="auto"/>
        <w:ind w:firstLine="480" w:firstLineChars="200"/>
        <w:rPr>
          <w:rFonts w:ascii="宋体" w:hAnsi="宋体" w:cs="宋体"/>
          <w:color w:val="auto"/>
          <w:sz w:val="24"/>
        </w:rPr>
      </w:pPr>
      <w:r>
        <w:rPr>
          <w:rFonts w:hint="eastAsia" w:ascii="宋体" w:hAnsi="宋体" w:cs="宋体"/>
          <w:color w:val="auto"/>
          <w:sz w:val="24"/>
        </w:rPr>
        <w:t>2、按照法律法规，并结合实际，制定内部管理规章制度。</w:t>
      </w:r>
    </w:p>
    <w:p w14:paraId="786B68D5">
      <w:pPr>
        <w:spacing w:line="360" w:lineRule="auto"/>
        <w:ind w:firstLine="480" w:firstLineChars="200"/>
        <w:rPr>
          <w:rFonts w:ascii="宋体" w:hAnsi="宋体" w:cs="宋体"/>
          <w:color w:val="auto"/>
          <w:sz w:val="24"/>
        </w:rPr>
      </w:pPr>
      <w:r>
        <w:rPr>
          <w:rFonts w:hint="eastAsia" w:ascii="宋体" w:hAnsi="宋体" w:cs="宋体"/>
          <w:color w:val="auto"/>
          <w:sz w:val="24"/>
        </w:rPr>
        <w:t>3、遵守社会组织管理法规和合同规定的要求，确保完成服务目标，并承担相应责任，自觉接受采购人的检查监督。</w:t>
      </w:r>
    </w:p>
    <w:p w14:paraId="6E36ED5A">
      <w:pPr>
        <w:spacing w:line="360" w:lineRule="auto"/>
        <w:ind w:firstLine="480" w:firstLineChars="200"/>
        <w:rPr>
          <w:rFonts w:ascii="宋体" w:hAnsi="宋体" w:cs="宋体"/>
          <w:color w:val="auto"/>
          <w:sz w:val="24"/>
        </w:rPr>
      </w:pPr>
      <w:r>
        <w:rPr>
          <w:rFonts w:hint="eastAsia" w:ascii="宋体" w:hAnsi="宋体" w:cs="宋体"/>
          <w:color w:val="auto"/>
          <w:sz w:val="24"/>
        </w:rPr>
        <w:t>4、接受采购人的监督、年度评估。</w:t>
      </w:r>
    </w:p>
    <w:p w14:paraId="32D60A37">
      <w:pPr>
        <w:spacing w:line="360" w:lineRule="auto"/>
        <w:ind w:firstLine="480" w:firstLineChars="200"/>
        <w:rPr>
          <w:rFonts w:ascii="宋体" w:hAnsi="宋体" w:cs="宋体"/>
          <w:color w:val="auto"/>
          <w:sz w:val="24"/>
        </w:rPr>
      </w:pPr>
      <w:r>
        <w:rPr>
          <w:rFonts w:hint="eastAsia" w:ascii="宋体" w:hAnsi="宋体" w:cs="宋体"/>
          <w:color w:val="auto"/>
          <w:sz w:val="24"/>
        </w:rPr>
        <w:t>6、落实考评小组在考核评估中提出的问题和建议。</w:t>
      </w:r>
    </w:p>
    <w:p w14:paraId="7EAE618F">
      <w:pPr>
        <w:spacing w:line="360" w:lineRule="auto"/>
        <w:ind w:firstLine="480" w:firstLineChars="200"/>
        <w:rPr>
          <w:rFonts w:ascii="宋体" w:hAnsi="宋体" w:cs="宋体"/>
          <w:color w:val="auto"/>
          <w:sz w:val="24"/>
        </w:rPr>
      </w:pPr>
      <w:r>
        <w:rPr>
          <w:rFonts w:hint="eastAsia" w:ascii="宋体" w:hAnsi="宋体" w:cs="宋体"/>
          <w:color w:val="auto"/>
          <w:sz w:val="24"/>
        </w:rPr>
        <w:t>7、应在约定的服务区域内开展服务，认真完成服务项目内容。若因实际需要而修正服务内容的，需与采购人协商，并获审核批准后方可实施。</w:t>
      </w:r>
    </w:p>
    <w:p w14:paraId="0BF0FB26">
      <w:pPr>
        <w:spacing w:line="360" w:lineRule="auto"/>
        <w:ind w:firstLine="480" w:firstLineChars="200"/>
        <w:rPr>
          <w:rFonts w:ascii="宋体" w:hAnsi="宋体" w:cs="宋体"/>
          <w:color w:val="auto"/>
          <w:sz w:val="24"/>
        </w:rPr>
      </w:pPr>
      <w:r>
        <w:rPr>
          <w:rFonts w:hint="eastAsia" w:ascii="宋体" w:hAnsi="宋体" w:cs="宋体"/>
          <w:color w:val="auto"/>
          <w:sz w:val="24"/>
        </w:rPr>
        <w:t>8、不得泄露在工作中获悉的涉及工作服务对象个人隐私、涉及国家秘密等的相关信息。</w:t>
      </w:r>
    </w:p>
    <w:p w14:paraId="67B64477">
      <w:pPr>
        <w:spacing w:line="360" w:lineRule="auto"/>
        <w:ind w:firstLine="480" w:firstLineChars="200"/>
        <w:rPr>
          <w:rFonts w:ascii="宋体" w:hAnsi="宋体" w:cs="宋体"/>
          <w:color w:val="auto"/>
          <w:sz w:val="24"/>
        </w:rPr>
      </w:pPr>
      <w:r>
        <w:rPr>
          <w:rFonts w:hint="eastAsia" w:ascii="宋体" w:hAnsi="宋体" w:cs="宋体"/>
          <w:color w:val="auto"/>
          <w:sz w:val="24"/>
        </w:rPr>
        <w:t>9、加强自身建设，完善管理机制，提升专业化服务水平。</w:t>
      </w:r>
    </w:p>
    <w:p w14:paraId="46CD3B24">
      <w:pPr>
        <w:spacing w:line="360" w:lineRule="auto"/>
        <w:ind w:firstLine="480" w:firstLineChars="200"/>
        <w:rPr>
          <w:rFonts w:ascii="宋体" w:hAnsi="宋体" w:cs="宋体"/>
          <w:color w:val="auto"/>
          <w:sz w:val="24"/>
        </w:rPr>
      </w:pPr>
      <w:r>
        <w:rPr>
          <w:rFonts w:hint="eastAsia" w:ascii="宋体" w:hAnsi="宋体" w:cs="宋体"/>
          <w:color w:val="auto"/>
          <w:sz w:val="24"/>
        </w:rPr>
        <w:t>10、政策规定中标人承担的其他责任。</w:t>
      </w:r>
    </w:p>
    <w:p w14:paraId="6A67DF5B">
      <w:pPr>
        <w:pStyle w:val="5"/>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四、结算原则和支付方式</w:t>
      </w:r>
    </w:p>
    <w:p w14:paraId="1DDF63ED">
      <w:pPr>
        <w:pStyle w:val="627"/>
        <w:spacing w:line="360" w:lineRule="auto"/>
        <w:ind w:firstLine="472" w:firstLineChars="196"/>
        <w:rPr>
          <w:rFonts w:hint="eastAsia" w:cs="宋体"/>
          <w:bCs/>
          <w:color w:val="auto"/>
          <w:szCs w:val="24"/>
          <w:lang w:val="en-US"/>
        </w:rPr>
      </w:pPr>
      <w:r>
        <w:rPr>
          <w:rFonts w:hint="eastAsia" w:cs="宋体"/>
          <w:b/>
          <w:color w:val="auto"/>
          <w:szCs w:val="24"/>
          <w:lang w:val="en-US"/>
        </w:rPr>
        <w:t>1、结算原则：</w:t>
      </w:r>
      <w:r>
        <w:rPr>
          <w:rFonts w:hint="eastAsia" w:cs="宋体"/>
          <w:bCs/>
          <w:color w:val="auto"/>
          <w:szCs w:val="24"/>
          <w:lang w:val="en-US"/>
        </w:rPr>
        <w:t>公证服务</w:t>
      </w:r>
      <w:r>
        <w:rPr>
          <w:rFonts w:hint="eastAsia" w:cs="宋体"/>
          <w:bCs/>
          <w:color w:val="auto"/>
          <w:szCs w:val="24"/>
          <w:lang w:val="en-US" w:eastAsia="zh-CN"/>
        </w:rPr>
        <w:t>最高单价限价</w:t>
      </w:r>
      <w:r>
        <w:rPr>
          <w:rFonts w:hint="eastAsia" w:cs="宋体"/>
          <w:bCs/>
          <w:color w:val="auto"/>
          <w:szCs w:val="24"/>
          <w:lang w:val="en-US"/>
        </w:rPr>
        <w:t>150元/件</w:t>
      </w:r>
      <w:r>
        <w:rPr>
          <w:rFonts w:hint="eastAsia" w:cs="宋体"/>
          <w:bCs/>
          <w:color w:val="auto"/>
          <w:szCs w:val="24"/>
          <w:lang w:val="en-US" w:eastAsia="zh-CN"/>
        </w:rPr>
        <w:t>，最终实际结算费用不超100万元按实际</w:t>
      </w:r>
      <w:r>
        <w:rPr>
          <w:rFonts w:hint="eastAsia" w:ascii="宋体" w:hAnsi="宋体" w:cs="宋体"/>
          <w:b/>
          <w:color w:val="auto"/>
          <w:sz w:val="24"/>
        </w:rPr>
        <w:t>公证办结件数</w:t>
      </w:r>
      <w:r>
        <w:rPr>
          <w:rFonts w:hint="eastAsia" w:cs="宋体"/>
          <w:bCs/>
          <w:color w:val="auto"/>
          <w:szCs w:val="24"/>
          <w:lang w:val="en-US" w:eastAsia="zh-CN"/>
        </w:rPr>
        <w:t>结算，超100万元，为包干费用。</w:t>
      </w:r>
      <w:r>
        <w:rPr>
          <w:rFonts w:hint="eastAsia" w:cs="宋体"/>
          <w:bCs/>
          <w:color w:val="auto"/>
          <w:szCs w:val="24"/>
          <w:lang w:val="en-US"/>
        </w:rPr>
        <w:t>本项目根据中标单位的投标报价，确认合同综合单价，合同综合单价不变，不会因政策性调价、人工成本、材料、设备使用年限增长引起的维修成本增加和效能衰减等因素(不可抗力除外)的变动而进行调整。中标人因自身原因造成返工的工作量，采购人将不予计量和支付。</w:t>
      </w:r>
    </w:p>
    <w:p w14:paraId="13624E48">
      <w:pPr>
        <w:spacing w:line="360" w:lineRule="auto"/>
        <w:ind w:firstLine="482" w:firstLineChars="200"/>
        <w:rPr>
          <w:rFonts w:ascii="宋体" w:hAnsi="宋体" w:cs="宋体"/>
          <w:b/>
          <w:color w:val="auto"/>
          <w:sz w:val="24"/>
        </w:rPr>
      </w:pPr>
      <w:r>
        <w:rPr>
          <w:rFonts w:hint="eastAsia" w:ascii="宋体" w:hAnsi="宋体" w:cs="宋体"/>
          <w:b/>
          <w:color w:val="auto"/>
          <w:sz w:val="24"/>
        </w:rPr>
        <w:t>结算价=中标综合单价×实际公证办结件数</w:t>
      </w:r>
    </w:p>
    <w:p w14:paraId="700FC11A">
      <w:pPr>
        <w:pStyle w:val="627"/>
        <w:spacing w:line="360" w:lineRule="auto"/>
        <w:ind w:firstLine="482" w:firstLineChars="200"/>
        <w:rPr>
          <w:rFonts w:cs="宋体"/>
          <w:bCs/>
          <w:color w:val="auto"/>
          <w:szCs w:val="24"/>
          <w:lang w:val="en-US"/>
        </w:rPr>
      </w:pPr>
      <w:r>
        <w:rPr>
          <w:rFonts w:hint="eastAsia" w:cs="宋体"/>
          <w:b/>
          <w:color w:val="auto"/>
          <w:szCs w:val="24"/>
          <w:lang w:val="en-US"/>
        </w:rPr>
        <w:t>2、支付方式：</w:t>
      </w:r>
      <w:r>
        <w:rPr>
          <w:rFonts w:hint="eastAsia" w:cs="宋体"/>
          <w:b/>
          <w:color w:val="auto"/>
          <w:szCs w:val="24"/>
          <w:lang w:val="en-US" w:eastAsia="zh-CN"/>
        </w:rPr>
        <w:t>（1）</w:t>
      </w:r>
      <w:r>
        <w:rPr>
          <w:rFonts w:hint="eastAsia" w:cs="宋体"/>
          <w:bCs/>
          <w:color w:val="auto"/>
          <w:szCs w:val="24"/>
          <w:lang w:val="en-US"/>
        </w:rPr>
        <w:t>在采购人和中标人合同签订后</w:t>
      </w:r>
      <w:r>
        <w:rPr>
          <w:rFonts w:hint="eastAsia" w:cs="宋体"/>
          <w:b/>
          <w:bCs/>
          <w:color w:val="auto"/>
          <w:szCs w:val="24"/>
          <w:lang w:val="en-US"/>
        </w:rPr>
        <w:t>支付</w:t>
      </w:r>
      <w:r>
        <w:rPr>
          <w:rFonts w:hint="eastAsia" w:cs="宋体"/>
          <w:b/>
          <w:bCs/>
          <w:color w:val="auto"/>
          <w:szCs w:val="24"/>
          <w:lang w:val="en-US" w:eastAsia="zh-CN"/>
        </w:rPr>
        <w:t>合同价的</w:t>
      </w:r>
      <w:r>
        <w:rPr>
          <w:rFonts w:hint="eastAsia" w:cs="宋体"/>
          <w:b/>
          <w:bCs/>
          <w:color w:val="auto"/>
          <w:szCs w:val="24"/>
          <w:lang w:val="en-US"/>
        </w:rPr>
        <w:t>50%，项目期结束后按实结算后支付剩余款项</w:t>
      </w:r>
      <w:r>
        <w:rPr>
          <w:rFonts w:hint="eastAsia" w:cs="宋体"/>
          <w:b/>
          <w:bCs/>
          <w:color w:val="auto"/>
          <w:szCs w:val="24"/>
          <w:lang w:val="en-US" w:eastAsia="zh-CN"/>
        </w:rPr>
        <w:t>。</w:t>
      </w:r>
    </w:p>
    <w:p w14:paraId="364B7B7B">
      <w:pPr>
        <w:pStyle w:val="627"/>
        <w:spacing w:line="360" w:lineRule="auto"/>
        <w:ind w:firstLine="482" w:firstLineChars="200"/>
        <w:rPr>
          <w:rFonts w:cs="宋体"/>
          <w:b/>
          <w:bCs/>
          <w:color w:val="auto"/>
          <w:szCs w:val="24"/>
          <w:lang w:val="en-US"/>
        </w:rPr>
      </w:pPr>
      <w:r>
        <w:rPr>
          <w:rFonts w:hint="eastAsia" w:cs="宋体"/>
          <w:b/>
          <w:bCs/>
          <w:color w:val="auto"/>
          <w:szCs w:val="24"/>
          <w:lang w:val="en-US"/>
        </w:rPr>
        <w:t>（2）项目全部完成后，进行项目履约验收工作，验收通过后支付已完成项目的剩余合同价款（如有罚款相应扣除）。</w:t>
      </w:r>
    </w:p>
    <w:p w14:paraId="3E6EC926">
      <w:pPr>
        <w:tabs>
          <w:tab w:val="left" w:pos="1260"/>
        </w:tabs>
        <w:adjustRightInd/>
        <w:snapToGrid w:val="0"/>
        <w:spacing w:line="360" w:lineRule="auto"/>
        <w:rPr>
          <w:rFonts w:ascii="宋体" w:hAnsi="宋体" w:cs="宋体"/>
          <w:b/>
          <w:color w:val="auto"/>
          <w:sz w:val="24"/>
        </w:rPr>
      </w:pPr>
      <w:bookmarkStart w:id="33" w:name="_Toc39844015"/>
      <w:bookmarkStart w:id="34" w:name="_Toc16157"/>
      <w:bookmarkStart w:id="35" w:name="_Toc379811066"/>
      <w:bookmarkStart w:id="36" w:name="_Toc274303247"/>
      <w:bookmarkStart w:id="37" w:name="_Toc351971206"/>
      <w:bookmarkStart w:id="38" w:name="_Toc365897805"/>
      <w:r>
        <w:rPr>
          <w:rFonts w:hint="eastAsia" w:ascii="宋体" w:hAnsi="宋体" w:cs="宋体"/>
          <w:b/>
          <w:color w:val="auto"/>
          <w:sz w:val="24"/>
        </w:rPr>
        <w:t>五、服务期限</w:t>
      </w:r>
    </w:p>
    <w:p w14:paraId="3AC1273C">
      <w:pPr>
        <w:tabs>
          <w:tab w:val="left" w:pos="1260"/>
        </w:tabs>
        <w:adjustRightInd/>
        <w:snapToGrid w:val="0"/>
        <w:spacing w:line="360" w:lineRule="auto"/>
        <w:ind w:firstLine="480" w:firstLineChars="200"/>
        <w:rPr>
          <w:rFonts w:ascii="宋体" w:hAnsi="宋体" w:cs="宋体"/>
          <w:b/>
          <w:bCs/>
          <w:color w:val="auto"/>
          <w:sz w:val="24"/>
        </w:rPr>
      </w:pPr>
      <w:r>
        <w:rPr>
          <w:rFonts w:hint="eastAsia" w:ascii="宋体" w:hAnsi="宋体"/>
          <w:color w:val="auto"/>
          <w:sz w:val="24"/>
          <w:lang w:val="en-US" w:eastAsia="zh-CN"/>
        </w:rPr>
        <w:t>12个月</w:t>
      </w:r>
      <w:r>
        <w:rPr>
          <w:rFonts w:hint="eastAsia" w:ascii="宋体" w:hAnsi="宋体"/>
          <w:color w:val="auto"/>
          <w:sz w:val="24"/>
        </w:rPr>
        <w:t>（具体以合同时间为准）。</w:t>
      </w:r>
    </w:p>
    <w:bookmarkEnd w:id="33"/>
    <w:bookmarkEnd w:id="34"/>
    <w:bookmarkEnd w:id="35"/>
    <w:bookmarkEnd w:id="36"/>
    <w:bookmarkEnd w:id="37"/>
    <w:bookmarkEnd w:id="38"/>
    <w:p w14:paraId="219D00EF">
      <w:pPr>
        <w:pStyle w:val="5"/>
        <w:rPr>
          <w:rFonts w:ascii="宋体" w:hAnsi="宋体" w:eastAsia="宋体" w:cs="宋体"/>
          <w:b/>
          <w:bCs/>
          <w:color w:val="auto"/>
          <w:sz w:val="24"/>
          <w:szCs w:val="24"/>
          <w:lang w:val="en-US"/>
        </w:rPr>
      </w:pPr>
      <w:r>
        <w:rPr>
          <w:rFonts w:hint="eastAsia" w:ascii="宋体" w:hAnsi="宋体" w:eastAsia="宋体" w:cs="宋体"/>
          <w:b/>
          <w:bCs/>
          <w:color w:val="auto"/>
          <w:sz w:val="24"/>
          <w:szCs w:val="24"/>
          <w:lang w:val="en-US"/>
        </w:rPr>
        <w:t>六、采购人认为必须说明的其他内容</w:t>
      </w:r>
    </w:p>
    <w:p w14:paraId="4909AC28">
      <w:pPr>
        <w:widowControl/>
        <w:spacing w:line="360" w:lineRule="auto"/>
        <w:ind w:firstLine="480" w:firstLineChars="200"/>
        <w:rPr>
          <w:rFonts w:ascii="宋体" w:hAnsi="宋体" w:cs="宋体"/>
          <w:color w:val="auto"/>
          <w:sz w:val="24"/>
        </w:rPr>
      </w:pPr>
      <w:r>
        <w:rPr>
          <w:rFonts w:hint="eastAsia" w:ascii="宋体" w:hAnsi="宋体" w:cs="宋体"/>
          <w:color w:val="auto"/>
          <w:sz w:val="24"/>
        </w:rPr>
        <w:t>1、受托方应尽职尽责为采购人提供服务，按时、按质、按量完成采购人委托</w:t>
      </w:r>
      <w:r>
        <w:rPr>
          <w:rFonts w:hint="eastAsia" w:ascii="宋体" w:hAnsi="宋体" w:cs="宋体"/>
          <w:b/>
          <w:color w:val="auto"/>
          <w:sz w:val="24"/>
        </w:rPr>
        <w:t>公证</w:t>
      </w:r>
      <w:r>
        <w:rPr>
          <w:rFonts w:hint="eastAsia" w:ascii="宋体" w:hAnsi="宋体" w:cs="宋体"/>
          <w:color w:val="auto"/>
          <w:sz w:val="24"/>
        </w:rPr>
        <w:t>业务。</w:t>
      </w:r>
    </w:p>
    <w:p w14:paraId="5B033657">
      <w:pPr>
        <w:widowControl/>
        <w:spacing w:line="360" w:lineRule="auto"/>
        <w:ind w:firstLine="480" w:firstLineChars="200"/>
        <w:rPr>
          <w:rFonts w:ascii="宋体" w:hAnsi="宋体" w:cs="宋体"/>
          <w:color w:val="auto"/>
          <w:sz w:val="24"/>
        </w:rPr>
      </w:pPr>
      <w:r>
        <w:rPr>
          <w:rFonts w:hint="eastAsia" w:ascii="宋体" w:hAnsi="宋体" w:cs="宋体"/>
          <w:color w:val="auto"/>
          <w:sz w:val="24"/>
        </w:rPr>
        <w:t>3、本采购需求未明示的相关需求及服务，按采购人要求执行。</w:t>
      </w:r>
    </w:p>
    <w:p w14:paraId="6A877140">
      <w:pPr>
        <w:widowControl/>
        <w:spacing w:line="360" w:lineRule="auto"/>
        <w:ind w:firstLine="480" w:firstLineChars="200"/>
        <w:rPr>
          <w:rFonts w:ascii="宋体" w:hAnsi="宋体" w:cs="宋体"/>
          <w:color w:val="auto"/>
          <w:sz w:val="24"/>
        </w:rPr>
      </w:pPr>
      <w:r>
        <w:rPr>
          <w:rFonts w:hint="eastAsia" w:ascii="宋体" w:hAnsi="宋体" w:cs="宋体"/>
          <w:color w:val="auto"/>
          <w:sz w:val="24"/>
        </w:rPr>
        <w:t>4、各标项中标方应保证提供服务过程中不会侵犯任何第三方的知识产权。</w:t>
      </w:r>
    </w:p>
    <w:p w14:paraId="7CD4BB2C">
      <w:pPr>
        <w:pStyle w:val="440"/>
        <w:spacing w:beforeLines="0" w:afterLines="0"/>
        <w:ind w:left="0" w:leftChars="0" w:firstLine="0"/>
        <w:rPr>
          <w:rFonts w:ascii="宋体" w:hAnsi="宋体" w:eastAsia="宋体" w:cs="宋体"/>
          <w:bCs/>
          <w:color w:val="auto"/>
          <w:sz w:val="24"/>
          <w:szCs w:val="24"/>
        </w:rPr>
      </w:pPr>
      <w:r>
        <w:rPr>
          <w:rFonts w:hint="eastAsia" w:ascii="宋体" w:hAnsi="宋体" w:eastAsia="宋体" w:cs="宋体"/>
          <w:bCs/>
          <w:color w:val="auto"/>
          <w:sz w:val="24"/>
          <w:szCs w:val="24"/>
        </w:rPr>
        <w:t>七、采购标的的验收标准</w:t>
      </w:r>
    </w:p>
    <w:p w14:paraId="66D48B2F">
      <w:pPr>
        <w:adjustRightInd/>
        <w:spacing w:line="360" w:lineRule="auto"/>
        <w:ind w:firstLine="480" w:firstLineChars="200"/>
        <w:rPr>
          <w:rFonts w:ascii="宋体" w:hAnsi="宋体" w:cs="宋体"/>
          <w:color w:val="auto"/>
          <w:sz w:val="24"/>
        </w:rPr>
      </w:pPr>
      <w:r>
        <w:rPr>
          <w:rFonts w:hint="eastAsia" w:ascii="宋体" w:hAnsi="宋体" w:cs="宋体"/>
          <w:color w:val="auto"/>
          <w:sz w:val="24"/>
        </w:rPr>
        <w:t>供应商应按招标文件规定的技术服务要求、质量标准向采购人提供满足本项目采购需求要求的技术服务。</w:t>
      </w:r>
    </w:p>
    <w:p w14:paraId="706A994F">
      <w:pPr>
        <w:spacing w:line="360" w:lineRule="auto"/>
        <w:ind w:firstLine="482" w:firstLineChars="200"/>
        <w:rPr>
          <w:rFonts w:ascii="宋体" w:hAnsi="宋体" w:cs="宋体"/>
          <w:b/>
          <w:bCs/>
          <w:color w:val="auto"/>
          <w:kern w:val="0"/>
          <w:sz w:val="24"/>
        </w:rPr>
      </w:pPr>
    </w:p>
    <w:p w14:paraId="6116FCFE">
      <w:pPr>
        <w:spacing w:line="360" w:lineRule="auto"/>
        <w:ind w:firstLine="482" w:firstLineChars="200"/>
        <w:rPr>
          <w:rFonts w:ascii="宋体" w:hAnsi="宋体" w:cs="宋体"/>
          <w:b/>
          <w:bCs/>
          <w:color w:val="auto"/>
          <w:sz w:val="24"/>
        </w:rPr>
      </w:pPr>
    </w:p>
    <w:p w14:paraId="7B890FEC">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kern w:val="0"/>
          <w:sz w:val="24"/>
          <w:szCs w:val="24"/>
          <w:highlight w:val="none"/>
          <w:lang w:eastAsia="zh-CN"/>
        </w:rPr>
      </w:pPr>
    </w:p>
    <w:p w14:paraId="0E7D2C1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p>
    <w:p w14:paraId="73492362">
      <w:pPr>
        <w:rPr>
          <w:rFonts w:hint="eastAsia" w:ascii="宋体" w:hAnsi="宋体" w:eastAsia="宋体" w:cs="宋体"/>
          <w:b/>
          <w:bCs/>
          <w:color w:val="auto"/>
          <w:sz w:val="24"/>
          <w:szCs w:val="24"/>
          <w:highlight w:val="none"/>
          <w:lang w:val="en-US" w:eastAsia="zh-CN"/>
        </w:rPr>
      </w:pPr>
    </w:p>
    <w:p w14:paraId="584D6DDA">
      <w:pP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br w:type="page"/>
      </w:r>
    </w:p>
    <w:p w14:paraId="402D4E5E">
      <w:pPr>
        <w:pStyle w:val="4"/>
        <w:numPr>
          <w:ilvl w:val="0"/>
          <w:numId w:val="5"/>
        </w:numPr>
        <w:bidi w:val="0"/>
        <w:jc w:val="center"/>
        <w:rPr>
          <w:rFonts w:hint="eastAsia" w:ascii="宋体" w:hAnsi="宋体" w:eastAsia="宋体" w:cs="宋体"/>
          <w:b/>
          <w:bCs w:val="0"/>
          <w:color w:val="auto"/>
          <w:kern w:val="2"/>
          <w:sz w:val="36"/>
          <w:szCs w:val="36"/>
          <w:highlight w:val="none"/>
          <w:lang w:val="en-US" w:eastAsia="zh-CN" w:bidi="ar-SA"/>
        </w:rPr>
      </w:pPr>
      <w:r>
        <w:rPr>
          <w:rFonts w:hint="eastAsia" w:ascii="宋体" w:hAnsi="宋体" w:eastAsia="宋体" w:cs="宋体"/>
          <w:b/>
          <w:bCs w:val="0"/>
          <w:color w:val="auto"/>
          <w:kern w:val="2"/>
          <w:sz w:val="36"/>
          <w:szCs w:val="36"/>
          <w:highlight w:val="none"/>
          <w:lang w:val="en-US" w:eastAsia="zh-CN" w:bidi="ar-SA"/>
        </w:rPr>
        <w:t xml:space="preserve">  </w:t>
      </w:r>
      <w:bookmarkStart w:id="39" w:name="_Toc184312130"/>
      <w:bookmarkEnd w:id="39"/>
      <w:bookmarkStart w:id="40" w:name="_Toc184308074"/>
      <w:bookmarkEnd w:id="40"/>
      <w:bookmarkStart w:id="41" w:name="_Toc184308101"/>
      <w:bookmarkEnd w:id="41"/>
      <w:bookmarkStart w:id="42" w:name="_Toc184312135"/>
      <w:bookmarkEnd w:id="42"/>
      <w:bookmarkStart w:id="43" w:name="_Toc184312093"/>
      <w:bookmarkEnd w:id="43"/>
      <w:bookmarkStart w:id="44" w:name="_Toc184312094"/>
      <w:bookmarkEnd w:id="44"/>
      <w:bookmarkStart w:id="45" w:name="_Toc184314410"/>
      <w:bookmarkEnd w:id="45"/>
      <w:bookmarkStart w:id="46" w:name="_Toc184313277"/>
      <w:bookmarkEnd w:id="46"/>
      <w:bookmarkStart w:id="47" w:name="_Toc184314433"/>
      <w:bookmarkEnd w:id="47"/>
      <w:bookmarkStart w:id="48" w:name="_Toc184314420"/>
      <w:bookmarkEnd w:id="48"/>
      <w:bookmarkStart w:id="49" w:name="_Toc184312133"/>
      <w:bookmarkEnd w:id="49"/>
      <w:bookmarkStart w:id="50" w:name="_Toc184310282"/>
      <w:bookmarkEnd w:id="50"/>
      <w:bookmarkStart w:id="51" w:name="_Toc184314413"/>
      <w:bookmarkEnd w:id="51"/>
      <w:bookmarkStart w:id="52" w:name="_Toc184313293"/>
      <w:bookmarkEnd w:id="52"/>
      <w:bookmarkStart w:id="53" w:name="_Toc184314458"/>
      <w:bookmarkEnd w:id="53"/>
      <w:bookmarkStart w:id="54" w:name="_Toc184314454"/>
      <w:bookmarkEnd w:id="54"/>
      <w:bookmarkStart w:id="55" w:name="_Toc184310274"/>
      <w:bookmarkEnd w:id="55"/>
      <w:bookmarkStart w:id="56" w:name="_Toc184312126"/>
      <w:bookmarkEnd w:id="56"/>
      <w:bookmarkStart w:id="57" w:name="_Toc184308091"/>
      <w:bookmarkEnd w:id="57"/>
      <w:bookmarkStart w:id="58" w:name="_Toc184314478"/>
      <w:bookmarkEnd w:id="58"/>
      <w:bookmarkStart w:id="59" w:name="_Toc184314453"/>
      <w:bookmarkEnd w:id="59"/>
      <w:bookmarkStart w:id="60" w:name="_Toc184308062"/>
      <w:bookmarkEnd w:id="60"/>
      <w:bookmarkStart w:id="61" w:name="_Toc184312115"/>
      <w:bookmarkEnd w:id="61"/>
      <w:bookmarkStart w:id="62" w:name="_Toc184313264"/>
      <w:bookmarkEnd w:id="62"/>
      <w:bookmarkStart w:id="63" w:name="_Toc184310334"/>
      <w:bookmarkEnd w:id="63"/>
      <w:bookmarkStart w:id="64" w:name="_Toc184313250"/>
      <w:bookmarkEnd w:id="64"/>
      <w:bookmarkStart w:id="65" w:name="_Toc184310325"/>
      <w:bookmarkEnd w:id="65"/>
      <w:bookmarkStart w:id="66" w:name="_Toc184313249"/>
      <w:bookmarkEnd w:id="66"/>
      <w:bookmarkStart w:id="67" w:name="_Toc184310304"/>
      <w:bookmarkEnd w:id="67"/>
      <w:bookmarkStart w:id="68" w:name="_Toc184310339"/>
      <w:bookmarkEnd w:id="68"/>
      <w:bookmarkStart w:id="69" w:name="_Toc184313252"/>
      <w:bookmarkEnd w:id="69"/>
      <w:bookmarkStart w:id="70" w:name="_Toc184313300"/>
      <w:bookmarkEnd w:id="70"/>
      <w:bookmarkStart w:id="71" w:name="_Toc184313273"/>
      <w:bookmarkEnd w:id="71"/>
      <w:bookmarkStart w:id="72" w:name="_Toc184308086"/>
      <w:bookmarkEnd w:id="72"/>
      <w:bookmarkStart w:id="73" w:name="_Toc184312085"/>
      <w:bookmarkEnd w:id="73"/>
      <w:bookmarkStart w:id="74" w:name="_Toc184308106"/>
      <w:bookmarkEnd w:id="74"/>
      <w:bookmarkStart w:id="75" w:name="_Toc184314419"/>
      <w:bookmarkEnd w:id="75"/>
      <w:bookmarkStart w:id="76" w:name="_Toc184312105"/>
      <w:bookmarkEnd w:id="76"/>
      <w:bookmarkStart w:id="77" w:name="_Toc184312124"/>
      <w:bookmarkEnd w:id="77"/>
      <w:bookmarkStart w:id="78" w:name="_Toc184308084"/>
      <w:bookmarkEnd w:id="78"/>
      <w:bookmarkStart w:id="79" w:name="_Toc184312088"/>
      <w:bookmarkEnd w:id="79"/>
      <w:bookmarkStart w:id="80" w:name="_Toc184310322"/>
      <w:bookmarkEnd w:id="80"/>
      <w:bookmarkStart w:id="81" w:name="_Toc184314439"/>
      <w:bookmarkEnd w:id="81"/>
      <w:bookmarkStart w:id="82" w:name="_Toc184312100"/>
      <w:bookmarkEnd w:id="82"/>
      <w:bookmarkStart w:id="83" w:name="_Toc184313302"/>
      <w:bookmarkEnd w:id="83"/>
      <w:bookmarkStart w:id="84" w:name="_Toc184308069"/>
      <w:bookmarkEnd w:id="84"/>
      <w:bookmarkStart w:id="85" w:name="_Toc184314448"/>
      <w:bookmarkEnd w:id="85"/>
      <w:bookmarkStart w:id="86" w:name="_Toc184313241"/>
      <w:bookmarkEnd w:id="86"/>
      <w:bookmarkStart w:id="87" w:name="_Toc184314422"/>
      <w:bookmarkEnd w:id="87"/>
      <w:bookmarkStart w:id="88" w:name="_Toc184312073"/>
      <w:bookmarkEnd w:id="88"/>
      <w:bookmarkStart w:id="89" w:name="_Toc184308059"/>
      <w:bookmarkEnd w:id="89"/>
      <w:bookmarkStart w:id="90" w:name="_Toc184313309"/>
      <w:bookmarkEnd w:id="90"/>
      <w:bookmarkStart w:id="91" w:name="_Toc184310309"/>
      <w:bookmarkEnd w:id="91"/>
      <w:bookmarkStart w:id="92" w:name="_Toc184312132"/>
      <w:bookmarkEnd w:id="92"/>
      <w:bookmarkStart w:id="93" w:name="_Toc184310281"/>
      <w:bookmarkEnd w:id="93"/>
      <w:bookmarkStart w:id="94" w:name="_Toc184308097"/>
      <w:bookmarkEnd w:id="94"/>
      <w:bookmarkStart w:id="95" w:name="_Toc184310278"/>
      <w:bookmarkEnd w:id="95"/>
      <w:bookmarkStart w:id="96" w:name="_Toc184310275"/>
      <w:bookmarkEnd w:id="96"/>
      <w:bookmarkStart w:id="97" w:name="_Toc184312112"/>
      <w:bookmarkEnd w:id="97"/>
      <w:bookmarkStart w:id="98" w:name="_Toc184313274"/>
      <w:bookmarkEnd w:id="98"/>
      <w:bookmarkStart w:id="99" w:name="_Toc184313258"/>
      <w:bookmarkEnd w:id="99"/>
      <w:bookmarkStart w:id="100" w:name="_Toc184310332"/>
      <w:bookmarkEnd w:id="100"/>
      <w:bookmarkStart w:id="101" w:name="_Toc184310315"/>
      <w:bookmarkEnd w:id="101"/>
      <w:bookmarkStart w:id="102" w:name="_Toc184313306"/>
      <w:bookmarkEnd w:id="102"/>
      <w:bookmarkStart w:id="103" w:name="_Toc184313248"/>
      <w:bookmarkEnd w:id="103"/>
      <w:bookmarkStart w:id="104" w:name="_Toc184314456"/>
      <w:bookmarkEnd w:id="104"/>
      <w:bookmarkStart w:id="105" w:name="_Toc184312108"/>
      <w:bookmarkEnd w:id="105"/>
      <w:bookmarkStart w:id="106" w:name="_Toc184313278"/>
      <w:bookmarkEnd w:id="106"/>
      <w:bookmarkStart w:id="107" w:name="_Toc184312092"/>
      <w:bookmarkEnd w:id="107"/>
      <w:bookmarkStart w:id="108" w:name="_Toc184310292"/>
      <w:bookmarkEnd w:id="108"/>
      <w:bookmarkStart w:id="109" w:name="_Toc184310280"/>
      <w:bookmarkEnd w:id="109"/>
      <w:bookmarkStart w:id="110" w:name="_Toc184312129"/>
      <w:bookmarkEnd w:id="110"/>
      <w:bookmarkStart w:id="111" w:name="_Toc184314429"/>
      <w:bookmarkEnd w:id="111"/>
      <w:bookmarkStart w:id="112" w:name="_Toc184312087"/>
      <w:bookmarkEnd w:id="112"/>
      <w:bookmarkStart w:id="113" w:name="_Toc184312104"/>
      <w:bookmarkEnd w:id="113"/>
      <w:bookmarkStart w:id="114" w:name="_Toc184310338"/>
      <w:bookmarkEnd w:id="114"/>
      <w:bookmarkStart w:id="115" w:name="_Toc184310295"/>
      <w:bookmarkEnd w:id="115"/>
      <w:bookmarkStart w:id="116" w:name="_Toc184312110"/>
      <w:bookmarkEnd w:id="116"/>
      <w:bookmarkStart w:id="117" w:name="_Toc184313280"/>
      <w:bookmarkEnd w:id="117"/>
      <w:bookmarkStart w:id="118" w:name="_Toc184312099"/>
      <w:bookmarkEnd w:id="118"/>
      <w:bookmarkStart w:id="119" w:name="_Toc184310326"/>
      <w:bookmarkEnd w:id="119"/>
      <w:bookmarkStart w:id="120" w:name="_Toc184312111"/>
      <w:bookmarkEnd w:id="120"/>
      <w:bookmarkStart w:id="121" w:name="_Toc184308043"/>
      <w:bookmarkEnd w:id="121"/>
      <w:bookmarkStart w:id="122" w:name="_Toc184313256"/>
      <w:bookmarkEnd w:id="122"/>
      <w:bookmarkStart w:id="123" w:name="_Toc184312098"/>
      <w:bookmarkEnd w:id="123"/>
      <w:bookmarkStart w:id="124" w:name="_Toc184310296"/>
      <w:bookmarkEnd w:id="124"/>
      <w:bookmarkStart w:id="125" w:name="_Toc184314427"/>
      <w:bookmarkEnd w:id="125"/>
      <w:bookmarkStart w:id="126" w:name="_Toc184310318"/>
      <w:bookmarkEnd w:id="126"/>
      <w:bookmarkStart w:id="127" w:name="_Toc184310299"/>
      <w:bookmarkEnd w:id="127"/>
      <w:bookmarkStart w:id="128" w:name="_Toc184313257"/>
      <w:bookmarkEnd w:id="128"/>
      <w:bookmarkStart w:id="129" w:name="_Toc184310284"/>
      <w:bookmarkEnd w:id="129"/>
      <w:bookmarkStart w:id="130" w:name="_Toc184313301"/>
      <w:bookmarkEnd w:id="130"/>
      <w:bookmarkStart w:id="131" w:name="_Toc184312134"/>
      <w:bookmarkEnd w:id="131"/>
      <w:bookmarkStart w:id="132" w:name="_Toc184310272"/>
      <w:bookmarkEnd w:id="132"/>
      <w:bookmarkStart w:id="133" w:name="_Toc184308071"/>
      <w:bookmarkEnd w:id="133"/>
      <w:bookmarkStart w:id="134" w:name="_Toc184310308"/>
      <w:bookmarkEnd w:id="134"/>
      <w:bookmarkStart w:id="135" w:name="_Toc184308068"/>
      <w:bookmarkEnd w:id="135"/>
      <w:bookmarkStart w:id="136" w:name="_Toc184308104"/>
      <w:bookmarkEnd w:id="136"/>
      <w:bookmarkStart w:id="137" w:name="_Toc184313292"/>
      <w:bookmarkEnd w:id="137"/>
      <w:bookmarkStart w:id="138" w:name="_Toc184312095"/>
      <w:bookmarkEnd w:id="138"/>
      <w:bookmarkStart w:id="139" w:name="_Toc184313279"/>
      <w:bookmarkEnd w:id="139"/>
      <w:bookmarkStart w:id="140" w:name="_Toc184314467"/>
      <w:bookmarkEnd w:id="140"/>
      <w:bookmarkStart w:id="141" w:name="_Toc184312119"/>
      <w:bookmarkEnd w:id="141"/>
      <w:bookmarkStart w:id="142" w:name="_Toc184312121"/>
      <w:bookmarkEnd w:id="142"/>
      <w:bookmarkStart w:id="143" w:name="_Toc184312103"/>
      <w:bookmarkEnd w:id="143"/>
      <w:bookmarkStart w:id="144" w:name="_Toc184313261"/>
      <w:bookmarkEnd w:id="144"/>
      <w:bookmarkStart w:id="145" w:name="_Toc184312139"/>
      <w:bookmarkEnd w:id="145"/>
      <w:bookmarkStart w:id="146" w:name="_Toc184313294"/>
      <w:bookmarkEnd w:id="146"/>
      <w:bookmarkStart w:id="147" w:name="_Toc184314412"/>
      <w:bookmarkEnd w:id="147"/>
      <w:bookmarkStart w:id="148" w:name="_Toc184312091"/>
      <w:bookmarkEnd w:id="148"/>
      <w:bookmarkStart w:id="149" w:name="_Toc184308094"/>
      <w:bookmarkEnd w:id="149"/>
      <w:bookmarkStart w:id="150" w:name="_Toc184314426"/>
      <w:bookmarkEnd w:id="150"/>
      <w:bookmarkStart w:id="151" w:name="_Toc184312123"/>
      <w:bookmarkEnd w:id="151"/>
      <w:bookmarkStart w:id="152" w:name="_Toc184314418"/>
      <w:bookmarkEnd w:id="152"/>
      <w:bookmarkStart w:id="153" w:name="_Toc184310321"/>
      <w:bookmarkEnd w:id="153"/>
      <w:bookmarkStart w:id="154" w:name="_Toc184314425"/>
      <w:bookmarkEnd w:id="154"/>
      <w:bookmarkStart w:id="155" w:name="_Toc184308046"/>
      <w:bookmarkEnd w:id="155"/>
      <w:bookmarkStart w:id="156" w:name="_Toc184314411"/>
      <w:bookmarkEnd w:id="156"/>
      <w:bookmarkStart w:id="157" w:name="_Toc184313239"/>
      <w:bookmarkEnd w:id="157"/>
      <w:bookmarkStart w:id="158" w:name="_Toc184308036"/>
      <w:bookmarkEnd w:id="158"/>
      <w:bookmarkStart w:id="159" w:name="_Toc184314416"/>
      <w:bookmarkEnd w:id="159"/>
      <w:bookmarkStart w:id="160" w:name="_Toc184310331"/>
      <w:bookmarkEnd w:id="160"/>
      <w:bookmarkStart w:id="161" w:name="_Toc184308081"/>
      <w:bookmarkEnd w:id="161"/>
      <w:bookmarkStart w:id="162" w:name="_Toc184308100"/>
      <w:bookmarkEnd w:id="162"/>
      <w:bookmarkStart w:id="163" w:name="_Toc184312067"/>
      <w:bookmarkEnd w:id="163"/>
      <w:bookmarkStart w:id="164" w:name="_Toc184314466"/>
      <w:bookmarkEnd w:id="164"/>
      <w:bookmarkStart w:id="165" w:name="_Toc184310337"/>
      <w:bookmarkEnd w:id="165"/>
      <w:bookmarkStart w:id="166" w:name="_Toc184310314"/>
      <w:bookmarkEnd w:id="166"/>
      <w:bookmarkStart w:id="167" w:name="_Toc184313287"/>
      <w:bookmarkEnd w:id="167"/>
      <w:bookmarkStart w:id="168" w:name="_Toc184308092"/>
      <w:bookmarkEnd w:id="168"/>
      <w:bookmarkStart w:id="169" w:name="_Toc184313272"/>
      <w:bookmarkEnd w:id="169"/>
      <w:bookmarkStart w:id="170" w:name="_Toc184314445"/>
      <w:bookmarkEnd w:id="170"/>
      <w:bookmarkStart w:id="171" w:name="_Toc184312071"/>
      <w:bookmarkEnd w:id="171"/>
      <w:bookmarkStart w:id="172" w:name="_Toc184312117"/>
      <w:bookmarkEnd w:id="172"/>
      <w:bookmarkStart w:id="173" w:name="_Toc184310316"/>
      <w:bookmarkEnd w:id="173"/>
      <w:bookmarkStart w:id="174" w:name="_Toc184312086"/>
      <w:bookmarkEnd w:id="174"/>
      <w:bookmarkStart w:id="175" w:name="_Toc184312122"/>
      <w:bookmarkEnd w:id="175"/>
      <w:bookmarkStart w:id="176" w:name="_Toc184312114"/>
      <w:bookmarkEnd w:id="176"/>
      <w:bookmarkStart w:id="177" w:name="_Toc184312125"/>
      <w:bookmarkEnd w:id="177"/>
      <w:bookmarkStart w:id="178" w:name="_Toc184313260"/>
      <w:bookmarkEnd w:id="178"/>
      <w:bookmarkStart w:id="179" w:name="_Toc184310298"/>
      <w:bookmarkEnd w:id="179"/>
      <w:bookmarkStart w:id="180" w:name="_Toc184314462"/>
      <w:bookmarkEnd w:id="180"/>
      <w:bookmarkStart w:id="181" w:name="_Toc184310342"/>
      <w:bookmarkEnd w:id="181"/>
      <w:bookmarkStart w:id="182" w:name="_Toc184314471"/>
      <w:bookmarkEnd w:id="182"/>
      <w:bookmarkStart w:id="183" w:name="_Toc184308099"/>
      <w:bookmarkEnd w:id="183"/>
      <w:bookmarkStart w:id="184" w:name="_Toc184310287"/>
      <w:bookmarkEnd w:id="184"/>
      <w:bookmarkStart w:id="185" w:name="_Toc184310307"/>
      <w:bookmarkEnd w:id="185"/>
      <w:bookmarkStart w:id="186" w:name="_Toc184314451"/>
      <w:bookmarkEnd w:id="186"/>
      <w:bookmarkStart w:id="187" w:name="_Toc184314464"/>
      <w:bookmarkEnd w:id="187"/>
      <w:bookmarkStart w:id="188" w:name="_Toc184308064"/>
      <w:bookmarkEnd w:id="188"/>
      <w:bookmarkStart w:id="189" w:name="_Toc184314430"/>
      <w:bookmarkEnd w:id="189"/>
      <w:bookmarkStart w:id="190" w:name="_Toc184312120"/>
      <w:bookmarkEnd w:id="190"/>
      <w:bookmarkStart w:id="191" w:name="_Toc184312078"/>
      <w:bookmarkEnd w:id="191"/>
      <w:bookmarkStart w:id="192" w:name="_Toc184308087"/>
      <w:bookmarkEnd w:id="192"/>
      <w:bookmarkStart w:id="193" w:name="_Toc184308105"/>
      <w:bookmarkEnd w:id="193"/>
      <w:bookmarkStart w:id="194" w:name="_Toc184308037"/>
      <w:bookmarkEnd w:id="194"/>
      <w:bookmarkStart w:id="195" w:name="_Toc184313295"/>
      <w:bookmarkEnd w:id="195"/>
      <w:bookmarkStart w:id="196" w:name="_Toc184313275"/>
      <w:bookmarkEnd w:id="196"/>
      <w:bookmarkStart w:id="197" w:name="_Toc184314435"/>
      <w:bookmarkEnd w:id="197"/>
      <w:bookmarkStart w:id="198" w:name="_Toc184313263"/>
      <w:bookmarkEnd w:id="198"/>
      <w:bookmarkStart w:id="199" w:name="_Toc184308079"/>
      <w:bookmarkEnd w:id="199"/>
      <w:bookmarkStart w:id="200" w:name="_Toc184310329"/>
      <w:bookmarkEnd w:id="200"/>
      <w:bookmarkStart w:id="201" w:name="_Toc184312082"/>
      <w:bookmarkEnd w:id="201"/>
      <w:bookmarkStart w:id="202" w:name="_Toc184308049"/>
      <w:bookmarkEnd w:id="202"/>
      <w:bookmarkStart w:id="203" w:name="_Toc184308078"/>
      <w:bookmarkEnd w:id="203"/>
      <w:bookmarkStart w:id="204" w:name="_Toc184310303"/>
      <w:bookmarkEnd w:id="204"/>
      <w:bookmarkStart w:id="205" w:name="_Toc184312079"/>
      <w:bookmarkEnd w:id="205"/>
      <w:bookmarkStart w:id="206" w:name="_Toc184314475"/>
      <w:bookmarkEnd w:id="206"/>
      <w:bookmarkStart w:id="207" w:name="_Toc184310335"/>
      <w:bookmarkEnd w:id="207"/>
      <w:bookmarkStart w:id="208" w:name="_Toc184313255"/>
      <w:bookmarkEnd w:id="208"/>
      <w:bookmarkStart w:id="209" w:name="_Toc184314438"/>
      <w:bookmarkEnd w:id="209"/>
      <w:bookmarkStart w:id="210" w:name="_Toc184310300"/>
      <w:bookmarkEnd w:id="210"/>
      <w:bookmarkStart w:id="211" w:name="_Toc184313283"/>
      <w:bookmarkEnd w:id="211"/>
      <w:bookmarkStart w:id="212" w:name="_Toc184314474"/>
      <w:bookmarkEnd w:id="212"/>
      <w:bookmarkStart w:id="213" w:name="_Toc184308096"/>
      <w:bookmarkEnd w:id="213"/>
      <w:bookmarkStart w:id="214" w:name="_Toc184314417"/>
      <w:bookmarkEnd w:id="214"/>
      <w:bookmarkStart w:id="215" w:name="_Toc184310276"/>
      <w:bookmarkEnd w:id="215"/>
      <w:bookmarkStart w:id="216" w:name="_Toc184314447"/>
      <w:bookmarkEnd w:id="216"/>
      <w:bookmarkStart w:id="217" w:name="_Toc184314469"/>
      <w:bookmarkEnd w:id="217"/>
      <w:bookmarkStart w:id="218" w:name="_Toc184313298"/>
      <w:bookmarkEnd w:id="218"/>
      <w:bookmarkStart w:id="219" w:name="_Toc184308085"/>
      <w:bookmarkEnd w:id="219"/>
      <w:bookmarkStart w:id="220" w:name="_Toc184313238"/>
      <w:bookmarkEnd w:id="220"/>
      <w:bookmarkStart w:id="221" w:name="_Toc184312081"/>
      <w:bookmarkEnd w:id="221"/>
      <w:bookmarkStart w:id="222" w:name="_Toc184310319"/>
      <w:bookmarkEnd w:id="222"/>
      <w:bookmarkStart w:id="223" w:name="_Toc184308055"/>
      <w:bookmarkEnd w:id="223"/>
      <w:bookmarkStart w:id="224" w:name="_Toc184313246"/>
      <w:bookmarkEnd w:id="224"/>
      <w:bookmarkStart w:id="225" w:name="_Toc184313276"/>
      <w:bookmarkEnd w:id="225"/>
      <w:bookmarkStart w:id="226" w:name="_Toc184308063"/>
      <w:bookmarkEnd w:id="226"/>
      <w:bookmarkStart w:id="227" w:name="_Toc184313259"/>
      <w:bookmarkEnd w:id="227"/>
      <w:bookmarkStart w:id="228" w:name="_Toc184313285"/>
      <w:bookmarkEnd w:id="228"/>
      <w:bookmarkStart w:id="229" w:name="_Toc184308083"/>
      <w:bookmarkEnd w:id="229"/>
      <w:bookmarkStart w:id="230" w:name="_Toc184314452"/>
      <w:bookmarkEnd w:id="230"/>
      <w:bookmarkStart w:id="231" w:name="_Toc184313291"/>
      <w:bookmarkEnd w:id="231"/>
      <w:bookmarkStart w:id="232" w:name="_Toc184312127"/>
      <w:bookmarkEnd w:id="232"/>
      <w:bookmarkStart w:id="233" w:name="_Toc184312080"/>
      <w:bookmarkEnd w:id="233"/>
      <w:bookmarkStart w:id="234" w:name="_Toc184314434"/>
      <w:bookmarkEnd w:id="234"/>
      <w:bookmarkStart w:id="235" w:name="_Toc184314463"/>
      <w:bookmarkEnd w:id="235"/>
      <w:bookmarkStart w:id="236" w:name="_Toc184313288"/>
      <w:bookmarkEnd w:id="236"/>
      <w:bookmarkStart w:id="237" w:name="_Toc184313251"/>
      <w:bookmarkEnd w:id="237"/>
      <w:bookmarkStart w:id="238" w:name="_Toc184310286"/>
      <w:bookmarkEnd w:id="238"/>
      <w:bookmarkStart w:id="239" w:name="_Toc184310301"/>
      <w:bookmarkEnd w:id="239"/>
      <w:bookmarkStart w:id="240" w:name="_Toc184314431"/>
      <w:bookmarkEnd w:id="240"/>
      <w:bookmarkStart w:id="241" w:name="_Toc184313289"/>
      <w:bookmarkEnd w:id="241"/>
      <w:bookmarkStart w:id="242" w:name="_Toc184312137"/>
      <w:bookmarkEnd w:id="242"/>
      <w:bookmarkStart w:id="243" w:name="_Toc184310289"/>
      <w:bookmarkEnd w:id="243"/>
      <w:bookmarkStart w:id="244" w:name="_Toc184313266"/>
      <w:bookmarkEnd w:id="244"/>
      <w:bookmarkStart w:id="245" w:name="_Toc184308057"/>
      <w:bookmarkEnd w:id="245"/>
      <w:bookmarkStart w:id="246" w:name="_Toc184314460"/>
      <w:bookmarkEnd w:id="246"/>
      <w:bookmarkStart w:id="247" w:name="_Toc184310344"/>
      <w:bookmarkEnd w:id="247"/>
      <w:bookmarkStart w:id="248" w:name="_Toc184314465"/>
      <w:bookmarkEnd w:id="248"/>
      <w:bookmarkStart w:id="249" w:name="_Toc184312072"/>
      <w:bookmarkEnd w:id="249"/>
      <w:bookmarkStart w:id="250" w:name="_Toc184310294"/>
      <w:bookmarkEnd w:id="250"/>
      <w:bookmarkStart w:id="251" w:name="_Toc184310328"/>
      <w:bookmarkEnd w:id="251"/>
      <w:bookmarkStart w:id="252" w:name="_Toc184308039"/>
      <w:bookmarkEnd w:id="252"/>
      <w:bookmarkStart w:id="253" w:name="_Toc184310311"/>
      <w:bookmarkEnd w:id="253"/>
      <w:bookmarkStart w:id="254" w:name="_Toc184308090"/>
      <w:bookmarkEnd w:id="254"/>
      <w:bookmarkStart w:id="255" w:name="_Toc184314414"/>
      <w:bookmarkEnd w:id="255"/>
      <w:bookmarkStart w:id="256" w:name="_Toc184310340"/>
      <w:bookmarkEnd w:id="256"/>
      <w:bookmarkStart w:id="257" w:name="_Toc184308082"/>
      <w:bookmarkEnd w:id="257"/>
      <w:bookmarkStart w:id="258" w:name="_Toc184314450"/>
      <w:bookmarkEnd w:id="258"/>
      <w:bookmarkStart w:id="259" w:name="_Toc184314473"/>
      <w:bookmarkEnd w:id="259"/>
      <w:bookmarkStart w:id="260" w:name="_Toc184308108"/>
      <w:bookmarkEnd w:id="260"/>
      <w:bookmarkStart w:id="261" w:name="_Toc184313304"/>
      <w:bookmarkEnd w:id="261"/>
      <w:bookmarkStart w:id="262" w:name="_Toc184313297"/>
      <w:bookmarkEnd w:id="262"/>
      <w:bookmarkStart w:id="263" w:name="_Toc184310306"/>
      <w:bookmarkEnd w:id="263"/>
      <w:bookmarkStart w:id="264" w:name="_Toc184314442"/>
      <w:bookmarkEnd w:id="264"/>
      <w:bookmarkStart w:id="265" w:name="_Toc184308098"/>
      <w:bookmarkEnd w:id="265"/>
      <w:bookmarkStart w:id="266" w:name="_Toc184312138"/>
      <w:bookmarkEnd w:id="266"/>
      <w:bookmarkStart w:id="267" w:name="_Toc184313284"/>
      <w:bookmarkEnd w:id="267"/>
      <w:bookmarkStart w:id="268" w:name="_Toc184314459"/>
      <w:bookmarkEnd w:id="268"/>
      <w:bookmarkStart w:id="269" w:name="_Toc184308052"/>
      <w:bookmarkEnd w:id="269"/>
      <w:bookmarkStart w:id="270" w:name="_Toc184308040"/>
      <w:bookmarkEnd w:id="270"/>
      <w:bookmarkStart w:id="271" w:name="_Toc184314415"/>
      <w:bookmarkEnd w:id="271"/>
      <w:bookmarkStart w:id="272" w:name="_Toc184308067"/>
      <w:bookmarkEnd w:id="272"/>
      <w:bookmarkStart w:id="273" w:name="_Toc184313244"/>
      <w:bookmarkEnd w:id="273"/>
      <w:bookmarkStart w:id="274" w:name="_Toc184313305"/>
      <w:bookmarkEnd w:id="274"/>
      <w:bookmarkStart w:id="275" w:name="_Toc184308070"/>
      <w:bookmarkEnd w:id="275"/>
      <w:bookmarkStart w:id="276" w:name="_Toc184312136"/>
      <w:bookmarkEnd w:id="276"/>
      <w:bookmarkStart w:id="277" w:name="_Toc184310283"/>
      <w:bookmarkEnd w:id="277"/>
      <w:bookmarkStart w:id="278" w:name="_Toc184310341"/>
      <w:bookmarkEnd w:id="278"/>
      <w:bookmarkStart w:id="279" w:name="_Toc184314479"/>
      <w:bookmarkEnd w:id="279"/>
      <w:bookmarkStart w:id="280" w:name="_Toc184313243"/>
      <w:bookmarkEnd w:id="280"/>
      <w:bookmarkStart w:id="281" w:name="_Toc184310320"/>
      <w:bookmarkEnd w:id="281"/>
      <w:bookmarkStart w:id="282" w:name="_Toc184308076"/>
      <w:bookmarkEnd w:id="282"/>
      <w:bookmarkStart w:id="283" w:name="_Toc184313240"/>
      <w:bookmarkEnd w:id="283"/>
      <w:bookmarkStart w:id="284" w:name="_Toc184313245"/>
      <w:bookmarkEnd w:id="284"/>
      <w:bookmarkStart w:id="285" w:name="_Toc184312089"/>
      <w:bookmarkEnd w:id="285"/>
      <w:bookmarkStart w:id="286" w:name="_Toc184314449"/>
      <w:bookmarkEnd w:id="286"/>
      <w:bookmarkStart w:id="287" w:name="_Toc184312096"/>
      <w:bookmarkEnd w:id="287"/>
      <w:bookmarkStart w:id="288" w:name="_Toc184314437"/>
      <w:bookmarkEnd w:id="288"/>
      <w:bookmarkStart w:id="289" w:name="_Toc184313267"/>
      <w:bookmarkEnd w:id="289"/>
      <w:bookmarkStart w:id="290" w:name="_Toc184314480"/>
      <w:bookmarkEnd w:id="290"/>
      <w:bookmarkStart w:id="291" w:name="_Toc184313303"/>
      <w:bookmarkEnd w:id="291"/>
      <w:bookmarkStart w:id="292" w:name="_Toc184310323"/>
      <w:bookmarkEnd w:id="292"/>
      <w:bookmarkStart w:id="293" w:name="_Toc184308093"/>
      <w:bookmarkEnd w:id="293"/>
      <w:bookmarkStart w:id="294" w:name="_Toc184314421"/>
      <w:bookmarkEnd w:id="294"/>
      <w:bookmarkStart w:id="295" w:name="_Toc184308103"/>
      <w:bookmarkEnd w:id="295"/>
      <w:bookmarkStart w:id="296" w:name="_Toc184313281"/>
      <w:bookmarkEnd w:id="296"/>
      <w:bookmarkStart w:id="297" w:name="_Toc184308050"/>
      <w:bookmarkEnd w:id="297"/>
      <w:bookmarkStart w:id="298" w:name="_Toc184312128"/>
      <w:bookmarkEnd w:id="298"/>
      <w:bookmarkStart w:id="299" w:name="_Toc184308060"/>
      <w:bookmarkEnd w:id="299"/>
      <w:bookmarkStart w:id="300" w:name="_Toc184314436"/>
      <w:bookmarkEnd w:id="300"/>
      <w:bookmarkStart w:id="301" w:name="_Toc184310327"/>
      <w:bookmarkEnd w:id="301"/>
      <w:bookmarkStart w:id="302" w:name="_Toc184312077"/>
      <w:bookmarkEnd w:id="302"/>
      <w:bookmarkStart w:id="303" w:name="_Toc184310279"/>
      <w:bookmarkEnd w:id="303"/>
      <w:bookmarkStart w:id="304" w:name="_Toc184308056"/>
      <w:bookmarkEnd w:id="304"/>
      <w:bookmarkStart w:id="305" w:name="_Toc184313254"/>
      <w:bookmarkEnd w:id="305"/>
      <w:bookmarkStart w:id="306" w:name="_Toc184308077"/>
      <w:bookmarkEnd w:id="306"/>
      <w:bookmarkStart w:id="307" w:name="_Toc184312084"/>
      <w:bookmarkEnd w:id="307"/>
      <w:bookmarkStart w:id="308" w:name="_Toc184313265"/>
      <w:bookmarkEnd w:id="308"/>
      <w:bookmarkStart w:id="309" w:name="_Toc184314457"/>
      <w:bookmarkEnd w:id="309"/>
      <w:bookmarkStart w:id="310" w:name="_Toc184312131"/>
      <w:bookmarkEnd w:id="310"/>
      <w:bookmarkStart w:id="311" w:name="_Toc184308047"/>
      <w:bookmarkEnd w:id="311"/>
      <w:bookmarkStart w:id="312" w:name="_Toc184312101"/>
      <w:bookmarkEnd w:id="312"/>
      <w:bookmarkStart w:id="313" w:name="_Toc184310302"/>
      <w:bookmarkEnd w:id="313"/>
      <w:bookmarkStart w:id="314" w:name="_Toc184313290"/>
      <w:bookmarkEnd w:id="314"/>
      <w:bookmarkStart w:id="315" w:name="_Toc184310285"/>
      <w:bookmarkEnd w:id="315"/>
      <w:bookmarkStart w:id="316" w:name="_Toc184312075"/>
      <w:bookmarkEnd w:id="316"/>
      <w:bookmarkStart w:id="317" w:name="_Toc184312107"/>
      <w:bookmarkEnd w:id="317"/>
      <w:bookmarkStart w:id="318" w:name="_Toc184313242"/>
      <w:bookmarkEnd w:id="318"/>
      <w:bookmarkStart w:id="319" w:name="_Toc184310293"/>
      <w:bookmarkEnd w:id="319"/>
      <w:bookmarkStart w:id="320" w:name="_Toc184314472"/>
      <w:bookmarkEnd w:id="320"/>
      <w:bookmarkStart w:id="321" w:name="_Toc184310330"/>
      <w:bookmarkEnd w:id="321"/>
      <w:bookmarkStart w:id="322" w:name="_Toc184313262"/>
      <w:bookmarkEnd w:id="322"/>
      <w:bookmarkStart w:id="323" w:name="_Toc184312083"/>
      <w:bookmarkEnd w:id="323"/>
      <w:bookmarkStart w:id="324" w:name="_Toc184312118"/>
      <w:bookmarkEnd w:id="324"/>
      <w:bookmarkStart w:id="325" w:name="_Toc184308107"/>
      <w:bookmarkEnd w:id="325"/>
      <w:bookmarkStart w:id="326" w:name="_Toc184313310"/>
      <w:bookmarkEnd w:id="326"/>
      <w:bookmarkStart w:id="327" w:name="_Toc184313296"/>
      <w:bookmarkEnd w:id="327"/>
      <w:bookmarkStart w:id="328" w:name="_Toc184313271"/>
      <w:bookmarkEnd w:id="328"/>
      <w:bookmarkStart w:id="329" w:name="_Toc184308038"/>
      <w:bookmarkEnd w:id="329"/>
      <w:bookmarkStart w:id="330" w:name="_Toc184313308"/>
      <w:bookmarkEnd w:id="330"/>
      <w:bookmarkStart w:id="331" w:name="_Toc184314477"/>
      <w:bookmarkEnd w:id="331"/>
      <w:bookmarkStart w:id="332" w:name="_Toc184308045"/>
      <w:bookmarkEnd w:id="332"/>
      <w:bookmarkStart w:id="333" w:name="_Toc184308073"/>
      <w:bookmarkEnd w:id="333"/>
      <w:bookmarkStart w:id="334" w:name="_Toc184314481"/>
      <w:bookmarkEnd w:id="334"/>
      <w:bookmarkStart w:id="335" w:name="_Toc184308080"/>
      <w:bookmarkEnd w:id="335"/>
      <w:bookmarkStart w:id="336" w:name="_Toc184308053"/>
      <w:bookmarkEnd w:id="336"/>
      <w:bookmarkStart w:id="337" w:name="_Toc184310324"/>
      <w:bookmarkEnd w:id="337"/>
      <w:bookmarkStart w:id="338" w:name="_Toc184313299"/>
      <w:bookmarkEnd w:id="338"/>
      <w:bookmarkStart w:id="339" w:name="_Toc184308088"/>
      <w:bookmarkEnd w:id="339"/>
      <w:bookmarkStart w:id="340" w:name="_Toc184314461"/>
      <w:bookmarkEnd w:id="340"/>
      <w:bookmarkStart w:id="341" w:name="_Toc184313307"/>
      <w:bookmarkEnd w:id="341"/>
      <w:bookmarkStart w:id="342" w:name="_Toc184312070"/>
      <w:bookmarkEnd w:id="342"/>
      <w:bookmarkStart w:id="343" w:name="_Toc184310333"/>
      <w:bookmarkEnd w:id="343"/>
      <w:bookmarkStart w:id="344" w:name="_Toc184312102"/>
      <w:bookmarkEnd w:id="344"/>
      <w:bookmarkStart w:id="345" w:name="_Toc184312097"/>
      <w:bookmarkEnd w:id="345"/>
      <w:bookmarkStart w:id="346" w:name="_Toc184308095"/>
      <w:bookmarkEnd w:id="346"/>
      <w:bookmarkStart w:id="347" w:name="_Toc184310290"/>
      <w:bookmarkEnd w:id="347"/>
      <w:bookmarkStart w:id="348" w:name="_Toc184313268"/>
      <w:bookmarkEnd w:id="348"/>
      <w:bookmarkStart w:id="349" w:name="_Toc184308089"/>
      <w:bookmarkEnd w:id="349"/>
      <w:bookmarkStart w:id="350" w:name="_Toc184312076"/>
      <w:bookmarkEnd w:id="350"/>
      <w:bookmarkStart w:id="351" w:name="_Toc184308041"/>
      <w:bookmarkEnd w:id="351"/>
      <w:bookmarkStart w:id="352" w:name="_Toc184308054"/>
      <w:bookmarkEnd w:id="352"/>
      <w:bookmarkStart w:id="353" w:name="_Toc184308058"/>
      <w:bookmarkEnd w:id="353"/>
      <w:bookmarkStart w:id="354" w:name="_Toc184312106"/>
      <w:bookmarkEnd w:id="354"/>
      <w:bookmarkStart w:id="355" w:name="_Toc184310288"/>
      <w:bookmarkEnd w:id="355"/>
      <w:bookmarkStart w:id="356" w:name="_Toc184314428"/>
      <w:bookmarkEnd w:id="356"/>
      <w:bookmarkStart w:id="357" w:name="_Toc184314424"/>
      <w:bookmarkEnd w:id="357"/>
      <w:bookmarkStart w:id="358" w:name="_Toc184308061"/>
      <w:bookmarkEnd w:id="358"/>
      <w:bookmarkStart w:id="359" w:name="_Toc184310277"/>
      <w:bookmarkEnd w:id="359"/>
      <w:bookmarkStart w:id="360" w:name="_Toc184308066"/>
      <w:bookmarkEnd w:id="360"/>
      <w:bookmarkStart w:id="361" w:name="_Toc184314441"/>
      <w:bookmarkEnd w:id="361"/>
      <w:bookmarkStart w:id="362" w:name="_Toc184308048"/>
      <w:bookmarkEnd w:id="362"/>
      <w:bookmarkStart w:id="363" w:name="_Toc184313270"/>
      <w:bookmarkEnd w:id="363"/>
      <w:bookmarkStart w:id="364" w:name="_Toc184310297"/>
      <w:bookmarkEnd w:id="364"/>
      <w:bookmarkStart w:id="365" w:name="_Toc184314423"/>
      <w:bookmarkEnd w:id="365"/>
      <w:bookmarkStart w:id="366" w:name="_Toc184314440"/>
      <w:bookmarkEnd w:id="366"/>
      <w:bookmarkStart w:id="367" w:name="_Toc184310343"/>
      <w:bookmarkEnd w:id="367"/>
      <w:bookmarkStart w:id="368" w:name="_Toc184312074"/>
      <w:bookmarkEnd w:id="368"/>
      <w:bookmarkStart w:id="369" w:name="_Toc184308065"/>
      <w:bookmarkEnd w:id="369"/>
      <w:bookmarkStart w:id="370" w:name="_Toc184308072"/>
      <w:bookmarkEnd w:id="370"/>
      <w:bookmarkStart w:id="371" w:name="_Toc184310273"/>
      <w:bookmarkEnd w:id="371"/>
      <w:bookmarkStart w:id="372" w:name="_Toc184312069"/>
      <w:bookmarkEnd w:id="372"/>
      <w:bookmarkStart w:id="373" w:name="_Toc184313269"/>
      <w:bookmarkEnd w:id="373"/>
      <w:bookmarkStart w:id="374" w:name="_Toc184312090"/>
      <w:bookmarkEnd w:id="374"/>
      <w:bookmarkStart w:id="375" w:name="_Toc184312116"/>
      <w:bookmarkEnd w:id="375"/>
      <w:bookmarkStart w:id="376" w:name="_Toc184313247"/>
      <w:bookmarkEnd w:id="376"/>
      <w:bookmarkStart w:id="377" w:name="_Toc184308051"/>
      <w:bookmarkEnd w:id="377"/>
      <w:bookmarkStart w:id="378" w:name="_Toc184314432"/>
      <w:bookmarkEnd w:id="378"/>
      <w:bookmarkStart w:id="379" w:name="_Toc184310313"/>
      <w:bookmarkEnd w:id="379"/>
      <w:bookmarkStart w:id="380" w:name="_Toc184308044"/>
      <w:bookmarkEnd w:id="380"/>
      <w:bookmarkStart w:id="381" w:name="_Toc184314468"/>
      <w:bookmarkEnd w:id="381"/>
      <w:bookmarkStart w:id="382" w:name="_Toc184314443"/>
      <w:bookmarkEnd w:id="382"/>
      <w:bookmarkStart w:id="383" w:name="_Toc184308042"/>
      <w:bookmarkEnd w:id="383"/>
      <w:bookmarkStart w:id="384" w:name="_Toc184310305"/>
      <w:bookmarkEnd w:id="384"/>
      <w:bookmarkStart w:id="385" w:name="_Toc184310336"/>
      <w:bookmarkEnd w:id="385"/>
      <w:bookmarkStart w:id="386" w:name="_Toc184310310"/>
      <w:bookmarkEnd w:id="386"/>
      <w:bookmarkStart w:id="387" w:name="_Toc184308075"/>
      <w:bookmarkEnd w:id="387"/>
      <w:bookmarkStart w:id="388" w:name="_Toc184310317"/>
      <w:bookmarkEnd w:id="388"/>
      <w:bookmarkStart w:id="389" w:name="_Toc184312109"/>
      <w:bookmarkEnd w:id="389"/>
      <w:bookmarkStart w:id="390" w:name="_Toc184314476"/>
      <w:bookmarkEnd w:id="390"/>
      <w:bookmarkStart w:id="391" w:name="_Toc184314444"/>
      <w:bookmarkEnd w:id="391"/>
      <w:bookmarkStart w:id="392" w:name="_Toc184312113"/>
      <w:bookmarkEnd w:id="392"/>
      <w:bookmarkStart w:id="393" w:name="_Toc184314455"/>
      <w:bookmarkEnd w:id="393"/>
      <w:bookmarkStart w:id="394" w:name="_Toc184312068"/>
      <w:bookmarkEnd w:id="394"/>
      <w:bookmarkStart w:id="395" w:name="_Toc184313282"/>
      <w:bookmarkEnd w:id="395"/>
      <w:bookmarkStart w:id="396" w:name="_Toc184313286"/>
      <w:bookmarkEnd w:id="396"/>
      <w:bookmarkStart w:id="397" w:name="_Toc184314482"/>
      <w:bookmarkEnd w:id="397"/>
      <w:bookmarkStart w:id="398" w:name="_Toc184308102"/>
      <w:bookmarkEnd w:id="398"/>
      <w:bookmarkStart w:id="399" w:name="_Toc184314470"/>
      <w:bookmarkEnd w:id="399"/>
      <w:bookmarkStart w:id="400" w:name="_Toc184313253"/>
      <w:bookmarkEnd w:id="400"/>
      <w:bookmarkStart w:id="401" w:name="_Toc184314446"/>
      <w:bookmarkEnd w:id="401"/>
      <w:bookmarkStart w:id="402" w:name="_Toc184310312"/>
      <w:bookmarkEnd w:id="402"/>
      <w:bookmarkStart w:id="403" w:name="_Toc184310291"/>
      <w:bookmarkEnd w:id="403"/>
      <w:r>
        <w:rPr>
          <w:rFonts w:hint="eastAsia" w:ascii="宋体" w:hAnsi="宋体" w:eastAsia="宋体" w:cs="宋体"/>
          <w:b/>
          <w:bCs w:val="0"/>
          <w:color w:val="auto"/>
          <w:kern w:val="2"/>
          <w:sz w:val="36"/>
          <w:szCs w:val="36"/>
          <w:highlight w:val="none"/>
          <w:lang w:val="en-US" w:eastAsia="zh-CN" w:bidi="ar-SA"/>
        </w:rPr>
        <w:t>评标办法</w:t>
      </w:r>
    </w:p>
    <w:p w14:paraId="2BC866ED">
      <w:pPr>
        <w:snapToGrid w:val="0"/>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1、评标办法前附表</w:t>
      </w:r>
    </w:p>
    <w:p w14:paraId="3962351D">
      <w:pPr>
        <w:pStyle w:val="96"/>
        <w:spacing w:before="0"/>
        <w:ind w:firstLine="482"/>
        <w:rPr>
          <w:rFonts w:hint="eastAsia" w:ascii="宋体" w:hAnsi="宋体" w:eastAsia="宋体" w:cs="宋体"/>
          <w:color w:val="auto"/>
          <w:szCs w:val="24"/>
          <w:highlight w:val="none"/>
        </w:rPr>
      </w:pPr>
      <w:bookmarkStart w:id="404" w:name="_Toc441007124"/>
      <w:bookmarkStart w:id="405" w:name="_Toc4121"/>
      <w:bookmarkStart w:id="406" w:name="_Toc443415649"/>
      <w:r>
        <w:rPr>
          <w:rFonts w:hint="eastAsia" w:ascii="宋体" w:hAnsi="宋体" w:eastAsia="宋体" w:cs="宋体"/>
          <w:b/>
          <w:color w:val="auto"/>
          <w:szCs w:val="24"/>
          <w:highlight w:val="none"/>
        </w:rPr>
        <w:t>本次评标采用综合评分法，总分为100分。</w:t>
      </w:r>
      <w:r>
        <w:rPr>
          <w:rFonts w:hint="eastAsia" w:ascii="宋体" w:hAnsi="宋体" w:eastAsia="宋体" w:cs="宋体"/>
          <w:color w:val="auto"/>
          <w:szCs w:val="24"/>
          <w:highlight w:val="none"/>
        </w:rPr>
        <w:t>合格投标人的评标得分为各项目汇总得分，中标候选资格按评标得分由高到低顺序排列，得分相同的，按投标报价由低到高顺序排列；得分且投标报价相同的，按技术指标优劣顺序排列。排名第一的投标人为第一中标候选人。评分过程中采用四舍五入法，并保留小数2位。</w:t>
      </w:r>
    </w:p>
    <w:p w14:paraId="13218A23">
      <w:pPr>
        <w:pStyle w:val="96"/>
        <w:spacing w:before="0"/>
        <w:ind w:firstLine="482"/>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各投标人的综合得分为：投标价格得分+技术商务得分之和，总和为100分，其中：投标价格得分</w:t>
      </w:r>
      <w:r>
        <w:rPr>
          <w:rFonts w:hint="eastAsia" w:ascii="宋体" w:hAnsi="宋体" w:eastAsia="宋体" w:cs="宋体"/>
          <w:b/>
          <w:color w:val="auto"/>
          <w:szCs w:val="24"/>
          <w:highlight w:val="none"/>
          <w:lang w:val="en-US" w:eastAsia="zh-CN"/>
        </w:rPr>
        <w:t>10</w:t>
      </w:r>
      <w:r>
        <w:rPr>
          <w:rFonts w:hint="eastAsia" w:ascii="宋体" w:hAnsi="宋体" w:eastAsia="宋体" w:cs="宋体"/>
          <w:b/>
          <w:color w:val="auto"/>
          <w:szCs w:val="24"/>
          <w:highlight w:val="none"/>
        </w:rPr>
        <w:t>分，商务技术得分</w:t>
      </w:r>
      <w:r>
        <w:rPr>
          <w:rFonts w:hint="eastAsia" w:ascii="宋体" w:hAnsi="宋体" w:eastAsia="宋体" w:cs="宋体"/>
          <w:b/>
          <w:color w:val="auto"/>
          <w:szCs w:val="24"/>
          <w:highlight w:val="none"/>
          <w:lang w:val="en-US" w:eastAsia="zh-CN"/>
        </w:rPr>
        <w:t>90</w:t>
      </w:r>
      <w:r>
        <w:rPr>
          <w:rFonts w:hint="eastAsia" w:ascii="宋体" w:hAnsi="宋体" w:eastAsia="宋体" w:cs="宋体"/>
          <w:b/>
          <w:color w:val="auto"/>
          <w:szCs w:val="24"/>
          <w:highlight w:val="none"/>
        </w:rPr>
        <w:t>分。</w:t>
      </w:r>
    </w:p>
    <w:bookmarkEnd w:id="404"/>
    <w:bookmarkEnd w:id="405"/>
    <w:bookmarkEnd w:id="406"/>
    <w:p w14:paraId="5CD24063">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商务技术评标细则（</w:t>
      </w:r>
      <w:r>
        <w:rPr>
          <w:rFonts w:hint="eastAsia" w:ascii="宋体" w:hAnsi="宋体" w:eastAsia="宋体" w:cs="宋体"/>
          <w:b/>
          <w:color w:val="auto"/>
          <w:sz w:val="24"/>
          <w:highlight w:val="none"/>
          <w:lang w:val="en-US" w:eastAsia="zh-CN"/>
        </w:rPr>
        <w:t>90</w:t>
      </w:r>
      <w:r>
        <w:rPr>
          <w:rFonts w:hint="eastAsia" w:ascii="宋体" w:hAnsi="宋体" w:eastAsia="宋体" w:cs="宋体"/>
          <w:b/>
          <w:color w:val="auto"/>
          <w:sz w:val="24"/>
          <w:highlight w:val="none"/>
        </w:rPr>
        <w:t>分）：</w:t>
      </w:r>
    </w:p>
    <w:tbl>
      <w:tblPr>
        <w:tblStyle w:val="64"/>
        <w:tblW w:w="10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6"/>
        <w:gridCol w:w="6902"/>
        <w:gridCol w:w="753"/>
        <w:gridCol w:w="1118"/>
      </w:tblGrid>
      <w:tr w14:paraId="1379A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486" w:type="dxa"/>
            <w:tcBorders>
              <w:top w:val="single" w:color="000000" w:sz="4" w:space="0"/>
              <w:left w:val="single" w:color="000000" w:sz="4" w:space="0"/>
              <w:right w:val="single" w:color="000000" w:sz="4" w:space="0"/>
            </w:tcBorders>
            <w:vAlign w:val="center"/>
          </w:tcPr>
          <w:p w14:paraId="59DD5E55">
            <w:pPr>
              <w:pStyle w:val="55"/>
              <w:adjustRightInd/>
              <w:spacing w:line="312" w:lineRule="auto"/>
              <w:ind w:left="0" w:leftChars="0" w:firstLine="0" w:firstLineChars="0"/>
              <w:jc w:val="both"/>
              <w:rPr>
                <w:rFonts w:cs="宋体"/>
                <w:b/>
                <w:bCs/>
                <w:color w:val="auto"/>
                <w:szCs w:val="24"/>
              </w:rPr>
            </w:pPr>
            <w:r>
              <w:rPr>
                <w:rFonts w:hint="eastAsia" w:cs="宋体"/>
                <w:b/>
                <w:bCs/>
                <w:color w:val="auto"/>
                <w:szCs w:val="24"/>
              </w:rPr>
              <w:t>评审内容</w:t>
            </w:r>
          </w:p>
        </w:tc>
        <w:tc>
          <w:tcPr>
            <w:tcW w:w="6902" w:type="dxa"/>
            <w:tcBorders>
              <w:top w:val="single" w:color="000000" w:sz="4" w:space="0"/>
              <w:left w:val="single" w:color="000000" w:sz="4" w:space="0"/>
              <w:bottom w:val="single" w:color="000000" w:sz="4" w:space="0"/>
              <w:right w:val="single" w:color="000000" w:sz="4" w:space="0"/>
            </w:tcBorders>
            <w:vAlign w:val="center"/>
          </w:tcPr>
          <w:p w14:paraId="13DCFC21">
            <w:pPr>
              <w:pStyle w:val="55"/>
              <w:adjustRightInd/>
              <w:spacing w:line="312" w:lineRule="auto"/>
              <w:jc w:val="center"/>
              <w:rPr>
                <w:rFonts w:cs="宋体"/>
                <w:b/>
                <w:bCs/>
                <w:color w:val="auto"/>
                <w:szCs w:val="24"/>
              </w:rPr>
            </w:pPr>
            <w:r>
              <w:rPr>
                <w:rFonts w:hint="eastAsia" w:cs="宋体"/>
                <w:b/>
                <w:bCs/>
                <w:color w:val="auto"/>
                <w:szCs w:val="24"/>
              </w:rPr>
              <w:t>评分标准</w:t>
            </w:r>
          </w:p>
        </w:tc>
        <w:tc>
          <w:tcPr>
            <w:tcW w:w="753" w:type="dxa"/>
            <w:tcBorders>
              <w:top w:val="single" w:color="000000" w:sz="4" w:space="0"/>
              <w:left w:val="single" w:color="000000" w:sz="4" w:space="0"/>
              <w:right w:val="single" w:color="000000" w:sz="4" w:space="0"/>
            </w:tcBorders>
            <w:vAlign w:val="center"/>
          </w:tcPr>
          <w:p w14:paraId="06FD0A73">
            <w:pPr>
              <w:pStyle w:val="96"/>
              <w:keepNext w:val="0"/>
              <w:keepLines w:val="0"/>
              <w:pageBreakBefore w:val="0"/>
              <w:widowControl w:val="0"/>
              <w:kinsoku/>
              <w:wordWrap/>
              <w:overflowPunct/>
              <w:topLinePunct w:val="0"/>
              <w:autoSpaceDE/>
              <w:autoSpaceDN/>
              <w:bidi w:val="0"/>
              <w:snapToGrid/>
              <w:ind w:firstLine="0" w:firstLineChars="0"/>
              <w:textAlignment w:val="auto"/>
              <w:rPr>
                <w:rFonts w:hint="eastAsia"/>
                <w:b/>
                <w:bCs w:val="0"/>
                <w:color w:val="auto"/>
              </w:rPr>
            </w:pPr>
            <w:r>
              <w:rPr>
                <w:rFonts w:hint="eastAsia"/>
                <w:b/>
                <w:bCs w:val="0"/>
                <w:color w:val="auto"/>
              </w:rPr>
              <w:t>分值</w:t>
            </w:r>
          </w:p>
        </w:tc>
        <w:tc>
          <w:tcPr>
            <w:tcW w:w="1118" w:type="dxa"/>
            <w:tcBorders>
              <w:top w:val="single" w:color="000000" w:sz="4" w:space="0"/>
              <w:left w:val="single" w:color="000000" w:sz="4" w:space="0"/>
              <w:right w:val="single" w:color="000000" w:sz="4" w:space="0"/>
            </w:tcBorders>
            <w:vAlign w:val="center"/>
          </w:tcPr>
          <w:p w14:paraId="4C1AF51D">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default" w:eastAsia="宋体"/>
                <w:b/>
                <w:bCs w:val="0"/>
                <w:color w:val="auto"/>
                <w:lang w:val="en-US" w:eastAsia="zh-CN"/>
              </w:rPr>
            </w:pPr>
            <w:r>
              <w:rPr>
                <w:rFonts w:hint="eastAsia"/>
                <w:b/>
                <w:bCs w:val="0"/>
                <w:color w:val="auto"/>
                <w:lang w:val="en-US" w:eastAsia="zh-CN"/>
              </w:rPr>
              <w:t>客观分/主观分</w:t>
            </w:r>
          </w:p>
        </w:tc>
      </w:tr>
      <w:tr w14:paraId="17029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1486" w:type="dxa"/>
            <w:tcBorders>
              <w:top w:val="single" w:color="000000" w:sz="4" w:space="0"/>
              <w:left w:val="single" w:color="000000" w:sz="4" w:space="0"/>
              <w:right w:val="single" w:color="000000" w:sz="4" w:space="0"/>
            </w:tcBorders>
            <w:vAlign w:val="center"/>
          </w:tcPr>
          <w:p w14:paraId="0C61F8C6">
            <w:pPr>
              <w:pStyle w:val="34"/>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Ansi="宋体" w:cs="宋体"/>
                <w:b/>
                <w:bCs w:val="0"/>
                <w:color w:val="auto"/>
                <w:sz w:val="24"/>
                <w:szCs w:val="24"/>
              </w:rPr>
            </w:pPr>
            <w:bookmarkStart w:id="407" w:name="OLE_LINK3" w:colFirst="0" w:colLast="1"/>
            <w:bookmarkStart w:id="408" w:name="OLE_LINK11" w:colFirst="2" w:colLast="2"/>
            <w:r>
              <w:rPr>
                <w:rFonts w:hint="eastAsia" w:hAnsi="宋体" w:cs="宋体"/>
                <w:b/>
                <w:bCs w:val="0"/>
                <w:color w:val="auto"/>
                <w:sz w:val="24"/>
                <w:szCs w:val="24"/>
              </w:rPr>
              <w:t>1、服务需求分析</w:t>
            </w:r>
          </w:p>
        </w:tc>
        <w:tc>
          <w:tcPr>
            <w:tcW w:w="6902" w:type="dxa"/>
            <w:tcBorders>
              <w:top w:val="single" w:color="000000" w:sz="4" w:space="0"/>
              <w:left w:val="single" w:color="000000" w:sz="4" w:space="0"/>
              <w:bottom w:val="single" w:color="000000" w:sz="4" w:space="0"/>
              <w:right w:val="single" w:color="000000" w:sz="4" w:space="0"/>
            </w:tcBorders>
            <w:vAlign w:val="center"/>
          </w:tcPr>
          <w:p w14:paraId="4A9CC9BA">
            <w:pPr>
              <w:adjustRightInd/>
              <w:spacing w:line="312" w:lineRule="auto"/>
              <w:rPr>
                <w:rFonts w:ascii="宋体" w:hAnsi="宋体" w:cs="宋体"/>
                <w:color w:val="auto"/>
                <w:sz w:val="24"/>
                <w:u w:color="000000"/>
              </w:rPr>
            </w:pPr>
            <w:r>
              <w:rPr>
                <w:rFonts w:hint="eastAsia" w:ascii="宋体" w:hAnsi="宋体" w:cs="宋体"/>
                <w:bCs/>
                <w:color w:val="auto"/>
                <w:sz w:val="24"/>
              </w:rPr>
              <w:t>对本项目现状分析、对工作任务特点认识和理解情况，服务需求中重难点分析及对策描述，分析全面详细、思路清晰的得5分，分析较全面、不够详细、思路较清晰的得3分，分析内容较模糊，内容不详细的得1分</w:t>
            </w:r>
            <w:r>
              <w:rPr>
                <w:rFonts w:hint="eastAsia" w:ascii="宋体" w:hAnsi="宋体" w:cs="宋体"/>
                <w:bCs/>
                <w:color w:val="auto"/>
                <w:sz w:val="24"/>
                <w:lang w:val="zh-CN"/>
              </w:rPr>
              <w:t>，未提供内容或不符合采购需求的不得分。</w:t>
            </w:r>
          </w:p>
        </w:tc>
        <w:tc>
          <w:tcPr>
            <w:tcW w:w="753" w:type="dxa"/>
            <w:tcBorders>
              <w:top w:val="single" w:color="000000" w:sz="4" w:space="0"/>
              <w:left w:val="single" w:color="000000" w:sz="4" w:space="0"/>
              <w:right w:val="single" w:color="000000" w:sz="4" w:space="0"/>
            </w:tcBorders>
            <w:vAlign w:val="center"/>
          </w:tcPr>
          <w:p w14:paraId="0C1E273D">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000000" w:sz="4" w:space="0"/>
              <w:left w:val="single" w:color="000000" w:sz="4" w:space="0"/>
              <w:right w:val="single" w:color="000000" w:sz="4" w:space="0"/>
            </w:tcBorders>
            <w:vAlign w:val="center"/>
          </w:tcPr>
          <w:p w14:paraId="1871C93B">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07"/>
      <w:tr w14:paraId="3600D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86" w:type="dxa"/>
            <w:vMerge w:val="restart"/>
            <w:tcBorders>
              <w:top w:val="single" w:color="000000" w:sz="4" w:space="0"/>
              <w:left w:val="single" w:color="000000" w:sz="4" w:space="0"/>
              <w:right w:val="single" w:color="000000" w:sz="4" w:space="0"/>
            </w:tcBorders>
            <w:vAlign w:val="center"/>
          </w:tcPr>
          <w:p w14:paraId="1C061482">
            <w:pPr>
              <w:pStyle w:val="34"/>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Ansi="宋体" w:cs="宋体"/>
                <w:b/>
                <w:bCs w:val="0"/>
                <w:color w:val="auto"/>
                <w:sz w:val="24"/>
                <w:szCs w:val="24"/>
              </w:rPr>
            </w:pPr>
            <w:bookmarkStart w:id="409" w:name="OLE_LINK4" w:colFirst="1" w:colLast="1"/>
            <w:r>
              <w:rPr>
                <w:rFonts w:hint="eastAsia" w:hAnsi="宋体" w:cs="宋体"/>
                <w:b/>
                <w:bCs w:val="0"/>
                <w:color w:val="auto"/>
                <w:sz w:val="24"/>
                <w:szCs w:val="24"/>
              </w:rPr>
              <w:t>2、服务方案</w:t>
            </w:r>
          </w:p>
        </w:tc>
        <w:tc>
          <w:tcPr>
            <w:tcW w:w="6902" w:type="dxa"/>
            <w:tcBorders>
              <w:top w:val="single" w:color="000000" w:sz="4" w:space="0"/>
              <w:left w:val="single" w:color="000000" w:sz="4" w:space="0"/>
              <w:bottom w:val="single" w:color="000000" w:sz="4" w:space="0"/>
              <w:right w:val="single" w:color="000000" w:sz="4" w:space="0"/>
            </w:tcBorders>
            <w:vAlign w:val="center"/>
          </w:tcPr>
          <w:p w14:paraId="731B7687">
            <w:pPr>
              <w:pStyle w:val="3"/>
              <w:widowControl/>
              <w:adjustRightInd/>
              <w:spacing w:line="312" w:lineRule="auto"/>
              <w:ind w:firstLine="0" w:firstLineChars="0"/>
              <w:rPr>
                <w:rFonts w:cs="宋体"/>
                <w:color w:val="auto"/>
              </w:rPr>
            </w:pPr>
            <w:r>
              <w:rPr>
                <w:rFonts w:hint="eastAsia" w:cs="宋体"/>
                <w:bCs/>
                <w:color w:val="auto"/>
              </w:rPr>
              <w:t>（1）</w:t>
            </w:r>
            <w:r>
              <w:rPr>
                <w:rFonts w:hint="eastAsia" w:cs="宋体"/>
                <w:color w:val="auto"/>
              </w:rPr>
              <w:t>根据投标人所提供的</w:t>
            </w:r>
            <w:r>
              <w:rPr>
                <w:rFonts w:hint="eastAsia" w:cs="宋体"/>
                <w:b/>
                <w:bCs/>
                <w:color w:val="auto"/>
              </w:rPr>
              <w:t>余杭区二手房转移一件事全程网办意愿公证项目服务方案</w:t>
            </w:r>
            <w:r>
              <w:rPr>
                <w:rFonts w:hint="eastAsia" w:cs="宋体"/>
                <w:color w:val="auto"/>
              </w:rPr>
              <w:t>进行打分。须满足招标采购要求，方案完整、内容合理、方案可行性进行评分；包括服务内容、操作程序，操作规程。方案完整、合理性、可行性高的得5分；方案较完整、合理性一般、可行性较低的得3分；</w:t>
            </w:r>
          </w:p>
          <w:p w14:paraId="02350032">
            <w:pPr>
              <w:pStyle w:val="34"/>
              <w:adjustRightInd/>
              <w:spacing w:line="312" w:lineRule="auto"/>
              <w:rPr>
                <w:rFonts w:hAnsi="宋体" w:cs="宋体"/>
                <w:bCs/>
                <w:color w:val="auto"/>
                <w:sz w:val="24"/>
                <w:szCs w:val="24"/>
                <w:u w:color="000000"/>
              </w:rPr>
            </w:pPr>
            <w:r>
              <w:rPr>
                <w:rFonts w:hint="eastAsia" w:hAnsi="宋体" w:cs="宋体"/>
                <w:color w:val="auto"/>
                <w:sz w:val="24"/>
                <w:szCs w:val="24"/>
              </w:rPr>
              <w:t>方案欠缺、合理性和可行性较差的得1分。</w:t>
            </w:r>
          </w:p>
        </w:tc>
        <w:tc>
          <w:tcPr>
            <w:tcW w:w="753" w:type="dxa"/>
            <w:tcBorders>
              <w:top w:val="single" w:color="000000" w:sz="4" w:space="0"/>
              <w:left w:val="single" w:color="000000" w:sz="4" w:space="0"/>
              <w:right w:val="single" w:color="000000" w:sz="4" w:space="0"/>
            </w:tcBorders>
            <w:vAlign w:val="center"/>
          </w:tcPr>
          <w:p w14:paraId="650C8B6E">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000000" w:sz="4" w:space="0"/>
              <w:left w:val="single" w:color="000000" w:sz="4" w:space="0"/>
              <w:right w:val="single" w:color="000000" w:sz="4" w:space="0"/>
            </w:tcBorders>
            <w:vAlign w:val="center"/>
          </w:tcPr>
          <w:p w14:paraId="6C7BEC41">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tr w14:paraId="100C8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86" w:type="dxa"/>
            <w:vMerge w:val="continue"/>
            <w:tcBorders>
              <w:left w:val="single" w:color="000000" w:sz="4" w:space="0"/>
              <w:right w:val="single" w:color="000000" w:sz="4" w:space="0"/>
            </w:tcBorders>
            <w:vAlign w:val="center"/>
          </w:tcPr>
          <w:p w14:paraId="73AEBF36">
            <w:pPr>
              <w:pStyle w:val="34"/>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eastAsia" w:hAnsi="宋体" w:cs="宋体"/>
                <w:b/>
                <w:bCs w:val="0"/>
                <w:color w:val="auto"/>
                <w:sz w:val="24"/>
                <w:szCs w:val="24"/>
              </w:rPr>
            </w:pPr>
          </w:p>
        </w:tc>
        <w:tc>
          <w:tcPr>
            <w:tcW w:w="6902" w:type="dxa"/>
            <w:tcBorders>
              <w:top w:val="single" w:color="000000" w:sz="4" w:space="0"/>
              <w:left w:val="single" w:color="000000" w:sz="4" w:space="0"/>
              <w:bottom w:val="single" w:color="000000" w:sz="4" w:space="0"/>
              <w:right w:val="single" w:color="000000" w:sz="4" w:space="0"/>
            </w:tcBorders>
            <w:vAlign w:val="center"/>
          </w:tcPr>
          <w:p w14:paraId="39D26E43">
            <w:pPr>
              <w:pStyle w:val="3"/>
              <w:widowControl/>
              <w:adjustRightInd/>
              <w:spacing w:line="312" w:lineRule="auto"/>
              <w:ind w:firstLine="0" w:firstLineChars="0"/>
              <w:rPr>
                <w:rFonts w:hint="eastAsia" w:hAnsi="宋体" w:cs="宋体"/>
                <w:color w:val="auto"/>
                <w:sz w:val="24"/>
                <w:szCs w:val="24"/>
              </w:rPr>
            </w:pPr>
            <w:r>
              <w:rPr>
                <w:rFonts w:hint="eastAsia" w:cs="宋体"/>
                <w:color w:val="auto"/>
                <w:lang w:eastAsia="zh-CN"/>
              </w:rPr>
              <w:t>（</w:t>
            </w:r>
            <w:r>
              <w:rPr>
                <w:rFonts w:hint="eastAsia" w:cs="宋体"/>
                <w:color w:val="auto"/>
                <w:lang w:val="en-US" w:eastAsia="zh-CN"/>
              </w:rPr>
              <w:t>2）</w:t>
            </w:r>
            <w:r>
              <w:rPr>
                <w:rFonts w:hint="eastAsia" w:cs="宋体"/>
                <w:color w:val="auto"/>
              </w:rPr>
              <w:t>根据投标人所提供的</w:t>
            </w:r>
            <w:r>
              <w:rPr>
                <w:rFonts w:hint="eastAsia" w:ascii="宋体" w:hAnsi="宋体" w:eastAsia="宋体" w:cs="宋体"/>
                <w:b/>
                <w:bCs/>
                <w:color w:val="auto"/>
                <w:shd w:val="clear"/>
              </w:rPr>
              <w:t>全程电子化操作</w:t>
            </w:r>
            <w:r>
              <w:rPr>
                <w:rFonts w:hint="eastAsia" w:ascii="宋体" w:hAnsi="宋体" w:eastAsia="宋体" w:cs="宋体"/>
                <w:b/>
                <w:bCs/>
                <w:color w:val="auto"/>
              </w:rPr>
              <w:t>服务方案</w:t>
            </w:r>
            <w:r>
              <w:rPr>
                <w:rFonts w:hint="eastAsia" w:cs="宋体"/>
                <w:color w:val="auto"/>
              </w:rPr>
              <w:t>进行打分。须满足招标采购要求，方案完整、内容合理、方案可行性进行评分；包括服务内容、操作程序，操作规程。方案完整、合理性、可行性高的得5分；方案较完整、合理性一般、可行性较低的得3分；</w:t>
            </w:r>
            <w:r>
              <w:rPr>
                <w:rFonts w:hint="eastAsia" w:hAnsi="宋体" w:cs="宋体"/>
                <w:color w:val="auto"/>
                <w:sz w:val="24"/>
                <w:szCs w:val="24"/>
              </w:rPr>
              <w:t>方案欠缺、合理性和可行性较差的得1分。</w:t>
            </w:r>
          </w:p>
        </w:tc>
        <w:tc>
          <w:tcPr>
            <w:tcW w:w="753" w:type="dxa"/>
            <w:tcBorders>
              <w:top w:val="single" w:color="000000" w:sz="4" w:space="0"/>
              <w:left w:val="single" w:color="000000" w:sz="4" w:space="0"/>
              <w:right w:val="single" w:color="000000" w:sz="4" w:space="0"/>
            </w:tcBorders>
            <w:vAlign w:val="center"/>
          </w:tcPr>
          <w:p w14:paraId="4E75DDEB">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000000" w:sz="4" w:space="0"/>
              <w:left w:val="single" w:color="000000" w:sz="4" w:space="0"/>
              <w:right w:val="single" w:color="000000" w:sz="4" w:space="0"/>
            </w:tcBorders>
            <w:vAlign w:val="center"/>
          </w:tcPr>
          <w:p w14:paraId="68857A0C">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tr w14:paraId="4FF2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1486" w:type="dxa"/>
            <w:vMerge w:val="continue"/>
            <w:tcBorders>
              <w:left w:val="single" w:color="000000" w:sz="4" w:space="0"/>
              <w:right w:val="single" w:color="000000" w:sz="4" w:space="0"/>
            </w:tcBorders>
            <w:vAlign w:val="center"/>
          </w:tcPr>
          <w:p w14:paraId="4A14405F">
            <w:pPr>
              <w:pStyle w:val="34"/>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Ansi="宋体" w:cs="宋体"/>
                <w:b/>
                <w:bCs w:val="0"/>
                <w:color w:val="auto"/>
                <w:sz w:val="24"/>
                <w:szCs w:val="24"/>
              </w:rPr>
            </w:pPr>
          </w:p>
        </w:tc>
        <w:tc>
          <w:tcPr>
            <w:tcW w:w="6902" w:type="dxa"/>
            <w:tcBorders>
              <w:top w:val="single" w:color="000000" w:sz="4" w:space="0"/>
              <w:left w:val="single" w:color="000000" w:sz="4" w:space="0"/>
              <w:right w:val="single" w:color="000000" w:sz="4" w:space="0"/>
            </w:tcBorders>
            <w:shd w:val="clear" w:color="auto" w:fill="auto"/>
            <w:vAlign w:val="center"/>
          </w:tcPr>
          <w:p w14:paraId="5E3F986A">
            <w:pPr>
              <w:adjustRightInd/>
              <w:spacing w:line="312" w:lineRule="auto"/>
              <w:jc w:val="left"/>
              <w:outlineLvl w:val="0"/>
              <w:rPr>
                <w:rFonts w:ascii="宋体" w:hAnsi="宋体" w:cs="宋体"/>
                <w:color w:val="auto"/>
                <w:sz w:val="24"/>
              </w:rPr>
            </w:pPr>
            <w:r>
              <w:rPr>
                <w:rFonts w:hint="eastAsia" w:ascii="宋体" w:hAnsi="宋体" w:cs="宋体"/>
                <w:bCs/>
                <w:color w:val="auto"/>
                <w:sz w:val="24"/>
              </w:rPr>
              <w:t>（</w:t>
            </w:r>
            <w:r>
              <w:rPr>
                <w:rFonts w:hint="eastAsia" w:ascii="宋体" w:hAnsi="宋体" w:cs="宋体"/>
                <w:bCs/>
                <w:color w:val="auto"/>
                <w:sz w:val="24"/>
                <w:lang w:val="en-US" w:eastAsia="zh-CN"/>
              </w:rPr>
              <w:t>3</w:t>
            </w:r>
            <w:r>
              <w:rPr>
                <w:rFonts w:hint="eastAsia" w:ascii="宋体" w:hAnsi="宋体" w:cs="宋体"/>
                <w:bCs/>
                <w:color w:val="auto"/>
                <w:sz w:val="24"/>
              </w:rPr>
              <w:t>）根据投标人针对业务需求及实际服务规范设置岗位职责、上岗标准、工作规范、人员素质进行打分。方案全面、内容详实的得5分；方案基本全面、内容较详实的得3分；方案较为简单或存在缺漏的得1分，未提供方案不得分。</w:t>
            </w:r>
          </w:p>
        </w:tc>
        <w:tc>
          <w:tcPr>
            <w:tcW w:w="753" w:type="dxa"/>
            <w:tcBorders>
              <w:top w:val="single" w:color="000000" w:sz="4" w:space="0"/>
              <w:left w:val="single" w:color="000000" w:sz="4" w:space="0"/>
              <w:right w:val="single" w:color="000000" w:sz="4" w:space="0"/>
            </w:tcBorders>
            <w:shd w:val="clear" w:color="auto" w:fill="auto"/>
            <w:vAlign w:val="center"/>
          </w:tcPr>
          <w:p w14:paraId="119A16C2">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000000" w:sz="4" w:space="0"/>
              <w:left w:val="single" w:color="000000" w:sz="4" w:space="0"/>
              <w:right w:val="single" w:color="000000" w:sz="4" w:space="0"/>
            </w:tcBorders>
            <w:shd w:val="clear" w:color="auto" w:fill="auto"/>
            <w:vAlign w:val="center"/>
          </w:tcPr>
          <w:p w14:paraId="3AD3B273">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09"/>
      <w:tr w14:paraId="10FA8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86" w:type="dxa"/>
            <w:vMerge w:val="restart"/>
            <w:tcBorders>
              <w:top w:val="single" w:color="000000" w:sz="4" w:space="0"/>
              <w:left w:val="single" w:color="000000" w:sz="4" w:space="0"/>
              <w:right w:val="single" w:color="000000" w:sz="4" w:space="0"/>
            </w:tcBorders>
            <w:vAlign w:val="center"/>
          </w:tcPr>
          <w:p w14:paraId="4A934715">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b/>
                <w:bCs w:val="0"/>
                <w:color w:val="auto"/>
              </w:rPr>
            </w:pPr>
            <w:bookmarkStart w:id="410" w:name="OLE_LINK5" w:colFirst="1" w:colLast="1"/>
            <w:r>
              <w:rPr>
                <w:rFonts w:hint="eastAsia" w:ascii="宋体" w:hAnsi="宋体" w:cs="宋体"/>
                <w:b/>
                <w:bCs w:val="0"/>
                <w:color w:val="auto"/>
                <w:kern w:val="0"/>
                <w:sz w:val="24"/>
              </w:rPr>
              <w:t>3、内部管理</w:t>
            </w:r>
          </w:p>
        </w:tc>
        <w:tc>
          <w:tcPr>
            <w:tcW w:w="6902" w:type="dxa"/>
            <w:tcBorders>
              <w:top w:val="single" w:color="000000" w:sz="4" w:space="0"/>
              <w:left w:val="single" w:color="000000" w:sz="4" w:space="0"/>
              <w:bottom w:val="single" w:color="000000" w:sz="4" w:space="0"/>
              <w:right w:val="single" w:color="000000" w:sz="4" w:space="0"/>
            </w:tcBorders>
            <w:vAlign w:val="center"/>
          </w:tcPr>
          <w:p w14:paraId="55DFFADF">
            <w:pPr>
              <w:numPr>
                <w:ilvl w:val="0"/>
                <w:numId w:val="6"/>
              </w:numPr>
              <w:adjustRightInd/>
              <w:spacing w:line="312" w:lineRule="auto"/>
              <w:jc w:val="left"/>
              <w:rPr>
                <w:rFonts w:ascii="宋体" w:hAnsi="宋体" w:cs="宋体"/>
                <w:color w:val="auto"/>
                <w:sz w:val="24"/>
                <w:u w:color="000000"/>
              </w:rPr>
            </w:pPr>
            <w:r>
              <w:rPr>
                <w:rFonts w:hint="eastAsia" w:ascii="宋体" w:hAnsi="宋体" w:cs="宋体"/>
                <w:color w:val="auto"/>
                <w:sz w:val="24"/>
              </w:rPr>
              <w:t>提供内部管理制度，包括档案管理、安全管理、职业道德规范制度；内容全面、制度规范、合理</w:t>
            </w:r>
            <w:r>
              <w:rPr>
                <w:rFonts w:hint="eastAsia" w:ascii="宋体" w:hAnsi="宋体" w:cs="宋体"/>
                <w:color w:val="auto"/>
                <w:sz w:val="24"/>
                <w:u w:color="000000"/>
              </w:rPr>
              <w:t>的得4分；制度较全面、较合理的得2分；制度</w:t>
            </w:r>
            <w:r>
              <w:rPr>
                <w:rFonts w:hint="eastAsia" w:ascii="宋体" w:hAnsi="宋体" w:cs="宋体"/>
                <w:bCs/>
                <w:color w:val="auto"/>
                <w:sz w:val="24"/>
              </w:rPr>
              <w:t>欠缺、合理性较低的得1分</w:t>
            </w:r>
            <w:r>
              <w:rPr>
                <w:rFonts w:hint="eastAsia" w:ascii="宋体" w:hAnsi="宋体" w:cs="宋体"/>
                <w:color w:val="auto"/>
                <w:sz w:val="24"/>
                <w:u w:color="000000"/>
              </w:rPr>
              <w:t>。</w:t>
            </w:r>
            <w:r>
              <w:rPr>
                <w:rFonts w:hint="eastAsia" w:ascii="宋体" w:hAnsi="宋体" w:cs="宋体"/>
                <w:bCs/>
                <w:color w:val="auto"/>
                <w:sz w:val="24"/>
              </w:rPr>
              <w:t>未提供方案不得分。</w:t>
            </w:r>
          </w:p>
        </w:tc>
        <w:tc>
          <w:tcPr>
            <w:tcW w:w="753" w:type="dxa"/>
            <w:tcBorders>
              <w:top w:val="single" w:color="000000" w:sz="4" w:space="0"/>
              <w:left w:val="single" w:color="000000" w:sz="4" w:space="0"/>
              <w:right w:val="single" w:color="000000" w:sz="4" w:space="0"/>
            </w:tcBorders>
            <w:vAlign w:val="center"/>
          </w:tcPr>
          <w:p w14:paraId="223E4143">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4分</w:t>
            </w:r>
          </w:p>
        </w:tc>
        <w:tc>
          <w:tcPr>
            <w:tcW w:w="1118" w:type="dxa"/>
            <w:tcBorders>
              <w:top w:val="single" w:color="000000" w:sz="4" w:space="0"/>
              <w:left w:val="single" w:color="000000" w:sz="4" w:space="0"/>
              <w:right w:val="single" w:color="000000" w:sz="4" w:space="0"/>
            </w:tcBorders>
            <w:vAlign w:val="center"/>
          </w:tcPr>
          <w:p w14:paraId="4B9093B3">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tr w14:paraId="7AD5F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1486" w:type="dxa"/>
            <w:vMerge w:val="continue"/>
            <w:tcBorders>
              <w:left w:val="single" w:color="000000" w:sz="4" w:space="0"/>
              <w:right w:val="single" w:color="000000" w:sz="4" w:space="0"/>
            </w:tcBorders>
            <w:vAlign w:val="center"/>
          </w:tcPr>
          <w:p w14:paraId="4BD4D369">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p>
        </w:tc>
        <w:tc>
          <w:tcPr>
            <w:tcW w:w="6902" w:type="dxa"/>
            <w:tcBorders>
              <w:top w:val="single" w:color="000000" w:sz="4" w:space="0"/>
              <w:left w:val="single" w:color="000000" w:sz="4" w:space="0"/>
              <w:bottom w:val="single" w:color="000000" w:sz="4" w:space="0"/>
              <w:right w:val="single" w:color="000000" w:sz="4" w:space="0"/>
            </w:tcBorders>
            <w:vAlign w:val="center"/>
          </w:tcPr>
          <w:p w14:paraId="04E67D03">
            <w:pPr>
              <w:adjustRightInd/>
              <w:spacing w:line="312" w:lineRule="auto"/>
              <w:jc w:val="left"/>
              <w:rPr>
                <w:rFonts w:ascii="宋体" w:hAnsi="宋体" w:cs="宋体"/>
                <w:color w:val="auto"/>
                <w:sz w:val="24"/>
              </w:rPr>
            </w:pPr>
            <w:r>
              <w:rPr>
                <w:rFonts w:hint="eastAsia" w:ascii="宋体" w:hAnsi="宋体" w:cs="宋体"/>
                <w:color w:val="auto"/>
                <w:sz w:val="24"/>
              </w:rPr>
              <w:t>（2）投标人有专人负责对本项目进行进度监管，对进度的跟踪及时到位，能够提供准确的进度控制，建议合理，具有较强可操作性的得4分，操作性一般的得2分，操作性差的得1分，未提供的不得分。</w:t>
            </w:r>
          </w:p>
        </w:tc>
        <w:tc>
          <w:tcPr>
            <w:tcW w:w="753" w:type="dxa"/>
            <w:tcBorders>
              <w:left w:val="single" w:color="000000" w:sz="4" w:space="0"/>
              <w:bottom w:val="single" w:color="000000" w:sz="4" w:space="0"/>
              <w:right w:val="single" w:color="000000" w:sz="4" w:space="0"/>
            </w:tcBorders>
            <w:vAlign w:val="center"/>
          </w:tcPr>
          <w:p w14:paraId="1F159247">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4分</w:t>
            </w:r>
          </w:p>
        </w:tc>
        <w:tc>
          <w:tcPr>
            <w:tcW w:w="1118" w:type="dxa"/>
            <w:tcBorders>
              <w:left w:val="single" w:color="000000" w:sz="4" w:space="0"/>
              <w:bottom w:val="single" w:color="000000" w:sz="4" w:space="0"/>
              <w:right w:val="single" w:color="000000" w:sz="4" w:space="0"/>
            </w:tcBorders>
            <w:vAlign w:val="center"/>
          </w:tcPr>
          <w:p w14:paraId="5D812898">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tr w14:paraId="15D87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486" w:type="dxa"/>
            <w:vMerge w:val="continue"/>
            <w:tcBorders>
              <w:left w:val="single" w:color="000000" w:sz="4" w:space="0"/>
              <w:right w:val="single" w:color="000000" w:sz="4" w:space="0"/>
            </w:tcBorders>
            <w:vAlign w:val="center"/>
          </w:tcPr>
          <w:p w14:paraId="35CF57D2">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p>
        </w:tc>
        <w:tc>
          <w:tcPr>
            <w:tcW w:w="6902" w:type="dxa"/>
            <w:tcBorders>
              <w:top w:val="single" w:color="000000" w:sz="4" w:space="0"/>
              <w:left w:val="single" w:color="000000" w:sz="4" w:space="0"/>
              <w:bottom w:val="single" w:color="000000" w:sz="4" w:space="0"/>
              <w:right w:val="single" w:color="000000" w:sz="4" w:space="0"/>
            </w:tcBorders>
            <w:vAlign w:val="center"/>
          </w:tcPr>
          <w:p w14:paraId="2E3508B0">
            <w:pPr>
              <w:adjustRightInd/>
              <w:spacing w:line="312" w:lineRule="auto"/>
              <w:jc w:val="left"/>
              <w:rPr>
                <w:rFonts w:hint="eastAsia" w:ascii="宋体" w:hAnsi="宋体" w:cs="宋体"/>
                <w:bCs/>
                <w:color w:val="auto"/>
                <w:sz w:val="24"/>
              </w:rPr>
            </w:pPr>
            <w:r>
              <w:rPr>
                <w:rFonts w:hint="eastAsia" w:ascii="宋体" w:hAnsi="宋体" w:cs="宋体"/>
                <w:bCs/>
                <w:color w:val="auto"/>
                <w:sz w:val="24"/>
              </w:rPr>
              <w:t>（3）针对本项目的组织架构、管理机制：有完善的组织架构，清晰简练地列出主要管理流程，包括对运作流程图、激励机制、监督机制、自我约束机制、信息反馈渠道和处理机制。</w:t>
            </w:r>
          </w:p>
          <w:p w14:paraId="030A35EE">
            <w:pPr>
              <w:adjustRightInd/>
              <w:spacing w:line="312" w:lineRule="auto"/>
              <w:jc w:val="left"/>
              <w:rPr>
                <w:rFonts w:hint="eastAsia" w:ascii="宋体" w:hAnsi="宋体" w:cs="宋体"/>
                <w:bCs/>
                <w:color w:val="auto"/>
                <w:sz w:val="24"/>
              </w:rPr>
            </w:pPr>
            <w:r>
              <w:rPr>
                <w:rFonts w:hint="eastAsia" w:ascii="宋体" w:hAnsi="宋体" w:cs="宋体"/>
                <w:bCs/>
                <w:color w:val="auto"/>
                <w:sz w:val="24"/>
              </w:rPr>
              <w:t>方案完整、合理性、可行性高的得4分；</w:t>
            </w:r>
          </w:p>
          <w:p w14:paraId="5C86BEC9">
            <w:pPr>
              <w:adjustRightInd/>
              <w:spacing w:line="312" w:lineRule="auto"/>
              <w:jc w:val="left"/>
              <w:rPr>
                <w:rFonts w:hint="eastAsia" w:ascii="宋体" w:hAnsi="宋体" w:cs="宋体"/>
                <w:bCs/>
                <w:color w:val="auto"/>
                <w:sz w:val="24"/>
              </w:rPr>
            </w:pPr>
            <w:r>
              <w:rPr>
                <w:rFonts w:hint="eastAsia" w:ascii="宋体" w:hAnsi="宋体" w:cs="宋体"/>
                <w:bCs/>
                <w:color w:val="auto"/>
                <w:sz w:val="24"/>
              </w:rPr>
              <w:t>方案较完整、合理性一般、可行性一般的得2分；</w:t>
            </w:r>
          </w:p>
          <w:p w14:paraId="2B221EE7">
            <w:pPr>
              <w:adjustRightInd/>
              <w:spacing w:line="312" w:lineRule="auto"/>
              <w:jc w:val="left"/>
              <w:rPr>
                <w:rFonts w:hint="eastAsia" w:ascii="宋体" w:hAnsi="宋体" w:cs="宋体"/>
                <w:bCs/>
                <w:color w:val="auto"/>
                <w:sz w:val="24"/>
              </w:rPr>
            </w:pPr>
            <w:r>
              <w:rPr>
                <w:rFonts w:hint="eastAsia" w:ascii="宋体" w:hAnsi="宋体" w:cs="宋体"/>
                <w:bCs/>
                <w:color w:val="auto"/>
                <w:sz w:val="24"/>
              </w:rPr>
              <w:t>方案欠缺、合理性较低的最高得1分；未提供方案不得分。</w:t>
            </w:r>
          </w:p>
        </w:tc>
        <w:tc>
          <w:tcPr>
            <w:tcW w:w="753" w:type="dxa"/>
            <w:tcBorders>
              <w:left w:val="single" w:color="000000" w:sz="4" w:space="0"/>
              <w:bottom w:val="single" w:color="000000" w:sz="4" w:space="0"/>
              <w:right w:val="single" w:color="000000" w:sz="4" w:space="0"/>
            </w:tcBorders>
            <w:vAlign w:val="center"/>
          </w:tcPr>
          <w:p w14:paraId="417903DA">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4分</w:t>
            </w:r>
          </w:p>
        </w:tc>
        <w:tc>
          <w:tcPr>
            <w:tcW w:w="1118" w:type="dxa"/>
            <w:tcBorders>
              <w:left w:val="single" w:color="000000" w:sz="4" w:space="0"/>
              <w:bottom w:val="single" w:color="000000" w:sz="4" w:space="0"/>
              <w:right w:val="single" w:color="000000" w:sz="4" w:space="0"/>
            </w:tcBorders>
            <w:vAlign w:val="center"/>
          </w:tcPr>
          <w:p w14:paraId="6D933F75">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tr w14:paraId="0E2E8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jc w:val="center"/>
        </w:trPr>
        <w:tc>
          <w:tcPr>
            <w:tcW w:w="1486" w:type="dxa"/>
            <w:vMerge w:val="continue"/>
            <w:tcBorders>
              <w:left w:val="single" w:color="000000" w:sz="4" w:space="0"/>
              <w:right w:val="single" w:color="000000" w:sz="4" w:space="0"/>
            </w:tcBorders>
            <w:vAlign w:val="center"/>
          </w:tcPr>
          <w:p w14:paraId="3C339457">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p>
        </w:tc>
        <w:tc>
          <w:tcPr>
            <w:tcW w:w="6902" w:type="dxa"/>
            <w:tcBorders>
              <w:top w:val="single" w:color="000000" w:sz="4" w:space="0"/>
              <w:left w:val="single" w:color="000000" w:sz="4" w:space="0"/>
              <w:right w:val="single" w:color="000000" w:sz="4" w:space="0"/>
            </w:tcBorders>
            <w:vAlign w:val="center"/>
          </w:tcPr>
          <w:p w14:paraId="04DD1259">
            <w:pPr>
              <w:adjustRightInd/>
              <w:spacing w:line="312" w:lineRule="auto"/>
              <w:jc w:val="left"/>
              <w:rPr>
                <w:rFonts w:hint="eastAsia" w:ascii="宋体" w:hAnsi="宋体" w:cs="宋体"/>
                <w:bCs/>
                <w:color w:val="auto"/>
                <w:sz w:val="24"/>
              </w:rPr>
            </w:pPr>
            <w:r>
              <w:rPr>
                <w:rFonts w:hint="eastAsia" w:ascii="宋体" w:hAnsi="宋体" w:cs="宋体"/>
                <w:bCs/>
                <w:color w:val="auto"/>
                <w:sz w:val="24"/>
              </w:rPr>
              <w:t>（4）根据为本项目专业人员制定的培训计划及培训内容方案，培训计划详细、全面、可行的得4分；培训计划一般，措施基本可行的得2分；培训计划及措施较粗略，可行性较差的得1分。</w:t>
            </w:r>
          </w:p>
        </w:tc>
        <w:tc>
          <w:tcPr>
            <w:tcW w:w="753" w:type="dxa"/>
            <w:tcBorders>
              <w:left w:val="single" w:color="000000" w:sz="4" w:space="0"/>
              <w:bottom w:val="single" w:color="000000" w:sz="4" w:space="0"/>
              <w:right w:val="single" w:color="000000" w:sz="4" w:space="0"/>
            </w:tcBorders>
            <w:vAlign w:val="center"/>
          </w:tcPr>
          <w:p w14:paraId="5BC75D7B">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4分</w:t>
            </w:r>
          </w:p>
        </w:tc>
        <w:tc>
          <w:tcPr>
            <w:tcW w:w="1118" w:type="dxa"/>
            <w:tcBorders>
              <w:left w:val="single" w:color="000000" w:sz="4" w:space="0"/>
              <w:bottom w:val="single" w:color="000000" w:sz="4" w:space="0"/>
              <w:right w:val="single" w:color="000000" w:sz="4" w:space="0"/>
            </w:tcBorders>
            <w:vAlign w:val="center"/>
          </w:tcPr>
          <w:p w14:paraId="37F87D41">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10"/>
      <w:tr w14:paraId="19F2F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1486" w:type="dxa"/>
            <w:vMerge w:val="restart"/>
            <w:tcBorders>
              <w:top w:val="single" w:color="000000" w:sz="4" w:space="0"/>
              <w:left w:val="single" w:color="000000" w:sz="4" w:space="0"/>
              <w:right w:val="single" w:color="000000" w:sz="4" w:space="0"/>
            </w:tcBorders>
            <w:vAlign w:val="center"/>
          </w:tcPr>
          <w:p w14:paraId="3DEDCCDE">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bookmarkStart w:id="411" w:name="OLE_LINK6" w:colFirst="1" w:colLast="1"/>
            <w:r>
              <w:rPr>
                <w:rFonts w:hint="eastAsia"/>
                <w:b/>
                <w:bCs w:val="0"/>
                <w:color w:val="auto"/>
              </w:rPr>
              <w:t>4、拟派项目组人员情况</w:t>
            </w:r>
          </w:p>
        </w:tc>
        <w:tc>
          <w:tcPr>
            <w:tcW w:w="6902" w:type="dxa"/>
            <w:tcBorders>
              <w:top w:val="single" w:color="000000" w:sz="4" w:space="0"/>
              <w:left w:val="single" w:color="000000" w:sz="4" w:space="0"/>
              <w:bottom w:val="single" w:color="000000" w:sz="4" w:space="0"/>
              <w:right w:val="single" w:color="000000" w:sz="4" w:space="0"/>
            </w:tcBorders>
            <w:vAlign w:val="center"/>
          </w:tcPr>
          <w:p w14:paraId="566E5AE0">
            <w:pPr>
              <w:adjustRightInd/>
              <w:spacing w:line="312" w:lineRule="auto"/>
              <w:jc w:val="left"/>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投标人</w:t>
            </w:r>
            <w:r>
              <w:rPr>
                <w:rFonts w:hint="eastAsia" w:ascii="宋体" w:hAnsi="宋体" w:cs="宋体"/>
                <w:bCs/>
                <w:color w:val="auto"/>
                <w:sz w:val="24"/>
                <w:lang w:val="zh-TW"/>
              </w:rPr>
              <w:t>具有公证员执业证的公证员，</w:t>
            </w:r>
            <w:r>
              <w:rPr>
                <w:rFonts w:hint="eastAsia" w:ascii="宋体" w:hAnsi="宋体" w:cs="宋体"/>
                <w:bCs/>
                <w:color w:val="auto"/>
                <w:sz w:val="24"/>
              </w:rPr>
              <w:t>每人得2分，最高得10分。</w:t>
            </w:r>
          </w:p>
          <w:p w14:paraId="575D1945">
            <w:pPr>
              <w:adjustRightInd/>
              <w:spacing w:line="312" w:lineRule="auto"/>
              <w:jc w:val="left"/>
              <w:rPr>
                <w:rFonts w:hint="eastAsia" w:ascii="宋体" w:hAnsi="宋体" w:cs="宋体"/>
                <w:bCs/>
                <w:color w:val="auto"/>
                <w:sz w:val="24"/>
              </w:rPr>
            </w:pPr>
            <w:r>
              <w:rPr>
                <w:rFonts w:hint="eastAsia" w:ascii="宋体" w:hAnsi="宋体" w:cs="宋体"/>
                <w:bCs/>
                <w:color w:val="auto"/>
                <w:sz w:val="24"/>
              </w:rPr>
              <w:t>（注：提供人员证书及社保缴纳证明材料并加盖公章，未提供不得分。）</w:t>
            </w:r>
          </w:p>
        </w:tc>
        <w:tc>
          <w:tcPr>
            <w:tcW w:w="753" w:type="dxa"/>
            <w:tcBorders>
              <w:top w:val="single" w:color="000000" w:sz="4" w:space="0"/>
              <w:left w:val="single" w:color="000000" w:sz="4" w:space="0"/>
              <w:right w:val="single" w:color="000000" w:sz="4" w:space="0"/>
            </w:tcBorders>
            <w:vAlign w:val="center"/>
          </w:tcPr>
          <w:p w14:paraId="4E9C20B4">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10分</w:t>
            </w:r>
          </w:p>
        </w:tc>
        <w:tc>
          <w:tcPr>
            <w:tcW w:w="1118" w:type="dxa"/>
            <w:tcBorders>
              <w:top w:val="single" w:color="000000" w:sz="4" w:space="0"/>
              <w:left w:val="single" w:color="000000" w:sz="4" w:space="0"/>
              <w:right w:val="single" w:color="000000" w:sz="4" w:space="0"/>
            </w:tcBorders>
            <w:vAlign w:val="center"/>
          </w:tcPr>
          <w:p w14:paraId="37C19943">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客观分</w:t>
            </w:r>
          </w:p>
        </w:tc>
      </w:tr>
      <w:tr w14:paraId="49A16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1486" w:type="dxa"/>
            <w:vMerge w:val="continue"/>
            <w:tcBorders>
              <w:left w:val="single" w:color="000000" w:sz="4" w:space="0"/>
              <w:right w:val="single" w:color="000000" w:sz="4" w:space="0"/>
            </w:tcBorders>
            <w:vAlign w:val="center"/>
          </w:tcPr>
          <w:p w14:paraId="5A8F3FC8">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p>
        </w:tc>
        <w:tc>
          <w:tcPr>
            <w:tcW w:w="6902" w:type="dxa"/>
            <w:tcBorders>
              <w:top w:val="single" w:color="000000" w:sz="4" w:space="0"/>
              <w:left w:val="single" w:color="000000" w:sz="4" w:space="0"/>
              <w:bottom w:val="single" w:color="000000" w:sz="4" w:space="0"/>
              <w:right w:val="single" w:color="000000" w:sz="4" w:space="0"/>
            </w:tcBorders>
            <w:vAlign w:val="center"/>
          </w:tcPr>
          <w:p w14:paraId="55EF7D1A">
            <w:pPr>
              <w:adjustRightInd/>
              <w:spacing w:line="312" w:lineRule="auto"/>
              <w:jc w:val="left"/>
              <w:rPr>
                <w:rFonts w:hint="eastAsia" w:ascii="宋体" w:hAnsi="宋体" w:cs="宋体"/>
                <w:bCs/>
                <w:color w:val="auto"/>
                <w:sz w:val="24"/>
              </w:rPr>
            </w:pPr>
            <w:r>
              <w:rPr>
                <w:rFonts w:hint="eastAsia" w:ascii="宋体" w:hAnsi="宋体" w:cs="宋体"/>
                <w:bCs/>
                <w:color w:val="auto"/>
                <w:sz w:val="24"/>
              </w:rPr>
              <w:t>（2）投标人具有三级及以上公证员的每人得</w:t>
            </w:r>
            <w:r>
              <w:rPr>
                <w:rFonts w:hint="eastAsia" w:ascii="宋体" w:hAnsi="宋体" w:cs="宋体"/>
                <w:bCs/>
                <w:color w:val="auto"/>
                <w:sz w:val="24"/>
                <w:lang w:val="en-US" w:eastAsia="zh-CN"/>
              </w:rPr>
              <w:t>2</w:t>
            </w:r>
            <w:r>
              <w:rPr>
                <w:rFonts w:hint="eastAsia" w:ascii="宋体" w:hAnsi="宋体" w:cs="宋体"/>
                <w:bCs/>
                <w:color w:val="auto"/>
                <w:sz w:val="24"/>
              </w:rPr>
              <w:t>分，最高得1</w:t>
            </w:r>
            <w:r>
              <w:rPr>
                <w:rFonts w:hint="eastAsia" w:ascii="宋体" w:hAnsi="宋体" w:cs="宋体"/>
                <w:bCs/>
                <w:color w:val="auto"/>
                <w:sz w:val="24"/>
                <w:lang w:val="en-US" w:eastAsia="zh-CN"/>
              </w:rPr>
              <w:t>0</w:t>
            </w:r>
            <w:r>
              <w:rPr>
                <w:rFonts w:hint="eastAsia" w:ascii="宋体" w:hAnsi="宋体" w:cs="宋体"/>
                <w:bCs/>
                <w:color w:val="auto"/>
                <w:sz w:val="24"/>
              </w:rPr>
              <w:t>分。</w:t>
            </w:r>
          </w:p>
          <w:p w14:paraId="673D87DE">
            <w:pPr>
              <w:adjustRightInd/>
              <w:spacing w:line="312" w:lineRule="auto"/>
              <w:jc w:val="left"/>
              <w:rPr>
                <w:rFonts w:hint="eastAsia" w:ascii="宋体" w:hAnsi="宋体" w:cs="宋体"/>
                <w:bCs/>
                <w:color w:val="auto"/>
                <w:sz w:val="24"/>
              </w:rPr>
            </w:pPr>
            <w:r>
              <w:rPr>
                <w:rFonts w:hint="eastAsia" w:ascii="宋体" w:hAnsi="宋体" w:cs="宋体"/>
                <w:bCs/>
                <w:color w:val="auto"/>
                <w:sz w:val="24"/>
              </w:rPr>
              <w:t>（注：提供相关证明材料并加盖公章，未提供不得分。）</w:t>
            </w:r>
          </w:p>
        </w:tc>
        <w:tc>
          <w:tcPr>
            <w:tcW w:w="753" w:type="dxa"/>
            <w:tcBorders>
              <w:top w:val="single" w:color="000000" w:sz="4" w:space="0"/>
              <w:left w:val="single" w:color="000000" w:sz="4" w:space="0"/>
              <w:right w:val="single" w:color="000000" w:sz="4" w:space="0"/>
            </w:tcBorders>
            <w:vAlign w:val="center"/>
          </w:tcPr>
          <w:p w14:paraId="276090C9">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10分</w:t>
            </w:r>
          </w:p>
        </w:tc>
        <w:tc>
          <w:tcPr>
            <w:tcW w:w="1118" w:type="dxa"/>
            <w:tcBorders>
              <w:top w:val="single" w:color="000000" w:sz="4" w:space="0"/>
              <w:left w:val="single" w:color="000000" w:sz="4" w:space="0"/>
              <w:right w:val="single" w:color="000000" w:sz="4" w:space="0"/>
            </w:tcBorders>
            <w:vAlign w:val="center"/>
          </w:tcPr>
          <w:p w14:paraId="57365F6B">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客观分</w:t>
            </w:r>
          </w:p>
        </w:tc>
      </w:tr>
      <w:tr w14:paraId="152B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486" w:type="dxa"/>
            <w:vMerge w:val="continue"/>
            <w:tcBorders>
              <w:left w:val="single" w:color="000000" w:sz="4" w:space="0"/>
              <w:right w:val="single" w:color="000000" w:sz="4" w:space="0"/>
            </w:tcBorders>
            <w:vAlign w:val="center"/>
          </w:tcPr>
          <w:p w14:paraId="6304193B">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p>
        </w:tc>
        <w:tc>
          <w:tcPr>
            <w:tcW w:w="6902" w:type="dxa"/>
            <w:tcBorders>
              <w:top w:val="single" w:color="000000" w:sz="4" w:space="0"/>
              <w:left w:val="single" w:color="000000" w:sz="4" w:space="0"/>
              <w:right w:val="single" w:color="000000" w:sz="4" w:space="0"/>
            </w:tcBorders>
            <w:vAlign w:val="center"/>
          </w:tcPr>
          <w:p w14:paraId="67049BFB">
            <w:pPr>
              <w:adjustRightInd/>
              <w:spacing w:line="312" w:lineRule="auto"/>
              <w:jc w:val="left"/>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3</w:t>
            </w:r>
            <w:r>
              <w:rPr>
                <w:rFonts w:hint="eastAsia" w:ascii="宋体" w:hAnsi="宋体" w:cs="宋体"/>
                <w:bCs/>
                <w:color w:val="auto"/>
                <w:sz w:val="24"/>
                <w:lang w:eastAsia="zh-CN"/>
              </w:rPr>
              <w:t>）</w:t>
            </w:r>
            <w:r>
              <w:rPr>
                <w:rFonts w:hint="eastAsia" w:ascii="宋体" w:hAnsi="宋体" w:cs="宋体"/>
                <w:bCs/>
                <w:color w:val="auto"/>
                <w:sz w:val="24"/>
              </w:rPr>
              <w:t>项目经验：</w:t>
            </w:r>
            <w:r>
              <w:rPr>
                <w:rFonts w:hint="eastAsia" w:ascii="宋体" w:hAnsi="宋体" w:cs="宋体"/>
                <w:bCs/>
                <w:color w:val="auto"/>
                <w:sz w:val="24"/>
                <w:lang w:val="en-US" w:eastAsia="zh-CN"/>
              </w:rPr>
              <w:t>拟派人员</w:t>
            </w:r>
            <w:r>
              <w:rPr>
                <w:rFonts w:hint="eastAsia" w:ascii="宋体" w:hAnsi="宋体" w:cs="宋体"/>
                <w:bCs/>
                <w:color w:val="auto"/>
                <w:sz w:val="24"/>
              </w:rPr>
              <w:t>具有类似项目经验的，每1人加2分，最多加6分。（注：提供类似项目公证员出具的公证书复印件或业主证明材料）</w:t>
            </w:r>
          </w:p>
        </w:tc>
        <w:tc>
          <w:tcPr>
            <w:tcW w:w="753" w:type="dxa"/>
            <w:tcBorders>
              <w:left w:val="single" w:color="000000" w:sz="4" w:space="0"/>
              <w:bottom w:val="single" w:color="000000" w:sz="4" w:space="0"/>
              <w:right w:val="single" w:color="000000" w:sz="4" w:space="0"/>
            </w:tcBorders>
            <w:vAlign w:val="center"/>
          </w:tcPr>
          <w:p w14:paraId="1CB626CA">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6分</w:t>
            </w:r>
          </w:p>
        </w:tc>
        <w:tc>
          <w:tcPr>
            <w:tcW w:w="1118" w:type="dxa"/>
            <w:tcBorders>
              <w:left w:val="single" w:color="000000" w:sz="4" w:space="0"/>
              <w:bottom w:val="single" w:color="000000" w:sz="4" w:space="0"/>
              <w:right w:val="single" w:color="000000" w:sz="4" w:space="0"/>
            </w:tcBorders>
            <w:vAlign w:val="center"/>
          </w:tcPr>
          <w:p w14:paraId="5B61A915">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客观分</w:t>
            </w:r>
          </w:p>
        </w:tc>
      </w:tr>
      <w:bookmarkEnd w:id="411"/>
      <w:tr w14:paraId="12120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6" w:type="dxa"/>
            <w:tcBorders>
              <w:top w:val="single" w:color="000000" w:sz="4" w:space="0"/>
              <w:left w:val="single" w:color="000000" w:sz="4" w:space="0"/>
              <w:bottom w:val="single" w:color="000000" w:sz="4" w:space="0"/>
              <w:right w:val="single" w:color="000000" w:sz="4" w:space="0"/>
            </w:tcBorders>
            <w:vAlign w:val="center"/>
          </w:tcPr>
          <w:p w14:paraId="5BB8B772">
            <w:pPr>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ascii="宋体" w:hAnsi="宋体" w:cs="宋体"/>
                <w:b/>
                <w:bCs w:val="0"/>
                <w:color w:val="auto"/>
                <w:kern w:val="0"/>
                <w:sz w:val="24"/>
              </w:rPr>
            </w:pPr>
            <w:bookmarkStart w:id="412" w:name="OLE_LINK7" w:colFirst="0" w:colLast="1"/>
            <w:r>
              <w:rPr>
                <w:rFonts w:hint="eastAsia" w:ascii="宋体" w:hAnsi="宋体" w:cs="宋体"/>
                <w:b/>
                <w:bCs w:val="0"/>
                <w:color w:val="auto"/>
                <w:kern w:val="0"/>
                <w:sz w:val="24"/>
              </w:rPr>
              <w:t xml:space="preserve">5、企业履约能力                                                                                                                                                                    </w:t>
            </w:r>
          </w:p>
        </w:tc>
        <w:tc>
          <w:tcPr>
            <w:tcW w:w="6902" w:type="dxa"/>
            <w:tcBorders>
              <w:top w:val="single" w:color="000000" w:sz="4" w:space="0"/>
              <w:left w:val="single" w:color="000000" w:sz="4" w:space="0"/>
              <w:bottom w:val="single" w:color="000000" w:sz="4" w:space="0"/>
              <w:right w:val="single" w:color="000000" w:sz="4" w:space="0"/>
            </w:tcBorders>
            <w:vAlign w:val="center"/>
          </w:tcPr>
          <w:p w14:paraId="4A267222">
            <w:pPr>
              <w:adjustRightInd/>
              <w:spacing w:line="312" w:lineRule="auto"/>
              <w:jc w:val="left"/>
              <w:rPr>
                <w:rFonts w:ascii="宋体" w:hAnsi="宋体" w:cs="宋体"/>
                <w:bCs/>
                <w:color w:val="auto"/>
                <w:sz w:val="24"/>
              </w:rPr>
            </w:pPr>
            <w:r>
              <w:rPr>
                <w:rFonts w:hint="eastAsia" w:ascii="宋体" w:hAnsi="宋体" w:cs="宋体"/>
                <w:bCs/>
                <w:color w:val="auto"/>
                <w:sz w:val="24"/>
              </w:rPr>
              <w:t>根据投标人综合服务履约能力承诺（包括不限于：拟派本项目人员到位情况、服务履约保障内容符合需求），内容完善且承诺可行、针</w:t>
            </w:r>
            <w:r>
              <w:rPr>
                <w:rFonts w:hint="eastAsia" w:ascii="宋体" w:hAnsi="宋体" w:cs="宋体"/>
                <w:color w:val="auto"/>
                <w:kern w:val="0"/>
                <w:sz w:val="24"/>
              </w:rPr>
              <w:t>对性强的得5分；</w:t>
            </w:r>
            <w:r>
              <w:rPr>
                <w:rFonts w:hint="eastAsia" w:ascii="宋体" w:hAnsi="宋体" w:cs="宋体"/>
                <w:bCs/>
                <w:color w:val="auto"/>
                <w:sz w:val="24"/>
              </w:rPr>
              <w:t>内容不够详实、针对性一般</w:t>
            </w:r>
            <w:r>
              <w:rPr>
                <w:rFonts w:hint="eastAsia" w:ascii="宋体" w:hAnsi="宋体" w:cs="宋体"/>
                <w:color w:val="auto"/>
                <w:kern w:val="0"/>
                <w:sz w:val="24"/>
              </w:rPr>
              <w:t>的得3分；内容表达较欠缺，针对性较差的得1分。其他不得分。</w:t>
            </w:r>
          </w:p>
        </w:tc>
        <w:tc>
          <w:tcPr>
            <w:tcW w:w="753" w:type="dxa"/>
            <w:tcBorders>
              <w:top w:val="single" w:color="000000" w:sz="4" w:space="0"/>
              <w:left w:val="single" w:color="000000" w:sz="4" w:space="0"/>
              <w:bottom w:val="single" w:color="000000" w:sz="4" w:space="0"/>
              <w:right w:val="single" w:color="000000" w:sz="4" w:space="0"/>
            </w:tcBorders>
            <w:vAlign w:val="center"/>
          </w:tcPr>
          <w:p w14:paraId="38A822B1">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7C6FB508">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12"/>
      <w:tr w14:paraId="1F311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86" w:type="dxa"/>
            <w:tcBorders>
              <w:top w:val="single" w:color="000000" w:sz="4" w:space="0"/>
              <w:left w:val="single" w:color="000000" w:sz="4" w:space="0"/>
              <w:bottom w:val="single" w:color="000000" w:sz="4" w:space="0"/>
              <w:right w:val="single" w:color="000000" w:sz="4" w:space="0"/>
            </w:tcBorders>
            <w:vAlign w:val="center"/>
          </w:tcPr>
          <w:p w14:paraId="12C3E896">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r>
              <w:rPr>
                <w:rFonts w:hint="eastAsia"/>
                <w:b/>
                <w:bCs w:val="0"/>
                <w:color w:val="auto"/>
              </w:rPr>
              <w:t>6、服务响应</w:t>
            </w:r>
          </w:p>
        </w:tc>
        <w:tc>
          <w:tcPr>
            <w:tcW w:w="6902" w:type="dxa"/>
            <w:tcBorders>
              <w:top w:val="single" w:color="000000" w:sz="4" w:space="0"/>
              <w:left w:val="single" w:color="000000" w:sz="4" w:space="0"/>
              <w:bottom w:val="single" w:color="000000" w:sz="4" w:space="0"/>
              <w:right w:val="single" w:color="000000" w:sz="4" w:space="0"/>
            </w:tcBorders>
            <w:vAlign w:val="center"/>
          </w:tcPr>
          <w:p w14:paraId="0235146B">
            <w:pPr>
              <w:adjustRightInd/>
              <w:spacing w:line="312" w:lineRule="auto"/>
              <w:outlineLvl w:val="0"/>
              <w:rPr>
                <w:rFonts w:ascii="宋体" w:hAnsi="宋体" w:cs="宋体"/>
                <w:color w:val="auto"/>
                <w:sz w:val="24"/>
                <w:lang w:val="zh-CN"/>
              </w:rPr>
            </w:pPr>
            <w:r>
              <w:rPr>
                <w:rFonts w:hint="eastAsia" w:ascii="宋体" w:hAnsi="宋体" w:cs="宋体"/>
                <w:color w:val="auto"/>
                <w:sz w:val="24"/>
                <w:lang w:val="zh-CN"/>
              </w:rPr>
              <w:t>投标人应提供服务要求应在30分钟内（或其他合理时间）予以响应，沟通解决思路，需提供书面承诺函，满足要求得</w:t>
            </w:r>
            <w:r>
              <w:rPr>
                <w:rFonts w:hint="eastAsia" w:ascii="宋体" w:hAnsi="宋体" w:cs="宋体"/>
                <w:color w:val="auto"/>
                <w:sz w:val="24"/>
              </w:rPr>
              <w:t>3</w:t>
            </w:r>
            <w:r>
              <w:rPr>
                <w:rFonts w:hint="eastAsia" w:ascii="宋体" w:hAnsi="宋体" w:cs="宋体"/>
                <w:color w:val="auto"/>
                <w:sz w:val="24"/>
                <w:lang w:val="zh-CN"/>
              </w:rPr>
              <w:t>分，不满足要求不得分。承诺函需加盖投标人公章。</w:t>
            </w:r>
          </w:p>
        </w:tc>
        <w:tc>
          <w:tcPr>
            <w:tcW w:w="753" w:type="dxa"/>
            <w:tcBorders>
              <w:top w:val="single" w:color="000000" w:sz="4" w:space="0"/>
              <w:left w:val="single" w:color="000000" w:sz="4" w:space="0"/>
              <w:bottom w:val="single" w:color="000000" w:sz="4" w:space="0"/>
              <w:right w:val="single" w:color="000000" w:sz="4" w:space="0"/>
            </w:tcBorders>
            <w:vAlign w:val="center"/>
          </w:tcPr>
          <w:p w14:paraId="32B3E0A9">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3分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25FB86D1">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客观分</w:t>
            </w:r>
          </w:p>
        </w:tc>
      </w:tr>
      <w:tr w14:paraId="5C3A7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7" w:hRule="atLeast"/>
          <w:jc w:val="center"/>
        </w:trPr>
        <w:tc>
          <w:tcPr>
            <w:tcW w:w="1486" w:type="dxa"/>
            <w:vMerge w:val="restart"/>
            <w:tcBorders>
              <w:top w:val="single" w:color="000000" w:sz="4" w:space="0"/>
              <w:left w:val="single" w:color="000000" w:sz="4" w:space="0"/>
              <w:right w:val="single" w:color="000000" w:sz="4" w:space="0"/>
            </w:tcBorders>
            <w:vAlign w:val="center"/>
          </w:tcPr>
          <w:p w14:paraId="3365061C">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r>
              <w:rPr>
                <w:rFonts w:hint="eastAsia"/>
                <w:b/>
                <w:bCs w:val="0"/>
                <w:color w:val="auto"/>
              </w:rPr>
              <w:t>7、人力资源保障措施</w:t>
            </w:r>
          </w:p>
        </w:tc>
        <w:tc>
          <w:tcPr>
            <w:tcW w:w="6902" w:type="dxa"/>
            <w:tcBorders>
              <w:top w:val="single" w:color="000000" w:sz="4" w:space="0"/>
              <w:left w:val="single" w:color="000000" w:sz="4" w:space="0"/>
              <w:bottom w:val="single" w:color="auto" w:sz="4" w:space="0"/>
              <w:right w:val="single" w:color="000000" w:sz="4" w:space="0"/>
            </w:tcBorders>
            <w:vAlign w:val="center"/>
          </w:tcPr>
          <w:p w14:paraId="678C88DC">
            <w:pPr>
              <w:pStyle w:val="96"/>
              <w:spacing w:before="0" w:after="0"/>
              <w:ind w:firstLine="0" w:firstLineChars="0"/>
              <w:rPr>
                <w:bCs/>
                <w:color w:val="auto"/>
                <w:kern w:val="0"/>
              </w:rPr>
            </w:pPr>
            <w:r>
              <w:rPr>
                <w:rFonts w:hint="eastAsia"/>
                <w:color w:val="auto"/>
              </w:rPr>
              <w:t>(1)</w:t>
            </w:r>
            <w:bookmarkStart w:id="413" w:name="OLE_LINK12"/>
            <w:r>
              <w:rPr>
                <w:rFonts w:hint="eastAsia"/>
                <w:color w:val="auto"/>
              </w:rPr>
              <w:t>根据人员储备计划、人员稳定保障措施方案进行打分，方案完整、合理性、可行性高</w:t>
            </w:r>
            <w:r>
              <w:rPr>
                <w:rFonts w:hint="eastAsia"/>
                <w:color w:val="auto"/>
                <w:u w:color="000000"/>
              </w:rPr>
              <w:t>的得</w:t>
            </w:r>
            <w:r>
              <w:rPr>
                <w:rFonts w:hint="eastAsia"/>
                <w:color w:val="auto"/>
                <w:u w:color="000000"/>
                <w:lang w:val="en-US" w:eastAsia="zh-CN"/>
              </w:rPr>
              <w:t>5</w:t>
            </w:r>
            <w:r>
              <w:rPr>
                <w:rFonts w:hint="eastAsia"/>
                <w:color w:val="auto"/>
                <w:u w:color="000000"/>
              </w:rPr>
              <w:t>分，</w:t>
            </w:r>
            <w:r>
              <w:rPr>
                <w:rFonts w:hint="eastAsia"/>
                <w:color w:val="auto"/>
              </w:rPr>
              <w:t>方案较完整、合理性一般、可行性一般</w:t>
            </w:r>
            <w:r>
              <w:rPr>
                <w:rFonts w:hint="eastAsia"/>
                <w:color w:val="auto"/>
                <w:u w:color="000000"/>
              </w:rPr>
              <w:t>的得</w:t>
            </w:r>
            <w:r>
              <w:rPr>
                <w:rFonts w:hint="eastAsia"/>
                <w:color w:val="auto"/>
                <w:kern w:val="0"/>
                <w:lang w:val="en-US" w:eastAsia="zh-CN"/>
              </w:rPr>
              <w:t>3</w:t>
            </w:r>
            <w:r>
              <w:rPr>
                <w:rFonts w:hint="eastAsia"/>
                <w:color w:val="auto"/>
                <w:kern w:val="0"/>
              </w:rPr>
              <w:t>分，</w:t>
            </w:r>
            <w:r>
              <w:rPr>
                <w:rFonts w:hint="eastAsia"/>
                <w:color w:val="auto"/>
              </w:rPr>
              <w:t>方案欠缺、合理性较低的得1分，</w:t>
            </w:r>
            <w:r>
              <w:rPr>
                <w:rFonts w:hint="eastAsia"/>
                <w:color w:val="auto"/>
                <w:kern w:val="0"/>
              </w:rPr>
              <w:t>未提供措施的不得分。</w:t>
            </w:r>
            <w:bookmarkEnd w:id="413"/>
          </w:p>
        </w:tc>
        <w:tc>
          <w:tcPr>
            <w:tcW w:w="753" w:type="dxa"/>
            <w:tcBorders>
              <w:top w:val="single" w:color="000000" w:sz="4" w:space="0"/>
              <w:left w:val="single" w:color="000000" w:sz="4" w:space="0"/>
              <w:bottom w:val="single" w:color="auto" w:sz="4" w:space="0"/>
              <w:right w:val="single" w:color="000000" w:sz="4" w:space="0"/>
            </w:tcBorders>
            <w:vAlign w:val="center"/>
          </w:tcPr>
          <w:p w14:paraId="6B101805">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000000" w:sz="4" w:space="0"/>
              <w:left w:val="single" w:color="000000" w:sz="4" w:space="0"/>
              <w:bottom w:val="single" w:color="auto" w:sz="4" w:space="0"/>
              <w:right w:val="single" w:color="000000" w:sz="4" w:space="0"/>
            </w:tcBorders>
            <w:vAlign w:val="center"/>
          </w:tcPr>
          <w:p w14:paraId="151D542D">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tr w14:paraId="735B8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8" w:hRule="atLeast"/>
          <w:jc w:val="center"/>
        </w:trPr>
        <w:tc>
          <w:tcPr>
            <w:tcW w:w="1486" w:type="dxa"/>
            <w:vMerge w:val="continue"/>
            <w:tcBorders>
              <w:left w:val="single" w:color="000000" w:sz="4" w:space="0"/>
              <w:bottom w:val="single" w:color="000000" w:sz="4" w:space="0"/>
              <w:right w:val="single" w:color="000000" w:sz="4" w:space="0"/>
            </w:tcBorders>
            <w:vAlign w:val="center"/>
          </w:tcPr>
          <w:p w14:paraId="267DDF34">
            <w:pPr>
              <w:pStyle w:val="96"/>
              <w:keepNext w:val="0"/>
              <w:keepLines w:val="0"/>
              <w:pageBreakBefore w:val="0"/>
              <w:widowControl w:val="0"/>
              <w:kinsoku/>
              <w:wordWrap/>
              <w:overflowPunct/>
              <w:topLinePunct w:val="0"/>
              <w:autoSpaceDE/>
              <w:autoSpaceDN/>
              <w:bidi w:val="0"/>
              <w:snapToGrid/>
              <w:ind w:firstLine="0" w:firstLineChars="0"/>
              <w:textAlignment w:val="auto"/>
              <w:rPr>
                <w:rFonts w:hint="eastAsia"/>
                <w:b/>
                <w:bCs w:val="0"/>
                <w:color w:val="auto"/>
              </w:rPr>
            </w:pPr>
          </w:p>
        </w:tc>
        <w:tc>
          <w:tcPr>
            <w:tcW w:w="6902" w:type="dxa"/>
            <w:tcBorders>
              <w:top w:val="single" w:color="auto" w:sz="4" w:space="0"/>
              <w:left w:val="single" w:color="000000" w:sz="4" w:space="0"/>
              <w:bottom w:val="single" w:color="000000" w:sz="4" w:space="0"/>
              <w:right w:val="single" w:color="000000" w:sz="4" w:space="0"/>
            </w:tcBorders>
            <w:vAlign w:val="center"/>
          </w:tcPr>
          <w:p w14:paraId="1D37BCC4">
            <w:pPr>
              <w:pStyle w:val="96"/>
              <w:spacing w:before="0" w:after="0"/>
              <w:ind w:firstLine="0" w:firstLineChars="0"/>
              <w:rPr>
                <w:rFonts w:hint="eastAsia"/>
                <w:color w:val="auto"/>
              </w:rPr>
            </w:pPr>
            <w:r>
              <w:rPr>
                <w:rFonts w:hint="eastAsia"/>
                <w:color w:val="auto"/>
              </w:rPr>
              <w:t>(2)</w:t>
            </w:r>
            <w:r>
              <w:rPr>
                <w:rFonts w:hint="eastAsia"/>
                <w:color w:val="auto"/>
                <w:lang w:val="zh-CN"/>
              </w:rPr>
              <w:t>投标文件中提供项目储备人员，提供</w:t>
            </w:r>
            <w:r>
              <w:rPr>
                <w:rFonts w:hint="eastAsia"/>
                <w:color w:val="auto"/>
              </w:rPr>
              <w:t>1人得1分，最多得5分。提供</w:t>
            </w:r>
            <w:r>
              <w:rPr>
                <w:rFonts w:hint="eastAsia"/>
                <w:color w:val="auto"/>
                <w:lang w:val="zh-CN"/>
              </w:rPr>
              <w:t>人员花名册和近三个月的由社保部门开具的缴纳社保证明复印件及其学历证书或资格证书等证明文件材料。未提供的不得分。</w:t>
            </w:r>
          </w:p>
        </w:tc>
        <w:tc>
          <w:tcPr>
            <w:tcW w:w="753" w:type="dxa"/>
            <w:tcBorders>
              <w:top w:val="single" w:color="auto" w:sz="4" w:space="0"/>
              <w:left w:val="single" w:color="000000" w:sz="4" w:space="0"/>
              <w:bottom w:val="single" w:color="000000" w:sz="4" w:space="0"/>
              <w:right w:val="single" w:color="000000" w:sz="4" w:space="0"/>
            </w:tcBorders>
            <w:vAlign w:val="center"/>
          </w:tcPr>
          <w:p w14:paraId="594F4F3E">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default"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5分</w:t>
            </w:r>
          </w:p>
        </w:tc>
        <w:tc>
          <w:tcPr>
            <w:tcW w:w="1118" w:type="dxa"/>
            <w:tcBorders>
              <w:top w:val="single" w:color="auto" w:sz="4" w:space="0"/>
              <w:left w:val="single" w:color="000000" w:sz="4" w:space="0"/>
              <w:bottom w:val="single" w:color="000000" w:sz="4" w:space="0"/>
              <w:right w:val="single" w:color="000000" w:sz="4" w:space="0"/>
            </w:tcBorders>
            <w:vAlign w:val="center"/>
          </w:tcPr>
          <w:p w14:paraId="1BFD044D">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客观分</w:t>
            </w:r>
          </w:p>
        </w:tc>
      </w:tr>
      <w:tr w14:paraId="24873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486" w:type="dxa"/>
            <w:tcBorders>
              <w:top w:val="single" w:color="000000" w:sz="4" w:space="0"/>
              <w:left w:val="single" w:color="000000" w:sz="4" w:space="0"/>
              <w:bottom w:val="single" w:color="000000" w:sz="4" w:space="0"/>
              <w:right w:val="single" w:color="000000" w:sz="4" w:space="0"/>
            </w:tcBorders>
            <w:vAlign w:val="center"/>
          </w:tcPr>
          <w:p w14:paraId="0795F88A">
            <w:pPr>
              <w:pStyle w:val="34"/>
              <w:keepNext w:val="0"/>
              <w:keepLines w:val="0"/>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Ansi="宋体" w:cs="宋体"/>
                <w:b/>
                <w:bCs w:val="0"/>
                <w:color w:val="auto"/>
                <w:sz w:val="24"/>
                <w:szCs w:val="24"/>
              </w:rPr>
            </w:pPr>
            <w:bookmarkStart w:id="414" w:name="OLE_LINK8" w:colFirst="0" w:colLast="1"/>
            <w:r>
              <w:rPr>
                <w:rFonts w:hint="eastAsia" w:hAnsi="宋体" w:cs="宋体"/>
                <w:b/>
                <w:bCs w:val="0"/>
                <w:color w:val="auto"/>
                <w:sz w:val="24"/>
                <w:szCs w:val="24"/>
              </w:rPr>
              <w:t>8、服务质量保障措施</w:t>
            </w:r>
          </w:p>
        </w:tc>
        <w:tc>
          <w:tcPr>
            <w:tcW w:w="6902" w:type="dxa"/>
            <w:tcBorders>
              <w:top w:val="single" w:color="000000" w:sz="4" w:space="0"/>
              <w:left w:val="single" w:color="000000" w:sz="4" w:space="0"/>
              <w:bottom w:val="single" w:color="000000" w:sz="4" w:space="0"/>
              <w:right w:val="single" w:color="000000" w:sz="4" w:space="0"/>
            </w:tcBorders>
            <w:vAlign w:val="center"/>
          </w:tcPr>
          <w:p w14:paraId="581615EB">
            <w:pPr>
              <w:pStyle w:val="34"/>
              <w:adjustRightInd/>
              <w:spacing w:line="312" w:lineRule="auto"/>
              <w:rPr>
                <w:rFonts w:hAnsi="宋体" w:cs="宋体"/>
                <w:color w:val="auto"/>
                <w:sz w:val="24"/>
                <w:szCs w:val="24"/>
              </w:rPr>
            </w:pPr>
            <w:r>
              <w:rPr>
                <w:rFonts w:hint="eastAsia" w:hAnsi="宋体" w:cs="宋体"/>
                <w:bCs/>
                <w:color w:val="auto"/>
                <w:sz w:val="24"/>
                <w:szCs w:val="24"/>
              </w:rPr>
              <w:t>根据</w:t>
            </w:r>
            <w:r>
              <w:rPr>
                <w:rFonts w:hint="eastAsia" w:hAnsi="宋体" w:cs="宋体"/>
                <w:color w:val="auto"/>
                <w:sz w:val="24"/>
                <w:szCs w:val="24"/>
              </w:rPr>
              <w:t>服务质量标准的承诺水平，监督督查措施的有效性，</w:t>
            </w:r>
            <w:r>
              <w:rPr>
                <w:rFonts w:hint="eastAsia" w:hAnsi="宋体" w:cs="宋体"/>
                <w:bCs/>
                <w:color w:val="auto"/>
                <w:sz w:val="24"/>
                <w:szCs w:val="24"/>
              </w:rPr>
              <w:t>服务过程中的安全保障措施、质量保证措施、及时响应措施进行打分。</w:t>
            </w:r>
            <w:r>
              <w:rPr>
                <w:rFonts w:hint="eastAsia" w:hAnsi="宋体" w:cs="宋体"/>
                <w:color w:val="auto"/>
                <w:sz w:val="24"/>
                <w:szCs w:val="24"/>
              </w:rPr>
              <w:t>服务质量保障措施方案具有针对性、利于项目实施得4分，针对性较弱，满足项目实施需要得2分，内容较为简单、存在缺漏的得1分。</w:t>
            </w:r>
          </w:p>
        </w:tc>
        <w:tc>
          <w:tcPr>
            <w:tcW w:w="753" w:type="dxa"/>
            <w:tcBorders>
              <w:top w:val="single" w:color="000000" w:sz="4" w:space="0"/>
              <w:left w:val="single" w:color="000000" w:sz="4" w:space="0"/>
              <w:bottom w:val="single" w:color="000000" w:sz="4" w:space="0"/>
              <w:right w:val="single" w:color="000000" w:sz="4" w:space="0"/>
            </w:tcBorders>
            <w:vAlign w:val="center"/>
          </w:tcPr>
          <w:p w14:paraId="6934559B">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4分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257DE7B9">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14"/>
      <w:tr w14:paraId="18005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1486" w:type="dxa"/>
            <w:tcBorders>
              <w:top w:val="single" w:color="000000" w:sz="4" w:space="0"/>
              <w:left w:val="single" w:color="000000" w:sz="4" w:space="0"/>
              <w:bottom w:val="single" w:color="000000" w:sz="4" w:space="0"/>
              <w:right w:val="single" w:color="000000" w:sz="4" w:space="0"/>
            </w:tcBorders>
            <w:vAlign w:val="center"/>
          </w:tcPr>
          <w:p w14:paraId="65FBADBE">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bookmarkStart w:id="415" w:name="OLE_LINK9" w:colFirst="0" w:colLast="1"/>
            <w:r>
              <w:rPr>
                <w:rFonts w:hint="eastAsia"/>
                <w:b/>
                <w:bCs w:val="0"/>
                <w:color w:val="auto"/>
              </w:rPr>
              <w:t>9、涉密信息、资料保密</w:t>
            </w:r>
          </w:p>
        </w:tc>
        <w:tc>
          <w:tcPr>
            <w:tcW w:w="6902" w:type="dxa"/>
            <w:tcBorders>
              <w:top w:val="single" w:color="000000" w:sz="4" w:space="0"/>
              <w:left w:val="single" w:color="000000" w:sz="4" w:space="0"/>
              <w:bottom w:val="single" w:color="000000" w:sz="4" w:space="0"/>
              <w:right w:val="single" w:color="000000" w:sz="4" w:space="0"/>
            </w:tcBorders>
            <w:vAlign w:val="center"/>
          </w:tcPr>
          <w:p w14:paraId="2F6BB1C3">
            <w:pPr>
              <w:pStyle w:val="96"/>
              <w:ind w:firstLine="0" w:firstLineChars="0"/>
              <w:rPr>
                <w:color w:val="auto"/>
              </w:rPr>
            </w:pPr>
            <w:r>
              <w:rPr>
                <w:rFonts w:hint="eastAsia"/>
                <w:color w:val="auto"/>
              </w:rPr>
              <w:t>根据各供应商是否为项目安全专门制定相关制度及安全管理方案，对采购人的涉密信息、资料保密方面提出的保障措施和方案，并对此作出实质性承诺，内容规范、全面且具有针对性的得3分；内容基本规范、针对性较弱得2分；内容较为简单、存在缺漏得1分。</w:t>
            </w:r>
          </w:p>
        </w:tc>
        <w:tc>
          <w:tcPr>
            <w:tcW w:w="753" w:type="dxa"/>
            <w:tcBorders>
              <w:top w:val="single" w:color="000000" w:sz="4" w:space="0"/>
              <w:left w:val="single" w:color="000000" w:sz="4" w:space="0"/>
              <w:bottom w:val="single" w:color="000000" w:sz="4" w:space="0"/>
              <w:right w:val="single" w:color="000000" w:sz="4" w:space="0"/>
            </w:tcBorders>
            <w:vAlign w:val="center"/>
          </w:tcPr>
          <w:p w14:paraId="72895625">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3分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57E3BD0F">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15"/>
      <w:tr w14:paraId="35261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jc w:val="center"/>
        </w:trPr>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0A6D">
            <w:pPr>
              <w:pStyle w:val="96"/>
              <w:keepNext w:val="0"/>
              <w:keepLines w:val="0"/>
              <w:pageBreakBefore w:val="0"/>
              <w:widowControl w:val="0"/>
              <w:kinsoku/>
              <w:wordWrap/>
              <w:overflowPunct/>
              <w:topLinePunct w:val="0"/>
              <w:autoSpaceDE/>
              <w:autoSpaceDN/>
              <w:bidi w:val="0"/>
              <w:snapToGrid/>
              <w:ind w:firstLine="0" w:firstLineChars="0"/>
              <w:textAlignment w:val="auto"/>
              <w:rPr>
                <w:b/>
                <w:bCs w:val="0"/>
                <w:color w:val="auto"/>
              </w:rPr>
            </w:pPr>
            <w:bookmarkStart w:id="416" w:name="OLE_LINK10" w:colFirst="0" w:colLast="1"/>
            <w:r>
              <w:rPr>
                <w:rFonts w:hint="eastAsia"/>
                <w:b/>
                <w:bCs w:val="0"/>
                <w:color w:val="auto"/>
              </w:rPr>
              <w:t>10、售后服务能力</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80F9">
            <w:pPr>
              <w:pStyle w:val="96"/>
              <w:ind w:firstLine="0" w:firstLineChars="0"/>
              <w:rPr>
                <w:color w:val="auto"/>
                <w:szCs w:val="24"/>
              </w:rPr>
            </w:pPr>
            <w:r>
              <w:rPr>
                <w:rFonts w:hint="eastAsia"/>
                <w:color w:val="auto"/>
                <w:szCs w:val="24"/>
              </w:rPr>
              <w:t>投标人具有本项目相匹配的售后服务能力以及较强的专业队伍，内容</w:t>
            </w:r>
            <w:r>
              <w:rPr>
                <w:rFonts w:hint="eastAsia"/>
                <w:color w:val="auto"/>
              </w:rPr>
              <w:t>规范、全面且具有针对性的</w:t>
            </w:r>
            <w:r>
              <w:rPr>
                <w:rFonts w:hint="eastAsia"/>
                <w:color w:val="auto"/>
                <w:szCs w:val="24"/>
              </w:rPr>
              <w:t>得</w:t>
            </w:r>
            <w:r>
              <w:rPr>
                <w:rFonts w:hint="eastAsia"/>
                <w:color w:val="auto"/>
              </w:rPr>
              <w:t>3分；内容基本规范、针对性较弱得2分；内容较为简单、存在缺漏得1分。</w:t>
            </w:r>
          </w:p>
        </w:tc>
        <w:tc>
          <w:tcPr>
            <w:tcW w:w="753" w:type="dxa"/>
            <w:tcBorders>
              <w:top w:val="single" w:color="000000" w:sz="4" w:space="0"/>
              <w:left w:val="single" w:color="000000" w:sz="4" w:space="0"/>
              <w:bottom w:val="single" w:color="000000" w:sz="4" w:space="0"/>
              <w:right w:val="single" w:color="000000" w:sz="4" w:space="0"/>
            </w:tcBorders>
            <w:vAlign w:val="center"/>
          </w:tcPr>
          <w:p w14:paraId="5D208AAE">
            <w:pPr>
              <w:pStyle w:val="96"/>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3分</w:t>
            </w:r>
          </w:p>
        </w:tc>
        <w:tc>
          <w:tcPr>
            <w:tcW w:w="1118" w:type="dxa"/>
            <w:tcBorders>
              <w:top w:val="single" w:color="000000" w:sz="4" w:space="0"/>
              <w:left w:val="single" w:color="000000" w:sz="4" w:space="0"/>
              <w:bottom w:val="single" w:color="000000" w:sz="4" w:space="0"/>
              <w:right w:val="single" w:color="000000" w:sz="4" w:space="0"/>
            </w:tcBorders>
            <w:vAlign w:val="center"/>
          </w:tcPr>
          <w:p w14:paraId="0B304DC1">
            <w:pPr>
              <w:keepNext w:val="0"/>
              <w:keepLines w:val="0"/>
              <w:pageBreakBefore w:val="0"/>
              <w:widowControl w:val="0"/>
              <w:kinsoku/>
              <w:wordWrap/>
              <w:overflowPunct/>
              <w:topLinePunct w:val="0"/>
              <w:autoSpaceDE/>
              <w:autoSpaceDN/>
              <w:bidi w:val="0"/>
              <w:snapToGrid/>
              <w:ind w:firstLine="0" w:firstLineChars="0"/>
              <w:jc w:val="center"/>
              <w:textAlignment w:val="auto"/>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snapToGrid w:val="0"/>
                <w:color w:val="auto"/>
                <w:kern w:val="2"/>
                <w:sz w:val="24"/>
                <w:szCs w:val="24"/>
                <w:lang w:val="en-US" w:eastAsia="zh-CN" w:bidi="ar-SA"/>
              </w:rPr>
              <w:t>主观分</w:t>
            </w:r>
          </w:p>
        </w:tc>
      </w:tr>
      <w:bookmarkEnd w:id="408"/>
      <w:bookmarkEnd w:id="416"/>
    </w:tbl>
    <w:p w14:paraId="6282B61F">
      <w:pPr>
        <w:snapToGrid/>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5919AAD3">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2、商务分+技术分=评标委员会所有成员评分合计数/评标委员会组成人员数（精确到小数点后二位）；</w:t>
      </w:r>
    </w:p>
    <w:p w14:paraId="2E3AD5FD">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3、价格分（</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0分）</w:t>
      </w:r>
      <w:r>
        <w:rPr>
          <w:rFonts w:hint="eastAsia" w:ascii="宋体" w:hAnsi="宋体" w:eastAsia="宋体" w:cs="宋体"/>
          <w:color w:val="auto"/>
          <w:sz w:val="24"/>
          <w:szCs w:val="24"/>
          <w:highlight w:val="none"/>
        </w:rPr>
        <w:t>采用低价优先法计算，即满足招标文件要求且投标价格最低的投标报价为评标基准价，其他投标人的价格分按照下列公式计算：</w:t>
      </w:r>
    </w:p>
    <w:p w14:paraId="6BC123FB">
      <w:pPr>
        <w:keepNext w:val="0"/>
        <w:keepLines w:val="0"/>
        <w:pageBreakBefore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价格分=（评标基准价/投标报价）×</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%×100（精确到小数点后二位）；</w:t>
      </w:r>
    </w:p>
    <w:p w14:paraId="0BA407C6">
      <w:pPr>
        <w:pStyle w:val="2"/>
        <w:keepNext w:val="0"/>
        <w:keepLines w:val="0"/>
        <w:pageBreakBefore w:val="0"/>
        <w:kinsoku/>
        <w:wordWrap/>
        <w:overflowPunct/>
        <w:topLinePunct w:val="0"/>
        <w:autoSpaceDE/>
        <w:autoSpaceDN/>
        <w:bidi w:val="0"/>
        <w:snapToGrid/>
        <w:spacing w:after="0" w:line="360" w:lineRule="auto"/>
        <w:ind w:left="0" w:leftChars="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报价是中标的一个重要因素，但最低报价不是中标的唯一依据。</w:t>
      </w:r>
    </w:p>
    <w:p w14:paraId="061278F8">
      <w:pPr>
        <w:pStyle w:val="2"/>
        <w:keepNext w:val="0"/>
        <w:keepLines w:val="0"/>
        <w:pageBreakBefore w:val="0"/>
        <w:numPr>
          <w:ilvl w:val="0"/>
          <w:numId w:val="7"/>
        </w:numPr>
        <w:kinsoku/>
        <w:wordWrap/>
        <w:overflowPunct/>
        <w:topLinePunct w:val="0"/>
        <w:autoSpaceDE/>
        <w:autoSpaceDN/>
        <w:bidi w:val="0"/>
        <w:snapToGrid/>
        <w:spacing w:after="0" w:line="360" w:lineRule="auto"/>
        <w:ind w:left="0" w:leftChars="0" w:firstLine="48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各投标人的综合得分为：技术商务得分+投标价格得分之和，总和为100分，其中：商务技术得分</w:t>
      </w: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0分，投标价格得分</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分。</w:t>
      </w:r>
    </w:p>
    <w:p w14:paraId="4FA85FFF">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因落实政府采购政策进行价格调整的，以调整后的价格计算评标基准价和投标报价。</w:t>
      </w:r>
    </w:p>
    <w:p w14:paraId="640F6AD6">
      <w:pPr>
        <w:keepNext w:val="0"/>
        <w:keepLines w:val="0"/>
        <w:pageBreakBefore w:val="0"/>
        <w:widowControl/>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落实政府采购扶持政策，加大对中小微企业支持力度，鼓励和支持提高小微企业价格扣除比例。对于非专门面向中小企业的项目，</w:t>
      </w:r>
      <w:r>
        <w:rPr>
          <w:rFonts w:hint="eastAsia" w:ascii="宋体" w:hAnsi="宋体" w:eastAsia="宋体" w:cs="宋体"/>
          <w:b/>
          <w:bCs/>
          <w:color w:val="auto"/>
          <w:sz w:val="24"/>
          <w:szCs w:val="24"/>
          <w:highlight w:val="none"/>
        </w:rPr>
        <w:t>对小型或微型企业</w:t>
      </w:r>
      <w:r>
        <w:rPr>
          <w:rFonts w:hint="eastAsia" w:ascii="宋体" w:hAnsi="宋体" w:eastAsia="宋体" w:cs="宋体"/>
          <w:color w:val="auto"/>
          <w:sz w:val="24"/>
          <w:szCs w:val="24"/>
          <w:highlight w:val="none"/>
        </w:rPr>
        <w:t>的投标报价给予</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w:t>
      </w:r>
      <w:r>
        <w:rPr>
          <w:rFonts w:hint="eastAsia" w:ascii="宋体" w:hAnsi="宋体" w:eastAsia="宋体" w:cs="宋体"/>
          <w:color w:val="auto"/>
          <w:sz w:val="24"/>
          <w:szCs w:val="24"/>
          <w:highlight w:val="none"/>
        </w:rPr>
        <w:t>的扣除，并用扣除后的价格计算价格评分</w:t>
      </w:r>
      <w:r>
        <w:rPr>
          <w:rFonts w:hint="eastAsia" w:ascii="宋体" w:hAnsi="宋体" w:eastAsia="宋体" w:cs="宋体"/>
          <w:b/>
          <w:bCs/>
          <w:color w:val="auto"/>
          <w:sz w:val="24"/>
          <w:szCs w:val="24"/>
          <w:highlight w:val="none"/>
        </w:rPr>
        <w:t>（价格扣除只用于评审过程，如中标，中标价格仍按照其投标价格进行公示）。</w:t>
      </w:r>
    </w:p>
    <w:bookmarkEnd w:id="32"/>
    <w:p w14:paraId="68BA2B19">
      <w:pPr>
        <w:snapToGrid w:val="0"/>
        <w:spacing w:line="360" w:lineRule="auto"/>
        <w:rPr>
          <w:rFonts w:hint="eastAsia" w:ascii="宋体" w:hAnsi="宋体" w:eastAsia="宋体" w:cs="宋体"/>
          <w:b/>
          <w:color w:val="auto"/>
          <w:sz w:val="28"/>
          <w:szCs w:val="28"/>
        </w:rPr>
      </w:pPr>
      <w:bookmarkStart w:id="417" w:name="_Toc86217003"/>
      <w:bookmarkStart w:id="418" w:name="第五部分"/>
      <w:r>
        <w:rPr>
          <w:rFonts w:hint="eastAsia" w:ascii="宋体" w:hAnsi="宋体" w:eastAsia="宋体" w:cs="宋体"/>
          <w:b/>
          <w:color w:val="auto"/>
          <w:sz w:val="32"/>
        </w:rPr>
        <w:t>一、评标方法</w:t>
      </w:r>
    </w:p>
    <w:p w14:paraId="04960D4A">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6387D9BC">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3853235B">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2B228ABE">
      <w:pPr>
        <w:spacing w:line="360" w:lineRule="auto"/>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三、评标程序</w:t>
      </w:r>
    </w:p>
    <w:p w14:paraId="2B1D6248">
      <w:pPr>
        <w:snapToGrid w:val="0"/>
        <w:spacing w:line="360" w:lineRule="auto"/>
        <w:ind w:firstLine="482" w:firstLineChars="200"/>
        <w:rPr>
          <w:rFonts w:ascii="宋体" w:hAnsi="宋体" w:cs="宋体"/>
          <w:b/>
          <w:bCs/>
          <w:color w:val="auto"/>
          <w:sz w:val="24"/>
          <w:szCs w:val="24"/>
        </w:rPr>
      </w:pPr>
      <w:r>
        <w:rPr>
          <w:rFonts w:hint="eastAsia" w:ascii="宋体" w:hAnsi="宋体" w:eastAsia="宋体" w:cs="宋体"/>
          <w:b/>
          <w:color w:val="auto"/>
          <w:kern w:val="0"/>
          <w:sz w:val="24"/>
          <w:highlight w:val="none"/>
        </w:rPr>
        <w:t>3.1</w:t>
      </w:r>
      <w:r>
        <w:rPr>
          <w:rFonts w:hint="eastAsia" w:ascii="宋体" w:hAnsi="宋体" w:cs="宋体"/>
          <w:b/>
          <w:bCs/>
          <w:color w:val="auto"/>
          <w:sz w:val="24"/>
          <w:szCs w:val="24"/>
        </w:rPr>
        <w:t>资格审查</w:t>
      </w:r>
    </w:p>
    <w:p w14:paraId="164265A0">
      <w:pPr>
        <w:pStyle w:val="21"/>
        <w:spacing w:line="360" w:lineRule="auto"/>
        <w:ind w:firstLine="480" w:firstLineChars="200"/>
        <w:jc w:val="both"/>
        <w:rPr>
          <w:rFonts w:hint="eastAsia" w:ascii="宋体" w:hAnsi="宋体" w:cs="宋体"/>
          <w:color w:val="auto"/>
          <w:sz w:val="24"/>
          <w:szCs w:val="24"/>
        </w:rPr>
      </w:pPr>
      <w:r>
        <w:rPr>
          <w:rFonts w:hint="eastAsia" w:ascii="宋体" w:hAnsi="宋体" w:cs="宋体"/>
          <w:color w:val="auto"/>
          <w:sz w:val="24"/>
          <w:szCs w:val="24"/>
        </w:rPr>
        <w:t>投标文件解密后，采购人或采购组织机构依法对投标人的资格进行审查，对审查发现无效的进行必要的询问，在政采云平台公布无效投标的投标人名单、投标无效的原因。</w:t>
      </w:r>
    </w:p>
    <w:p w14:paraId="24A0775C">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2</w:t>
      </w:r>
      <w:r>
        <w:rPr>
          <w:rFonts w:hint="eastAsia" w:ascii="宋体" w:hAnsi="宋体" w:eastAsia="宋体" w:cs="宋体"/>
          <w:b/>
          <w:color w:val="auto"/>
          <w:kern w:val="0"/>
          <w:sz w:val="24"/>
          <w:highlight w:val="none"/>
        </w:rPr>
        <w:t>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734364">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3</w:t>
      </w:r>
      <w:r>
        <w:rPr>
          <w:rFonts w:hint="eastAsia" w:ascii="宋体" w:hAnsi="宋体" w:eastAsia="宋体" w:cs="宋体"/>
          <w:b/>
          <w:color w:val="auto"/>
          <w:kern w:val="0"/>
          <w:sz w:val="24"/>
          <w:highlight w:val="none"/>
        </w:rPr>
        <w:t xml:space="preserve">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0A770B0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 xml:space="preserve">4 </w:t>
      </w:r>
      <w:r>
        <w:rPr>
          <w:rFonts w:hint="eastAsia" w:ascii="宋体" w:hAnsi="宋体" w:eastAsia="宋体" w:cs="宋体"/>
          <w:b/>
          <w:color w:val="auto"/>
          <w:kern w:val="0"/>
          <w:sz w:val="24"/>
          <w:highlight w:val="none"/>
        </w:rPr>
        <w:t>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124538A4">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 xml:space="preserve">5 </w:t>
      </w:r>
      <w:r>
        <w:rPr>
          <w:rFonts w:hint="eastAsia" w:ascii="宋体" w:hAnsi="宋体" w:eastAsia="宋体" w:cs="宋体"/>
          <w:b/>
          <w:color w:val="auto"/>
          <w:kern w:val="0"/>
          <w:sz w:val="24"/>
          <w:highlight w:val="none"/>
        </w:rPr>
        <w:t>报价评审。</w:t>
      </w:r>
    </w:p>
    <w:p w14:paraId="465EBBCC">
      <w:pPr>
        <w:pStyle w:val="96"/>
        <w:keepNext w:val="0"/>
        <w:keepLines w:val="0"/>
        <w:pageBreakBefore w:val="0"/>
        <w:kinsoku/>
        <w:wordWrap/>
        <w:overflowPunct/>
        <w:topLinePunct w:val="0"/>
        <w:autoSpaceDE/>
        <w:autoSpaceDN/>
        <w:bidi w:val="0"/>
        <w:adjustRightInd w:val="0"/>
        <w:spacing w:before="0" w:after="0" w:line="360" w:lineRule="auto"/>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rPr>
        <w:t>.1投标文件报价出现前后不一致的，按照下列规定修正：</w:t>
      </w:r>
    </w:p>
    <w:p w14:paraId="4E40B30D">
      <w:pPr>
        <w:pStyle w:val="96"/>
        <w:keepNext w:val="0"/>
        <w:keepLines w:val="0"/>
        <w:pageBreakBefore w:val="0"/>
        <w:kinsoku/>
        <w:wordWrap/>
        <w:overflowPunct/>
        <w:topLinePunct w:val="0"/>
        <w:autoSpaceDE/>
        <w:autoSpaceDN/>
        <w:bidi w:val="0"/>
        <w:adjustRightInd w:val="0"/>
        <w:spacing w:before="0" w:after="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.1.1投标文件中开标一览表(报价表)内容与投标文件中相应内容不一致的，以开标一览表(报价表)为准;</w:t>
      </w:r>
    </w:p>
    <w:p w14:paraId="5D2466BF">
      <w:pPr>
        <w:pStyle w:val="96"/>
        <w:keepNext w:val="0"/>
        <w:keepLines w:val="0"/>
        <w:pageBreakBefore w:val="0"/>
        <w:kinsoku/>
        <w:wordWrap/>
        <w:overflowPunct/>
        <w:topLinePunct w:val="0"/>
        <w:autoSpaceDE/>
        <w:autoSpaceDN/>
        <w:bidi w:val="0"/>
        <w:adjustRightInd w:val="0"/>
        <w:spacing w:before="0" w:after="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.1.2大写金额和小写金额不一致的，以大写金额为准;</w:t>
      </w:r>
    </w:p>
    <w:p w14:paraId="62712572">
      <w:pPr>
        <w:pStyle w:val="96"/>
        <w:keepNext w:val="0"/>
        <w:keepLines w:val="0"/>
        <w:pageBreakBefore w:val="0"/>
        <w:kinsoku/>
        <w:wordWrap/>
        <w:overflowPunct/>
        <w:topLinePunct w:val="0"/>
        <w:autoSpaceDE/>
        <w:autoSpaceDN/>
        <w:bidi w:val="0"/>
        <w:adjustRightInd w:val="0"/>
        <w:spacing w:before="0" w:after="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.1.3单价金额小数点或者百分比有明显错位的，以开标一览表的总价为准，并修改单价;</w:t>
      </w:r>
    </w:p>
    <w:p w14:paraId="21647004">
      <w:pPr>
        <w:pStyle w:val="96"/>
        <w:keepNext w:val="0"/>
        <w:keepLines w:val="0"/>
        <w:pageBreakBefore w:val="0"/>
        <w:kinsoku/>
        <w:wordWrap/>
        <w:overflowPunct/>
        <w:topLinePunct w:val="0"/>
        <w:autoSpaceDE/>
        <w:autoSpaceDN/>
        <w:bidi w:val="0"/>
        <w:adjustRightInd w:val="0"/>
        <w:spacing w:before="0" w:after="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.1.4总价金额与按单价汇总金额不一致的，以单价金额计算结果为准。</w:t>
      </w:r>
    </w:p>
    <w:p w14:paraId="4011DD19">
      <w:pPr>
        <w:pStyle w:val="96"/>
        <w:keepNext w:val="0"/>
        <w:keepLines w:val="0"/>
        <w:pageBreakBefore w:val="0"/>
        <w:kinsoku/>
        <w:wordWrap/>
        <w:overflowPunct/>
        <w:topLinePunct w:val="0"/>
        <w:autoSpaceDE/>
        <w:autoSpaceDN/>
        <w:bidi w:val="0"/>
        <w:adjustRightInd w:val="0"/>
        <w:spacing w:before="0" w:after="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.1.5同时出现两种以上不一致的，按照3.4.1规定的顺序修正。修正后的报价按照财政部第87号令 《政府采购货物和服务招标投标管理办法》第五十一条第二款的规定经投标人确认后产生约束力。</w:t>
      </w:r>
    </w:p>
    <w:p w14:paraId="0BCBB5C0">
      <w:pPr>
        <w:pStyle w:val="96"/>
        <w:keepNext w:val="0"/>
        <w:keepLines w:val="0"/>
        <w:pageBreakBefore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.2投标文件出现不是唯一的、有选择性投标报价的，投标无效。</w:t>
      </w:r>
    </w:p>
    <w:p w14:paraId="1B5C6820">
      <w:pPr>
        <w:pStyle w:val="96"/>
        <w:keepNext w:val="0"/>
        <w:keepLines w:val="0"/>
        <w:pageBreakBefore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cs="宋体"/>
          <w:color w:val="auto"/>
          <w:kern w:val="0"/>
          <w:sz w:val="24"/>
          <w:szCs w:val="24"/>
          <w:highlight w:val="none"/>
          <w:lang w:eastAsia="zh-CN"/>
        </w:rPr>
        <w:t>5</w:t>
      </w:r>
      <w:r>
        <w:rPr>
          <w:rFonts w:hint="eastAsia" w:ascii="宋体" w:hAnsi="宋体" w:eastAsia="宋体" w:cs="宋体"/>
          <w:color w:val="auto"/>
          <w:kern w:val="0"/>
          <w:sz w:val="24"/>
          <w:szCs w:val="24"/>
          <w:highlight w:val="none"/>
        </w:rPr>
        <w:t>.3投标报价超过招标文件中规定的预算金额或者最高限价的，投标无效。</w:t>
      </w:r>
    </w:p>
    <w:p w14:paraId="4355DB64">
      <w:pPr>
        <w:pStyle w:val="96"/>
        <w:keepNext w:val="0"/>
        <w:keepLines w:val="0"/>
        <w:pageBreakBefore w:val="0"/>
        <w:kinsoku/>
        <w:wordWrap/>
        <w:overflowPunct/>
        <w:topLinePunct w:val="0"/>
        <w:autoSpaceDE/>
        <w:autoSpaceDN/>
        <w:bidi w:val="0"/>
        <w:adjustRightInd w:val="0"/>
        <w:spacing w:before="0" w:after="0" w:line="360" w:lineRule="auto"/>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val="en-US" w:eastAsia="zh-CN"/>
        </w:rPr>
        <w:t>5</w:t>
      </w:r>
      <w:r>
        <w:rPr>
          <w:rFonts w:hint="eastAsia" w:ascii="宋体" w:hAnsi="宋体" w:eastAsia="宋体" w:cs="宋体"/>
          <w:color w:val="auto"/>
          <w:kern w:val="0"/>
          <w:szCs w:val="24"/>
          <w:highlight w:val="none"/>
        </w:rPr>
        <w:t>.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F13925">
      <w:pPr>
        <w:pStyle w:val="96"/>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w:t>
      </w:r>
      <w:r>
        <w:rPr>
          <w:rFonts w:hint="eastAsia" w:ascii="宋体" w:hAnsi="宋体" w:cs="宋体"/>
          <w:color w:val="auto"/>
          <w:kern w:val="0"/>
          <w:szCs w:val="24"/>
          <w:highlight w:val="none"/>
          <w:lang w:eastAsia="zh-CN"/>
        </w:rPr>
        <w:t>5</w:t>
      </w:r>
      <w:r>
        <w:rPr>
          <w:rFonts w:hint="eastAsia" w:ascii="宋体" w:hAnsi="宋体" w:eastAsia="宋体" w:cs="宋体"/>
          <w:color w:val="auto"/>
          <w:kern w:val="0"/>
          <w:szCs w:val="24"/>
          <w:highlight w:val="none"/>
        </w:rPr>
        <w:t>.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1263016">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6</w:t>
      </w:r>
      <w:r>
        <w:rPr>
          <w:rFonts w:hint="eastAsia" w:ascii="宋体" w:hAnsi="宋体" w:eastAsia="宋体" w:cs="宋体"/>
          <w:b/>
          <w:color w:val="auto"/>
          <w:kern w:val="0"/>
          <w:sz w:val="24"/>
          <w:highlight w:val="none"/>
        </w:rPr>
        <w:t>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CE39BE2">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644C5D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w:t>
      </w:r>
      <w:r>
        <w:rPr>
          <w:rFonts w:hint="eastAsia" w:ascii="宋体" w:hAnsi="宋体" w:cs="宋体"/>
          <w:b/>
          <w:color w:val="auto"/>
          <w:kern w:val="0"/>
          <w:sz w:val="24"/>
          <w:highlight w:val="none"/>
          <w:lang w:val="en-US" w:eastAsia="zh-CN"/>
        </w:rPr>
        <w:t>7</w:t>
      </w:r>
      <w:r>
        <w:rPr>
          <w:rFonts w:hint="eastAsia" w:ascii="宋体" w:hAnsi="宋体" w:eastAsia="宋体" w:cs="宋体"/>
          <w:b/>
          <w:color w:val="auto"/>
          <w:kern w:val="0"/>
          <w:sz w:val="24"/>
          <w:highlight w:val="none"/>
        </w:rPr>
        <w:t>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923CB94">
      <w:pPr>
        <w:snapToGrid w:val="0"/>
        <w:spacing w:line="360" w:lineRule="auto"/>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四、评标中的其他事项</w:t>
      </w:r>
    </w:p>
    <w:p w14:paraId="7A87EF33">
      <w:pPr>
        <w:pStyle w:val="96"/>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5D0B403">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52C5E7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C94D2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155F2DCA">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F2703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C0B963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567DF1D7">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6D289F6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1A949F8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E71AD5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686F39A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7F250AB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1E97D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DAEE685">
      <w:pPr>
        <w:pStyle w:val="5"/>
        <w:ind w:left="430"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1C29DDA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7AABF8F6">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685F6E0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80A08E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45C1788A">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04B1057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E816AF6">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3C401157">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C63BF99">
      <w:pPr>
        <w:pStyle w:val="3"/>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128F386C">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60FB63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43C7BD78">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769658BC">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297DF70D">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0CEC9C0">
      <w:pPr>
        <w:spacing w:line="240" w:lineRule="auto"/>
        <w:jc w:val="left"/>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bookmarkEnd w:id="417"/>
    <w:bookmarkEnd w:id="418"/>
    <w:p w14:paraId="131A716B">
      <w:pPr>
        <w:spacing w:line="360" w:lineRule="auto"/>
        <w:ind w:left="720" w:leftChars="343" w:firstLine="1084" w:firstLineChars="300"/>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第五部分 拟签订的合同文本</w:t>
      </w:r>
    </w:p>
    <w:p w14:paraId="16349C08">
      <w:pPr>
        <w:spacing w:line="480" w:lineRule="auto"/>
        <w:jc w:val="center"/>
        <w:rPr>
          <w:rFonts w:hint="eastAsia" w:ascii="宋体" w:hAnsi="宋体" w:eastAsia="宋体" w:cs="宋体"/>
          <w:b/>
          <w:color w:val="auto"/>
          <w:sz w:val="28"/>
          <w:szCs w:val="28"/>
        </w:rPr>
      </w:pPr>
    </w:p>
    <w:p w14:paraId="21DB2E29">
      <w:pPr>
        <w:spacing w:line="480" w:lineRule="auto"/>
        <w:jc w:val="center"/>
        <w:rPr>
          <w:rFonts w:hint="eastAsia" w:ascii="宋体" w:hAnsi="宋体" w:eastAsia="宋体" w:cs="宋体"/>
          <w:b/>
          <w:color w:val="auto"/>
          <w:sz w:val="24"/>
        </w:rPr>
      </w:pPr>
    </w:p>
    <w:p w14:paraId="61CCC863">
      <w:pPr>
        <w:pStyle w:val="5"/>
        <w:rPr>
          <w:rFonts w:hint="eastAsia" w:ascii="宋体" w:hAnsi="宋体" w:eastAsia="宋体" w:cs="宋体"/>
          <w:b/>
          <w:color w:val="auto"/>
          <w:sz w:val="24"/>
        </w:rPr>
      </w:pPr>
    </w:p>
    <w:p w14:paraId="6A4916EC">
      <w:pPr>
        <w:rPr>
          <w:rFonts w:hint="eastAsia"/>
          <w:color w:val="auto"/>
        </w:rPr>
      </w:pPr>
    </w:p>
    <w:p w14:paraId="2F5BA729">
      <w:pPr>
        <w:spacing w:line="480" w:lineRule="auto"/>
        <w:jc w:val="center"/>
        <w:rPr>
          <w:rFonts w:hint="eastAsia" w:ascii="宋体" w:hAnsi="宋体" w:eastAsia="宋体" w:cs="宋体"/>
          <w:b/>
          <w:color w:val="auto"/>
          <w:sz w:val="24"/>
        </w:rPr>
      </w:pPr>
    </w:p>
    <w:p w14:paraId="32CAE0E6">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政府采购合同参考范本</w:t>
      </w:r>
    </w:p>
    <w:p w14:paraId="4BFC6FCD">
      <w:pPr>
        <w:spacing w:line="48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（服务类）</w:t>
      </w:r>
    </w:p>
    <w:p w14:paraId="2FEDE319">
      <w:pPr>
        <w:pStyle w:val="82"/>
        <w:ind w:firstLine="2843" w:firstLineChars="1180"/>
        <w:rPr>
          <w:rFonts w:hint="eastAsia" w:ascii="宋体" w:hAnsi="宋体" w:eastAsia="宋体" w:cs="宋体"/>
          <w:b/>
          <w:color w:val="auto"/>
          <w:szCs w:val="24"/>
        </w:rPr>
      </w:pPr>
      <w:r>
        <w:rPr>
          <w:rFonts w:hint="eastAsia" w:ascii="宋体" w:hAnsi="宋体" w:eastAsia="宋体" w:cs="宋体"/>
          <w:b/>
          <w:color w:val="auto"/>
          <w:szCs w:val="24"/>
        </w:rPr>
        <w:t>第一部分 合同书</w:t>
      </w:r>
    </w:p>
    <w:p w14:paraId="6A711635">
      <w:pPr>
        <w:spacing w:before="120" w:line="22" w:lineRule="atLeast"/>
        <w:rPr>
          <w:rFonts w:hint="eastAsia" w:ascii="宋体" w:hAnsi="宋体" w:eastAsia="宋体" w:cs="宋体"/>
          <w:color w:val="auto"/>
          <w:sz w:val="24"/>
        </w:rPr>
      </w:pPr>
    </w:p>
    <w:p w14:paraId="37F3FD2E">
      <w:pPr>
        <w:pStyle w:val="5"/>
        <w:rPr>
          <w:rFonts w:hint="eastAsia" w:ascii="宋体" w:hAnsi="宋体" w:eastAsia="宋体" w:cs="宋体"/>
          <w:color w:val="auto"/>
        </w:rPr>
      </w:pPr>
    </w:p>
    <w:p w14:paraId="2C084BC0">
      <w:pPr>
        <w:spacing w:before="120" w:line="22" w:lineRule="atLeast"/>
        <w:ind w:left="960"/>
        <w:rPr>
          <w:rFonts w:hint="eastAsia" w:ascii="宋体" w:hAnsi="宋体" w:eastAsia="宋体" w:cs="宋体"/>
          <w:color w:val="auto"/>
          <w:sz w:val="24"/>
        </w:rPr>
      </w:pPr>
      <w:r>
        <w:rPr>
          <w:rFonts w:hint="eastAsia" w:ascii="宋体" w:hAnsi="宋体" w:eastAsia="宋体" w:cs="宋体"/>
          <w:color w:val="auto"/>
          <w:sz w:val="24"/>
        </w:rPr>
        <w:t>项目名称：</w:t>
      </w:r>
      <w:r>
        <w:rPr>
          <w:rFonts w:hint="eastAsia" w:ascii="宋体" w:hAnsi="宋体" w:eastAsia="宋体" w:cs="宋体"/>
          <w:color w:val="auto"/>
          <w:sz w:val="24"/>
          <w:u w:val="single"/>
        </w:rPr>
        <w:t xml:space="preserve">                                   </w:t>
      </w:r>
    </w:p>
    <w:p w14:paraId="2EAA6C13">
      <w:pPr>
        <w:pStyle w:val="294"/>
        <w:spacing w:before="120" w:line="22" w:lineRule="atLeast"/>
        <w:rPr>
          <w:rFonts w:hint="eastAsia" w:ascii="宋体" w:hAnsi="宋体" w:eastAsia="宋体" w:cs="宋体"/>
          <w:color w:val="auto"/>
          <w:szCs w:val="24"/>
        </w:rPr>
      </w:pPr>
    </w:p>
    <w:p w14:paraId="45072952">
      <w:pPr>
        <w:pStyle w:val="294"/>
        <w:spacing w:before="120" w:line="22" w:lineRule="atLeast"/>
        <w:rPr>
          <w:rFonts w:hint="eastAsia" w:ascii="宋体" w:hAnsi="宋体" w:eastAsia="宋体" w:cs="宋体"/>
          <w:color w:val="auto"/>
          <w:szCs w:val="24"/>
        </w:rPr>
      </w:pPr>
    </w:p>
    <w:p w14:paraId="7CD3A184">
      <w:pPr>
        <w:rPr>
          <w:rFonts w:hint="eastAsia" w:ascii="宋体" w:hAnsi="宋体" w:eastAsia="宋体" w:cs="宋体"/>
          <w:color w:val="auto"/>
          <w:sz w:val="24"/>
        </w:rPr>
      </w:pPr>
    </w:p>
    <w:p w14:paraId="5CCE30AF">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甲方：</w:t>
      </w:r>
      <w:r>
        <w:rPr>
          <w:rFonts w:hint="eastAsia" w:ascii="宋体" w:hAnsi="宋体" w:eastAsia="宋体" w:cs="宋体"/>
          <w:color w:val="auto"/>
          <w:sz w:val="24"/>
          <w:u w:val="single"/>
        </w:rPr>
        <w:t xml:space="preserve">                                       </w:t>
      </w:r>
    </w:p>
    <w:p w14:paraId="687D5AA6">
      <w:pPr>
        <w:spacing w:before="120" w:line="22" w:lineRule="atLeast"/>
        <w:rPr>
          <w:rFonts w:hint="eastAsia" w:ascii="宋体" w:hAnsi="宋体" w:eastAsia="宋体" w:cs="宋体"/>
          <w:color w:val="auto"/>
          <w:sz w:val="24"/>
        </w:rPr>
      </w:pPr>
    </w:p>
    <w:p w14:paraId="78317856">
      <w:pPr>
        <w:spacing w:before="120" w:line="22" w:lineRule="atLeast"/>
        <w:ind w:left="960"/>
        <w:rPr>
          <w:rFonts w:hint="eastAsia" w:ascii="宋体" w:hAnsi="宋体" w:eastAsia="宋体" w:cs="宋体"/>
          <w:color w:val="auto"/>
          <w:sz w:val="24"/>
          <w:u w:val="single"/>
        </w:rPr>
      </w:pPr>
      <w:r>
        <w:rPr>
          <w:rFonts w:hint="eastAsia" w:ascii="宋体" w:hAnsi="宋体" w:eastAsia="宋体" w:cs="宋体"/>
          <w:color w:val="auto"/>
          <w:sz w:val="24"/>
        </w:rPr>
        <w:t>乙方：</w:t>
      </w:r>
      <w:r>
        <w:rPr>
          <w:rFonts w:hint="eastAsia" w:ascii="宋体" w:hAnsi="宋体" w:eastAsia="宋体" w:cs="宋体"/>
          <w:color w:val="auto"/>
          <w:sz w:val="24"/>
          <w:u w:val="single"/>
        </w:rPr>
        <w:t xml:space="preserve">                                       </w:t>
      </w:r>
    </w:p>
    <w:p w14:paraId="6015374F">
      <w:pPr>
        <w:spacing w:before="120" w:line="22" w:lineRule="atLeast"/>
        <w:rPr>
          <w:rFonts w:hint="eastAsia" w:ascii="宋体" w:hAnsi="宋体" w:eastAsia="宋体" w:cs="宋体"/>
          <w:color w:val="auto"/>
          <w:sz w:val="24"/>
        </w:rPr>
      </w:pPr>
    </w:p>
    <w:p w14:paraId="6698155A">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签订地：</w:t>
      </w:r>
      <w:r>
        <w:rPr>
          <w:rFonts w:hint="eastAsia" w:ascii="宋体" w:hAnsi="宋体" w:eastAsia="宋体" w:cs="宋体"/>
          <w:color w:val="auto"/>
          <w:sz w:val="24"/>
          <w:u w:val="single"/>
        </w:rPr>
        <w:t xml:space="preserve">                                     </w:t>
      </w:r>
    </w:p>
    <w:p w14:paraId="6AD2CC72">
      <w:pPr>
        <w:spacing w:before="120" w:line="22" w:lineRule="atLeast"/>
        <w:rPr>
          <w:rFonts w:hint="eastAsia" w:ascii="宋体" w:hAnsi="宋体" w:eastAsia="宋体" w:cs="宋体"/>
          <w:color w:val="auto"/>
          <w:sz w:val="24"/>
        </w:rPr>
      </w:pPr>
    </w:p>
    <w:p w14:paraId="72B16D76">
      <w:pPr>
        <w:spacing w:before="120" w:line="22" w:lineRule="atLeast"/>
        <w:ind w:firstLine="960" w:firstLineChars="400"/>
        <w:rPr>
          <w:rFonts w:hint="eastAsia" w:ascii="宋体" w:hAnsi="宋体" w:eastAsia="宋体" w:cs="宋体"/>
          <w:color w:val="auto"/>
          <w:sz w:val="24"/>
          <w:u w:val="single"/>
        </w:rPr>
      </w:pPr>
      <w:r>
        <w:rPr>
          <w:rFonts w:hint="eastAsia" w:ascii="宋体" w:hAnsi="宋体" w:eastAsia="宋体" w:cs="宋体"/>
          <w:color w:val="auto"/>
          <w:sz w:val="24"/>
        </w:rPr>
        <w:t>签订日期：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6139F14B">
      <w:pPr>
        <w:widowControl/>
        <w:jc w:val="left"/>
        <w:rPr>
          <w:rFonts w:hint="eastAsia" w:ascii="宋体" w:hAnsi="宋体" w:eastAsia="宋体" w:cs="宋体"/>
          <w:color w:val="auto"/>
          <w:kern w:val="0"/>
          <w:sz w:val="24"/>
        </w:rPr>
        <w:sectPr>
          <w:headerReference r:id="rId14" w:type="default"/>
          <w:footerReference r:id="rId15" w:type="default"/>
          <w:pgSz w:w="11907" w:h="16840"/>
          <w:pgMar w:top="1474" w:right="1814" w:bottom="1474" w:left="1814" w:header="851" w:footer="851" w:gutter="0"/>
          <w:pgNumType w:fmt="decimal"/>
          <w:cols w:space="720" w:num="1"/>
        </w:sectPr>
      </w:pPr>
    </w:p>
    <w:p w14:paraId="1C19C0B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r>
        <w:rPr>
          <w:rFonts w:hint="eastAsia" w:ascii="宋体" w:hAnsi="宋体" w:eastAsia="宋体" w:cs="宋体"/>
          <w:color w:val="auto"/>
          <w:sz w:val="24"/>
        </w:rPr>
        <w:t>，</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rPr>
        <w:t>以</w:t>
      </w:r>
      <w:r>
        <w:rPr>
          <w:rFonts w:hint="eastAsia" w:ascii="宋体" w:hAnsi="宋体" w:eastAsia="宋体" w:cs="宋体"/>
          <w:color w:val="auto"/>
          <w:sz w:val="24"/>
          <w:u w:val="single"/>
        </w:rPr>
        <w:t xml:space="preserve">   （政府采购方式）  </w:t>
      </w:r>
      <w:r>
        <w:rPr>
          <w:rFonts w:hint="eastAsia" w:ascii="宋体" w:hAnsi="宋体" w:eastAsia="宋体" w:cs="宋体"/>
          <w:color w:val="auto"/>
          <w:sz w:val="24"/>
        </w:rPr>
        <w:t>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项目进行了采购。经</w:t>
      </w:r>
      <w:r>
        <w:rPr>
          <w:rFonts w:hint="eastAsia" w:ascii="宋体" w:hAnsi="宋体" w:eastAsia="宋体" w:cs="宋体"/>
          <w:color w:val="auto"/>
          <w:sz w:val="24"/>
          <w:u w:val="single"/>
        </w:rPr>
        <w:t xml:space="preserve">   （相关评定主体名称）   </w:t>
      </w:r>
      <w:r>
        <w:rPr>
          <w:rFonts w:hint="eastAsia" w:ascii="宋体" w:hAnsi="宋体" w:eastAsia="宋体" w:cs="宋体"/>
          <w:color w:val="auto"/>
          <w:sz w:val="24"/>
        </w:rPr>
        <w:t>评定，</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rPr>
        <w:t>为该项目中标供应商。现于中标通知书发出之日起10个工作日内，按照采购文件确定的事项签订本合同。</w:t>
      </w:r>
    </w:p>
    <w:p w14:paraId="7155629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u w:val="single"/>
        </w:rPr>
        <w:t xml:space="preserve">   （采购人）   </w:t>
      </w:r>
      <w:r>
        <w:rPr>
          <w:rFonts w:hint="eastAsia" w:ascii="宋体" w:hAnsi="宋体" w:eastAsia="宋体" w:cs="宋体"/>
          <w:color w:val="auto"/>
          <w:sz w:val="24"/>
          <w:lang w:val="zh-CN"/>
        </w:rPr>
        <w:t>(以下简称：甲方)和</w:t>
      </w:r>
      <w:r>
        <w:rPr>
          <w:rFonts w:hint="eastAsia" w:ascii="宋体" w:hAnsi="宋体" w:eastAsia="宋体" w:cs="宋体"/>
          <w:color w:val="auto"/>
          <w:sz w:val="24"/>
          <w:u w:val="single"/>
        </w:rPr>
        <w:t xml:space="preserve">   （中标供应商名称）   </w:t>
      </w:r>
      <w:r>
        <w:rPr>
          <w:rFonts w:hint="eastAsia" w:ascii="宋体" w:hAnsi="宋体" w:eastAsia="宋体" w:cs="宋体"/>
          <w:color w:val="auto"/>
          <w:sz w:val="24"/>
          <w:lang w:val="zh-CN"/>
        </w:rPr>
        <w:t>(以下简称：乙方)协商一致，约定以下合同</w:t>
      </w:r>
      <w:r>
        <w:rPr>
          <w:rFonts w:hint="eastAsia" w:ascii="宋体" w:hAnsi="宋体" w:eastAsia="宋体" w:cs="宋体"/>
          <w:color w:val="auto"/>
          <w:sz w:val="24"/>
        </w:rPr>
        <w:t>条款，以兹共同遵守、全面履行。</w:t>
      </w:r>
    </w:p>
    <w:p w14:paraId="336DF8FB">
      <w:pPr>
        <w:spacing w:line="560" w:lineRule="exact"/>
        <w:ind w:firstLine="482" w:firstLineChars="200"/>
        <w:outlineLvl w:val="0"/>
        <w:rPr>
          <w:rFonts w:hint="eastAsia" w:ascii="宋体" w:hAnsi="宋体" w:eastAsia="宋体" w:cs="宋体"/>
          <w:color w:val="auto"/>
          <w:sz w:val="24"/>
        </w:rPr>
      </w:pPr>
      <w:bookmarkStart w:id="419" w:name="_Toc20421"/>
      <w:bookmarkStart w:id="420" w:name="_Toc19273"/>
      <w:bookmarkStart w:id="421" w:name="_Toc15367"/>
      <w:bookmarkStart w:id="422" w:name="_Toc28855"/>
      <w:bookmarkStart w:id="423" w:name="_Toc22967"/>
      <w:r>
        <w:rPr>
          <w:rFonts w:hint="eastAsia" w:ascii="宋体" w:hAnsi="宋体" w:eastAsia="宋体" w:cs="宋体"/>
          <w:b/>
          <w:color w:val="auto"/>
          <w:sz w:val="24"/>
        </w:rPr>
        <w:t>1.1 合同组成部分</w:t>
      </w:r>
      <w:bookmarkEnd w:id="419"/>
      <w:bookmarkEnd w:id="420"/>
      <w:bookmarkEnd w:id="421"/>
      <w:bookmarkEnd w:id="422"/>
      <w:bookmarkEnd w:id="423"/>
    </w:p>
    <w:p w14:paraId="71AF898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688207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1.1.1 本合同及其补充合同、变更协议；</w:t>
      </w:r>
    </w:p>
    <w:p w14:paraId="50C873FF">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1.1.2 中标通知书；</w:t>
      </w:r>
    </w:p>
    <w:p w14:paraId="173A798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1.1.3 投标文件（含澄清或者说明文件）；</w:t>
      </w:r>
    </w:p>
    <w:p w14:paraId="04956547">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1.1.4 招标文件（含澄清或者修改文件）；</w:t>
      </w:r>
    </w:p>
    <w:p w14:paraId="75D2FB4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1.1.5 其他相关采购文件。</w:t>
      </w:r>
    </w:p>
    <w:p w14:paraId="35E7DBEE">
      <w:pPr>
        <w:spacing w:line="560" w:lineRule="exact"/>
        <w:ind w:firstLine="482" w:firstLineChars="200"/>
        <w:outlineLvl w:val="0"/>
        <w:rPr>
          <w:rFonts w:hint="eastAsia" w:ascii="宋体" w:hAnsi="宋体" w:eastAsia="宋体" w:cs="宋体"/>
          <w:b/>
          <w:color w:val="auto"/>
          <w:sz w:val="24"/>
        </w:rPr>
      </w:pPr>
      <w:bookmarkStart w:id="424" w:name="_Toc18585"/>
      <w:bookmarkStart w:id="425" w:name="_Toc6773"/>
      <w:bookmarkStart w:id="426" w:name="_Toc2918"/>
      <w:bookmarkStart w:id="427" w:name="_Toc22185"/>
      <w:bookmarkStart w:id="428" w:name="_Toc6311"/>
      <w:r>
        <w:rPr>
          <w:rFonts w:hint="eastAsia" w:ascii="宋体" w:hAnsi="宋体" w:eastAsia="宋体" w:cs="宋体"/>
          <w:b/>
          <w:color w:val="auto"/>
          <w:sz w:val="24"/>
        </w:rPr>
        <w:t>1.2 标的</w:t>
      </w:r>
      <w:bookmarkEnd w:id="424"/>
      <w:bookmarkEnd w:id="425"/>
      <w:bookmarkEnd w:id="426"/>
      <w:bookmarkEnd w:id="427"/>
      <w:bookmarkEnd w:id="428"/>
    </w:p>
    <w:p w14:paraId="6EEB1988">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1.2.1 标的名称：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46026795">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1.2.2 标的数量：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2E66340">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1.2.3 标的质量：</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792B8DBC">
      <w:pPr>
        <w:spacing w:line="560" w:lineRule="exact"/>
        <w:ind w:firstLine="482" w:firstLineChars="200"/>
        <w:outlineLvl w:val="0"/>
        <w:rPr>
          <w:rFonts w:hint="eastAsia" w:ascii="宋体" w:hAnsi="宋体" w:eastAsia="宋体" w:cs="宋体"/>
          <w:b/>
          <w:color w:val="auto"/>
          <w:sz w:val="24"/>
        </w:rPr>
      </w:pPr>
      <w:bookmarkStart w:id="429" w:name="_Toc21124"/>
      <w:bookmarkStart w:id="430" w:name="_Toc1386"/>
      <w:bookmarkStart w:id="431" w:name="_Toc5635"/>
      <w:bookmarkStart w:id="432" w:name="_Toc13918"/>
      <w:bookmarkStart w:id="433" w:name="_Toc4929"/>
      <w:r>
        <w:rPr>
          <w:rFonts w:hint="eastAsia" w:ascii="宋体" w:hAnsi="宋体" w:eastAsia="宋体" w:cs="宋体"/>
          <w:b/>
          <w:color w:val="auto"/>
          <w:sz w:val="24"/>
        </w:rPr>
        <w:t>1.3 价款</w:t>
      </w:r>
      <w:bookmarkEnd w:id="429"/>
      <w:bookmarkEnd w:id="430"/>
      <w:bookmarkEnd w:id="431"/>
      <w:bookmarkEnd w:id="432"/>
      <w:bookmarkEnd w:id="433"/>
    </w:p>
    <w:p w14:paraId="55E8346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本合同总价为：￥</w:t>
      </w:r>
      <w:r>
        <w:rPr>
          <w:rFonts w:hint="eastAsia" w:ascii="宋体" w:hAnsi="宋体" w:eastAsia="宋体" w:cs="宋体"/>
          <w:color w:val="auto"/>
          <w:sz w:val="24"/>
          <w:u w:val="single"/>
        </w:rPr>
        <w:t xml:space="preserve">           </w:t>
      </w:r>
      <w:r>
        <w:rPr>
          <w:rFonts w:hint="eastAsia" w:ascii="宋体" w:hAnsi="宋体" w:eastAsia="宋体" w:cs="宋体"/>
          <w:color w:val="auto"/>
          <w:sz w:val="24"/>
        </w:rPr>
        <w:t>元（大写：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元人民币）。</w:t>
      </w:r>
    </w:p>
    <w:p w14:paraId="4300C253">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分项价格：</w:t>
      </w:r>
    </w:p>
    <w:tbl>
      <w:tblPr>
        <w:tblStyle w:val="64"/>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D9C2033">
        <w:tblPrEx>
          <w:tblCellMar>
            <w:top w:w="0" w:type="dxa"/>
            <w:left w:w="108" w:type="dxa"/>
            <w:bottom w:w="0" w:type="dxa"/>
            <w:right w:w="108" w:type="dxa"/>
          </w:tblCellMar>
        </w:tblPrEx>
        <w:trPr>
          <w:trHeight w:val="369" w:hRule="atLeast"/>
          <w:jc w:val="center"/>
        </w:trPr>
        <w:tc>
          <w:tcPr>
            <w:tcW w:w="1201" w:type="dxa"/>
            <w:vAlign w:val="center"/>
          </w:tcPr>
          <w:p w14:paraId="10EA3699">
            <w:pPr>
              <w:pStyle w:val="1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402" w:type="dxa"/>
            <w:vAlign w:val="center"/>
          </w:tcPr>
          <w:p w14:paraId="017B3EB9">
            <w:pPr>
              <w:pStyle w:val="1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分项名称</w:t>
            </w:r>
          </w:p>
        </w:tc>
        <w:tc>
          <w:tcPr>
            <w:tcW w:w="2552" w:type="dxa"/>
            <w:vAlign w:val="center"/>
          </w:tcPr>
          <w:p w14:paraId="4A743F4D">
            <w:pPr>
              <w:pStyle w:val="117"/>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分项价格</w:t>
            </w:r>
          </w:p>
        </w:tc>
      </w:tr>
      <w:tr w14:paraId="211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F6AB16E">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7E9F5028">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59E75639">
            <w:pPr>
              <w:pStyle w:val="117"/>
              <w:spacing w:line="560" w:lineRule="exact"/>
              <w:ind w:firstLine="200"/>
              <w:jc w:val="center"/>
              <w:rPr>
                <w:rFonts w:hint="eastAsia" w:ascii="宋体" w:hAnsi="宋体" w:eastAsia="宋体" w:cs="宋体"/>
                <w:color w:val="auto"/>
                <w:sz w:val="24"/>
                <w:szCs w:val="24"/>
              </w:rPr>
            </w:pPr>
          </w:p>
        </w:tc>
      </w:tr>
      <w:tr w14:paraId="4E46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BADA493">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65BF1EE8">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096D9D71">
            <w:pPr>
              <w:pStyle w:val="117"/>
              <w:spacing w:line="560" w:lineRule="exact"/>
              <w:ind w:firstLine="200"/>
              <w:jc w:val="center"/>
              <w:rPr>
                <w:rFonts w:hint="eastAsia" w:ascii="宋体" w:hAnsi="宋体" w:eastAsia="宋体" w:cs="宋体"/>
                <w:color w:val="auto"/>
                <w:sz w:val="24"/>
                <w:szCs w:val="24"/>
              </w:rPr>
            </w:pPr>
          </w:p>
        </w:tc>
      </w:tr>
      <w:tr w14:paraId="76E2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76B8EF">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66992EF3">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1550AAD9">
            <w:pPr>
              <w:pStyle w:val="117"/>
              <w:spacing w:line="560" w:lineRule="exact"/>
              <w:ind w:firstLine="200"/>
              <w:jc w:val="center"/>
              <w:rPr>
                <w:rFonts w:hint="eastAsia" w:ascii="宋体" w:hAnsi="宋体" w:eastAsia="宋体" w:cs="宋体"/>
                <w:color w:val="auto"/>
                <w:sz w:val="24"/>
                <w:szCs w:val="24"/>
              </w:rPr>
            </w:pPr>
          </w:p>
        </w:tc>
      </w:tr>
      <w:tr w14:paraId="636CB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80F8CC">
            <w:pPr>
              <w:pStyle w:val="117"/>
              <w:spacing w:line="560" w:lineRule="exact"/>
              <w:ind w:firstLine="200"/>
              <w:jc w:val="center"/>
              <w:rPr>
                <w:rFonts w:hint="eastAsia" w:ascii="宋体" w:hAnsi="宋体" w:eastAsia="宋体" w:cs="宋体"/>
                <w:color w:val="auto"/>
                <w:sz w:val="24"/>
                <w:szCs w:val="24"/>
              </w:rPr>
            </w:pPr>
          </w:p>
        </w:tc>
        <w:tc>
          <w:tcPr>
            <w:tcW w:w="3402" w:type="dxa"/>
            <w:vAlign w:val="center"/>
          </w:tcPr>
          <w:p w14:paraId="0A7AED82">
            <w:pPr>
              <w:pStyle w:val="117"/>
              <w:spacing w:line="560" w:lineRule="exact"/>
              <w:ind w:firstLine="200"/>
              <w:jc w:val="center"/>
              <w:rPr>
                <w:rFonts w:hint="eastAsia" w:ascii="宋体" w:hAnsi="宋体" w:eastAsia="宋体" w:cs="宋体"/>
                <w:color w:val="auto"/>
                <w:sz w:val="24"/>
                <w:szCs w:val="24"/>
              </w:rPr>
            </w:pPr>
          </w:p>
        </w:tc>
        <w:tc>
          <w:tcPr>
            <w:tcW w:w="2552" w:type="dxa"/>
            <w:vAlign w:val="center"/>
          </w:tcPr>
          <w:p w14:paraId="69EE15BC">
            <w:pPr>
              <w:pStyle w:val="117"/>
              <w:spacing w:line="560" w:lineRule="exact"/>
              <w:ind w:firstLine="200"/>
              <w:jc w:val="center"/>
              <w:rPr>
                <w:rFonts w:hint="eastAsia" w:ascii="宋体" w:hAnsi="宋体" w:eastAsia="宋体" w:cs="宋体"/>
                <w:color w:val="auto"/>
                <w:sz w:val="24"/>
                <w:szCs w:val="24"/>
              </w:rPr>
            </w:pPr>
          </w:p>
        </w:tc>
      </w:tr>
      <w:tr w14:paraId="7D14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24CB620">
            <w:pPr>
              <w:pStyle w:val="117"/>
              <w:spacing w:line="560" w:lineRule="exact"/>
              <w:ind w:firstLine="200"/>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552" w:type="dxa"/>
            <w:vAlign w:val="center"/>
          </w:tcPr>
          <w:p w14:paraId="291AB28B">
            <w:pPr>
              <w:pStyle w:val="117"/>
              <w:spacing w:line="560" w:lineRule="exact"/>
              <w:ind w:firstLine="200"/>
              <w:jc w:val="center"/>
              <w:rPr>
                <w:rFonts w:hint="eastAsia" w:ascii="宋体" w:hAnsi="宋体" w:eastAsia="宋体" w:cs="宋体"/>
                <w:color w:val="auto"/>
                <w:sz w:val="24"/>
                <w:szCs w:val="24"/>
              </w:rPr>
            </w:pPr>
          </w:p>
        </w:tc>
      </w:tr>
    </w:tbl>
    <w:p w14:paraId="7494744C">
      <w:pPr>
        <w:spacing w:line="560" w:lineRule="exact"/>
        <w:ind w:firstLine="482" w:firstLineChars="200"/>
        <w:outlineLvl w:val="0"/>
        <w:rPr>
          <w:rFonts w:hint="eastAsia" w:ascii="宋体" w:hAnsi="宋体" w:eastAsia="宋体" w:cs="宋体"/>
          <w:b/>
          <w:color w:val="auto"/>
          <w:sz w:val="24"/>
        </w:rPr>
      </w:pPr>
      <w:bookmarkStart w:id="434" w:name="_Toc26916"/>
      <w:bookmarkStart w:id="435" w:name="_Toc14993"/>
      <w:bookmarkStart w:id="436" w:name="_Toc30158"/>
      <w:bookmarkStart w:id="437" w:name="_Toc3654"/>
      <w:bookmarkStart w:id="438" w:name="_Toc30506"/>
      <w:r>
        <w:rPr>
          <w:rFonts w:hint="eastAsia" w:ascii="宋体" w:hAnsi="宋体" w:eastAsia="宋体" w:cs="宋体"/>
          <w:b/>
          <w:color w:val="auto"/>
          <w:sz w:val="24"/>
        </w:rPr>
        <w:t>1.4 付款方式和发票开具方式</w:t>
      </w:r>
      <w:bookmarkEnd w:id="434"/>
      <w:bookmarkEnd w:id="435"/>
      <w:bookmarkEnd w:id="436"/>
      <w:bookmarkEnd w:id="437"/>
      <w:bookmarkEnd w:id="438"/>
    </w:p>
    <w:p w14:paraId="4F4C3B28">
      <w:pPr>
        <w:pStyle w:val="626"/>
        <w:spacing w:before="0" w:beforeAutospacing="0" w:after="0" w:afterAutospacing="0" w:line="360" w:lineRule="auto"/>
        <w:ind w:firstLine="480"/>
        <w:rPr>
          <w:rFonts w:hint="eastAsia" w:ascii="宋体" w:hAnsi="宋体" w:eastAsia="宋体" w:cs="宋体"/>
          <w:color w:val="auto"/>
        </w:rPr>
      </w:pPr>
      <w:r>
        <w:rPr>
          <w:rFonts w:hint="eastAsia" w:ascii="宋体" w:hAnsi="宋体" w:eastAsia="宋体" w:cs="宋体"/>
          <w:color w:val="auto"/>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305CF0C">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1.4.2 合同预付款比例为合同金额的</w:t>
      </w:r>
      <w:r>
        <w:rPr>
          <w:rFonts w:hint="eastAsia" w:ascii="宋体" w:hAnsi="宋体" w:cs="宋体"/>
          <w:color w:val="auto"/>
          <w:sz w:val="24"/>
          <w:lang w:val="en-US" w:eastAsia="zh-CN"/>
        </w:rPr>
        <w:t>4</w:t>
      </w:r>
      <w:r>
        <w:rPr>
          <w:rFonts w:hint="eastAsia" w:ascii="宋体" w:hAnsi="宋体" w:eastAsia="宋体" w:cs="宋体"/>
          <w:color w:val="auto"/>
          <w:sz w:val="24"/>
        </w:rPr>
        <w:t>0％</w:t>
      </w:r>
      <w:r>
        <w:rPr>
          <w:rFonts w:hint="eastAsia" w:ascii="宋体" w:hAnsi="宋体" w:eastAsia="宋体" w:cs="宋体"/>
          <w:color w:val="auto"/>
          <w:sz w:val="24"/>
          <w:lang w:eastAsia="zh-CN"/>
        </w:rPr>
        <w:t>；项目完成并通过验收后支付合同剩余款项</w:t>
      </w:r>
      <w:r>
        <w:rPr>
          <w:rFonts w:hint="eastAsia" w:ascii="宋体" w:hAnsi="宋体" w:eastAsia="宋体" w:cs="宋体"/>
          <w:color w:val="auto"/>
          <w:sz w:val="24"/>
        </w:rPr>
        <w:t>。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4C0DACA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14:paraId="02221E1C">
      <w:pPr>
        <w:spacing w:line="560" w:lineRule="exact"/>
        <w:ind w:firstLine="480" w:firstLineChars="200"/>
        <w:outlineLvl w:val="0"/>
        <w:rPr>
          <w:rFonts w:hint="eastAsia" w:ascii="宋体" w:hAnsi="宋体" w:eastAsia="宋体" w:cs="宋体"/>
          <w:color w:val="auto"/>
          <w:sz w:val="24"/>
        </w:rPr>
      </w:pPr>
      <w:r>
        <w:rPr>
          <w:rFonts w:hint="eastAsia" w:ascii="宋体" w:hAnsi="宋体" w:eastAsia="宋体" w:cs="宋体"/>
          <w:color w:val="auto"/>
          <w:sz w:val="24"/>
        </w:rPr>
        <w:t>1.4.4资金支付的方式、时间和条件详见</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14:paraId="61762AE2">
      <w:pPr>
        <w:spacing w:line="560" w:lineRule="exact"/>
        <w:ind w:firstLine="482" w:firstLineChars="200"/>
        <w:outlineLvl w:val="0"/>
        <w:rPr>
          <w:rFonts w:hint="eastAsia" w:ascii="宋体" w:hAnsi="宋体" w:eastAsia="宋体" w:cs="宋体"/>
          <w:b/>
          <w:color w:val="auto"/>
          <w:sz w:val="24"/>
        </w:rPr>
      </w:pPr>
      <w:bookmarkStart w:id="439" w:name="_Toc11108"/>
      <w:bookmarkStart w:id="440" w:name="_Toc3625"/>
      <w:bookmarkStart w:id="441" w:name="_Toc8772"/>
      <w:bookmarkStart w:id="442" w:name="_Toc4760"/>
      <w:bookmarkStart w:id="443" w:name="_Toc31421"/>
      <w:r>
        <w:rPr>
          <w:rFonts w:hint="eastAsia" w:ascii="宋体" w:hAnsi="宋体" w:eastAsia="宋体" w:cs="宋体"/>
          <w:b/>
          <w:color w:val="auto"/>
          <w:sz w:val="24"/>
        </w:rPr>
        <w:t>1.5 履行期限、地点和方式</w:t>
      </w:r>
      <w:bookmarkEnd w:id="439"/>
      <w:bookmarkEnd w:id="440"/>
      <w:bookmarkEnd w:id="441"/>
      <w:bookmarkEnd w:id="442"/>
      <w:bookmarkEnd w:id="443"/>
    </w:p>
    <w:p w14:paraId="3237E77B">
      <w:pPr>
        <w:spacing w:line="560" w:lineRule="exact"/>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1.5.1 履行期限：</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14:paraId="3B944A6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1.5.2 履行地点：</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14:paraId="57FE80E9">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1.5.3 履行方式：</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w:t>
      </w:r>
    </w:p>
    <w:p w14:paraId="52144069">
      <w:pPr>
        <w:spacing w:line="560" w:lineRule="exact"/>
        <w:ind w:firstLine="482" w:firstLineChars="200"/>
        <w:outlineLvl w:val="0"/>
        <w:rPr>
          <w:rFonts w:hint="eastAsia" w:ascii="宋体" w:hAnsi="宋体" w:eastAsia="宋体" w:cs="宋体"/>
          <w:color w:val="auto"/>
          <w:sz w:val="24"/>
          <w:u w:val="single"/>
        </w:rPr>
      </w:pPr>
      <w:bookmarkStart w:id="444" w:name="_Toc2375"/>
      <w:bookmarkStart w:id="445" w:name="_Toc24662"/>
      <w:bookmarkStart w:id="446" w:name="_Toc5698"/>
      <w:bookmarkStart w:id="447" w:name="_Toc8586"/>
      <w:bookmarkStart w:id="448" w:name="_Toc3079"/>
      <w:r>
        <w:rPr>
          <w:rFonts w:hint="eastAsia" w:ascii="宋体" w:hAnsi="宋体" w:eastAsia="宋体" w:cs="宋体"/>
          <w:b/>
          <w:color w:val="auto"/>
          <w:sz w:val="24"/>
        </w:rPr>
        <w:t>1.6 违约责任</w:t>
      </w:r>
      <w:bookmarkEnd w:id="444"/>
      <w:bookmarkEnd w:id="445"/>
      <w:bookmarkEnd w:id="446"/>
      <w:bookmarkEnd w:id="447"/>
      <w:bookmarkEnd w:id="448"/>
    </w:p>
    <w:p w14:paraId="79B28952">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%；迟延履行的违约金计算数额达到前述最高限额之日起，甲方有权在要求乙方支付违约金的同时，书面通知乙方解除本合同；</w:t>
      </w:r>
    </w:p>
    <w:p w14:paraId="3E67F6D6">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1.6.2 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u w:val="single"/>
        </w:rPr>
        <w:t xml:space="preserve"> 0.05   </w:t>
      </w:r>
      <w:r>
        <w:rPr>
          <w:rFonts w:hint="eastAsia" w:ascii="宋体" w:hAnsi="宋体" w:eastAsia="宋体" w:cs="宋体"/>
          <w:color w:val="auto"/>
          <w:sz w:val="24"/>
        </w:rPr>
        <w:t>%计算，最高限额为本合同总价的</w:t>
      </w:r>
      <w:r>
        <w:rPr>
          <w:rFonts w:hint="eastAsia" w:ascii="宋体" w:hAnsi="宋体" w:eastAsia="宋体" w:cs="宋体"/>
          <w:color w:val="auto"/>
          <w:sz w:val="24"/>
          <w:u w:val="single"/>
        </w:rPr>
        <w:t xml:space="preserve">  20   </w:t>
      </w:r>
      <w:r>
        <w:rPr>
          <w:rFonts w:hint="eastAsia" w:ascii="宋体" w:hAnsi="宋体" w:eastAsia="宋体" w:cs="宋体"/>
          <w:color w:val="auto"/>
          <w:sz w:val="24"/>
        </w:rPr>
        <w:t>%；迟延付款的违约金计算数额达到前述最高限额之日起，乙方有权在要求甲方支付违约金的同时，书面通知甲方解除本合同；</w:t>
      </w:r>
    </w:p>
    <w:p w14:paraId="5C1117A3">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4B00E8D">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E42DE9B">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E70591">
      <w:pPr>
        <w:spacing w:line="5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14:paraId="5E0062BC">
      <w:pPr>
        <w:spacing w:line="560" w:lineRule="exact"/>
        <w:ind w:left="-420" w:leftChars="-200" w:right="-420" w:rightChars="-200" w:firstLine="720" w:firstLineChars="300"/>
        <w:rPr>
          <w:rFonts w:hint="eastAsia" w:ascii="宋体" w:hAnsi="宋体" w:eastAsia="宋体" w:cs="宋体"/>
          <w:color w:val="auto"/>
        </w:rPr>
      </w:pPr>
      <w:r>
        <w:rPr>
          <w:rFonts w:hint="eastAsia" w:ascii="宋体" w:hAnsi="宋体" w:eastAsia="宋体" w:cs="宋体"/>
          <w:color w:val="auto"/>
          <w:sz w:val="24"/>
        </w:rPr>
        <w:t>1.6.7违约责任另有约定的，从其约定。</w:t>
      </w:r>
    </w:p>
    <w:p w14:paraId="5BC9DF23">
      <w:pPr>
        <w:spacing w:line="560" w:lineRule="exact"/>
        <w:ind w:firstLine="482" w:firstLineChars="200"/>
        <w:outlineLvl w:val="0"/>
        <w:rPr>
          <w:rFonts w:hint="eastAsia" w:ascii="宋体" w:hAnsi="宋体" w:eastAsia="宋体" w:cs="宋体"/>
          <w:b/>
          <w:color w:val="auto"/>
          <w:sz w:val="24"/>
        </w:rPr>
      </w:pPr>
      <w:bookmarkStart w:id="449" w:name="_Toc9497"/>
      <w:bookmarkStart w:id="450" w:name="_Toc18683"/>
      <w:bookmarkStart w:id="451" w:name="_Toc32454"/>
      <w:bookmarkStart w:id="452" w:name="_Toc30329"/>
      <w:bookmarkStart w:id="453" w:name="_Toc26807"/>
      <w:r>
        <w:rPr>
          <w:rFonts w:hint="eastAsia" w:ascii="宋体" w:hAnsi="宋体" w:eastAsia="宋体" w:cs="宋体"/>
          <w:b/>
          <w:color w:val="auto"/>
          <w:sz w:val="24"/>
        </w:rPr>
        <w:t>1.7 合同争议的解决</w:t>
      </w:r>
      <w:bookmarkEnd w:id="449"/>
      <w:bookmarkEnd w:id="450"/>
      <w:bookmarkEnd w:id="451"/>
      <w:bookmarkEnd w:id="452"/>
      <w:bookmarkEnd w:id="453"/>
    </w:p>
    <w:p w14:paraId="3F69E194">
      <w:pPr>
        <w:spacing w:line="560" w:lineRule="exact"/>
        <w:ind w:left="-61" w:leftChars="-29" w:right="-420" w:rightChars="-200" w:firstLine="240" w:firstLineChars="100"/>
        <w:rPr>
          <w:rFonts w:hint="eastAsia" w:ascii="宋体" w:hAnsi="宋体" w:eastAsia="宋体" w:cs="宋体"/>
          <w:color w:val="auto"/>
          <w:sz w:val="24"/>
        </w:rPr>
      </w:pPr>
      <w:r>
        <w:rPr>
          <w:rFonts w:hint="eastAsia" w:ascii="宋体" w:hAnsi="宋体" w:eastAsia="宋体" w:cs="宋体"/>
          <w:color w:val="auto"/>
          <w:sz w:val="24"/>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u w:val="single"/>
        </w:rPr>
        <w:t xml:space="preserve"> </w:t>
      </w:r>
      <w:r>
        <w:rPr>
          <w:rFonts w:hint="eastAsia" w:ascii="宋体" w:hAnsi="宋体" w:cs="宋体"/>
          <w:b/>
          <w:i/>
          <w:color w:val="auto"/>
          <w:sz w:val="24"/>
          <w:u w:val="single"/>
          <w:lang w:val="en-US" w:eastAsia="zh-CN"/>
        </w:rPr>
        <w:t xml:space="preserve">    </w:t>
      </w:r>
      <w:r>
        <w:rPr>
          <w:rFonts w:hint="eastAsia" w:ascii="宋体" w:hAnsi="宋体" w:eastAsia="宋体" w:cs="宋体"/>
          <w:b/>
          <w:i/>
          <w:color w:val="auto"/>
          <w:sz w:val="24"/>
          <w:u w:val="single"/>
        </w:rPr>
        <w:t xml:space="preserve"> </w:t>
      </w:r>
      <w:r>
        <w:rPr>
          <w:rFonts w:hint="eastAsia" w:ascii="宋体" w:hAnsi="宋体" w:eastAsia="宋体" w:cs="宋体"/>
          <w:color w:val="auto"/>
          <w:sz w:val="24"/>
        </w:rPr>
        <w:t>条款规定的方式解决：</w:t>
      </w:r>
    </w:p>
    <w:p w14:paraId="42610631">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1.7.1 将争议提交</w:t>
      </w:r>
      <w:r>
        <w:rPr>
          <w:rFonts w:hint="eastAsia" w:ascii="宋体" w:hAnsi="宋体" w:cs="宋体"/>
          <w:b/>
          <w:i/>
          <w:color w:val="auto"/>
          <w:sz w:val="24"/>
          <w:u w:val="single"/>
          <w:lang w:val="en-US" w:eastAsia="zh-CN"/>
        </w:rPr>
        <w:t xml:space="preserve">      </w:t>
      </w:r>
      <w:r>
        <w:rPr>
          <w:rFonts w:hint="eastAsia" w:ascii="宋体" w:hAnsi="宋体" w:eastAsia="宋体" w:cs="宋体"/>
          <w:color w:val="auto"/>
          <w:sz w:val="24"/>
        </w:rPr>
        <w:t>仲裁委员会依申请仲裁时其现行有效的仲裁规则裁决；</w:t>
      </w:r>
    </w:p>
    <w:p w14:paraId="15B22D7B">
      <w:pPr>
        <w:spacing w:line="560" w:lineRule="exact"/>
        <w:ind w:left="-420" w:leftChars="-200" w:right="-420" w:rightChars="-200" w:firstLine="600" w:firstLineChars="250"/>
        <w:rPr>
          <w:rFonts w:hint="eastAsia" w:ascii="宋体" w:hAnsi="宋体" w:eastAsia="宋体" w:cs="宋体"/>
          <w:color w:val="auto"/>
          <w:sz w:val="24"/>
        </w:rPr>
      </w:pPr>
      <w:r>
        <w:rPr>
          <w:rFonts w:hint="eastAsia" w:ascii="宋体" w:hAnsi="宋体" w:eastAsia="宋体" w:cs="宋体"/>
          <w:color w:val="auto"/>
          <w:sz w:val="24"/>
        </w:rPr>
        <w:t>1.7.2 向</w:t>
      </w:r>
      <w:r>
        <w:rPr>
          <w:rFonts w:hint="eastAsia" w:ascii="宋体" w:hAnsi="宋体" w:cs="宋体"/>
          <w:b/>
          <w:i/>
          <w:color w:val="auto"/>
          <w:sz w:val="24"/>
          <w:u w:val="single"/>
          <w:lang w:val="en-US" w:eastAsia="zh-CN"/>
        </w:rPr>
        <w:t xml:space="preserve">  余杭区 </w:t>
      </w:r>
      <w:r>
        <w:rPr>
          <w:rFonts w:hint="eastAsia" w:ascii="宋体" w:hAnsi="宋体" w:eastAsia="宋体" w:cs="宋体"/>
          <w:color w:val="auto"/>
          <w:sz w:val="24"/>
        </w:rPr>
        <w:t>人民法院起诉。</w:t>
      </w:r>
    </w:p>
    <w:p w14:paraId="7CBF6E2E">
      <w:pPr>
        <w:spacing w:line="560" w:lineRule="exact"/>
        <w:ind w:firstLine="241" w:firstLineChars="100"/>
        <w:outlineLvl w:val="0"/>
        <w:rPr>
          <w:rFonts w:hint="eastAsia" w:ascii="宋体" w:hAnsi="宋体" w:eastAsia="宋体" w:cs="宋体"/>
          <w:b/>
          <w:color w:val="auto"/>
          <w:sz w:val="24"/>
        </w:rPr>
      </w:pPr>
      <w:bookmarkStart w:id="454" w:name="_Toc23784"/>
      <w:bookmarkStart w:id="455" w:name="_Toc26227"/>
      <w:bookmarkStart w:id="456" w:name="_Toc15827"/>
      <w:bookmarkStart w:id="457" w:name="_Toc16417"/>
      <w:bookmarkStart w:id="458" w:name="_Toc12273"/>
      <w:r>
        <w:rPr>
          <w:rFonts w:hint="eastAsia" w:ascii="宋体" w:hAnsi="宋体" w:eastAsia="宋体" w:cs="宋体"/>
          <w:b/>
          <w:color w:val="auto"/>
          <w:sz w:val="24"/>
        </w:rPr>
        <w:t>1.8 合同生效</w:t>
      </w:r>
      <w:bookmarkEnd w:id="454"/>
      <w:bookmarkEnd w:id="455"/>
      <w:bookmarkEnd w:id="456"/>
      <w:bookmarkEnd w:id="457"/>
      <w:bookmarkEnd w:id="458"/>
    </w:p>
    <w:p w14:paraId="0A84B0CC">
      <w:pPr>
        <w:spacing w:line="56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本合同自双方当事人盖章或者签字时生效。</w:t>
      </w:r>
    </w:p>
    <w:p w14:paraId="0BB8FD61">
      <w:pPr>
        <w:autoSpaceDE w:val="0"/>
        <w:autoSpaceDN w:val="0"/>
        <w:spacing w:line="560" w:lineRule="exact"/>
        <w:rPr>
          <w:rFonts w:hint="eastAsia" w:ascii="宋体" w:hAnsi="宋体" w:eastAsia="宋体" w:cs="宋体"/>
          <w:color w:val="auto"/>
          <w:sz w:val="24"/>
          <w:lang w:val="zh-CN"/>
        </w:rPr>
      </w:pPr>
    </w:p>
    <w:p w14:paraId="10D45A9D">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b/>
          <w:color w:val="auto"/>
          <w:sz w:val="24"/>
          <w:lang w:val="zh-CN"/>
        </w:rPr>
        <w:t>甲方</w:t>
      </w:r>
      <w:r>
        <w:rPr>
          <w:rFonts w:hint="eastAsia" w:ascii="宋体" w:hAnsi="宋体" w:eastAsia="宋体" w:cs="宋体"/>
          <w:color w:val="auto"/>
          <w:sz w:val="24"/>
          <w:lang w:val="zh-CN"/>
        </w:rPr>
        <w:t xml:space="preserve">：                             </w:t>
      </w:r>
      <w:r>
        <w:rPr>
          <w:rFonts w:hint="eastAsia" w:ascii="宋体" w:hAnsi="宋体" w:eastAsia="宋体" w:cs="宋体"/>
          <w:b/>
          <w:color w:val="auto"/>
          <w:sz w:val="24"/>
          <w:lang w:val="zh-CN"/>
        </w:rPr>
        <w:t xml:space="preserve">      乙方</w:t>
      </w:r>
      <w:r>
        <w:rPr>
          <w:rFonts w:hint="eastAsia" w:ascii="宋体" w:hAnsi="宋体" w:eastAsia="宋体" w:cs="宋体"/>
          <w:color w:val="auto"/>
          <w:sz w:val="24"/>
          <w:lang w:val="zh-CN"/>
        </w:rPr>
        <w:t>：</w:t>
      </w:r>
    </w:p>
    <w:p w14:paraId="5448B61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统一社会信用代码：                        统一社会信用代码或身份证号码：</w:t>
      </w:r>
    </w:p>
    <w:p w14:paraId="185D1954">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住所：                                   住所：</w:t>
      </w:r>
    </w:p>
    <w:p w14:paraId="49E2F923">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法定代表人或                             法定代表人或</w:t>
      </w:r>
    </w:p>
    <w:p w14:paraId="2A4FFD77">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授权代表（签字）：                       授权代表（签字）: </w:t>
      </w:r>
    </w:p>
    <w:p w14:paraId="229002A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联系人：                                 联系人：</w:t>
      </w:r>
    </w:p>
    <w:p w14:paraId="63F6E478">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约定送达地址：                           约定送达地址：</w:t>
      </w:r>
    </w:p>
    <w:p w14:paraId="711A2875">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邮政编码：                               邮政编码：</w:t>
      </w:r>
    </w:p>
    <w:p w14:paraId="6801C951">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 xml:space="preserve">电话:                                    电话: </w:t>
      </w:r>
    </w:p>
    <w:p w14:paraId="5E79D25C">
      <w:pPr>
        <w:autoSpaceDE w:val="0"/>
        <w:autoSpaceDN w:val="0"/>
        <w:spacing w:line="560" w:lineRule="exact"/>
        <w:rPr>
          <w:rFonts w:hint="eastAsia" w:ascii="宋体" w:hAnsi="宋体" w:eastAsia="宋体" w:cs="宋体"/>
          <w:color w:val="auto"/>
          <w:sz w:val="24"/>
          <w:lang w:val="zh-CN"/>
        </w:rPr>
      </w:pPr>
      <w:r>
        <w:rPr>
          <w:rFonts w:hint="eastAsia" w:ascii="宋体" w:hAnsi="宋体" w:eastAsia="宋体" w:cs="宋体"/>
          <w:color w:val="auto"/>
          <w:sz w:val="24"/>
          <w:lang w:val="zh-CN"/>
        </w:rPr>
        <w:t>传真:                                    传真:</w:t>
      </w:r>
    </w:p>
    <w:p w14:paraId="5FA6340D">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lang w:val="zh-CN"/>
        </w:rPr>
        <w:t>电子邮箱：                               电子邮箱：</w:t>
      </w:r>
    </w:p>
    <w:p w14:paraId="7F413236">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开户银行：                               开户银行： </w:t>
      </w:r>
    </w:p>
    <w:p w14:paraId="5E0B39D9">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 xml:space="preserve">开户名称：                               开户名称： </w:t>
      </w:r>
    </w:p>
    <w:p w14:paraId="286EC83E">
      <w:pPr>
        <w:autoSpaceDE w:val="0"/>
        <w:autoSpaceDN w:val="0"/>
        <w:spacing w:line="560" w:lineRule="exact"/>
        <w:rPr>
          <w:rFonts w:hint="eastAsia" w:ascii="宋体" w:hAnsi="宋体" w:eastAsia="宋体" w:cs="宋体"/>
          <w:color w:val="auto"/>
          <w:sz w:val="24"/>
        </w:rPr>
      </w:pPr>
      <w:r>
        <w:rPr>
          <w:rFonts w:hint="eastAsia" w:ascii="宋体" w:hAnsi="宋体" w:eastAsia="宋体" w:cs="宋体"/>
          <w:color w:val="auto"/>
          <w:sz w:val="24"/>
        </w:rPr>
        <w:t>开户账号：</w:t>
      </w:r>
      <w:r>
        <w:rPr>
          <w:rFonts w:hint="eastAsia" w:ascii="宋体" w:hAnsi="宋体" w:eastAsia="宋体" w:cs="宋体"/>
          <w:color w:val="auto"/>
          <w:sz w:val="24"/>
          <w:lang w:val="zh-CN"/>
        </w:rPr>
        <w:t xml:space="preserve">                               </w:t>
      </w:r>
      <w:r>
        <w:rPr>
          <w:rFonts w:hint="eastAsia" w:ascii="宋体" w:hAnsi="宋体" w:eastAsia="宋体" w:cs="宋体"/>
          <w:color w:val="auto"/>
          <w:sz w:val="24"/>
        </w:rPr>
        <w:t>开户账号：</w:t>
      </w:r>
    </w:p>
    <w:p w14:paraId="593488CF">
      <w:pPr>
        <w:pStyle w:val="3"/>
        <w:rPr>
          <w:rFonts w:hint="eastAsia" w:ascii="宋体" w:hAnsi="宋体" w:eastAsia="宋体" w:cs="宋体"/>
          <w:color w:val="auto"/>
          <w:highlight w:val="none"/>
          <w:lang w:val="zh-CN"/>
        </w:rPr>
      </w:pPr>
    </w:p>
    <w:p w14:paraId="20381ED9">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资格文件部分(封面）</w:t>
      </w:r>
    </w:p>
    <w:p w14:paraId="5703D6F9">
      <w:pPr>
        <w:spacing w:line="360" w:lineRule="auto"/>
        <w:jc w:val="center"/>
        <w:outlineLvl w:val="0"/>
        <w:rPr>
          <w:rFonts w:hint="eastAsia" w:ascii="宋体" w:hAnsi="宋体" w:eastAsia="宋体" w:cs="宋体"/>
          <w:b/>
          <w:color w:val="auto"/>
          <w:kern w:val="0"/>
          <w:sz w:val="36"/>
          <w:szCs w:val="36"/>
          <w:highlight w:val="none"/>
        </w:rPr>
      </w:pPr>
    </w:p>
    <w:p w14:paraId="25712CFC">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1060F33E">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3C834738">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70765FA1">
      <w:pPr>
        <w:pStyle w:val="627"/>
        <w:spacing w:line="360" w:lineRule="auto"/>
        <w:rPr>
          <w:rFonts w:hint="eastAsia" w:ascii="宋体" w:hAnsi="宋体" w:eastAsia="宋体" w:cs="宋体"/>
          <w:color w:val="auto"/>
          <w:sz w:val="32"/>
          <w:szCs w:val="32"/>
          <w:highlight w:val="none"/>
        </w:rPr>
      </w:pPr>
    </w:p>
    <w:p w14:paraId="6BB715DB">
      <w:pPr>
        <w:shd w:val="clear" w:color="auto" w:fill="FFFFFF"/>
        <w:snapToGrid w:val="0"/>
        <w:spacing w:line="360"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r>
        <w:rPr>
          <w:rFonts w:hint="eastAsia" w:ascii="宋体" w:hAnsi="宋体" w:eastAsia="宋体" w:cs="宋体"/>
          <w:b/>
          <w:bCs/>
          <w:color w:val="auto"/>
          <w:sz w:val="32"/>
          <w:szCs w:val="32"/>
          <w:highlight w:val="none"/>
          <w:lang w:eastAsia="zh-CN"/>
        </w:rPr>
        <w:t>YHZFCG2024</w:t>
      </w:r>
      <w:r>
        <w:rPr>
          <w:rFonts w:hint="eastAsia" w:ascii="宋体" w:hAnsi="宋体" w:eastAsia="宋体" w:cs="宋体"/>
          <w:b/>
          <w:bCs/>
          <w:color w:val="auto"/>
          <w:sz w:val="32"/>
          <w:szCs w:val="32"/>
          <w:highlight w:val="none"/>
        </w:rPr>
        <w:t>-</w:t>
      </w:r>
    </w:p>
    <w:p w14:paraId="49422C6B">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4000B1CF">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3E8E8008">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31CF9165">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件</w:t>
      </w:r>
    </w:p>
    <w:p w14:paraId="17607740">
      <w:pPr>
        <w:snapToGrid w:val="0"/>
        <w:spacing w:line="360" w:lineRule="auto"/>
        <w:ind w:firstLine="1680" w:firstLineChars="600"/>
        <w:rPr>
          <w:rFonts w:hint="eastAsia" w:ascii="宋体" w:hAnsi="宋体" w:eastAsia="宋体" w:cs="宋体"/>
          <w:color w:val="auto"/>
          <w:sz w:val="28"/>
          <w:szCs w:val="28"/>
          <w:highlight w:val="none"/>
        </w:rPr>
      </w:pPr>
    </w:p>
    <w:p w14:paraId="5A711727">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0B6B4A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5D27618E">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488961D">
      <w:pPr>
        <w:pStyle w:val="4"/>
        <w:snapToGrid w:val="0"/>
        <w:rPr>
          <w:rFonts w:hint="eastAsia" w:ascii="宋体" w:hAnsi="宋体" w:eastAsia="宋体" w:cs="宋体"/>
          <w:color w:val="auto"/>
          <w:sz w:val="32"/>
          <w:szCs w:val="32"/>
          <w:highlight w:val="none"/>
        </w:rPr>
        <w:sectPr>
          <w:footerReference r:id="rId16" w:type="default"/>
          <w:pgSz w:w="11906" w:h="16838"/>
          <w:pgMar w:top="993" w:right="1474" w:bottom="1134" w:left="1474" w:header="851" w:footer="641" w:gutter="0"/>
          <w:pgNumType w:fmt="decimal"/>
          <w:cols w:space="720" w:num="1"/>
          <w:docGrid w:type="lines" w:linePitch="315" w:charSpace="0"/>
        </w:sectPr>
      </w:pPr>
    </w:p>
    <w:p w14:paraId="441F1AE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 录</w:t>
      </w:r>
    </w:p>
    <w:p w14:paraId="76FE8629">
      <w:pPr>
        <w:spacing w:line="360" w:lineRule="auto"/>
        <w:jc w:val="center"/>
        <w:outlineLvl w:val="0"/>
        <w:rPr>
          <w:rFonts w:hint="eastAsia" w:ascii="宋体" w:hAnsi="宋体" w:eastAsia="宋体" w:cs="宋体"/>
          <w:b/>
          <w:color w:val="auto"/>
          <w:kern w:val="0"/>
          <w:sz w:val="36"/>
          <w:szCs w:val="36"/>
          <w:highlight w:val="none"/>
        </w:rPr>
      </w:pPr>
    </w:p>
    <w:p w14:paraId="1AE30D2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（1）符合参加政府采购活动应当具备的一般条件的承诺函……………（页码）</w:t>
      </w:r>
    </w:p>
    <w:p w14:paraId="4CBCB554">
      <w:pPr>
        <w:snapToGrid w:val="0"/>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（2）</w:t>
      </w:r>
      <w:r>
        <w:rPr>
          <w:rFonts w:hint="eastAsia" w:ascii="宋体" w:hAnsi="宋体" w:cs="宋体"/>
          <w:b w:val="0"/>
          <w:bCs w:val="0"/>
          <w:color w:val="auto"/>
          <w:sz w:val="24"/>
          <w:highlight w:val="none"/>
          <w:lang w:val="en-US" w:eastAsia="zh-CN"/>
        </w:rPr>
        <w:t>提供</w:t>
      </w:r>
      <w:r>
        <w:rPr>
          <w:rFonts w:hint="eastAsia" w:ascii="宋体" w:hAnsi="宋体" w:cs="宋体"/>
          <w:b w:val="0"/>
          <w:bCs w:val="0"/>
          <w:color w:val="auto"/>
          <w:sz w:val="24"/>
          <w:highlight w:val="none"/>
        </w:rPr>
        <w:t>法人或者其他组织</w:t>
      </w:r>
      <w:r>
        <w:rPr>
          <w:rFonts w:hint="eastAsia" w:ascii="宋体" w:hAnsi="宋体" w:cs="宋体"/>
          <w:b w:val="0"/>
          <w:bCs w:val="0"/>
          <w:color w:val="auto"/>
          <w:sz w:val="24"/>
          <w:highlight w:val="none"/>
          <w:lang w:eastAsia="zh-CN"/>
        </w:rPr>
        <w:t>机构的</w:t>
      </w:r>
      <w:r>
        <w:rPr>
          <w:rFonts w:hint="eastAsia" w:ascii="宋体" w:hAnsi="宋体" w:cs="宋体"/>
          <w:b w:val="0"/>
          <w:bCs w:val="0"/>
          <w:color w:val="auto"/>
          <w:sz w:val="24"/>
          <w:highlight w:val="none"/>
        </w:rPr>
        <w:t>营业执照</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扫</w:t>
      </w:r>
      <w:r>
        <w:rPr>
          <w:rFonts w:hint="eastAsia" w:ascii="宋体" w:hAnsi="宋体" w:cs="宋体"/>
          <w:b w:val="0"/>
          <w:bCs w:val="0"/>
          <w:color w:val="auto"/>
          <w:sz w:val="24"/>
          <w:highlight w:val="none"/>
          <w:lang w:eastAsia="zh-CN"/>
        </w:rPr>
        <w:t>描件或复印件加盖公章）</w:t>
      </w:r>
      <w:r>
        <w:rPr>
          <w:rFonts w:hint="eastAsia" w:ascii="宋体" w:hAnsi="宋体" w:cs="宋体"/>
          <w:b w:val="0"/>
          <w:bCs w:val="0"/>
          <w:color w:val="auto"/>
          <w:sz w:val="24"/>
          <w:highlight w:val="none"/>
        </w:rPr>
        <w:t>或事业法人登记证书或其</w:t>
      </w:r>
      <w:r>
        <w:rPr>
          <w:rFonts w:hint="eastAsia" w:ascii="宋体" w:hAnsi="宋体" w:cs="宋体"/>
          <w:b w:val="0"/>
          <w:bCs w:val="0"/>
          <w:color w:val="auto"/>
          <w:sz w:val="24"/>
          <w:highlight w:val="none"/>
          <w:lang w:eastAsia="zh-CN"/>
        </w:rPr>
        <w:t>他</w:t>
      </w:r>
      <w:r>
        <w:rPr>
          <w:rFonts w:hint="eastAsia" w:ascii="宋体" w:hAnsi="宋体" w:cs="宋体"/>
          <w:b w:val="0"/>
          <w:bCs w:val="0"/>
          <w:color w:val="auto"/>
          <w:sz w:val="24"/>
          <w:highlight w:val="none"/>
        </w:rPr>
        <w:t>工商等登记证明材料</w:t>
      </w:r>
      <w:r>
        <w:rPr>
          <w:rFonts w:hint="eastAsia" w:ascii="宋体" w:hAnsi="宋体" w:eastAsia="宋体" w:cs="宋体"/>
          <w:color w:val="auto"/>
          <w:sz w:val="24"/>
        </w:rPr>
        <w:t>………………………………………（页码）</w:t>
      </w:r>
    </w:p>
    <w:p w14:paraId="0B5F66CD">
      <w:pPr>
        <w:snapToGrid w:val="0"/>
        <w:spacing w:line="360" w:lineRule="auto"/>
        <w:rPr>
          <w:rFonts w:hint="eastAsia" w:ascii="宋体" w:hAnsi="宋体" w:eastAsia="宋体" w:cs="宋体"/>
          <w:color w:val="auto"/>
          <w:sz w:val="24"/>
        </w:rPr>
      </w:pPr>
      <w:r>
        <w:rPr>
          <w:rFonts w:hint="eastAsia" w:ascii="宋体" w:hAnsi="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3）</w:t>
      </w:r>
      <w:r>
        <w:rPr>
          <w:rFonts w:hint="eastAsia" w:ascii="宋体" w:hAnsi="宋体" w:eastAsia="宋体" w:cs="宋体"/>
          <w:snapToGrid w:val="0"/>
          <w:color w:val="auto"/>
          <w:kern w:val="28"/>
          <w:sz w:val="24"/>
          <w:szCs w:val="20"/>
        </w:rPr>
        <w:t>联合协议</w:t>
      </w:r>
      <w:r>
        <w:rPr>
          <w:rFonts w:hint="eastAsia" w:ascii="宋体" w:hAnsi="宋体" w:eastAsia="宋体" w:cs="宋体"/>
          <w:snapToGrid w:val="0"/>
          <w:color w:val="auto"/>
          <w:kern w:val="28"/>
          <w:sz w:val="24"/>
          <w:szCs w:val="20"/>
          <w:lang w:eastAsia="zh-CN"/>
        </w:rPr>
        <w:t>（</w:t>
      </w:r>
      <w:r>
        <w:rPr>
          <w:rFonts w:hint="eastAsia" w:ascii="宋体" w:hAnsi="宋体" w:eastAsia="宋体" w:cs="宋体"/>
          <w:snapToGrid w:val="0"/>
          <w:color w:val="auto"/>
          <w:kern w:val="28"/>
          <w:sz w:val="24"/>
          <w:szCs w:val="20"/>
          <w:lang w:val="en-US" w:eastAsia="zh-CN"/>
        </w:rPr>
        <w:t>如有）</w:t>
      </w:r>
      <w:r>
        <w:rPr>
          <w:rFonts w:hint="eastAsia" w:ascii="宋体" w:hAnsi="宋体" w:eastAsia="宋体" w:cs="宋体"/>
          <w:color w:val="auto"/>
          <w:sz w:val="24"/>
        </w:rPr>
        <w:t>……………………………………………………（页码）</w:t>
      </w:r>
    </w:p>
    <w:p w14:paraId="5F471D3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4</w:t>
      </w:r>
      <w:r>
        <w:rPr>
          <w:rFonts w:hint="eastAsia" w:ascii="宋体" w:hAnsi="宋体" w:eastAsia="宋体" w:cs="宋体"/>
          <w:color w:val="auto"/>
          <w:sz w:val="24"/>
        </w:rPr>
        <w:t>）落实政府采购政策需满足的资格要求………………………………（页码）</w:t>
      </w:r>
    </w:p>
    <w:p w14:paraId="659D2103">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color w:val="auto"/>
          <w:sz w:val="24"/>
          <w:lang w:val="en-US" w:eastAsia="zh-CN"/>
        </w:rPr>
        <w:t>5</w:t>
      </w:r>
      <w:r>
        <w:rPr>
          <w:rFonts w:hint="eastAsia" w:ascii="宋体" w:hAnsi="宋体" w:eastAsia="宋体" w:cs="宋体"/>
          <w:color w:val="auto"/>
          <w:sz w:val="24"/>
        </w:rPr>
        <w:t>）本项目的特定资格要求………………………………………………（页码）</w:t>
      </w:r>
    </w:p>
    <w:p w14:paraId="1DEB9492">
      <w:pPr>
        <w:widowControl/>
        <w:snapToGrid w:val="0"/>
        <w:spacing w:line="360" w:lineRule="auto"/>
        <w:jc w:val="left"/>
        <w:rPr>
          <w:rFonts w:hint="eastAsia" w:ascii="宋体" w:hAnsi="宋体" w:eastAsia="宋体" w:cs="宋体"/>
          <w:color w:val="auto"/>
          <w:kern w:val="0"/>
          <w:sz w:val="24"/>
          <w:highlight w:val="none"/>
        </w:rPr>
      </w:pPr>
    </w:p>
    <w:p w14:paraId="1C6253A4">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36DF1FF0">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0546253A">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640E7BD9">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15F7554">
      <w:pPr>
        <w:shd w:val="clear" w:color="auto" w:fill="FFFFFF"/>
        <w:snapToGrid w:val="0"/>
        <w:spacing w:line="360" w:lineRule="auto"/>
        <w:ind w:firstLine="480" w:firstLineChars="200"/>
        <w:rPr>
          <w:rFonts w:hint="eastAsia" w:ascii="宋体" w:hAnsi="宋体" w:eastAsia="宋体" w:cs="宋体"/>
          <w:color w:val="auto"/>
          <w:sz w:val="24"/>
          <w:highlight w:val="none"/>
        </w:rPr>
      </w:pPr>
    </w:p>
    <w:p w14:paraId="12F6BA47">
      <w:pPr>
        <w:pStyle w:val="2"/>
        <w:ind w:firstLine="480"/>
        <w:rPr>
          <w:rFonts w:hint="eastAsia" w:ascii="宋体" w:hAnsi="宋体" w:eastAsia="宋体" w:cs="宋体"/>
          <w:color w:val="auto"/>
          <w:sz w:val="24"/>
          <w:highlight w:val="none"/>
        </w:rPr>
      </w:pPr>
    </w:p>
    <w:p w14:paraId="15D130B6">
      <w:pPr>
        <w:pStyle w:val="26"/>
        <w:rPr>
          <w:rFonts w:hint="eastAsia" w:ascii="宋体" w:hAnsi="宋体" w:eastAsia="宋体" w:cs="宋体"/>
          <w:color w:val="auto"/>
          <w:highlight w:val="none"/>
        </w:rPr>
      </w:pPr>
    </w:p>
    <w:p w14:paraId="79BD2EDE">
      <w:pPr>
        <w:rPr>
          <w:rFonts w:hint="eastAsia" w:ascii="宋体" w:hAnsi="宋体" w:eastAsia="宋体" w:cs="宋体"/>
          <w:color w:val="auto"/>
          <w:highlight w:val="none"/>
        </w:rPr>
      </w:pPr>
    </w:p>
    <w:p w14:paraId="5FC67625">
      <w:pPr>
        <w:pStyle w:val="2"/>
        <w:ind w:firstLine="420"/>
        <w:rPr>
          <w:rFonts w:hint="eastAsia" w:ascii="宋体" w:hAnsi="宋体" w:eastAsia="宋体" w:cs="宋体"/>
          <w:color w:val="auto"/>
          <w:highlight w:val="none"/>
        </w:rPr>
      </w:pPr>
    </w:p>
    <w:p w14:paraId="32D150C4">
      <w:pPr>
        <w:pStyle w:val="26"/>
        <w:rPr>
          <w:rFonts w:hint="eastAsia" w:ascii="宋体" w:hAnsi="宋体" w:eastAsia="宋体" w:cs="宋体"/>
          <w:color w:val="auto"/>
          <w:highlight w:val="none"/>
        </w:rPr>
      </w:pPr>
    </w:p>
    <w:p w14:paraId="39CF5970">
      <w:pPr>
        <w:rPr>
          <w:rFonts w:hint="eastAsia" w:ascii="宋体" w:hAnsi="宋体" w:eastAsia="宋体" w:cs="宋体"/>
          <w:color w:val="auto"/>
          <w:highlight w:val="none"/>
        </w:rPr>
      </w:pPr>
    </w:p>
    <w:p w14:paraId="3FBBFB11">
      <w:pPr>
        <w:pStyle w:val="2"/>
        <w:ind w:firstLine="420"/>
        <w:rPr>
          <w:rFonts w:hint="eastAsia" w:ascii="宋体" w:hAnsi="宋体" w:eastAsia="宋体" w:cs="宋体"/>
          <w:color w:val="auto"/>
          <w:highlight w:val="none"/>
        </w:rPr>
      </w:pPr>
    </w:p>
    <w:p w14:paraId="3F494F74">
      <w:pPr>
        <w:pStyle w:val="26"/>
        <w:rPr>
          <w:rFonts w:hint="eastAsia" w:ascii="宋体" w:hAnsi="宋体" w:eastAsia="宋体" w:cs="宋体"/>
          <w:color w:val="auto"/>
          <w:highlight w:val="none"/>
        </w:rPr>
      </w:pPr>
    </w:p>
    <w:p w14:paraId="3CA0F9DF">
      <w:pPr>
        <w:rPr>
          <w:rFonts w:hint="eastAsia" w:ascii="宋体" w:hAnsi="宋体" w:eastAsia="宋体" w:cs="宋体"/>
          <w:color w:val="auto"/>
          <w:highlight w:val="none"/>
        </w:rPr>
      </w:pPr>
    </w:p>
    <w:p w14:paraId="468DE926">
      <w:pPr>
        <w:pStyle w:val="627"/>
        <w:rPr>
          <w:rFonts w:hint="eastAsia" w:ascii="宋体" w:hAnsi="宋体" w:eastAsia="宋体" w:cs="宋体"/>
          <w:color w:val="auto"/>
          <w:highlight w:val="none"/>
        </w:rPr>
      </w:pPr>
    </w:p>
    <w:p w14:paraId="7D4B80C9">
      <w:pPr>
        <w:pStyle w:val="627"/>
        <w:rPr>
          <w:rFonts w:hint="eastAsia" w:ascii="宋体" w:hAnsi="宋体" w:eastAsia="宋体" w:cs="宋体"/>
          <w:color w:val="auto"/>
          <w:highlight w:val="none"/>
        </w:rPr>
      </w:pPr>
    </w:p>
    <w:p w14:paraId="72F2872A">
      <w:pPr>
        <w:pStyle w:val="627"/>
        <w:rPr>
          <w:rFonts w:hint="eastAsia" w:ascii="宋体" w:hAnsi="宋体" w:eastAsia="宋体" w:cs="宋体"/>
          <w:color w:val="auto"/>
          <w:highlight w:val="none"/>
        </w:rPr>
      </w:pPr>
    </w:p>
    <w:p w14:paraId="6D176C59">
      <w:pPr>
        <w:pStyle w:val="627"/>
        <w:rPr>
          <w:rFonts w:hint="eastAsia" w:ascii="宋体" w:hAnsi="宋体" w:eastAsia="宋体" w:cs="宋体"/>
          <w:color w:val="auto"/>
          <w:highlight w:val="none"/>
        </w:rPr>
      </w:pPr>
    </w:p>
    <w:p w14:paraId="17C6EF07">
      <w:pPr>
        <w:pStyle w:val="627"/>
        <w:rPr>
          <w:rFonts w:hint="eastAsia" w:ascii="宋体" w:hAnsi="宋体" w:eastAsia="宋体" w:cs="宋体"/>
          <w:color w:val="auto"/>
          <w:highlight w:val="none"/>
        </w:rPr>
      </w:pPr>
    </w:p>
    <w:p w14:paraId="314D5002">
      <w:pPr>
        <w:pStyle w:val="627"/>
        <w:rPr>
          <w:rFonts w:hint="eastAsia" w:ascii="宋体" w:hAnsi="宋体" w:eastAsia="宋体" w:cs="宋体"/>
          <w:color w:val="auto"/>
          <w:highlight w:val="none"/>
        </w:rPr>
      </w:pPr>
    </w:p>
    <w:p w14:paraId="757223BD">
      <w:pPr>
        <w:pStyle w:val="627"/>
        <w:rPr>
          <w:rFonts w:hint="eastAsia" w:ascii="宋体" w:hAnsi="宋体" w:eastAsia="宋体" w:cs="宋体"/>
          <w:color w:val="auto"/>
          <w:highlight w:val="none"/>
        </w:rPr>
      </w:pPr>
    </w:p>
    <w:p w14:paraId="1A5C9969">
      <w:pPr>
        <w:pStyle w:val="627"/>
        <w:rPr>
          <w:rFonts w:hint="eastAsia" w:ascii="宋体" w:hAnsi="宋体" w:eastAsia="宋体" w:cs="宋体"/>
          <w:color w:val="auto"/>
          <w:highlight w:val="none"/>
        </w:rPr>
      </w:pPr>
    </w:p>
    <w:p w14:paraId="3B28851F">
      <w:pPr>
        <w:pStyle w:val="627"/>
        <w:rPr>
          <w:rFonts w:hint="eastAsia" w:ascii="宋体" w:hAnsi="宋体" w:eastAsia="宋体" w:cs="宋体"/>
          <w:color w:val="auto"/>
          <w:highlight w:val="none"/>
        </w:rPr>
      </w:pPr>
    </w:p>
    <w:p w14:paraId="459DFD28">
      <w:pPr>
        <w:pStyle w:val="627"/>
        <w:rPr>
          <w:rFonts w:hint="eastAsia" w:ascii="宋体" w:hAnsi="宋体" w:eastAsia="宋体" w:cs="宋体"/>
          <w:color w:val="auto"/>
          <w:highlight w:val="none"/>
        </w:rPr>
      </w:pPr>
    </w:p>
    <w:p w14:paraId="7F55C8E8">
      <w:pPr>
        <w:pStyle w:val="627"/>
        <w:rPr>
          <w:rFonts w:hint="eastAsia" w:ascii="宋体" w:hAnsi="宋体" w:eastAsia="宋体" w:cs="宋体"/>
          <w:color w:val="auto"/>
          <w:highlight w:val="none"/>
        </w:rPr>
      </w:pPr>
    </w:p>
    <w:p w14:paraId="27391C1F">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 符合参加政府采购活动应当具备的一般条件的承诺函</w:t>
      </w:r>
    </w:p>
    <w:p w14:paraId="5111589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646C5A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余杭区二手房转移一件事全程网办意愿公证项目</w:t>
      </w:r>
      <w:r>
        <w:rPr>
          <w:rFonts w:hint="eastAsia" w:ascii="宋体" w:hAnsi="宋体" w:eastAsia="宋体" w:cs="宋体"/>
          <w:color w:val="auto"/>
          <w:sz w:val="24"/>
          <w:highlight w:val="none"/>
        </w:rPr>
        <w:t>【招标编号：（采购编号）】政府采购活动，郑重承诺：</w:t>
      </w:r>
    </w:p>
    <w:p w14:paraId="45952015">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0BC1E74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A94D8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DDA0A4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6FC3CC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348112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8E41AF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6567BA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771D622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AEF41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4E9AC1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48309DE5">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B80EB3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40EAE61">
      <w:pPr>
        <w:snapToGrid w:val="0"/>
        <w:spacing w:line="360" w:lineRule="auto"/>
        <w:ind w:right="480"/>
        <w:jc w:val="center"/>
        <w:rPr>
          <w:rFonts w:hint="eastAsia" w:ascii="宋体" w:hAnsi="宋体" w:eastAsia="宋体" w:cs="宋体"/>
          <w:b/>
          <w:color w:val="auto"/>
          <w:kern w:val="0"/>
          <w:sz w:val="32"/>
          <w:szCs w:val="32"/>
          <w:highlight w:val="none"/>
        </w:rPr>
      </w:pPr>
    </w:p>
    <w:p w14:paraId="1333FFB6">
      <w:pPr>
        <w:snapToGrid w:val="0"/>
        <w:spacing w:line="360" w:lineRule="auto"/>
        <w:ind w:right="480"/>
        <w:jc w:val="center"/>
        <w:rPr>
          <w:rFonts w:hint="eastAsia" w:ascii="宋体" w:hAnsi="宋体" w:eastAsia="宋体" w:cs="宋体"/>
          <w:b/>
          <w:color w:val="auto"/>
          <w:kern w:val="0"/>
          <w:sz w:val="32"/>
          <w:szCs w:val="32"/>
          <w:highlight w:val="none"/>
        </w:rPr>
      </w:pPr>
    </w:p>
    <w:p w14:paraId="5A865285">
      <w:pPr>
        <w:snapToGrid w:val="0"/>
        <w:spacing w:line="360" w:lineRule="auto"/>
        <w:ind w:right="480"/>
        <w:jc w:val="center"/>
        <w:rPr>
          <w:rFonts w:hint="eastAsia" w:ascii="宋体" w:hAnsi="宋体" w:eastAsia="宋体" w:cs="宋体"/>
          <w:b/>
          <w:color w:val="auto"/>
          <w:kern w:val="0"/>
          <w:sz w:val="32"/>
          <w:szCs w:val="32"/>
          <w:highlight w:val="none"/>
        </w:rPr>
      </w:pPr>
    </w:p>
    <w:p w14:paraId="1D509B05">
      <w:pPr>
        <w:rPr>
          <w:rFonts w:hint="eastAsia" w:ascii="宋体" w:hAnsi="宋体" w:eastAsia="宋体" w:cs="宋体"/>
          <w:color w:val="auto"/>
          <w:highlight w:val="none"/>
        </w:rPr>
      </w:pPr>
    </w:p>
    <w:p w14:paraId="5BE2A503">
      <w:pPr>
        <w:snapToGrid w:val="0"/>
        <w:spacing w:line="360" w:lineRule="auto"/>
        <w:ind w:right="480"/>
        <w:jc w:val="center"/>
        <w:rPr>
          <w:rFonts w:hint="eastAsia" w:ascii="宋体" w:hAnsi="宋体" w:eastAsia="宋体" w:cs="宋体"/>
          <w:b/>
          <w:color w:val="auto"/>
          <w:kern w:val="0"/>
          <w:sz w:val="32"/>
          <w:szCs w:val="32"/>
          <w:highlight w:val="none"/>
        </w:rPr>
      </w:pPr>
    </w:p>
    <w:p w14:paraId="64B49EAC">
      <w:pPr>
        <w:pStyle w:val="2"/>
        <w:ind w:firstLine="420"/>
        <w:rPr>
          <w:rFonts w:hint="eastAsia" w:ascii="宋体" w:hAnsi="宋体" w:eastAsia="宋体" w:cs="宋体"/>
          <w:color w:val="auto"/>
          <w:highlight w:val="none"/>
        </w:rPr>
      </w:pPr>
    </w:p>
    <w:p w14:paraId="6E7FB656">
      <w:pPr>
        <w:snapToGrid w:val="0"/>
        <w:spacing w:line="360" w:lineRule="auto"/>
        <w:ind w:right="480"/>
        <w:jc w:val="center"/>
        <w:rPr>
          <w:rFonts w:hint="eastAsia" w:ascii="宋体" w:hAnsi="宋体" w:eastAsia="宋体" w:cs="宋体"/>
          <w:b/>
          <w:color w:val="auto"/>
          <w:kern w:val="0"/>
          <w:sz w:val="32"/>
          <w:szCs w:val="32"/>
          <w:highlight w:val="none"/>
        </w:rPr>
      </w:pPr>
    </w:p>
    <w:p w14:paraId="7FED8B3C">
      <w:pPr>
        <w:pStyle w:val="5"/>
        <w:rPr>
          <w:rFonts w:hint="eastAsia" w:ascii="宋体" w:hAnsi="宋体" w:eastAsia="宋体" w:cs="宋体"/>
          <w:b/>
          <w:bCs w:val="0"/>
          <w:color w:val="auto"/>
          <w:kern w:val="0"/>
          <w:sz w:val="32"/>
          <w:szCs w:val="32"/>
          <w:lang w:val="en-US" w:eastAsia="zh-CN" w:bidi="ar-SA"/>
        </w:rPr>
      </w:pPr>
      <w:r>
        <w:rPr>
          <w:rFonts w:hint="eastAsia" w:ascii="宋体" w:hAnsi="宋体" w:eastAsia="宋体" w:cs="宋体"/>
          <w:b/>
          <w:bCs w:val="0"/>
          <w:color w:val="auto"/>
          <w:kern w:val="0"/>
          <w:sz w:val="32"/>
          <w:szCs w:val="32"/>
          <w:lang w:val="en-US" w:eastAsia="zh-CN" w:bidi="ar-SA"/>
        </w:rPr>
        <w:t>二、提供法人或者其他组织机构的营业执照（扫描件或复印件加盖公章）或事业法人登记证书或其他工商等登记证明材料</w:t>
      </w:r>
    </w:p>
    <w:p w14:paraId="1E195731">
      <w:pPr>
        <w:snapToGrid w:val="0"/>
        <w:spacing w:line="360" w:lineRule="auto"/>
        <w:ind w:right="480"/>
        <w:jc w:val="center"/>
        <w:rPr>
          <w:rFonts w:hint="eastAsia" w:ascii="宋体" w:hAnsi="宋体" w:eastAsia="宋体" w:cs="宋体"/>
          <w:b/>
          <w:color w:val="auto"/>
          <w:kern w:val="0"/>
          <w:sz w:val="32"/>
          <w:szCs w:val="32"/>
        </w:rPr>
      </w:pPr>
    </w:p>
    <w:p w14:paraId="78B719FA">
      <w:pPr>
        <w:snapToGrid w:val="0"/>
        <w:spacing w:line="360" w:lineRule="auto"/>
        <w:ind w:right="480"/>
        <w:jc w:val="center"/>
        <w:rPr>
          <w:rFonts w:hint="eastAsia" w:ascii="宋体" w:hAnsi="宋体" w:eastAsia="宋体" w:cs="宋体"/>
          <w:b/>
          <w:color w:val="auto"/>
          <w:kern w:val="0"/>
          <w:sz w:val="32"/>
          <w:szCs w:val="32"/>
        </w:rPr>
      </w:pPr>
    </w:p>
    <w:p w14:paraId="626199F6">
      <w:pPr>
        <w:snapToGrid w:val="0"/>
        <w:spacing w:line="360" w:lineRule="auto"/>
        <w:ind w:right="480"/>
        <w:jc w:val="center"/>
        <w:rPr>
          <w:rFonts w:hint="eastAsia" w:ascii="宋体" w:hAnsi="宋体" w:eastAsia="宋体" w:cs="宋体"/>
          <w:b/>
          <w:color w:val="auto"/>
          <w:kern w:val="0"/>
          <w:sz w:val="32"/>
          <w:szCs w:val="32"/>
        </w:rPr>
      </w:pPr>
    </w:p>
    <w:p w14:paraId="0FA8E76C">
      <w:pPr>
        <w:rPr>
          <w:rFonts w:hint="eastAsia" w:ascii="宋体" w:hAnsi="宋体" w:eastAsia="宋体" w:cs="宋体"/>
          <w:color w:val="auto"/>
        </w:rPr>
      </w:pPr>
    </w:p>
    <w:p w14:paraId="09FC2E55">
      <w:pPr>
        <w:snapToGrid w:val="0"/>
        <w:spacing w:line="360" w:lineRule="auto"/>
        <w:ind w:right="480"/>
        <w:jc w:val="center"/>
        <w:rPr>
          <w:rFonts w:hint="eastAsia" w:ascii="宋体" w:hAnsi="宋体" w:eastAsia="宋体" w:cs="宋体"/>
          <w:b/>
          <w:color w:val="auto"/>
          <w:kern w:val="0"/>
          <w:sz w:val="32"/>
          <w:szCs w:val="32"/>
        </w:rPr>
      </w:pPr>
    </w:p>
    <w:p w14:paraId="54600FA8">
      <w:pPr>
        <w:snapToGrid w:val="0"/>
        <w:spacing w:line="360" w:lineRule="auto"/>
        <w:ind w:right="480"/>
        <w:jc w:val="center"/>
        <w:rPr>
          <w:rFonts w:hint="eastAsia" w:ascii="宋体" w:hAnsi="宋体" w:eastAsia="宋体" w:cs="宋体"/>
          <w:b/>
          <w:color w:val="auto"/>
          <w:kern w:val="0"/>
          <w:sz w:val="32"/>
          <w:szCs w:val="32"/>
        </w:rPr>
      </w:pPr>
    </w:p>
    <w:p w14:paraId="7FD32961">
      <w:pPr>
        <w:pStyle w:val="5"/>
        <w:rPr>
          <w:rFonts w:hint="eastAsia" w:ascii="宋体" w:hAnsi="宋体" w:eastAsia="宋体" w:cs="宋体"/>
          <w:color w:val="auto"/>
        </w:rPr>
      </w:pPr>
    </w:p>
    <w:p w14:paraId="64785DD7">
      <w:pPr>
        <w:rPr>
          <w:rFonts w:hint="eastAsia" w:ascii="宋体" w:hAnsi="宋体" w:eastAsia="宋体" w:cs="宋体"/>
          <w:color w:val="auto"/>
        </w:rPr>
      </w:pPr>
    </w:p>
    <w:p w14:paraId="36A0DD96">
      <w:pPr>
        <w:widowControl/>
        <w:numPr>
          <w:ilvl w:val="0"/>
          <w:numId w:val="0"/>
        </w:numPr>
        <w:adjustRightInd/>
        <w:spacing w:line="240" w:lineRule="auto"/>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三、</w:t>
      </w:r>
      <w:r>
        <w:rPr>
          <w:rFonts w:hint="eastAsia" w:ascii="宋体" w:hAnsi="宋体" w:eastAsia="宋体" w:cs="宋体"/>
          <w:b/>
          <w:color w:val="auto"/>
          <w:kern w:val="0"/>
          <w:sz w:val="32"/>
          <w:szCs w:val="32"/>
        </w:rPr>
        <w:t>联合协议（如果有）</w:t>
      </w:r>
    </w:p>
    <w:p w14:paraId="47A5039E">
      <w:pPr>
        <w:widowControl/>
        <w:numPr>
          <w:ilvl w:val="0"/>
          <w:numId w:val="0"/>
        </w:numPr>
        <w:adjustRightInd/>
        <w:spacing w:line="240" w:lineRule="auto"/>
        <w:ind w:firstLine="0" w:firstLineChars="0"/>
        <w:jc w:val="left"/>
        <w:rPr>
          <w:rFonts w:hint="eastAsia" w:ascii="宋体" w:hAnsi="宋体" w:eastAsia="宋体" w:cs="宋体"/>
          <w:b/>
          <w:color w:val="auto"/>
          <w:kern w:val="0"/>
          <w:sz w:val="32"/>
          <w:szCs w:val="32"/>
        </w:rPr>
      </w:pPr>
    </w:p>
    <w:p w14:paraId="6D471536">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w:t>
      </w:r>
      <w:bookmarkStart w:id="459" w:name="OLE_LINK2"/>
      <w:r>
        <w:rPr>
          <w:rFonts w:hint="eastAsia" w:ascii="宋体" w:hAnsi="宋体" w:eastAsia="宋体" w:cs="宋体"/>
          <w:b/>
          <w:color w:val="auto"/>
          <w:sz w:val="24"/>
        </w:rPr>
        <w:t>以联合体形式投标的，提供联合协议（附件5）；本项目不接受联合体投标或者投标人不以联合体形式投标的，则不需要提供</w:t>
      </w:r>
      <w:bookmarkEnd w:id="459"/>
      <w:r>
        <w:rPr>
          <w:rFonts w:hint="eastAsia" w:ascii="宋体" w:hAnsi="宋体" w:eastAsia="宋体" w:cs="宋体"/>
          <w:b/>
          <w:color w:val="auto"/>
          <w:sz w:val="24"/>
        </w:rPr>
        <w:t>）]</w:t>
      </w:r>
    </w:p>
    <w:p w14:paraId="49A28D5D">
      <w:pPr>
        <w:snapToGrid w:val="0"/>
        <w:spacing w:line="360" w:lineRule="auto"/>
        <w:ind w:right="480"/>
        <w:jc w:val="center"/>
        <w:rPr>
          <w:rFonts w:hint="eastAsia" w:ascii="宋体" w:hAnsi="宋体" w:eastAsia="宋体" w:cs="宋体"/>
          <w:b/>
          <w:color w:val="auto"/>
          <w:kern w:val="0"/>
          <w:sz w:val="32"/>
          <w:szCs w:val="32"/>
        </w:rPr>
      </w:pPr>
    </w:p>
    <w:p w14:paraId="742390CA">
      <w:pPr>
        <w:snapToGrid w:val="0"/>
        <w:spacing w:line="360" w:lineRule="auto"/>
        <w:ind w:right="480"/>
        <w:jc w:val="center"/>
        <w:rPr>
          <w:rFonts w:hint="eastAsia" w:ascii="宋体" w:hAnsi="宋体" w:eastAsia="宋体" w:cs="宋体"/>
          <w:b/>
          <w:color w:val="auto"/>
          <w:kern w:val="0"/>
          <w:sz w:val="32"/>
          <w:szCs w:val="32"/>
        </w:rPr>
      </w:pPr>
    </w:p>
    <w:p w14:paraId="271F2280">
      <w:pPr>
        <w:pStyle w:val="5"/>
        <w:rPr>
          <w:rFonts w:hint="eastAsia" w:ascii="宋体" w:hAnsi="宋体" w:eastAsia="宋体" w:cs="宋体"/>
          <w:b/>
          <w:color w:val="auto"/>
          <w:kern w:val="0"/>
          <w:sz w:val="32"/>
          <w:szCs w:val="32"/>
        </w:rPr>
      </w:pPr>
    </w:p>
    <w:p w14:paraId="4019AF72">
      <w:pPr>
        <w:rPr>
          <w:rFonts w:hint="eastAsia" w:ascii="宋体" w:hAnsi="宋体" w:eastAsia="宋体" w:cs="宋体"/>
          <w:b/>
          <w:color w:val="auto"/>
          <w:kern w:val="0"/>
          <w:sz w:val="32"/>
          <w:szCs w:val="32"/>
        </w:rPr>
      </w:pPr>
    </w:p>
    <w:p w14:paraId="7FEFD6F2">
      <w:pPr>
        <w:pStyle w:val="5"/>
        <w:rPr>
          <w:rFonts w:hint="eastAsia" w:ascii="宋体" w:hAnsi="宋体" w:eastAsia="宋体" w:cs="宋体"/>
          <w:b/>
          <w:color w:val="auto"/>
          <w:kern w:val="0"/>
          <w:sz w:val="32"/>
          <w:szCs w:val="32"/>
        </w:rPr>
      </w:pPr>
    </w:p>
    <w:p w14:paraId="32373F10">
      <w:pPr>
        <w:rPr>
          <w:rFonts w:hint="eastAsia" w:ascii="宋体" w:hAnsi="宋体" w:eastAsia="宋体" w:cs="宋体"/>
          <w:b/>
          <w:color w:val="auto"/>
          <w:kern w:val="0"/>
          <w:sz w:val="32"/>
          <w:szCs w:val="32"/>
        </w:rPr>
      </w:pPr>
    </w:p>
    <w:p w14:paraId="53DDFDDD">
      <w:pPr>
        <w:pStyle w:val="5"/>
        <w:rPr>
          <w:rFonts w:hint="eastAsia" w:ascii="宋体" w:hAnsi="宋体" w:eastAsia="宋体" w:cs="宋体"/>
          <w:b/>
          <w:color w:val="auto"/>
          <w:kern w:val="0"/>
          <w:sz w:val="32"/>
          <w:szCs w:val="32"/>
        </w:rPr>
      </w:pPr>
    </w:p>
    <w:p w14:paraId="35EE4AA9">
      <w:pPr>
        <w:rPr>
          <w:rFonts w:hint="eastAsia" w:ascii="宋体" w:hAnsi="宋体" w:eastAsia="宋体" w:cs="宋体"/>
          <w:b/>
          <w:color w:val="auto"/>
          <w:kern w:val="0"/>
          <w:sz w:val="32"/>
          <w:szCs w:val="32"/>
        </w:rPr>
      </w:pPr>
    </w:p>
    <w:p w14:paraId="022FC5EC">
      <w:pPr>
        <w:pStyle w:val="5"/>
        <w:rPr>
          <w:rFonts w:hint="eastAsia" w:ascii="宋体" w:hAnsi="宋体" w:eastAsia="宋体" w:cs="宋体"/>
          <w:b/>
          <w:color w:val="auto"/>
          <w:kern w:val="0"/>
          <w:sz w:val="32"/>
          <w:szCs w:val="32"/>
        </w:rPr>
      </w:pPr>
    </w:p>
    <w:p w14:paraId="07A669EC">
      <w:pPr>
        <w:rPr>
          <w:rFonts w:hint="eastAsia" w:ascii="宋体" w:hAnsi="宋体" w:cs="宋体"/>
          <w:b/>
          <w:color w:val="auto"/>
          <w:kern w:val="0"/>
          <w:sz w:val="32"/>
          <w:szCs w:val="32"/>
          <w:lang w:val="en-US" w:eastAsia="zh-CN"/>
        </w:rPr>
      </w:pPr>
      <w:r>
        <w:rPr>
          <w:rFonts w:hint="eastAsia" w:ascii="宋体" w:hAnsi="宋体" w:cs="宋体"/>
          <w:b/>
          <w:color w:val="auto"/>
          <w:kern w:val="0"/>
          <w:sz w:val="32"/>
          <w:szCs w:val="32"/>
          <w:lang w:val="en-US" w:eastAsia="zh-CN"/>
        </w:rPr>
        <w:br w:type="page"/>
      </w:r>
    </w:p>
    <w:p w14:paraId="795CCDB9">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四</w:t>
      </w:r>
      <w:r>
        <w:rPr>
          <w:rFonts w:hint="eastAsia" w:ascii="宋体" w:hAnsi="宋体" w:eastAsia="宋体" w:cs="宋体"/>
          <w:b/>
          <w:color w:val="auto"/>
          <w:kern w:val="0"/>
          <w:sz w:val="32"/>
          <w:szCs w:val="32"/>
        </w:rPr>
        <w:t>、落实政府采购政策需满足的资格要求</w:t>
      </w:r>
    </w:p>
    <w:p w14:paraId="65EB51F5">
      <w:pPr>
        <w:rPr>
          <w:rFonts w:hint="eastAsia" w:ascii="宋体" w:hAnsi="宋体" w:cs="宋体"/>
          <w:b/>
          <w:color w:val="auto"/>
          <w:kern w:val="0"/>
          <w:sz w:val="32"/>
          <w:szCs w:val="32"/>
          <w:lang w:val="en-US" w:eastAsia="zh-CN"/>
        </w:rPr>
      </w:pPr>
      <w:r>
        <w:rPr>
          <w:rFonts w:hint="eastAsia" w:ascii="宋体" w:hAnsi="宋体" w:cs="宋体"/>
          <w:b/>
          <w:color w:val="auto"/>
          <w:sz w:val="24"/>
          <w:lang w:eastAsia="zh-CN"/>
        </w:rPr>
        <w:t>无</w:t>
      </w:r>
      <w:r>
        <w:rPr>
          <w:rFonts w:hint="eastAsia" w:ascii="宋体" w:hAnsi="宋体" w:cs="宋体"/>
          <w:b/>
          <w:color w:val="auto"/>
          <w:kern w:val="0"/>
          <w:sz w:val="32"/>
          <w:szCs w:val="32"/>
          <w:lang w:val="en-US" w:eastAsia="zh-CN"/>
        </w:rPr>
        <w:br w:type="page"/>
      </w:r>
    </w:p>
    <w:p w14:paraId="696FD61C">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cs="宋体"/>
          <w:b/>
          <w:color w:val="auto"/>
          <w:kern w:val="0"/>
          <w:sz w:val="32"/>
          <w:szCs w:val="32"/>
          <w:lang w:val="en-US" w:eastAsia="zh-CN"/>
        </w:rPr>
        <w:t>五</w:t>
      </w:r>
      <w:r>
        <w:rPr>
          <w:rFonts w:hint="eastAsia" w:ascii="宋体" w:hAnsi="宋体" w:eastAsia="宋体" w:cs="宋体"/>
          <w:b/>
          <w:color w:val="auto"/>
          <w:kern w:val="0"/>
          <w:sz w:val="32"/>
          <w:szCs w:val="32"/>
        </w:rPr>
        <w:t>、本项目的特定资格要求</w:t>
      </w:r>
    </w:p>
    <w:p w14:paraId="40F5A1D5">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（根据招标公告本项目的特定资格要求提供相应的材料；未要求的，无需提供）</w:t>
      </w:r>
    </w:p>
    <w:p w14:paraId="1103B68C">
      <w:pPr>
        <w:rPr>
          <w:rFonts w:hint="eastAsia" w:ascii="宋体" w:hAnsi="宋体" w:eastAsia="宋体" w:cs="宋体"/>
          <w:color w:val="auto"/>
        </w:rPr>
      </w:pPr>
    </w:p>
    <w:p w14:paraId="4589908D">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具有公证机构执业证；</w:t>
      </w:r>
    </w:p>
    <w:p w14:paraId="197B045B">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4589EA4B">
      <w:pPr>
        <w:spacing w:line="360" w:lineRule="auto"/>
        <w:ind w:right="420" w:firstLine="2209" w:firstLineChars="500"/>
        <w:jc w:val="both"/>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3E762B51">
      <w:pPr>
        <w:spacing w:line="360" w:lineRule="auto"/>
        <w:jc w:val="center"/>
        <w:outlineLvl w:val="0"/>
        <w:rPr>
          <w:rFonts w:hint="eastAsia" w:ascii="宋体" w:hAnsi="宋体" w:eastAsia="宋体" w:cs="宋体"/>
          <w:b/>
          <w:color w:val="auto"/>
          <w:kern w:val="0"/>
          <w:sz w:val="24"/>
          <w:highlight w:val="none"/>
        </w:rPr>
      </w:pPr>
    </w:p>
    <w:p w14:paraId="723A0CD3">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4F6F8081">
      <w:pPr>
        <w:pStyle w:val="3"/>
        <w:spacing w:line="360" w:lineRule="auto"/>
        <w:rPr>
          <w:rFonts w:hint="eastAsia" w:ascii="宋体" w:hAnsi="宋体" w:eastAsia="宋体" w:cs="宋体"/>
          <w:color w:val="auto"/>
          <w:highlight w:val="none"/>
        </w:rPr>
      </w:pPr>
    </w:p>
    <w:p w14:paraId="6571C14E">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60" w:name="_Toc17190"/>
      <w:r>
        <w:rPr>
          <w:rFonts w:hint="eastAsia" w:ascii="宋体" w:hAnsi="宋体" w:eastAsia="宋体" w:cs="宋体"/>
          <w:b/>
          <w:bCs/>
          <w:color w:val="auto"/>
          <w:sz w:val="52"/>
          <w:szCs w:val="52"/>
          <w:highlight w:val="none"/>
        </w:rPr>
        <w:t>商 务 技 术 文 件</w:t>
      </w:r>
      <w:bookmarkEnd w:id="460"/>
    </w:p>
    <w:p w14:paraId="5BBAC69D">
      <w:pPr>
        <w:widowControl/>
        <w:spacing w:line="360" w:lineRule="auto"/>
        <w:ind w:right="-2"/>
        <w:jc w:val="center"/>
        <w:outlineLvl w:val="1"/>
        <w:rPr>
          <w:rFonts w:hint="eastAsia" w:ascii="宋体" w:hAnsi="宋体" w:eastAsia="宋体" w:cs="宋体"/>
          <w:b/>
          <w:color w:val="auto"/>
          <w:sz w:val="36"/>
          <w:szCs w:val="36"/>
          <w:highlight w:val="none"/>
        </w:rPr>
      </w:pPr>
      <w:bookmarkStart w:id="461" w:name="_Toc27078"/>
      <w:r>
        <w:rPr>
          <w:rFonts w:hint="eastAsia" w:ascii="宋体" w:hAnsi="宋体" w:eastAsia="宋体" w:cs="宋体"/>
          <w:b/>
          <w:color w:val="auto"/>
          <w:sz w:val="36"/>
          <w:szCs w:val="36"/>
          <w:highlight w:val="none"/>
        </w:rPr>
        <w:t>（线上电子招投标）</w:t>
      </w:r>
      <w:bookmarkEnd w:id="461"/>
    </w:p>
    <w:p w14:paraId="3A06AB8D">
      <w:pPr>
        <w:pStyle w:val="627"/>
        <w:spacing w:line="360" w:lineRule="auto"/>
        <w:rPr>
          <w:rFonts w:hint="eastAsia" w:ascii="宋体" w:hAnsi="宋体" w:eastAsia="宋体" w:cs="宋体"/>
          <w:color w:val="auto"/>
          <w:sz w:val="36"/>
          <w:szCs w:val="36"/>
          <w:highlight w:val="none"/>
        </w:rPr>
      </w:pPr>
    </w:p>
    <w:p w14:paraId="2C99CB12">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62" w:name="_Toc28851"/>
      <w:r>
        <w:rPr>
          <w:rFonts w:hint="eastAsia" w:ascii="宋体" w:hAnsi="宋体" w:eastAsia="宋体" w:cs="宋体"/>
          <w:b/>
          <w:bCs/>
          <w:color w:val="auto"/>
          <w:sz w:val="36"/>
          <w:szCs w:val="36"/>
          <w:highlight w:val="none"/>
        </w:rPr>
        <w:t xml:space="preserve">  招标编号：</w:t>
      </w:r>
      <w:bookmarkEnd w:id="462"/>
      <w:r>
        <w:rPr>
          <w:rFonts w:hint="eastAsia" w:ascii="宋体" w:hAnsi="宋体" w:eastAsia="宋体" w:cs="宋体"/>
          <w:b/>
          <w:bCs/>
          <w:color w:val="auto"/>
          <w:sz w:val="36"/>
          <w:szCs w:val="36"/>
          <w:highlight w:val="none"/>
          <w:lang w:eastAsia="zh-CN"/>
        </w:rPr>
        <w:t>YHZFCG2024</w:t>
      </w:r>
      <w:r>
        <w:rPr>
          <w:rFonts w:hint="eastAsia" w:ascii="宋体" w:hAnsi="宋体" w:eastAsia="宋体" w:cs="宋体"/>
          <w:b/>
          <w:bCs/>
          <w:color w:val="auto"/>
          <w:sz w:val="36"/>
          <w:szCs w:val="36"/>
          <w:highlight w:val="none"/>
        </w:rPr>
        <w:t xml:space="preserve">- </w:t>
      </w:r>
    </w:p>
    <w:p w14:paraId="33EF506F">
      <w:pPr>
        <w:pStyle w:val="627"/>
        <w:spacing w:line="360" w:lineRule="auto"/>
        <w:rPr>
          <w:rFonts w:hint="eastAsia" w:ascii="宋体" w:hAnsi="宋体" w:eastAsia="宋体" w:cs="宋体"/>
          <w:color w:val="auto"/>
          <w:highlight w:val="none"/>
        </w:rPr>
      </w:pPr>
    </w:p>
    <w:p w14:paraId="71D3BBC3">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w:t>
      </w:r>
    </w:p>
    <w:p w14:paraId="34EE81EE">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标</w:t>
      </w:r>
    </w:p>
    <w:p w14:paraId="29892B8F">
      <w:pPr>
        <w:snapToGrid w:val="0"/>
        <w:spacing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文</w:t>
      </w:r>
    </w:p>
    <w:p w14:paraId="2B9B4C94">
      <w:pPr>
        <w:snapToGrid w:val="0"/>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72"/>
          <w:szCs w:val="72"/>
          <w:highlight w:val="none"/>
        </w:rPr>
        <w:t>件</w:t>
      </w:r>
    </w:p>
    <w:p w14:paraId="7C205B2E">
      <w:pPr>
        <w:pStyle w:val="3"/>
        <w:spacing w:line="360" w:lineRule="auto"/>
        <w:rPr>
          <w:rFonts w:hint="eastAsia" w:ascii="宋体" w:hAnsi="宋体" w:eastAsia="宋体" w:cs="宋体"/>
          <w:color w:val="auto"/>
          <w:highlight w:val="none"/>
        </w:rPr>
      </w:pPr>
    </w:p>
    <w:p w14:paraId="1B42FA1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292B736">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879EAAC">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F289907">
      <w:pPr>
        <w:pStyle w:val="4"/>
        <w:snapToGrid w:val="0"/>
        <w:rPr>
          <w:rFonts w:hint="eastAsia" w:ascii="宋体" w:hAnsi="宋体" w:eastAsia="宋体" w:cs="宋体"/>
          <w:color w:val="auto"/>
          <w:kern w:val="0"/>
          <w:sz w:val="32"/>
          <w:szCs w:val="32"/>
          <w:highlight w:val="none"/>
        </w:rPr>
        <w:sectPr>
          <w:pgSz w:w="11906" w:h="16838"/>
          <w:pgMar w:top="993" w:right="1474" w:bottom="1134" w:left="1474" w:header="851" w:footer="641" w:gutter="0"/>
          <w:pgNumType w:fmt="decimal"/>
          <w:cols w:space="720" w:num="1"/>
          <w:docGrid w:type="lines" w:linePitch="315" w:charSpace="0"/>
        </w:sectPr>
      </w:pPr>
    </w:p>
    <w:p w14:paraId="41E589F6">
      <w:pPr>
        <w:pStyle w:val="2"/>
        <w:ind w:firstLine="420"/>
        <w:rPr>
          <w:rFonts w:hint="eastAsia" w:ascii="宋体" w:hAnsi="宋体" w:eastAsia="宋体" w:cs="宋体"/>
          <w:color w:val="auto"/>
          <w:highlight w:val="none"/>
        </w:rPr>
      </w:pPr>
    </w:p>
    <w:p w14:paraId="4AB2AB8D">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14:paraId="548EE39F">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920C7EC">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1386CAFE">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49EF1FB3">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4B299A7D">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41AF3D4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）关于对招标文件中有关条款的拒绝声明（如果有的话）</w:t>
      </w:r>
      <w:r>
        <w:rPr>
          <w:rFonts w:hint="eastAsia" w:ascii="宋体" w:hAnsi="宋体" w:eastAsia="宋体" w:cs="宋体"/>
          <w:color w:val="auto"/>
          <w:highlight w:val="none"/>
        </w:rPr>
        <w:t>……………………（页码）</w:t>
      </w:r>
    </w:p>
    <w:p w14:paraId="2F51B0FC">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）投标人认为需要提供的与本项目有关的其他文件和说明</w:t>
      </w:r>
      <w:r>
        <w:rPr>
          <w:rFonts w:hint="eastAsia" w:ascii="宋体" w:hAnsi="宋体" w:eastAsia="宋体" w:cs="宋体"/>
          <w:color w:val="auto"/>
          <w:highlight w:val="none"/>
        </w:rPr>
        <w:t>…………………（页码）</w:t>
      </w:r>
    </w:p>
    <w:p w14:paraId="0B842BBD">
      <w:pPr>
        <w:snapToGrid w:val="0"/>
        <w:spacing w:line="360" w:lineRule="auto"/>
        <w:jc w:val="center"/>
        <w:rPr>
          <w:rFonts w:hint="eastAsia" w:ascii="宋体" w:hAnsi="宋体" w:eastAsia="宋体" w:cs="宋体"/>
          <w:b/>
          <w:color w:val="auto"/>
          <w:kern w:val="0"/>
          <w:sz w:val="32"/>
          <w:szCs w:val="32"/>
          <w:highlight w:val="none"/>
          <w:lang w:val="zh-CN"/>
        </w:rPr>
      </w:pPr>
    </w:p>
    <w:p w14:paraId="283EC7D5">
      <w:pPr>
        <w:bidi w:val="0"/>
        <w:rPr>
          <w:rFonts w:hint="eastAsia" w:ascii="宋体" w:hAnsi="宋体" w:eastAsia="宋体" w:cs="宋体"/>
          <w:color w:val="auto"/>
          <w:highlight w:val="none"/>
          <w:lang w:val="zh-CN"/>
        </w:rPr>
      </w:pPr>
    </w:p>
    <w:p w14:paraId="4A43B9CF">
      <w:pPr>
        <w:bidi w:val="0"/>
        <w:rPr>
          <w:rFonts w:hint="eastAsia" w:ascii="宋体" w:hAnsi="宋体" w:eastAsia="宋体" w:cs="宋体"/>
          <w:color w:val="auto"/>
          <w:highlight w:val="none"/>
          <w:lang w:val="zh-CN"/>
        </w:rPr>
      </w:pPr>
    </w:p>
    <w:p w14:paraId="7E401051">
      <w:pPr>
        <w:bidi w:val="0"/>
        <w:rPr>
          <w:rFonts w:hint="eastAsia" w:ascii="宋体" w:hAnsi="宋体" w:eastAsia="宋体" w:cs="宋体"/>
          <w:color w:val="auto"/>
          <w:highlight w:val="none"/>
          <w:lang w:val="zh-CN"/>
        </w:rPr>
      </w:pPr>
    </w:p>
    <w:p w14:paraId="0441E11D">
      <w:pPr>
        <w:bidi w:val="0"/>
        <w:rPr>
          <w:rFonts w:hint="eastAsia" w:ascii="宋体" w:hAnsi="宋体" w:eastAsia="宋体" w:cs="宋体"/>
          <w:color w:val="auto"/>
          <w:highlight w:val="none"/>
          <w:lang w:val="zh-CN"/>
        </w:rPr>
      </w:pPr>
    </w:p>
    <w:p w14:paraId="62FF4AB3">
      <w:pPr>
        <w:bidi w:val="0"/>
        <w:rPr>
          <w:rFonts w:hint="eastAsia" w:ascii="宋体" w:hAnsi="宋体" w:eastAsia="宋体" w:cs="宋体"/>
          <w:color w:val="auto"/>
          <w:highlight w:val="none"/>
        </w:rPr>
      </w:pPr>
    </w:p>
    <w:p w14:paraId="37B1ED17">
      <w:pPr>
        <w:bidi w:val="0"/>
        <w:rPr>
          <w:rFonts w:hint="eastAsia" w:ascii="宋体" w:hAnsi="宋体" w:eastAsia="宋体" w:cs="宋体"/>
          <w:color w:val="auto"/>
          <w:highlight w:val="none"/>
        </w:rPr>
      </w:pPr>
    </w:p>
    <w:p w14:paraId="50433705">
      <w:pPr>
        <w:bidi w:val="0"/>
        <w:rPr>
          <w:rFonts w:hint="eastAsia" w:ascii="宋体" w:hAnsi="宋体" w:eastAsia="宋体" w:cs="宋体"/>
          <w:color w:val="auto"/>
          <w:highlight w:val="none"/>
        </w:rPr>
      </w:pPr>
    </w:p>
    <w:p w14:paraId="2BE359ED">
      <w:pPr>
        <w:bidi w:val="0"/>
        <w:rPr>
          <w:rFonts w:hint="eastAsia" w:ascii="宋体" w:hAnsi="宋体" w:eastAsia="宋体" w:cs="宋体"/>
          <w:color w:val="auto"/>
          <w:highlight w:val="none"/>
        </w:rPr>
      </w:pPr>
    </w:p>
    <w:p w14:paraId="4881952B">
      <w:pPr>
        <w:bidi w:val="0"/>
        <w:rPr>
          <w:rFonts w:hint="eastAsia" w:ascii="宋体" w:hAnsi="宋体" w:eastAsia="宋体" w:cs="宋体"/>
          <w:color w:val="auto"/>
          <w:highlight w:val="none"/>
        </w:rPr>
      </w:pPr>
    </w:p>
    <w:p w14:paraId="6B6F1F6D">
      <w:pPr>
        <w:bidi w:val="0"/>
        <w:rPr>
          <w:rFonts w:hint="eastAsia" w:ascii="宋体" w:hAnsi="宋体" w:eastAsia="宋体" w:cs="宋体"/>
          <w:color w:val="auto"/>
          <w:highlight w:val="none"/>
        </w:rPr>
      </w:pPr>
    </w:p>
    <w:p w14:paraId="33B40626">
      <w:pPr>
        <w:bidi w:val="0"/>
        <w:rPr>
          <w:rFonts w:hint="eastAsia" w:ascii="宋体" w:hAnsi="宋体" w:eastAsia="宋体" w:cs="宋体"/>
          <w:color w:val="auto"/>
          <w:highlight w:val="none"/>
        </w:rPr>
      </w:pPr>
    </w:p>
    <w:p w14:paraId="61921876">
      <w:pPr>
        <w:bidi w:val="0"/>
        <w:rPr>
          <w:rFonts w:hint="eastAsia" w:ascii="宋体" w:hAnsi="宋体" w:eastAsia="宋体" w:cs="宋体"/>
          <w:color w:val="auto"/>
          <w:highlight w:val="none"/>
        </w:rPr>
      </w:pPr>
    </w:p>
    <w:p w14:paraId="282539B4">
      <w:pPr>
        <w:bidi w:val="0"/>
        <w:rPr>
          <w:rFonts w:hint="eastAsia" w:ascii="宋体" w:hAnsi="宋体" w:eastAsia="宋体" w:cs="宋体"/>
          <w:color w:val="auto"/>
          <w:highlight w:val="none"/>
        </w:rPr>
      </w:pPr>
    </w:p>
    <w:p w14:paraId="48025515">
      <w:pPr>
        <w:bidi w:val="0"/>
        <w:rPr>
          <w:rFonts w:hint="eastAsia" w:ascii="宋体" w:hAnsi="宋体" w:eastAsia="宋体" w:cs="宋体"/>
          <w:color w:val="auto"/>
          <w:highlight w:val="none"/>
        </w:rPr>
      </w:pPr>
    </w:p>
    <w:p w14:paraId="4B42195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29DFE73A">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kern w:val="0"/>
          <w:sz w:val="32"/>
          <w:szCs w:val="32"/>
        </w:rPr>
        <w:t>一、投标</w:t>
      </w:r>
      <w:r>
        <w:rPr>
          <w:rFonts w:hint="eastAsia" w:ascii="宋体" w:hAnsi="宋体" w:eastAsia="宋体" w:cs="宋体"/>
          <w:b/>
          <w:color w:val="auto"/>
          <w:sz w:val="32"/>
          <w:szCs w:val="32"/>
        </w:rPr>
        <w:t>函</w:t>
      </w:r>
    </w:p>
    <w:p w14:paraId="586CCB0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（采购人）、（采购代理机构）：</w:t>
      </w:r>
    </w:p>
    <w:p w14:paraId="6DAA4B1B">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35A4380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2858832C">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6F919072">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138A083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1D37651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63" w:name="_Hlk101257010"/>
      <w:r>
        <w:rPr>
          <w:rFonts w:hint="eastAsia" w:ascii="宋体" w:hAnsi="宋体" w:eastAsia="宋体" w:cs="宋体"/>
          <w:color w:val="auto"/>
          <w:sz w:val="24"/>
        </w:rPr>
        <w:t>（如果有)</w:t>
      </w:r>
      <w:bookmarkEnd w:id="463"/>
      <w:r>
        <w:rPr>
          <w:rFonts w:hint="eastAsia" w:ascii="宋体" w:hAnsi="宋体" w:eastAsia="宋体" w:cs="宋体"/>
          <w:snapToGrid w:val="0"/>
          <w:color w:val="auto"/>
          <w:kern w:val="28"/>
          <w:sz w:val="24"/>
          <w:szCs w:val="20"/>
        </w:rPr>
        <w:t>；</w:t>
      </w:r>
    </w:p>
    <w:p w14:paraId="0175C3D1">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155349F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p>
    <w:p w14:paraId="7317E005">
      <w:pPr>
        <w:snapToGrid w:val="0"/>
        <w:spacing w:line="36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1F3B840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688667B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1C9BFBD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p>
    <w:p w14:paraId="665284D7">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2.2.4符合性审查资料；</w:t>
      </w:r>
    </w:p>
    <w:p w14:paraId="3C145DF5">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2.2.5评标标准相应的商务技术资料；</w:t>
      </w:r>
    </w:p>
    <w:p w14:paraId="449840EC">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2.2.6投标标的清单；</w:t>
      </w:r>
    </w:p>
    <w:p w14:paraId="17DE5806">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2.2.7商务技术偏离表；</w:t>
      </w:r>
    </w:p>
    <w:p w14:paraId="2114E3D0">
      <w:pPr>
        <w:snapToGrid w:val="0"/>
        <w:spacing w:line="360" w:lineRule="auto"/>
        <w:ind w:left="420" w:leftChars="2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72F08D6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3报价文件</w:t>
      </w:r>
    </w:p>
    <w:p w14:paraId="5E4E453E">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2.3.1开标一览表（报价表）；</w:t>
      </w:r>
    </w:p>
    <w:p w14:paraId="3B5B8CB6">
      <w:pPr>
        <w:pStyle w:val="5"/>
        <w:adjustRightInd w:val="0"/>
        <w:snapToGrid w:val="0"/>
        <w:ind w:left="0"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1DD64852">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DA9FDD7">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3、我方承诺除商务技术偏离表列出的偏离外，我方响应招标文件的全部要求。对投标文件中材料的真实性、合法性负责。</w:t>
      </w:r>
    </w:p>
    <w:p w14:paraId="3D6FC359">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4、如我方中标，我方承诺：</w:t>
      </w:r>
    </w:p>
    <w:p w14:paraId="619C725B">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4.1在收到中标通知书后，在中标通知书规定的期限内与你方签订合同； </w:t>
      </w:r>
    </w:p>
    <w:p w14:paraId="3F28A779">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4.2在签订合同时不向你方提出附加条件； </w:t>
      </w:r>
    </w:p>
    <w:p w14:paraId="7D47369C">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4.3按照招标文件要求提交履约保证金； </w:t>
      </w:r>
    </w:p>
    <w:p w14:paraId="0A33E0B7">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4.4在合同约定的期限内完成合同规定的全部义务。 </w:t>
      </w:r>
    </w:p>
    <w:p w14:paraId="0D4B6364">
      <w:pPr>
        <w:snapToGrid w:val="0"/>
        <w:spacing w:line="36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5、其他补充说明: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投标人应对投标文件中材料的真实性、合法性负责</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2B2F31FA">
      <w:pPr>
        <w:spacing w:line="360" w:lineRule="auto"/>
        <w:ind w:firstLine="3600" w:firstLineChars="1500"/>
        <w:rPr>
          <w:rFonts w:hint="eastAsia" w:ascii="宋体" w:hAnsi="宋体" w:eastAsia="宋体" w:cs="宋体"/>
          <w:color w:val="auto"/>
          <w:sz w:val="24"/>
        </w:rPr>
      </w:pPr>
    </w:p>
    <w:p w14:paraId="73CCCF62">
      <w:pPr>
        <w:spacing w:line="360" w:lineRule="auto"/>
        <w:ind w:firstLine="3600" w:firstLineChars="1500"/>
        <w:rPr>
          <w:rFonts w:hint="eastAsia" w:ascii="宋体" w:hAnsi="宋体" w:eastAsia="宋体" w:cs="宋体"/>
          <w:color w:val="auto"/>
          <w:sz w:val="24"/>
        </w:rPr>
      </w:pPr>
    </w:p>
    <w:p w14:paraId="41304E40">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6EC83F3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5DD4288C">
      <w:pPr>
        <w:snapToGrid w:val="0"/>
        <w:spacing w:line="360" w:lineRule="auto"/>
        <w:ind w:left="420" w:leftChars="200" w:firstLine="4200" w:firstLineChars="1750"/>
        <w:rPr>
          <w:rFonts w:hint="eastAsia" w:ascii="宋体" w:hAnsi="宋体" w:eastAsia="宋体" w:cs="宋体"/>
          <w:color w:val="auto"/>
          <w:kern w:val="0"/>
          <w:sz w:val="24"/>
          <w:u w:val="single"/>
        </w:rPr>
      </w:pPr>
    </w:p>
    <w:p w14:paraId="7A5271B8">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63ED577B">
      <w:pPr>
        <w:snapToGrid w:val="0"/>
        <w:spacing w:line="360" w:lineRule="auto"/>
        <w:jc w:val="center"/>
        <w:rPr>
          <w:rFonts w:hint="eastAsia" w:ascii="宋体" w:hAnsi="宋体" w:eastAsia="宋体" w:cs="宋体"/>
          <w:b/>
          <w:color w:val="auto"/>
          <w:kern w:val="0"/>
          <w:sz w:val="32"/>
          <w:szCs w:val="32"/>
        </w:rPr>
      </w:pPr>
    </w:p>
    <w:p w14:paraId="6B2B4012">
      <w:pPr>
        <w:snapToGrid w:val="0"/>
        <w:spacing w:line="360" w:lineRule="auto"/>
        <w:rPr>
          <w:rFonts w:hint="eastAsia" w:ascii="宋体" w:hAnsi="宋体" w:eastAsia="宋体" w:cs="宋体"/>
          <w:color w:val="auto"/>
          <w:sz w:val="24"/>
        </w:rPr>
      </w:pPr>
    </w:p>
    <w:p w14:paraId="6B72D0AE">
      <w:pPr>
        <w:jc w:val="center"/>
        <w:rPr>
          <w:rFonts w:hint="eastAsia" w:ascii="宋体" w:hAnsi="宋体" w:eastAsia="宋体" w:cs="宋体"/>
          <w:b/>
          <w:color w:val="auto"/>
          <w:kern w:val="0"/>
          <w:sz w:val="32"/>
          <w:szCs w:val="32"/>
        </w:rPr>
      </w:pPr>
    </w:p>
    <w:p w14:paraId="3885982A">
      <w:pPr>
        <w:jc w:val="center"/>
        <w:rPr>
          <w:rFonts w:hint="eastAsia" w:ascii="宋体" w:hAnsi="宋体" w:eastAsia="宋体" w:cs="宋体"/>
          <w:b/>
          <w:color w:val="auto"/>
          <w:kern w:val="0"/>
          <w:sz w:val="32"/>
          <w:szCs w:val="32"/>
        </w:rPr>
      </w:pPr>
    </w:p>
    <w:p w14:paraId="48127287">
      <w:pPr>
        <w:jc w:val="center"/>
        <w:rPr>
          <w:rFonts w:hint="eastAsia" w:ascii="宋体" w:hAnsi="宋体" w:eastAsia="宋体" w:cs="宋体"/>
          <w:b/>
          <w:color w:val="auto"/>
          <w:kern w:val="0"/>
          <w:sz w:val="32"/>
          <w:szCs w:val="32"/>
        </w:rPr>
      </w:pPr>
    </w:p>
    <w:p w14:paraId="2DAFC408">
      <w:pPr>
        <w:jc w:val="center"/>
        <w:rPr>
          <w:rFonts w:hint="eastAsia" w:ascii="宋体" w:hAnsi="宋体" w:eastAsia="宋体" w:cs="宋体"/>
          <w:b/>
          <w:color w:val="auto"/>
          <w:kern w:val="0"/>
          <w:sz w:val="32"/>
          <w:szCs w:val="32"/>
        </w:rPr>
      </w:pPr>
    </w:p>
    <w:p w14:paraId="6BDA4E46">
      <w:pPr>
        <w:jc w:val="center"/>
        <w:rPr>
          <w:rFonts w:hint="eastAsia" w:ascii="宋体" w:hAnsi="宋体" w:eastAsia="宋体" w:cs="宋体"/>
          <w:b/>
          <w:color w:val="auto"/>
          <w:kern w:val="0"/>
          <w:sz w:val="32"/>
          <w:szCs w:val="32"/>
        </w:rPr>
      </w:pPr>
    </w:p>
    <w:p w14:paraId="19821805">
      <w:pPr>
        <w:jc w:val="center"/>
        <w:rPr>
          <w:rFonts w:hint="eastAsia" w:ascii="宋体" w:hAnsi="宋体" w:eastAsia="宋体" w:cs="宋体"/>
          <w:b/>
          <w:color w:val="auto"/>
          <w:kern w:val="0"/>
          <w:sz w:val="32"/>
          <w:szCs w:val="32"/>
        </w:rPr>
      </w:pPr>
    </w:p>
    <w:p w14:paraId="371EBED6">
      <w:pPr>
        <w:jc w:val="center"/>
        <w:rPr>
          <w:rFonts w:hint="eastAsia" w:ascii="宋体" w:hAnsi="宋体" w:eastAsia="宋体" w:cs="宋体"/>
          <w:b/>
          <w:color w:val="auto"/>
          <w:kern w:val="0"/>
          <w:sz w:val="32"/>
          <w:szCs w:val="32"/>
        </w:rPr>
      </w:pPr>
    </w:p>
    <w:p w14:paraId="05FF2A56">
      <w:pPr>
        <w:jc w:val="center"/>
        <w:rPr>
          <w:rFonts w:hint="eastAsia" w:ascii="宋体" w:hAnsi="宋体" w:eastAsia="宋体" w:cs="宋体"/>
          <w:b/>
          <w:color w:val="auto"/>
          <w:kern w:val="0"/>
          <w:sz w:val="32"/>
          <w:szCs w:val="32"/>
        </w:rPr>
      </w:pPr>
    </w:p>
    <w:p w14:paraId="5446B998">
      <w:pPr>
        <w:jc w:val="center"/>
        <w:rPr>
          <w:rFonts w:hint="eastAsia" w:ascii="宋体" w:hAnsi="宋体" w:eastAsia="宋体" w:cs="宋体"/>
          <w:b/>
          <w:color w:val="auto"/>
          <w:kern w:val="0"/>
          <w:sz w:val="32"/>
          <w:szCs w:val="32"/>
        </w:rPr>
      </w:pPr>
    </w:p>
    <w:p w14:paraId="149A4227">
      <w:pPr>
        <w:jc w:val="center"/>
        <w:rPr>
          <w:rFonts w:hint="eastAsia" w:ascii="宋体" w:hAnsi="宋体" w:eastAsia="宋体" w:cs="宋体"/>
          <w:b/>
          <w:color w:val="auto"/>
          <w:kern w:val="0"/>
          <w:sz w:val="32"/>
          <w:szCs w:val="32"/>
        </w:rPr>
      </w:pPr>
    </w:p>
    <w:p w14:paraId="0AA0D4A5">
      <w:pPr>
        <w:jc w:val="center"/>
        <w:rPr>
          <w:rFonts w:hint="eastAsia" w:ascii="宋体" w:hAnsi="宋体" w:eastAsia="宋体" w:cs="宋体"/>
          <w:b/>
          <w:color w:val="auto"/>
          <w:kern w:val="0"/>
          <w:sz w:val="32"/>
          <w:szCs w:val="32"/>
        </w:rPr>
      </w:pPr>
    </w:p>
    <w:p w14:paraId="6BE9F5ED">
      <w:pPr>
        <w:jc w:val="center"/>
        <w:rPr>
          <w:rFonts w:hint="eastAsia" w:ascii="宋体" w:hAnsi="宋体" w:eastAsia="宋体" w:cs="宋体"/>
          <w:b/>
          <w:color w:val="auto"/>
          <w:kern w:val="0"/>
          <w:sz w:val="32"/>
          <w:szCs w:val="32"/>
        </w:rPr>
      </w:pPr>
    </w:p>
    <w:p w14:paraId="0A4EB034">
      <w:pPr>
        <w:jc w:val="center"/>
        <w:rPr>
          <w:rFonts w:hint="eastAsia" w:ascii="宋体" w:hAnsi="宋体" w:eastAsia="宋体" w:cs="宋体"/>
          <w:b/>
          <w:color w:val="auto"/>
          <w:kern w:val="0"/>
          <w:sz w:val="32"/>
          <w:szCs w:val="32"/>
        </w:rPr>
      </w:pPr>
    </w:p>
    <w:p w14:paraId="53446319">
      <w:pPr>
        <w:jc w:val="center"/>
        <w:rPr>
          <w:rFonts w:hint="eastAsia" w:ascii="宋体" w:hAnsi="宋体" w:eastAsia="宋体" w:cs="宋体"/>
          <w:b/>
          <w:color w:val="auto"/>
          <w:kern w:val="0"/>
          <w:sz w:val="32"/>
          <w:szCs w:val="32"/>
        </w:rPr>
      </w:pPr>
    </w:p>
    <w:p w14:paraId="08A60501">
      <w:pPr>
        <w:jc w:val="center"/>
        <w:rPr>
          <w:rFonts w:hint="eastAsia" w:ascii="宋体" w:hAnsi="宋体" w:eastAsia="宋体" w:cs="宋体"/>
          <w:b/>
          <w:color w:val="auto"/>
          <w:kern w:val="0"/>
          <w:sz w:val="32"/>
          <w:szCs w:val="32"/>
        </w:rPr>
      </w:pPr>
    </w:p>
    <w:p w14:paraId="11CAE021">
      <w:pPr>
        <w:jc w:val="center"/>
        <w:rPr>
          <w:rFonts w:hint="eastAsia" w:ascii="宋体" w:hAnsi="宋体" w:eastAsia="宋体" w:cs="宋体"/>
          <w:b/>
          <w:color w:val="auto"/>
          <w:kern w:val="0"/>
          <w:sz w:val="32"/>
          <w:szCs w:val="32"/>
        </w:rPr>
      </w:pPr>
    </w:p>
    <w:p w14:paraId="0E71D0B9">
      <w:pP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br w:type="page"/>
      </w:r>
    </w:p>
    <w:p w14:paraId="6C35D2EB">
      <w:pPr>
        <w:jc w:val="center"/>
        <w:rPr>
          <w:rFonts w:hint="eastAsia" w:ascii="宋体" w:hAnsi="宋体" w:eastAsia="宋体" w:cs="宋体"/>
          <w:b/>
          <w:color w:val="auto"/>
          <w:kern w:val="0"/>
          <w:sz w:val="32"/>
          <w:szCs w:val="32"/>
          <w:lang w:val="zh-CN"/>
        </w:rPr>
      </w:pPr>
      <w:r>
        <w:rPr>
          <w:rFonts w:hint="eastAsia" w:ascii="宋体" w:hAnsi="宋体" w:eastAsia="宋体" w:cs="宋体"/>
          <w:b/>
          <w:color w:val="auto"/>
          <w:kern w:val="0"/>
          <w:sz w:val="32"/>
          <w:szCs w:val="32"/>
          <w:lang w:val="zh-CN"/>
        </w:rPr>
        <w:t>二、授权委托书或法定代表人（单位负责人、自然人本人）身份证明</w:t>
      </w:r>
    </w:p>
    <w:p w14:paraId="56A7201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15A27507">
      <w:pPr>
        <w:snapToGrid w:val="0"/>
        <w:spacing w:line="360" w:lineRule="auto"/>
        <w:ind w:firstLine="2872" w:firstLineChars="894"/>
        <w:rPr>
          <w:rFonts w:hint="eastAsia" w:ascii="宋体" w:hAnsi="宋体" w:eastAsia="宋体" w:cs="宋体"/>
          <w:color w:val="auto"/>
        </w:rPr>
      </w:pPr>
      <w:r>
        <w:rPr>
          <w:rFonts w:hint="eastAsia" w:ascii="宋体" w:hAnsi="宋体" w:eastAsia="宋体" w:cs="宋体"/>
          <w:b/>
          <w:color w:val="auto"/>
          <w:kern w:val="0"/>
          <w:sz w:val="32"/>
          <w:szCs w:val="32"/>
          <w:lang w:val="zh-CN"/>
        </w:rPr>
        <w:t>授权委托书（适用于非联合体投标）</w:t>
      </w:r>
      <w:r>
        <w:rPr>
          <w:rFonts w:hint="eastAsia" w:ascii="宋体" w:hAnsi="宋体" w:eastAsia="宋体" w:cs="宋体"/>
          <w:color w:val="auto"/>
        </w:rPr>
        <w:t xml:space="preserve">                               </w:t>
      </w:r>
    </w:p>
    <w:p w14:paraId="44079489">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56B40C2E">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2C5A9A61">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33F89F8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1E771DB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投标人名称(电子签名)：</w:t>
      </w:r>
    </w:p>
    <w:p w14:paraId="0B55E9EF">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1D8BA14D">
      <w:pPr>
        <w:snapToGrid w:val="0"/>
        <w:spacing w:line="360" w:lineRule="auto"/>
        <w:rPr>
          <w:rFonts w:hint="eastAsia" w:ascii="宋体" w:hAnsi="宋体" w:eastAsia="宋体" w:cs="宋体"/>
          <w:color w:val="auto"/>
          <w:sz w:val="24"/>
        </w:rPr>
      </w:pPr>
    </w:p>
    <w:p w14:paraId="306017AB">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03E682E4">
      <w:pPr>
        <w:snapToGrid w:val="0"/>
        <w:spacing w:line="360" w:lineRule="auto"/>
        <w:rPr>
          <w:rFonts w:hint="eastAsia" w:ascii="宋体" w:hAnsi="宋体" w:eastAsia="宋体" w:cs="宋体"/>
          <w:color w:val="auto"/>
          <w:sz w:val="24"/>
        </w:rPr>
      </w:pPr>
    </w:p>
    <w:p w14:paraId="380AABB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F1932B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u w:val="none"/>
          <w:lang w:val="en-US" w:eastAsia="zh-CN"/>
        </w:rPr>
        <w:t>，所在单位：</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70EB9A4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76BD0D9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24ADE7CC">
      <w:pPr>
        <w:jc w:val="center"/>
        <w:rPr>
          <w:rFonts w:hint="eastAsia" w:ascii="宋体" w:hAnsi="宋体" w:eastAsia="宋体" w:cs="宋体"/>
          <w:b/>
          <w:color w:val="auto"/>
          <w:kern w:val="0"/>
          <w:sz w:val="32"/>
          <w:szCs w:val="32"/>
        </w:rPr>
      </w:pPr>
    </w:p>
    <w:p w14:paraId="3478286D">
      <w:pPr>
        <w:rPr>
          <w:rFonts w:hint="eastAsia" w:ascii="宋体" w:hAnsi="宋体" w:eastAsia="宋体" w:cs="宋体"/>
          <w:color w:val="auto"/>
        </w:rPr>
      </w:pPr>
    </w:p>
    <w:p w14:paraId="62CEE42B">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1F8D9A0B">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2E3F51D">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0A62F798">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EC0DE66">
      <w:pPr>
        <w:autoSpaceDE w:val="0"/>
        <w:autoSpaceDN w:val="0"/>
        <w:spacing w:line="360" w:lineRule="auto"/>
        <w:jc w:val="center"/>
        <w:rPr>
          <w:rFonts w:hint="eastAsia" w:ascii="宋体" w:hAnsi="宋体" w:eastAsia="宋体" w:cs="宋体"/>
          <w:b/>
          <w:color w:val="auto"/>
          <w:kern w:val="0"/>
          <w:sz w:val="32"/>
          <w:szCs w:val="32"/>
          <w:lang w:val="zh-CN"/>
        </w:rPr>
      </w:pPr>
    </w:p>
    <w:p w14:paraId="73EC27DB">
      <w:pPr>
        <w:autoSpaceDE w:val="0"/>
        <w:autoSpaceDN w:val="0"/>
        <w:spacing w:line="360" w:lineRule="auto"/>
        <w:jc w:val="center"/>
        <w:rPr>
          <w:rFonts w:hint="eastAsia" w:ascii="宋体" w:hAnsi="宋体" w:eastAsia="宋体" w:cs="宋体"/>
          <w:b/>
          <w:color w:val="auto"/>
          <w:kern w:val="0"/>
          <w:sz w:val="32"/>
          <w:szCs w:val="32"/>
          <w:lang w:val="zh-CN"/>
        </w:rPr>
      </w:pPr>
    </w:p>
    <w:p w14:paraId="0143B08C">
      <w:pPr>
        <w:autoSpaceDE w:val="0"/>
        <w:autoSpaceDN w:val="0"/>
        <w:spacing w:line="360" w:lineRule="auto"/>
        <w:jc w:val="center"/>
        <w:rPr>
          <w:rFonts w:hint="eastAsia" w:ascii="宋体" w:hAnsi="宋体" w:eastAsia="宋体" w:cs="宋体"/>
          <w:b/>
          <w:color w:val="auto"/>
          <w:sz w:val="24"/>
        </w:rPr>
      </w:pPr>
      <w:r>
        <w:rPr>
          <w:rFonts w:hint="eastAsia" w:ascii="宋体" w:hAnsi="宋体" w:eastAsia="宋体" w:cs="宋体"/>
          <w:b/>
          <w:color w:val="auto"/>
          <w:kern w:val="0"/>
          <w:sz w:val="32"/>
          <w:szCs w:val="32"/>
          <w:lang w:val="zh-CN"/>
        </w:rPr>
        <w:t>法定代表人、单位负责人或自然人本人</w:t>
      </w:r>
      <w:r>
        <w:rPr>
          <w:rFonts w:hint="eastAsia" w:ascii="宋体" w:hAnsi="宋体" w:eastAsia="宋体" w:cs="宋体"/>
          <w:b/>
          <w:color w:val="auto"/>
          <w:sz w:val="30"/>
          <w:szCs w:val="30"/>
        </w:rPr>
        <w:t>的身份证明（适用于法定代表人、单位负责人或者自然人本人代表投标人参加投标）</w:t>
      </w:r>
    </w:p>
    <w:p w14:paraId="3F648B38">
      <w:pPr>
        <w:pStyle w:val="99"/>
        <w:spacing w:line="360" w:lineRule="auto"/>
        <w:rPr>
          <w:rFonts w:hint="eastAsia" w:ascii="宋体" w:hAnsi="宋体" w:eastAsia="宋体" w:cs="宋体"/>
          <w:bCs/>
          <w:color w:val="auto"/>
          <w:sz w:val="24"/>
        </w:rPr>
      </w:pPr>
      <w:r>
        <w:rPr>
          <w:rFonts w:hint="eastAsia" w:ascii="宋体" w:hAnsi="宋体" w:eastAsia="宋体" w:cs="宋体"/>
          <w:bCs/>
          <w:color w:val="auto"/>
          <w:sz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3CF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EE4F622">
            <w:pPr>
              <w:pStyle w:val="99"/>
              <w:adjustRightIn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正面：                                 反面：</w:t>
            </w:r>
          </w:p>
          <w:p w14:paraId="04D6CF24">
            <w:pPr>
              <w:pStyle w:val="99"/>
              <w:adjustRightInd w:val="0"/>
              <w:spacing w:line="360" w:lineRule="auto"/>
              <w:rPr>
                <w:rFonts w:hint="eastAsia" w:ascii="宋体" w:hAnsi="宋体" w:eastAsia="宋体" w:cs="宋体"/>
                <w:bCs/>
                <w:color w:val="auto"/>
                <w:sz w:val="24"/>
              </w:rPr>
            </w:pPr>
          </w:p>
        </w:tc>
      </w:tr>
    </w:tbl>
    <w:p w14:paraId="1731B71D">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1710EA31">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投标人名称(电子签名)：                              </w:t>
      </w:r>
    </w:p>
    <w:p w14:paraId="24670C80">
      <w:pPr>
        <w:spacing w:line="360" w:lineRule="auto"/>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50A32ECC">
      <w:pPr>
        <w:bidi w:val="0"/>
        <w:rPr>
          <w:rFonts w:hint="eastAsia"/>
          <w:color w:val="auto"/>
        </w:rPr>
      </w:pPr>
    </w:p>
    <w:p w14:paraId="33A56860">
      <w:pPr>
        <w:bidi w:val="0"/>
        <w:rPr>
          <w:rFonts w:hint="eastAsia"/>
          <w:color w:val="auto"/>
        </w:rPr>
      </w:pPr>
    </w:p>
    <w:p w14:paraId="2771DB3C">
      <w:pPr>
        <w:bidi w:val="0"/>
        <w:rPr>
          <w:rFonts w:hint="eastAsia"/>
          <w:color w:val="auto"/>
        </w:rPr>
      </w:pPr>
    </w:p>
    <w:p w14:paraId="056BCA91">
      <w:pPr>
        <w:bidi w:val="0"/>
        <w:rPr>
          <w:rFonts w:hint="eastAsia"/>
          <w:color w:val="auto"/>
        </w:rPr>
      </w:pPr>
    </w:p>
    <w:p w14:paraId="449D1FB2">
      <w:pPr>
        <w:bidi w:val="0"/>
        <w:rPr>
          <w:rFonts w:hint="eastAsia"/>
          <w:color w:val="auto"/>
        </w:rPr>
      </w:pPr>
    </w:p>
    <w:p w14:paraId="0A6D0C8E">
      <w:pPr>
        <w:bidi w:val="0"/>
        <w:rPr>
          <w:rFonts w:hint="eastAsia"/>
          <w:color w:val="auto"/>
        </w:rPr>
      </w:pPr>
    </w:p>
    <w:p w14:paraId="5E126F4E">
      <w:pPr>
        <w:bidi w:val="0"/>
        <w:rPr>
          <w:rFonts w:hint="eastAsia"/>
          <w:color w:val="auto"/>
        </w:rPr>
      </w:pPr>
    </w:p>
    <w:p w14:paraId="2E4D9AFA">
      <w:pPr>
        <w:bidi w:val="0"/>
        <w:rPr>
          <w:rFonts w:hint="eastAsia"/>
          <w:color w:val="auto"/>
        </w:rPr>
      </w:pPr>
    </w:p>
    <w:p w14:paraId="260D1684">
      <w:pPr>
        <w:bidi w:val="0"/>
        <w:rPr>
          <w:rFonts w:hint="eastAsia"/>
          <w:color w:val="auto"/>
        </w:rPr>
      </w:pPr>
    </w:p>
    <w:p w14:paraId="5F4F9FCF">
      <w:pPr>
        <w:bidi w:val="0"/>
        <w:rPr>
          <w:rFonts w:hint="eastAsia"/>
          <w:color w:val="auto"/>
        </w:rPr>
      </w:pPr>
    </w:p>
    <w:p w14:paraId="40736459">
      <w:pPr>
        <w:bidi w:val="0"/>
        <w:rPr>
          <w:rFonts w:hint="eastAsia"/>
          <w:color w:val="auto"/>
        </w:rPr>
      </w:pPr>
    </w:p>
    <w:p w14:paraId="43E90346">
      <w:pPr>
        <w:jc w:val="center"/>
        <w:rPr>
          <w:rFonts w:hint="eastAsia" w:ascii="宋体" w:hAnsi="宋体" w:eastAsia="宋体" w:cs="宋体"/>
          <w:b/>
          <w:color w:val="auto"/>
          <w:kern w:val="0"/>
          <w:sz w:val="32"/>
          <w:szCs w:val="32"/>
        </w:rPr>
      </w:pPr>
    </w:p>
    <w:p w14:paraId="4D2FAA29">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0D276708">
      <w:pPr>
        <w:snapToGrid w:val="0"/>
        <w:spacing w:line="360" w:lineRule="auto"/>
        <w:ind w:firstLine="3534" w:firstLineChars="11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三、分包意向协议</w:t>
      </w:r>
    </w:p>
    <w:p w14:paraId="55080AAD">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rPr>
        <w:t>]</w:t>
      </w:r>
    </w:p>
    <w:p w14:paraId="3943B979">
      <w:pPr>
        <w:snapToGrid w:val="0"/>
        <w:spacing w:line="360" w:lineRule="auto"/>
        <w:rPr>
          <w:rFonts w:hint="eastAsia" w:ascii="宋体" w:hAnsi="宋体" w:eastAsia="宋体" w:cs="宋体"/>
          <w:color w:val="auto"/>
          <w:kern w:val="0"/>
          <w:sz w:val="24"/>
        </w:rPr>
      </w:pPr>
    </w:p>
    <w:p w14:paraId="7682614B">
      <w:pPr>
        <w:jc w:val="center"/>
        <w:rPr>
          <w:rFonts w:hint="eastAsia" w:ascii="宋体" w:hAnsi="宋体" w:eastAsia="宋体" w:cs="宋体"/>
          <w:b/>
          <w:color w:val="auto"/>
          <w:kern w:val="0"/>
          <w:sz w:val="32"/>
          <w:szCs w:val="32"/>
        </w:rPr>
      </w:pPr>
    </w:p>
    <w:p w14:paraId="750917EE">
      <w:pPr>
        <w:jc w:val="center"/>
        <w:rPr>
          <w:rFonts w:hint="eastAsia" w:ascii="宋体" w:hAnsi="宋体" w:eastAsia="宋体" w:cs="宋体"/>
          <w:b/>
          <w:color w:val="auto"/>
          <w:kern w:val="0"/>
          <w:sz w:val="32"/>
          <w:szCs w:val="32"/>
        </w:rPr>
      </w:pPr>
    </w:p>
    <w:p w14:paraId="72A8BD83">
      <w:pPr>
        <w:jc w:val="center"/>
        <w:rPr>
          <w:rFonts w:hint="eastAsia" w:ascii="宋体" w:hAnsi="宋体" w:eastAsia="宋体" w:cs="宋体"/>
          <w:b/>
          <w:color w:val="auto"/>
          <w:kern w:val="0"/>
          <w:sz w:val="32"/>
          <w:szCs w:val="32"/>
        </w:rPr>
      </w:pPr>
    </w:p>
    <w:p w14:paraId="04E2B57B">
      <w:pPr>
        <w:jc w:val="center"/>
        <w:rPr>
          <w:rFonts w:hint="eastAsia" w:ascii="宋体" w:hAnsi="宋体" w:eastAsia="宋体" w:cs="宋体"/>
          <w:b/>
          <w:color w:val="auto"/>
          <w:kern w:val="0"/>
          <w:sz w:val="32"/>
          <w:szCs w:val="32"/>
        </w:rPr>
      </w:pPr>
    </w:p>
    <w:p w14:paraId="5DB132AE">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四、符合性审查资料</w:t>
      </w:r>
    </w:p>
    <w:p w14:paraId="28DEA242">
      <w:pPr>
        <w:jc w:val="center"/>
        <w:rPr>
          <w:rFonts w:hint="eastAsia" w:ascii="宋体" w:hAnsi="宋体" w:eastAsia="宋体" w:cs="宋体"/>
          <w:b/>
          <w:color w:val="auto"/>
          <w:kern w:val="0"/>
          <w:sz w:val="32"/>
          <w:szCs w:val="32"/>
        </w:rPr>
      </w:pPr>
    </w:p>
    <w:tbl>
      <w:tblPr>
        <w:tblStyle w:val="64"/>
        <w:tblW w:w="9855"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3873"/>
        <w:gridCol w:w="3669"/>
        <w:gridCol w:w="1418"/>
      </w:tblGrid>
      <w:tr w14:paraId="2A10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5" w:type="dxa"/>
            <w:vAlign w:val="center"/>
          </w:tcPr>
          <w:p w14:paraId="55CA9175">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873" w:type="dxa"/>
            <w:vAlign w:val="center"/>
          </w:tcPr>
          <w:p w14:paraId="0607219C">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实质性要求</w:t>
            </w:r>
          </w:p>
        </w:tc>
        <w:tc>
          <w:tcPr>
            <w:tcW w:w="3669" w:type="dxa"/>
            <w:vAlign w:val="center"/>
          </w:tcPr>
          <w:p w14:paraId="0E712A8B">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需要提供的符合性审查资料</w:t>
            </w:r>
          </w:p>
        </w:tc>
        <w:tc>
          <w:tcPr>
            <w:tcW w:w="1418" w:type="dxa"/>
            <w:vAlign w:val="center"/>
          </w:tcPr>
          <w:p w14:paraId="1F11664A">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投标文件中的</w:t>
            </w:r>
          </w:p>
          <w:p w14:paraId="19A1B2B1">
            <w:pPr>
              <w:snapToGrid w:val="0"/>
              <w:spacing w:line="240" w:lineRule="atLeast"/>
              <w:jc w:val="center"/>
              <w:rPr>
                <w:rFonts w:hint="eastAsia" w:ascii="宋体" w:hAnsi="宋体" w:eastAsia="宋体" w:cs="宋体"/>
                <w:b/>
                <w:color w:val="auto"/>
                <w:sz w:val="24"/>
              </w:rPr>
            </w:pPr>
            <w:r>
              <w:rPr>
                <w:rFonts w:hint="eastAsia" w:ascii="宋体" w:hAnsi="宋体" w:eastAsia="宋体" w:cs="宋体"/>
                <w:b/>
                <w:color w:val="auto"/>
                <w:sz w:val="24"/>
              </w:rPr>
              <w:t>页码位置</w:t>
            </w:r>
          </w:p>
        </w:tc>
      </w:tr>
      <w:tr w14:paraId="545D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5345F3EF">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873" w:type="dxa"/>
            <w:vAlign w:val="top"/>
          </w:tcPr>
          <w:p w14:paraId="49B70C18">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投标文件按照招标文件要求签署、盖章。</w:t>
            </w:r>
          </w:p>
        </w:tc>
        <w:tc>
          <w:tcPr>
            <w:tcW w:w="3669" w:type="dxa"/>
            <w:vAlign w:val="center"/>
          </w:tcPr>
          <w:p w14:paraId="18D54821">
            <w:pPr>
              <w:rPr>
                <w:rFonts w:hint="eastAsia" w:ascii="宋体" w:hAnsi="宋体" w:eastAsia="宋体" w:cs="宋体"/>
                <w:color w:val="auto"/>
                <w:sz w:val="24"/>
              </w:rPr>
            </w:pPr>
            <w:r>
              <w:rPr>
                <w:rFonts w:hint="eastAsia" w:ascii="宋体" w:hAnsi="宋体" w:eastAsia="宋体" w:cs="宋体"/>
                <w:color w:val="auto"/>
                <w:sz w:val="24"/>
              </w:rPr>
              <w:t>需要使用电子签名或者签字盖章的投标文件的组成部分</w:t>
            </w:r>
          </w:p>
        </w:tc>
        <w:tc>
          <w:tcPr>
            <w:tcW w:w="1418" w:type="dxa"/>
            <w:vAlign w:val="top"/>
          </w:tcPr>
          <w:p w14:paraId="7182BFB7">
            <w:pPr>
              <w:rPr>
                <w:rFonts w:hint="eastAsia" w:ascii="宋体" w:hAnsi="宋体" w:eastAsia="宋体" w:cs="宋体"/>
                <w:color w:val="auto"/>
                <w:sz w:val="24"/>
              </w:rPr>
            </w:pPr>
          </w:p>
          <w:p w14:paraId="348E7233">
            <w:pPr>
              <w:rPr>
                <w:rFonts w:hint="eastAsia" w:ascii="宋体" w:hAnsi="宋体" w:eastAsia="宋体" w:cs="宋体"/>
                <w:color w:val="auto"/>
                <w:sz w:val="24"/>
              </w:rPr>
            </w:pPr>
            <w:r>
              <w:rPr>
                <w:rFonts w:hint="eastAsia" w:ascii="宋体" w:hAnsi="宋体" w:eastAsia="宋体" w:cs="宋体"/>
                <w:color w:val="auto"/>
                <w:sz w:val="24"/>
              </w:rPr>
              <w:t>见投标文件</w:t>
            </w:r>
          </w:p>
          <w:p w14:paraId="6C3B8DD6">
            <w:pPr>
              <w:rPr>
                <w:rFonts w:hint="eastAsia" w:ascii="宋体" w:hAnsi="宋体" w:eastAsia="宋体" w:cs="宋体"/>
                <w:color w:val="auto"/>
              </w:rPr>
            </w:pPr>
            <w:r>
              <w:rPr>
                <w:rFonts w:hint="eastAsia" w:ascii="宋体" w:hAnsi="宋体" w:eastAsia="宋体" w:cs="宋体"/>
                <w:color w:val="auto"/>
                <w:sz w:val="24"/>
              </w:rPr>
              <w:t>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7602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7BF12615">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873" w:type="dxa"/>
            <w:vAlign w:val="top"/>
          </w:tcPr>
          <w:p w14:paraId="69935F8F">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投标文件中承诺的投标有效期不少于招标文件中载明的投标有效期。</w:t>
            </w:r>
          </w:p>
        </w:tc>
        <w:tc>
          <w:tcPr>
            <w:tcW w:w="3669" w:type="dxa"/>
            <w:vAlign w:val="center"/>
          </w:tcPr>
          <w:p w14:paraId="08DCAE88">
            <w:pPr>
              <w:rPr>
                <w:rFonts w:hint="eastAsia" w:ascii="宋体" w:hAnsi="宋体" w:eastAsia="宋体" w:cs="宋体"/>
                <w:color w:val="auto"/>
                <w:sz w:val="24"/>
              </w:rPr>
            </w:pPr>
            <w:r>
              <w:rPr>
                <w:rFonts w:hint="eastAsia" w:ascii="宋体" w:hAnsi="宋体" w:eastAsia="宋体" w:cs="宋体"/>
                <w:color w:val="auto"/>
                <w:sz w:val="24"/>
              </w:rPr>
              <w:t>投标函</w:t>
            </w:r>
          </w:p>
        </w:tc>
        <w:tc>
          <w:tcPr>
            <w:tcW w:w="1418" w:type="dxa"/>
            <w:vAlign w:val="top"/>
          </w:tcPr>
          <w:p w14:paraId="5DC0B72C">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r w14:paraId="757DC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5" w:type="dxa"/>
            <w:vAlign w:val="center"/>
          </w:tcPr>
          <w:p w14:paraId="2E530708">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873" w:type="dxa"/>
            <w:vAlign w:val="top"/>
          </w:tcPr>
          <w:p w14:paraId="1160C63A">
            <w:pPr>
              <w:spacing w:line="360" w:lineRule="auto"/>
              <w:rPr>
                <w:rFonts w:hint="eastAsia" w:ascii="宋体" w:hAnsi="宋体" w:eastAsia="宋体" w:cs="宋体"/>
                <w:color w:val="auto"/>
                <w:sz w:val="24"/>
              </w:rPr>
            </w:pPr>
            <w:r>
              <w:rPr>
                <w:rFonts w:hint="eastAsia" w:ascii="宋体" w:hAnsi="宋体" w:eastAsia="宋体" w:cs="宋体"/>
                <w:color w:val="auto"/>
                <w:sz w:val="24"/>
              </w:rPr>
              <w:t>投标文件满足招标文件的其它实质性要求。</w:t>
            </w:r>
          </w:p>
        </w:tc>
        <w:tc>
          <w:tcPr>
            <w:tcW w:w="3669" w:type="dxa"/>
            <w:vAlign w:val="center"/>
          </w:tcPr>
          <w:p w14:paraId="0F3B9E1F">
            <w:pPr>
              <w:rPr>
                <w:rFonts w:hint="eastAsia" w:ascii="宋体" w:hAnsi="宋体" w:eastAsia="宋体" w:cs="宋体"/>
                <w:color w:val="auto"/>
                <w:sz w:val="24"/>
              </w:rPr>
            </w:pPr>
            <w:r>
              <w:rPr>
                <w:rFonts w:hint="eastAsia" w:ascii="宋体" w:hAnsi="宋体" w:eastAsia="宋体" w:cs="宋体"/>
                <w:color w:val="auto"/>
                <w:kern w:val="0"/>
                <w:sz w:val="24"/>
              </w:rPr>
              <w:t>招标文件其它实质性要求相应的材料（“▲” 系指实质性要求条款，招标文件无其它实质性要求的，无需提供）</w:t>
            </w:r>
          </w:p>
        </w:tc>
        <w:tc>
          <w:tcPr>
            <w:tcW w:w="1418" w:type="dxa"/>
            <w:vAlign w:val="top"/>
          </w:tcPr>
          <w:p w14:paraId="2CD0C565">
            <w:pPr>
              <w:rPr>
                <w:rFonts w:hint="eastAsia" w:ascii="宋体" w:hAnsi="宋体" w:eastAsia="宋体" w:cs="宋体"/>
                <w:color w:val="auto"/>
              </w:rPr>
            </w:pPr>
            <w:r>
              <w:rPr>
                <w:rFonts w:hint="eastAsia" w:ascii="宋体" w:hAnsi="宋体" w:eastAsia="宋体" w:cs="宋体"/>
                <w:color w:val="auto"/>
                <w:sz w:val="24"/>
              </w:rPr>
              <w:t>见投标文件第</w:t>
            </w:r>
            <w:r>
              <w:rPr>
                <w:rFonts w:hint="eastAsia" w:ascii="宋体" w:hAnsi="宋体" w:eastAsia="宋体" w:cs="宋体"/>
                <w:color w:val="auto"/>
                <w:sz w:val="24"/>
                <w:u w:val="single"/>
              </w:rPr>
              <w:t xml:space="preserve">  </w:t>
            </w:r>
            <w:r>
              <w:rPr>
                <w:rFonts w:hint="eastAsia" w:ascii="宋体" w:hAnsi="宋体" w:eastAsia="宋体" w:cs="宋体"/>
                <w:color w:val="auto"/>
                <w:sz w:val="24"/>
              </w:rPr>
              <w:t>页</w:t>
            </w:r>
          </w:p>
        </w:tc>
      </w:tr>
    </w:tbl>
    <w:p w14:paraId="5AF8D44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DDBE524">
      <w:pPr>
        <w:jc w:val="center"/>
        <w:rPr>
          <w:rFonts w:hint="eastAsia" w:ascii="宋体" w:hAnsi="宋体" w:eastAsia="宋体" w:cs="宋体"/>
          <w:b/>
          <w:color w:val="auto"/>
          <w:kern w:val="0"/>
          <w:sz w:val="32"/>
          <w:szCs w:val="32"/>
        </w:rPr>
      </w:pPr>
    </w:p>
    <w:p w14:paraId="2510CDED">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 xml:space="preserve">            </w:t>
      </w:r>
    </w:p>
    <w:p w14:paraId="68BD20EB">
      <w:pPr>
        <w:jc w:val="center"/>
        <w:rPr>
          <w:rFonts w:hint="eastAsia" w:ascii="宋体" w:hAnsi="宋体" w:eastAsia="宋体" w:cs="宋体"/>
          <w:b/>
          <w:color w:val="auto"/>
          <w:kern w:val="0"/>
          <w:sz w:val="32"/>
          <w:szCs w:val="32"/>
        </w:rPr>
      </w:pPr>
    </w:p>
    <w:p w14:paraId="58AF9B8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3CFE224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63D90E22">
      <w:pPr>
        <w:jc w:val="center"/>
        <w:rPr>
          <w:rFonts w:hint="eastAsia" w:ascii="宋体" w:hAnsi="宋体" w:eastAsia="宋体" w:cs="宋体"/>
          <w:b/>
          <w:color w:val="auto"/>
          <w:kern w:val="0"/>
          <w:sz w:val="32"/>
          <w:szCs w:val="32"/>
        </w:rPr>
      </w:pPr>
    </w:p>
    <w:p w14:paraId="54479AA7">
      <w:pPr>
        <w:jc w:val="center"/>
        <w:rPr>
          <w:rFonts w:hint="eastAsia" w:ascii="宋体" w:hAnsi="宋体" w:eastAsia="宋体" w:cs="宋体"/>
          <w:b/>
          <w:color w:val="auto"/>
          <w:kern w:val="0"/>
          <w:sz w:val="32"/>
          <w:szCs w:val="32"/>
        </w:rPr>
      </w:pPr>
    </w:p>
    <w:p w14:paraId="49AA240F">
      <w:pPr>
        <w:jc w:val="center"/>
        <w:rPr>
          <w:rFonts w:hint="eastAsia" w:ascii="宋体" w:hAnsi="宋体" w:eastAsia="宋体" w:cs="宋体"/>
          <w:b/>
          <w:color w:val="auto"/>
          <w:kern w:val="0"/>
          <w:sz w:val="32"/>
          <w:szCs w:val="32"/>
        </w:rPr>
      </w:pPr>
    </w:p>
    <w:p w14:paraId="3EE49E2F">
      <w:pPr>
        <w:jc w:val="center"/>
        <w:rPr>
          <w:rFonts w:hint="eastAsia" w:ascii="宋体" w:hAnsi="宋体" w:eastAsia="宋体" w:cs="宋体"/>
          <w:b/>
          <w:color w:val="auto"/>
          <w:kern w:val="0"/>
          <w:sz w:val="32"/>
          <w:szCs w:val="32"/>
        </w:rPr>
      </w:pPr>
    </w:p>
    <w:p w14:paraId="279DA0B0">
      <w:pPr>
        <w:jc w:val="center"/>
        <w:rPr>
          <w:rFonts w:hint="eastAsia" w:ascii="宋体" w:hAnsi="宋体" w:eastAsia="宋体" w:cs="宋体"/>
          <w:b/>
          <w:color w:val="auto"/>
          <w:kern w:val="0"/>
          <w:sz w:val="32"/>
          <w:szCs w:val="32"/>
        </w:rPr>
      </w:pPr>
    </w:p>
    <w:p w14:paraId="320657C6">
      <w:pPr>
        <w:rPr>
          <w:rFonts w:hint="eastAsia" w:ascii="宋体" w:hAnsi="宋体" w:eastAsia="宋体" w:cs="宋体"/>
          <w:color w:val="auto"/>
        </w:rPr>
      </w:pPr>
    </w:p>
    <w:p w14:paraId="3B03559C">
      <w:pPr>
        <w:jc w:val="center"/>
        <w:rPr>
          <w:rFonts w:hint="eastAsia" w:ascii="宋体" w:hAnsi="宋体" w:eastAsia="宋体" w:cs="宋体"/>
          <w:color w:val="auto"/>
        </w:rPr>
      </w:pPr>
      <w:r>
        <w:rPr>
          <w:rFonts w:hint="eastAsia" w:ascii="宋体" w:hAnsi="宋体" w:eastAsia="宋体" w:cs="宋体"/>
          <w:b/>
          <w:color w:val="auto"/>
          <w:kern w:val="0"/>
          <w:sz w:val="32"/>
          <w:szCs w:val="32"/>
        </w:rPr>
        <w:t>五、评标标准相应的商务技术资料</w:t>
      </w:r>
    </w:p>
    <w:p w14:paraId="7A0323A6">
      <w:pPr>
        <w:snapToGrid w:val="0"/>
        <w:spacing w:line="360" w:lineRule="auto"/>
        <w:jc w:val="left"/>
        <w:rPr>
          <w:rFonts w:hint="eastAsia" w:ascii="宋体" w:hAnsi="宋体" w:eastAsia="宋体" w:cs="宋体"/>
          <w:b/>
          <w:color w:val="auto"/>
          <w:sz w:val="24"/>
        </w:rPr>
      </w:pPr>
    </w:p>
    <w:p w14:paraId="5B970C33">
      <w:pPr>
        <w:snapToGrid w:val="0"/>
        <w:spacing w:line="360" w:lineRule="auto"/>
        <w:jc w:val="left"/>
        <w:rPr>
          <w:rFonts w:hint="eastAsia" w:ascii="宋体" w:hAnsi="宋体" w:eastAsia="宋体" w:cs="宋体"/>
          <w:b/>
          <w:color w:val="auto"/>
          <w:sz w:val="28"/>
          <w:szCs w:val="28"/>
        </w:rPr>
      </w:pPr>
      <w:r>
        <w:rPr>
          <w:rFonts w:hint="eastAsia" w:ascii="宋体" w:hAnsi="宋体" w:eastAsia="宋体" w:cs="宋体"/>
          <w:b/>
          <w:color w:val="auto"/>
          <w:sz w:val="28"/>
          <w:szCs w:val="28"/>
        </w:rPr>
        <w:t>（按招标文件第四部分评标办法前附表中“投标文件中评标标准相应的商务技术资料目录”提供资料。）</w:t>
      </w:r>
    </w:p>
    <w:p w14:paraId="474C7CE5">
      <w:pPr>
        <w:jc w:val="center"/>
        <w:rPr>
          <w:rFonts w:hint="eastAsia" w:ascii="宋体" w:hAnsi="宋体" w:eastAsia="宋体" w:cs="宋体"/>
          <w:b/>
          <w:color w:val="auto"/>
          <w:kern w:val="0"/>
          <w:sz w:val="32"/>
          <w:szCs w:val="32"/>
        </w:rPr>
      </w:pPr>
    </w:p>
    <w:p w14:paraId="3EE908A2">
      <w:pPr>
        <w:jc w:val="center"/>
        <w:rPr>
          <w:rFonts w:hint="eastAsia" w:ascii="宋体" w:hAnsi="宋体" w:eastAsia="宋体" w:cs="宋体"/>
          <w:b/>
          <w:color w:val="auto"/>
          <w:kern w:val="0"/>
          <w:sz w:val="32"/>
          <w:szCs w:val="32"/>
        </w:rPr>
      </w:pPr>
    </w:p>
    <w:p w14:paraId="66EA803E">
      <w:pPr>
        <w:jc w:val="center"/>
        <w:rPr>
          <w:rFonts w:hint="eastAsia" w:ascii="宋体" w:hAnsi="宋体" w:eastAsia="宋体" w:cs="宋体"/>
          <w:b/>
          <w:color w:val="auto"/>
          <w:kern w:val="0"/>
          <w:sz w:val="32"/>
          <w:szCs w:val="32"/>
        </w:rPr>
      </w:pPr>
    </w:p>
    <w:p w14:paraId="37A02A69">
      <w:pPr>
        <w:pStyle w:val="5"/>
        <w:rPr>
          <w:rFonts w:hint="eastAsia" w:ascii="宋体" w:hAnsi="宋体" w:eastAsia="宋体" w:cs="宋体"/>
          <w:b/>
          <w:color w:val="auto"/>
          <w:kern w:val="0"/>
          <w:sz w:val="32"/>
          <w:szCs w:val="32"/>
        </w:rPr>
      </w:pPr>
    </w:p>
    <w:p w14:paraId="57589F7F">
      <w:pPr>
        <w:rPr>
          <w:rFonts w:hint="eastAsia" w:ascii="宋体" w:hAnsi="宋体" w:eastAsia="宋体" w:cs="宋体"/>
          <w:b/>
          <w:color w:val="auto"/>
          <w:kern w:val="0"/>
          <w:sz w:val="32"/>
          <w:szCs w:val="32"/>
        </w:rPr>
      </w:pPr>
    </w:p>
    <w:p w14:paraId="436DE316">
      <w:pPr>
        <w:pStyle w:val="5"/>
        <w:rPr>
          <w:rFonts w:hint="eastAsia" w:ascii="宋体" w:hAnsi="宋体" w:eastAsia="宋体" w:cs="宋体"/>
          <w:color w:val="auto"/>
        </w:rPr>
      </w:pPr>
    </w:p>
    <w:p w14:paraId="183A0A58">
      <w:pPr>
        <w:ind w:firstLine="2891" w:firstLineChars="900"/>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六、投标标的清单</w:t>
      </w:r>
    </w:p>
    <w:tbl>
      <w:tblPr>
        <w:tblStyle w:val="64"/>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73F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EE50C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02F401D">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2FFEF1FF">
            <w:pPr>
              <w:spacing w:line="360" w:lineRule="auto"/>
              <w:jc w:val="center"/>
              <w:rPr>
                <w:rFonts w:hint="eastAsia" w:ascii="宋体" w:hAnsi="宋体" w:eastAsia="宋体" w:cs="宋体"/>
                <w:b/>
                <w:color w:val="auto"/>
                <w:sz w:val="24"/>
              </w:rPr>
            </w:pPr>
          </w:p>
          <w:p w14:paraId="52B90655">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DE46C54">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0F47863">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30B4210">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1F8E1F2D">
            <w:pPr>
              <w:spacing w:line="360" w:lineRule="auto"/>
              <w:jc w:val="center"/>
              <w:rPr>
                <w:rFonts w:hint="eastAsia" w:ascii="宋体" w:hAnsi="宋体" w:eastAsia="宋体" w:cs="宋体"/>
                <w:b/>
                <w:color w:val="auto"/>
                <w:sz w:val="24"/>
              </w:rPr>
            </w:pPr>
          </w:p>
          <w:p w14:paraId="6EF10DFC">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备注（如果有）</w:t>
            </w:r>
          </w:p>
          <w:p w14:paraId="304B689E">
            <w:pPr>
              <w:spacing w:line="360" w:lineRule="auto"/>
              <w:jc w:val="center"/>
              <w:rPr>
                <w:rFonts w:hint="eastAsia" w:ascii="宋体" w:hAnsi="宋体" w:eastAsia="宋体" w:cs="宋体"/>
                <w:b/>
                <w:color w:val="auto"/>
                <w:sz w:val="24"/>
              </w:rPr>
            </w:pPr>
          </w:p>
        </w:tc>
      </w:tr>
      <w:tr w14:paraId="6C29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52FF7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6B107B6">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36BD7E1">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47B17A1">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1A0A72">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CF8129">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F999D85">
            <w:pPr>
              <w:spacing w:line="360" w:lineRule="auto"/>
              <w:jc w:val="center"/>
              <w:rPr>
                <w:rFonts w:hint="eastAsia" w:ascii="宋体" w:hAnsi="宋体" w:eastAsia="宋体" w:cs="宋体"/>
                <w:color w:val="auto"/>
                <w:sz w:val="24"/>
              </w:rPr>
            </w:pPr>
          </w:p>
        </w:tc>
      </w:tr>
      <w:tr w14:paraId="06E8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084588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6C76103">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E57F2B">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D7D4C8">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D8AEADE">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43BE1F4">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28FF90">
            <w:pPr>
              <w:spacing w:line="360" w:lineRule="auto"/>
              <w:jc w:val="center"/>
              <w:rPr>
                <w:rFonts w:hint="eastAsia" w:ascii="宋体" w:hAnsi="宋体" w:eastAsia="宋体" w:cs="宋体"/>
                <w:color w:val="auto"/>
                <w:sz w:val="24"/>
              </w:rPr>
            </w:pPr>
          </w:p>
        </w:tc>
      </w:tr>
      <w:tr w14:paraId="1858B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E5E4DC">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8A0B71">
            <w:pPr>
              <w:snapToGrid w:val="0"/>
              <w:spacing w:line="360" w:lineRule="auto"/>
              <w:jc w:val="center"/>
              <w:rPr>
                <w:rFonts w:hint="eastAsia" w:ascii="宋体" w:hAnsi="宋体" w:eastAsia="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AC06B4D">
            <w:pPr>
              <w:snapToGrid w:val="0"/>
              <w:spacing w:line="360" w:lineRule="auto"/>
              <w:jc w:val="center"/>
              <w:rPr>
                <w:rFonts w:hint="eastAsia" w:ascii="宋体" w:hAnsi="宋体" w:eastAsia="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B3BC08">
            <w:pPr>
              <w:snapToGrid w:val="0"/>
              <w:spacing w:line="360" w:lineRule="auto"/>
              <w:jc w:val="center"/>
              <w:rPr>
                <w:rFonts w:hint="eastAsia" w:ascii="宋体" w:hAnsi="宋体" w:eastAsia="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55AA8B">
            <w:pPr>
              <w:spacing w:line="360" w:lineRule="auto"/>
              <w:jc w:val="center"/>
              <w:rPr>
                <w:rFonts w:hint="eastAsia" w:ascii="宋体" w:hAnsi="宋体" w:eastAsia="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0EAF0BC">
            <w:pPr>
              <w:spacing w:line="360" w:lineRule="auto"/>
              <w:jc w:val="center"/>
              <w:rPr>
                <w:rFonts w:hint="eastAsia" w:ascii="宋体" w:hAnsi="宋体" w:eastAsia="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A08550E">
            <w:pPr>
              <w:spacing w:line="360" w:lineRule="auto"/>
              <w:jc w:val="center"/>
              <w:rPr>
                <w:rFonts w:hint="eastAsia" w:ascii="宋体" w:hAnsi="宋体" w:eastAsia="宋体" w:cs="宋体"/>
                <w:color w:val="auto"/>
                <w:sz w:val="24"/>
              </w:rPr>
            </w:pPr>
          </w:p>
        </w:tc>
      </w:tr>
    </w:tbl>
    <w:p w14:paraId="641C632A">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040BE704">
      <w:pPr>
        <w:jc w:val="center"/>
        <w:rPr>
          <w:rFonts w:hint="eastAsia" w:ascii="宋体" w:hAnsi="宋体" w:eastAsia="宋体" w:cs="宋体"/>
          <w:b/>
          <w:color w:val="auto"/>
          <w:kern w:val="0"/>
          <w:sz w:val="32"/>
          <w:szCs w:val="32"/>
        </w:rPr>
      </w:pPr>
    </w:p>
    <w:p w14:paraId="7014F066">
      <w:pPr>
        <w:pStyle w:val="5"/>
        <w:rPr>
          <w:rFonts w:hint="eastAsia" w:ascii="宋体" w:hAnsi="宋体" w:eastAsia="宋体" w:cs="宋体"/>
          <w:b/>
          <w:color w:val="auto"/>
          <w:kern w:val="0"/>
          <w:sz w:val="32"/>
          <w:szCs w:val="32"/>
        </w:rPr>
      </w:pPr>
    </w:p>
    <w:p w14:paraId="2948FA9F">
      <w:pPr>
        <w:rPr>
          <w:rFonts w:hint="eastAsia" w:ascii="宋体" w:hAnsi="宋体" w:eastAsia="宋体" w:cs="宋体"/>
          <w:b/>
          <w:color w:val="auto"/>
          <w:kern w:val="0"/>
          <w:sz w:val="32"/>
          <w:szCs w:val="32"/>
        </w:rPr>
      </w:pPr>
    </w:p>
    <w:p w14:paraId="4392355E">
      <w:pPr>
        <w:pStyle w:val="5"/>
        <w:rPr>
          <w:rFonts w:hint="eastAsia" w:ascii="宋体" w:hAnsi="宋体" w:eastAsia="宋体" w:cs="宋体"/>
          <w:b/>
          <w:color w:val="auto"/>
          <w:kern w:val="0"/>
          <w:sz w:val="32"/>
          <w:szCs w:val="32"/>
        </w:rPr>
      </w:pPr>
    </w:p>
    <w:p w14:paraId="03CBFA54">
      <w:pPr>
        <w:rPr>
          <w:rFonts w:hint="eastAsia" w:ascii="宋体" w:hAnsi="宋体" w:eastAsia="宋体" w:cs="宋体"/>
          <w:b/>
          <w:color w:val="auto"/>
          <w:kern w:val="0"/>
          <w:sz w:val="32"/>
          <w:szCs w:val="32"/>
        </w:rPr>
      </w:pPr>
    </w:p>
    <w:p w14:paraId="0E27C820">
      <w:pPr>
        <w:rPr>
          <w:rFonts w:hint="eastAsia" w:ascii="宋体" w:hAnsi="宋体" w:eastAsia="宋体" w:cs="宋体"/>
          <w:b/>
          <w:color w:val="auto"/>
          <w:kern w:val="0"/>
          <w:sz w:val="32"/>
          <w:szCs w:val="32"/>
        </w:rPr>
      </w:pPr>
    </w:p>
    <w:p w14:paraId="3042EE6F">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171A0C4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52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07F50FF3">
            <w:pPr>
              <w:jc w:val="center"/>
              <w:rPr>
                <w:rFonts w:hint="eastAsia" w:ascii="宋体" w:hAnsi="宋体" w:eastAsia="宋体" w:cs="宋体"/>
                <w:b/>
                <w:bCs/>
                <w:color w:val="auto"/>
                <w:sz w:val="24"/>
              </w:rPr>
            </w:pPr>
            <w:r>
              <w:rPr>
                <w:rFonts w:hint="eastAsia" w:ascii="宋体" w:hAnsi="宋体" w:eastAsia="宋体" w:cs="宋体"/>
                <w:b/>
                <w:bCs/>
                <w:color w:val="auto"/>
                <w:sz w:val="24"/>
              </w:rPr>
              <w:t>序号</w:t>
            </w:r>
          </w:p>
        </w:tc>
        <w:tc>
          <w:tcPr>
            <w:tcW w:w="3683" w:type="dxa"/>
            <w:vAlign w:val="center"/>
          </w:tcPr>
          <w:p w14:paraId="312203BB">
            <w:pPr>
              <w:jc w:val="center"/>
              <w:rPr>
                <w:rFonts w:hint="eastAsia" w:ascii="宋体" w:hAnsi="宋体" w:eastAsia="宋体" w:cs="宋体"/>
                <w:b/>
                <w:bCs/>
                <w:color w:val="auto"/>
                <w:sz w:val="24"/>
              </w:rPr>
            </w:pPr>
            <w:r>
              <w:rPr>
                <w:rFonts w:hint="eastAsia" w:ascii="宋体" w:hAnsi="宋体" w:eastAsia="宋体" w:cs="宋体"/>
                <w:b/>
                <w:bCs/>
                <w:color w:val="auto"/>
                <w:sz w:val="24"/>
              </w:rPr>
              <w:t>招标文件</w:t>
            </w:r>
            <w:r>
              <w:rPr>
                <w:rFonts w:hint="eastAsia" w:ascii="宋体" w:hAnsi="宋体" w:cs="宋体"/>
                <w:b/>
                <w:bCs/>
                <w:color w:val="auto"/>
                <w:sz w:val="24"/>
                <w:lang w:val="en-US" w:eastAsia="zh-CN"/>
              </w:rPr>
              <w:t>第三部分采购需求</w:t>
            </w:r>
            <w:r>
              <w:rPr>
                <w:rFonts w:hint="eastAsia" w:ascii="宋体" w:hAnsi="宋体" w:eastAsia="宋体" w:cs="宋体"/>
                <w:b/>
                <w:bCs/>
                <w:color w:val="auto"/>
                <w:sz w:val="24"/>
              </w:rPr>
              <w:t>章节及具体内容</w:t>
            </w:r>
          </w:p>
        </w:tc>
        <w:tc>
          <w:tcPr>
            <w:tcW w:w="3546" w:type="dxa"/>
            <w:vAlign w:val="center"/>
          </w:tcPr>
          <w:p w14:paraId="7FB46BC3">
            <w:pPr>
              <w:jc w:val="center"/>
              <w:rPr>
                <w:rFonts w:hint="eastAsia" w:ascii="宋体" w:hAnsi="宋体" w:eastAsia="宋体" w:cs="宋体"/>
                <w:b/>
                <w:bCs/>
                <w:color w:val="auto"/>
                <w:sz w:val="24"/>
              </w:rPr>
            </w:pPr>
            <w:r>
              <w:rPr>
                <w:rFonts w:hint="eastAsia" w:ascii="宋体" w:hAnsi="宋体" w:eastAsia="宋体" w:cs="宋体"/>
                <w:b/>
                <w:bCs/>
                <w:color w:val="auto"/>
                <w:sz w:val="24"/>
              </w:rPr>
              <w:t>投标文件章节及具体内容</w:t>
            </w:r>
          </w:p>
        </w:tc>
        <w:tc>
          <w:tcPr>
            <w:tcW w:w="1276" w:type="dxa"/>
            <w:vAlign w:val="center"/>
          </w:tcPr>
          <w:p w14:paraId="55572ECF">
            <w:pPr>
              <w:jc w:val="center"/>
              <w:rPr>
                <w:rFonts w:hint="eastAsia" w:ascii="宋体" w:hAnsi="宋体" w:eastAsia="宋体" w:cs="宋体"/>
                <w:b/>
                <w:bCs/>
                <w:color w:val="auto"/>
                <w:sz w:val="24"/>
              </w:rPr>
            </w:pPr>
            <w:r>
              <w:rPr>
                <w:rFonts w:hint="eastAsia" w:ascii="宋体" w:hAnsi="宋体" w:eastAsia="宋体" w:cs="宋体"/>
                <w:b/>
                <w:bCs/>
                <w:color w:val="auto"/>
                <w:sz w:val="24"/>
              </w:rPr>
              <w:t>偏离说明</w:t>
            </w:r>
          </w:p>
        </w:tc>
      </w:tr>
      <w:tr w14:paraId="7653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6EC9EA9C">
            <w:pPr>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3683" w:type="dxa"/>
            <w:vAlign w:val="top"/>
          </w:tcPr>
          <w:p w14:paraId="2908E9BC">
            <w:pPr>
              <w:jc w:val="center"/>
              <w:rPr>
                <w:rFonts w:hint="eastAsia" w:ascii="宋体" w:hAnsi="宋体" w:eastAsia="宋体" w:cs="宋体"/>
                <w:b/>
                <w:color w:val="auto"/>
                <w:kern w:val="0"/>
                <w:sz w:val="32"/>
                <w:szCs w:val="32"/>
              </w:rPr>
            </w:pPr>
          </w:p>
        </w:tc>
        <w:tc>
          <w:tcPr>
            <w:tcW w:w="3546" w:type="dxa"/>
            <w:vAlign w:val="top"/>
          </w:tcPr>
          <w:p w14:paraId="0AA74FE1">
            <w:pPr>
              <w:jc w:val="center"/>
              <w:rPr>
                <w:rFonts w:hint="eastAsia" w:ascii="宋体" w:hAnsi="宋体" w:eastAsia="宋体" w:cs="宋体"/>
                <w:b/>
                <w:color w:val="auto"/>
                <w:kern w:val="0"/>
                <w:sz w:val="32"/>
                <w:szCs w:val="32"/>
              </w:rPr>
            </w:pPr>
          </w:p>
        </w:tc>
        <w:tc>
          <w:tcPr>
            <w:tcW w:w="1276" w:type="dxa"/>
            <w:vAlign w:val="top"/>
          </w:tcPr>
          <w:p w14:paraId="59204022">
            <w:pPr>
              <w:jc w:val="center"/>
              <w:rPr>
                <w:rFonts w:hint="eastAsia" w:ascii="宋体" w:hAnsi="宋体" w:eastAsia="宋体" w:cs="宋体"/>
                <w:b/>
                <w:color w:val="auto"/>
                <w:kern w:val="0"/>
                <w:sz w:val="32"/>
                <w:szCs w:val="32"/>
              </w:rPr>
            </w:pPr>
          </w:p>
        </w:tc>
      </w:tr>
      <w:tr w14:paraId="2DFA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12826223">
            <w:pPr>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3683" w:type="dxa"/>
            <w:vAlign w:val="top"/>
          </w:tcPr>
          <w:p w14:paraId="3597C9E0">
            <w:pPr>
              <w:jc w:val="center"/>
              <w:rPr>
                <w:rFonts w:hint="eastAsia" w:ascii="宋体" w:hAnsi="宋体" w:eastAsia="宋体" w:cs="宋体"/>
                <w:b/>
                <w:color w:val="auto"/>
                <w:kern w:val="0"/>
                <w:sz w:val="32"/>
                <w:szCs w:val="32"/>
              </w:rPr>
            </w:pPr>
          </w:p>
        </w:tc>
        <w:tc>
          <w:tcPr>
            <w:tcW w:w="3546" w:type="dxa"/>
            <w:vAlign w:val="top"/>
          </w:tcPr>
          <w:p w14:paraId="5541E137">
            <w:pPr>
              <w:jc w:val="center"/>
              <w:rPr>
                <w:rFonts w:hint="eastAsia" w:ascii="宋体" w:hAnsi="宋体" w:eastAsia="宋体" w:cs="宋体"/>
                <w:b/>
                <w:color w:val="auto"/>
                <w:kern w:val="0"/>
                <w:sz w:val="32"/>
                <w:szCs w:val="32"/>
              </w:rPr>
            </w:pPr>
          </w:p>
        </w:tc>
        <w:tc>
          <w:tcPr>
            <w:tcW w:w="1276" w:type="dxa"/>
            <w:vAlign w:val="top"/>
          </w:tcPr>
          <w:p w14:paraId="0B89190D">
            <w:pPr>
              <w:jc w:val="center"/>
              <w:rPr>
                <w:rFonts w:hint="eastAsia" w:ascii="宋体" w:hAnsi="宋体" w:eastAsia="宋体" w:cs="宋体"/>
                <w:b/>
                <w:color w:val="auto"/>
                <w:kern w:val="0"/>
                <w:sz w:val="32"/>
                <w:szCs w:val="32"/>
              </w:rPr>
            </w:pPr>
          </w:p>
        </w:tc>
      </w:tr>
      <w:tr w14:paraId="4EAC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176E12">
            <w:pPr>
              <w:jc w:val="center"/>
              <w:rPr>
                <w:rFonts w:hint="eastAsia" w:ascii="宋体" w:hAnsi="宋体" w:eastAsia="宋体" w:cs="宋体"/>
                <w:color w:val="auto"/>
                <w:kern w:val="0"/>
                <w:sz w:val="24"/>
              </w:rPr>
            </w:pPr>
            <w:r>
              <w:rPr>
                <w:rFonts w:hint="eastAsia" w:ascii="宋体" w:hAnsi="宋体" w:eastAsia="宋体" w:cs="宋体"/>
                <w:color w:val="auto"/>
                <w:kern w:val="0"/>
                <w:sz w:val="24"/>
              </w:rPr>
              <w:t>……</w:t>
            </w:r>
          </w:p>
        </w:tc>
        <w:tc>
          <w:tcPr>
            <w:tcW w:w="3683" w:type="dxa"/>
            <w:vAlign w:val="top"/>
          </w:tcPr>
          <w:p w14:paraId="1265AFFC">
            <w:pPr>
              <w:jc w:val="center"/>
              <w:rPr>
                <w:rFonts w:hint="eastAsia" w:ascii="宋体" w:hAnsi="宋体" w:eastAsia="宋体" w:cs="宋体"/>
                <w:b/>
                <w:color w:val="auto"/>
                <w:kern w:val="0"/>
                <w:sz w:val="32"/>
                <w:szCs w:val="32"/>
              </w:rPr>
            </w:pPr>
          </w:p>
        </w:tc>
        <w:tc>
          <w:tcPr>
            <w:tcW w:w="3546" w:type="dxa"/>
            <w:vAlign w:val="top"/>
          </w:tcPr>
          <w:p w14:paraId="25E4ED5C">
            <w:pPr>
              <w:jc w:val="center"/>
              <w:rPr>
                <w:rFonts w:hint="eastAsia" w:ascii="宋体" w:hAnsi="宋体" w:eastAsia="宋体" w:cs="宋体"/>
                <w:b/>
                <w:color w:val="auto"/>
                <w:kern w:val="0"/>
                <w:sz w:val="32"/>
                <w:szCs w:val="32"/>
              </w:rPr>
            </w:pPr>
          </w:p>
        </w:tc>
        <w:tc>
          <w:tcPr>
            <w:tcW w:w="1276" w:type="dxa"/>
            <w:vAlign w:val="top"/>
          </w:tcPr>
          <w:p w14:paraId="12DBE18A">
            <w:pPr>
              <w:jc w:val="center"/>
              <w:rPr>
                <w:rFonts w:hint="eastAsia" w:ascii="宋体" w:hAnsi="宋体" w:eastAsia="宋体" w:cs="宋体"/>
                <w:b/>
                <w:color w:val="auto"/>
                <w:kern w:val="0"/>
                <w:sz w:val="32"/>
                <w:szCs w:val="32"/>
              </w:rPr>
            </w:pPr>
          </w:p>
        </w:tc>
      </w:tr>
    </w:tbl>
    <w:p w14:paraId="3C55160B">
      <w:pPr>
        <w:jc w:val="left"/>
        <w:rPr>
          <w:rFonts w:hint="eastAsia" w:ascii="宋体" w:hAnsi="宋体" w:eastAsia="宋体" w:cs="宋体"/>
          <w:color w:val="auto"/>
          <w:kern w:val="0"/>
          <w:sz w:val="24"/>
        </w:rPr>
      </w:pPr>
      <w:r>
        <w:rPr>
          <w:rFonts w:hint="eastAsia" w:ascii="宋体" w:hAnsi="宋体" w:eastAsia="宋体" w:cs="宋体"/>
          <w:color w:val="auto"/>
          <w:kern w:val="0"/>
          <w:sz w:val="24"/>
        </w:rPr>
        <w:t>投标人保证：除商务技术偏离表列出的偏离外，投标人响应招标文件的全部要求</w:t>
      </w:r>
    </w:p>
    <w:p w14:paraId="3EB041B0">
      <w:pPr>
        <w:jc w:val="center"/>
        <w:rPr>
          <w:rFonts w:hint="eastAsia" w:ascii="宋体" w:hAnsi="宋体" w:eastAsia="宋体" w:cs="宋体"/>
          <w:b/>
          <w:color w:val="auto"/>
          <w:kern w:val="0"/>
          <w:sz w:val="32"/>
          <w:szCs w:val="32"/>
        </w:rPr>
      </w:pPr>
    </w:p>
    <w:p w14:paraId="258D3D11">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2C2FB2C8">
      <w:pPr>
        <w:ind w:firstLine="1911" w:firstLineChars="595"/>
        <w:rPr>
          <w:rFonts w:hint="eastAsia" w:ascii="宋体" w:hAnsi="宋体" w:eastAsia="宋体" w:cs="宋体"/>
          <w:b/>
          <w:bCs/>
          <w:color w:val="auto"/>
          <w:sz w:val="32"/>
          <w:szCs w:val="32"/>
        </w:rPr>
      </w:pPr>
    </w:p>
    <w:p w14:paraId="42016FE3">
      <w:pPr>
        <w:pStyle w:val="5"/>
        <w:rPr>
          <w:rFonts w:hint="eastAsia" w:ascii="宋体" w:hAnsi="宋体" w:eastAsia="宋体" w:cs="宋体"/>
          <w:b/>
          <w:bCs/>
          <w:color w:val="auto"/>
          <w:sz w:val="32"/>
          <w:szCs w:val="32"/>
        </w:rPr>
      </w:pPr>
    </w:p>
    <w:p w14:paraId="539B12B3">
      <w:pPr>
        <w:spacing w:line="360" w:lineRule="auto"/>
        <w:ind w:firstLine="3600" w:firstLineChars="1500"/>
        <w:rPr>
          <w:rFonts w:hint="eastAsia" w:ascii="宋体" w:hAnsi="宋体" w:eastAsia="宋体" w:cs="宋体"/>
          <w:color w:val="auto"/>
          <w:sz w:val="24"/>
        </w:rPr>
      </w:pPr>
      <w:r>
        <w:rPr>
          <w:rFonts w:hint="eastAsia" w:ascii="宋体" w:hAnsi="宋体" w:eastAsia="宋体" w:cs="宋体"/>
          <w:color w:val="auto"/>
          <w:sz w:val="24"/>
        </w:rPr>
        <w:t xml:space="preserve">投标人名称（电子签名）：                          </w:t>
      </w:r>
    </w:p>
    <w:p w14:paraId="704B01EF">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08E0D460">
      <w:pPr>
        <w:rPr>
          <w:rFonts w:hint="eastAsia" w:ascii="宋体" w:hAnsi="宋体" w:eastAsia="宋体" w:cs="宋体"/>
          <w:b/>
          <w:bCs/>
          <w:color w:val="auto"/>
          <w:sz w:val="32"/>
          <w:szCs w:val="32"/>
        </w:rPr>
      </w:pPr>
    </w:p>
    <w:p w14:paraId="2DC36629">
      <w:pPr>
        <w:pStyle w:val="5"/>
        <w:rPr>
          <w:rFonts w:hint="eastAsia" w:ascii="宋体" w:hAnsi="宋体" w:eastAsia="宋体" w:cs="宋体"/>
          <w:b/>
          <w:bCs/>
          <w:color w:val="auto"/>
          <w:sz w:val="32"/>
          <w:szCs w:val="32"/>
        </w:rPr>
      </w:pPr>
    </w:p>
    <w:p w14:paraId="440A0632">
      <w:pPr>
        <w:rPr>
          <w:rFonts w:hint="eastAsia" w:ascii="宋体" w:hAnsi="宋体" w:eastAsia="宋体" w:cs="宋体"/>
          <w:b/>
          <w:bCs/>
          <w:color w:val="auto"/>
          <w:sz w:val="32"/>
          <w:szCs w:val="32"/>
        </w:rPr>
      </w:pPr>
    </w:p>
    <w:p w14:paraId="581328D0">
      <w:pPr>
        <w:pStyle w:val="5"/>
        <w:rPr>
          <w:rFonts w:hint="eastAsia" w:ascii="宋体" w:hAnsi="宋体" w:eastAsia="宋体" w:cs="宋体"/>
          <w:b/>
          <w:bCs/>
          <w:color w:val="auto"/>
          <w:sz w:val="32"/>
          <w:szCs w:val="32"/>
        </w:rPr>
      </w:pPr>
    </w:p>
    <w:p w14:paraId="343CEA9C">
      <w:pPr>
        <w:rPr>
          <w:rFonts w:hint="eastAsia" w:ascii="宋体" w:hAnsi="宋体" w:eastAsia="宋体" w:cs="宋体"/>
          <w:b/>
          <w:bCs/>
          <w:color w:val="auto"/>
          <w:sz w:val="32"/>
          <w:szCs w:val="32"/>
        </w:rPr>
      </w:pPr>
    </w:p>
    <w:p w14:paraId="714F9394">
      <w:pPr>
        <w:pStyle w:val="5"/>
        <w:rPr>
          <w:rFonts w:hint="eastAsia" w:ascii="宋体" w:hAnsi="宋体" w:eastAsia="宋体" w:cs="宋体"/>
          <w:b/>
          <w:bCs/>
          <w:color w:val="auto"/>
          <w:sz w:val="32"/>
          <w:szCs w:val="32"/>
        </w:rPr>
      </w:pPr>
    </w:p>
    <w:p w14:paraId="28F95886">
      <w:pPr>
        <w:rPr>
          <w:rFonts w:hint="eastAsia" w:ascii="宋体" w:hAnsi="宋体" w:eastAsia="宋体" w:cs="宋体"/>
          <w:b/>
          <w:bCs/>
          <w:color w:val="auto"/>
          <w:sz w:val="32"/>
          <w:szCs w:val="32"/>
        </w:rPr>
      </w:pPr>
    </w:p>
    <w:p w14:paraId="61B06759">
      <w:pPr>
        <w:pStyle w:val="5"/>
        <w:rPr>
          <w:rFonts w:hint="eastAsia" w:ascii="宋体" w:hAnsi="宋体" w:eastAsia="宋体" w:cs="宋体"/>
          <w:b/>
          <w:bCs/>
          <w:color w:val="auto"/>
          <w:sz w:val="32"/>
          <w:szCs w:val="32"/>
        </w:rPr>
      </w:pPr>
    </w:p>
    <w:p w14:paraId="3D4D7925">
      <w:pPr>
        <w:rPr>
          <w:rFonts w:hint="eastAsia" w:ascii="宋体" w:hAnsi="宋体" w:eastAsia="宋体" w:cs="宋体"/>
          <w:b/>
          <w:bCs/>
          <w:color w:val="auto"/>
          <w:sz w:val="32"/>
          <w:szCs w:val="32"/>
        </w:rPr>
      </w:pPr>
    </w:p>
    <w:p w14:paraId="3F63B64D">
      <w:pPr>
        <w:pStyle w:val="5"/>
        <w:rPr>
          <w:rFonts w:hint="eastAsia" w:ascii="宋体" w:hAnsi="宋体" w:eastAsia="宋体" w:cs="宋体"/>
          <w:b/>
          <w:bCs/>
          <w:color w:val="auto"/>
          <w:sz w:val="32"/>
          <w:szCs w:val="32"/>
        </w:rPr>
      </w:pPr>
    </w:p>
    <w:p w14:paraId="0F1CC72E">
      <w:pPr>
        <w:rPr>
          <w:rFonts w:hint="eastAsia" w:ascii="宋体" w:hAnsi="宋体" w:eastAsia="宋体" w:cs="宋体"/>
          <w:b/>
          <w:bCs/>
          <w:color w:val="auto"/>
          <w:sz w:val="32"/>
          <w:szCs w:val="32"/>
        </w:rPr>
      </w:pPr>
    </w:p>
    <w:p w14:paraId="3B710643">
      <w:pPr>
        <w:pStyle w:val="5"/>
        <w:rPr>
          <w:rFonts w:hint="eastAsia" w:ascii="宋体" w:hAnsi="宋体" w:eastAsia="宋体" w:cs="宋体"/>
          <w:b/>
          <w:bCs/>
          <w:color w:val="auto"/>
          <w:sz w:val="32"/>
          <w:szCs w:val="32"/>
        </w:rPr>
      </w:pPr>
    </w:p>
    <w:p w14:paraId="5C8AED64">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3B445F34">
      <w:pPr>
        <w:widowControl/>
        <w:adjustRightInd/>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rPr>
        <w:t>八</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1AA88D99">
      <w:pPr>
        <w:snapToGrid w:val="0"/>
        <w:spacing w:line="360" w:lineRule="auto"/>
        <w:rPr>
          <w:rFonts w:hint="eastAsia" w:ascii="宋体" w:hAnsi="宋体" w:eastAsia="宋体" w:cs="宋体"/>
          <w:color w:val="auto"/>
          <w:sz w:val="24"/>
        </w:rPr>
      </w:pPr>
    </w:p>
    <w:p w14:paraId="02FDE4EA">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1F51B183">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我单位响应你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项目招标要求参加投标。在这次投标过程中和中标后，我们将严格遵守国家法律法规要求，并郑重承诺：</w:t>
      </w:r>
    </w:p>
    <w:p w14:paraId="1F213622">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一、不向项目有关人员及部门赠送礼金礼物、有价证券、回扣以及中介费、介绍费、咨询费等好处费； </w:t>
      </w:r>
    </w:p>
    <w:p w14:paraId="5BB181F3">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二、不为项目有关人员及部门报销应由你方单位或个人支付的费用； </w:t>
      </w:r>
    </w:p>
    <w:p w14:paraId="13D4142A">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三、不向项目有关人员及部门提供有可能影响公正的宴请和健身娱乐等活动； </w:t>
      </w:r>
    </w:p>
    <w:p w14:paraId="649B4D15">
      <w:pPr>
        <w:autoSpaceDE w:val="0"/>
        <w:autoSpaceDN w:val="0"/>
        <w:spacing w:line="360" w:lineRule="auto"/>
        <w:ind w:left="2" w:leftChars="1"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四、不为项目有关人员及部门出国（境）、旅游等提供方便；</w:t>
      </w:r>
    </w:p>
    <w:p w14:paraId="78BD9C14">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五、不为项目有关人员个人装修住房、婚丧嫁娶、配偶子女工作安排等提供</w:t>
      </w:r>
    </w:p>
    <w:p w14:paraId="1C2B1724">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好处；</w:t>
      </w:r>
    </w:p>
    <w:p w14:paraId="6712772E">
      <w:pPr>
        <w:autoSpaceDE w:val="0"/>
        <w:autoSpaceDN w:val="0"/>
        <w:spacing w:line="360" w:lineRule="auto"/>
        <w:ind w:left="481" w:leftChars="229"/>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六、严格遵守《</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政府采购法》《</w:t>
      </w:r>
      <w:r>
        <w:rPr>
          <w:rFonts w:hint="eastAsia" w:ascii="宋体" w:hAnsi="宋体" w:eastAsia="宋体" w:cs="宋体"/>
          <w:color w:val="auto"/>
          <w:sz w:val="24"/>
          <w:lang w:val="zh-CN"/>
        </w:rPr>
        <w:t>中华人民共和国</w:t>
      </w:r>
      <w:r>
        <w:rPr>
          <w:rFonts w:hint="eastAsia" w:ascii="宋体" w:hAnsi="宋体" w:eastAsia="宋体" w:cs="宋体"/>
          <w:color w:val="auto"/>
          <w:kern w:val="0"/>
          <w:sz w:val="24"/>
          <w:lang w:val="zh-CN"/>
        </w:rPr>
        <w:t>招标投标</w:t>
      </w:r>
    </w:p>
    <w:p w14:paraId="23019FAE">
      <w:pPr>
        <w:autoSpaceDE w:val="0"/>
        <w:autoSpaceDN w:val="0"/>
        <w:spacing w:line="360" w:lineRule="auto"/>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法》</w:t>
      </w:r>
      <w:r>
        <w:rPr>
          <w:rFonts w:hint="eastAsia" w:ascii="宋体" w:hAnsi="宋体" w:eastAsia="宋体" w:cs="宋体"/>
          <w:color w:val="auto"/>
          <w:sz w:val="24"/>
          <w:lang w:val="zh-CN"/>
        </w:rPr>
        <w:t>《中华人民共和国民法典》</w:t>
      </w:r>
      <w:r>
        <w:rPr>
          <w:rFonts w:hint="eastAsia" w:ascii="宋体" w:hAnsi="宋体" w:eastAsia="宋体" w:cs="宋体"/>
          <w:color w:val="auto"/>
          <w:kern w:val="0"/>
          <w:sz w:val="24"/>
          <w:lang w:val="zh-CN"/>
        </w:rPr>
        <w:t xml:space="preserve">等法律法规，诚实守信，合法经营，坚决抵制各种违法违纪行为。 </w:t>
      </w:r>
    </w:p>
    <w:p w14:paraId="59C0573C">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如违反上述承诺，你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有权立即取消我单位投标、中标或在建项目的建设资格，有权拒绝我单位在一定时期内进入你</w:t>
      </w:r>
      <w:r>
        <w:rPr>
          <w:rFonts w:hint="eastAsia" w:ascii="宋体" w:hAnsi="宋体" w:eastAsia="宋体" w:cs="宋体"/>
          <w:color w:val="auto"/>
          <w:sz w:val="24"/>
        </w:rPr>
        <w:t>单位</w:t>
      </w:r>
      <w:r>
        <w:rPr>
          <w:rFonts w:hint="eastAsia" w:ascii="宋体" w:hAnsi="宋体" w:eastAsia="宋体" w:cs="宋体"/>
          <w:color w:val="auto"/>
          <w:kern w:val="0"/>
          <w:sz w:val="24"/>
          <w:lang w:val="zh-CN"/>
        </w:rPr>
        <w:t>进行项目建设或其他经营活动，并通报市财政局。由此引起的相应损失均由我单位承担。</w:t>
      </w:r>
    </w:p>
    <w:p w14:paraId="482D5782">
      <w:pPr>
        <w:autoSpaceDE w:val="0"/>
        <w:autoSpaceDN w:val="0"/>
        <w:spacing w:line="360" w:lineRule="auto"/>
        <w:ind w:left="2"/>
        <w:jc w:val="left"/>
        <w:rPr>
          <w:rFonts w:hint="eastAsia" w:ascii="宋体" w:hAnsi="宋体" w:eastAsia="宋体" w:cs="宋体"/>
          <w:color w:val="auto"/>
          <w:kern w:val="0"/>
          <w:sz w:val="24"/>
          <w:lang w:val="zh-CN"/>
        </w:rPr>
      </w:pPr>
    </w:p>
    <w:p w14:paraId="62B637E2">
      <w:pPr>
        <w:autoSpaceDE w:val="0"/>
        <w:autoSpaceDN w:val="0"/>
        <w:spacing w:line="360" w:lineRule="auto"/>
        <w:ind w:left="2"/>
        <w:jc w:val="left"/>
        <w:rPr>
          <w:rFonts w:hint="eastAsia" w:ascii="宋体" w:hAnsi="宋体" w:eastAsia="宋体" w:cs="宋体"/>
          <w:color w:val="auto"/>
          <w:kern w:val="0"/>
          <w:sz w:val="24"/>
          <w:lang w:val="zh-CN"/>
        </w:rPr>
      </w:pPr>
    </w:p>
    <w:p w14:paraId="735017A9">
      <w:pPr>
        <w:autoSpaceDE w:val="0"/>
        <w:autoSpaceDN w:val="0"/>
        <w:spacing w:line="360" w:lineRule="auto"/>
        <w:ind w:left="2"/>
        <w:jc w:val="left"/>
        <w:rPr>
          <w:rFonts w:hint="eastAsia" w:ascii="宋体" w:hAnsi="宋体" w:eastAsia="宋体" w:cs="宋体"/>
          <w:color w:val="auto"/>
          <w:kern w:val="0"/>
          <w:sz w:val="24"/>
          <w:lang w:val="zh-CN"/>
        </w:rPr>
      </w:pPr>
    </w:p>
    <w:p w14:paraId="2CAA86FE">
      <w:pPr>
        <w:autoSpaceDE w:val="0"/>
        <w:autoSpaceDN w:val="0"/>
        <w:spacing w:line="360" w:lineRule="auto"/>
        <w:ind w:left="2" w:leftChars="1" w:right="1120" w:firstLine="4560" w:firstLineChars="19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投标人名称（</w:t>
      </w:r>
      <w:r>
        <w:rPr>
          <w:rFonts w:hint="eastAsia" w:ascii="宋体" w:hAnsi="宋体" w:eastAsia="宋体" w:cs="宋体"/>
          <w:color w:val="auto"/>
          <w:sz w:val="24"/>
        </w:rPr>
        <w:t>电子签名</w:t>
      </w:r>
      <w:r>
        <w:rPr>
          <w:rFonts w:hint="eastAsia" w:ascii="宋体" w:hAnsi="宋体" w:eastAsia="宋体" w:cs="宋体"/>
          <w:color w:val="auto"/>
          <w:kern w:val="0"/>
          <w:sz w:val="24"/>
          <w:lang w:val="zh-CN"/>
        </w:rPr>
        <w:t xml:space="preserve">）：                                                                                                                                                                                                               </w:t>
      </w:r>
    </w:p>
    <w:p w14:paraId="4135C3AE">
      <w:pPr>
        <w:spacing w:line="360" w:lineRule="auto"/>
        <w:ind w:left="4620" w:leftChars="2200"/>
        <w:rPr>
          <w:rFonts w:hint="eastAsia" w:ascii="宋体" w:hAnsi="宋体" w:eastAsia="宋体" w:cs="宋体"/>
          <w:color w:val="auto"/>
          <w:sz w:val="24"/>
        </w:rPr>
      </w:pPr>
      <w:r>
        <w:rPr>
          <w:rFonts w:hint="eastAsia" w:ascii="宋体" w:hAnsi="宋体" w:eastAsia="宋体" w:cs="宋体"/>
          <w:color w:val="auto"/>
          <w:kern w:val="0"/>
          <w:sz w:val="24"/>
          <w:lang w:val="zh-CN"/>
        </w:rPr>
        <w:t>日期</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 xml:space="preserve">   年   月   日</w:t>
      </w:r>
    </w:p>
    <w:p w14:paraId="4284D3E6">
      <w:pPr>
        <w:spacing w:line="360" w:lineRule="auto"/>
        <w:jc w:val="center"/>
        <w:rPr>
          <w:rFonts w:hint="eastAsia" w:ascii="宋体" w:hAnsi="宋体" w:eastAsia="宋体" w:cs="宋体"/>
          <w:b/>
          <w:bCs/>
          <w:color w:val="auto"/>
          <w:sz w:val="24"/>
        </w:rPr>
      </w:pPr>
    </w:p>
    <w:p w14:paraId="7323CB16">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188A198A">
      <w:pPr>
        <w:spacing w:line="360" w:lineRule="auto"/>
        <w:jc w:val="center"/>
        <w:rPr>
          <w:rFonts w:hint="eastAsia" w:ascii="宋体" w:hAnsi="宋体" w:eastAsia="宋体" w:cs="宋体"/>
          <w:b/>
          <w:bCs/>
          <w:color w:val="auto"/>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126F8083">
      <w:pPr>
        <w:pStyle w:val="980"/>
        <w:numPr>
          <w:ilvl w:val="0"/>
          <w:numId w:val="0"/>
        </w:numPr>
        <w:snapToGrid w:val="0"/>
        <w:spacing w:before="120" w:after="120"/>
        <w:jc w:val="both"/>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44F592AD">
      <w:pPr>
        <w:pStyle w:val="980"/>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5FCB8CB7">
      <w:pPr>
        <w:pStyle w:val="980"/>
        <w:snapToGrid w:val="0"/>
        <w:spacing w:before="120" w:after="120"/>
        <w:jc w:val="center"/>
        <w:rPr>
          <w:rFonts w:hint="eastAsia" w:ascii="宋体" w:hAnsi="宋体" w:eastAsia="宋体" w:cs="宋体"/>
          <w:b/>
          <w:color w:val="auto"/>
          <w:sz w:val="32"/>
          <w:szCs w:val="32"/>
          <w:highlight w:val="none"/>
        </w:rPr>
      </w:pPr>
    </w:p>
    <w:p w14:paraId="1F22ECD0">
      <w:pPr>
        <w:pStyle w:val="980"/>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249E1789">
      <w:pPr>
        <w:pStyle w:val="980"/>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74CAC17">
      <w:pPr>
        <w:pStyle w:val="980"/>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6DBF2AED">
      <w:pPr>
        <w:pStyle w:val="981"/>
        <w:widowControl/>
        <w:numPr>
          <w:ilvl w:val="0"/>
          <w:numId w:val="8"/>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本单位与采购人之间 □不存在利害关系 □存在下列利害关系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6396AB5">
      <w:pPr>
        <w:pStyle w:val="98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A.投资关系    B.行政隶属关系    C.业务指导关系</w:t>
      </w:r>
    </w:p>
    <w:p w14:paraId="1C658BDB">
      <w:pPr>
        <w:pStyle w:val="98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D.其他可能</w:t>
      </w:r>
      <w:r>
        <w:rPr>
          <w:rFonts w:hint="eastAsia" w:ascii="宋体" w:hAnsi="宋体" w:eastAsia="宋体" w:cs="宋体"/>
          <w:color w:val="auto"/>
          <w:szCs w:val="21"/>
          <w:highlight w:val="none"/>
        </w:rPr>
        <w:t>影响采购公正的</w:t>
      </w:r>
      <w:r>
        <w:rPr>
          <w:rFonts w:hint="eastAsia" w:ascii="宋体" w:hAnsi="宋体" w:eastAsia="宋体" w:cs="宋体"/>
          <w:color w:val="auto"/>
          <w:kern w:val="0"/>
          <w:szCs w:val="21"/>
          <w:highlight w:val="none"/>
        </w:rPr>
        <w:t>利害关系</w:t>
      </w:r>
      <w:r>
        <w:rPr>
          <w:rFonts w:hint="eastAsia" w:ascii="宋体" w:hAnsi="宋体" w:eastAsia="宋体" w:cs="宋体"/>
          <w:color w:val="auto"/>
          <w:kern w:val="0"/>
          <w:szCs w:val="21"/>
          <w:highlight w:val="none"/>
          <w:u w:val="single"/>
        </w:rPr>
        <w:t xml:space="preserve">（如有，请如实说明）                 </w:t>
      </w:r>
      <w:r>
        <w:rPr>
          <w:rFonts w:hint="eastAsia" w:ascii="宋体" w:hAnsi="宋体" w:eastAsia="宋体" w:cs="宋体"/>
          <w:color w:val="auto"/>
          <w:kern w:val="0"/>
          <w:szCs w:val="21"/>
          <w:highlight w:val="none"/>
        </w:rPr>
        <w:t>。</w:t>
      </w:r>
    </w:p>
    <w:p w14:paraId="0A786A76">
      <w:pPr>
        <w:pStyle w:val="981"/>
        <w:widowControl/>
        <w:snapToGrid w:val="0"/>
        <w:spacing w:line="380" w:lineRule="exact"/>
        <w:rPr>
          <w:rFonts w:hint="eastAsia" w:ascii="宋体" w:hAnsi="宋体" w:eastAsia="宋体" w:cs="宋体"/>
          <w:color w:val="auto"/>
          <w:kern w:val="0"/>
          <w:szCs w:val="21"/>
          <w:highlight w:val="none"/>
        </w:rPr>
      </w:pPr>
      <w:r>
        <w:rPr>
          <w:rFonts w:hint="eastAsia" w:ascii="宋体" w:hAnsi="宋体" w:eastAsia="宋体" w:cs="宋体"/>
          <w:color w:val="auto"/>
          <w:spacing w:val="6"/>
          <w:szCs w:val="21"/>
          <w:highlight w:val="none"/>
        </w:rPr>
        <w:t xml:space="preserve">  二、</w:t>
      </w:r>
      <w:r>
        <w:rPr>
          <w:rFonts w:hint="eastAsia"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Cs w:val="21"/>
          <w:highlight w:val="none"/>
          <w:u w:val="single"/>
        </w:rPr>
        <w:t xml:space="preserve">           （供应商名称）</w:t>
      </w:r>
      <w:r>
        <w:rPr>
          <w:rFonts w:hint="eastAsia" w:ascii="宋体" w:hAnsi="宋体" w:eastAsia="宋体" w:cs="宋体"/>
          <w:color w:val="auto"/>
          <w:kern w:val="0"/>
          <w:szCs w:val="21"/>
          <w:highlight w:val="none"/>
        </w:rPr>
        <w:t>之间存在下列利害关系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6E32F25">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A3DBC97">
      <w:pPr>
        <w:pStyle w:val="98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293B15B8">
      <w:pPr>
        <w:pStyle w:val="98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2C88101F">
      <w:pPr>
        <w:pStyle w:val="980"/>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F4413C1">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7BA6F51">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7268B2EB">
      <w:pPr>
        <w:pStyle w:val="980"/>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4C004B92">
      <w:pPr>
        <w:pStyle w:val="980"/>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1CB6D11B">
      <w:pPr>
        <w:pStyle w:val="980"/>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344B907E">
      <w:pPr>
        <w:pStyle w:val="981"/>
        <w:widowControl/>
        <w:numPr>
          <w:ilvl w:val="0"/>
          <w:numId w:val="9"/>
        </w:numPr>
        <w:snapToGrid w:val="0"/>
        <w:spacing w:line="380" w:lineRule="exact"/>
        <w:ind w:firstLine="396" w:firstLineChars="18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现已清楚知道并</w:t>
      </w:r>
      <w:r>
        <w:rPr>
          <w:rFonts w:hint="eastAsia" w:ascii="宋体" w:hAnsi="宋体" w:eastAsia="宋体" w:cs="宋体"/>
          <w:color w:val="auto"/>
          <w:kern w:val="0"/>
          <w:szCs w:val="21"/>
          <w:highlight w:val="none"/>
        </w:rPr>
        <w:t>严格遵守政府采购法律法规和现场纪律。</w:t>
      </w:r>
    </w:p>
    <w:p w14:paraId="5EFE8982">
      <w:pPr>
        <w:pStyle w:val="981"/>
        <w:widowControl/>
        <w:numPr>
          <w:ilvl w:val="0"/>
          <w:numId w:val="9"/>
        </w:numPr>
        <w:snapToGrid w:val="0"/>
        <w:spacing w:line="380" w:lineRule="exact"/>
        <w:ind w:firstLine="396" w:firstLineChars="18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我发现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供应商之间存在或可能存在上述第二条第</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项利害关系。</w:t>
      </w:r>
    </w:p>
    <w:p w14:paraId="1B4BAF2D">
      <w:pPr>
        <w:pStyle w:val="980"/>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2FC43ED3">
      <w:pPr>
        <w:pStyle w:val="980"/>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43C59915">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43D25033">
      <w:pPr>
        <w:spacing w:line="360" w:lineRule="auto"/>
        <w:jc w:val="center"/>
        <w:outlineLvl w:val="0"/>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报价文件部分</w:t>
      </w:r>
      <w:r>
        <w:rPr>
          <w:rFonts w:hint="eastAsia" w:ascii="宋体" w:hAnsi="宋体" w:eastAsia="宋体" w:cs="宋体"/>
          <w:b/>
          <w:bCs/>
          <w:color w:val="auto"/>
          <w:sz w:val="44"/>
          <w:szCs w:val="44"/>
        </w:rPr>
        <w:t>（封面）</w:t>
      </w:r>
    </w:p>
    <w:p w14:paraId="28D99258">
      <w:pPr>
        <w:spacing w:line="360" w:lineRule="auto"/>
        <w:jc w:val="center"/>
        <w:outlineLvl w:val="0"/>
        <w:rPr>
          <w:rFonts w:hint="eastAsia" w:ascii="宋体" w:hAnsi="宋体" w:eastAsia="宋体" w:cs="宋体"/>
          <w:b/>
          <w:color w:val="auto"/>
          <w:kern w:val="0"/>
          <w:sz w:val="36"/>
          <w:szCs w:val="36"/>
        </w:rPr>
      </w:pPr>
    </w:p>
    <w:p w14:paraId="3B85A0A9">
      <w:pPr>
        <w:shd w:val="clear" w:color="auto" w:fill="FFFFFF"/>
        <w:snapToGrid w:val="0"/>
        <w:spacing w:line="360" w:lineRule="auto"/>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（项目名称）</w:t>
      </w:r>
    </w:p>
    <w:p w14:paraId="6AD24AF8">
      <w:pPr>
        <w:shd w:val="clear" w:color="auto" w:fill="FFFFFF"/>
        <w:snapToGrid w:val="0"/>
        <w:spacing w:line="360" w:lineRule="auto"/>
        <w:jc w:val="center"/>
        <w:outlineLvl w:val="0"/>
        <w:rPr>
          <w:rFonts w:hint="eastAsia" w:ascii="宋体" w:hAnsi="宋体" w:eastAsia="宋体" w:cs="宋体"/>
          <w:b/>
          <w:bCs/>
          <w:color w:val="auto"/>
          <w:sz w:val="52"/>
          <w:szCs w:val="52"/>
        </w:rPr>
      </w:pPr>
      <w:bookmarkStart w:id="464" w:name="_Toc105"/>
      <w:r>
        <w:rPr>
          <w:rFonts w:hint="eastAsia" w:ascii="宋体" w:hAnsi="宋体" w:eastAsia="宋体" w:cs="宋体"/>
          <w:b/>
          <w:bCs/>
          <w:color w:val="auto"/>
          <w:sz w:val="52"/>
          <w:szCs w:val="52"/>
        </w:rPr>
        <w:t>报 价 文 件</w:t>
      </w:r>
      <w:bookmarkEnd w:id="464"/>
    </w:p>
    <w:p w14:paraId="6FD73984">
      <w:pPr>
        <w:widowControl/>
        <w:spacing w:line="360" w:lineRule="auto"/>
        <w:ind w:right="-2"/>
        <w:jc w:val="center"/>
        <w:outlineLvl w:val="1"/>
        <w:rPr>
          <w:rFonts w:hint="eastAsia" w:ascii="宋体" w:hAnsi="宋体" w:eastAsia="宋体" w:cs="宋体"/>
          <w:b/>
          <w:color w:val="auto"/>
          <w:sz w:val="36"/>
          <w:szCs w:val="36"/>
        </w:rPr>
      </w:pPr>
      <w:bookmarkStart w:id="465" w:name="_Toc22501"/>
      <w:r>
        <w:rPr>
          <w:rFonts w:hint="eastAsia" w:ascii="宋体" w:hAnsi="宋体" w:eastAsia="宋体" w:cs="宋体"/>
          <w:b/>
          <w:color w:val="auto"/>
          <w:sz w:val="36"/>
          <w:szCs w:val="36"/>
        </w:rPr>
        <w:t>（线上电子招投标）</w:t>
      </w:r>
      <w:bookmarkEnd w:id="465"/>
    </w:p>
    <w:p w14:paraId="722E2111">
      <w:pPr>
        <w:shd w:val="clear" w:color="auto" w:fill="FFFFFF"/>
        <w:snapToGrid w:val="0"/>
        <w:spacing w:line="360" w:lineRule="auto"/>
        <w:jc w:val="center"/>
        <w:outlineLvl w:val="1"/>
        <w:rPr>
          <w:rFonts w:hint="eastAsia" w:ascii="宋体" w:hAnsi="宋体" w:eastAsia="宋体" w:cs="宋体"/>
          <w:b/>
          <w:bCs/>
          <w:color w:val="auto"/>
          <w:sz w:val="36"/>
          <w:szCs w:val="36"/>
        </w:rPr>
      </w:pPr>
      <w:bookmarkStart w:id="466" w:name="_Toc13670"/>
    </w:p>
    <w:p w14:paraId="3651EB8D">
      <w:pPr>
        <w:shd w:val="clear" w:color="auto" w:fill="FFFFFF"/>
        <w:snapToGrid w:val="0"/>
        <w:spacing w:line="360" w:lineRule="auto"/>
        <w:jc w:val="center"/>
        <w:outlineLvl w:val="1"/>
        <w:rPr>
          <w:rFonts w:hint="eastAsia" w:ascii="宋体" w:hAnsi="宋体" w:eastAsia="宋体" w:cs="宋体"/>
          <w:b/>
          <w:bCs/>
          <w:color w:val="auto"/>
          <w:sz w:val="36"/>
          <w:szCs w:val="36"/>
        </w:rPr>
      </w:pPr>
      <w:r>
        <w:rPr>
          <w:rFonts w:hint="eastAsia" w:ascii="宋体" w:hAnsi="宋体" w:eastAsia="宋体" w:cs="宋体"/>
          <w:b/>
          <w:bCs/>
          <w:color w:val="auto"/>
          <w:sz w:val="36"/>
          <w:szCs w:val="36"/>
        </w:rPr>
        <w:t xml:space="preserve">  招标编号：</w:t>
      </w:r>
      <w:bookmarkEnd w:id="466"/>
      <w:r>
        <w:rPr>
          <w:rFonts w:hint="eastAsia" w:ascii="宋体" w:hAnsi="宋体" w:eastAsia="宋体" w:cs="宋体"/>
          <w:b/>
          <w:bCs/>
          <w:color w:val="auto"/>
          <w:sz w:val="36"/>
          <w:szCs w:val="36"/>
        </w:rPr>
        <w:t>YHZFCG202</w:t>
      </w:r>
      <w:r>
        <w:rPr>
          <w:rFonts w:hint="eastAsia" w:ascii="宋体" w:hAnsi="宋体" w:eastAsia="宋体" w:cs="宋体"/>
          <w:b/>
          <w:bCs/>
          <w:color w:val="auto"/>
          <w:sz w:val="36"/>
          <w:szCs w:val="36"/>
          <w:lang w:val="en-US" w:eastAsia="zh-CN"/>
        </w:rPr>
        <w:t>4</w:t>
      </w:r>
      <w:r>
        <w:rPr>
          <w:rFonts w:hint="eastAsia" w:ascii="宋体" w:hAnsi="宋体" w:eastAsia="宋体" w:cs="宋体"/>
          <w:b/>
          <w:bCs/>
          <w:color w:val="auto"/>
          <w:sz w:val="36"/>
          <w:szCs w:val="36"/>
        </w:rPr>
        <w:t xml:space="preserve">- </w:t>
      </w:r>
    </w:p>
    <w:p w14:paraId="2C1EAF59">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投</w:t>
      </w:r>
    </w:p>
    <w:p w14:paraId="2C718EA3">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标</w:t>
      </w:r>
    </w:p>
    <w:p w14:paraId="7394944F">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文</w:t>
      </w:r>
    </w:p>
    <w:p w14:paraId="43F47A9A">
      <w:pPr>
        <w:snapToGrid w:val="0"/>
        <w:spacing w:line="360" w:lineRule="auto"/>
        <w:jc w:val="center"/>
        <w:rPr>
          <w:rFonts w:hint="eastAsia" w:ascii="宋体" w:hAnsi="宋体" w:eastAsia="宋体" w:cs="宋体"/>
          <w:color w:val="auto"/>
          <w:sz w:val="44"/>
          <w:szCs w:val="44"/>
        </w:rPr>
      </w:pPr>
      <w:r>
        <w:rPr>
          <w:rFonts w:hint="eastAsia" w:ascii="宋体" w:hAnsi="宋体" w:eastAsia="宋体" w:cs="宋体"/>
          <w:color w:val="auto"/>
          <w:sz w:val="44"/>
          <w:szCs w:val="44"/>
        </w:rPr>
        <w:t>件</w:t>
      </w:r>
    </w:p>
    <w:p w14:paraId="7D82A3DE">
      <w:pPr>
        <w:snapToGrid w:val="0"/>
        <w:spacing w:line="360" w:lineRule="auto"/>
        <w:ind w:firstLine="1680" w:firstLineChars="600"/>
        <w:rPr>
          <w:rFonts w:hint="eastAsia" w:ascii="宋体" w:hAnsi="宋体" w:eastAsia="宋体" w:cs="宋体"/>
          <w:color w:val="auto"/>
          <w:sz w:val="28"/>
          <w:szCs w:val="28"/>
        </w:rPr>
      </w:pPr>
    </w:p>
    <w:p w14:paraId="67FE48D1">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投标人全称：（单位公章或电子公章）</w:t>
      </w:r>
    </w:p>
    <w:p w14:paraId="31983970">
      <w:pPr>
        <w:snapToGrid w:val="0"/>
        <w:spacing w:line="360" w:lineRule="auto"/>
        <w:ind w:firstLine="1680" w:firstLineChars="600"/>
        <w:rPr>
          <w:rFonts w:hint="eastAsia" w:ascii="宋体" w:hAnsi="宋体" w:eastAsia="宋体" w:cs="宋体"/>
          <w:color w:val="auto"/>
          <w:sz w:val="28"/>
          <w:szCs w:val="28"/>
        </w:rPr>
      </w:pPr>
      <w:r>
        <w:rPr>
          <w:rFonts w:hint="eastAsia" w:ascii="宋体" w:hAnsi="宋体" w:eastAsia="宋体" w:cs="宋体"/>
          <w:color w:val="auto"/>
          <w:sz w:val="28"/>
          <w:szCs w:val="28"/>
        </w:rPr>
        <w:t>投标人地址：</w:t>
      </w:r>
    </w:p>
    <w:p w14:paraId="0923F46D">
      <w:pPr>
        <w:snapToGrid w:val="0"/>
        <w:spacing w:line="360" w:lineRule="auto"/>
        <w:jc w:val="center"/>
        <w:rPr>
          <w:rFonts w:hint="eastAsia" w:ascii="宋体" w:hAnsi="宋体" w:eastAsia="宋体" w:cs="宋体"/>
          <w:b/>
          <w:bCs/>
          <w:color w:val="auto"/>
          <w:kern w:val="0"/>
          <w:sz w:val="28"/>
          <w:szCs w:val="28"/>
        </w:rPr>
      </w:pPr>
      <w:r>
        <w:rPr>
          <w:rFonts w:hint="eastAsia" w:ascii="宋体" w:hAnsi="宋体" w:eastAsia="宋体" w:cs="宋体"/>
          <w:color w:val="auto"/>
          <w:sz w:val="28"/>
          <w:szCs w:val="28"/>
        </w:rPr>
        <w:t>年   月   日</w:t>
      </w:r>
    </w:p>
    <w:p w14:paraId="5D1E8245">
      <w:pPr>
        <w:pageBreakBefore/>
        <w:shd w:val="clear" w:color="auto" w:fill="FFFFFF"/>
        <w:snapToGrid w:val="0"/>
        <w:spacing w:line="360" w:lineRule="auto"/>
        <w:jc w:val="center"/>
        <w:rPr>
          <w:rFonts w:hint="eastAsia" w:ascii="宋体" w:hAnsi="宋体" w:eastAsia="宋体" w:cs="宋体"/>
          <w:b/>
          <w:bCs/>
          <w:color w:val="auto"/>
          <w:kern w:val="0"/>
          <w:sz w:val="32"/>
          <w:szCs w:val="32"/>
        </w:rPr>
        <w:sectPr>
          <w:headerReference r:id="rId21" w:type="default"/>
          <w:footerReference r:id="rId22" w:type="default"/>
          <w:pgSz w:w="11906" w:h="16838"/>
          <w:pgMar w:top="993" w:right="1474" w:bottom="1134" w:left="1474" w:header="851" w:footer="641" w:gutter="0"/>
          <w:pgNumType w:fmt="decimal"/>
          <w:cols w:space="720" w:num="1"/>
          <w:docGrid w:type="lines" w:linePitch="315" w:charSpace="0"/>
        </w:sectPr>
      </w:pPr>
    </w:p>
    <w:p w14:paraId="3D0D098C">
      <w:pPr>
        <w:spacing w:line="360" w:lineRule="auto"/>
        <w:jc w:val="center"/>
        <w:outlineLvl w:val="0"/>
        <w:rPr>
          <w:rFonts w:hint="eastAsia" w:ascii="宋体" w:hAnsi="宋体" w:eastAsia="宋体" w:cs="宋体"/>
          <w:b/>
          <w:color w:val="auto"/>
          <w:kern w:val="0"/>
          <w:sz w:val="36"/>
          <w:szCs w:val="36"/>
        </w:rPr>
      </w:pPr>
    </w:p>
    <w:p w14:paraId="27F3DB17">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报价文件部分</w:t>
      </w:r>
    </w:p>
    <w:p w14:paraId="7E05672B">
      <w:pPr>
        <w:spacing w:line="360" w:lineRule="auto"/>
        <w:jc w:val="center"/>
        <w:outlineLvl w:val="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目录</w:t>
      </w:r>
    </w:p>
    <w:p w14:paraId="24CCD224">
      <w:pPr>
        <w:pStyle w:val="5"/>
        <w:ind w:left="0" w:firstLine="0"/>
        <w:rPr>
          <w:rFonts w:hint="eastAsia" w:ascii="宋体" w:hAnsi="宋体" w:eastAsia="宋体" w:cs="宋体"/>
          <w:color w:val="auto"/>
          <w:lang w:val="en-US"/>
        </w:rPr>
      </w:pPr>
    </w:p>
    <w:p w14:paraId="6164E776">
      <w:pPr>
        <w:spacing w:line="360" w:lineRule="auto"/>
        <w:jc w:val="center"/>
        <w:outlineLvl w:val="0"/>
        <w:rPr>
          <w:rFonts w:hint="eastAsia" w:ascii="宋体" w:hAnsi="宋体" w:eastAsia="宋体" w:cs="宋体"/>
          <w:b/>
          <w:color w:val="auto"/>
          <w:kern w:val="0"/>
          <w:sz w:val="36"/>
          <w:szCs w:val="36"/>
        </w:rPr>
      </w:pPr>
    </w:p>
    <w:p w14:paraId="7473A12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（1）开标一览表（报价表）………………………………………………………（页码）</w:t>
      </w:r>
    </w:p>
    <w:p w14:paraId="195708D7">
      <w:pPr>
        <w:snapToGrid w:val="0"/>
        <w:spacing w:line="360" w:lineRule="auto"/>
        <w:ind w:right="480"/>
        <w:jc w:val="center"/>
        <w:rPr>
          <w:rFonts w:hint="eastAsia" w:ascii="宋体" w:hAnsi="宋体" w:eastAsia="宋体" w:cs="宋体"/>
          <w:b/>
          <w:color w:val="auto"/>
          <w:kern w:val="0"/>
          <w:sz w:val="32"/>
          <w:szCs w:val="32"/>
        </w:rPr>
      </w:pPr>
    </w:p>
    <w:p w14:paraId="1CB8116E">
      <w:pPr>
        <w:pStyle w:val="388"/>
        <w:tabs>
          <w:tab w:val="clear" w:pos="720"/>
        </w:tabs>
        <w:snapToGrid w:val="0"/>
        <w:spacing w:before="120" w:after="120"/>
        <w:ind w:firstLine="643"/>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49F2F0B">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379D9EEB">
      <w:pPr>
        <w:snapToGrid w:val="0"/>
        <w:spacing w:line="360" w:lineRule="auto"/>
        <w:ind w:firstLine="482"/>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b/>
          <w:bCs/>
          <w:color w:val="auto"/>
          <w:sz w:val="24"/>
          <w:u w:val="single"/>
        </w:rPr>
        <w:t>（项目名称）</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color w:val="auto"/>
          <w:kern w:val="0"/>
          <w:sz w:val="24"/>
          <w:u w:val="single"/>
          <w:lang w:val="zh-CN"/>
        </w:rPr>
        <w:t>【</w:t>
      </w:r>
      <w:r>
        <w:rPr>
          <w:rFonts w:hint="eastAsia" w:ascii="宋体" w:hAnsi="宋体" w:eastAsia="宋体" w:cs="宋体"/>
          <w:color w:val="auto"/>
          <w:kern w:val="0"/>
          <w:sz w:val="24"/>
          <w:lang w:val="zh-CN"/>
        </w:rPr>
        <w:t>招标编号：</w:t>
      </w:r>
      <w:r>
        <w:rPr>
          <w:rFonts w:hint="eastAsia" w:ascii="宋体" w:hAnsi="宋体" w:eastAsia="宋体" w:cs="宋体"/>
          <w:b/>
          <w:bCs/>
          <w:color w:val="auto"/>
          <w:sz w:val="24"/>
        </w:rPr>
        <w:t>（采购编号）】</w:t>
      </w:r>
      <w:r>
        <w:rPr>
          <w:rFonts w:hint="eastAsia" w:ascii="宋体" w:hAnsi="宋体" w:eastAsia="宋体" w:cs="宋体"/>
          <w:color w:val="auto"/>
          <w:sz w:val="24"/>
        </w:rPr>
        <w:t>的实施</w:t>
      </w:r>
      <w:r>
        <w:rPr>
          <w:rFonts w:hint="eastAsia" w:ascii="宋体" w:hAnsi="宋体" w:eastAsia="宋体" w:cs="宋体"/>
          <w:color w:val="auto"/>
          <w:kern w:val="0"/>
          <w:sz w:val="24"/>
          <w:lang w:val="zh-CN"/>
        </w:rPr>
        <w:t>。</w:t>
      </w:r>
    </w:p>
    <w:p w14:paraId="68C80E29">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883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739"/>
        <w:gridCol w:w="2410"/>
        <w:gridCol w:w="2690"/>
      </w:tblGrid>
      <w:tr w14:paraId="26E888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78" w:hRule="atLeast"/>
          <w:tblHeader/>
          <w:jc w:val="center"/>
        </w:trPr>
        <w:tc>
          <w:tcPr>
            <w:tcW w:w="3739" w:type="dxa"/>
            <w:tcBorders>
              <w:right w:val="single" w:color="auto" w:sz="4" w:space="0"/>
            </w:tcBorders>
            <w:vAlign w:val="center"/>
          </w:tcPr>
          <w:p w14:paraId="732237C3">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410" w:type="dxa"/>
            <w:tcBorders>
              <w:left w:val="single" w:color="auto" w:sz="4" w:space="0"/>
              <w:right w:val="single" w:color="auto" w:sz="4" w:space="0"/>
            </w:tcBorders>
            <w:vAlign w:val="center"/>
          </w:tcPr>
          <w:p w14:paraId="127FB741">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690" w:type="dxa"/>
            <w:tcBorders>
              <w:left w:val="single" w:color="auto" w:sz="4" w:space="0"/>
              <w:right w:val="single" w:color="auto" w:sz="4" w:space="0"/>
            </w:tcBorders>
            <w:vAlign w:val="center"/>
          </w:tcPr>
          <w:p w14:paraId="34CF9008">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cs="宋体"/>
                <w:b/>
                <w:bCs/>
                <w:color w:val="auto"/>
                <w:sz w:val="24"/>
                <w:szCs w:val="22"/>
                <w:highlight w:val="none"/>
                <w:lang w:val="en-US" w:eastAsia="zh-CN"/>
              </w:rPr>
              <w:t>单价</w:t>
            </w:r>
          </w:p>
        </w:tc>
      </w:tr>
      <w:tr w14:paraId="506E72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42" w:hRule="atLeast"/>
          <w:jc w:val="center"/>
        </w:trPr>
        <w:tc>
          <w:tcPr>
            <w:tcW w:w="3739" w:type="dxa"/>
            <w:tcBorders>
              <w:right w:val="single" w:color="auto" w:sz="4" w:space="0"/>
            </w:tcBorders>
            <w:vAlign w:val="center"/>
          </w:tcPr>
          <w:p w14:paraId="5EE118B3">
            <w:pPr>
              <w:spacing w:line="360" w:lineRule="auto"/>
              <w:jc w:val="center"/>
              <w:rPr>
                <w:rFonts w:hint="eastAsia" w:ascii="宋体" w:hAnsi="宋体" w:eastAsia="宋体" w:cs="宋体"/>
                <w:color w:val="auto"/>
                <w:sz w:val="24"/>
                <w:szCs w:val="22"/>
                <w:highlight w:val="none"/>
                <w:u w:val="none"/>
                <w:lang w:eastAsia="zh-CN"/>
              </w:rPr>
            </w:pPr>
          </w:p>
        </w:tc>
        <w:tc>
          <w:tcPr>
            <w:tcW w:w="2410" w:type="dxa"/>
            <w:tcBorders>
              <w:left w:val="single" w:color="auto" w:sz="4" w:space="0"/>
              <w:right w:val="single" w:color="auto" w:sz="4" w:space="0"/>
            </w:tcBorders>
            <w:vAlign w:val="center"/>
          </w:tcPr>
          <w:p w14:paraId="25C51351">
            <w:pPr>
              <w:spacing w:line="360" w:lineRule="auto"/>
              <w:jc w:val="center"/>
              <w:rPr>
                <w:rFonts w:hint="eastAsia" w:ascii="宋体" w:hAnsi="宋体" w:eastAsia="宋体" w:cs="宋体"/>
                <w:color w:val="auto"/>
                <w:sz w:val="24"/>
                <w:szCs w:val="22"/>
                <w:highlight w:val="none"/>
              </w:rPr>
            </w:pPr>
          </w:p>
        </w:tc>
        <w:tc>
          <w:tcPr>
            <w:tcW w:w="2690" w:type="dxa"/>
            <w:tcBorders>
              <w:left w:val="single" w:color="auto" w:sz="4" w:space="0"/>
              <w:right w:val="single" w:color="auto" w:sz="4" w:space="0"/>
            </w:tcBorders>
            <w:vAlign w:val="center"/>
          </w:tcPr>
          <w:p w14:paraId="7E6C452F">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cs="宋体"/>
                <w:bCs/>
                <w:color w:val="auto"/>
                <w:szCs w:val="24"/>
                <w:lang w:val="en-US"/>
              </w:rPr>
              <w:t>元/件</w:t>
            </w:r>
            <w:r>
              <w:rPr>
                <w:rFonts w:hint="eastAsia" w:ascii="宋体" w:hAnsi="宋体" w:eastAsia="宋体" w:cs="宋体"/>
                <w:color w:val="auto"/>
                <w:sz w:val="24"/>
                <w:szCs w:val="22"/>
                <w:highlight w:val="none"/>
              </w:rPr>
              <w:t>；</w:t>
            </w:r>
          </w:p>
          <w:p w14:paraId="2B7EE579">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cs="宋体"/>
                <w:bCs/>
                <w:color w:val="auto"/>
                <w:szCs w:val="24"/>
                <w:lang w:val="en-US"/>
              </w:rPr>
              <w:t>元/件</w:t>
            </w:r>
            <w:r>
              <w:rPr>
                <w:rFonts w:hint="eastAsia" w:ascii="宋体" w:hAnsi="宋体" w:eastAsia="宋体" w:cs="宋体"/>
                <w:color w:val="auto"/>
                <w:sz w:val="24"/>
                <w:szCs w:val="22"/>
                <w:highlight w:val="none"/>
              </w:rPr>
              <w:t>；</w:t>
            </w:r>
          </w:p>
        </w:tc>
      </w:tr>
    </w:tbl>
    <w:p w14:paraId="6CB9D4D9">
      <w:pPr>
        <w:spacing w:line="360" w:lineRule="auto"/>
        <w:ind w:firstLine="482" w:firstLineChars="20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583C9075">
      <w:pPr>
        <w:snapToGrid w:val="0"/>
        <w:spacing w:line="360" w:lineRule="auto"/>
        <w:ind w:firstLine="480" w:firstLineChars="200"/>
        <w:jc w:val="left"/>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、特别提示：采购机构将对项目名称和项目编号，中标供应商名称、地址和中标金</w:t>
      </w:r>
      <w:r>
        <w:rPr>
          <w:rFonts w:hint="eastAsia" w:ascii="宋体" w:hAnsi="宋体" w:eastAsia="宋体" w:cs="宋体"/>
          <w:color w:val="auto"/>
          <w:kern w:val="0"/>
          <w:sz w:val="24"/>
          <w:highlight w:val="none"/>
          <w:lang w:val="en-US"/>
        </w:rPr>
        <w:t>额，主要中标标的的名称、数量、单价、服务要求等予以公示。</w:t>
      </w:r>
    </w:p>
    <w:p w14:paraId="36A1300E">
      <w:pPr>
        <w:snapToGrid w:val="0"/>
        <w:spacing w:line="360" w:lineRule="auto"/>
        <w:ind w:firstLine="48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注：投标人提供的中小企业声明函内容不实的，属于提供虚假材料谋取中标、成交，依照《中华人民共和国政府采购法》等国家有关规定追究相应责任。</w:t>
      </w:r>
    </w:p>
    <w:p w14:paraId="75C51570">
      <w:pPr>
        <w:spacing w:line="360" w:lineRule="auto"/>
        <w:rPr>
          <w:rFonts w:ascii="宋体" w:hAnsi="宋体" w:cs="宋体"/>
          <w:b/>
          <w:color w:val="auto"/>
          <w:kern w:val="0"/>
          <w:sz w:val="24"/>
          <w:highlight w:val="none"/>
        </w:rPr>
      </w:pPr>
    </w:p>
    <w:p w14:paraId="0896C219">
      <w:pPr>
        <w:spacing w:line="360" w:lineRule="auto"/>
        <w:ind w:firstLine="480" w:firstLineChars="200"/>
        <w:jc w:val="right"/>
        <w:rPr>
          <w:rFonts w:ascii="宋体" w:hAnsi="宋体" w:cs="宋体"/>
          <w:bCs/>
          <w:color w:val="auto"/>
          <w:kern w:val="0"/>
          <w:sz w:val="24"/>
          <w:highlight w:val="none"/>
        </w:rPr>
      </w:pPr>
      <w:r>
        <w:rPr>
          <w:rFonts w:hint="eastAsia" w:ascii="宋体" w:hAnsi="宋体" w:cs="宋体"/>
          <w:bCs/>
          <w:color w:val="auto"/>
          <w:kern w:val="0"/>
          <w:sz w:val="24"/>
          <w:highlight w:val="none"/>
        </w:rPr>
        <w:t xml:space="preserve">投标人名称（电子签名）：                                                                                                                                                                                                               </w:t>
      </w:r>
    </w:p>
    <w:p w14:paraId="3E631A23">
      <w:pPr>
        <w:spacing w:line="360" w:lineRule="auto"/>
        <w:ind w:firstLine="480" w:firstLineChars="200"/>
        <w:jc w:val="right"/>
        <w:rPr>
          <w:rFonts w:hint="eastAsia" w:ascii="宋体" w:hAnsi="宋体" w:cs="宋体"/>
          <w:bCs/>
          <w:color w:val="auto"/>
          <w:kern w:val="0"/>
          <w:sz w:val="24"/>
          <w:highlight w:val="none"/>
        </w:rPr>
      </w:pPr>
      <w:r>
        <w:rPr>
          <w:rFonts w:hint="eastAsia" w:ascii="宋体" w:hAnsi="宋体" w:cs="宋体"/>
          <w:bCs/>
          <w:color w:val="auto"/>
          <w:kern w:val="0"/>
          <w:sz w:val="24"/>
          <w:highlight w:val="none"/>
        </w:rPr>
        <w:t>日期：   年   月   日</w:t>
      </w:r>
    </w:p>
    <w:p w14:paraId="6B4FD4B3">
      <w:pPr>
        <w:rPr>
          <w:color w:val="auto"/>
          <w:highlight w:val="none"/>
        </w:rPr>
      </w:pPr>
      <w:r>
        <w:rPr>
          <w:color w:val="auto"/>
          <w:highlight w:val="none"/>
        </w:rPr>
        <w:br w:type="page"/>
      </w:r>
    </w:p>
    <w:p w14:paraId="69B851A2">
      <w:pPr>
        <w:pStyle w:val="5"/>
        <w:rPr>
          <w:rFonts w:hint="eastAsia" w:eastAsia="宋体"/>
          <w:color w:val="auto"/>
          <w:highlight w:val="none"/>
          <w:lang w:eastAsia="zh-CN"/>
        </w:rPr>
      </w:pPr>
      <w:r>
        <w:rPr>
          <w:rFonts w:hint="eastAsia"/>
          <w:color w:val="auto"/>
          <w:highlight w:val="none"/>
        </w:rPr>
        <w:t>二、报价情况说明</w:t>
      </w:r>
      <w:r>
        <w:rPr>
          <w:rFonts w:hint="eastAsia"/>
          <w:color w:val="auto"/>
          <w:highlight w:val="none"/>
          <w:lang w:eastAsia="zh-CN"/>
        </w:rPr>
        <w:t>（如果有）</w:t>
      </w:r>
    </w:p>
    <w:p w14:paraId="2D64EA59">
      <w:pPr>
        <w:spacing w:line="360" w:lineRule="auto"/>
        <w:rPr>
          <w:rFonts w:hint="eastAsia"/>
          <w:color w:val="auto"/>
          <w:sz w:val="28"/>
          <w:szCs w:val="36"/>
          <w:highlight w:val="none"/>
        </w:rPr>
      </w:pPr>
      <w:r>
        <w:rPr>
          <w:rFonts w:hint="eastAsia"/>
          <w:color w:val="auto"/>
          <w:sz w:val="28"/>
          <w:szCs w:val="36"/>
          <w:highlight w:val="none"/>
        </w:rPr>
        <w:t>（如供应商报价低于项目预算50%的，应当提交本文档，详细阐述不影响产品质量或者诚信履约的具体原因）</w:t>
      </w:r>
    </w:p>
    <w:p w14:paraId="0F945DCF">
      <w:pPr>
        <w:rPr>
          <w:rFonts w:hint="eastAsia"/>
          <w:color w:val="auto"/>
          <w:highlight w:val="none"/>
        </w:rPr>
      </w:pPr>
    </w:p>
    <w:p w14:paraId="5055FE0B">
      <w:pPr>
        <w:rPr>
          <w:rFonts w:hint="eastAsia"/>
          <w:color w:val="auto"/>
          <w:highlight w:val="none"/>
        </w:rPr>
      </w:pPr>
    </w:p>
    <w:p w14:paraId="4A27F31B">
      <w:pPr>
        <w:pStyle w:val="85"/>
        <w:rPr>
          <w:rFonts w:hint="eastAsia"/>
          <w:color w:val="auto"/>
          <w:highlight w:val="none"/>
        </w:rPr>
      </w:pPr>
    </w:p>
    <w:p w14:paraId="1243B87E">
      <w:pPr>
        <w:pStyle w:val="85"/>
        <w:rPr>
          <w:rFonts w:hint="eastAsia"/>
          <w:color w:val="auto"/>
          <w:highlight w:val="none"/>
        </w:rPr>
      </w:pPr>
    </w:p>
    <w:p w14:paraId="260CCDF1">
      <w:pPr>
        <w:pStyle w:val="85"/>
        <w:rPr>
          <w:rFonts w:hint="eastAsia"/>
          <w:color w:val="auto"/>
          <w:highlight w:val="none"/>
        </w:rPr>
      </w:pPr>
    </w:p>
    <w:p w14:paraId="7C8B74CA">
      <w:pPr>
        <w:pStyle w:val="85"/>
        <w:rPr>
          <w:rFonts w:hint="eastAsia"/>
          <w:color w:val="auto"/>
          <w:highlight w:val="none"/>
        </w:rPr>
      </w:pPr>
    </w:p>
    <w:p w14:paraId="5549F3C1">
      <w:pPr>
        <w:rPr>
          <w:rFonts w:hint="eastAsia"/>
          <w:color w:val="auto"/>
          <w:highlight w:val="none"/>
        </w:rPr>
      </w:pPr>
    </w:p>
    <w:p w14:paraId="4A01C0A3">
      <w:pPr>
        <w:pStyle w:val="5"/>
        <w:rPr>
          <w:color w:val="auto"/>
          <w:highlight w:val="none"/>
        </w:rPr>
      </w:pPr>
      <w:r>
        <w:rPr>
          <w:rFonts w:hint="eastAsia"/>
          <w:color w:val="auto"/>
          <w:highlight w:val="none"/>
          <w:lang w:eastAsia="zh-CN"/>
        </w:rPr>
        <w:t>三、</w:t>
      </w:r>
      <w:r>
        <w:rPr>
          <w:rFonts w:hint="eastAsia"/>
          <w:color w:val="auto"/>
          <w:highlight w:val="none"/>
        </w:rPr>
        <w:t>中小企业声明函</w:t>
      </w:r>
      <w:bookmarkStart w:id="467" w:name="_Hlk101259491"/>
      <w:r>
        <w:rPr>
          <w:rFonts w:hint="eastAsia"/>
          <w:color w:val="auto"/>
          <w:highlight w:val="none"/>
        </w:rPr>
        <w:t>（如果有）</w:t>
      </w:r>
      <w:bookmarkEnd w:id="467"/>
    </w:p>
    <w:p w14:paraId="43960B89">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E1C3379">
      <w:pPr>
        <w:rPr>
          <w:rFonts w:hint="eastAsia"/>
          <w:color w:val="auto"/>
          <w:highlight w:val="none"/>
        </w:rPr>
      </w:pPr>
    </w:p>
    <w:p w14:paraId="04BECE8C">
      <w:pPr>
        <w:spacing w:line="360" w:lineRule="auto"/>
        <w:ind w:right="420" w:firstLine="3614" w:firstLineChars="1000"/>
        <w:rPr>
          <w:rFonts w:hint="eastAsia" w:ascii="宋体" w:hAnsi="宋体" w:eastAsia="宋体" w:cs="宋体"/>
          <w:b/>
          <w:color w:val="auto"/>
          <w:kern w:val="0"/>
          <w:sz w:val="36"/>
          <w:szCs w:val="36"/>
        </w:rPr>
      </w:pPr>
    </w:p>
    <w:p w14:paraId="6AC54373">
      <w:pPr>
        <w:spacing w:line="360" w:lineRule="auto"/>
        <w:ind w:right="420" w:firstLine="3614" w:firstLineChars="1000"/>
        <w:rPr>
          <w:rFonts w:hint="eastAsia" w:ascii="宋体" w:hAnsi="宋体" w:eastAsia="宋体" w:cs="宋体"/>
          <w:b/>
          <w:color w:val="auto"/>
          <w:kern w:val="0"/>
          <w:sz w:val="36"/>
          <w:szCs w:val="36"/>
        </w:rPr>
      </w:pPr>
    </w:p>
    <w:p w14:paraId="09A5C634">
      <w:pPr>
        <w:spacing w:line="360" w:lineRule="auto"/>
        <w:ind w:right="420" w:firstLine="3614" w:firstLineChars="1000"/>
        <w:rPr>
          <w:rFonts w:hint="eastAsia" w:ascii="宋体" w:hAnsi="宋体" w:eastAsia="宋体" w:cs="宋体"/>
          <w:b/>
          <w:color w:val="auto"/>
          <w:kern w:val="0"/>
          <w:sz w:val="36"/>
          <w:szCs w:val="36"/>
        </w:rPr>
      </w:pPr>
    </w:p>
    <w:p w14:paraId="43069FD0">
      <w:pPr>
        <w:spacing w:line="360" w:lineRule="auto"/>
        <w:ind w:right="420" w:firstLine="3614" w:firstLineChars="1000"/>
        <w:rPr>
          <w:rFonts w:hint="eastAsia" w:ascii="宋体" w:hAnsi="宋体" w:eastAsia="宋体" w:cs="宋体"/>
          <w:b/>
          <w:color w:val="auto"/>
          <w:kern w:val="0"/>
          <w:sz w:val="36"/>
          <w:szCs w:val="36"/>
        </w:rPr>
      </w:pPr>
    </w:p>
    <w:p w14:paraId="6C0BC01E">
      <w:pPr>
        <w:spacing w:line="360" w:lineRule="auto"/>
        <w:ind w:right="420" w:firstLine="3614" w:firstLineChars="1000"/>
        <w:rPr>
          <w:rFonts w:hint="eastAsia" w:ascii="宋体" w:hAnsi="宋体" w:eastAsia="宋体" w:cs="宋体"/>
          <w:b/>
          <w:color w:val="auto"/>
          <w:kern w:val="0"/>
          <w:sz w:val="36"/>
          <w:szCs w:val="36"/>
        </w:rPr>
      </w:pPr>
    </w:p>
    <w:p w14:paraId="5DF7C24E">
      <w:pPr>
        <w:spacing w:line="360" w:lineRule="auto"/>
        <w:ind w:right="420" w:firstLine="3614" w:firstLineChars="1000"/>
        <w:rPr>
          <w:rFonts w:hint="eastAsia" w:ascii="宋体" w:hAnsi="宋体" w:eastAsia="宋体" w:cs="宋体"/>
          <w:b/>
          <w:color w:val="auto"/>
          <w:kern w:val="0"/>
          <w:sz w:val="36"/>
          <w:szCs w:val="36"/>
        </w:rPr>
      </w:pPr>
    </w:p>
    <w:p w14:paraId="614167B0">
      <w:pPr>
        <w:spacing w:line="360" w:lineRule="auto"/>
        <w:ind w:right="420" w:firstLine="3614" w:firstLineChars="1000"/>
        <w:rPr>
          <w:rFonts w:hint="eastAsia" w:ascii="宋体" w:hAnsi="宋体" w:eastAsia="宋体" w:cs="宋体"/>
          <w:b/>
          <w:color w:val="auto"/>
          <w:kern w:val="0"/>
          <w:sz w:val="36"/>
          <w:szCs w:val="36"/>
        </w:rPr>
      </w:pPr>
    </w:p>
    <w:p w14:paraId="37EC83EF">
      <w:pPr>
        <w:spacing w:line="360" w:lineRule="auto"/>
        <w:ind w:right="420" w:firstLine="3614" w:firstLineChars="1000"/>
        <w:rPr>
          <w:rFonts w:hint="eastAsia" w:ascii="宋体" w:hAnsi="宋体" w:eastAsia="宋体" w:cs="宋体"/>
          <w:b/>
          <w:color w:val="auto"/>
          <w:kern w:val="0"/>
          <w:sz w:val="36"/>
          <w:szCs w:val="36"/>
        </w:rPr>
      </w:pPr>
    </w:p>
    <w:p w14:paraId="39C014BA">
      <w:pPr>
        <w:pStyle w:val="4"/>
        <w:pageBreakBefore/>
        <w:widowControl/>
        <w:spacing w:before="100" w:beforeAutospacing="1" w:after="100" w:afterAutospacing="1" w:line="360" w:lineRule="auto"/>
        <w:ind w:left="1290" w:firstLine="3092" w:firstLineChars="700"/>
        <w:rPr>
          <w:rFonts w:hint="eastAsia" w:ascii="宋体" w:hAnsi="宋体" w:eastAsia="宋体" w:cs="宋体"/>
          <w:color w:val="auto"/>
        </w:rPr>
      </w:pPr>
      <w:r>
        <w:rPr>
          <w:rFonts w:hint="eastAsia" w:ascii="宋体" w:hAnsi="宋体" w:eastAsia="宋体" w:cs="宋体"/>
          <w:color w:val="auto"/>
        </w:rPr>
        <w:t>附件</w:t>
      </w:r>
    </w:p>
    <w:p w14:paraId="1E972497">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6184F444">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残疾人福利性单位声明函</w:t>
      </w:r>
    </w:p>
    <w:p w14:paraId="1593F654">
      <w:pPr>
        <w:spacing w:line="360" w:lineRule="auto"/>
        <w:rPr>
          <w:rFonts w:hint="eastAsia" w:ascii="宋体" w:hAnsi="宋体" w:eastAsia="宋体" w:cs="宋体"/>
          <w:b/>
          <w:color w:val="auto"/>
          <w:spacing w:val="6"/>
          <w:sz w:val="30"/>
          <w:szCs w:val="30"/>
        </w:rPr>
      </w:pPr>
    </w:p>
    <w:p w14:paraId="6DCCC3A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u w:val="single"/>
        </w:rPr>
        <w:t>(采购人)</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11824CE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14:paraId="30268683">
      <w:pPr>
        <w:spacing w:line="360" w:lineRule="auto"/>
        <w:ind w:firstLine="480" w:firstLineChars="200"/>
        <w:rPr>
          <w:rFonts w:hint="eastAsia" w:ascii="宋体" w:hAnsi="宋体" w:eastAsia="宋体" w:cs="宋体"/>
          <w:color w:val="auto"/>
          <w:sz w:val="24"/>
        </w:rPr>
      </w:pPr>
    </w:p>
    <w:p w14:paraId="27DC9D04">
      <w:pPr>
        <w:spacing w:line="360" w:lineRule="auto"/>
        <w:ind w:firstLine="480" w:firstLineChars="200"/>
        <w:rPr>
          <w:rFonts w:hint="eastAsia" w:ascii="宋体" w:hAnsi="宋体" w:eastAsia="宋体" w:cs="宋体"/>
          <w:color w:val="auto"/>
          <w:sz w:val="24"/>
        </w:rPr>
      </w:pPr>
    </w:p>
    <w:p w14:paraId="2A6A151F">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kern w:val="0"/>
          <w:sz w:val="24"/>
          <w:lang w:val="zh-CN"/>
        </w:rPr>
        <w:t>投标人名称（电子签名）</w:t>
      </w:r>
      <w:r>
        <w:rPr>
          <w:rFonts w:hint="eastAsia" w:ascii="宋体" w:hAnsi="宋体" w:eastAsia="宋体" w:cs="宋体"/>
          <w:color w:val="auto"/>
          <w:sz w:val="24"/>
        </w:rPr>
        <w:t>：</w:t>
      </w:r>
    </w:p>
    <w:p w14:paraId="73BF0367">
      <w:pPr>
        <w:tabs>
          <w:tab w:val="left" w:pos="4860"/>
        </w:tabs>
        <w:spacing w:line="360" w:lineRule="auto"/>
        <w:ind w:right="1560" w:firstLine="480" w:firstLineChars="200"/>
        <w:jc w:val="center"/>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日期：</w:t>
      </w:r>
      <w:r>
        <w:rPr>
          <w:rFonts w:hint="eastAsia" w:ascii="宋体" w:hAnsi="宋体" w:eastAsia="宋体" w:cs="宋体"/>
          <w:color w:val="auto"/>
          <w:sz w:val="24"/>
          <w:lang w:val="en-US" w:eastAsia="zh-CN"/>
        </w:rPr>
        <w:t xml:space="preserve">    年   月   日</w:t>
      </w:r>
    </w:p>
    <w:p w14:paraId="380FF0C0">
      <w:pPr>
        <w:spacing w:line="360" w:lineRule="auto"/>
        <w:ind w:firstLine="480" w:firstLineChars="200"/>
        <w:rPr>
          <w:rFonts w:hint="eastAsia" w:ascii="宋体" w:hAnsi="宋体" w:eastAsia="宋体" w:cs="宋体"/>
          <w:color w:val="auto"/>
          <w:sz w:val="24"/>
        </w:rPr>
      </w:pPr>
    </w:p>
    <w:p w14:paraId="4A3FAFA7">
      <w:pPr>
        <w:spacing w:line="360" w:lineRule="auto"/>
        <w:ind w:firstLine="420" w:firstLineChars="200"/>
        <w:rPr>
          <w:rFonts w:hint="eastAsia" w:ascii="宋体" w:hAnsi="宋体" w:eastAsia="宋体" w:cs="宋体"/>
          <w:color w:val="auto"/>
        </w:rPr>
      </w:pPr>
    </w:p>
    <w:p w14:paraId="731CD96C">
      <w:pPr>
        <w:spacing w:line="360" w:lineRule="auto"/>
        <w:ind w:firstLine="420" w:firstLineChars="200"/>
        <w:rPr>
          <w:rFonts w:hint="eastAsia" w:ascii="宋体" w:hAnsi="宋体" w:eastAsia="宋体" w:cs="宋体"/>
          <w:color w:val="auto"/>
        </w:rPr>
      </w:pPr>
    </w:p>
    <w:p w14:paraId="27F8E3AE">
      <w:pPr>
        <w:spacing w:line="360" w:lineRule="auto"/>
        <w:ind w:firstLine="420" w:firstLineChars="200"/>
        <w:rPr>
          <w:rFonts w:hint="eastAsia" w:ascii="宋体" w:hAnsi="宋体" w:eastAsia="宋体" w:cs="宋体"/>
          <w:color w:val="auto"/>
        </w:rPr>
      </w:pPr>
    </w:p>
    <w:p w14:paraId="58E36C8A">
      <w:pPr>
        <w:spacing w:line="360" w:lineRule="auto"/>
        <w:ind w:firstLine="420" w:firstLineChars="200"/>
        <w:rPr>
          <w:rFonts w:hint="eastAsia" w:ascii="宋体" w:hAnsi="宋体" w:eastAsia="宋体" w:cs="宋体"/>
          <w:color w:val="auto"/>
        </w:rPr>
      </w:pPr>
    </w:p>
    <w:p w14:paraId="47733820">
      <w:pPr>
        <w:spacing w:line="360" w:lineRule="auto"/>
        <w:rPr>
          <w:rFonts w:hint="eastAsia" w:ascii="宋体" w:hAnsi="宋体" w:eastAsia="宋体" w:cs="宋体"/>
          <w:b/>
          <w:color w:val="auto"/>
          <w:sz w:val="24"/>
        </w:rPr>
      </w:pPr>
    </w:p>
    <w:p w14:paraId="43522E1B">
      <w:pPr>
        <w:spacing w:line="360" w:lineRule="auto"/>
        <w:rPr>
          <w:rFonts w:hint="eastAsia" w:ascii="宋体" w:hAnsi="宋体" w:eastAsia="宋体" w:cs="宋体"/>
          <w:b/>
          <w:color w:val="auto"/>
          <w:sz w:val="24"/>
        </w:rPr>
      </w:pPr>
    </w:p>
    <w:p w14:paraId="3B1CEDEF">
      <w:pPr>
        <w:spacing w:line="360" w:lineRule="auto"/>
        <w:rPr>
          <w:rFonts w:hint="eastAsia" w:ascii="宋体" w:hAnsi="宋体" w:eastAsia="宋体" w:cs="宋体"/>
          <w:b/>
          <w:color w:val="auto"/>
          <w:sz w:val="24"/>
        </w:rPr>
      </w:pPr>
    </w:p>
    <w:p w14:paraId="73843C47">
      <w:pPr>
        <w:spacing w:line="360" w:lineRule="auto"/>
        <w:rPr>
          <w:rFonts w:hint="eastAsia" w:ascii="宋体" w:hAnsi="宋体" w:eastAsia="宋体" w:cs="宋体"/>
          <w:b/>
          <w:color w:val="auto"/>
          <w:sz w:val="24"/>
        </w:rPr>
      </w:pPr>
    </w:p>
    <w:p w14:paraId="6B8C92D7">
      <w:pPr>
        <w:spacing w:line="360" w:lineRule="auto"/>
        <w:rPr>
          <w:rFonts w:hint="eastAsia" w:ascii="宋体" w:hAnsi="宋体" w:eastAsia="宋体" w:cs="宋体"/>
          <w:b/>
          <w:color w:val="auto"/>
          <w:sz w:val="24"/>
        </w:rPr>
      </w:pPr>
    </w:p>
    <w:p w14:paraId="032ADEC2">
      <w:pPr>
        <w:spacing w:line="360" w:lineRule="auto"/>
        <w:rPr>
          <w:rFonts w:hint="eastAsia" w:ascii="宋体" w:hAnsi="宋体" w:eastAsia="宋体" w:cs="宋体"/>
          <w:b/>
          <w:color w:val="auto"/>
          <w:sz w:val="24"/>
        </w:rPr>
      </w:pPr>
    </w:p>
    <w:p w14:paraId="60ECC5B6">
      <w:pPr>
        <w:spacing w:line="360" w:lineRule="auto"/>
        <w:rPr>
          <w:rFonts w:hint="eastAsia" w:ascii="宋体" w:hAnsi="宋体" w:eastAsia="宋体" w:cs="宋体"/>
          <w:b/>
          <w:color w:val="auto"/>
          <w:sz w:val="24"/>
        </w:rPr>
      </w:pPr>
    </w:p>
    <w:p w14:paraId="776056F7">
      <w:pPr>
        <w:spacing w:line="360" w:lineRule="auto"/>
        <w:rPr>
          <w:rFonts w:hint="eastAsia" w:ascii="宋体" w:hAnsi="宋体" w:eastAsia="宋体" w:cs="宋体"/>
          <w:b/>
          <w:color w:val="auto"/>
          <w:sz w:val="24"/>
        </w:rPr>
      </w:pPr>
    </w:p>
    <w:p w14:paraId="21AE14E9">
      <w:pPr>
        <w:spacing w:line="360" w:lineRule="auto"/>
        <w:rPr>
          <w:rFonts w:hint="eastAsia" w:ascii="宋体" w:hAnsi="宋体" w:eastAsia="宋体" w:cs="宋体"/>
          <w:b/>
          <w:color w:val="auto"/>
          <w:sz w:val="24"/>
        </w:rPr>
      </w:pPr>
    </w:p>
    <w:p w14:paraId="25443971">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5EC7FF28">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10B39295">
      <w:pPr>
        <w:snapToGrid w:val="0"/>
        <w:spacing w:before="240" w:beforeLines="100" w:line="360" w:lineRule="auto"/>
        <w:rPr>
          <w:rFonts w:hint="eastAsia" w:ascii="宋体" w:hAnsi="宋体" w:eastAsia="宋体" w:cs="宋体"/>
          <w:bCs/>
          <w:color w:val="auto"/>
          <w:sz w:val="24"/>
        </w:rPr>
      </w:pPr>
      <w:r>
        <w:rPr>
          <w:rFonts w:hint="eastAsia" w:ascii="宋体" w:hAnsi="宋体" w:eastAsia="宋体" w:cs="宋体"/>
          <w:bCs/>
          <w:color w:val="auto"/>
          <w:sz w:val="24"/>
        </w:rPr>
        <w:t>一、质疑供应商基本信息</w:t>
      </w:r>
    </w:p>
    <w:p w14:paraId="7493DDD4">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质疑供应商：</w:t>
      </w:r>
      <w:r>
        <w:rPr>
          <w:rFonts w:hint="eastAsia" w:ascii="宋体" w:hAnsi="宋体" w:eastAsia="宋体" w:cs="宋体"/>
          <w:color w:val="auto"/>
          <w:sz w:val="24"/>
          <w:u w:val="dotted"/>
        </w:rPr>
        <w:t xml:space="preserve">                                        </w:t>
      </w:r>
    </w:p>
    <w:p w14:paraId="78E0027C">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5F50EECD">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1A9F07AB">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p>
    <w:p w14:paraId="7DDF85A4">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66A2BD2B">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地址： </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p>
    <w:p w14:paraId="1D37DC19">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二、质疑项目基本情况</w:t>
      </w:r>
    </w:p>
    <w:p w14:paraId="648D9EDA">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质疑项目的名称：</w:t>
      </w:r>
      <w:r>
        <w:rPr>
          <w:rFonts w:hint="eastAsia" w:ascii="宋体" w:hAnsi="宋体" w:eastAsia="宋体" w:cs="宋体"/>
          <w:color w:val="auto"/>
          <w:sz w:val="24"/>
          <w:u w:val="dotted"/>
        </w:rPr>
        <w:t xml:space="preserve">                                      </w:t>
      </w:r>
    </w:p>
    <w:p w14:paraId="165099C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质疑项目的编号：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0318FE0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p>
    <w:p w14:paraId="5E37650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采购文件获取日期：</w:t>
      </w:r>
      <w:r>
        <w:rPr>
          <w:rFonts w:hint="eastAsia" w:ascii="宋体" w:hAnsi="宋体" w:eastAsia="宋体" w:cs="宋体"/>
          <w:color w:val="auto"/>
          <w:sz w:val="24"/>
          <w:u w:val="dotted"/>
        </w:rPr>
        <w:t xml:space="preserve">                                           </w:t>
      </w:r>
    </w:p>
    <w:p w14:paraId="3BF8DD73">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三、质疑事项具体内容</w:t>
      </w:r>
    </w:p>
    <w:p w14:paraId="1EBBC5F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质疑事项1：</w:t>
      </w:r>
      <w:r>
        <w:rPr>
          <w:rFonts w:hint="eastAsia" w:ascii="宋体" w:hAnsi="宋体" w:eastAsia="宋体" w:cs="宋体"/>
          <w:color w:val="auto"/>
          <w:sz w:val="24"/>
          <w:u w:val="dotted"/>
        </w:rPr>
        <w:t xml:space="preserve">                                         </w:t>
      </w:r>
    </w:p>
    <w:p w14:paraId="3297437E">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1F9D4CF8">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u w:val="dotted"/>
        </w:rPr>
        <w:t xml:space="preserve">                                                       </w:t>
      </w:r>
    </w:p>
    <w:p w14:paraId="464011F0">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6307E826">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2100C0D5">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质疑事项2</w:t>
      </w:r>
    </w:p>
    <w:p w14:paraId="78783C30">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w:t>
      </w:r>
    </w:p>
    <w:p w14:paraId="0ABA87C2">
      <w:pPr>
        <w:snapToGrid w:val="0"/>
        <w:spacing w:line="360" w:lineRule="auto"/>
        <w:rPr>
          <w:rFonts w:hint="eastAsia" w:ascii="宋体" w:hAnsi="宋体" w:eastAsia="宋体" w:cs="宋体"/>
          <w:bCs/>
          <w:color w:val="auto"/>
          <w:sz w:val="24"/>
        </w:rPr>
      </w:pPr>
      <w:r>
        <w:rPr>
          <w:rFonts w:hint="eastAsia" w:ascii="宋体" w:hAnsi="宋体" w:eastAsia="宋体" w:cs="宋体"/>
          <w:bCs/>
          <w:color w:val="auto"/>
          <w:sz w:val="24"/>
        </w:rPr>
        <w:t>四、与质疑事项相关的质疑请求</w:t>
      </w:r>
    </w:p>
    <w:p w14:paraId="1D14467A">
      <w:pPr>
        <w:snapToGrid w:val="0"/>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p>
    <w:p w14:paraId="2131D577">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02AFFBE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32487554">
      <w:pPr>
        <w:spacing w:line="360" w:lineRule="auto"/>
        <w:jc w:val="center"/>
        <w:rPr>
          <w:rFonts w:hint="eastAsia" w:ascii="宋体" w:hAnsi="宋体" w:eastAsia="宋体" w:cs="宋体"/>
          <w:b/>
          <w:bCs/>
          <w:color w:val="auto"/>
          <w:sz w:val="24"/>
        </w:rPr>
      </w:pPr>
    </w:p>
    <w:p w14:paraId="6944788F">
      <w:pPr>
        <w:spacing w:line="360" w:lineRule="auto"/>
        <w:rPr>
          <w:rFonts w:hint="eastAsia" w:ascii="宋体" w:hAnsi="宋体" w:eastAsia="宋体" w:cs="宋体"/>
          <w:b/>
          <w:color w:val="auto"/>
          <w:sz w:val="24"/>
        </w:rPr>
      </w:pPr>
    </w:p>
    <w:p w14:paraId="06DFB938">
      <w:pPr>
        <w:spacing w:line="360" w:lineRule="auto"/>
        <w:rPr>
          <w:rFonts w:hint="eastAsia" w:ascii="宋体" w:hAnsi="宋体" w:eastAsia="宋体" w:cs="宋体"/>
          <w:b/>
          <w:color w:val="auto"/>
          <w:sz w:val="24"/>
        </w:rPr>
      </w:pPr>
    </w:p>
    <w:p w14:paraId="3EEE569B">
      <w:pPr>
        <w:spacing w:line="360" w:lineRule="auto"/>
        <w:rPr>
          <w:rFonts w:hint="eastAsia" w:ascii="宋体" w:hAnsi="宋体" w:eastAsia="宋体" w:cs="宋体"/>
          <w:b/>
          <w:color w:val="auto"/>
          <w:sz w:val="24"/>
        </w:rPr>
      </w:pPr>
    </w:p>
    <w:p w14:paraId="396C7457">
      <w:pPr>
        <w:spacing w:line="360" w:lineRule="auto"/>
        <w:rPr>
          <w:rFonts w:hint="eastAsia" w:ascii="宋体" w:hAnsi="宋体" w:eastAsia="宋体" w:cs="宋体"/>
          <w:b/>
          <w:color w:val="auto"/>
          <w:sz w:val="24"/>
        </w:rPr>
      </w:pPr>
      <w:r>
        <w:rPr>
          <w:rFonts w:hint="eastAsia" w:ascii="宋体" w:hAnsi="宋体" w:eastAsia="宋体" w:cs="宋体"/>
          <w:b/>
          <w:color w:val="auto"/>
          <w:sz w:val="24"/>
        </w:rPr>
        <w:t>质疑函制作说明：</w:t>
      </w:r>
    </w:p>
    <w:p w14:paraId="3A50387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1.供应商提出质疑时，应提交质疑函和必要的证明材料。</w:t>
      </w:r>
    </w:p>
    <w:p w14:paraId="6E35FFDD">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2.质疑供应商若委托代理人进行质疑的，质疑函应按要求列明“授权代表”的有关内容，并在附件中提交由质疑</w:t>
      </w:r>
      <w:r>
        <w:rPr>
          <w:rFonts w:hint="eastAsia" w:ascii="宋体" w:hAnsi="宋体" w:eastAsia="宋体" w:cs="宋体"/>
          <w:color w:val="auto"/>
          <w:kern w:val="0"/>
          <w:sz w:val="24"/>
        </w:rPr>
        <w:t>供应商签署的授权委托书。授权委托书应载明代理人的姓名或者名称、代理事项、具体权限、期限和相关事项。</w:t>
      </w:r>
    </w:p>
    <w:p w14:paraId="2DDFF68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3.质疑供应商若对项目的某一分包进行质疑，质疑函中应列明具体分包号。</w:t>
      </w:r>
    </w:p>
    <w:p w14:paraId="4970965C">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4.质疑函的质疑事项应具体、明确，并有必要的事实依据和法律依据。</w:t>
      </w:r>
    </w:p>
    <w:p w14:paraId="2082F11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5.质疑函的质疑请求应与质疑事项相关。</w:t>
      </w:r>
    </w:p>
    <w:p w14:paraId="0B3ECC13">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6.质疑供应商为自然人的，质疑函应由本人签字；质疑供应商为法人或者其他组织的，质疑函应由法定代表人、主要负责人，或者其授权代表签字或者盖章，并加盖公章。</w:t>
      </w:r>
    </w:p>
    <w:p w14:paraId="60838BAD">
      <w:pPr>
        <w:widowControl/>
        <w:spacing w:line="360" w:lineRule="auto"/>
        <w:ind w:firstLine="600" w:firstLineChars="200"/>
        <w:jc w:val="left"/>
        <w:rPr>
          <w:rFonts w:hint="eastAsia" w:ascii="宋体" w:hAnsi="宋体" w:eastAsia="宋体" w:cs="宋体"/>
          <w:color w:val="auto"/>
          <w:sz w:val="30"/>
          <w:szCs w:val="30"/>
        </w:rPr>
      </w:pPr>
    </w:p>
    <w:p w14:paraId="3BCEF649">
      <w:pPr>
        <w:spacing w:line="360" w:lineRule="auto"/>
        <w:jc w:val="center"/>
        <w:rPr>
          <w:rFonts w:hint="eastAsia" w:ascii="宋体" w:hAnsi="宋体" w:eastAsia="宋体" w:cs="宋体"/>
          <w:b/>
          <w:color w:val="auto"/>
          <w:spacing w:val="6"/>
          <w:sz w:val="32"/>
          <w:szCs w:val="32"/>
        </w:rPr>
      </w:pPr>
    </w:p>
    <w:p w14:paraId="0FEA63D9">
      <w:pPr>
        <w:spacing w:line="360" w:lineRule="auto"/>
        <w:jc w:val="center"/>
        <w:rPr>
          <w:rFonts w:hint="eastAsia" w:ascii="宋体" w:hAnsi="宋体" w:eastAsia="宋体" w:cs="宋体"/>
          <w:b/>
          <w:color w:val="auto"/>
          <w:spacing w:val="6"/>
          <w:sz w:val="32"/>
          <w:szCs w:val="32"/>
        </w:rPr>
      </w:pPr>
    </w:p>
    <w:p w14:paraId="34011295">
      <w:pPr>
        <w:spacing w:line="360" w:lineRule="auto"/>
        <w:jc w:val="center"/>
        <w:rPr>
          <w:rFonts w:hint="eastAsia" w:ascii="宋体" w:hAnsi="宋体" w:eastAsia="宋体" w:cs="宋体"/>
          <w:b/>
          <w:color w:val="auto"/>
          <w:spacing w:val="6"/>
          <w:sz w:val="32"/>
          <w:szCs w:val="32"/>
        </w:rPr>
      </w:pPr>
    </w:p>
    <w:p w14:paraId="46A85DB1">
      <w:pPr>
        <w:spacing w:line="360" w:lineRule="auto"/>
        <w:jc w:val="center"/>
        <w:rPr>
          <w:rFonts w:hint="eastAsia" w:ascii="宋体" w:hAnsi="宋体" w:eastAsia="宋体" w:cs="宋体"/>
          <w:b/>
          <w:color w:val="auto"/>
          <w:spacing w:val="6"/>
          <w:sz w:val="32"/>
          <w:szCs w:val="32"/>
        </w:rPr>
      </w:pPr>
    </w:p>
    <w:p w14:paraId="3DB3EC49">
      <w:pPr>
        <w:spacing w:line="360" w:lineRule="auto"/>
        <w:jc w:val="center"/>
        <w:rPr>
          <w:rFonts w:hint="eastAsia" w:ascii="宋体" w:hAnsi="宋体" w:eastAsia="宋体" w:cs="宋体"/>
          <w:b/>
          <w:color w:val="auto"/>
          <w:spacing w:val="6"/>
          <w:sz w:val="32"/>
          <w:szCs w:val="32"/>
        </w:rPr>
      </w:pPr>
    </w:p>
    <w:p w14:paraId="00AFAA30">
      <w:pPr>
        <w:spacing w:line="360" w:lineRule="auto"/>
        <w:jc w:val="center"/>
        <w:rPr>
          <w:rFonts w:hint="eastAsia" w:ascii="宋体" w:hAnsi="宋体" w:eastAsia="宋体" w:cs="宋体"/>
          <w:b/>
          <w:color w:val="auto"/>
          <w:spacing w:val="6"/>
          <w:sz w:val="32"/>
          <w:szCs w:val="32"/>
        </w:rPr>
      </w:pPr>
    </w:p>
    <w:p w14:paraId="7AC3C6F2">
      <w:pPr>
        <w:spacing w:line="360" w:lineRule="auto"/>
        <w:jc w:val="center"/>
        <w:rPr>
          <w:rFonts w:hint="eastAsia" w:ascii="宋体" w:hAnsi="宋体" w:eastAsia="宋体" w:cs="宋体"/>
          <w:b/>
          <w:color w:val="auto"/>
          <w:spacing w:val="6"/>
          <w:sz w:val="32"/>
          <w:szCs w:val="32"/>
        </w:rPr>
      </w:pPr>
    </w:p>
    <w:p w14:paraId="3FF4F50B">
      <w:pPr>
        <w:spacing w:line="360" w:lineRule="auto"/>
        <w:jc w:val="center"/>
        <w:rPr>
          <w:rFonts w:hint="eastAsia" w:ascii="宋体" w:hAnsi="宋体" w:eastAsia="宋体" w:cs="宋体"/>
          <w:b/>
          <w:color w:val="auto"/>
          <w:spacing w:val="6"/>
          <w:sz w:val="32"/>
          <w:szCs w:val="32"/>
        </w:rPr>
      </w:pPr>
    </w:p>
    <w:p w14:paraId="5DC12380">
      <w:pPr>
        <w:spacing w:line="360" w:lineRule="auto"/>
        <w:jc w:val="center"/>
        <w:rPr>
          <w:rFonts w:hint="eastAsia" w:ascii="宋体" w:hAnsi="宋体" w:eastAsia="宋体" w:cs="宋体"/>
          <w:b/>
          <w:color w:val="auto"/>
          <w:spacing w:val="6"/>
          <w:sz w:val="32"/>
          <w:szCs w:val="32"/>
        </w:rPr>
      </w:pPr>
    </w:p>
    <w:p w14:paraId="5D75B97A">
      <w:pPr>
        <w:spacing w:line="360" w:lineRule="auto"/>
        <w:jc w:val="center"/>
        <w:rPr>
          <w:rFonts w:hint="eastAsia" w:ascii="宋体" w:hAnsi="宋体" w:eastAsia="宋体" w:cs="宋体"/>
          <w:b/>
          <w:color w:val="auto"/>
          <w:spacing w:val="6"/>
          <w:sz w:val="32"/>
          <w:szCs w:val="32"/>
        </w:rPr>
      </w:pPr>
    </w:p>
    <w:p w14:paraId="05F6B33B">
      <w:pPr>
        <w:spacing w:line="360" w:lineRule="auto"/>
        <w:jc w:val="center"/>
        <w:rPr>
          <w:rFonts w:hint="eastAsia" w:ascii="宋体" w:hAnsi="宋体" w:eastAsia="宋体" w:cs="宋体"/>
          <w:b/>
          <w:color w:val="auto"/>
          <w:spacing w:val="6"/>
          <w:sz w:val="32"/>
          <w:szCs w:val="32"/>
        </w:rPr>
      </w:pPr>
    </w:p>
    <w:p w14:paraId="4C589584">
      <w:pPr>
        <w:spacing w:line="360" w:lineRule="auto"/>
        <w:jc w:val="center"/>
        <w:rPr>
          <w:rFonts w:hint="eastAsia" w:ascii="宋体" w:hAnsi="宋体" w:eastAsia="宋体" w:cs="宋体"/>
          <w:b/>
          <w:color w:val="auto"/>
          <w:spacing w:val="6"/>
          <w:sz w:val="32"/>
          <w:szCs w:val="32"/>
        </w:rPr>
      </w:pPr>
    </w:p>
    <w:p w14:paraId="3A80BBB5">
      <w:pPr>
        <w:spacing w:line="360" w:lineRule="auto"/>
        <w:jc w:val="left"/>
        <w:rPr>
          <w:rFonts w:hint="eastAsia" w:ascii="宋体" w:hAnsi="宋体" w:eastAsia="宋体" w:cs="宋体"/>
          <w:b/>
          <w:color w:val="auto"/>
          <w:spacing w:val="6"/>
          <w:sz w:val="32"/>
          <w:szCs w:val="32"/>
        </w:rPr>
      </w:pPr>
    </w:p>
    <w:p w14:paraId="510958FC">
      <w:pPr>
        <w:spacing w:line="360" w:lineRule="auto"/>
        <w:jc w:val="left"/>
        <w:rPr>
          <w:rFonts w:hint="eastAsia" w:ascii="宋体" w:hAnsi="宋体" w:eastAsia="宋体" w:cs="宋体"/>
          <w:b/>
          <w:color w:val="auto"/>
          <w:spacing w:val="6"/>
          <w:sz w:val="32"/>
          <w:szCs w:val="32"/>
        </w:rPr>
      </w:pPr>
    </w:p>
    <w:p w14:paraId="317C7408">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038FBEB0">
      <w:pPr>
        <w:spacing w:line="360" w:lineRule="auto"/>
        <w:jc w:val="center"/>
        <w:rPr>
          <w:rFonts w:hint="eastAsia" w:ascii="宋体" w:hAnsi="宋体" w:eastAsia="宋体" w:cs="宋体"/>
          <w:b/>
          <w:color w:val="auto"/>
          <w:sz w:val="24"/>
        </w:rPr>
      </w:pPr>
    </w:p>
    <w:p w14:paraId="31E73CA8">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6808B732">
      <w:pPr>
        <w:spacing w:line="360" w:lineRule="auto"/>
        <w:rPr>
          <w:rFonts w:hint="eastAsia" w:ascii="宋体" w:hAnsi="宋体" w:eastAsia="宋体" w:cs="宋体"/>
          <w:color w:val="auto"/>
          <w:sz w:val="24"/>
        </w:rPr>
      </w:pPr>
      <w:r>
        <w:rPr>
          <w:rFonts w:hint="eastAsia" w:ascii="宋体" w:hAnsi="宋体" w:eastAsia="宋体" w:cs="宋体"/>
          <w:color w:val="auto"/>
          <w:sz w:val="24"/>
        </w:rPr>
        <w:t>一、投诉相关主体基本情况</w:t>
      </w:r>
    </w:p>
    <w:p w14:paraId="51C3D16E">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投诉人：</w:t>
      </w:r>
      <w:r>
        <w:rPr>
          <w:rFonts w:hint="eastAsia" w:ascii="宋体" w:hAnsi="宋体" w:eastAsia="宋体" w:cs="宋体"/>
          <w:color w:val="auto"/>
          <w:sz w:val="24"/>
          <w:u w:val="dotted"/>
        </w:rPr>
        <w:t xml:space="preserve">                                               </w:t>
      </w:r>
    </w:p>
    <w:p w14:paraId="08E679A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6369A6F">
      <w:pPr>
        <w:tabs>
          <w:tab w:val="left" w:pos="651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法定代表人/主要负责人：</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20A35AD">
      <w:pPr>
        <w:tabs>
          <w:tab w:val="left" w:pos="6510"/>
        </w:tabs>
        <w:spacing w:line="360" w:lineRule="auto"/>
        <w:rPr>
          <w:rFonts w:hint="eastAsia" w:ascii="宋体" w:hAnsi="宋体" w:eastAsia="宋体" w:cs="宋体"/>
          <w:color w:val="auto"/>
          <w:sz w:val="24"/>
          <w:u w:val="dotted"/>
        </w:rPr>
      </w:pP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26A6F1E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授权代表：</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p>
    <w:p w14:paraId="5326448D">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u w:val="dotted"/>
        </w:rPr>
        <w:t xml:space="preserve">                   </w:t>
      </w:r>
    </w:p>
    <w:p w14:paraId="7F1877D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被投诉人1：</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E42EBC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6D74ED2">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1D307C64">
      <w:pPr>
        <w:spacing w:line="360" w:lineRule="auto"/>
        <w:rPr>
          <w:rFonts w:hint="eastAsia" w:ascii="宋体" w:hAnsi="宋体" w:eastAsia="宋体" w:cs="宋体"/>
          <w:color w:val="auto"/>
          <w:sz w:val="24"/>
        </w:rPr>
      </w:pPr>
      <w:r>
        <w:rPr>
          <w:rFonts w:hint="eastAsia" w:ascii="宋体" w:hAnsi="宋体" w:eastAsia="宋体" w:cs="宋体"/>
          <w:color w:val="auto"/>
          <w:sz w:val="24"/>
        </w:rPr>
        <w:t>被投诉人2</w:t>
      </w:r>
    </w:p>
    <w:p w14:paraId="07B8216C">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2D8216AD">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相关供应商：</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5BC8EF1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地     址：</w:t>
      </w:r>
      <w:r>
        <w:rPr>
          <w:rFonts w:hint="eastAsia" w:ascii="宋体" w:hAnsi="宋体" w:eastAsia="宋体" w:cs="宋体"/>
          <w:color w:val="auto"/>
          <w:sz w:val="24"/>
          <w:u w:val="dotted"/>
        </w:rPr>
        <w:t xml:space="preserve">                             </w:t>
      </w:r>
      <w:r>
        <w:rPr>
          <w:rFonts w:hint="eastAsia" w:ascii="宋体" w:hAnsi="宋体" w:eastAsia="宋体" w:cs="宋体"/>
          <w:color w:val="auto"/>
          <w:sz w:val="24"/>
        </w:rPr>
        <w:t>邮编：</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84C1683">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联系人：</w:t>
      </w:r>
      <w:r>
        <w:rPr>
          <w:rFonts w:hint="eastAsia" w:ascii="宋体" w:hAnsi="宋体" w:eastAsia="宋体" w:cs="宋体"/>
          <w:color w:val="auto"/>
          <w:sz w:val="24"/>
          <w:u w:val="dotted"/>
        </w:rPr>
        <w:t xml:space="preserve">               </w:t>
      </w:r>
      <w:r>
        <w:rPr>
          <w:rFonts w:hint="eastAsia" w:ascii="宋体" w:hAnsi="宋体" w:eastAsia="宋体" w:cs="宋体"/>
          <w:color w:val="auto"/>
          <w:sz w:val="24"/>
        </w:rPr>
        <w:t>联系电话：</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62DD224A">
      <w:pPr>
        <w:spacing w:line="360" w:lineRule="auto"/>
        <w:rPr>
          <w:rFonts w:hint="eastAsia" w:ascii="宋体" w:hAnsi="宋体" w:eastAsia="宋体" w:cs="宋体"/>
          <w:color w:val="auto"/>
          <w:sz w:val="24"/>
        </w:rPr>
      </w:pPr>
      <w:r>
        <w:rPr>
          <w:rFonts w:hint="eastAsia" w:ascii="宋体" w:hAnsi="宋体" w:eastAsia="宋体" w:cs="宋体"/>
          <w:color w:val="auto"/>
          <w:sz w:val="24"/>
        </w:rPr>
        <w:t>二、投诉项目基本情况</w:t>
      </w:r>
    </w:p>
    <w:p w14:paraId="2303BEA1">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采购项目名称：</w:t>
      </w:r>
      <w:r>
        <w:rPr>
          <w:rFonts w:hint="eastAsia" w:ascii="宋体" w:hAnsi="宋体" w:eastAsia="宋体" w:cs="宋体"/>
          <w:color w:val="auto"/>
          <w:sz w:val="24"/>
          <w:u w:val="dotted"/>
        </w:rPr>
        <w:t xml:space="preserve">                                        </w:t>
      </w:r>
    </w:p>
    <w:p w14:paraId="413E048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采购项目编号：</w:t>
      </w:r>
      <w:r>
        <w:rPr>
          <w:rFonts w:hint="eastAsia" w:ascii="宋体" w:hAnsi="宋体" w:eastAsia="宋体" w:cs="宋体"/>
          <w:color w:val="auto"/>
          <w:sz w:val="24"/>
          <w:u w:val="dotted"/>
        </w:rPr>
        <w:t xml:space="preserve">                 </w:t>
      </w:r>
      <w:r>
        <w:rPr>
          <w:rFonts w:hint="eastAsia" w:ascii="宋体" w:hAnsi="宋体" w:eastAsia="宋体" w:cs="宋体"/>
          <w:color w:val="auto"/>
          <w:sz w:val="24"/>
        </w:rPr>
        <w:t>包号：</w:t>
      </w:r>
      <w:r>
        <w:rPr>
          <w:rFonts w:hint="eastAsia" w:ascii="宋体" w:hAnsi="宋体" w:eastAsia="宋体" w:cs="宋体"/>
          <w:color w:val="auto"/>
          <w:sz w:val="24"/>
          <w:u w:val="dotted"/>
        </w:rPr>
        <w:t xml:space="preserve">              </w:t>
      </w:r>
    </w:p>
    <w:p w14:paraId="283D9833">
      <w:pPr>
        <w:spacing w:line="360" w:lineRule="auto"/>
        <w:rPr>
          <w:rFonts w:hint="eastAsia" w:ascii="宋体" w:hAnsi="宋体" w:eastAsia="宋体" w:cs="宋体"/>
          <w:color w:val="auto"/>
          <w:sz w:val="24"/>
        </w:rPr>
      </w:pPr>
      <w:r>
        <w:rPr>
          <w:rFonts w:hint="eastAsia" w:ascii="宋体" w:hAnsi="宋体" w:eastAsia="宋体" w:cs="宋体"/>
          <w:color w:val="auto"/>
          <w:sz w:val="24"/>
        </w:rPr>
        <w:t>采购人名称：</w:t>
      </w:r>
      <w:r>
        <w:rPr>
          <w:rFonts w:hint="eastAsia" w:ascii="宋体" w:hAnsi="宋体" w:eastAsia="宋体" w:cs="宋体"/>
          <w:color w:val="auto"/>
          <w:sz w:val="24"/>
          <w:u w:val="dotted"/>
        </w:rPr>
        <w:t xml:space="preserve">                                           </w:t>
      </w:r>
      <w:r>
        <w:rPr>
          <w:rFonts w:hint="eastAsia" w:ascii="宋体" w:hAnsi="宋体" w:eastAsia="宋体" w:cs="宋体"/>
          <w:color w:val="auto"/>
          <w:sz w:val="24"/>
          <w:u w:val="single"/>
        </w:rPr>
        <w:t xml:space="preserve">  </w:t>
      </w:r>
    </w:p>
    <w:p w14:paraId="2269489A">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代理机构名称：</w:t>
      </w:r>
      <w:r>
        <w:rPr>
          <w:rFonts w:hint="eastAsia" w:ascii="宋体" w:hAnsi="宋体" w:eastAsia="宋体" w:cs="宋体"/>
          <w:color w:val="auto"/>
          <w:sz w:val="24"/>
          <w:u w:val="dotted"/>
        </w:rPr>
        <w:t xml:space="preserve">                                         </w:t>
      </w:r>
    </w:p>
    <w:p w14:paraId="2556C8BE">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采购文件公告: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394585A7">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采购结果公告:</w:t>
      </w:r>
      <w:r>
        <w:rPr>
          <w:rFonts w:hint="eastAsia" w:ascii="宋体" w:hAnsi="宋体" w:eastAsia="宋体" w:cs="宋体"/>
          <w:color w:val="auto"/>
          <w:sz w:val="24"/>
          <w:u w:val="dotted"/>
        </w:rPr>
        <w:t xml:space="preserve">是/否 </w:t>
      </w:r>
      <w:r>
        <w:rPr>
          <w:rFonts w:hint="eastAsia" w:ascii="宋体" w:hAnsi="宋体" w:eastAsia="宋体" w:cs="宋体"/>
          <w:color w:val="auto"/>
          <w:sz w:val="24"/>
        </w:rPr>
        <w:t>公告期限：</w:t>
      </w:r>
      <w:r>
        <w:rPr>
          <w:rFonts w:hint="eastAsia" w:ascii="宋体" w:hAnsi="宋体" w:eastAsia="宋体" w:cs="宋体"/>
          <w:color w:val="auto"/>
          <w:sz w:val="24"/>
          <w:u w:val="dotted"/>
        </w:rPr>
        <w:t xml:space="preserve">                        </w:t>
      </w:r>
    </w:p>
    <w:p w14:paraId="7FC5D835">
      <w:pPr>
        <w:spacing w:line="360" w:lineRule="auto"/>
        <w:rPr>
          <w:rFonts w:hint="eastAsia" w:ascii="宋体" w:hAnsi="宋体" w:eastAsia="宋体" w:cs="宋体"/>
          <w:color w:val="auto"/>
          <w:sz w:val="24"/>
        </w:rPr>
      </w:pPr>
      <w:r>
        <w:rPr>
          <w:rFonts w:hint="eastAsia" w:ascii="宋体" w:hAnsi="宋体" w:eastAsia="宋体" w:cs="宋体"/>
          <w:color w:val="auto"/>
          <w:sz w:val="24"/>
        </w:rPr>
        <w:t>三、质疑基本情况</w:t>
      </w:r>
    </w:p>
    <w:p w14:paraId="23C0AD23">
      <w:pPr>
        <w:spacing w:line="360" w:lineRule="auto"/>
        <w:ind w:firstLine="480" w:firstLineChars="200"/>
        <w:rPr>
          <w:rFonts w:hint="eastAsia" w:ascii="宋体" w:hAnsi="宋体" w:eastAsia="宋体" w:cs="宋体"/>
          <w:color w:val="auto"/>
          <w:sz w:val="24"/>
          <w:u w:val="dotted"/>
        </w:rPr>
      </w:pPr>
      <w:r>
        <w:rPr>
          <w:rFonts w:hint="eastAsia" w:ascii="宋体" w:hAnsi="宋体" w:eastAsia="宋体" w:cs="宋体"/>
          <w:color w:val="auto"/>
          <w:sz w:val="24"/>
        </w:rPr>
        <w:t>投诉人于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日,向</w:t>
      </w:r>
      <w:r>
        <w:rPr>
          <w:rFonts w:hint="eastAsia" w:ascii="宋体" w:hAnsi="宋体" w:eastAsia="宋体" w:cs="宋体"/>
          <w:color w:val="auto"/>
          <w:sz w:val="24"/>
          <w:u w:val="dotted"/>
        </w:rPr>
        <w:t xml:space="preserve">                   </w:t>
      </w:r>
      <w:r>
        <w:rPr>
          <w:rFonts w:hint="eastAsia" w:ascii="宋体" w:hAnsi="宋体" w:eastAsia="宋体" w:cs="宋体"/>
          <w:color w:val="auto"/>
          <w:sz w:val="24"/>
        </w:rPr>
        <w:t>提出质疑，质疑事项为：</w:t>
      </w:r>
      <w:r>
        <w:rPr>
          <w:rFonts w:hint="eastAsia" w:ascii="宋体" w:hAnsi="宋体" w:eastAsia="宋体" w:cs="宋体"/>
          <w:color w:val="auto"/>
          <w:sz w:val="24"/>
          <w:u w:val="dotted"/>
        </w:rPr>
        <w:t xml:space="preserve">                                </w:t>
      </w:r>
    </w:p>
    <w:p w14:paraId="3F88E85C">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3209AB8D">
      <w:pPr>
        <w:spacing w:line="360" w:lineRule="auto"/>
        <w:ind w:firstLine="360" w:firstLineChars="150"/>
        <w:rPr>
          <w:rFonts w:hint="eastAsia" w:ascii="宋体" w:hAnsi="宋体" w:eastAsia="宋体" w:cs="宋体"/>
          <w:color w:val="auto"/>
          <w:sz w:val="24"/>
        </w:rPr>
      </w:pPr>
      <w:r>
        <w:rPr>
          <w:rFonts w:hint="eastAsia" w:ascii="宋体" w:hAnsi="宋体" w:eastAsia="宋体" w:cs="宋体"/>
          <w:color w:val="auto"/>
          <w:sz w:val="24"/>
          <w:u w:val="dotted"/>
        </w:rPr>
        <w:t>采购人/代理机构</w:t>
      </w:r>
      <w:r>
        <w:rPr>
          <w:rFonts w:hint="eastAsia" w:ascii="宋体" w:hAnsi="宋体" w:eastAsia="宋体" w:cs="宋体"/>
          <w:color w:val="auto"/>
          <w:sz w:val="24"/>
        </w:rPr>
        <w:t>于</w:t>
      </w:r>
      <w:r>
        <w:rPr>
          <w:rFonts w:hint="eastAsia" w:ascii="宋体" w:hAnsi="宋体" w:eastAsia="宋体" w:cs="宋体"/>
          <w:color w:val="auto"/>
          <w:sz w:val="24"/>
          <w:u w:val="dotted"/>
        </w:rPr>
        <w:t xml:space="preserve">   </w:t>
      </w:r>
      <w:r>
        <w:rPr>
          <w:rFonts w:hint="eastAsia" w:ascii="宋体" w:hAnsi="宋体" w:eastAsia="宋体" w:cs="宋体"/>
          <w:color w:val="auto"/>
          <w:sz w:val="24"/>
        </w:rPr>
        <w:t>年</w:t>
      </w:r>
      <w:r>
        <w:rPr>
          <w:rFonts w:hint="eastAsia" w:ascii="宋体" w:hAnsi="宋体" w:eastAsia="宋体" w:cs="宋体"/>
          <w:color w:val="auto"/>
          <w:sz w:val="24"/>
          <w:u w:val="dotted"/>
        </w:rPr>
        <w:t xml:space="preserve">   </w:t>
      </w:r>
      <w:r>
        <w:rPr>
          <w:rFonts w:hint="eastAsia" w:ascii="宋体" w:hAnsi="宋体" w:eastAsia="宋体" w:cs="宋体"/>
          <w:color w:val="auto"/>
          <w:sz w:val="24"/>
        </w:rPr>
        <w:t>月</w:t>
      </w:r>
      <w:r>
        <w:rPr>
          <w:rFonts w:hint="eastAsia" w:ascii="宋体" w:hAnsi="宋体" w:eastAsia="宋体" w:cs="宋体"/>
          <w:color w:val="auto"/>
          <w:sz w:val="24"/>
          <w:u w:val="dotted"/>
        </w:rPr>
        <w:t xml:space="preserve">   </w:t>
      </w:r>
      <w:r>
        <w:rPr>
          <w:rFonts w:hint="eastAsia" w:ascii="宋体" w:hAnsi="宋体" w:eastAsia="宋体" w:cs="宋体"/>
          <w:color w:val="auto"/>
          <w:sz w:val="24"/>
        </w:rPr>
        <w:t>日,就质疑事项作出了答复/没有在法定期限内作出答复。</w:t>
      </w:r>
    </w:p>
    <w:p w14:paraId="53D82F32">
      <w:pPr>
        <w:spacing w:line="360" w:lineRule="auto"/>
        <w:rPr>
          <w:rFonts w:hint="eastAsia" w:ascii="宋体" w:hAnsi="宋体" w:eastAsia="宋体" w:cs="宋体"/>
          <w:color w:val="auto"/>
          <w:sz w:val="24"/>
        </w:rPr>
      </w:pPr>
      <w:r>
        <w:rPr>
          <w:rFonts w:hint="eastAsia" w:ascii="宋体" w:hAnsi="宋体" w:eastAsia="宋体" w:cs="宋体"/>
          <w:color w:val="auto"/>
          <w:sz w:val="24"/>
        </w:rPr>
        <w:t>四、投诉事项具体内容</w:t>
      </w:r>
    </w:p>
    <w:p w14:paraId="65936926">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投诉事项 1：</w:t>
      </w:r>
      <w:r>
        <w:rPr>
          <w:rFonts w:hint="eastAsia" w:ascii="宋体" w:hAnsi="宋体" w:eastAsia="宋体" w:cs="宋体"/>
          <w:color w:val="auto"/>
          <w:sz w:val="24"/>
          <w:u w:val="dotted"/>
        </w:rPr>
        <w:t xml:space="preserve">                                       </w:t>
      </w:r>
    </w:p>
    <w:p w14:paraId="6719FDAE">
      <w:pPr>
        <w:spacing w:line="360" w:lineRule="auto"/>
        <w:rPr>
          <w:rFonts w:hint="eastAsia" w:ascii="宋体" w:hAnsi="宋体" w:eastAsia="宋体" w:cs="宋体"/>
          <w:color w:val="auto"/>
          <w:sz w:val="24"/>
        </w:rPr>
      </w:pPr>
      <w:r>
        <w:rPr>
          <w:rFonts w:hint="eastAsia" w:ascii="宋体" w:hAnsi="宋体" w:eastAsia="宋体" w:cs="宋体"/>
          <w:color w:val="auto"/>
          <w:sz w:val="24"/>
        </w:rPr>
        <w:t>事实依据：</w:t>
      </w:r>
      <w:r>
        <w:rPr>
          <w:rFonts w:hint="eastAsia" w:ascii="宋体" w:hAnsi="宋体" w:eastAsia="宋体" w:cs="宋体"/>
          <w:color w:val="auto"/>
          <w:sz w:val="24"/>
          <w:u w:val="dotted"/>
        </w:rPr>
        <w:t xml:space="preserve">                                         </w:t>
      </w:r>
    </w:p>
    <w:p w14:paraId="2DD1A22E">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6C26B2FE">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法律依据：</w:t>
      </w:r>
      <w:r>
        <w:rPr>
          <w:rFonts w:hint="eastAsia" w:ascii="宋体" w:hAnsi="宋体" w:eastAsia="宋体" w:cs="宋体"/>
          <w:color w:val="auto"/>
          <w:sz w:val="24"/>
          <w:u w:val="dotted"/>
        </w:rPr>
        <w:t xml:space="preserve">                                          </w:t>
      </w:r>
    </w:p>
    <w:p w14:paraId="5AC6373C">
      <w:pPr>
        <w:spacing w:line="360" w:lineRule="auto"/>
        <w:rPr>
          <w:rFonts w:hint="eastAsia" w:ascii="宋体" w:hAnsi="宋体" w:eastAsia="宋体" w:cs="宋体"/>
          <w:color w:val="auto"/>
          <w:sz w:val="24"/>
          <w:u w:val="dotted"/>
        </w:rPr>
      </w:pPr>
      <w:r>
        <w:rPr>
          <w:rFonts w:hint="eastAsia" w:ascii="宋体" w:hAnsi="宋体" w:eastAsia="宋体" w:cs="宋体"/>
          <w:color w:val="auto"/>
          <w:sz w:val="24"/>
          <w:u w:val="dotted"/>
        </w:rPr>
        <w:t xml:space="preserve">                                                      </w:t>
      </w:r>
    </w:p>
    <w:p w14:paraId="10B2B342">
      <w:pPr>
        <w:spacing w:line="360" w:lineRule="auto"/>
        <w:rPr>
          <w:rFonts w:hint="eastAsia" w:ascii="宋体" w:hAnsi="宋体" w:eastAsia="宋体" w:cs="宋体"/>
          <w:color w:val="auto"/>
          <w:sz w:val="24"/>
        </w:rPr>
      </w:pPr>
      <w:r>
        <w:rPr>
          <w:rFonts w:hint="eastAsia" w:ascii="宋体" w:hAnsi="宋体" w:eastAsia="宋体" w:cs="宋体"/>
          <w:color w:val="auto"/>
          <w:sz w:val="24"/>
        </w:rPr>
        <w:t>投诉事项2</w:t>
      </w:r>
    </w:p>
    <w:p w14:paraId="4E352236">
      <w:pPr>
        <w:spacing w:line="360" w:lineRule="auto"/>
        <w:rPr>
          <w:rFonts w:hint="eastAsia" w:ascii="宋体" w:hAnsi="宋体" w:eastAsia="宋体" w:cs="宋体"/>
          <w:color w:val="auto"/>
          <w:sz w:val="24"/>
          <w:u w:val="dotted"/>
        </w:rPr>
      </w:pPr>
      <w:r>
        <w:rPr>
          <w:rFonts w:hint="eastAsia" w:ascii="宋体" w:hAnsi="宋体" w:eastAsia="宋体" w:cs="宋体"/>
          <w:color w:val="auto"/>
          <w:sz w:val="24"/>
        </w:rPr>
        <w:t>……</w:t>
      </w:r>
    </w:p>
    <w:p w14:paraId="1C581846">
      <w:pPr>
        <w:spacing w:line="360" w:lineRule="auto"/>
        <w:rPr>
          <w:rFonts w:hint="eastAsia" w:ascii="宋体" w:hAnsi="宋体" w:eastAsia="宋体" w:cs="宋体"/>
          <w:color w:val="auto"/>
          <w:sz w:val="24"/>
        </w:rPr>
      </w:pPr>
      <w:r>
        <w:rPr>
          <w:rFonts w:hint="eastAsia" w:ascii="宋体" w:hAnsi="宋体" w:eastAsia="宋体" w:cs="宋体"/>
          <w:color w:val="auto"/>
          <w:sz w:val="24"/>
        </w:rPr>
        <w:t>五、与投诉事项相关的投诉请求</w:t>
      </w:r>
    </w:p>
    <w:p w14:paraId="5B227FC1">
      <w:pPr>
        <w:spacing w:line="360" w:lineRule="auto"/>
        <w:rPr>
          <w:rFonts w:hint="eastAsia" w:ascii="宋体" w:hAnsi="宋体" w:eastAsia="宋体" w:cs="宋体"/>
          <w:color w:val="auto"/>
          <w:sz w:val="24"/>
        </w:rPr>
      </w:pPr>
      <w:r>
        <w:rPr>
          <w:rFonts w:hint="eastAsia" w:ascii="宋体" w:hAnsi="宋体" w:eastAsia="宋体" w:cs="宋体"/>
          <w:color w:val="auto"/>
          <w:sz w:val="24"/>
        </w:rPr>
        <w:t>请求：</w:t>
      </w:r>
      <w:r>
        <w:rPr>
          <w:rFonts w:hint="eastAsia" w:ascii="宋体" w:hAnsi="宋体" w:eastAsia="宋体" w:cs="宋体"/>
          <w:color w:val="auto"/>
          <w:sz w:val="24"/>
          <w:u w:val="dotted"/>
        </w:rPr>
        <w:t xml:space="preserve">                                              </w:t>
      </w:r>
      <w:r>
        <w:rPr>
          <w:rFonts w:hint="eastAsia" w:ascii="宋体" w:hAnsi="宋体" w:eastAsia="宋体" w:cs="宋体"/>
          <w:color w:val="auto"/>
          <w:sz w:val="24"/>
        </w:rPr>
        <w:t xml:space="preserve"> </w:t>
      </w:r>
    </w:p>
    <w:p w14:paraId="142623F4">
      <w:pPr>
        <w:spacing w:line="360" w:lineRule="auto"/>
        <w:rPr>
          <w:rFonts w:hint="eastAsia" w:ascii="宋体" w:hAnsi="宋体" w:eastAsia="宋体" w:cs="宋体"/>
          <w:color w:val="auto"/>
          <w:sz w:val="24"/>
          <w:u w:val="single"/>
        </w:rPr>
      </w:pPr>
      <w:r>
        <w:rPr>
          <w:rFonts w:hint="eastAsia" w:ascii="宋体" w:hAnsi="宋体" w:eastAsia="宋体" w:cs="宋体"/>
          <w:color w:val="auto"/>
          <w:sz w:val="24"/>
        </w:rPr>
        <w:t xml:space="preserve">                                                                                                    </w:t>
      </w:r>
    </w:p>
    <w:p w14:paraId="117FB57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签字(签章)：                   公章：                      </w:t>
      </w:r>
    </w:p>
    <w:p w14:paraId="7E4E3EDD">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日期：    </w:t>
      </w:r>
    </w:p>
    <w:p w14:paraId="5FA96EAD">
      <w:pPr>
        <w:spacing w:line="360" w:lineRule="auto"/>
        <w:rPr>
          <w:rFonts w:hint="eastAsia" w:ascii="宋体" w:hAnsi="宋体" w:eastAsia="宋体" w:cs="宋体"/>
          <w:b/>
          <w:color w:val="auto"/>
          <w:sz w:val="24"/>
        </w:rPr>
      </w:pPr>
    </w:p>
    <w:p w14:paraId="301F7BEC">
      <w:pPr>
        <w:spacing w:line="360" w:lineRule="auto"/>
        <w:rPr>
          <w:rFonts w:hint="eastAsia" w:ascii="宋体" w:hAnsi="宋体" w:eastAsia="宋体" w:cs="宋体"/>
          <w:b/>
          <w:color w:val="auto"/>
          <w:sz w:val="24"/>
        </w:rPr>
      </w:pPr>
    </w:p>
    <w:p w14:paraId="122E782C">
      <w:pPr>
        <w:spacing w:line="360" w:lineRule="auto"/>
        <w:rPr>
          <w:rFonts w:hint="eastAsia" w:ascii="宋体" w:hAnsi="宋体" w:eastAsia="宋体" w:cs="宋体"/>
          <w:b/>
          <w:color w:val="auto"/>
          <w:sz w:val="24"/>
        </w:rPr>
      </w:pPr>
      <w:r>
        <w:rPr>
          <w:rFonts w:hint="eastAsia" w:ascii="宋体" w:hAnsi="宋体" w:eastAsia="宋体" w:cs="宋体"/>
          <w:b/>
          <w:color w:val="auto"/>
          <w:sz w:val="24"/>
        </w:rPr>
        <w:t>投诉书制作说明：</w:t>
      </w:r>
    </w:p>
    <w:p w14:paraId="5CB2EC60">
      <w:pPr>
        <w:widowControl/>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sz w:val="24"/>
        </w:rPr>
        <w:t>1.投诉人提起投诉时，应当提交投诉书和必要的证明材料，并按照被投诉人和与投诉事项有关的供应商数量提供投诉书副本。</w:t>
      </w:r>
    </w:p>
    <w:p w14:paraId="52E20748">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2.投诉人若委托代理人进行投诉的，投诉书应按照要求列明“授权代表”的有关内容，并在附件中提交由</w:t>
      </w:r>
      <w:r>
        <w:rPr>
          <w:rFonts w:hint="eastAsia" w:ascii="宋体" w:hAnsi="宋体" w:eastAsia="宋体" w:cs="宋体"/>
          <w:color w:val="auto"/>
          <w:kern w:val="0"/>
          <w:sz w:val="24"/>
        </w:rPr>
        <w:t>投诉人签署的授权委托书。授权委托书应当载明代理人的姓名或者名称、代理事项、具体权限、期限和相关事项。</w:t>
      </w:r>
    </w:p>
    <w:p w14:paraId="2CA97CF1">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3.投诉人若对项目的某一分包进行投诉，投诉书应列明具体分包号。</w:t>
      </w:r>
    </w:p>
    <w:p w14:paraId="5165D5A5">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4.投诉书应简要列明质疑事项，质疑函、质疑答复等作为附件材料提供。</w:t>
      </w:r>
    </w:p>
    <w:p w14:paraId="00601CB7">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5.投诉书的投诉事项应具体、明确，并有必要的事实依据和法律依据。</w:t>
      </w:r>
    </w:p>
    <w:p w14:paraId="09555E26">
      <w:pPr>
        <w:widowControl/>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6.投诉书的投诉请求应与投诉事项相关。</w:t>
      </w:r>
    </w:p>
    <w:p w14:paraId="0C7C8CAC">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sz w:val="24"/>
        </w:rPr>
        <w:t>7.投诉人为自然人的，投诉书应当由本人签字；投诉人为法人或者其他组织的，投诉书应当由法定代表人、主要负责人，或者其授权代表签字或者盖章，并加盖公章。</w:t>
      </w:r>
    </w:p>
    <w:p w14:paraId="4E5573AF">
      <w:pPr>
        <w:spacing w:line="360" w:lineRule="auto"/>
        <w:rPr>
          <w:rFonts w:hint="eastAsia" w:ascii="宋体" w:hAnsi="宋体" w:eastAsia="宋体" w:cs="宋体"/>
          <w:b/>
          <w:color w:val="auto"/>
          <w:sz w:val="24"/>
        </w:rPr>
      </w:pPr>
    </w:p>
    <w:p w14:paraId="78AC451B">
      <w:pPr>
        <w:autoSpaceDE w:val="0"/>
        <w:autoSpaceDN w:val="0"/>
        <w:jc w:val="center"/>
        <w:rPr>
          <w:rFonts w:hint="eastAsia" w:ascii="宋体" w:hAnsi="宋体" w:eastAsia="宋体" w:cs="宋体"/>
          <w:b/>
          <w:color w:val="auto"/>
          <w:spacing w:val="6"/>
          <w:sz w:val="32"/>
          <w:szCs w:val="32"/>
        </w:rPr>
      </w:pPr>
    </w:p>
    <w:p w14:paraId="019A8318">
      <w:pPr>
        <w:autoSpaceDE w:val="0"/>
        <w:autoSpaceDN w:val="0"/>
        <w:jc w:val="center"/>
        <w:rPr>
          <w:rFonts w:hint="eastAsia" w:ascii="宋体" w:hAnsi="宋体" w:eastAsia="宋体" w:cs="宋体"/>
          <w:b/>
          <w:color w:val="auto"/>
          <w:spacing w:val="6"/>
          <w:sz w:val="32"/>
          <w:szCs w:val="32"/>
        </w:rPr>
      </w:pPr>
    </w:p>
    <w:p w14:paraId="37D49F9D">
      <w:pPr>
        <w:autoSpaceDE w:val="0"/>
        <w:autoSpaceDN w:val="0"/>
        <w:jc w:val="center"/>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4580EDB4">
      <w:pPr>
        <w:spacing w:line="360" w:lineRule="auto"/>
        <w:rPr>
          <w:rFonts w:hint="eastAsia" w:ascii="宋体" w:hAnsi="宋体" w:eastAsia="宋体" w:cs="宋体"/>
          <w:color w:val="auto"/>
          <w:sz w:val="24"/>
          <w:u w:val="single"/>
        </w:rPr>
      </w:pPr>
    </w:p>
    <w:p w14:paraId="65F2D40E">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245370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sz w:val="24"/>
        </w:rPr>
        <w:t>(投标人全称)是中华人民共和国依法登记注册的合法企业，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5A2067A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特此说明。</w:t>
      </w:r>
    </w:p>
    <w:p w14:paraId="3914DC27">
      <w:pPr>
        <w:spacing w:line="360" w:lineRule="auto"/>
        <w:ind w:firstLine="494"/>
        <w:rPr>
          <w:rFonts w:hint="eastAsia" w:ascii="宋体" w:hAnsi="宋体" w:eastAsia="宋体" w:cs="宋体"/>
          <w:color w:val="auto"/>
          <w:sz w:val="24"/>
        </w:rPr>
      </w:pPr>
    </w:p>
    <w:p w14:paraId="127F353E">
      <w:pPr>
        <w:spacing w:line="360" w:lineRule="auto"/>
        <w:ind w:firstLine="494"/>
        <w:rPr>
          <w:rFonts w:hint="eastAsia" w:ascii="宋体" w:hAnsi="宋体" w:eastAsia="宋体" w:cs="宋体"/>
          <w:color w:val="auto"/>
          <w:sz w:val="24"/>
        </w:rPr>
      </w:pPr>
    </w:p>
    <w:p w14:paraId="463C3DEE">
      <w:pPr>
        <w:spacing w:line="360" w:lineRule="auto"/>
        <w:ind w:firstLine="494"/>
        <w:rPr>
          <w:rFonts w:hint="eastAsia" w:ascii="宋体" w:hAnsi="宋体" w:eastAsia="宋体" w:cs="宋体"/>
          <w:color w:val="auto"/>
          <w:sz w:val="24"/>
        </w:rPr>
      </w:pPr>
    </w:p>
    <w:p w14:paraId="7F1FFE28">
      <w:pPr>
        <w:spacing w:line="360" w:lineRule="auto"/>
        <w:ind w:firstLine="494"/>
        <w:rPr>
          <w:rFonts w:hint="eastAsia" w:ascii="宋体" w:hAnsi="宋体" w:eastAsia="宋体" w:cs="宋体"/>
          <w:color w:val="auto"/>
          <w:sz w:val="24"/>
        </w:rPr>
      </w:pPr>
    </w:p>
    <w:p w14:paraId="4EEFC1C6">
      <w:pPr>
        <w:spacing w:line="360" w:lineRule="auto"/>
        <w:ind w:right="480" w:firstLine="4080" w:firstLineChars="1700"/>
        <w:rPr>
          <w:rFonts w:hint="eastAsia" w:ascii="宋体" w:hAnsi="宋体" w:eastAsia="宋体" w:cs="宋体"/>
          <w:color w:val="auto"/>
          <w:sz w:val="24"/>
        </w:rPr>
      </w:pPr>
      <w:r>
        <w:rPr>
          <w:rFonts w:hint="eastAsia" w:ascii="宋体" w:hAnsi="宋体" w:eastAsia="宋体" w:cs="宋体"/>
          <w:color w:val="auto"/>
          <w:sz w:val="24"/>
        </w:rPr>
        <w:t>投标单位（法定名称章）：</w:t>
      </w:r>
    </w:p>
    <w:p w14:paraId="4D5FBD4B">
      <w:pPr>
        <w:ind w:right="1440" w:firstLine="494"/>
        <w:jc w:val="center"/>
        <w:rPr>
          <w:rFonts w:hint="eastAsia" w:ascii="宋体" w:hAnsi="宋体" w:eastAsia="宋体" w:cs="宋体"/>
          <w:color w:val="auto"/>
          <w:sz w:val="24"/>
        </w:rPr>
      </w:pPr>
      <w:r>
        <w:rPr>
          <w:rFonts w:hint="eastAsia" w:ascii="宋体" w:hAnsi="宋体" w:eastAsia="宋体" w:cs="宋体"/>
          <w:color w:val="auto"/>
          <w:sz w:val="24"/>
        </w:rPr>
        <w:t xml:space="preserve">                              日期：       年     月     日</w:t>
      </w:r>
    </w:p>
    <w:p w14:paraId="106EDD92">
      <w:pPr>
        <w:rPr>
          <w:rFonts w:hint="eastAsia" w:ascii="宋体" w:hAnsi="宋体" w:eastAsia="宋体" w:cs="宋体"/>
          <w:color w:val="auto"/>
          <w:sz w:val="24"/>
        </w:rPr>
      </w:pPr>
      <w:r>
        <w:rPr>
          <w:rFonts w:hint="eastAsia" w:ascii="宋体" w:hAnsi="宋体" w:eastAsia="宋体" w:cs="宋体"/>
          <w:b/>
          <w:bCs/>
          <w:color w:val="auto"/>
          <w:sz w:val="24"/>
        </w:rPr>
        <w:t>附：</w:t>
      </w:r>
    </w:p>
    <w:p w14:paraId="06ADD6F6">
      <w:pPr>
        <w:spacing w:line="360" w:lineRule="auto"/>
        <w:rPr>
          <w:rFonts w:hint="eastAsia" w:ascii="宋体" w:hAnsi="宋体" w:eastAsia="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950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5" name="矩形 1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E558E">
                            <w:pPr>
                              <w:jc w:val="center"/>
                            </w:pPr>
                          </w:p>
                        </w:txbxContent>
                      </wps:txbx>
                      <wps:bodyPr upright="1"/>
                    </wps:wsp>
                  </a:graphicData>
                </a:graphic>
              </wp:anchor>
            </w:drawing>
          </mc:Choice>
          <mc:Fallback>
            <w:pict>
              <v:rect id="_x0000_s1026" o:spid="_x0000_s1026" o:spt="1" style="position:absolute;left:0pt;margin-left:238.9pt;margin-top:28.05pt;height:177.45pt;width:212.95pt;z-index:-25164697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z/jB2AAAAAoBAAAPAAAAAAAAAAEAIAAAACIAAABkcnMv&#10;ZG93bnJldi54bWxQSwECFAAUAAAACACHTuJAtc1efAMCAAAsBAAADgAAAAAAAAABACAAAAAnAQAA&#10;ZHJzL2Uyb0RvYy54bWxQSwUGAAAAAAYABgBZAQAAnAUAAAAA&#10;">
                <v:fill on="t" focussize="0,0"/>
                <v:stroke color="#000000" joinstyle="miter"/>
                <v:imagedata o:title=""/>
                <o:lock v:ext="edit" aspectratio="f"/>
                <v:textbox>
                  <w:txbxContent>
                    <w:p w14:paraId="144E558E">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7052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9" name="矩形 29"/>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3C4428">
                            <w:pPr>
                              <w:jc w:val="center"/>
                            </w:pPr>
                          </w:p>
                        </w:txbxContent>
                      </wps:txbx>
                      <wps:bodyPr upright="1"/>
                    </wps:wsp>
                  </a:graphicData>
                </a:graphic>
              </wp:anchor>
            </w:drawing>
          </mc:Choice>
          <mc:Fallback>
            <w:pict>
              <v:rect id="_x0000_s1026" o:spid="_x0000_s1026" o:spt="1" style="position:absolute;left:0pt;margin-left:-7.2pt;margin-top:30.3pt;height:177.45pt;width:208.5pt;z-index:-25164595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3TsFjYAAAACgEAAA8AAAAAAAAAAQAgAAAAIgAAAGRycy9k&#10;b3ducmV2LnhtbFBLAQIUABQAAAAIAIdO4kDBWb5oAgIAACwEAAAOAAAAAAAAAAEAIAAAACcBAABk&#10;cnMvZTJvRG9jLnhtbFBLBQYAAAAABgAGAFkBAACbBQAAAAA=&#10;">
                <v:fill on="t" focussize="0,0"/>
                <v:stroke color="#000000" joinstyle="miter"/>
                <v:imagedata o:title=""/>
                <o:lock v:ext="edit" aspectratio="f"/>
                <v:textbox>
                  <w:txbxContent>
                    <w:p w14:paraId="223C4428">
                      <w:pPr>
                        <w:jc w:val="center"/>
                      </w:pPr>
                    </w:p>
                  </w:txbxContent>
                </v:textbox>
              </v:rect>
            </w:pict>
          </mc:Fallback>
        </mc:AlternateContent>
      </w:r>
      <w:r>
        <w:rPr>
          <w:rFonts w:hint="eastAsia" w:ascii="宋体" w:hAnsi="宋体" w:eastAsia="宋体" w:cs="宋体"/>
          <w:color w:val="auto"/>
          <w:sz w:val="24"/>
        </w:rPr>
        <w:t>投标单位法定名称章（印模）                投标单位“XX专用章”（印模）</w:t>
      </w:r>
    </w:p>
    <w:p w14:paraId="5F918C33">
      <w:pPr>
        <w:autoSpaceDE w:val="0"/>
        <w:autoSpaceDN w:val="0"/>
        <w:jc w:val="center"/>
        <w:rPr>
          <w:rFonts w:hint="eastAsia" w:ascii="宋体" w:hAnsi="宋体" w:eastAsia="宋体" w:cs="宋体"/>
          <w:b/>
          <w:color w:val="auto"/>
          <w:spacing w:val="6"/>
          <w:sz w:val="32"/>
          <w:szCs w:val="32"/>
        </w:rPr>
      </w:pPr>
    </w:p>
    <w:p w14:paraId="4F65773A">
      <w:pPr>
        <w:autoSpaceDE w:val="0"/>
        <w:autoSpaceDN w:val="0"/>
        <w:jc w:val="center"/>
        <w:rPr>
          <w:rFonts w:hint="eastAsia" w:ascii="宋体" w:hAnsi="宋体" w:eastAsia="宋体" w:cs="宋体"/>
          <w:b/>
          <w:color w:val="auto"/>
          <w:spacing w:val="6"/>
          <w:sz w:val="32"/>
          <w:szCs w:val="32"/>
        </w:rPr>
      </w:pPr>
    </w:p>
    <w:p w14:paraId="12C1E57B">
      <w:pPr>
        <w:autoSpaceDE w:val="0"/>
        <w:autoSpaceDN w:val="0"/>
        <w:jc w:val="center"/>
        <w:rPr>
          <w:rFonts w:hint="eastAsia" w:ascii="宋体" w:hAnsi="宋体" w:eastAsia="宋体" w:cs="宋体"/>
          <w:b/>
          <w:color w:val="auto"/>
          <w:spacing w:val="6"/>
          <w:sz w:val="32"/>
          <w:szCs w:val="32"/>
        </w:rPr>
      </w:pPr>
    </w:p>
    <w:p w14:paraId="22979588">
      <w:pPr>
        <w:autoSpaceDE w:val="0"/>
        <w:autoSpaceDN w:val="0"/>
        <w:jc w:val="center"/>
        <w:rPr>
          <w:rFonts w:hint="eastAsia" w:ascii="宋体" w:hAnsi="宋体" w:eastAsia="宋体" w:cs="宋体"/>
          <w:b/>
          <w:color w:val="auto"/>
          <w:spacing w:val="6"/>
          <w:sz w:val="32"/>
          <w:szCs w:val="32"/>
        </w:rPr>
      </w:pPr>
    </w:p>
    <w:p w14:paraId="1AD0CF1D">
      <w:pPr>
        <w:autoSpaceDE w:val="0"/>
        <w:autoSpaceDN w:val="0"/>
        <w:jc w:val="center"/>
        <w:rPr>
          <w:rFonts w:hint="eastAsia" w:ascii="宋体" w:hAnsi="宋体" w:eastAsia="宋体" w:cs="宋体"/>
          <w:b/>
          <w:color w:val="auto"/>
          <w:spacing w:val="6"/>
          <w:sz w:val="32"/>
          <w:szCs w:val="32"/>
        </w:rPr>
      </w:pPr>
    </w:p>
    <w:p w14:paraId="399AD80C">
      <w:pPr>
        <w:autoSpaceDE w:val="0"/>
        <w:autoSpaceDN w:val="0"/>
        <w:jc w:val="center"/>
        <w:rPr>
          <w:rFonts w:hint="eastAsia" w:ascii="宋体" w:hAnsi="宋体" w:eastAsia="宋体" w:cs="宋体"/>
          <w:b/>
          <w:color w:val="auto"/>
          <w:spacing w:val="6"/>
          <w:sz w:val="32"/>
          <w:szCs w:val="32"/>
        </w:rPr>
      </w:pPr>
    </w:p>
    <w:p w14:paraId="0399BA46">
      <w:pPr>
        <w:autoSpaceDE w:val="0"/>
        <w:autoSpaceDN w:val="0"/>
        <w:jc w:val="center"/>
        <w:rPr>
          <w:rFonts w:hint="eastAsia" w:ascii="宋体" w:hAnsi="宋体" w:eastAsia="宋体" w:cs="宋体"/>
          <w:b/>
          <w:color w:val="auto"/>
          <w:spacing w:val="6"/>
          <w:sz w:val="32"/>
          <w:szCs w:val="32"/>
        </w:rPr>
      </w:pPr>
    </w:p>
    <w:p w14:paraId="1D8C1533">
      <w:pPr>
        <w:autoSpaceDE w:val="0"/>
        <w:autoSpaceDN w:val="0"/>
        <w:jc w:val="center"/>
        <w:rPr>
          <w:rFonts w:hint="eastAsia" w:ascii="宋体" w:hAnsi="宋体" w:eastAsia="宋体" w:cs="宋体"/>
          <w:b/>
          <w:color w:val="auto"/>
          <w:spacing w:val="6"/>
          <w:sz w:val="32"/>
          <w:szCs w:val="32"/>
        </w:rPr>
      </w:pPr>
    </w:p>
    <w:p w14:paraId="5058C03F">
      <w:pPr>
        <w:autoSpaceDE w:val="0"/>
        <w:autoSpaceDN w:val="0"/>
        <w:jc w:val="center"/>
        <w:rPr>
          <w:rFonts w:hint="eastAsia" w:ascii="宋体" w:hAnsi="宋体" w:eastAsia="宋体" w:cs="宋体"/>
          <w:b/>
          <w:color w:val="auto"/>
          <w:spacing w:val="6"/>
          <w:sz w:val="32"/>
          <w:szCs w:val="32"/>
        </w:rPr>
      </w:pPr>
    </w:p>
    <w:p w14:paraId="66D8EB49">
      <w:pPr>
        <w:autoSpaceDE w:val="0"/>
        <w:autoSpaceDN w:val="0"/>
        <w:jc w:val="center"/>
        <w:rPr>
          <w:rFonts w:hint="eastAsia" w:ascii="宋体" w:hAnsi="宋体" w:eastAsia="宋体" w:cs="宋体"/>
          <w:b/>
          <w:color w:val="auto"/>
          <w:spacing w:val="6"/>
          <w:sz w:val="32"/>
          <w:szCs w:val="32"/>
        </w:rPr>
      </w:pPr>
    </w:p>
    <w:p w14:paraId="4F5B0C76">
      <w:pPr>
        <w:autoSpaceDE w:val="0"/>
        <w:autoSpaceDN w:val="0"/>
        <w:jc w:val="center"/>
        <w:rPr>
          <w:rFonts w:hint="eastAsia" w:ascii="宋体" w:hAnsi="宋体" w:eastAsia="宋体" w:cs="宋体"/>
          <w:b/>
          <w:color w:val="auto"/>
          <w:spacing w:val="6"/>
          <w:sz w:val="32"/>
          <w:szCs w:val="32"/>
        </w:rPr>
      </w:pPr>
    </w:p>
    <w:p w14:paraId="3E90D326">
      <w:pPr>
        <w:autoSpaceDE w:val="0"/>
        <w:autoSpaceDN w:val="0"/>
        <w:jc w:val="center"/>
        <w:rPr>
          <w:rFonts w:hint="eastAsia" w:ascii="宋体" w:hAnsi="宋体" w:eastAsia="宋体" w:cs="宋体"/>
          <w:b/>
          <w:color w:val="auto"/>
          <w:spacing w:val="6"/>
          <w:sz w:val="32"/>
          <w:szCs w:val="32"/>
        </w:rPr>
      </w:pPr>
    </w:p>
    <w:p w14:paraId="7C64985D">
      <w:pPr>
        <w:autoSpaceDE w:val="0"/>
        <w:autoSpaceDN w:val="0"/>
        <w:jc w:val="center"/>
        <w:rPr>
          <w:rFonts w:hint="eastAsia" w:ascii="宋体" w:hAnsi="宋体" w:eastAsia="宋体" w:cs="宋体"/>
          <w:b/>
          <w:color w:val="auto"/>
          <w:spacing w:val="6"/>
          <w:sz w:val="32"/>
          <w:szCs w:val="32"/>
        </w:rPr>
      </w:pPr>
    </w:p>
    <w:p w14:paraId="02F3B365">
      <w:pPr>
        <w:autoSpaceDE w:val="0"/>
        <w:autoSpaceDN w:val="0"/>
        <w:jc w:val="center"/>
        <w:rPr>
          <w:rFonts w:hint="eastAsia" w:ascii="宋体" w:hAnsi="宋体" w:eastAsia="宋体" w:cs="宋体"/>
          <w:b/>
          <w:color w:val="auto"/>
          <w:spacing w:val="6"/>
          <w:sz w:val="32"/>
          <w:szCs w:val="32"/>
        </w:rPr>
      </w:pPr>
    </w:p>
    <w:p w14:paraId="1F2B4614">
      <w:pPr>
        <w:autoSpaceDE w:val="0"/>
        <w:autoSpaceDN w:val="0"/>
        <w:jc w:val="center"/>
        <w:rPr>
          <w:rFonts w:hint="eastAsia" w:ascii="宋体" w:hAnsi="宋体" w:eastAsia="宋体" w:cs="宋体"/>
          <w:b/>
          <w:color w:val="auto"/>
          <w:spacing w:val="6"/>
          <w:sz w:val="32"/>
          <w:szCs w:val="32"/>
        </w:rPr>
      </w:pPr>
    </w:p>
    <w:p w14:paraId="31C9F543">
      <w:pPr>
        <w:autoSpaceDE w:val="0"/>
        <w:autoSpaceDN w:val="0"/>
        <w:jc w:val="center"/>
        <w:rPr>
          <w:rFonts w:hint="eastAsia" w:ascii="宋体" w:hAnsi="宋体" w:eastAsia="宋体" w:cs="宋体"/>
          <w:b/>
          <w:color w:val="auto"/>
          <w:spacing w:val="6"/>
          <w:sz w:val="32"/>
          <w:szCs w:val="32"/>
        </w:rPr>
      </w:pPr>
    </w:p>
    <w:p w14:paraId="330913D7">
      <w:pPr>
        <w:autoSpaceDE w:val="0"/>
        <w:autoSpaceDN w:val="0"/>
        <w:jc w:val="center"/>
        <w:rPr>
          <w:rFonts w:hint="eastAsia" w:ascii="宋体" w:hAnsi="宋体" w:eastAsia="宋体" w:cs="宋体"/>
          <w:b/>
          <w:color w:val="auto"/>
          <w:spacing w:val="6"/>
          <w:sz w:val="32"/>
          <w:szCs w:val="32"/>
        </w:rPr>
      </w:pPr>
    </w:p>
    <w:p w14:paraId="18976706">
      <w:pPr>
        <w:autoSpaceDE w:val="0"/>
        <w:autoSpaceDN w:val="0"/>
        <w:jc w:val="center"/>
        <w:rPr>
          <w:rFonts w:hint="eastAsia" w:ascii="宋体" w:hAnsi="宋体" w:eastAsia="宋体" w:cs="宋体"/>
          <w:b/>
          <w:color w:val="auto"/>
          <w:kern w:val="0"/>
          <w:sz w:val="32"/>
          <w:szCs w:val="32"/>
          <w:lang w:val="zh-CN"/>
        </w:rPr>
      </w:pPr>
      <w:r>
        <w:rPr>
          <w:rFonts w:hint="eastAsia" w:ascii="宋体" w:hAnsi="宋体" w:eastAsia="宋体" w:cs="宋体"/>
          <w:b/>
          <w:color w:val="auto"/>
          <w:spacing w:val="6"/>
          <w:sz w:val="32"/>
          <w:szCs w:val="32"/>
        </w:rPr>
        <w:t>附件5：</w:t>
      </w:r>
      <w:r>
        <w:rPr>
          <w:rFonts w:hint="eastAsia" w:ascii="宋体" w:hAnsi="宋体" w:eastAsia="宋体" w:cs="宋体"/>
          <w:b/>
          <w:color w:val="auto"/>
          <w:kern w:val="0"/>
          <w:sz w:val="32"/>
          <w:szCs w:val="32"/>
          <w:lang w:val="zh-CN"/>
        </w:rPr>
        <w:t>联合协议</w:t>
      </w:r>
    </w:p>
    <w:p w14:paraId="1C3153EF">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（以联合体形式投标的，提供联合协议；本项目不接受联合体投标或者投标人不以联合体形式投标的，则不需要提供）</w:t>
      </w:r>
    </w:p>
    <w:p w14:paraId="161BDC5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组成一个联合体，以一个投标人的身份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702CB15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A922D7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w:t>
      </w:r>
      <w:r>
        <w:rPr>
          <w:rFonts w:hint="eastAsia" w:ascii="宋体" w:hAnsi="宋体" w:eastAsia="宋体" w:cs="宋体"/>
          <w:color w:val="auto"/>
          <w:sz w:val="24"/>
        </w:rPr>
        <w:t>所有联合体成员各方签署授权书，授权书载明的</w:t>
      </w:r>
      <w:r>
        <w:rPr>
          <w:rFonts w:hint="eastAsia" w:ascii="宋体" w:hAnsi="宋体" w:eastAsia="宋体" w:cs="宋体"/>
          <w:color w:val="auto"/>
          <w:kern w:val="0"/>
          <w:sz w:val="24"/>
          <w:lang w:val="zh-CN"/>
        </w:rPr>
        <w:t>授权代表根据招标文件规定及投标内容而对采购人、采购机构所作的任何合法承诺，包括书面澄清及相应等均对联合投标各方产生约束力。</w:t>
      </w:r>
    </w:p>
    <w:p w14:paraId="3C88E8D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三、本次联合投标中，分工如下：</w:t>
      </w:r>
    </w:p>
    <w:p w14:paraId="4A46371A">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（联合体成员1）</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3B7C486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（联合体成员2）</w:t>
      </w:r>
      <w:r>
        <w:rPr>
          <w:rFonts w:hint="eastAsia" w:ascii="宋体" w:hAnsi="宋体" w:eastAsia="宋体" w:cs="宋体"/>
          <w:color w:val="auto"/>
          <w:kern w:val="0"/>
          <w:sz w:val="24"/>
          <w:lang w:val="zh-CN"/>
        </w:rPr>
        <w:t>承担的工作和义务为：</w:t>
      </w:r>
      <w:r>
        <w:rPr>
          <w:rFonts w:hint="eastAsia" w:ascii="宋体" w:hAnsi="宋体" w:eastAsia="宋体" w:cs="宋体"/>
          <w:color w:val="auto"/>
          <w:u w:val="single"/>
        </w:rPr>
        <w:t xml:space="preserve">             </w:t>
      </w:r>
      <w:r>
        <w:rPr>
          <w:rFonts w:hint="eastAsia" w:ascii="宋体" w:hAnsi="宋体" w:eastAsia="宋体" w:cs="宋体"/>
          <w:color w:val="auto"/>
          <w:kern w:val="0"/>
          <w:sz w:val="24"/>
          <w:lang w:val="zh-CN"/>
        </w:rPr>
        <w:t>；</w:t>
      </w:r>
    </w:p>
    <w:p w14:paraId="264677D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w:t>
      </w:r>
    </w:p>
    <w:p w14:paraId="0E84C67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四、联合体成员中小企业合同份额。</w:t>
      </w:r>
    </w:p>
    <w:p w14:paraId="16F6D8A1">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1、</w:t>
      </w:r>
      <w:r>
        <w:rPr>
          <w:rFonts w:hint="eastAsia" w:ascii="宋体" w:hAnsi="宋体" w:eastAsia="宋体" w:cs="宋体"/>
          <w:color w:val="auto"/>
          <w:kern w:val="0"/>
          <w:sz w:val="24"/>
          <w:u w:val="single"/>
        </w:rPr>
        <w:t>（联合体成员X,……）</w:t>
      </w:r>
      <w:r>
        <w:rPr>
          <w:rFonts w:hint="eastAsia" w:ascii="宋体" w:hAnsi="宋体" w:eastAsia="宋体" w:cs="宋体"/>
          <w:color w:val="auto"/>
          <w:kern w:val="0"/>
          <w:sz w:val="24"/>
        </w:rPr>
        <w:t>提供的服务由小微企业承接，其合同份额占到合同总金额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kern w:val="0"/>
          <w:sz w:val="24"/>
          <w:lang w:val="zh-CN"/>
        </w:rPr>
        <w:t>。</w:t>
      </w:r>
      <w:r>
        <w:rPr>
          <w:rFonts w:hint="eastAsia" w:ascii="宋体" w:hAnsi="宋体" w:eastAsia="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2BAC5CE2">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lang w:val="zh-CN"/>
        </w:rPr>
        <w:t>）</w:t>
      </w:r>
    </w:p>
    <w:p w14:paraId="3ED80A4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五、如果中标，</w:t>
      </w:r>
      <w:r>
        <w:rPr>
          <w:rFonts w:hint="eastAsia" w:ascii="宋体" w:hAnsi="宋体" w:eastAsia="宋体" w:cs="宋体"/>
          <w:color w:val="auto"/>
          <w:sz w:val="24"/>
        </w:rPr>
        <w:t>联合体各成员方共同与采购人签订合同，并就采购合同约定的事项对采购人承担连带责任。</w:t>
      </w:r>
    </w:p>
    <w:p w14:paraId="398A3FD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六、有关本次联合投标的其他事宜：</w:t>
      </w:r>
    </w:p>
    <w:p w14:paraId="660B6180">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1、联合体各方不再单独参加或者与其他供应商另外组成联合体参加同一合同项下的政府采购活动。</w:t>
      </w:r>
    </w:p>
    <w:p w14:paraId="337E138C">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2、联合体中有同类资质的各方按照联合体分工承担相同工作的，按照资质等级较低的供应商确定资质等级。</w:t>
      </w:r>
    </w:p>
    <w:p w14:paraId="52CDB858">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3、本协议提交采购人、采购机构后，联合体各方不得以任何形式对上述内容进行修改或撤销。</w:t>
      </w:r>
    </w:p>
    <w:p w14:paraId="5F6A810F">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3EA4EA26">
      <w:pPr>
        <w:snapToGrid w:val="0"/>
        <w:spacing w:line="360" w:lineRule="auto"/>
        <w:ind w:firstLine="5040" w:firstLine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联合体成员名称(电子签名/公章)：</w:t>
      </w:r>
    </w:p>
    <w:p w14:paraId="72D04AB5">
      <w:pPr>
        <w:snapToGrid w:val="0"/>
        <w:spacing w:line="360" w:lineRule="auto"/>
        <w:ind w:right="960"/>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74A335F7">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日期：  年  月   日</w:t>
      </w:r>
    </w:p>
    <w:p w14:paraId="72C49DB7">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52C03766">
      <w:pPr>
        <w:autoSpaceDE w:val="0"/>
        <w:autoSpaceDN w:val="0"/>
        <w:jc w:val="center"/>
        <w:rPr>
          <w:rFonts w:hint="eastAsia" w:ascii="宋体" w:hAnsi="宋体" w:eastAsia="宋体" w:cs="宋体"/>
          <w:b/>
          <w:color w:val="auto"/>
          <w:spacing w:val="6"/>
          <w:sz w:val="32"/>
          <w:szCs w:val="32"/>
        </w:rPr>
      </w:pPr>
    </w:p>
    <w:p w14:paraId="51B0A45C">
      <w:pPr>
        <w:autoSpaceDE w:val="0"/>
        <w:autoSpaceDN w:val="0"/>
        <w:jc w:val="center"/>
        <w:rPr>
          <w:rFonts w:hint="eastAsia" w:ascii="宋体" w:hAnsi="宋体" w:eastAsia="宋体" w:cs="宋体"/>
          <w:b/>
          <w:color w:val="auto"/>
          <w:spacing w:val="6"/>
          <w:sz w:val="32"/>
          <w:szCs w:val="32"/>
        </w:rPr>
      </w:pPr>
    </w:p>
    <w:p w14:paraId="56096809">
      <w:pPr>
        <w:autoSpaceDE w:val="0"/>
        <w:autoSpaceDN w:val="0"/>
        <w:jc w:val="center"/>
        <w:rPr>
          <w:rFonts w:hint="eastAsia" w:ascii="宋体" w:hAnsi="宋体" w:eastAsia="宋体" w:cs="宋体"/>
          <w:b/>
          <w:color w:val="auto"/>
          <w:spacing w:val="6"/>
          <w:sz w:val="32"/>
          <w:szCs w:val="32"/>
        </w:rPr>
      </w:pPr>
    </w:p>
    <w:p w14:paraId="653CCDFC">
      <w:pPr>
        <w:autoSpaceDE w:val="0"/>
        <w:autoSpaceDN w:val="0"/>
        <w:jc w:val="center"/>
        <w:rPr>
          <w:rFonts w:hint="eastAsia" w:ascii="宋体" w:hAnsi="宋体" w:eastAsia="宋体" w:cs="宋体"/>
          <w:b/>
          <w:color w:val="auto"/>
          <w:spacing w:val="6"/>
          <w:sz w:val="32"/>
          <w:szCs w:val="32"/>
        </w:rPr>
      </w:pPr>
    </w:p>
    <w:p w14:paraId="244DFF7A">
      <w:pPr>
        <w:autoSpaceDE w:val="0"/>
        <w:autoSpaceDN w:val="0"/>
        <w:jc w:val="center"/>
        <w:rPr>
          <w:rFonts w:hint="eastAsia" w:ascii="宋体" w:hAnsi="宋体" w:eastAsia="宋体" w:cs="宋体"/>
          <w:b/>
          <w:color w:val="auto"/>
          <w:spacing w:val="6"/>
          <w:sz w:val="32"/>
          <w:szCs w:val="32"/>
        </w:rPr>
      </w:pPr>
    </w:p>
    <w:p w14:paraId="55FDE1A1">
      <w:pPr>
        <w:autoSpaceDE w:val="0"/>
        <w:autoSpaceDN w:val="0"/>
        <w:jc w:val="center"/>
        <w:rPr>
          <w:rFonts w:hint="eastAsia" w:ascii="宋体" w:hAnsi="宋体" w:eastAsia="宋体" w:cs="宋体"/>
          <w:b/>
          <w:color w:val="auto"/>
          <w:spacing w:val="6"/>
          <w:sz w:val="32"/>
          <w:szCs w:val="32"/>
        </w:rPr>
      </w:pPr>
    </w:p>
    <w:p w14:paraId="005B6731">
      <w:pPr>
        <w:autoSpaceDE w:val="0"/>
        <w:autoSpaceDN w:val="0"/>
        <w:jc w:val="center"/>
        <w:rPr>
          <w:rFonts w:hint="eastAsia" w:ascii="宋体" w:hAnsi="宋体" w:eastAsia="宋体" w:cs="宋体"/>
          <w:b/>
          <w:color w:val="auto"/>
          <w:spacing w:val="6"/>
          <w:sz w:val="32"/>
          <w:szCs w:val="32"/>
        </w:rPr>
      </w:pPr>
    </w:p>
    <w:p w14:paraId="6B660666">
      <w:pPr>
        <w:autoSpaceDE w:val="0"/>
        <w:autoSpaceDN w:val="0"/>
        <w:jc w:val="center"/>
        <w:rPr>
          <w:rFonts w:hint="eastAsia" w:ascii="宋体" w:hAnsi="宋体" w:eastAsia="宋体" w:cs="宋体"/>
          <w:b/>
          <w:color w:val="auto"/>
          <w:spacing w:val="6"/>
          <w:sz w:val="32"/>
          <w:szCs w:val="32"/>
        </w:rPr>
      </w:pPr>
    </w:p>
    <w:p w14:paraId="384B3B39">
      <w:pPr>
        <w:autoSpaceDE w:val="0"/>
        <w:autoSpaceDN w:val="0"/>
        <w:jc w:val="center"/>
        <w:rPr>
          <w:rFonts w:hint="eastAsia" w:ascii="宋体" w:hAnsi="宋体" w:eastAsia="宋体" w:cs="宋体"/>
          <w:b/>
          <w:color w:val="auto"/>
          <w:spacing w:val="6"/>
          <w:sz w:val="32"/>
          <w:szCs w:val="32"/>
        </w:rPr>
      </w:pPr>
    </w:p>
    <w:p w14:paraId="7C15A8DB">
      <w:pPr>
        <w:autoSpaceDE w:val="0"/>
        <w:autoSpaceDN w:val="0"/>
        <w:jc w:val="center"/>
        <w:rPr>
          <w:rFonts w:hint="eastAsia" w:ascii="宋体" w:hAnsi="宋体" w:eastAsia="宋体" w:cs="宋体"/>
          <w:b/>
          <w:color w:val="auto"/>
          <w:spacing w:val="6"/>
          <w:sz w:val="32"/>
          <w:szCs w:val="32"/>
        </w:rPr>
      </w:pPr>
    </w:p>
    <w:p w14:paraId="05EA0BB3">
      <w:pPr>
        <w:autoSpaceDE w:val="0"/>
        <w:autoSpaceDN w:val="0"/>
        <w:jc w:val="center"/>
        <w:rPr>
          <w:rFonts w:hint="eastAsia" w:ascii="宋体" w:hAnsi="宋体" w:eastAsia="宋体" w:cs="宋体"/>
          <w:b/>
          <w:color w:val="auto"/>
          <w:spacing w:val="6"/>
          <w:sz w:val="32"/>
          <w:szCs w:val="32"/>
        </w:rPr>
      </w:pPr>
    </w:p>
    <w:p w14:paraId="1337740D">
      <w:pPr>
        <w:autoSpaceDE w:val="0"/>
        <w:autoSpaceDN w:val="0"/>
        <w:jc w:val="center"/>
        <w:rPr>
          <w:rFonts w:hint="eastAsia" w:ascii="宋体" w:hAnsi="宋体" w:eastAsia="宋体" w:cs="宋体"/>
          <w:b/>
          <w:color w:val="auto"/>
          <w:spacing w:val="6"/>
          <w:sz w:val="32"/>
          <w:szCs w:val="32"/>
        </w:rPr>
      </w:pPr>
    </w:p>
    <w:p w14:paraId="43CCF0D6">
      <w:pPr>
        <w:autoSpaceDE w:val="0"/>
        <w:autoSpaceDN w:val="0"/>
        <w:jc w:val="center"/>
        <w:rPr>
          <w:rFonts w:hint="eastAsia" w:ascii="宋体" w:hAnsi="宋体" w:eastAsia="宋体" w:cs="宋体"/>
          <w:b/>
          <w:color w:val="auto"/>
          <w:spacing w:val="6"/>
          <w:sz w:val="32"/>
          <w:szCs w:val="32"/>
        </w:rPr>
      </w:pPr>
    </w:p>
    <w:p w14:paraId="3FFE106C">
      <w:pPr>
        <w:autoSpaceDE w:val="0"/>
        <w:autoSpaceDN w:val="0"/>
        <w:jc w:val="center"/>
        <w:rPr>
          <w:rFonts w:hint="eastAsia" w:ascii="宋体" w:hAnsi="宋体" w:eastAsia="宋体" w:cs="宋体"/>
          <w:b/>
          <w:color w:val="auto"/>
          <w:spacing w:val="6"/>
          <w:sz w:val="32"/>
          <w:szCs w:val="32"/>
        </w:rPr>
      </w:pPr>
    </w:p>
    <w:p w14:paraId="74BD3981">
      <w:pPr>
        <w:autoSpaceDE w:val="0"/>
        <w:autoSpaceDN w:val="0"/>
        <w:jc w:val="center"/>
        <w:rPr>
          <w:rFonts w:hint="eastAsia" w:ascii="宋体" w:hAnsi="宋体" w:eastAsia="宋体" w:cs="宋体"/>
          <w:b/>
          <w:color w:val="auto"/>
          <w:spacing w:val="6"/>
          <w:sz w:val="32"/>
          <w:szCs w:val="32"/>
        </w:rPr>
      </w:pPr>
    </w:p>
    <w:p w14:paraId="62CA61C6">
      <w:pPr>
        <w:autoSpaceDE w:val="0"/>
        <w:autoSpaceDN w:val="0"/>
        <w:jc w:val="center"/>
        <w:rPr>
          <w:rFonts w:hint="eastAsia" w:ascii="宋体" w:hAnsi="宋体" w:eastAsia="宋体" w:cs="宋体"/>
          <w:b/>
          <w:color w:val="auto"/>
          <w:spacing w:val="6"/>
          <w:sz w:val="32"/>
          <w:szCs w:val="32"/>
        </w:rPr>
      </w:pPr>
    </w:p>
    <w:p w14:paraId="0908D717">
      <w:pPr>
        <w:autoSpaceDE w:val="0"/>
        <w:autoSpaceDN w:val="0"/>
        <w:jc w:val="center"/>
        <w:rPr>
          <w:rFonts w:hint="eastAsia" w:ascii="宋体" w:hAnsi="宋体" w:eastAsia="宋体" w:cs="宋体"/>
          <w:b/>
          <w:color w:val="auto"/>
          <w:spacing w:val="6"/>
          <w:sz w:val="32"/>
          <w:szCs w:val="32"/>
        </w:rPr>
      </w:pPr>
    </w:p>
    <w:p w14:paraId="77757802">
      <w:pPr>
        <w:autoSpaceDE w:val="0"/>
        <w:autoSpaceDN w:val="0"/>
        <w:jc w:val="center"/>
        <w:rPr>
          <w:rFonts w:hint="eastAsia" w:ascii="宋体" w:hAnsi="宋体" w:eastAsia="宋体" w:cs="宋体"/>
          <w:b/>
          <w:color w:val="auto"/>
          <w:spacing w:val="6"/>
          <w:sz w:val="32"/>
          <w:szCs w:val="32"/>
        </w:rPr>
      </w:pPr>
    </w:p>
    <w:p w14:paraId="35BFC70C">
      <w:pPr>
        <w:autoSpaceDE w:val="0"/>
        <w:autoSpaceDN w:val="0"/>
        <w:jc w:val="center"/>
        <w:rPr>
          <w:rFonts w:hint="eastAsia" w:ascii="宋体" w:hAnsi="宋体" w:eastAsia="宋体" w:cs="宋体"/>
          <w:b/>
          <w:color w:val="auto"/>
          <w:spacing w:val="6"/>
          <w:sz w:val="32"/>
          <w:szCs w:val="32"/>
        </w:rPr>
      </w:pPr>
    </w:p>
    <w:p w14:paraId="050CFAA7">
      <w:pPr>
        <w:autoSpaceDE w:val="0"/>
        <w:autoSpaceDN w:val="0"/>
        <w:jc w:val="center"/>
        <w:rPr>
          <w:rFonts w:hint="eastAsia" w:ascii="宋体" w:hAnsi="宋体" w:eastAsia="宋体" w:cs="宋体"/>
          <w:b/>
          <w:color w:val="auto"/>
          <w:spacing w:val="6"/>
          <w:sz w:val="32"/>
          <w:szCs w:val="32"/>
        </w:rPr>
      </w:pPr>
    </w:p>
    <w:p w14:paraId="0B014B16">
      <w:pPr>
        <w:autoSpaceDE w:val="0"/>
        <w:autoSpaceDN w:val="0"/>
        <w:jc w:val="center"/>
        <w:rPr>
          <w:rFonts w:hint="eastAsia" w:ascii="宋体" w:hAnsi="宋体" w:eastAsia="宋体" w:cs="宋体"/>
          <w:b/>
          <w:color w:val="auto"/>
          <w:spacing w:val="6"/>
          <w:sz w:val="32"/>
          <w:szCs w:val="32"/>
        </w:rPr>
      </w:pPr>
    </w:p>
    <w:p w14:paraId="7AAD1479">
      <w:pPr>
        <w:autoSpaceDE w:val="0"/>
        <w:autoSpaceDN w:val="0"/>
        <w:jc w:val="center"/>
        <w:rPr>
          <w:rFonts w:hint="eastAsia" w:ascii="宋体" w:hAnsi="宋体" w:eastAsia="宋体" w:cs="宋体"/>
          <w:b/>
          <w:color w:val="auto"/>
          <w:spacing w:val="6"/>
          <w:sz w:val="32"/>
          <w:szCs w:val="32"/>
        </w:rPr>
      </w:pPr>
    </w:p>
    <w:p w14:paraId="68A1121F">
      <w:pPr>
        <w:autoSpaceDE w:val="0"/>
        <w:autoSpaceDN w:val="0"/>
        <w:jc w:val="center"/>
        <w:rPr>
          <w:rFonts w:hint="eastAsia" w:ascii="宋体" w:hAnsi="宋体" w:eastAsia="宋体" w:cs="宋体"/>
          <w:b/>
          <w:color w:val="auto"/>
          <w:spacing w:val="6"/>
          <w:sz w:val="32"/>
          <w:szCs w:val="32"/>
        </w:rPr>
      </w:pPr>
    </w:p>
    <w:p w14:paraId="6478D44A">
      <w:pPr>
        <w:snapToGrid w:val="0"/>
        <w:spacing w:line="360" w:lineRule="auto"/>
        <w:ind w:firstLine="3666" w:firstLineChars="1100"/>
        <w:rPr>
          <w:rFonts w:hint="eastAsia" w:ascii="宋体" w:hAnsi="宋体" w:eastAsia="宋体" w:cs="宋体"/>
          <w:b/>
          <w:color w:val="auto"/>
          <w:spacing w:val="6"/>
          <w:sz w:val="32"/>
          <w:szCs w:val="32"/>
        </w:rPr>
      </w:pPr>
    </w:p>
    <w:p w14:paraId="67EFE4A1">
      <w:pPr>
        <w:widowControl/>
        <w:adjustRightInd/>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434EABA9">
      <w:pPr>
        <w:snapToGrid w:val="0"/>
        <w:spacing w:line="360" w:lineRule="auto"/>
        <w:ind w:firstLine="3666" w:firstLineChars="1100"/>
        <w:rPr>
          <w:rFonts w:hint="eastAsia" w:ascii="宋体" w:hAnsi="宋体" w:eastAsia="宋体" w:cs="宋体"/>
          <w:b/>
          <w:color w:val="auto"/>
          <w:kern w:val="0"/>
          <w:sz w:val="32"/>
          <w:szCs w:val="32"/>
        </w:rPr>
      </w:pPr>
      <w:r>
        <w:rPr>
          <w:rFonts w:hint="eastAsia" w:ascii="宋体" w:hAnsi="宋体" w:eastAsia="宋体" w:cs="宋体"/>
          <w:b/>
          <w:color w:val="auto"/>
          <w:spacing w:val="6"/>
          <w:sz w:val="32"/>
          <w:szCs w:val="32"/>
        </w:rPr>
        <w:t>附件6：</w:t>
      </w:r>
      <w:r>
        <w:rPr>
          <w:rFonts w:hint="eastAsia" w:ascii="宋体" w:hAnsi="宋体" w:eastAsia="宋体" w:cs="宋体"/>
          <w:b/>
          <w:color w:val="auto"/>
          <w:kern w:val="0"/>
          <w:sz w:val="32"/>
          <w:szCs w:val="32"/>
        </w:rPr>
        <w:t>分包意向协议</w:t>
      </w:r>
    </w:p>
    <w:p w14:paraId="17BBDC3B">
      <w:pPr>
        <w:widowControl/>
        <w:spacing w:line="360" w:lineRule="auto"/>
        <w:ind w:firstLine="120" w:firstLineChars="5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b/>
          <w:color w:val="auto"/>
          <w:sz w:val="24"/>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rPr>
        <w:t>）</w:t>
      </w:r>
    </w:p>
    <w:p w14:paraId="40951E61">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若成为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的中标供应商，将依法采取分包方式履行合同。</w:t>
      </w: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rPr>
        <w:t>与</w:t>
      </w:r>
      <w:r>
        <w:rPr>
          <w:rFonts w:hint="eastAsia" w:ascii="宋体" w:hAnsi="宋体" w:eastAsia="宋体" w:cs="宋体"/>
          <w:color w:val="auto"/>
          <w:kern w:val="0"/>
          <w:sz w:val="24"/>
          <w:u w:val="single"/>
        </w:rPr>
        <w:t>（所有分包供应商名称）</w:t>
      </w:r>
      <w:r>
        <w:rPr>
          <w:rFonts w:hint="eastAsia" w:ascii="宋体" w:hAnsi="宋体" w:eastAsia="宋体" w:cs="宋体"/>
          <w:color w:val="auto"/>
          <w:kern w:val="0"/>
          <w:sz w:val="24"/>
        </w:rPr>
        <w:t>达成分包意向协议</w:t>
      </w:r>
      <w:r>
        <w:rPr>
          <w:rFonts w:hint="eastAsia" w:ascii="宋体" w:hAnsi="宋体" w:eastAsia="宋体" w:cs="宋体"/>
          <w:color w:val="auto"/>
          <w:kern w:val="0"/>
          <w:sz w:val="24"/>
          <w:lang w:val="zh-CN"/>
        </w:rPr>
        <w:t xml:space="preserve">。 </w:t>
      </w:r>
    </w:p>
    <w:p w14:paraId="0ED3618F">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一、分包标的及数量</w:t>
      </w:r>
    </w:p>
    <w:p w14:paraId="1A0C918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（投标人名称）</w:t>
      </w:r>
      <w:r>
        <w:rPr>
          <w:rFonts w:hint="eastAsia" w:ascii="宋体" w:hAnsi="宋体" w:eastAsia="宋体" w:cs="宋体"/>
          <w:color w:val="auto"/>
          <w:kern w:val="0"/>
          <w:sz w:val="24"/>
          <w:lang w:val="zh-CN"/>
        </w:rPr>
        <w:t>将</w:t>
      </w:r>
      <w:r>
        <w:rPr>
          <w:rFonts w:hint="eastAsia" w:ascii="宋体" w:hAnsi="宋体" w:eastAsia="宋体" w:cs="宋体"/>
          <w:color w:val="auto"/>
          <w:u w:val="single"/>
        </w:rPr>
        <w:t xml:space="preserve">  </w:t>
      </w:r>
      <w:r>
        <w:rPr>
          <w:rFonts w:hint="eastAsia" w:ascii="宋体" w:hAnsi="宋体" w:eastAsia="宋体" w:cs="宋体"/>
          <w:color w:val="auto"/>
          <w:kern w:val="0"/>
          <w:sz w:val="24"/>
          <w:u w:val="single"/>
        </w:rPr>
        <w:t xml:space="preserve"> XX工作内容   </w:t>
      </w:r>
      <w:r>
        <w:rPr>
          <w:rFonts w:hint="eastAsia" w:ascii="宋体" w:hAnsi="宋体" w:eastAsia="宋体" w:cs="宋体"/>
          <w:color w:val="auto"/>
          <w:sz w:val="24"/>
        </w:rPr>
        <w:t>分包给</w:t>
      </w:r>
      <w:r>
        <w:rPr>
          <w:rFonts w:hint="eastAsia" w:ascii="宋体" w:hAnsi="宋体" w:eastAsia="宋体" w:cs="宋体"/>
          <w:color w:val="auto"/>
          <w:kern w:val="0"/>
          <w:sz w:val="24"/>
          <w:u w:val="single"/>
        </w:rPr>
        <w:t>（分包供应商1名称）</w:t>
      </w:r>
      <w:r>
        <w:rPr>
          <w:rFonts w:hint="eastAsia" w:ascii="宋体" w:hAnsi="宋体" w:eastAsia="宋体" w:cs="宋体"/>
          <w:color w:val="auto"/>
          <w:kern w:val="0"/>
          <w:sz w:val="24"/>
          <w:lang w:val="zh-CN"/>
        </w:rPr>
        <w:t>，</w:t>
      </w:r>
      <w:r>
        <w:rPr>
          <w:rFonts w:hint="eastAsia" w:ascii="宋体" w:hAnsi="宋体" w:eastAsia="宋体" w:cs="宋体"/>
          <w:color w:val="auto"/>
          <w:kern w:val="0"/>
          <w:sz w:val="24"/>
          <w:u w:val="single"/>
        </w:rPr>
        <w:t>（分包供应商2名称），</w:t>
      </w:r>
      <w:r>
        <w:rPr>
          <w:rFonts w:hint="eastAsia" w:ascii="宋体" w:hAnsi="宋体" w:eastAsia="宋体" w:cs="宋体"/>
          <w:color w:val="auto"/>
          <w:kern w:val="0"/>
          <w:sz w:val="24"/>
          <w:lang w:val="zh-CN"/>
        </w:rPr>
        <w:t>具备承</w:t>
      </w:r>
      <w:r>
        <w:rPr>
          <w:rFonts w:hint="eastAsia" w:ascii="宋体" w:hAnsi="宋体" w:eastAsia="宋体" w:cs="宋体"/>
          <w:color w:val="auto"/>
          <w:kern w:val="0"/>
          <w:sz w:val="24"/>
        </w:rPr>
        <w:t>担</w:t>
      </w:r>
      <w:r>
        <w:rPr>
          <w:rFonts w:hint="eastAsia" w:ascii="宋体" w:hAnsi="宋体" w:eastAsia="宋体" w:cs="宋体"/>
          <w:color w:val="auto"/>
          <w:kern w:val="0"/>
          <w:sz w:val="24"/>
          <w:u w:val="single"/>
          <w:lang w:val="zh-CN"/>
        </w:rPr>
        <w:t>XX工作内容</w:t>
      </w:r>
      <w:r>
        <w:rPr>
          <w:rFonts w:hint="eastAsia" w:ascii="宋体" w:hAnsi="宋体" w:eastAsia="宋体" w:cs="宋体"/>
          <w:color w:val="auto"/>
          <w:kern w:val="0"/>
          <w:sz w:val="24"/>
          <w:lang w:val="zh-CN"/>
        </w:rPr>
        <w:t>相应资质条件且不得再次分包；</w:t>
      </w:r>
    </w:p>
    <w:p w14:paraId="0D96AB43">
      <w:pPr>
        <w:pStyle w:val="5"/>
        <w:ind w:left="664" w:leftChars="316" w:firstLine="228" w:firstLineChars="95"/>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p w14:paraId="71D654A2">
      <w:pPr>
        <w:rPr>
          <w:rFonts w:hint="eastAsia" w:ascii="宋体" w:hAnsi="宋体" w:eastAsia="宋体" w:cs="宋体"/>
          <w:color w:val="auto"/>
        </w:rPr>
      </w:pPr>
      <w:r>
        <w:rPr>
          <w:rFonts w:hint="eastAsia" w:ascii="宋体" w:hAnsi="宋体" w:eastAsia="宋体" w:cs="宋体"/>
          <w:color w:val="auto"/>
          <w:lang w:val="zh-CN"/>
        </w:rPr>
        <w:t xml:space="preserve"> </w:t>
      </w:r>
    </w:p>
    <w:p w14:paraId="1377A02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二、分包供应商中小企业合同份额</w:t>
      </w:r>
    </w:p>
    <w:p w14:paraId="623FD38F">
      <w:pPr>
        <w:snapToGrid w:val="0"/>
        <w:spacing w:line="360" w:lineRule="auto"/>
        <w:ind w:firstLine="576"/>
        <w:rPr>
          <w:rFonts w:hint="eastAsia" w:ascii="宋体" w:hAnsi="宋体" w:eastAsia="宋体" w:cs="宋体"/>
          <w:b/>
          <w:color w:val="auto"/>
          <w:kern w:val="0"/>
          <w:sz w:val="24"/>
          <w:lang w:val="zh-CN"/>
        </w:rPr>
      </w:pPr>
      <w:r>
        <w:rPr>
          <w:rFonts w:hint="eastAsia" w:ascii="宋体" w:hAnsi="宋体" w:eastAsia="宋体" w:cs="宋体"/>
          <w:color w:val="auto"/>
          <w:kern w:val="0"/>
          <w:sz w:val="24"/>
        </w:rPr>
        <w:t>1、</w:t>
      </w:r>
      <w:r>
        <w:rPr>
          <w:rFonts w:hint="eastAsia" w:ascii="宋体" w:hAnsi="宋体" w:eastAsia="宋体" w:cs="宋体"/>
          <w:color w:val="auto"/>
          <w:kern w:val="0"/>
          <w:sz w:val="24"/>
          <w:u w:val="single"/>
        </w:rPr>
        <w:t>（分包供应商X,……）提供的服务全部由小微企业承接，</w:t>
      </w:r>
      <w:r>
        <w:rPr>
          <w:rFonts w:hint="eastAsia" w:ascii="宋体" w:hAnsi="宋体" w:eastAsia="宋体" w:cs="宋体"/>
          <w:color w:val="auto"/>
          <w:kern w:val="0"/>
          <w:sz w:val="24"/>
        </w:rPr>
        <w:t>其合同份额占到合同总金额</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rPr>
        <w:t>%以上</w:t>
      </w:r>
      <w:r>
        <w:rPr>
          <w:rFonts w:hint="eastAsia" w:ascii="宋体" w:hAnsi="宋体" w:eastAsia="宋体" w:cs="宋体"/>
          <w:color w:val="auto"/>
        </w:rPr>
        <w:t>。</w:t>
      </w:r>
      <w:r>
        <w:rPr>
          <w:rFonts w:hint="eastAsia" w:ascii="宋体" w:hAnsi="宋体" w:eastAsia="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rPr>
        <w:t>拟享受以上价格扣除政策的，填写有关内容。</w:t>
      </w:r>
      <w:r>
        <w:rPr>
          <w:rFonts w:hint="eastAsia" w:ascii="宋体" w:hAnsi="宋体" w:eastAsia="宋体" w:cs="宋体"/>
          <w:b/>
          <w:color w:val="auto"/>
          <w:kern w:val="0"/>
          <w:sz w:val="24"/>
          <w:lang w:val="zh-CN"/>
        </w:rPr>
        <w:t>）</w:t>
      </w:r>
    </w:p>
    <w:p w14:paraId="7763B884">
      <w:pPr>
        <w:spacing w:line="360" w:lineRule="auto"/>
        <w:ind w:firstLine="480" w:firstLineChars="200"/>
        <w:rPr>
          <w:rFonts w:hint="eastAsia" w:ascii="宋体" w:hAnsi="宋体" w:eastAsia="宋体" w:cs="宋体"/>
          <w:b/>
          <w:bCs/>
          <w:color w:val="auto"/>
          <w:kern w:val="0"/>
          <w:sz w:val="24"/>
          <w:lang w:val="zh-CN"/>
        </w:rPr>
      </w:pPr>
      <w:r>
        <w:rPr>
          <w:rFonts w:hint="eastAsia" w:ascii="宋体" w:hAnsi="宋体" w:eastAsia="宋体" w:cs="宋体"/>
          <w:color w:val="auto"/>
          <w:sz w:val="24"/>
        </w:rPr>
        <w:t>2、中小企业合同金额达到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w:t>
      </w:r>
      <w:r>
        <w:rPr>
          <w:rFonts w:hint="eastAsia" w:ascii="宋体" w:hAnsi="宋体" w:eastAsia="宋体" w:cs="宋体"/>
          <w:b/>
          <w:bCs/>
          <w:color w:val="auto"/>
          <w:kern w:val="0"/>
          <w:sz w:val="24"/>
          <w:lang w:val="zh-CN"/>
        </w:rPr>
        <w:t>（</w:t>
      </w:r>
      <w:r>
        <w:rPr>
          <w:rFonts w:hint="eastAsia" w:ascii="宋体" w:hAnsi="宋体" w:eastAsia="宋体" w:cs="宋体"/>
          <w:b/>
          <w:bCs/>
          <w:color w:val="auto"/>
          <w:sz w:val="24"/>
        </w:rPr>
        <w:t>要求合同分包形式参加的项目或采购包，供应商按招标文件第一部分招标公告申请人的资格要求中规定的</w:t>
      </w:r>
      <w:r>
        <w:rPr>
          <w:rFonts w:hint="eastAsia" w:ascii="宋体" w:hAnsi="宋体" w:eastAsia="宋体" w:cs="宋体"/>
          <w:b/>
          <w:color w:val="auto"/>
          <w:kern w:val="0"/>
          <w:sz w:val="24"/>
          <w:lang w:val="zh-CN"/>
        </w:rPr>
        <w:t>分包意向协议</w:t>
      </w:r>
      <w:r>
        <w:rPr>
          <w:rFonts w:hint="eastAsia" w:ascii="宋体" w:hAnsi="宋体" w:eastAsia="宋体" w:cs="宋体"/>
          <w:b/>
          <w:bCs/>
          <w:color w:val="auto"/>
          <w:sz w:val="24"/>
        </w:rPr>
        <w:t>中中小企业、小微企业合同金额应当达到的比例要求填写。</w:t>
      </w:r>
      <w:r>
        <w:rPr>
          <w:rFonts w:hint="eastAsia" w:ascii="宋体" w:hAnsi="宋体" w:eastAsia="宋体" w:cs="宋体"/>
          <w:b/>
          <w:bCs/>
          <w:color w:val="auto"/>
          <w:kern w:val="0"/>
          <w:sz w:val="24"/>
          <w:lang w:val="zh-CN"/>
        </w:rPr>
        <w:t>）</w:t>
      </w:r>
    </w:p>
    <w:p w14:paraId="3F93BC6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三、分包工作履行期限、地点、方式</w:t>
      </w:r>
    </w:p>
    <w:p w14:paraId="090E9385">
      <w:pPr>
        <w:snapToGrid w:val="0"/>
        <w:spacing w:line="360" w:lineRule="auto"/>
        <w:ind w:firstLine="576"/>
        <w:rPr>
          <w:rFonts w:hint="eastAsia" w:ascii="宋体" w:hAnsi="宋体" w:eastAsia="宋体" w:cs="宋体"/>
          <w:color w:val="auto"/>
          <w:u w:val="single"/>
        </w:rPr>
      </w:pPr>
      <w:r>
        <w:rPr>
          <w:rFonts w:hint="eastAsia" w:ascii="宋体" w:hAnsi="宋体" w:eastAsia="宋体" w:cs="宋体"/>
          <w:color w:val="auto"/>
          <w:u w:val="single"/>
        </w:rPr>
        <w:t xml:space="preserve">                                                                                  </w:t>
      </w:r>
    </w:p>
    <w:p w14:paraId="7ADC7AD2">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四、质量</w:t>
      </w:r>
    </w:p>
    <w:p w14:paraId="4AB8922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080FB0D4">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五、价款或者报酬</w:t>
      </w:r>
    </w:p>
    <w:p w14:paraId="3A237752">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1198CBA9">
      <w:pPr>
        <w:snapToGrid w:val="0"/>
        <w:spacing w:line="360" w:lineRule="auto"/>
        <w:ind w:left="573" w:leftChars="273"/>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六、违约责任</w:t>
      </w:r>
    </w:p>
    <w:p w14:paraId="196DF777">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2E609DD5">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七、争议解决的办法</w:t>
      </w:r>
    </w:p>
    <w:p w14:paraId="5CA8F1CE">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u w:val="single"/>
        </w:rPr>
        <w:t xml:space="preserve">                                                                                  </w:t>
      </w:r>
    </w:p>
    <w:p w14:paraId="024DF36D">
      <w:pPr>
        <w:snapToGrid w:val="0"/>
        <w:spacing w:line="360"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八、其他</w:t>
      </w:r>
    </w:p>
    <w:p w14:paraId="4D5906F6">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sz w:val="24"/>
        </w:rPr>
        <w:t>中小企业合同金额达到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%，小微企业合同金额达到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kern w:val="0"/>
          <w:sz w:val="24"/>
          <w:lang w:val="zh-CN"/>
        </w:rPr>
        <w:t xml:space="preserve">  。                                           投标人名称(电子签名)：</w:t>
      </w:r>
    </w:p>
    <w:p w14:paraId="767C24F7">
      <w:pPr>
        <w:snapToGrid w:val="0"/>
        <w:spacing w:line="360" w:lineRule="auto"/>
        <w:jc w:val="righ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分包供应商名称(电子签名/公章)：</w:t>
      </w:r>
    </w:p>
    <w:p w14:paraId="7DA434C2">
      <w:pPr>
        <w:snapToGrid w:val="0"/>
        <w:spacing w:line="360" w:lineRule="auto"/>
        <w:ind w:firstLine="5760" w:firstLineChars="2400"/>
        <w:rPr>
          <w:rFonts w:hint="eastAsia" w:ascii="宋体" w:hAnsi="宋体" w:eastAsia="宋体" w:cs="宋体"/>
          <w:color w:val="auto"/>
        </w:rPr>
      </w:pPr>
      <w:r>
        <w:rPr>
          <w:rFonts w:hint="eastAsia" w:ascii="宋体" w:hAnsi="宋体" w:eastAsia="宋体" w:cs="宋体"/>
          <w:color w:val="auto"/>
          <w:kern w:val="0"/>
          <w:sz w:val="24"/>
          <w:lang w:val="zh-CN"/>
        </w:rPr>
        <w:t>……</w:t>
      </w:r>
    </w:p>
    <w:p w14:paraId="46B6DEF8">
      <w:pPr>
        <w:snapToGrid w:val="0"/>
        <w:spacing w:line="360" w:lineRule="auto"/>
        <w:ind w:left="5758" w:leftChars="342" w:hanging="5040" w:hangingChars="21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日期：  年  月   日</w:t>
      </w:r>
    </w:p>
    <w:p w14:paraId="60C0243D">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注：按本格式和要求提供。</w:t>
      </w:r>
    </w:p>
    <w:p w14:paraId="4FC1C82F">
      <w:pPr>
        <w:autoSpaceDE w:val="0"/>
        <w:autoSpaceDN w:val="0"/>
        <w:jc w:val="center"/>
        <w:rPr>
          <w:rFonts w:hint="eastAsia" w:ascii="宋体" w:hAnsi="宋体" w:eastAsia="宋体" w:cs="宋体"/>
          <w:b/>
          <w:color w:val="auto"/>
          <w:spacing w:val="6"/>
          <w:sz w:val="32"/>
          <w:szCs w:val="32"/>
        </w:rPr>
      </w:pPr>
    </w:p>
    <w:p w14:paraId="39D5C9B8">
      <w:pPr>
        <w:autoSpaceDE w:val="0"/>
        <w:autoSpaceDN w:val="0"/>
        <w:jc w:val="center"/>
        <w:rPr>
          <w:rFonts w:hint="eastAsia" w:ascii="宋体" w:hAnsi="宋体" w:eastAsia="宋体" w:cs="宋体"/>
          <w:b/>
          <w:color w:val="auto"/>
          <w:spacing w:val="6"/>
          <w:sz w:val="32"/>
          <w:szCs w:val="32"/>
        </w:rPr>
      </w:pPr>
    </w:p>
    <w:p w14:paraId="0B7D8BEF">
      <w:pPr>
        <w:autoSpaceDE w:val="0"/>
        <w:autoSpaceDN w:val="0"/>
        <w:jc w:val="center"/>
        <w:rPr>
          <w:rFonts w:hint="eastAsia" w:ascii="宋体" w:hAnsi="宋体" w:eastAsia="宋体" w:cs="宋体"/>
          <w:b/>
          <w:color w:val="auto"/>
          <w:spacing w:val="6"/>
          <w:sz w:val="32"/>
          <w:szCs w:val="32"/>
        </w:rPr>
      </w:pPr>
    </w:p>
    <w:p w14:paraId="167188D7">
      <w:pPr>
        <w:autoSpaceDE w:val="0"/>
        <w:autoSpaceDN w:val="0"/>
        <w:jc w:val="center"/>
        <w:rPr>
          <w:rFonts w:hint="eastAsia" w:ascii="宋体" w:hAnsi="宋体" w:eastAsia="宋体" w:cs="宋体"/>
          <w:b/>
          <w:color w:val="auto"/>
          <w:spacing w:val="6"/>
          <w:sz w:val="32"/>
          <w:szCs w:val="32"/>
        </w:rPr>
      </w:pPr>
    </w:p>
    <w:p w14:paraId="55DD2025">
      <w:pPr>
        <w:autoSpaceDE w:val="0"/>
        <w:autoSpaceDN w:val="0"/>
        <w:jc w:val="center"/>
        <w:rPr>
          <w:rFonts w:hint="eastAsia" w:ascii="宋体" w:hAnsi="宋体" w:eastAsia="宋体" w:cs="宋体"/>
          <w:b/>
          <w:color w:val="auto"/>
          <w:spacing w:val="6"/>
          <w:sz w:val="32"/>
          <w:szCs w:val="32"/>
        </w:rPr>
      </w:pPr>
    </w:p>
    <w:p w14:paraId="647BB5C9">
      <w:pPr>
        <w:autoSpaceDE w:val="0"/>
        <w:autoSpaceDN w:val="0"/>
        <w:jc w:val="center"/>
        <w:rPr>
          <w:rFonts w:hint="eastAsia" w:ascii="宋体" w:hAnsi="宋体" w:eastAsia="宋体" w:cs="宋体"/>
          <w:b/>
          <w:color w:val="auto"/>
          <w:spacing w:val="6"/>
          <w:sz w:val="32"/>
          <w:szCs w:val="32"/>
        </w:rPr>
      </w:pPr>
    </w:p>
    <w:p w14:paraId="47C84E3F">
      <w:pPr>
        <w:autoSpaceDE w:val="0"/>
        <w:autoSpaceDN w:val="0"/>
        <w:jc w:val="center"/>
        <w:rPr>
          <w:rFonts w:hint="eastAsia" w:ascii="宋体" w:hAnsi="宋体" w:eastAsia="宋体" w:cs="宋体"/>
          <w:b/>
          <w:color w:val="auto"/>
          <w:spacing w:val="6"/>
          <w:sz w:val="32"/>
          <w:szCs w:val="32"/>
        </w:rPr>
      </w:pPr>
    </w:p>
    <w:p w14:paraId="30BB9353">
      <w:pPr>
        <w:autoSpaceDE w:val="0"/>
        <w:autoSpaceDN w:val="0"/>
        <w:jc w:val="center"/>
        <w:rPr>
          <w:rFonts w:hint="eastAsia" w:ascii="宋体" w:hAnsi="宋体" w:eastAsia="宋体" w:cs="宋体"/>
          <w:b/>
          <w:color w:val="auto"/>
          <w:spacing w:val="6"/>
          <w:sz w:val="32"/>
          <w:szCs w:val="32"/>
        </w:rPr>
      </w:pPr>
    </w:p>
    <w:p w14:paraId="12EA79BB">
      <w:pPr>
        <w:autoSpaceDE w:val="0"/>
        <w:autoSpaceDN w:val="0"/>
        <w:jc w:val="center"/>
        <w:rPr>
          <w:rFonts w:hint="eastAsia" w:ascii="宋体" w:hAnsi="宋体" w:eastAsia="宋体" w:cs="宋体"/>
          <w:b/>
          <w:color w:val="auto"/>
          <w:spacing w:val="6"/>
          <w:sz w:val="32"/>
          <w:szCs w:val="32"/>
        </w:rPr>
      </w:pPr>
    </w:p>
    <w:p w14:paraId="624E242B">
      <w:pPr>
        <w:autoSpaceDE w:val="0"/>
        <w:autoSpaceDN w:val="0"/>
        <w:jc w:val="center"/>
        <w:rPr>
          <w:rFonts w:hint="eastAsia" w:ascii="宋体" w:hAnsi="宋体" w:eastAsia="宋体" w:cs="宋体"/>
          <w:b/>
          <w:color w:val="auto"/>
          <w:spacing w:val="6"/>
          <w:sz w:val="32"/>
          <w:szCs w:val="32"/>
        </w:rPr>
      </w:pPr>
    </w:p>
    <w:p w14:paraId="6CF946C3">
      <w:pPr>
        <w:autoSpaceDE w:val="0"/>
        <w:autoSpaceDN w:val="0"/>
        <w:jc w:val="center"/>
        <w:rPr>
          <w:rFonts w:hint="eastAsia" w:ascii="宋体" w:hAnsi="宋体" w:eastAsia="宋体" w:cs="宋体"/>
          <w:b/>
          <w:color w:val="auto"/>
          <w:spacing w:val="6"/>
          <w:sz w:val="32"/>
          <w:szCs w:val="32"/>
        </w:rPr>
      </w:pPr>
    </w:p>
    <w:p w14:paraId="4049E411">
      <w:pPr>
        <w:autoSpaceDE w:val="0"/>
        <w:autoSpaceDN w:val="0"/>
        <w:jc w:val="center"/>
        <w:rPr>
          <w:rFonts w:hint="eastAsia" w:ascii="宋体" w:hAnsi="宋体" w:eastAsia="宋体" w:cs="宋体"/>
          <w:b/>
          <w:color w:val="auto"/>
          <w:spacing w:val="6"/>
          <w:sz w:val="32"/>
          <w:szCs w:val="32"/>
        </w:rPr>
      </w:pPr>
    </w:p>
    <w:p w14:paraId="4FC590B2">
      <w:pPr>
        <w:autoSpaceDE w:val="0"/>
        <w:autoSpaceDN w:val="0"/>
        <w:jc w:val="center"/>
        <w:rPr>
          <w:rFonts w:hint="eastAsia" w:ascii="宋体" w:hAnsi="宋体" w:eastAsia="宋体" w:cs="宋体"/>
          <w:b/>
          <w:color w:val="auto"/>
          <w:spacing w:val="6"/>
          <w:sz w:val="32"/>
          <w:szCs w:val="32"/>
        </w:rPr>
      </w:pPr>
    </w:p>
    <w:p w14:paraId="088C7731">
      <w:pPr>
        <w:autoSpaceDE w:val="0"/>
        <w:autoSpaceDN w:val="0"/>
        <w:jc w:val="center"/>
        <w:rPr>
          <w:rFonts w:hint="eastAsia" w:ascii="宋体" w:hAnsi="宋体" w:eastAsia="宋体" w:cs="宋体"/>
          <w:b/>
          <w:color w:val="auto"/>
          <w:spacing w:val="6"/>
          <w:sz w:val="32"/>
          <w:szCs w:val="32"/>
        </w:rPr>
      </w:pPr>
    </w:p>
    <w:p w14:paraId="54F0D51D">
      <w:pPr>
        <w:autoSpaceDE w:val="0"/>
        <w:autoSpaceDN w:val="0"/>
        <w:jc w:val="center"/>
        <w:rPr>
          <w:rFonts w:hint="eastAsia" w:ascii="宋体" w:hAnsi="宋体" w:eastAsia="宋体" w:cs="宋体"/>
          <w:b/>
          <w:color w:val="auto"/>
          <w:spacing w:val="6"/>
          <w:sz w:val="32"/>
          <w:szCs w:val="32"/>
        </w:rPr>
      </w:pPr>
    </w:p>
    <w:p w14:paraId="1B31B203">
      <w:pPr>
        <w:autoSpaceDE w:val="0"/>
        <w:autoSpaceDN w:val="0"/>
        <w:jc w:val="center"/>
        <w:rPr>
          <w:rFonts w:hint="eastAsia" w:ascii="宋体" w:hAnsi="宋体" w:eastAsia="宋体" w:cs="宋体"/>
          <w:b/>
          <w:color w:val="auto"/>
          <w:spacing w:val="6"/>
          <w:sz w:val="32"/>
          <w:szCs w:val="32"/>
        </w:rPr>
      </w:pPr>
    </w:p>
    <w:p w14:paraId="2F35FEBE">
      <w:pPr>
        <w:autoSpaceDE w:val="0"/>
        <w:autoSpaceDN w:val="0"/>
        <w:jc w:val="center"/>
        <w:rPr>
          <w:rFonts w:hint="eastAsia" w:ascii="宋体" w:hAnsi="宋体" w:eastAsia="宋体" w:cs="宋体"/>
          <w:b/>
          <w:color w:val="auto"/>
          <w:spacing w:val="6"/>
          <w:sz w:val="32"/>
          <w:szCs w:val="32"/>
        </w:rPr>
      </w:pPr>
    </w:p>
    <w:p w14:paraId="6915A8EE">
      <w:pPr>
        <w:autoSpaceDE w:val="0"/>
        <w:autoSpaceDN w:val="0"/>
        <w:jc w:val="center"/>
        <w:rPr>
          <w:rFonts w:hint="eastAsia" w:ascii="宋体" w:hAnsi="宋体" w:eastAsia="宋体" w:cs="宋体"/>
          <w:b/>
          <w:color w:val="auto"/>
          <w:spacing w:val="6"/>
          <w:sz w:val="32"/>
          <w:szCs w:val="32"/>
        </w:rPr>
      </w:pPr>
    </w:p>
    <w:p w14:paraId="4BD6DD15">
      <w:pPr>
        <w:autoSpaceDE w:val="0"/>
        <w:autoSpaceDN w:val="0"/>
        <w:jc w:val="center"/>
        <w:rPr>
          <w:rFonts w:hint="eastAsia" w:ascii="宋体" w:hAnsi="宋体" w:eastAsia="宋体" w:cs="宋体"/>
          <w:b/>
          <w:color w:val="auto"/>
          <w:spacing w:val="6"/>
          <w:sz w:val="32"/>
          <w:szCs w:val="32"/>
        </w:rPr>
      </w:pPr>
    </w:p>
    <w:p w14:paraId="28F2D5AD">
      <w:pPr>
        <w:autoSpaceDE w:val="0"/>
        <w:autoSpaceDN w:val="0"/>
        <w:jc w:val="center"/>
        <w:rPr>
          <w:rFonts w:hint="eastAsia" w:ascii="宋体" w:hAnsi="宋体" w:eastAsia="宋体" w:cs="宋体"/>
          <w:b/>
          <w:color w:val="auto"/>
          <w:spacing w:val="6"/>
          <w:sz w:val="32"/>
          <w:szCs w:val="32"/>
        </w:rPr>
      </w:pPr>
    </w:p>
    <w:p w14:paraId="75FEAB47">
      <w:pPr>
        <w:autoSpaceDE w:val="0"/>
        <w:autoSpaceDN w:val="0"/>
        <w:jc w:val="center"/>
        <w:rPr>
          <w:rFonts w:hint="eastAsia" w:ascii="宋体" w:hAnsi="宋体" w:eastAsia="宋体" w:cs="宋体"/>
          <w:b/>
          <w:color w:val="auto"/>
          <w:spacing w:val="6"/>
          <w:sz w:val="32"/>
          <w:szCs w:val="32"/>
        </w:rPr>
      </w:pPr>
    </w:p>
    <w:p w14:paraId="1272C10F">
      <w:pPr>
        <w:autoSpaceDE w:val="0"/>
        <w:autoSpaceDN w:val="0"/>
        <w:jc w:val="center"/>
        <w:rPr>
          <w:rFonts w:hint="eastAsia" w:ascii="宋体" w:hAnsi="宋体" w:eastAsia="宋体" w:cs="宋体"/>
          <w:b/>
          <w:color w:val="auto"/>
          <w:spacing w:val="6"/>
          <w:sz w:val="32"/>
          <w:szCs w:val="32"/>
        </w:rPr>
      </w:pPr>
    </w:p>
    <w:p w14:paraId="0254B1D3">
      <w:pPr>
        <w:autoSpaceDE w:val="0"/>
        <w:autoSpaceDN w:val="0"/>
        <w:jc w:val="center"/>
        <w:rPr>
          <w:rFonts w:hint="eastAsia" w:ascii="宋体" w:hAnsi="宋体" w:eastAsia="宋体" w:cs="宋体"/>
          <w:b/>
          <w:color w:val="auto"/>
          <w:spacing w:val="6"/>
          <w:sz w:val="32"/>
          <w:szCs w:val="32"/>
        </w:rPr>
      </w:pPr>
    </w:p>
    <w:p w14:paraId="371A69A0">
      <w:pPr>
        <w:autoSpaceDE w:val="0"/>
        <w:autoSpaceDN w:val="0"/>
        <w:jc w:val="center"/>
        <w:rPr>
          <w:rFonts w:hint="eastAsia" w:ascii="宋体" w:hAnsi="宋体" w:eastAsia="宋体" w:cs="宋体"/>
          <w:b/>
          <w:color w:val="auto"/>
          <w:spacing w:val="6"/>
          <w:sz w:val="32"/>
          <w:szCs w:val="32"/>
        </w:rPr>
      </w:pPr>
    </w:p>
    <w:p w14:paraId="07A6D18D">
      <w:pPr>
        <w:autoSpaceDE w:val="0"/>
        <w:autoSpaceDN w:val="0"/>
        <w:jc w:val="center"/>
        <w:rPr>
          <w:rFonts w:hint="eastAsia" w:ascii="宋体" w:hAnsi="宋体" w:eastAsia="宋体" w:cs="宋体"/>
          <w:b/>
          <w:color w:val="auto"/>
          <w:spacing w:val="6"/>
          <w:sz w:val="32"/>
          <w:szCs w:val="32"/>
        </w:rPr>
      </w:pPr>
    </w:p>
    <w:p w14:paraId="0F10C382">
      <w:pPr>
        <w:autoSpaceDE w:val="0"/>
        <w:autoSpaceDN w:val="0"/>
        <w:jc w:val="center"/>
        <w:rPr>
          <w:rFonts w:hint="eastAsia" w:ascii="宋体" w:hAnsi="宋体" w:eastAsia="宋体" w:cs="宋体"/>
          <w:b/>
          <w:color w:val="auto"/>
          <w:spacing w:val="6"/>
          <w:sz w:val="32"/>
          <w:szCs w:val="32"/>
        </w:rPr>
      </w:pPr>
    </w:p>
    <w:p w14:paraId="5E995376">
      <w:pPr>
        <w:autoSpaceDE w:val="0"/>
        <w:autoSpaceDN w:val="0"/>
        <w:jc w:val="center"/>
        <w:rPr>
          <w:rFonts w:hint="eastAsia" w:ascii="宋体" w:hAnsi="宋体" w:eastAsia="宋体" w:cs="宋体"/>
          <w:b/>
          <w:color w:val="auto"/>
          <w:spacing w:val="6"/>
          <w:sz w:val="32"/>
          <w:szCs w:val="32"/>
        </w:rPr>
      </w:pPr>
    </w:p>
    <w:p w14:paraId="026A4601">
      <w:pPr>
        <w:spacing w:line="360" w:lineRule="auto"/>
        <w:jc w:val="left"/>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附件7：中小企业声明函</w:t>
      </w:r>
    </w:p>
    <w:p w14:paraId="0B05DE44">
      <w:pPr>
        <w:spacing w:line="360" w:lineRule="auto"/>
        <w:jc w:val="center"/>
        <w:rPr>
          <w:rFonts w:hint="eastAsia" w:ascii="宋体" w:hAnsi="宋体" w:eastAsia="宋体" w:cs="宋体"/>
          <w:color w:val="auto"/>
          <w:sz w:val="24"/>
          <w:u w:val="single"/>
        </w:rPr>
      </w:pPr>
    </w:p>
    <w:p w14:paraId="60641958">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中小企业声明函（服务）</w:t>
      </w:r>
    </w:p>
    <w:p w14:paraId="4DF58555">
      <w:pPr>
        <w:spacing w:line="360" w:lineRule="auto"/>
        <w:ind w:firstLine="360" w:firstLineChars="150"/>
        <w:jc w:val="left"/>
        <w:rPr>
          <w:rFonts w:hint="eastAsia" w:ascii="宋体" w:hAnsi="宋体" w:eastAsia="宋体" w:cs="宋体"/>
          <w:color w:val="auto"/>
          <w:sz w:val="24"/>
        </w:rPr>
      </w:pPr>
      <w:r>
        <w:rPr>
          <w:rFonts w:hint="eastAsia" w:ascii="宋体" w:hAnsi="宋体" w:eastAsia="宋体" w:cs="宋体"/>
          <w:color w:val="auto"/>
          <w:sz w:val="24"/>
        </w:rPr>
        <w:t xml:space="preserve">本公司（联合体）郑重声明，根据《政府采购促进中小企业发展管理办法》（财库﹝2020﹞46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26D8DF8B">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 </w:t>
      </w:r>
      <w:r>
        <w:rPr>
          <w:rFonts w:hint="eastAsia" w:ascii="宋体" w:hAnsi="宋体" w:eastAsia="宋体" w:cs="宋体"/>
          <w:color w:val="auto"/>
          <w:sz w:val="24"/>
        </w:rPr>
        <w:t>；</w:t>
      </w:r>
    </w:p>
    <w:p w14:paraId="51191785">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u w:val="single"/>
        </w:rPr>
        <w:t xml:space="preserve"> （标的名称），</w:t>
      </w:r>
      <w:r>
        <w:rPr>
          <w:rFonts w:hint="eastAsia" w:ascii="宋体" w:hAnsi="宋体" w:eastAsia="宋体" w:cs="宋体"/>
          <w:color w:val="auto"/>
          <w:sz w:val="24"/>
        </w:rPr>
        <w:t xml:space="preserve">属于 </w:t>
      </w:r>
      <w:r>
        <w:rPr>
          <w:rFonts w:hint="eastAsia" w:ascii="宋体" w:hAnsi="宋体" w:eastAsia="宋体" w:cs="宋体"/>
          <w:color w:val="auto"/>
          <w:sz w:val="24"/>
          <w:u w:val="single"/>
        </w:rPr>
        <w:t>（</w:t>
      </w:r>
      <w:r>
        <w:rPr>
          <w:rFonts w:hint="eastAsia" w:ascii="宋体" w:hAnsi="宋体" w:eastAsia="宋体" w:cs="宋体"/>
          <w:color w:val="auto"/>
          <w:sz w:val="24"/>
          <w:u w:val="single"/>
          <w:lang w:val="en-US" w:eastAsia="zh-CN"/>
        </w:rPr>
        <w:t>其他未列明行业</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人，属于</w:t>
      </w:r>
      <w:r>
        <w:rPr>
          <w:rFonts w:hint="eastAsia" w:ascii="宋体" w:hAnsi="宋体" w:eastAsia="宋体" w:cs="宋体"/>
          <w:color w:val="auto"/>
          <w:sz w:val="24"/>
          <w:u w:val="single"/>
        </w:rPr>
        <w:t xml:space="preserve"> （中型企业、小型企业、微型企业</w:t>
      </w:r>
      <w:bookmarkStart w:id="468" w:name="_GoBack"/>
      <w:bookmarkEnd w:id="468"/>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6F7C717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p>
    <w:p w14:paraId="68822B43">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以上企业，不属于大企业的分支机构，不存在控股股东为大企业的情形，也不存在与大企业的负责人为同一人的情形。</w:t>
      </w:r>
    </w:p>
    <w:p w14:paraId="7DDC8DC7">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本企业对上述声明内容的真实性负责。如有虚假，将依法承担相应责任。</w:t>
      </w:r>
    </w:p>
    <w:p w14:paraId="0B953DF6">
      <w:pPr>
        <w:spacing w:line="360" w:lineRule="auto"/>
        <w:ind w:right="1760"/>
        <w:jc w:val="right"/>
        <w:rPr>
          <w:rFonts w:hint="eastAsia" w:ascii="宋体" w:hAnsi="宋体" w:eastAsia="宋体" w:cs="宋体"/>
          <w:color w:val="auto"/>
          <w:sz w:val="24"/>
        </w:rPr>
      </w:pPr>
      <w:r>
        <w:rPr>
          <w:rFonts w:hint="eastAsia" w:ascii="宋体" w:hAnsi="宋体" w:eastAsia="宋体" w:cs="宋体"/>
          <w:color w:val="auto"/>
          <w:sz w:val="24"/>
        </w:rPr>
        <w:t>投标人名称（电子签名）：</w:t>
      </w:r>
    </w:p>
    <w:p w14:paraId="65C9DDA9">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eastAsia="宋体" w:cs="宋体"/>
          <w:color w:val="auto"/>
          <w:sz w:val="24"/>
        </w:rPr>
        <w:t>日 期：</w:t>
      </w:r>
      <w:r>
        <w:rPr>
          <w:rFonts w:hint="eastAsia" w:ascii="宋体" w:hAnsi="宋体" w:eastAsia="宋体" w:cs="宋体"/>
          <w:color w:val="auto"/>
          <w:sz w:val="24"/>
          <w:lang w:val="en-US" w:eastAsia="zh-CN"/>
        </w:rPr>
        <w:t xml:space="preserve">  年   月   日</w:t>
      </w:r>
    </w:p>
    <w:p w14:paraId="443D2A1D">
      <w:pPr>
        <w:spacing w:line="360" w:lineRule="auto"/>
        <w:ind w:firstLine="310" w:firstLineChars="147"/>
        <w:jc w:val="left"/>
        <w:rPr>
          <w:rFonts w:hint="eastAsia" w:ascii="宋体" w:hAnsi="宋体" w:eastAsia="宋体" w:cs="宋体"/>
          <w:b/>
          <w:color w:val="auto"/>
          <w:szCs w:val="21"/>
        </w:rPr>
      </w:pPr>
      <w:r>
        <w:rPr>
          <w:rFonts w:hint="eastAsia" w:ascii="宋体" w:hAnsi="宋体" w:eastAsia="宋体" w:cs="宋体"/>
          <w:b/>
          <w:color w:val="auto"/>
          <w:szCs w:val="21"/>
        </w:rPr>
        <w:t>从业人员、营业收入、资产总额填报上一年度数据，无上一年度数据的新成立企业可不填报。</w:t>
      </w:r>
    </w:p>
    <w:p w14:paraId="084353A6">
      <w:pPr>
        <w:spacing w:line="360" w:lineRule="auto"/>
        <w:ind w:right="420"/>
        <w:rPr>
          <w:rFonts w:hint="eastAsia" w:ascii="宋体" w:hAnsi="宋体" w:eastAsia="宋体" w:cs="宋体"/>
          <w:color w:val="auto"/>
          <w:sz w:val="24"/>
        </w:rPr>
      </w:pPr>
    </w:p>
    <w:p w14:paraId="47287CCB">
      <w:pPr>
        <w:spacing w:line="360" w:lineRule="auto"/>
        <w:ind w:right="420"/>
        <w:rPr>
          <w:rFonts w:hint="eastAsia" w:ascii="宋体" w:hAnsi="宋体" w:eastAsia="宋体" w:cs="宋体"/>
          <w:color w:val="auto"/>
          <w:sz w:val="24"/>
        </w:rPr>
      </w:pPr>
      <w:r>
        <w:rPr>
          <w:rFonts w:hint="eastAsia" w:ascii="宋体" w:hAnsi="宋体" w:eastAsia="宋体" w:cs="宋体"/>
          <w:color w:val="auto"/>
          <w:sz w:val="24"/>
        </w:rPr>
        <w:t xml:space="preserve">   注：</w:t>
      </w:r>
    </w:p>
    <w:p w14:paraId="2786E761">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12D70E3">
      <w:pPr>
        <w:spacing w:line="360" w:lineRule="auto"/>
        <w:ind w:right="420" w:firstLine="720" w:firstLineChars="300"/>
        <w:rPr>
          <w:rFonts w:hint="eastAsia" w:ascii="宋体" w:hAnsi="宋体" w:eastAsia="宋体" w:cs="宋体"/>
          <w:color w:val="auto"/>
          <w:sz w:val="24"/>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956C214">
      <w:pPr>
        <w:rPr>
          <w:rFonts w:hint="eastAsia" w:ascii="宋体" w:hAnsi="宋体" w:eastAsia="宋体" w:cs="宋体"/>
          <w:color w:val="auto"/>
          <w:lang w:val="en-US"/>
        </w:rPr>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pgNumType w:fmt="decimal"/>
          <w:cols w:space="720" w:num="1"/>
          <w:titlePg/>
          <w:docGrid w:linePitch="312" w:charSpace="0"/>
        </w:sectPr>
      </w:pPr>
      <w:r>
        <w:rPr>
          <w:rFonts w:hint="eastAsia" w:ascii="宋体" w:hAnsi="宋体" w:eastAsia="宋体" w:cs="宋体"/>
          <w:color w:val="auto"/>
          <w:lang w:val="en-US"/>
        </w:rPr>
        <w:br w:type="page"/>
      </w:r>
    </w:p>
    <w:tbl>
      <w:tblPr>
        <w:tblStyle w:val="64"/>
        <w:tblW w:w="14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5048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19A7BA3A">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highlight w:val="none"/>
              </w:rPr>
              <w:t>（根据工信部联企业〔2011〕300号制定）</w:t>
            </w:r>
          </w:p>
        </w:tc>
      </w:tr>
      <w:tr w14:paraId="261B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5F44308E">
            <w:pPr>
              <w:widowControl/>
              <w:spacing w:before="0" w:beforeAutospacing="0" w:after="0" w:afterAutospacing="0"/>
              <w:ind w:left="0" w:right="0"/>
              <w:jc w:val="center"/>
              <w:textAlignment w:val="center"/>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ECBFF32">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99B69DA">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D63166C">
            <w:pPr>
              <w:widowControl/>
              <w:spacing w:before="0" w:beforeAutospacing="0" w:after="0" w:afterAutospacing="0"/>
              <w:ind w:left="0" w:right="0"/>
              <w:jc w:val="center"/>
              <w:textAlignment w:val="bottom"/>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微型企业</w:t>
            </w:r>
          </w:p>
        </w:tc>
      </w:tr>
      <w:tr w14:paraId="5D71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3735EBE7">
            <w:pPr>
              <w:spacing w:before="0" w:beforeAutospacing="0" w:after="0" w:afterAutospacing="0"/>
              <w:ind w:left="0" w:right="0"/>
              <w:rPr>
                <w:rFonts w:hint="eastAsia" w:ascii="宋体" w:hAnsi="宋体" w:eastAsia="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29EE1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1B9557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8FBF9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29A6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F9D36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32801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F7BE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68E1C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D2C77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资产总额Z（万元）</w:t>
            </w:r>
          </w:p>
        </w:tc>
      </w:tr>
      <w:tr w14:paraId="3B50A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4A64D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FBEB98">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67806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265C65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056C76">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7C16F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9603C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FA552D">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B3554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9DA44BE">
            <w:pPr>
              <w:spacing w:before="0" w:beforeAutospacing="0" w:after="0" w:afterAutospacing="0"/>
              <w:ind w:left="0" w:right="0"/>
              <w:rPr>
                <w:rFonts w:hint="eastAsia" w:ascii="宋体" w:hAnsi="宋体" w:eastAsia="宋体" w:cs="宋体"/>
                <w:color w:val="auto"/>
                <w:sz w:val="20"/>
                <w:highlight w:val="none"/>
              </w:rPr>
            </w:pPr>
          </w:p>
        </w:tc>
      </w:tr>
      <w:tr w14:paraId="4B94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8830A6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CC77BD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2D2F3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D58C2C">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B37481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40110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DCE17F">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D41E1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CC9D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503B708">
            <w:pPr>
              <w:spacing w:before="0" w:beforeAutospacing="0" w:after="0" w:afterAutospacing="0"/>
              <w:ind w:left="0" w:right="0"/>
              <w:rPr>
                <w:rFonts w:hint="eastAsia" w:ascii="宋体" w:hAnsi="宋体" w:eastAsia="宋体" w:cs="宋体"/>
                <w:color w:val="auto"/>
                <w:sz w:val="20"/>
                <w:highlight w:val="none"/>
              </w:rPr>
            </w:pPr>
          </w:p>
        </w:tc>
      </w:tr>
      <w:tr w14:paraId="38D0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EC46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EEFFE9">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4008C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D949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724479">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A23EB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C60E8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CB75F71">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C8659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68FBE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Z＜300</w:t>
            </w:r>
          </w:p>
        </w:tc>
      </w:tr>
      <w:tr w14:paraId="1BF6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2FF9D1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791A4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AAB2A7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6A3BB7">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D9AC2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E49FBA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160615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5844C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C7477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F38373">
            <w:pPr>
              <w:spacing w:before="0" w:beforeAutospacing="0" w:after="0" w:afterAutospacing="0"/>
              <w:ind w:left="0" w:right="0"/>
              <w:rPr>
                <w:rFonts w:hint="eastAsia" w:ascii="宋体" w:hAnsi="宋体" w:eastAsia="宋体" w:cs="宋体"/>
                <w:color w:val="auto"/>
                <w:sz w:val="20"/>
                <w:highlight w:val="none"/>
              </w:rPr>
            </w:pPr>
          </w:p>
        </w:tc>
      </w:tr>
      <w:tr w14:paraId="612D1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C12F9D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D662F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2AF0E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F54CC7">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763D5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F0F5A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3CB860B">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E83BD0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EF08A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F2C0FE">
            <w:pPr>
              <w:spacing w:before="0" w:beforeAutospacing="0" w:after="0" w:afterAutospacing="0"/>
              <w:ind w:left="0" w:right="0"/>
              <w:rPr>
                <w:rFonts w:hint="eastAsia" w:ascii="宋体" w:hAnsi="宋体" w:eastAsia="宋体" w:cs="宋体"/>
                <w:color w:val="auto"/>
                <w:sz w:val="20"/>
                <w:highlight w:val="none"/>
              </w:rPr>
            </w:pPr>
          </w:p>
        </w:tc>
      </w:tr>
      <w:tr w14:paraId="5195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42C47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DDE6F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FCE9E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F1118F9">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4D885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ECE16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A789787">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41E1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C4701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AF42C8">
            <w:pPr>
              <w:spacing w:before="0" w:beforeAutospacing="0" w:after="0" w:afterAutospacing="0"/>
              <w:ind w:left="0" w:right="0"/>
              <w:rPr>
                <w:rFonts w:hint="eastAsia" w:ascii="宋体" w:hAnsi="宋体" w:eastAsia="宋体" w:cs="宋体"/>
                <w:color w:val="auto"/>
                <w:sz w:val="20"/>
                <w:highlight w:val="none"/>
              </w:rPr>
            </w:pPr>
          </w:p>
        </w:tc>
      </w:tr>
      <w:tr w14:paraId="6826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0C89F0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5B3F1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4197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705E5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A526A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1B2A7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D3099D8">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33115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940C7F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B94AE0">
            <w:pPr>
              <w:spacing w:before="0" w:beforeAutospacing="0" w:after="0" w:afterAutospacing="0"/>
              <w:ind w:left="0" w:right="0"/>
              <w:rPr>
                <w:rFonts w:hint="eastAsia" w:ascii="宋体" w:hAnsi="宋体" w:eastAsia="宋体" w:cs="宋体"/>
                <w:color w:val="auto"/>
                <w:sz w:val="20"/>
                <w:highlight w:val="none"/>
              </w:rPr>
            </w:pPr>
          </w:p>
        </w:tc>
      </w:tr>
      <w:tr w14:paraId="7DBA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D355D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965AE2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A2B9F0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45F670">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0EA8C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B64B9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52AA15">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F09F8E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6CA87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975D873">
            <w:pPr>
              <w:spacing w:before="0" w:beforeAutospacing="0" w:after="0" w:afterAutospacing="0"/>
              <w:ind w:left="0" w:right="0"/>
              <w:rPr>
                <w:rFonts w:hint="eastAsia" w:ascii="宋体" w:hAnsi="宋体" w:eastAsia="宋体" w:cs="宋体"/>
                <w:color w:val="auto"/>
                <w:sz w:val="20"/>
                <w:highlight w:val="none"/>
              </w:rPr>
            </w:pPr>
          </w:p>
        </w:tc>
      </w:tr>
      <w:tr w14:paraId="0412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C7020E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003E6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C1A77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160312">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82B41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ADA4C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27D4A39">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2D0EF7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C31DE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7347C8A">
            <w:pPr>
              <w:spacing w:before="0" w:beforeAutospacing="0" w:after="0" w:afterAutospacing="0"/>
              <w:ind w:left="0" w:right="0"/>
              <w:rPr>
                <w:rFonts w:hint="eastAsia" w:ascii="宋体" w:hAnsi="宋体" w:eastAsia="宋体" w:cs="宋体"/>
                <w:color w:val="auto"/>
                <w:sz w:val="20"/>
                <w:highlight w:val="none"/>
              </w:rPr>
            </w:pPr>
          </w:p>
        </w:tc>
      </w:tr>
      <w:tr w14:paraId="56B8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F77278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0B1DE2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A88C7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7D6C37E">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D60D2F">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31885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ED9044">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635FD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9C487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11AAFA">
            <w:pPr>
              <w:spacing w:before="0" w:beforeAutospacing="0" w:after="0" w:afterAutospacing="0"/>
              <w:ind w:left="0" w:right="0"/>
              <w:rPr>
                <w:rFonts w:hint="eastAsia" w:ascii="宋体" w:hAnsi="宋体" w:eastAsia="宋体" w:cs="宋体"/>
                <w:color w:val="auto"/>
                <w:sz w:val="20"/>
                <w:highlight w:val="none"/>
              </w:rPr>
            </w:pPr>
          </w:p>
        </w:tc>
      </w:tr>
      <w:tr w14:paraId="7B53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50CC55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EA7B9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A37835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99AC77">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D5B5D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9B76D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10CC4E">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ED5C2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4B77F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6493137">
            <w:pPr>
              <w:spacing w:before="0" w:beforeAutospacing="0" w:after="0" w:afterAutospacing="0"/>
              <w:ind w:left="0" w:right="0"/>
              <w:rPr>
                <w:rFonts w:hint="eastAsia" w:ascii="宋体" w:hAnsi="宋体" w:eastAsia="宋体" w:cs="宋体"/>
                <w:color w:val="auto"/>
                <w:sz w:val="20"/>
                <w:highlight w:val="none"/>
              </w:rPr>
            </w:pPr>
          </w:p>
        </w:tc>
      </w:tr>
      <w:tr w14:paraId="7249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455E09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E3EC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051D9FC">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592BCB">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43677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E94444">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9AAFEDA">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D1910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DF5E8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40CB136">
            <w:pPr>
              <w:spacing w:before="0" w:beforeAutospacing="0" w:after="0" w:afterAutospacing="0"/>
              <w:ind w:left="0" w:right="0"/>
              <w:rPr>
                <w:rFonts w:hint="eastAsia" w:ascii="宋体" w:hAnsi="宋体" w:eastAsia="宋体" w:cs="宋体"/>
                <w:color w:val="auto"/>
                <w:sz w:val="20"/>
                <w:highlight w:val="none"/>
              </w:rPr>
            </w:pPr>
          </w:p>
        </w:tc>
      </w:tr>
      <w:tr w14:paraId="0DF17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953D1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416DD6C">
            <w:pPr>
              <w:spacing w:before="0" w:beforeAutospacing="0" w:after="0" w:afterAutospacing="0"/>
              <w:ind w:left="0" w:right="0"/>
              <w:rPr>
                <w:rFonts w:hint="eastAsia" w:ascii="宋体" w:hAnsi="宋体" w:eastAsia="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15236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363B4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7DFEA65">
            <w:pPr>
              <w:spacing w:before="0" w:beforeAutospacing="0" w:after="0" w:afterAutospacing="0"/>
              <w:ind w:left="0" w:right="0"/>
              <w:rPr>
                <w:rFonts w:hint="eastAsia" w:ascii="宋体" w:hAnsi="宋体" w:eastAsia="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ACE670">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D96B79">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3C96C30">
            <w:pPr>
              <w:spacing w:before="0" w:beforeAutospacing="0" w:after="0" w:afterAutospacing="0"/>
              <w:ind w:left="0" w:right="0"/>
              <w:rPr>
                <w:rFonts w:hint="eastAsia" w:ascii="宋体" w:hAnsi="宋体" w:eastAsia="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D50B1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9275E9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Z＜2000</w:t>
            </w:r>
          </w:p>
        </w:tc>
      </w:tr>
      <w:tr w14:paraId="34F4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760798B">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1F8EE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5F560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31BF37F">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FF345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A41F8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1C67F1">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8AF916">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F0CE2A">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EC2E37">
            <w:pPr>
              <w:spacing w:before="0" w:beforeAutospacing="0" w:after="0" w:afterAutospacing="0"/>
              <w:ind w:left="0" w:right="0"/>
              <w:rPr>
                <w:rFonts w:hint="eastAsia" w:ascii="宋体" w:hAnsi="宋体" w:eastAsia="宋体" w:cs="宋体"/>
                <w:color w:val="auto"/>
                <w:sz w:val="20"/>
                <w:highlight w:val="none"/>
              </w:rPr>
            </w:pPr>
          </w:p>
        </w:tc>
      </w:tr>
      <w:tr w14:paraId="7080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2B9C06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274658">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58E11A">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2BBA1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64F65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F3A0D5">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5145B3">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9F388E">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811A3A9">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75971">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Z＜100</w:t>
            </w:r>
          </w:p>
        </w:tc>
      </w:tr>
      <w:tr w14:paraId="47A0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35D2DCB5">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A3D1F2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3EA4121">
            <w:pPr>
              <w:spacing w:before="0" w:beforeAutospacing="0" w:after="0" w:afterAutospacing="0"/>
              <w:ind w:left="0" w:right="0"/>
              <w:rPr>
                <w:rFonts w:hint="eastAsia" w:ascii="宋体" w:hAnsi="宋体" w:eastAsia="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D1F7C53">
            <w:pPr>
              <w:spacing w:before="0" w:beforeAutospacing="0" w:after="0" w:afterAutospacing="0"/>
              <w:ind w:left="0" w:right="0"/>
              <w:rPr>
                <w:rFonts w:hint="eastAsia" w:ascii="宋体" w:hAnsi="宋体" w:eastAsia="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23D5BF0D">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6F857EC">
            <w:pPr>
              <w:spacing w:before="0" w:beforeAutospacing="0" w:after="0" w:afterAutospacing="0"/>
              <w:ind w:left="0" w:right="0"/>
              <w:rPr>
                <w:rFonts w:hint="eastAsia" w:ascii="宋体" w:hAnsi="宋体" w:eastAsia="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623EDD0C">
            <w:pPr>
              <w:spacing w:before="0" w:beforeAutospacing="0" w:after="0" w:afterAutospacing="0"/>
              <w:ind w:left="0" w:right="0"/>
              <w:rPr>
                <w:rFonts w:hint="eastAsia" w:ascii="宋体" w:hAnsi="宋体" w:eastAsia="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81140A2">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6243F8DF">
            <w:pPr>
              <w:spacing w:before="0" w:beforeAutospacing="0" w:after="0" w:afterAutospacing="0"/>
              <w:ind w:left="0" w:right="0"/>
              <w:rPr>
                <w:rFonts w:hint="eastAsia" w:ascii="宋体" w:hAnsi="宋体" w:eastAsia="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F996741">
            <w:pPr>
              <w:spacing w:before="0" w:beforeAutospacing="0" w:after="0" w:afterAutospacing="0"/>
              <w:ind w:left="0" w:right="0"/>
              <w:rPr>
                <w:rFonts w:hint="eastAsia" w:ascii="宋体" w:hAnsi="宋体" w:eastAsia="宋体" w:cs="宋体"/>
                <w:color w:val="auto"/>
                <w:sz w:val="20"/>
                <w:highlight w:val="none"/>
              </w:rPr>
            </w:pPr>
          </w:p>
        </w:tc>
      </w:tr>
      <w:tr w14:paraId="3121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6FB73F7">
            <w:pPr>
              <w:widowControl/>
              <w:spacing w:before="0" w:beforeAutospacing="0" w:after="0" w:afterAutospacing="0"/>
              <w:ind w:left="0" w:right="0"/>
              <w:jc w:val="left"/>
              <w:textAlignment w:val="bottom"/>
              <w:rPr>
                <w:rFonts w:hint="eastAsia" w:ascii="宋体" w:hAnsi="宋体" w:eastAsia="宋体" w:cs="宋体"/>
                <w:color w:val="auto"/>
                <w:sz w:val="20"/>
                <w:highlight w:val="none"/>
              </w:rPr>
            </w:pPr>
            <w:r>
              <w:rPr>
                <w:rFonts w:hint="eastAsia" w:ascii="宋体" w:hAnsi="宋体" w:eastAsia="宋体" w:cs="宋体"/>
                <w:color w:val="auto"/>
                <w:kern w:val="0"/>
                <w:sz w:val="20"/>
                <w:highlight w:val="none"/>
              </w:rPr>
              <w:t>说明　1、企业类型的划分以统计部门的统计数据为依据。2、个体工商户和本规定以外的行业，参照本规定进行划型。3、本规定的中型企业标准上限即为大型企业标准的下限。</w:t>
            </w:r>
          </w:p>
        </w:tc>
      </w:tr>
    </w:tbl>
    <w:p w14:paraId="1BBF2678">
      <w:pPr>
        <w:pStyle w:val="5"/>
        <w:rPr>
          <w:rFonts w:hint="eastAsia" w:ascii="宋体" w:hAnsi="宋体" w:eastAsia="宋体" w:cs="宋体"/>
          <w:color w:val="auto"/>
          <w:lang w:val="en-US"/>
        </w:rPr>
      </w:pPr>
    </w:p>
    <w:p w14:paraId="6EA6C768">
      <w:pPr>
        <w:jc w:val="both"/>
        <w:rPr>
          <w:rFonts w:hint="eastAsia" w:ascii="宋体" w:hAnsi="宋体" w:eastAsia="宋体" w:cs="宋体"/>
          <w:color w:val="auto"/>
          <w:sz w:val="30"/>
          <w:szCs w:val="30"/>
          <w:highlight w:val="none"/>
          <w:u w:val="none"/>
          <w:lang w:val="en-US" w:eastAsia="zh-CN"/>
        </w:rPr>
        <w:sectPr>
          <w:pgSz w:w="16838" w:h="11906" w:orient="landscape"/>
          <w:pgMar w:top="1418" w:right="1276" w:bottom="1418" w:left="1247" w:header="851" w:footer="992" w:gutter="0"/>
          <w:pgNumType w:fmt="decimal"/>
          <w:cols w:space="720" w:num="1"/>
          <w:titlePg/>
          <w:docGrid w:linePitch="312" w:charSpace="0"/>
        </w:sectPr>
      </w:pPr>
    </w:p>
    <w:p w14:paraId="0ADBB24C">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A5032EE">
      <w:pPr>
        <w:jc w:val="center"/>
        <w:rPr>
          <w:rFonts w:hint="eastAsia" w:ascii="宋体" w:hAnsi="宋体" w:eastAsia="宋体" w:cs="宋体"/>
          <w:b/>
          <w:color w:val="auto"/>
          <w:sz w:val="48"/>
          <w:szCs w:val="48"/>
          <w:highlight w:val="none"/>
        </w:rPr>
      </w:pPr>
    </w:p>
    <w:p w14:paraId="045C2E48">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70EF08D5">
      <w:pPr>
        <w:rPr>
          <w:rFonts w:hint="eastAsia" w:ascii="宋体" w:hAnsi="宋体" w:eastAsia="宋体" w:cs="宋体"/>
          <w:color w:val="auto"/>
          <w:sz w:val="30"/>
          <w:szCs w:val="30"/>
          <w:highlight w:val="none"/>
        </w:rPr>
      </w:pPr>
    </w:p>
    <w:p w14:paraId="2706F1C6">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single"/>
          <w:lang w:val="en-US" w:eastAsia="zh-CN"/>
        </w:rPr>
        <w:t xml:space="preserve">耀华建设管理有限公司 </w:t>
      </w:r>
      <w:r>
        <w:rPr>
          <w:rFonts w:hint="eastAsia" w:ascii="宋体" w:hAnsi="宋体" w:eastAsia="宋体" w:cs="宋体"/>
          <w:color w:val="auto"/>
          <w:sz w:val="30"/>
          <w:szCs w:val="30"/>
          <w:highlight w:val="none"/>
        </w:rPr>
        <w:t>：</w:t>
      </w:r>
    </w:p>
    <w:p w14:paraId="778A8224">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41C55E1F">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C3D3284">
      <w:pPr>
        <w:spacing w:line="780" w:lineRule="exact"/>
        <w:ind w:firstLine="450" w:firstLineChars="150"/>
        <w:rPr>
          <w:rFonts w:hint="eastAsia" w:ascii="宋体" w:hAnsi="宋体" w:eastAsia="宋体" w:cs="宋体"/>
          <w:color w:val="auto"/>
          <w:sz w:val="30"/>
          <w:szCs w:val="30"/>
          <w:highlight w:val="none"/>
        </w:rPr>
      </w:pPr>
    </w:p>
    <w:p w14:paraId="77C8C7BB">
      <w:pPr>
        <w:spacing w:line="780" w:lineRule="exact"/>
        <w:jc w:val="both"/>
        <w:rPr>
          <w:rFonts w:hint="eastAsia" w:ascii="宋体" w:hAnsi="宋体" w:eastAsia="宋体" w:cs="宋体"/>
          <w:color w:val="auto"/>
          <w:sz w:val="30"/>
          <w:szCs w:val="30"/>
          <w:highlight w:val="none"/>
          <w:lang w:eastAsia="zh-CN"/>
        </w:rPr>
      </w:pPr>
    </w:p>
    <w:p w14:paraId="5059AE77">
      <w:pPr>
        <w:spacing w:line="780" w:lineRule="exact"/>
        <w:jc w:val="both"/>
        <w:rPr>
          <w:rFonts w:hint="eastAsia" w:ascii="宋体" w:hAnsi="宋体" w:eastAsia="宋体" w:cs="宋体"/>
          <w:color w:val="auto"/>
          <w:sz w:val="30"/>
          <w:szCs w:val="30"/>
          <w:highlight w:val="none"/>
          <w:lang w:eastAsia="zh-CN"/>
        </w:rPr>
      </w:pPr>
    </w:p>
    <w:p w14:paraId="525436BA">
      <w:pPr>
        <w:spacing w:line="780" w:lineRule="exact"/>
        <w:jc w:val="both"/>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eastAsia="zh-CN"/>
        </w:rPr>
        <w:t>投标人名称（盖公章）：</w:t>
      </w:r>
    </w:p>
    <w:p w14:paraId="5FD5C610">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lang w:val="en-US" w:eastAsia="zh-CN"/>
        </w:rPr>
        <w:t>24</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C3FECBE">
      <w:pPr>
        <w:rPr>
          <w:rFonts w:hint="eastAsia" w:ascii="宋体" w:hAnsi="宋体" w:eastAsia="宋体" w:cs="宋体"/>
          <w:color w:val="auto"/>
          <w:highlight w:val="none"/>
        </w:rPr>
      </w:pPr>
    </w:p>
    <w:p w14:paraId="43042C96">
      <w:pPr>
        <w:spacing w:line="360" w:lineRule="auto"/>
        <w:rPr>
          <w:rFonts w:hint="eastAsia" w:ascii="宋体" w:hAnsi="宋体" w:eastAsia="宋体" w:cs="宋体"/>
          <w:bCs/>
          <w:color w:val="auto"/>
          <w:sz w:val="24"/>
        </w:rPr>
      </w:pPr>
    </w:p>
    <w:p w14:paraId="32FDFFE3">
      <w:pPr>
        <w:rPr>
          <w:rFonts w:hint="eastAsia" w:ascii="宋体" w:hAnsi="宋体" w:eastAsia="宋体" w:cs="宋体"/>
          <w:color w:val="auto"/>
        </w:rPr>
      </w:pPr>
    </w:p>
    <w:p w14:paraId="43D3DCB4">
      <w:pPr>
        <w:pStyle w:val="5"/>
        <w:rPr>
          <w:rFonts w:hint="eastAsia" w:ascii="宋体" w:hAnsi="宋体" w:eastAsia="宋体" w:cs="宋体"/>
          <w:color w:val="auto"/>
        </w:rPr>
      </w:pPr>
    </w:p>
    <w:p w14:paraId="3C1DD9BA">
      <w:pPr>
        <w:rPr>
          <w:rFonts w:hint="eastAsia" w:ascii="宋体" w:hAnsi="宋体" w:eastAsia="宋体" w:cs="宋体"/>
          <w:color w:val="auto"/>
        </w:rPr>
      </w:pPr>
    </w:p>
    <w:p w14:paraId="4D50ED79">
      <w:pPr>
        <w:spacing w:line="360" w:lineRule="auto"/>
        <w:rPr>
          <w:rFonts w:hint="eastAsia" w:ascii="宋体" w:hAnsi="宋体" w:eastAsia="宋体" w:cs="宋体"/>
          <w:bCs/>
          <w:color w:val="auto"/>
          <w:sz w:val="24"/>
        </w:rPr>
      </w:pPr>
    </w:p>
    <w:p w14:paraId="51AFD6E4">
      <w:pPr>
        <w:spacing w:line="360" w:lineRule="auto"/>
        <w:rPr>
          <w:rFonts w:hint="eastAsia" w:ascii="宋体" w:hAnsi="宋体" w:eastAsia="宋体" w:cs="宋体"/>
          <w:bCs/>
          <w:color w:val="auto"/>
          <w:sz w:val="24"/>
        </w:rPr>
      </w:pPr>
    </w:p>
    <w:p w14:paraId="5E430430">
      <w:pPr>
        <w:rPr>
          <w:color w:val="auto"/>
        </w:rPr>
      </w:pPr>
    </w:p>
    <w:sectPr>
      <w:headerReference r:id="rId29" w:type="first"/>
      <w:footerReference r:id="rId32" w:type="first"/>
      <w:headerReference r:id="rId28" w:type="default"/>
      <w:footerReference r:id="rId30" w:type="default"/>
      <w:footerReference r:id="rId31"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5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B829">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Quad Arrow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B0293D">
                          <w:pPr>
                            <w:pStyle w:val="41"/>
                          </w:pPr>
                        </w:p>
                        <w:p w14:paraId="587B8A9F"/>
                      </w:txbxContent>
                    </wps:txbx>
                    <wps:bodyPr wrap="none" lIns="0" tIns="0" rIns="0" bIns="0" upright="1">
                      <a:spAutoFit/>
                    </wps:bodyPr>
                  </wps:wsp>
                </a:graphicData>
              </a:graphic>
            </wp:anchor>
          </w:drawing>
        </mc:Choice>
        <mc:Fallback>
          <w:pict>
            <v:shape id="Quad Arrow 2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5Z4XlL4BAACcAwAADgAAAAAAAAABACAAAAAeAQAAZHJzL2Uyb0RvYy54bWxQSwUGAAAA&#10;AAYABgBZAQAATgUAAAAA&#10;">
              <v:fill on="f" focussize="0,0"/>
              <v:stroke on="f"/>
              <v:imagedata o:title=""/>
              <o:lock v:ext="edit" aspectratio="f"/>
              <v:textbox inset="0mm,0mm,0mm,0mm" style="mso-fit-shape-to-text:t;">
                <w:txbxContent>
                  <w:p w14:paraId="61B0293D">
                    <w:pPr>
                      <w:pStyle w:val="41"/>
                    </w:pPr>
                  </w:p>
                  <w:p w14:paraId="587B8A9F"/>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A257">
    <w:pPr>
      <w:pStyle w:val="41"/>
      <w:rPr>
        <w:color w:val="0000FF"/>
        <w:u w:val="thick"/>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9E4D6">
                          <w:pPr>
                            <w:pStyle w:val="4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49E4D6">
                    <w:pPr>
                      <w:pStyle w:val="41"/>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-135890</wp:posOffset>
          </wp:positionV>
          <wp:extent cx="1023620" cy="351155"/>
          <wp:effectExtent l="0" t="0" r="5080" b="1270"/>
          <wp:wrapNone/>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Rectangle 1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778062"/>
                      </w:txbxContent>
                    </wps:txbx>
                    <wps:bodyPr wrap="none" lIns="0" tIns="0" rIns="0" bIns="0" upright="1">
                      <a:spAutoFit/>
                    </wps:bodyPr>
                  </wps:wsp>
                </a:graphicData>
              </a:graphic>
            </wp:anchor>
          </w:drawing>
        </mc:Choice>
        <mc:Fallback>
          <w:pict>
            <v:rect id="Rectangle 18" o:spid="_x0000_s1026" o:spt="1"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JgG&#10;nV61AQAAkQMAAA4AAAAAAAAAAQAgAAAAHwEAAGRycy9lMm9Eb2MueG1sUEsFBgAAAAAGAAYAWQEA&#10;AEYFAAAAAA==&#10;">
              <v:fill on="f" focussize="0,0"/>
              <v:stroke on="f"/>
              <v:imagedata o:title=""/>
              <o:lock v:ext="edit" aspectratio="f"/>
              <v:textbox inset="0mm,0mm,0mm,0mm" style="mso-fit-shape-to-text:t;">
                <w:txbxContent>
                  <w:p w14:paraId="53778062"/>
                </w:txbxContent>
              </v:textbox>
            </v:rect>
          </w:pict>
        </mc:Fallback>
      </mc:AlternateContent>
    </w:r>
    <w:r>
      <w:rPr>
        <w:rFonts w:hint="eastAsia"/>
        <w:color w:val="0000FF"/>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EAFD">
    <w:pPr>
      <w:pStyle w:val="41"/>
      <w:jc w:val="center"/>
      <w:rPr>
        <w:rFonts w:ascii="仿宋_GB2312" w:eastAsia="仿宋_GB2312"/>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B06057">
                          <w:pPr>
                            <w:pStyle w:val="4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9B06057">
                    <w:pPr>
                      <w:pStyle w:val="41"/>
                    </w:pPr>
                    <w:r>
                      <w:fldChar w:fldCharType="begin"/>
                    </w:r>
                    <w:r>
                      <w:instrText xml:space="preserve"> PAGE  \* MERGEFORMAT </w:instrText>
                    </w:r>
                    <w:r>
                      <w:fldChar w:fldCharType="separate"/>
                    </w:r>
                    <w:r>
                      <w:t>48</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矩形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7353CF">
                          <w:pPr>
                            <w:pStyle w:val="41"/>
                            <w:jc w:val="center"/>
                          </w:pPr>
                        </w:p>
                        <w:p w14:paraId="15370589"/>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1yxJfBAQAAjg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O1yxJfBAQAAjgMAAA4AAAAAAAAAAQAgAAAAHwEAAGRycy9lMm9Eb2MueG1sUEsF&#10;BgAAAAAGAAYAWQEAAFIFAAAAAA==&#10;">
              <v:fill on="f" focussize="0,0"/>
              <v:stroke on="f"/>
              <v:imagedata o:title=""/>
              <o:lock v:ext="edit" aspectratio="f"/>
              <v:textbox inset="0mm,0mm,0mm,0mm" style="mso-fit-shape-to-text:t;">
                <w:txbxContent>
                  <w:p w14:paraId="797353CF">
                    <w:pPr>
                      <w:pStyle w:val="41"/>
                      <w:jc w:val="center"/>
                    </w:pPr>
                  </w:p>
                  <w:p w14:paraId="15370589"/>
                </w:txbxContent>
              </v:textbox>
            </v:rect>
          </w:pict>
        </mc:Fallback>
      </mc:AlternateContent>
    </w:r>
  </w:p>
  <w:p w14:paraId="2AE05BD3">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890C">
    <w:pPr>
      <w:pStyle w:val="41"/>
      <w:jc w:val="center"/>
      <w:rPr>
        <w:rFonts w:ascii="仿宋_GB2312" w:eastAsia="仿宋_GB2312"/>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6256A">
                          <w:pPr>
                            <w:pStyle w:val="4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56256A">
                    <w:pPr>
                      <w:pStyle w:val="41"/>
                    </w:pPr>
                    <w:r>
                      <w:fldChar w:fldCharType="begin"/>
                    </w:r>
                    <w:r>
                      <w:instrText xml:space="preserve"> PAGE  \* MERGEFORMAT </w:instrText>
                    </w:r>
                    <w:r>
                      <w:fldChar w:fldCharType="separate"/>
                    </w:r>
                    <w:r>
                      <w:t>47</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矩形 2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2442C8F">
                          <w:pPr>
                            <w:pStyle w:val="41"/>
                            <w:jc w:val="center"/>
                          </w:pPr>
                        </w:p>
                        <w:p w14:paraId="45B3B19D"/>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5M7lLAAQAAjg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VXFmROWbvzP95+/f/1gVCB3&#10;hoA1NT2Ee5gzpDBJHTuw6U0i2JgdvVwdVWNkkorrTbXZlGS2pLMlIZzi8fMAGD8ob1kKGg50ZdlJ&#10;cf6EcWpdWtI05++0MVQXtXH/FAgzVYrEeOKYojgexpn4wbcXEjvQbTfc0XJzZj46MjMtxhLAEhyW&#10;4BRAH3uits68MNyeIpHI3NKECXYeTNeU1c0rlfbgaZ67Hn+j3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kzuUsABAACOAwAADgAAAAAAAAABACAAAAAfAQAAZHJzL2Uyb0RvYy54bWxQSwUG&#10;AAAAAAYABgBZAQAAUQUAAAAA&#10;">
              <v:fill on="f" focussize="0,0"/>
              <v:stroke on="f"/>
              <v:imagedata o:title=""/>
              <o:lock v:ext="edit" aspectratio="f"/>
              <v:textbox inset="0mm,0mm,0mm,0mm" style="mso-fit-shape-to-text:t;">
                <w:txbxContent>
                  <w:p w14:paraId="52442C8F">
                    <w:pPr>
                      <w:pStyle w:val="41"/>
                      <w:jc w:val="center"/>
                    </w:pPr>
                  </w:p>
                  <w:p w14:paraId="45B3B19D"/>
                </w:txbxContent>
              </v:textbox>
            </v:rect>
          </w:pict>
        </mc:Fallback>
      </mc:AlternateContent>
    </w:r>
  </w:p>
  <w:p w14:paraId="26482166">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6B343">
    <w:pPr>
      <w:rPr>
        <w:rFonts w:ascii="仿宋_GB2312" w:eastAsia="仿宋_GB2312"/>
      </w:rPr>
    </w:pPr>
    <w:r>
      <w:rPr>
        <w:sz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149E4">
                          <w:pPr>
                            <w:pStyle w:val="4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7B149E4">
                    <w:pPr>
                      <w:pStyle w:val="4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D1AB">
    <w:pPr>
      <w:pStyle w:val="41"/>
      <w:jc w:val="left"/>
      <w:rPr>
        <w:rFonts w:ascii="仿宋_GB2312" w:eastAsia="仿宋_GB2312"/>
        <w:szCs w:val="24"/>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80541">
                          <w:pPr>
                            <w:pStyle w:val="4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9B80541">
                    <w:pPr>
                      <w:pStyle w:val="41"/>
                    </w:pPr>
                    <w:r>
                      <w:fldChar w:fldCharType="begin"/>
                    </w:r>
                    <w:r>
                      <w:instrText xml:space="preserve"> PAGE  \* MERGEFORMAT </w:instrText>
                    </w:r>
                    <w:r>
                      <w:fldChar w:fldCharType="separate"/>
                    </w:r>
                    <w:r>
                      <w:t>59</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矩形 2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B5EB79">
                          <w:pPr>
                            <w:pStyle w:val="41"/>
                            <w:jc w:val="left"/>
                          </w:pPr>
                        </w:p>
                        <w:p w14:paraId="2110367E"/>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MTu6RjBAQAAjgMAAA4AAAAAAAAAAQAgAAAAHwEAAGRycy9lMm9Eb2MueG1sUEsF&#10;BgAAAAAGAAYAWQEAAFIFAAAAAA==&#10;">
              <v:fill on="f" focussize="0,0"/>
              <v:stroke on="f"/>
              <v:imagedata o:title=""/>
              <o:lock v:ext="edit" aspectratio="f"/>
              <v:textbox inset="0mm,0mm,0mm,0mm" style="mso-fit-shape-to-text:t;">
                <w:txbxContent>
                  <w:p w14:paraId="46B5EB79">
                    <w:pPr>
                      <w:pStyle w:val="41"/>
                      <w:jc w:val="left"/>
                    </w:pPr>
                  </w:p>
                  <w:p w14:paraId="2110367E"/>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75E9">
    <w:pPr>
      <w:pStyle w:val="41"/>
      <w:framePr w:wrap="around" w:vAnchor="text" w:hAnchor="margin" w:xAlign="right" w:y="1"/>
      <w:rPr>
        <w:rStyle w:val="74"/>
      </w:rPr>
    </w:pPr>
    <w:r>
      <w:fldChar w:fldCharType="begin"/>
    </w:r>
    <w:r>
      <w:rPr>
        <w:rStyle w:val="74"/>
      </w:rPr>
      <w:instrText xml:space="preserve">PAGE  </w:instrText>
    </w:r>
    <w:r>
      <w:fldChar w:fldCharType="end"/>
    </w:r>
  </w:p>
  <w:p w14:paraId="05EDEBAB">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9A26">
    <w:pPr>
      <w:pStyle w:val="41"/>
      <w:jc w:val="left"/>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949DF1">
                          <w:pPr>
                            <w:pStyle w:val="4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C949DF1">
                    <w:pPr>
                      <w:pStyle w:val="41"/>
                    </w:pPr>
                    <w:r>
                      <w:fldChar w:fldCharType="begin"/>
                    </w:r>
                    <w:r>
                      <w:instrText xml:space="preserve"> PAGE  \* MERGEFORMAT </w:instrText>
                    </w:r>
                    <w:r>
                      <w:fldChar w:fldCharType="separate"/>
                    </w:r>
                    <w:r>
                      <w:t>58</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矩形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932DF9">
                          <w:pPr>
                            <w:pStyle w:val="41"/>
                            <w:jc w:val="left"/>
                          </w:pPr>
                        </w:p>
                        <w:p w14:paraId="17C01ACE"/>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HCijBAQAAjgMAAA4AAABkcnMvZTJvRG9jLnhtbK1TzWrbQBC+F/IO&#10;y95jyS4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abmq/ec+aEpRv/9fX7zx/fGBXI&#10;nT5gRU3P4QmmDClMUocWbHqTCDZkR88XR9UQmaTicr1ar0syW9LZnBBO8fJ5AIz3yluWgpoDXVl2&#10;UpweMI6tc0ua5vydNobqojLurwJhpkqRGI8cUxSH/TAR3/vmTGJ7uu2aO1puzsxHR2amxZgDmIP9&#10;HBwD6ENH1JaZF4bbYyQSmVuaMMJOg+masrpppdIe/Jnnrp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BnHCijBAQAAjgMAAA4AAAAAAAAAAQAgAAAAHwEAAGRycy9lMm9Eb2MueG1sUEsF&#10;BgAAAAAGAAYAWQEAAFIFAAAAAA==&#10;">
              <v:fill on="f" focussize="0,0"/>
              <v:stroke on="f"/>
              <v:imagedata o:title=""/>
              <o:lock v:ext="edit" aspectratio="f"/>
              <v:textbox inset="0mm,0mm,0mm,0mm" style="mso-fit-shape-to-text:t;">
                <w:txbxContent>
                  <w:p w14:paraId="09932DF9">
                    <w:pPr>
                      <w:pStyle w:val="41"/>
                      <w:jc w:val="left"/>
                    </w:pPr>
                  </w:p>
                  <w:p w14:paraId="17C01ACE"/>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D315">
    <w:pPr>
      <w:pStyle w:val="41"/>
      <w:rPr>
        <w:rFonts w:ascii="仿宋_GB2312" w:eastAsia="仿宋_GB2312"/>
        <w:szCs w:val="24"/>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1FEFC8">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11FEFC8">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B67611">
                          <w:pPr>
                            <w:pStyle w:val="41"/>
                          </w:pPr>
                        </w:p>
                        <w:p w14:paraId="6C002A6C"/>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UbeUi8AQAAmwMAAA4AAAAAAAAAAQAgAAAAHgEAAGRycy9lMm9Eb2MueG1sUEsFBgAAAAAG&#10;AAYAWQEAAEwFAAAAAA==&#10;">
              <v:fill on="f" focussize="0,0"/>
              <v:stroke on="f"/>
              <v:imagedata o:title=""/>
              <o:lock v:ext="edit" aspectratio="f"/>
              <v:textbox inset="0mm,0mm,0mm,0mm" style="mso-fit-shape-to-text:t;">
                <w:txbxContent>
                  <w:p w14:paraId="04B67611">
                    <w:pPr>
                      <w:pStyle w:val="41"/>
                    </w:pPr>
                  </w:p>
                  <w:p w14:paraId="6C002A6C"/>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AA9F2">
    <w:pPr>
      <w:pStyle w:val="41"/>
      <w:framePr w:wrap="around" w:vAnchor="text" w:hAnchor="margin" w:xAlign="right" w:y="1"/>
      <w:rPr>
        <w:rStyle w:val="74"/>
      </w:rPr>
    </w:pPr>
    <w:r>
      <w:fldChar w:fldCharType="begin"/>
    </w:r>
    <w:r>
      <w:rPr>
        <w:rStyle w:val="74"/>
      </w:rPr>
      <w:instrText xml:space="preserve">PAGE  </w:instrText>
    </w:r>
    <w:r>
      <w:fldChar w:fldCharType="end"/>
    </w:r>
  </w:p>
  <w:p w14:paraId="6A30F57A">
    <w:pPr>
      <w:pStyle w:val="41"/>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442B0">
    <w:pPr>
      <w:pStyle w:val="41"/>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F2C02">
                          <w:pPr>
                            <w:pStyle w:val="4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035F2C02">
                    <w:pPr>
                      <w:pStyle w:val="41"/>
                    </w:pPr>
                    <w:r>
                      <w:fldChar w:fldCharType="begin"/>
                    </w:r>
                    <w:r>
                      <w:instrText xml:space="preserve"> PAGE  \* MERGEFORMAT </w:instrText>
                    </w:r>
                    <w:r>
                      <w:fldChar w:fldCharType="separate"/>
                    </w:r>
                    <w:r>
                      <w:t>75</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1E80D">
                          <w:pPr>
                            <w:pStyle w:val="41"/>
                          </w:pPr>
                        </w:p>
                        <w:p w14:paraId="2286A5EC"/>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et0m0vQEAAJsDAAAOAAAAAAAAAAEAIAAAAB4BAABkcnMvZTJvRG9jLnhtbFBLBQYAAAAA&#10;BgAGAFkBAABNBQAAAAA=&#10;">
              <v:fill on="f" focussize="0,0"/>
              <v:stroke on="f"/>
              <v:imagedata o:title=""/>
              <o:lock v:ext="edit" aspectratio="f"/>
              <v:textbox inset="0mm,0mm,0mm,0mm" style="mso-fit-shape-to-text:t;">
                <w:txbxContent>
                  <w:p w14:paraId="7A61E80D">
                    <w:pPr>
                      <w:pStyle w:val="41"/>
                    </w:pPr>
                  </w:p>
                  <w:p w14:paraId="2286A5E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766B2">
    <w:pPr>
      <w:pStyle w:val="41"/>
      <w:framePr w:wrap="around" w:vAnchor="text" w:hAnchor="margin" w:xAlign="right" w:y="1"/>
      <w:rPr>
        <w:rStyle w:val="74"/>
      </w:rPr>
    </w:pPr>
    <w:r>
      <w:fldChar w:fldCharType="begin"/>
    </w:r>
    <w:r>
      <w:rPr>
        <w:rStyle w:val="74"/>
      </w:rPr>
      <w:instrText xml:space="preserve">PAGE  </w:instrText>
    </w:r>
    <w:r>
      <w:fldChar w:fldCharType="end"/>
    </w:r>
  </w:p>
  <w:p w14:paraId="49EC62F1">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0B4D3">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Quad Arrow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58109B">
                          <w:pPr>
                            <w:pStyle w:val="41"/>
                          </w:pPr>
                        </w:p>
                        <w:p w14:paraId="49F0C13C"/>
                      </w:txbxContent>
                    </wps:txbx>
                    <wps:bodyPr wrap="none" lIns="0" tIns="0" rIns="0" bIns="0" upright="1">
                      <a:spAutoFit/>
                    </wps:bodyPr>
                  </wps:wsp>
                </a:graphicData>
              </a:graphic>
            </wp:anchor>
          </w:drawing>
        </mc:Choice>
        <mc:Fallback>
          <w:pict>
            <v:shape id="Quad Arrow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hYGJvQEAAJwDAAAOAAAAAAAAAAEAIAAAAB4BAABkcnMvZTJvRG9jLnhtbFBLBQYAAAAA&#10;BgAGAFkBAABNBQAAAAA=&#10;">
              <v:fill on="f" focussize="0,0"/>
              <v:stroke on="f"/>
              <v:imagedata o:title=""/>
              <o:lock v:ext="edit" aspectratio="f"/>
              <v:textbox inset="0mm,0mm,0mm,0mm" style="mso-fit-shape-to-text:t;">
                <w:txbxContent>
                  <w:p w14:paraId="0758109B">
                    <w:pPr>
                      <w:pStyle w:val="41"/>
                    </w:pPr>
                  </w:p>
                  <w:p w14:paraId="49F0C13C"/>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89F85">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Quad Arrow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FC857">
                          <w:pPr>
                            <w:pStyle w:val="41"/>
                          </w:pPr>
                        </w:p>
                        <w:p w14:paraId="70C9DB7C"/>
                      </w:txbxContent>
                    </wps:txbx>
                    <wps:bodyPr wrap="none" lIns="0" tIns="0" rIns="0" bIns="0" upright="1">
                      <a:spAutoFit/>
                    </wps:bodyPr>
                  </wps:wsp>
                </a:graphicData>
              </a:graphic>
            </wp:anchor>
          </w:drawing>
        </mc:Choice>
        <mc:Fallback>
          <w:pict>
            <v:shape id="Quad Arrow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x/ySi8AQAAnAMAAA4AAAAAAAAAAQAgAAAAHgEAAGRycy9lMm9Eb2MueG1sUEsFBgAAAAAG&#10;AAYAWQEAAEwFAAAAAA==&#10;">
              <v:fill on="f" focussize="0,0"/>
              <v:stroke on="f"/>
              <v:imagedata o:title=""/>
              <o:lock v:ext="edit" aspectratio="f"/>
              <v:textbox inset="0mm,0mm,0mm,0mm" style="mso-fit-shape-to-text:t;">
                <w:txbxContent>
                  <w:p w14:paraId="5D7FC857">
                    <w:pPr>
                      <w:pStyle w:val="41"/>
                    </w:pPr>
                  </w:p>
                  <w:p w14:paraId="70C9DB7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4EB7">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Quad Arrow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67AEE8">
                          <w:pPr>
                            <w:pStyle w:val="41"/>
                          </w:pPr>
                        </w:p>
                        <w:p w14:paraId="02561E8E"/>
                      </w:txbxContent>
                    </wps:txbx>
                    <wps:bodyPr wrap="none" lIns="0" tIns="0" rIns="0" bIns="0" upright="1">
                      <a:spAutoFit/>
                    </wps:bodyPr>
                  </wps:wsp>
                </a:graphicData>
              </a:graphic>
            </wp:anchor>
          </w:drawing>
        </mc:Choice>
        <mc:Fallback>
          <w:pict>
            <v:shape id="Quad Arrow 2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0eK+xvQEAAJwDAAAOAAAAAAAAAAEAIAAAAB4BAABkcnMvZTJvRG9jLnhtbFBLBQYAAAAA&#10;BgAGAFkBAABNBQAAAAA=&#10;">
              <v:fill on="f" focussize="0,0"/>
              <v:stroke on="f"/>
              <v:imagedata o:title=""/>
              <o:lock v:ext="edit" aspectratio="f"/>
              <v:textbox inset="0mm,0mm,0mm,0mm" style="mso-fit-shape-to-text:t;">
                <w:txbxContent>
                  <w:p w14:paraId="1767AEE8">
                    <w:pPr>
                      <w:pStyle w:val="41"/>
                    </w:pPr>
                  </w:p>
                  <w:p w14:paraId="02561E8E"/>
                </w:txbxContent>
              </v:textbox>
            </v:shape>
          </w:pict>
        </mc:Fallback>
      </mc:AlternateContent>
    </w:r>
    <w:r>
      <w:rPr>
        <w:rFonts w:ascii="楷体_GB2312" w:hAnsi="Times New Roman" w:eastAsia="楷体_GB2312" w:cs="Times New Roman"/>
        <w:color w:val="0000FF"/>
        <w:kern w:val="2"/>
        <w:sz w:val="18"/>
        <w:szCs w:val="18"/>
        <w:u w:val="thick"/>
        <w:lang w:val="en-US" w:eastAsia="zh-CN" w:bidi="ar-SA"/>
      </w:rPr>
      <w:drawing>
        <wp:anchor distT="0" distB="0" distL="114300" distR="114300" simplePos="0" relativeHeight="251660288" behindDoc="0" locked="0" layoutInCell="1" allowOverlap="1">
          <wp:simplePos x="0" y="0"/>
          <wp:positionH relativeFrom="column">
            <wp:posOffset>-181610</wp:posOffset>
          </wp:positionH>
          <wp:positionV relativeFrom="paragraph">
            <wp:posOffset>-91440</wp:posOffset>
          </wp:positionV>
          <wp:extent cx="1023620" cy="351155"/>
          <wp:effectExtent l="0" t="0" r="5080" b="1270"/>
          <wp:wrapNone/>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27A0">
    <w:pPr>
      <w:pStyle w:val="41"/>
      <w:rPr>
        <w:rFonts w:ascii="仿宋_GB2312" w:eastAsia="仿宋_GB2312"/>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EFB96">
                          <w:pPr>
                            <w:pStyle w:val="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4EFB96">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3FBF2">
    <w:pPr>
      <w:pStyle w:val="41"/>
      <w:framePr w:wrap="around" w:vAnchor="text" w:hAnchor="margin" w:xAlign="right" w:y="1"/>
      <w:rPr>
        <w:rStyle w:val="74"/>
      </w:rPr>
    </w:pPr>
    <w:r>
      <w:fldChar w:fldCharType="begin"/>
    </w:r>
    <w:r>
      <w:rPr>
        <w:rStyle w:val="74"/>
      </w:rPr>
      <w:instrText xml:space="preserve">PAGE  </w:instrText>
    </w:r>
    <w:r>
      <w:fldChar w:fldCharType="end"/>
    </w:r>
  </w:p>
  <w:p w14:paraId="73C8C918">
    <w:pPr>
      <w:pStyle w:val="4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F8A2">
    <w:pPr>
      <w:pStyle w:val="41"/>
      <w:rPr>
        <w:rFonts w:ascii="仿宋_GB2312" w:eastAsia="仿宋_GB2312"/>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BE035">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BBE035">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A692">
    <w:pPr>
      <w:pStyle w:val="41"/>
      <w:jc w:val="left"/>
      <w:rPr>
        <w:rFonts w:ascii="仿宋_GB2312" w:eastAsia="仿宋_GB2312"/>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8D57D">
                          <w:pPr>
                            <w:pStyle w:val="4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88D57D">
                    <w:pPr>
                      <w:pStyle w:val="41"/>
                    </w:pPr>
                    <w:r>
                      <w:fldChar w:fldCharType="begin"/>
                    </w:r>
                    <w:r>
                      <w:instrText xml:space="preserve"> PAGE  \* MERGEFORMAT </w:instrText>
                    </w:r>
                    <w:r>
                      <w:fldChar w:fldCharType="separate"/>
                    </w:r>
                    <w:r>
                      <w:t>20</w:t>
                    </w:r>
                    <w: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340F3D">
                          <w:pPr>
                            <w:pStyle w:val="41"/>
                            <w:jc w:val="left"/>
                          </w:pPr>
                        </w:p>
                        <w:p w14:paraId="1E18B286"/>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PY6bA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BG1ZeaF4f0xEonMLU0YYafBdElZ3bRQaQte5rnr+Sfa/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yw9jpsABAACMAwAADgAAAAAAAAABACAAAAAfAQAAZHJzL2Uyb0RvYy54bWxQSwUG&#10;AAAAAAYABgBZAQAAUQUAAAAA&#10;">
              <v:fill on="f" focussize="0,0"/>
              <v:stroke on="f"/>
              <v:imagedata o:title=""/>
              <o:lock v:ext="edit" aspectratio="f"/>
              <v:textbox inset="0mm,0mm,0mm,0mm" style="mso-fit-shape-to-text:t;">
                <w:txbxContent>
                  <w:p w14:paraId="21340F3D">
                    <w:pPr>
                      <w:pStyle w:val="41"/>
                      <w:jc w:val="left"/>
                    </w:pPr>
                  </w:p>
                  <w:p w14:paraId="1E18B286"/>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C4C0">
    <w:pPr>
      <w:pStyle w:val="42"/>
      <w:pBdr>
        <w:bottom w:val="single" w:color="auto" w:sz="6" w:space="4"/>
      </w:pBdr>
      <w:jc w:val="right"/>
    </w:pPr>
    <w:r>
      <w:t></w:t>
    </w:r>
    <w:r>
      <w:rPr>
        <w:rFonts w:hint="eastAsia"/>
      </w:rPr>
      <w:t xml:space="preserve">             </w:t>
    </w:r>
    <w:r>
      <w:t>杭州市政府采购公开招标文件</w:t>
    </w:r>
  </w:p>
  <w:p w14:paraId="33F32F65">
    <w:pPr>
      <w:pStyle w:val="62"/>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D66E9">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979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0B2AF">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2562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CE08">
    <w:pPr>
      <w:pStyle w:val="42"/>
      <w:pBdr>
        <w:bottom w:val="single" w:color="auto" w:sz="6" w:space="4"/>
      </w:pBdr>
      <w:jc w:val="right"/>
    </w:pPr>
    <w:r>
      <w:t></w:t>
    </w:r>
    <w:r>
      <w:rPr>
        <w:rFonts w:hint="eastAsia"/>
      </w:rPr>
      <w:t xml:space="preserve">             </w:t>
    </w:r>
    <w:r>
      <w:t>杭州市政府采购公开招标文件</w:t>
    </w:r>
  </w:p>
  <w:p w14:paraId="529FEC31">
    <w:pPr>
      <w:pStyle w:val="62"/>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E7FA">
    <w:pPr>
      <w:pStyle w:val="42"/>
      <w:rPr>
        <w:rFonts w:ascii="仿宋_GB2312" w:eastAsia="仿宋_GB2312"/>
        <w:b/>
        <w:i/>
        <w:u w:val="single"/>
      </w:rPr>
    </w:pPr>
    <w:r>
      <w:t></w:t>
    </w:r>
    <w:r>
      <w:rPr>
        <w:rFonts w:hint="eastAsia"/>
      </w:rPr>
      <w:t xml:space="preserve">                                                  </w:t>
    </w:r>
    <w:r>
      <w:t>杭州市政府采购公开招标文件</w:t>
    </w:r>
  </w:p>
  <w:p w14:paraId="3F05EB95">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32F8">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183C3">
    <w:pPr>
      <w:pStyle w:val="42"/>
      <w:rPr>
        <w:rFonts w:ascii="仿宋_GB2312" w:eastAsia="仿宋_GB2312"/>
        <w:b/>
        <w:i/>
        <w:u w:val="single"/>
      </w:rPr>
    </w:pPr>
    <w:r>
      <w:t></w:t>
    </w:r>
    <w:r>
      <w:rPr>
        <w:rFonts w:hint="eastAsia"/>
      </w:rPr>
      <w:t xml:space="preserve">                                                  </w:t>
    </w:r>
    <w:r>
      <w:t>杭州市政府采购公开招标文件</w:t>
    </w:r>
  </w:p>
  <w:p w14:paraId="6B19301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039D">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69485">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9A51A"/>
    <w:multiLevelType w:val="singleLevel"/>
    <w:tmpl w:val="98E9A51A"/>
    <w:lvl w:ilvl="0" w:tentative="0">
      <w:start w:val="16"/>
      <w:numFmt w:val="decimal"/>
      <w:suff w:val="space"/>
      <w:lvlText w:val="%1."/>
      <w:lvlJc w:val="left"/>
    </w:lvl>
  </w:abstractNum>
  <w:abstractNum w:abstractNumId="1">
    <w:nsid w:val="A36CD8F8"/>
    <w:multiLevelType w:val="singleLevel"/>
    <w:tmpl w:val="A36CD8F8"/>
    <w:lvl w:ilvl="0" w:tentative="0">
      <w:start w:val="1"/>
      <w:numFmt w:val="decimal"/>
      <w:suff w:val="nothing"/>
      <w:lvlText w:val="（%1）"/>
      <w:lvlJc w:val="left"/>
    </w:lvl>
  </w:abstractNum>
  <w:abstractNum w:abstractNumId="2">
    <w:nsid w:val="D55AF4A7"/>
    <w:multiLevelType w:val="singleLevel"/>
    <w:tmpl w:val="D55AF4A7"/>
    <w:lvl w:ilvl="0" w:tentative="0">
      <w:start w:val="4"/>
      <w:numFmt w:val="decimal"/>
      <w:suff w:val="nothing"/>
      <w:lvlText w:val="%1、"/>
      <w:lvlJc w:val="left"/>
    </w:lvl>
  </w:abstractNum>
  <w:abstractNum w:abstractNumId="3">
    <w:nsid w:val="EBA4E937"/>
    <w:multiLevelType w:val="singleLevel"/>
    <w:tmpl w:val="EBA4E937"/>
    <w:lvl w:ilvl="0" w:tentative="0">
      <w:start w:val="3"/>
      <w:numFmt w:val="chineseCounting"/>
      <w:suff w:val="nothing"/>
      <w:lvlText w:val="%1、"/>
      <w:lvlJc w:val="left"/>
      <w:rPr>
        <w:rFonts w:hint="eastAsia"/>
      </w:rPr>
    </w:lvl>
  </w:abstractNum>
  <w:abstractNum w:abstractNumId="4">
    <w:nsid w:val="1D3F4050"/>
    <w:multiLevelType w:val="singleLevel"/>
    <w:tmpl w:val="1D3F4050"/>
    <w:lvl w:ilvl="0" w:tentative="0">
      <w:start w:val="4"/>
      <w:numFmt w:val="chineseCounting"/>
      <w:suff w:val="space"/>
      <w:lvlText w:val="第%1部分"/>
      <w:lvlJc w:val="left"/>
      <w:rPr>
        <w:rFonts w:hint="eastAsia"/>
      </w:rPr>
    </w:lvl>
  </w:abstractNum>
  <w:abstractNum w:abstractNumId="5">
    <w:nsid w:val="2A107D1F"/>
    <w:multiLevelType w:val="singleLevel"/>
    <w:tmpl w:val="2A107D1F"/>
    <w:lvl w:ilvl="0" w:tentative="0">
      <w:start w:val="13"/>
      <w:numFmt w:val="decimal"/>
      <w:suff w:val="space"/>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3414110"/>
    <w:multiLevelType w:val="singleLevel"/>
    <w:tmpl w:val="73414110"/>
    <w:lvl w:ilvl="0" w:tentative="0">
      <w:start w:val="8"/>
      <w:numFmt w:val="decimal"/>
      <w:suff w:val="space"/>
      <w:lvlText w:val="%1."/>
      <w:lvlJc w:val="left"/>
    </w:lvl>
  </w:abstractNum>
  <w:num w:numId="1">
    <w:abstractNumId w:val="3"/>
  </w:num>
  <w:num w:numId="2">
    <w:abstractNumId w:val="8"/>
  </w:num>
  <w:num w:numId="3">
    <w:abstractNumId w:val="5"/>
  </w:num>
  <w:num w:numId="4">
    <w:abstractNumId w:val="0"/>
  </w:num>
  <w:num w:numId="5">
    <w:abstractNumId w:val="4"/>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NTc5YTk4MTE3NGE0Y2M4ODI1NDEyNzcyNzU1N2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69A4"/>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699"/>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07A"/>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5C9"/>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B59"/>
    <w:rsid w:val="00496CCE"/>
    <w:rsid w:val="004976F7"/>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15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6CC"/>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8B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47B90"/>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6C2"/>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48E"/>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079"/>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B47"/>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3F2"/>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3D5"/>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FA"/>
    <w:rsid w:val="00B70E01"/>
    <w:rsid w:val="00B71F65"/>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6F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586"/>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DCE"/>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48B"/>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829"/>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7C7CCD"/>
    <w:rsid w:val="019F7441"/>
    <w:rsid w:val="01B37585"/>
    <w:rsid w:val="01BA1319"/>
    <w:rsid w:val="01D55165"/>
    <w:rsid w:val="01DF6BF8"/>
    <w:rsid w:val="01EC2C57"/>
    <w:rsid w:val="01ED6FD3"/>
    <w:rsid w:val="02642858"/>
    <w:rsid w:val="026B2E25"/>
    <w:rsid w:val="02824D4D"/>
    <w:rsid w:val="02DC4B10"/>
    <w:rsid w:val="02DD76CE"/>
    <w:rsid w:val="02F36323"/>
    <w:rsid w:val="02F5619C"/>
    <w:rsid w:val="0326446A"/>
    <w:rsid w:val="0327517C"/>
    <w:rsid w:val="032D5555"/>
    <w:rsid w:val="036634D2"/>
    <w:rsid w:val="038C7DA2"/>
    <w:rsid w:val="03DD35E4"/>
    <w:rsid w:val="04076900"/>
    <w:rsid w:val="041A5A3B"/>
    <w:rsid w:val="0421059C"/>
    <w:rsid w:val="042311BA"/>
    <w:rsid w:val="042B157A"/>
    <w:rsid w:val="048F763B"/>
    <w:rsid w:val="049F330E"/>
    <w:rsid w:val="04AA775C"/>
    <w:rsid w:val="04AF1889"/>
    <w:rsid w:val="04F66F48"/>
    <w:rsid w:val="05251E14"/>
    <w:rsid w:val="05A16594"/>
    <w:rsid w:val="05A7762D"/>
    <w:rsid w:val="05D723D3"/>
    <w:rsid w:val="060E5941"/>
    <w:rsid w:val="06110FAF"/>
    <w:rsid w:val="06493CA7"/>
    <w:rsid w:val="064D67D9"/>
    <w:rsid w:val="065A6178"/>
    <w:rsid w:val="066F1CF3"/>
    <w:rsid w:val="06930BB8"/>
    <w:rsid w:val="06DA4BFF"/>
    <w:rsid w:val="07126147"/>
    <w:rsid w:val="07245D42"/>
    <w:rsid w:val="07264C62"/>
    <w:rsid w:val="0779354C"/>
    <w:rsid w:val="08061376"/>
    <w:rsid w:val="08452D77"/>
    <w:rsid w:val="084F7559"/>
    <w:rsid w:val="086401F8"/>
    <w:rsid w:val="08751CAA"/>
    <w:rsid w:val="087E4C40"/>
    <w:rsid w:val="08D66AD6"/>
    <w:rsid w:val="08DA33A3"/>
    <w:rsid w:val="08E80F13"/>
    <w:rsid w:val="08FD1DEA"/>
    <w:rsid w:val="09335624"/>
    <w:rsid w:val="0944690F"/>
    <w:rsid w:val="09535675"/>
    <w:rsid w:val="095E2210"/>
    <w:rsid w:val="095F057D"/>
    <w:rsid w:val="09642282"/>
    <w:rsid w:val="09733572"/>
    <w:rsid w:val="09772C16"/>
    <w:rsid w:val="098353B5"/>
    <w:rsid w:val="098E09A3"/>
    <w:rsid w:val="09A92330"/>
    <w:rsid w:val="09B06B87"/>
    <w:rsid w:val="09C13146"/>
    <w:rsid w:val="09E04166"/>
    <w:rsid w:val="0A1C0718"/>
    <w:rsid w:val="0A3E7710"/>
    <w:rsid w:val="0A5B7E63"/>
    <w:rsid w:val="0AA374A5"/>
    <w:rsid w:val="0AAB7649"/>
    <w:rsid w:val="0ABC5606"/>
    <w:rsid w:val="0AF4451F"/>
    <w:rsid w:val="0B30404E"/>
    <w:rsid w:val="0B492CC2"/>
    <w:rsid w:val="0B4C6C14"/>
    <w:rsid w:val="0B631A88"/>
    <w:rsid w:val="0B683D45"/>
    <w:rsid w:val="0B7F3F11"/>
    <w:rsid w:val="0B884417"/>
    <w:rsid w:val="0B8F4947"/>
    <w:rsid w:val="0B953FC7"/>
    <w:rsid w:val="0BC042E6"/>
    <w:rsid w:val="0BDB4CD8"/>
    <w:rsid w:val="0BF6188C"/>
    <w:rsid w:val="0BF73C91"/>
    <w:rsid w:val="0C0360CB"/>
    <w:rsid w:val="0C170175"/>
    <w:rsid w:val="0C370E2F"/>
    <w:rsid w:val="0C571A41"/>
    <w:rsid w:val="0C5C1171"/>
    <w:rsid w:val="0C5E1CBC"/>
    <w:rsid w:val="0C615B50"/>
    <w:rsid w:val="0C6E3780"/>
    <w:rsid w:val="0C8445DA"/>
    <w:rsid w:val="0C87121B"/>
    <w:rsid w:val="0CC007F7"/>
    <w:rsid w:val="0CFE707A"/>
    <w:rsid w:val="0D063BDA"/>
    <w:rsid w:val="0D08375F"/>
    <w:rsid w:val="0D184CFB"/>
    <w:rsid w:val="0D4A7419"/>
    <w:rsid w:val="0D5749B7"/>
    <w:rsid w:val="0D676AC1"/>
    <w:rsid w:val="0D827401"/>
    <w:rsid w:val="0D84094E"/>
    <w:rsid w:val="0D8A00E9"/>
    <w:rsid w:val="0D8D589E"/>
    <w:rsid w:val="0DA01C73"/>
    <w:rsid w:val="0DD63300"/>
    <w:rsid w:val="0DF50604"/>
    <w:rsid w:val="0DF702FE"/>
    <w:rsid w:val="0E060E51"/>
    <w:rsid w:val="0E5604B2"/>
    <w:rsid w:val="0E5C414B"/>
    <w:rsid w:val="0E6D5D79"/>
    <w:rsid w:val="0E8D69FB"/>
    <w:rsid w:val="0E9D0089"/>
    <w:rsid w:val="0EB803EE"/>
    <w:rsid w:val="0EF94D4B"/>
    <w:rsid w:val="0F4958DC"/>
    <w:rsid w:val="0F515DF7"/>
    <w:rsid w:val="0F596BA8"/>
    <w:rsid w:val="0F6248D2"/>
    <w:rsid w:val="0F693536"/>
    <w:rsid w:val="0F7B0511"/>
    <w:rsid w:val="0F7B76D9"/>
    <w:rsid w:val="0F816ACD"/>
    <w:rsid w:val="0F9832DB"/>
    <w:rsid w:val="0FBF3FD2"/>
    <w:rsid w:val="0FBF7FF3"/>
    <w:rsid w:val="103319CE"/>
    <w:rsid w:val="10646583"/>
    <w:rsid w:val="10743176"/>
    <w:rsid w:val="107D4B15"/>
    <w:rsid w:val="108A3C80"/>
    <w:rsid w:val="10A02A07"/>
    <w:rsid w:val="10A22BBA"/>
    <w:rsid w:val="10C26171"/>
    <w:rsid w:val="10F33360"/>
    <w:rsid w:val="10FC16EA"/>
    <w:rsid w:val="110F1D40"/>
    <w:rsid w:val="111B5819"/>
    <w:rsid w:val="11266F33"/>
    <w:rsid w:val="116023BF"/>
    <w:rsid w:val="118963A1"/>
    <w:rsid w:val="11C6522A"/>
    <w:rsid w:val="11E104CC"/>
    <w:rsid w:val="11E20309"/>
    <w:rsid w:val="12255233"/>
    <w:rsid w:val="12530213"/>
    <w:rsid w:val="127723A9"/>
    <w:rsid w:val="12862074"/>
    <w:rsid w:val="12883966"/>
    <w:rsid w:val="129427A7"/>
    <w:rsid w:val="129E45B4"/>
    <w:rsid w:val="12BB58E4"/>
    <w:rsid w:val="12D81596"/>
    <w:rsid w:val="13072A44"/>
    <w:rsid w:val="13172C53"/>
    <w:rsid w:val="135F4BE2"/>
    <w:rsid w:val="139B1A0A"/>
    <w:rsid w:val="139D25C7"/>
    <w:rsid w:val="13BF3CE4"/>
    <w:rsid w:val="13FB2D35"/>
    <w:rsid w:val="141008D8"/>
    <w:rsid w:val="14125FE6"/>
    <w:rsid w:val="146D271E"/>
    <w:rsid w:val="14731F34"/>
    <w:rsid w:val="14982588"/>
    <w:rsid w:val="149A5AD9"/>
    <w:rsid w:val="14A7619D"/>
    <w:rsid w:val="150536C3"/>
    <w:rsid w:val="150C1963"/>
    <w:rsid w:val="151447A0"/>
    <w:rsid w:val="154A6454"/>
    <w:rsid w:val="15762120"/>
    <w:rsid w:val="15DE6F34"/>
    <w:rsid w:val="16A8729C"/>
    <w:rsid w:val="16B33777"/>
    <w:rsid w:val="16BC70A7"/>
    <w:rsid w:val="16BE1161"/>
    <w:rsid w:val="16C6339E"/>
    <w:rsid w:val="16F36C8C"/>
    <w:rsid w:val="172F2D79"/>
    <w:rsid w:val="17557BEF"/>
    <w:rsid w:val="175B7A4B"/>
    <w:rsid w:val="177E0790"/>
    <w:rsid w:val="178E5663"/>
    <w:rsid w:val="17BF5F86"/>
    <w:rsid w:val="17D349C1"/>
    <w:rsid w:val="17E97229"/>
    <w:rsid w:val="1830729E"/>
    <w:rsid w:val="1870062C"/>
    <w:rsid w:val="18817102"/>
    <w:rsid w:val="18830A15"/>
    <w:rsid w:val="18852B28"/>
    <w:rsid w:val="188B5321"/>
    <w:rsid w:val="19401D80"/>
    <w:rsid w:val="19932372"/>
    <w:rsid w:val="19A20DD5"/>
    <w:rsid w:val="19AE03F1"/>
    <w:rsid w:val="1A071A03"/>
    <w:rsid w:val="1A1F16AE"/>
    <w:rsid w:val="1A336431"/>
    <w:rsid w:val="1A3B541D"/>
    <w:rsid w:val="1A3B5C77"/>
    <w:rsid w:val="1A984BAD"/>
    <w:rsid w:val="1AB8220E"/>
    <w:rsid w:val="1ABF0FF7"/>
    <w:rsid w:val="1AE4166C"/>
    <w:rsid w:val="1AF06CFB"/>
    <w:rsid w:val="1AF11B8D"/>
    <w:rsid w:val="1B11359C"/>
    <w:rsid w:val="1B2A271F"/>
    <w:rsid w:val="1B530544"/>
    <w:rsid w:val="1B713184"/>
    <w:rsid w:val="1BA209CF"/>
    <w:rsid w:val="1BB4777D"/>
    <w:rsid w:val="1BD75AB8"/>
    <w:rsid w:val="1BE04958"/>
    <w:rsid w:val="1C0459C2"/>
    <w:rsid w:val="1C1B3B4A"/>
    <w:rsid w:val="1C88086E"/>
    <w:rsid w:val="1D266CE1"/>
    <w:rsid w:val="1D3963AF"/>
    <w:rsid w:val="1D461625"/>
    <w:rsid w:val="1D6A673C"/>
    <w:rsid w:val="1D9247AE"/>
    <w:rsid w:val="1DB567EC"/>
    <w:rsid w:val="1DE83887"/>
    <w:rsid w:val="1DF51A98"/>
    <w:rsid w:val="1E301EA9"/>
    <w:rsid w:val="1E3D060F"/>
    <w:rsid w:val="1E3F7D2E"/>
    <w:rsid w:val="1E4134E4"/>
    <w:rsid w:val="1E5062B3"/>
    <w:rsid w:val="1E523514"/>
    <w:rsid w:val="1E714A66"/>
    <w:rsid w:val="1E802593"/>
    <w:rsid w:val="1EA703CC"/>
    <w:rsid w:val="1EB27A1A"/>
    <w:rsid w:val="1EB7330C"/>
    <w:rsid w:val="1EEA475D"/>
    <w:rsid w:val="1F0A0FF3"/>
    <w:rsid w:val="1F5771FF"/>
    <w:rsid w:val="1F5E1D3F"/>
    <w:rsid w:val="1F6B09CC"/>
    <w:rsid w:val="1F796E16"/>
    <w:rsid w:val="1FE868A9"/>
    <w:rsid w:val="20034907"/>
    <w:rsid w:val="20173E4B"/>
    <w:rsid w:val="204E48BC"/>
    <w:rsid w:val="208921B3"/>
    <w:rsid w:val="20973DEB"/>
    <w:rsid w:val="20B26522"/>
    <w:rsid w:val="20B44310"/>
    <w:rsid w:val="20FE5F27"/>
    <w:rsid w:val="211116EB"/>
    <w:rsid w:val="216133FC"/>
    <w:rsid w:val="21D56769"/>
    <w:rsid w:val="21E52EF3"/>
    <w:rsid w:val="21FB5D7B"/>
    <w:rsid w:val="220B1C3D"/>
    <w:rsid w:val="221D1D20"/>
    <w:rsid w:val="22334A87"/>
    <w:rsid w:val="22477E35"/>
    <w:rsid w:val="2265761B"/>
    <w:rsid w:val="22981382"/>
    <w:rsid w:val="22BE6801"/>
    <w:rsid w:val="233500BF"/>
    <w:rsid w:val="23377FF7"/>
    <w:rsid w:val="23541B28"/>
    <w:rsid w:val="23651C9F"/>
    <w:rsid w:val="236B425F"/>
    <w:rsid w:val="23836192"/>
    <w:rsid w:val="23901F29"/>
    <w:rsid w:val="239816A9"/>
    <w:rsid w:val="239C0061"/>
    <w:rsid w:val="23B908A4"/>
    <w:rsid w:val="23D47425"/>
    <w:rsid w:val="23E95BEF"/>
    <w:rsid w:val="23F8419A"/>
    <w:rsid w:val="23FD0064"/>
    <w:rsid w:val="240A0748"/>
    <w:rsid w:val="24525BA6"/>
    <w:rsid w:val="245375B0"/>
    <w:rsid w:val="2455721C"/>
    <w:rsid w:val="24642C0A"/>
    <w:rsid w:val="24B22173"/>
    <w:rsid w:val="24B95AD9"/>
    <w:rsid w:val="24BE24DA"/>
    <w:rsid w:val="24CF5825"/>
    <w:rsid w:val="24D663E6"/>
    <w:rsid w:val="24D77F2B"/>
    <w:rsid w:val="25467169"/>
    <w:rsid w:val="256C0A82"/>
    <w:rsid w:val="258B00E2"/>
    <w:rsid w:val="25A917A6"/>
    <w:rsid w:val="25BE27CC"/>
    <w:rsid w:val="25F74A5C"/>
    <w:rsid w:val="2628662C"/>
    <w:rsid w:val="262D45DE"/>
    <w:rsid w:val="26A53EF9"/>
    <w:rsid w:val="26A94201"/>
    <w:rsid w:val="26AC274F"/>
    <w:rsid w:val="27044A29"/>
    <w:rsid w:val="271D34C8"/>
    <w:rsid w:val="276142BF"/>
    <w:rsid w:val="276A793C"/>
    <w:rsid w:val="27783712"/>
    <w:rsid w:val="27907362"/>
    <w:rsid w:val="27D65640"/>
    <w:rsid w:val="28333E1D"/>
    <w:rsid w:val="28454BD6"/>
    <w:rsid w:val="28455253"/>
    <w:rsid w:val="28551971"/>
    <w:rsid w:val="28562DBC"/>
    <w:rsid w:val="285B1C53"/>
    <w:rsid w:val="28865754"/>
    <w:rsid w:val="289F7086"/>
    <w:rsid w:val="28C32028"/>
    <w:rsid w:val="28CC490F"/>
    <w:rsid w:val="28CE678A"/>
    <w:rsid w:val="28DE40AA"/>
    <w:rsid w:val="29345E77"/>
    <w:rsid w:val="294C65AD"/>
    <w:rsid w:val="29806583"/>
    <w:rsid w:val="298B3C4C"/>
    <w:rsid w:val="29AA44E3"/>
    <w:rsid w:val="29F26D24"/>
    <w:rsid w:val="2A135BAE"/>
    <w:rsid w:val="2A15033F"/>
    <w:rsid w:val="2A1662C1"/>
    <w:rsid w:val="2A1C7367"/>
    <w:rsid w:val="2A2815FA"/>
    <w:rsid w:val="2A6D6092"/>
    <w:rsid w:val="2A7D76B4"/>
    <w:rsid w:val="2AB04AFB"/>
    <w:rsid w:val="2B01378D"/>
    <w:rsid w:val="2B184983"/>
    <w:rsid w:val="2B437463"/>
    <w:rsid w:val="2B54647E"/>
    <w:rsid w:val="2B717030"/>
    <w:rsid w:val="2B7807EE"/>
    <w:rsid w:val="2BBF00EC"/>
    <w:rsid w:val="2BC37CFD"/>
    <w:rsid w:val="2BD5237F"/>
    <w:rsid w:val="2BE536CE"/>
    <w:rsid w:val="2BE758D9"/>
    <w:rsid w:val="2C07444B"/>
    <w:rsid w:val="2C09049E"/>
    <w:rsid w:val="2C0A653C"/>
    <w:rsid w:val="2C191F85"/>
    <w:rsid w:val="2CBA6413"/>
    <w:rsid w:val="2CE82D6F"/>
    <w:rsid w:val="2D343236"/>
    <w:rsid w:val="2DD15014"/>
    <w:rsid w:val="2DD94284"/>
    <w:rsid w:val="2DF72DE4"/>
    <w:rsid w:val="2E0220AF"/>
    <w:rsid w:val="2E4B082A"/>
    <w:rsid w:val="2E5D4E86"/>
    <w:rsid w:val="2E5D790B"/>
    <w:rsid w:val="2E843E79"/>
    <w:rsid w:val="2E9A3C18"/>
    <w:rsid w:val="2EBB0FEE"/>
    <w:rsid w:val="2EC63002"/>
    <w:rsid w:val="2F0A6B38"/>
    <w:rsid w:val="2F4352DD"/>
    <w:rsid w:val="2F9341F7"/>
    <w:rsid w:val="2F946CCB"/>
    <w:rsid w:val="2FC531C8"/>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482AEC"/>
    <w:rsid w:val="336963EB"/>
    <w:rsid w:val="33816EEB"/>
    <w:rsid w:val="33CA65B2"/>
    <w:rsid w:val="33EB55CD"/>
    <w:rsid w:val="33EC4C02"/>
    <w:rsid w:val="340D2360"/>
    <w:rsid w:val="3410665D"/>
    <w:rsid w:val="34211214"/>
    <w:rsid w:val="342E63AB"/>
    <w:rsid w:val="34923951"/>
    <w:rsid w:val="34950E68"/>
    <w:rsid w:val="34986E94"/>
    <w:rsid w:val="34AF62C9"/>
    <w:rsid w:val="34CB4388"/>
    <w:rsid w:val="34FA6E12"/>
    <w:rsid w:val="350F1991"/>
    <w:rsid w:val="358D5588"/>
    <w:rsid w:val="35981D80"/>
    <w:rsid w:val="360D5E4C"/>
    <w:rsid w:val="36254B21"/>
    <w:rsid w:val="363A3B40"/>
    <w:rsid w:val="365302AE"/>
    <w:rsid w:val="36607A0A"/>
    <w:rsid w:val="366E227C"/>
    <w:rsid w:val="366F2E0D"/>
    <w:rsid w:val="367B6A5C"/>
    <w:rsid w:val="367E61E3"/>
    <w:rsid w:val="36A74ADA"/>
    <w:rsid w:val="36AD60D5"/>
    <w:rsid w:val="36B224F9"/>
    <w:rsid w:val="36EC0CC9"/>
    <w:rsid w:val="36FC5E87"/>
    <w:rsid w:val="37224F7B"/>
    <w:rsid w:val="37310EE3"/>
    <w:rsid w:val="373F410B"/>
    <w:rsid w:val="378660C8"/>
    <w:rsid w:val="37EE7094"/>
    <w:rsid w:val="38296C89"/>
    <w:rsid w:val="383002EB"/>
    <w:rsid w:val="38565037"/>
    <w:rsid w:val="38586797"/>
    <w:rsid w:val="38BC0149"/>
    <w:rsid w:val="38D87D1C"/>
    <w:rsid w:val="39636459"/>
    <w:rsid w:val="396B7F6C"/>
    <w:rsid w:val="39A32C64"/>
    <w:rsid w:val="39B417A9"/>
    <w:rsid w:val="39DA0497"/>
    <w:rsid w:val="39F06197"/>
    <w:rsid w:val="39FC5695"/>
    <w:rsid w:val="3A006D8E"/>
    <w:rsid w:val="3A3651E5"/>
    <w:rsid w:val="3A374B70"/>
    <w:rsid w:val="3A616A18"/>
    <w:rsid w:val="3A744481"/>
    <w:rsid w:val="3A8C7BEF"/>
    <w:rsid w:val="3A906246"/>
    <w:rsid w:val="3AC05E20"/>
    <w:rsid w:val="3ADE3FB6"/>
    <w:rsid w:val="3B0741BF"/>
    <w:rsid w:val="3B2319C9"/>
    <w:rsid w:val="3B2349B7"/>
    <w:rsid w:val="3B616CFF"/>
    <w:rsid w:val="3B6259F6"/>
    <w:rsid w:val="3B976654"/>
    <w:rsid w:val="3BC01EFC"/>
    <w:rsid w:val="3BCA786A"/>
    <w:rsid w:val="3BD31E2F"/>
    <w:rsid w:val="3BF15831"/>
    <w:rsid w:val="3C063CB7"/>
    <w:rsid w:val="3C105946"/>
    <w:rsid w:val="3C471448"/>
    <w:rsid w:val="3C5F759A"/>
    <w:rsid w:val="3C6C525A"/>
    <w:rsid w:val="3CCE23CB"/>
    <w:rsid w:val="3CD17D17"/>
    <w:rsid w:val="3D3C7F39"/>
    <w:rsid w:val="3D440F09"/>
    <w:rsid w:val="3D4504A0"/>
    <w:rsid w:val="3D8734BB"/>
    <w:rsid w:val="3D9A11D4"/>
    <w:rsid w:val="3DA16D89"/>
    <w:rsid w:val="3DA364BE"/>
    <w:rsid w:val="3DD5344F"/>
    <w:rsid w:val="3DE041CB"/>
    <w:rsid w:val="3DE45DC8"/>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A3C9D"/>
    <w:rsid w:val="3FF46A69"/>
    <w:rsid w:val="4019356B"/>
    <w:rsid w:val="40592157"/>
    <w:rsid w:val="406E1CAE"/>
    <w:rsid w:val="40A0133A"/>
    <w:rsid w:val="40A74181"/>
    <w:rsid w:val="40C31A53"/>
    <w:rsid w:val="40FF545D"/>
    <w:rsid w:val="410067C8"/>
    <w:rsid w:val="418F0D2A"/>
    <w:rsid w:val="41D01505"/>
    <w:rsid w:val="41D63FD8"/>
    <w:rsid w:val="41E2613A"/>
    <w:rsid w:val="41EB3EE8"/>
    <w:rsid w:val="41F10B6E"/>
    <w:rsid w:val="41F76AC7"/>
    <w:rsid w:val="4214206C"/>
    <w:rsid w:val="42474939"/>
    <w:rsid w:val="424C3C57"/>
    <w:rsid w:val="42613FF3"/>
    <w:rsid w:val="42660D96"/>
    <w:rsid w:val="428667D2"/>
    <w:rsid w:val="42CD1CE0"/>
    <w:rsid w:val="42E1381E"/>
    <w:rsid w:val="42ED6459"/>
    <w:rsid w:val="42FE58DD"/>
    <w:rsid w:val="43174B3D"/>
    <w:rsid w:val="434B790E"/>
    <w:rsid w:val="4352109E"/>
    <w:rsid w:val="4360274F"/>
    <w:rsid w:val="43977AB6"/>
    <w:rsid w:val="43A3342B"/>
    <w:rsid w:val="43C168D5"/>
    <w:rsid w:val="43C77C27"/>
    <w:rsid w:val="43DE09EE"/>
    <w:rsid w:val="44002FAD"/>
    <w:rsid w:val="44467546"/>
    <w:rsid w:val="449101DD"/>
    <w:rsid w:val="44A56A9D"/>
    <w:rsid w:val="44DE1391"/>
    <w:rsid w:val="451B225C"/>
    <w:rsid w:val="452410C9"/>
    <w:rsid w:val="4530540F"/>
    <w:rsid w:val="45317DFB"/>
    <w:rsid w:val="456D3CE4"/>
    <w:rsid w:val="4579042C"/>
    <w:rsid w:val="457F0571"/>
    <w:rsid w:val="45851176"/>
    <w:rsid w:val="45C63B94"/>
    <w:rsid w:val="460E7DA5"/>
    <w:rsid w:val="463074C6"/>
    <w:rsid w:val="46422483"/>
    <w:rsid w:val="4659254A"/>
    <w:rsid w:val="465B0637"/>
    <w:rsid w:val="465E3F0D"/>
    <w:rsid w:val="466A16E6"/>
    <w:rsid w:val="46893F2B"/>
    <w:rsid w:val="46C4686E"/>
    <w:rsid w:val="477B778F"/>
    <w:rsid w:val="478203EC"/>
    <w:rsid w:val="47B025FA"/>
    <w:rsid w:val="47B2272C"/>
    <w:rsid w:val="47CB3490"/>
    <w:rsid w:val="4809698F"/>
    <w:rsid w:val="4811697D"/>
    <w:rsid w:val="48135E3E"/>
    <w:rsid w:val="48542939"/>
    <w:rsid w:val="487A3E25"/>
    <w:rsid w:val="487F17BC"/>
    <w:rsid w:val="488B5503"/>
    <w:rsid w:val="48937E21"/>
    <w:rsid w:val="489A0361"/>
    <w:rsid w:val="48B94FF3"/>
    <w:rsid w:val="48E37AAB"/>
    <w:rsid w:val="48F863BB"/>
    <w:rsid w:val="48FD4B4C"/>
    <w:rsid w:val="490A68E0"/>
    <w:rsid w:val="491055FE"/>
    <w:rsid w:val="494347C5"/>
    <w:rsid w:val="495551F2"/>
    <w:rsid w:val="495F5B3E"/>
    <w:rsid w:val="496F77D7"/>
    <w:rsid w:val="497654FD"/>
    <w:rsid w:val="49B64211"/>
    <w:rsid w:val="49F6167F"/>
    <w:rsid w:val="4A064FA0"/>
    <w:rsid w:val="4A16615C"/>
    <w:rsid w:val="4A3239D7"/>
    <w:rsid w:val="4A403873"/>
    <w:rsid w:val="4A4424D7"/>
    <w:rsid w:val="4AB82D0F"/>
    <w:rsid w:val="4AEB7664"/>
    <w:rsid w:val="4AFD7C19"/>
    <w:rsid w:val="4B0567D1"/>
    <w:rsid w:val="4B071261"/>
    <w:rsid w:val="4B236AAE"/>
    <w:rsid w:val="4B3527A5"/>
    <w:rsid w:val="4B707271"/>
    <w:rsid w:val="4B9739F7"/>
    <w:rsid w:val="4BA85D6F"/>
    <w:rsid w:val="4BD45567"/>
    <w:rsid w:val="4BEE2503"/>
    <w:rsid w:val="4BF75105"/>
    <w:rsid w:val="4C245A30"/>
    <w:rsid w:val="4CB6685F"/>
    <w:rsid w:val="4CC367FE"/>
    <w:rsid w:val="4D077F3C"/>
    <w:rsid w:val="4D123355"/>
    <w:rsid w:val="4D2A3B31"/>
    <w:rsid w:val="4D312C52"/>
    <w:rsid w:val="4D905305"/>
    <w:rsid w:val="4D964A72"/>
    <w:rsid w:val="4D9C1254"/>
    <w:rsid w:val="4DAE7818"/>
    <w:rsid w:val="4E2D2E33"/>
    <w:rsid w:val="4E793892"/>
    <w:rsid w:val="4E800872"/>
    <w:rsid w:val="4EC569ED"/>
    <w:rsid w:val="4EC704B1"/>
    <w:rsid w:val="4ED50EA1"/>
    <w:rsid w:val="4EE72817"/>
    <w:rsid w:val="4EEC050C"/>
    <w:rsid w:val="4F0A3800"/>
    <w:rsid w:val="4F104EC3"/>
    <w:rsid w:val="4F141E26"/>
    <w:rsid w:val="4F47354A"/>
    <w:rsid w:val="4F911C54"/>
    <w:rsid w:val="4FD90BCF"/>
    <w:rsid w:val="4FE625E0"/>
    <w:rsid w:val="4FFE6C3E"/>
    <w:rsid w:val="5021480F"/>
    <w:rsid w:val="50394D6F"/>
    <w:rsid w:val="50750E8F"/>
    <w:rsid w:val="50962ECB"/>
    <w:rsid w:val="50A42E38"/>
    <w:rsid w:val="50A4577F"/>
    <w:rsid w:val="50B73D1F"/>
    <w:rsid w:val="50BD5BC9"/>
    <w:rsid w:val="50C11EEE"/>
    <w:rsid w:val="50E97CFC"/>
    <w:rsid w:val="50FA4028"/>
    <w:rsid w:val="510D65B7"/>
    <w:rsid w:val="511157AB"/>
    <w:rsid w:val="5142540C"/>
    <w:rsid w:val="518832C8"/>
    <w:rsid w:val="519F5234"/>
    <w:rsid w:val="51A0432A"/>
    <w:rsid w:val="51A86090"/>
    <w:rsid w:val="51B7396D"/>
    <w:rsid w:val="521F3107"/>
    <w:rsid w:val="522E4CC3"/>
    <w:rsid w:val="5244713B"/>
    <w:rsid w:val="52615633"/>
    <w:rsid w:val="52977FD4"/>
    <w:rsid w:val="52A25790"/>
    <w:rsid w:val="52A96B6F"/>
    <w:rsid w:val="52B45975"/>
    <w:rsid w:val="52D94AA4"/>
    <w:rsid w:val="52EA3A62"/>
    <w:rsid w:val="52F50BB8"/>
    <w:rsid w:val="53097272"/>
    <w:rsid w:val="531526DC"/>
    <w:rsid w:val="53414394"/>
    <w:rsid w:val="53544462"/>
    <w:rsid w:val="5397158E"/>
    <w:rsid w:val="53C25DCC"/>
    <w:rsid w:val="54013861"/>
    <w:rsid w:val="542A104D"/>
    <w:rsid w:val="54487265"/>
    <w:rsid w:val="544D6070"/>
    <w:rsid w:val="545E28FC"/>
    <w:rsid w:val="54605E1E"/>
    <w:rsid w:val="54B3506A"/>
    <w:rsid w:val="54B40BE7"/>
    <w:rsid w:val="54C61495"/>
    <w:rsid w:val="54CA0D16"/>
    <w:rsid w:val="54CB65CA"/>
    <w:rsid w:val="54DD4057"/>
    <w:rsid w:val="54E7490F"/>
    <w:rsid w:val="54ED3438"/>
    <w:rsid w:val="5501462D"/>
    <w:rsid w:val="550764A4"/>
    <w:rsid w:val="550B2BF6"/>
    <w:rsid w:val="55214EB5"/>
    <w:rsid w:val="55364EFD"/>
    <w:rsid w:val="555D4828"/>
    <w:rsid w:val="557A4C8B"/>
    <w:rsid w:val="557B0F98"/>
    <w:rsid w:val="558931E1"/>
    <w:rsid w:val="55923347"/>
    <w:rsid w:val="55925180"/>
    <w:rsid w:val="55983B1B"/>
    <w:rsid w:val="55A8376B"/>
    <w:rsid w:val="55DC29B6"/>
    <w:rsid w:val="55DD4241"/>
    <w:rsid w:val="563D798B"/>
    <w:rsid w:val="56633D1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D59B3"/>
    <w:rsid w:val="58917D2F"/>
    <w:rsid w:val="5894085C"/>
    <w:rsid w:val="58AE4F0C"/>
    <w:rsid w:val="58B85899"/>
    <w:rsid w:val="58E363A9"/>
    <w:rsid w:val="595E1678"/>
    <w:rsid w:val="596D5BD4"/>
    <w:rsid w:val="597E3DD8"/>
    <w:rsid w:val="59F80043"/>
    <w:rsid w:val="5A09252F"/>
    <w:rsid w:val="5A0B2778"/>
    <w:rsid w:val="5A1E7905"/>
    <w:rsid w:val="5A2A7C7B"/>
    <w:rsid w:val="5A3E2560"/>
    <w:rsid w:val="5A5D3B6E"/>
    <w:rsid w:val="5A637A76"/>
    <w:rsid w:val="5A6D33BA"/>
    <w:rsid w:val="5A7002B7"/>
    <w:rsid w:val="5A792B1F"/>
    <w:rsid w:val="5A824FB6"/>
    <w:rsid w:val="5A874767"/>
    <w:rsid w:val="5A9102A6"/>
    <w:rsid w:val="5AAD6F28"/>
    <w:rsid w:val="5AC635BB"/>
    <w:rsid w:val="5AD50114"/>
    <w:rsid w:val="5AD63A24"/>
    <w:rsid w:val="5B2E1A1D"/>
    <w:rsid w:val="5B843A1C"/>
    <w:rsid w:val="5B873E3F"/>
    <w:rsid w:val="5B997D9D"/>
    <w:rsid w:val="5C02690E"/>
    <w:rsid w:val="5C196DA7"/>
    <w:rsid w:val="5C2A048C"/>
    <w:rsid w:val="5C5C6AEF"/>
    <w:rsid w:val="5C80234E"/>
    <w:rsid w:val="5C8A680C"/>
    <w:rsid w:val="5CC24902"/>
    <w:rsid w:val="5CFA37F2"/>
    <w:rsid w:val="5D0C4701"/>
    <w:rsid w:val="5D0F0395"/>
    <w:rsid w:val="5D221076"/>
    <w:rsid w:val="5D397964"/>
    <w:rsid w:val="5D5A391C"/>
    <w:rsid w:val="5D5F10C0"/>
    <w:rsid w:val="5D891B7B"/>
    <w:rsid w:val="5DAD38EE"/>
    <w:rsid w:val="5DB500A0"/>
    <w:rsid w:val="5DEB56F0"/>
    <w:rsid w:val="5E006862"/>
    <w:rsid w:val="5E0207B9"/>
    <w:rsid w:val="5E1834A1"/>
    <w:rsid w:val="5E261785"/>
    <w:rsid w:val="5E4A7017"/>
    <w:rsid w:val="5E552BBA"/>
    <w:rsid w:val="5E611C10"/>
    <w:rsid w:val="5EE11F1E"/>
    <w:rsid w:val="5EFC7377"/>
    <w:rsid w:val="5F06174D"/>
    <w:rsid w:val="5F0D4B03"/>
    <w:rsid w:val="5F3A3602"/>
    <w:rsid w:val="5F6277C6"/>
    <w:rsid w:val="5F6D0B1D"/>
    <w:rsid w:val="5F8C46A3"/>
    <w:rsid w:val="5F8D0B82"/>
    <w:rsid w:val="5FCC5339"/>
    <w:rsid w:val="5FE34A5B"/>
    <w:rsid w:val="5FFE1E36"/>
    <w:rsid w:val="60232584"/>
    <w:rsid w:val="605E54D0"/>
    <w:rsid w:val="607330CE"/>
    <w:rsid w:val="60825176"/>
    <w:rsid w:val="609F2AC4"/>
    <w:rsid w:val="60FA2EE8"/>
    <w:rsid w:val="61054A27"/>
    <w:rsid w:val="610A52BC"/>
    <w:rsid w:val="611D2366"/>
    <w:rsid w:val="61322180"/>
    <w:rsid w:val="61421856"/>
    <w:rsid w:val="614E6D02"/>
    <w:rsid w:val="615227C4"/>
    <w:rsid w:val="61654E3F"/>
    <w:rsid w:val="6182292A"/>
    <w:rsid w:val="619F7F92"/>
    <w:rsid w:val="61A93B54"/>
    <w:rsid w:val="61F94C26"/>
    <w:rsid w:val="62000E56"/>
    <w:rsid w:val="620152D8"/>
    <w:rsid w:val="624F3E49"/>
    <w:rsid w:val="62632286"/>
    <w:rsid w:val="62800CB4"/>
    <w:rsid w:val="62885958"/>
    <w:rsid w:val="62F40B65"/>
    <w:rsid w:val="62FC2CFE"/>
    <w:rsid w:val="63024505"/>
    <w:rsid w:val="63031170"/>
    <w:rsid w:val="635B1DB5"/>
    <w:rsid w:val="63711FED"/>
    <w:rsid w:val="63880DDC"/>
    <w:rsid w:val="638D750D"/>
    <w:rsid w:val="63AC6CC0"/>
    <w:rsid w:val="63DF054D"/>
    <w:rsid w:val="64055776"/>
    <w:rsid w:val="64184872"/>
    <w:rsid w:val="64240056"/>
    <w:rsid w:val="643E143A"/>
    <w:rsid w:val="64786860"/>
    <w:rsid w:val="648B6EEF"/>
    <w:rsid w:val="64915E02"/>
    <w:rsid w:val="64C158BF"/>
    <w:rsid w:val="64CE2EAA"/>
    <w:rsid w:val="653C3090"/>
    <w:rsid w:val="65854376"/>
    <w:rsid w:val="658767BE"/>
    <w:rsid w:val="65892531"/>
    <w:rsid w:val="659E54BA"/>
    <w:rsid w:val="65BB267B"/>
    <w:rsid w:val="65EA4748"/>
    <w:rsid w:val="66195831"/>
    <w:rsid w:val="662E75B1"/>
    <w:rsid w:val="66342C2E"/>
    <w:rsid w:val="663E784C"/>
    <w:rsid w:val="66702B96"/>
    <w:rsid w:val="668B6A45"/>
    <w:rsid w:val="669C4947"/>
    <w:rsid w:val="672F3F24"/>
    <w:rsid w:val="673E055F"/>
    <w:rsid w:val="67551CE3"/>
    <w:rsid w:val="675E5CB8"/>
    <w:rsid w:val="67625388"/>
    <w:rsid w:val="67A22552"/>
    <w:rsid w:val="67B22DCC"/>
    <w:rsid w:val="67BE71AA"/>
    <w:rsid w:val="67D87514"/>
    <w:rsid w:val="67D90273"/>
    <w:rsid w:val="67DE5875"/>
    <w:rsid w:val="67DF08A2"/>
    <w:rsid w:val="67E55852"/>
    <w:rsid w:val="67EB1AB4"/>
    <w:rsid w:val="67FA1285"/>
    <w:rsid w:val="68551F4F"/>
    <w:rsid w:val="687C10C9"/>
    <w:rsid w:val="68840C16"/>
    <w:rsid w:val="68876EFB"/>
    <w:rsid w:val="68884654"/>
    <w:rsid w:val="68891E3A"/>
    <w:rsid w:val="689B3ABC"/>
    <w:rsid w:val="689F444F"/>
    <w:rsid w:val="68A009F8"/>
    <w:rsid w:val="68B96DBB"/>
    <w:rsid w:val="68CA2805"/>
    <w:rsid w:val="68D62A0E"/>
    <w:rsid w:val="68E937A3"/>
    <w:rsid w:val="693E15D3"/>
    <w:rsid w:val="69627681"/>
    <w:rsid w:val="6977531D"/>
    <w:rsid w:val="69CC2BFF"/>
    <w:rsid w:val="69FD55B8"/>
    <w:rsid w:val="6A0B1C62"/>
    <w:rsid w:val="6A2406C8"/>
    <w:rsid w:val="6A3C36CD"/>
    <w:rsid w:val="6ADE0BD1"/>
    <w:rsid w:val="6AE96859"/>
    <w:rsid w:val="6B147746"/>
    <w:rsid w:val="6B24787C"/>
    <w:rsid w:val="6B573233"/>
    <w:rsid w:val="6B5B6274"/>
    <w:rsid w:val="6B935D53"/>
    <w:rsid w:val="6BD61E9B"/>
    <w:rsid w:val="6BEB6FC7"/>
    <w:rsid w:val="6C196F71"/>
    <w:rsid w:val="6C1D0DCA"/>
    <w:rsid w:val="6C226FCB"/>
    <w:rsid w:val="6C31226F"/>
    <w:rsid w:val="6C552F0B"/>
    <w:rsid w:val="6C6116EB"/>
    <w:rsid w:val="6C8C67B7"/>
    <w:rsid w:val="6C9D744C"/>
    <w:rsid w:val="6D167928"/>
    <w:rsid w:val="6D26299B"/>
    <w:rsid w:val="6D4772EC"/>
    <w:rsid w:val="6D5476CB"/>
    <w:rsid w:val="6D9078AF"/>
    <w:rsid w:val="6DAA3FEF"/>
    <w:rsid w:val="6DC0172B"/>
    <w:rsid w:val="6DCB690C"/>
    <w:rsid w:val="6DD41A5B"/>
    <w:rsid w:val="6DF43C2E"/>
    <w:rsid w:val="6DF51CA3"/>
    <w:rsid w:val="6E624D93"/>
    <w:rsid w:val="6E8335BD"/>
    <w:rsid w:val="6E8E12EF"/>
    <w:rsid w:val="6E972936"/>
    <w:rsid w:val="6ED446C5"/>
    <w:rsid w:val="6F2A7D94"/>
    <w:rsid w:val="6F743CD3"/>
    <w:rsid w:val="6F8331F1"/>
    <w:rsid w:val="6FAE1A09"/>
    <w:rsid w:val="6FCD2CB0"/>
    <w:rsid w:val="6FD75BF8"/>
    <w:rsid w:val="707723D0"/>
    <w:rsid w:val="70CB08AF"/>
    <w:rsid w:val="70D93627"/>
    <w:rsid w:val="70F20971"/>
    <w:rsid w:val="70F5661B"/>
    <w:rsid w:val="71360107"/>
    <w:rsid w:val="713B688E"/>
    <w:rsid w:val="7143471F"/>
    <w:rsid w:val="71D43752"/>
    <w:rsid w:val="71E40621"/>
    <w:rsid w:val="71F1796A"/>
    <w:rsid w:val="72154626"/>
    <w:rsid w:val="7215682E"/>
    <w:rsid w:val="72166298"/>
    <w:rsid w:val="721B4BCD"/>
    <w:rsid w:val="72262B5D"/>
    <w:rsid w:val="72283FF7"/>
    <w:rsid w:val="722E7212"/>
    <w:rsid w:val="723A0474"/>
    <w:rsid w:val="72562F72"/>
    <w:rsid w:val="725923E4"/>
    <w:rsid w:val="72864BF7"/>
    <w:rsid w:val="729023FC"/>
    <w:rsid w:val="72FE7326"/>
    <w:rsid w:val="73C0646E"/>
    <w:rsid w:val="742222F5"/>
    <w:rsid w:val="742D557A"/>
    <w:rsid w:val="74476126"/>
    <w:rsid w:val="74706664"/>
    <w:rsid w:val="747F3682"/>
    <w:rsid w:val="749C4185"/>
    <w:rsid w:val="75067759"/>
    <w:rsid w:val="752E6DCD"/>
    <w:rsid w:val="7551380D"/>
    <w:rsid w:val="75600BE5"/>
    <w:rsid w:val="7564475C"/>
    <w:rsid w:val="7583797F"/>
    <w:rsid w:val="75D20F1D"/>
    <w:rsid w:val="75DA2C18"/>
    <w:rsid w:val="75F45DEB"/>
    <w:rsid w:val="75F54412"/>
    <w:rsid w:val="761D08E0"/>
    <w:rsid w:val="762C0135"/>
    <w:rsid w:val="765D347C"/>
    <w:rsid w:val="76826699"/>
    <w:rsid w:val="76C87133"/>
    <w:rsid w:val="76CD08D5"/>
    <w:rsid w:val="76DB4B92"/>
    <w:rsid w:val="76FE2BEF"/>
    <w:rsid w:val="77052AA4"/>
    <w:rsid w:val="77136511"/>
    <w:rsid w:val="77340A39"/>
    <w:rsid w:val="77351FD0"/>
    <w:rsid w:val="77472422"/>
    <w:rsid w:val="777F31F2"/>
    <w:rsid w:val="77B512EC"/>
    <w:rsid w:val="77D1700D"/>
    <w:rsid w:val="77E6595F"/>
    <w:rsid w:val="77EC04CC"/>
    <w:rsid w:val="78775729"/>
    <w:rsid w:val="78A42DB0"/>
    <w:rsid w:val="78A656AB"/>
    <w:rsid w:val="78B2245C"/>
    <w:rsid w:val="78C627C0"/>
    <w:rsid w:val="78E172CC"/>
    <w:rsid w:val="78EA1D1F"/>
    <w:rsid w:val="7904172F"/>
    <w:rsid w:val="790F7E27"/>
    <w:rsid w:val="792A231A"/>
    <w:rsid w:val="79316829"/>
    <w:rsid w:val="793B1E2B"/>
    <w:rsid w:val="797E66A9"/>
    <w:rsid w:val="79A97383"/>
    <w:rsid w:val="79E27E8B"/>
    <w:rsid w:val="79F850CE"/>
    <w:rsid w:val="79FB66D8"/>
    <w:rsid w:val="79FD443C"/>
    <w:rsid w:val="7A1D1975"/>
    <w:rsid w:val="7A1F16A2"/>
    <w:rsid w:val="7A3E5150"/>
    <w:rsid w:val="7A4670D6"/>
    <w:rsid w:val="7A534B63"/>
    <w:rsid w:val="7A615382"/>
    <w:rsid w:val="7A67303B"/>
    <w:rsid w:val="7A977FA2"/>
    <w:rsid w:val="7A990D85"/>
    <w:rsid w:val="7AAB1D04"/>
    <w:rsid w:val="7ABA4368"/>
    <w:rsid w:val="7AD05746"/>
    <w:rsid w:val="7B257FFD"/>
    <w:rsid w:val="7B343476"/>
    <w:rsid w:val="7B453BB9"/>
    <w:rsid w:val="7B5A2978"/>
    <w:rsid w:val="7B5A7E4C"/>
    <w:rsid w:val="7B667AF9"/>
    <w:rsid w:val="7B7468F8"/>
    <w:rsid w:val="7BEE0103"/>
    <w:rsid w:val="7C0A0FE4"/>
    <w:rsid w:val="7C254906"/>
    <w:rsid w:val="7C590818"/>
    <w:rsid w:val="7C6819CF"/>
    <w:rsid w:val="7C701FB9"/>
    <w:rsid w:val="7C7C10F6"/>
    <w:rsid w:val="7C853BEA"/>
    <w:rsid w:val="7C881368"/>
    <w:rsid w:val="7CE27788"/>
    <w:rsid w:val="7CF7112C"/>
    <w:rsid w:val="7D0C32F1"/>
    <w:rsid w:val="7D0F408D"/>
    <w:rsid w:val="7D3E59E9"/>
    <w:rsid w:val="7D491C6C"/>
    <w:rsid w:val="7D5429C0"/>
    <w:rsid w:val="7D553C43"/>
    <w:rsid w:val="7D6E6D43"/>
    <w:rsid w:val="7DB57A34"/>
    <w:rsid w:val="7DE60973"/>
    <w:rsid w:val="7DEF0916"/>
    <w:rsid w:val="7E1E5218"/>
    <w:rsid w:val="7E1E5516"/>
    <w:rsid w:val="7E9A4E1F"/>
    <w:rsid w:val="7EA7723A"/>
    <w:rsid w:val="7ED152B8"/>
    <w:rsid w:val="7EF56FBB"/>
    <w:rsid w:val="7F0768EB"/>
    <w:rsid w:val="7F143BEC"/>
    <w:rsid w:val="7F715AF2"/>
    <w:rsid w:val="7F886E69"/>
    <w:rsid w:val="7FC05959"/>
    <w:rsid w:val="7FC248DA"/>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tabs>
        <w:tab w:val="left" w:pos="432"/>
      </w:tabs>
      <w:adjustRightInd/>
      <w:spacing w:line="360" w:lineRule="auto"/>
      <w:jc w:val="left"/>
      <w:outlineLvl w:val="1"/>
    </w:pPr>
    <w:rPr>
      <w:rFonts w:ascii="仿宋_GB2312" w:hAnsi="仿宋" w:eastAsia="仿宋_GB2312"/>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5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2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93"/>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8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2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unhideWhenUsed/>
    <w:qFormat/>
    <w:uiPriority w:val="1"/>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link w:val="669"/>
    <w:autoRedefine/>
    <w:qFormat/>
    <w:uiPriority w:val="0"/>
    <w:pPr>
      <w:adjustRightInd/>
      <w:spacing w:after="120" w:line="240" w:lineRule="auto"/>
      <w:ind w:left="420" w:leftChars="200" w:firstLine="210"/>
    </w:pPr>
    <w:rPr>
      <w:sz w:val="21"/>
    </w:rPr>
  </w:style>
  <w:style w:type="paragraph" w:styleId="3">
    <w:name w:val="Body Text Indent"/>
    <w:basedOn w:val="1"/>
    <w:next w:val="2"/>
    <w:link w:val="797"/>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3"/>
    <w:link w:val="734"/>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66"/>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741"/>
    <w:autoRedefine/>
    <w:qFormat/>
    <w:uiPriority w:val="0"/>
    <w:pPr>
      <w:shd w:val="clear" w:color="auto" w:fill="000080"/>
    </w:pPr>
  </w:style>
  <w:style w:type="paragraph" w:styleId="21">
    <w:name w:val="annotation text"/>
    <w:basedOn w:val="1"/>
    <w:link w:val="869"/>
    <w:autoRedefine/>
    <w:qFormat/>
    <w:uiPriority w:val="99"/>
    <w:pPr>
      <w:jc w:val="left"/>
    </w:pPr>
  </w:style>
  <w:style w:type="paragraph" w:styleId="22">
    <w:name w:val="Salutation"/>
    <w:basedOn w:val="1"/>
    <w:next w:val="1"/>
    <w:link w:val="829"/>
    <w:autoRedefine/>
    <w:qFormat/>
    <w:uiPriority w:val="0"/>
    <w:rPr>
      <w:rFonts w:ascii="仿宋_GB2312" w:eastAsia="仿宋_GB2312"/>
      <w:sz w:val="28"/>
      <w:szCs w:val="20"/>
    </w:rPr>
  </w:style>
  <w:style w:type="paragraph" w:styleId="23">
    <w:name w:val="Body Text 3"/>
    <w:basedOn w:val="1"/>
    <w:link w:val="857"/>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94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848"/>
    <w:autoRedefine/>
    <w:qFormat/>
    <w:uiPriority w:val="0"/>
    <w:pPr>
      <w:ind w:firstLine="420"/>
    </w:pPr>
    <w:rPr>
      <w:rFonts w:hAnsi="Calibri" w:cs="Times New Roman"/>
      <w:szCs w:val="20"/>
    </w:r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5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73"/>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23"/>
    <w:autoRedefine/>
    <w:qFormat/>
    <w:uiPriority w:val="0"/>
    <w:pPr>
      <w:ind w:left="100" w:leftChars="2500"/>
    </w:pPr>
    <w:rPr>
      <w:rFonts w:ascii="宋体"/>
      <w:sz w:val="24"/>
      <w:szCs w:val="21"/>
      <w:lang w:val="zh-CN"/>
    </w:rPr>
  </w:style>
  <w:style w:type="paragraph" w:styleId="38">
    <w:name w:val="Body Text Indent 2"/>
    <w:basedOn w:val="1"/>
    <w:link w:val="83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54"/>
    <w:autoRedefine/>
    <w:qFormat/>
    <w:uiPriority w:val="0"/>
    <w:rPr>
      <w:lang w:val="zh-CN"/>
    </w:rPr>
  </w:style>
  <w:style w:type="paragraph" w:styleId="40">
    <w:name w:val="Balloon Text"/>
    <w:basedOn w:val="1"/>
    <w:link w:val="730"/>
    <w:autoRedefine/>
    <w:qFormat/>
    <w:uiPriority w:val="0"/>
    <w:rPr>
      <w:sz w:val="18"/>
      <w:szCs w:val="18"/>
    </w:rPr>
  </w:style>
  <w:style w:type="paragraph" w:styleId="41">
    <w:name w:val="footer"/>
    <w:basedOn w:val="1"/>
    <w:link w:val="905"/>
    <w:autoRedefine/>
    <w:qFormat/>
    <w:uiPriority w:val="99"/>
    <w:pPr>
      <w:tabs>
        <w:tab w:val="center" w:pos="4153"/>
        <w:tab w:val="right" w:pos="8306"/>
      </w:tabs>
      <w:snapToGrid w:val="0"/>
      <w:jc w:val="left"/>
    </w:pPr>
    <w:rPr>
      <w:sz w:val="18"/>
      <w:szCs w:val="18"/>
    </w:rPr>
  </w:style>
  <w:style w:type="paragraph" w:styleId="42">
    <w:name w:val="header"/>
    <w:basedOn w:val="1"/>
    <w:next w:val="43"/>
    <w:link w:val="913"/>
    <w:autoRedefine/>
    <w:qFormat/>
    <w:uiPriority w:val="99"/>
    <w:pPr>
      <w:pBdr>
        <w:bottom w:val="single" w:color="auto" w:sz="6" w:space="1"/>
      </w:pBdr>
      <w:tabs>
        <w:tab w:val="center" w:pos="4153"/>
        <w:tab w:val="right" w:pos="8306"/>
      </w:tabs>
      <w:snapToGrid w:val="0"/>
      <w:jc w:val="center"/>
    </w:pPr>
    <w:rPr>
      <w:sz w:val="18"/>
      <w:szCs w:val="18"/>
    </w:rPr>
  </w:style>
  <w:style w:type="paragraph" w:customStyle="1" w:styleId="43">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44">
    <w:name w:val="Signature"/>
    <w:basedOn w:val="1"/>
    <w:link w:val="870"/>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68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7"/>
    <w:link w:val="839"/>
    <w:autoRedefine/>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autoRedefine/>
    <w:qFormat/>
    <w:uiPriority w:val="0"/>
    <w:pPr>
      <w:ind w:left="2100" w:leftChars="1000"/>
    </w:p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next w:val="56"/>
    <w:link w:val="898"/>
    <w:autoRedefine/>
    <w:qFormat/>
    <w:uiPriority w:val="0"/>
    <w:pPr>
      <w:spacing w:line="360" w:lineRule="auto"/>
      <w:ind w:firstLine="420"/>
    </w:pPr>
    <w:rPr>
      <w:sz w:val="24"/>
      <w:szCs w:val="20"/>
    </w:rPr>
  </w:style>
  <w:style w:type="paragraph" w:customStyle="1" w:styleId="56">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833"/>
    <w:autoRedefine/>
    <w:qFormat/>
    <w:uiPriority w:val="0"/>
    <w:pPr>
      <w:spacing w:after="120" w:line="480" w:lineRule="auto"/>
    </w:pPr>
  </w:style>
  <w:style w:type="paragraph" w:styleId="60">
    <w:name w:val="HTML Preformatted"/>
    <w:basedOn w:val="1"/>
    <w:link w:val="83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7"/>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21"/>
    <w:next w:val="21"/>
    <w:link w:val="646"/>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文本首行缩进 2"/>
    <w:basedOn w:val="82"/>
    <w:autoRedefine/>
    <w:qFormat/>
    <w:uiPriority w:val="99"/>
    <w:pPr>
      <w:tabs>
        <w:tab w:val="right" w:leader="dot" w:pos="8268"/>
      </w:tabs>
      <w:spacing w:line="200" w:lineRule="atLeast"/>
      <w:ind w:firstLine="420"/>
    </w:pPr>
    <w:rPr>
      <w:rFonts w:ascii="宋体"/>
      <w:spacing w:val="-4"/>
      <w:sz w:val="18"/>
    </w:rPr>
  </w:style>
  <w:style w:type="paragraph" w:customStyle="1" w:styleId="82">
    <w:name w:val="正文缩进1"/>
    <w:basedOn w:val="83"/>
    <w:next w:val="81"/>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3">
    <w:name w:val="正文1"/>
    <w:basedOn w:val="33"/>
    <w:next w:val="84"/>
    <w:autoRedefine/>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5">
    <w:name w:val="正文空2字"/>
    <w:basedOn w:val="86"/>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autoRedefine/>
    <w:qFormat/>
    <w:uiPriority w:val="99"/>
    <w:rPr>
      <w:rFonts w:ascii="Calibri" w:hAnsi="Calibri" w:eastAsia="仿宋_GB2312" w:cs="Calibri"/>
      <w:kern w:val="2"/>
      <w:sz w:val="32"/>
      <w:szCs w:val="32"/>
      <w:lang w:val="en-US" w:eastAsia="zh-CN" w:bidi="ar-SA"/>
    </w:rPr>
  </w:style>
  <w:style w:type="paragraph" w:customStyle="1" w:styleId="87">
    <w:name w:val="正文文本首行缩进 21"/>
    <w:basedOn w:val="82"/>
    <w:autoRedefine/>
    <w:qFormat/>
    <w:uiPriority w:val="99"/>
    <w:pPr>
      <w:spacing w:line="200" w:lineRule="atLeast"/>
      <w:ind w:firstLine="420"/>
    </w:pPr>
    <w:rPr>
      <w:rFonts w:hAnsi="Courier New"/>
      <w:spacing w:val="-4"/>
      <w:sz w:val="18"/>
    </w:rPr>
  </w:style>
  <w:style w:type="paragraph" w:customStyle="1" w:styleId="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89">
    <w:name w:val="正文首行缩进 21"/>
    <w:basedOn w:val="90"/>
    <w:next w:val="1"/>
    <w:autoRedefine/>
    <w:qFormat/>
    <w:uiPriority w:val="0"/>
    <w:pPr>
      <w:ind w:firstLine="210"/>
    </w:pPr>
  </w:style>
  <w:style w:type="paragraph" w:customStyle="1" w:styleId="90">
    <w:name w:val="正文文本缩进1"/>
    <w:basedOn w:val="1"/>
    <w:next w:val="1"/>
    <w:autoRedefine/>
    <w:qFormat/>
    <w:uiPriority w:val="0"/>
    <w:pPr>
      <w:widowControl/>
      <w:ind w:left="420"/>
    </w:pPr>
    <w:rPr>
      <w:color w:val="000000"/>
    </w:rPr>
  </w:style>
  <w:style w:type="paragraph" w:customStyle="1" w:styleId="91">
    <w:name w:val="表格非标题文字"/>
    <w:link w:val="635"/>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2">
    <w:name w:val="*正文"/>
    <w:basedOn w:val="1"/>
    <w:link w:val="636"/>
    <w:autoRedefine/>
    <w:qFormat/>
    <w:uiPriority w:val="0"/>
    <w:pPr>
      <w:snapToGrid w:val="0"/>
      <w:spacing w:line="360" w:lineRule="auto"/>
      <w:ind w:firstLine="482"/>
      <w:jc w:val="left"/>
    </w:pPr>
    <w:rPr>
      <w:rFonts w:ascii="宋体" w:hAnsi="宋体"/>
      <w:kern w:val="0"/>
      <w:sz w:val="24"/>
      <w:szCs w:val="20"/>
    </w:rPr>
  </w:style>
  <w:style w:type="paragraph" w:customStyle="1" w:styleId="93">
    <w:name w:val="U_正文"/>
    <w:basedOn w:val="1"/>
    <w:link w:val="644"/>
    <w:autoRedefine/>
    <w:qFormat/>
    <w:uiPriority w:val="0"/>
    <w:pPr>
      <w:adjustRightInd/>
      <w:spacing w:beforeLines="20" w:afterLines="20" w:line="300" w:lineRule="auto"/>
      <w:ind w:firstLine="200" w:firstLineChars="200"/>
    </w:pPr>
    <w:rPr>
      <w:kern w:val="0"/>
      <w:sz w:val="24"/>
    </w:rPr>
  </w:style>
  <w:style w:type="paragraph" w:customStyle="1" w:styleId="94">
    <w:name w:val="哈哈正文"/>
    <w:basedOn w:val="1"/>
    <w:link w:val="651"/>
    <w:autoRedefine/>
    <w:qFormat/>
    <w:uiPriority w:val="0"/>
    <w:pPr>
      <w:adjustRightInd/>
      <w:spacing w:line="360" w:lineRule="auto"/>
      <w:ind w:firstLine="200" w:firstLineChars="200"/>
    </w:pPr>
    <w:rPr>
      <w:rFonts w:ascii="宋体" w:hAnsi="宋体"/>
      <w:sz w:val="24"/>
      <w:szCs w:val="20"/>
    </w:rPr>
  </w:style>
  <w:style w:type="paragraph" w:customStyle="1" w:styleId="95">
    <w:name w:val="5正文"/>
    <w:basedOn w:val="1"/>
    <w:link w:val="66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6">
    <w:name w:val="正文2"/>
    <w:basedOn w:val="59"/>
    <w:next w:val="45"/>
    <w:link w:val="678"/>
    <w:autoRedefine/>
    <w:qFormat/>
    <w:uiPriority w:val="0"/>
    <w:pPr>
      <w:spacing w:before="156" w:line="360" w:lineRule="auto"/>
      <w:ind w:firstLine="510" w:firstLineChars="200"/>
    </w:pPr>
    <w:rPr>
      <w:sz w:val="24"/>
      <w:szCs w:val="20"/>
    </w:rPr>
  </w:style>
  <w:style w:type="paragraph" w:customStyle="1" w:styleId="97">
    <w:name w:val="正文11"/>
    <w:next w:val="84"/>
    <w:autoRedefin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98">
    <w:name w:val="无间隔1"/>
    <w:link w:val="686"/>
    <w:autoRedefine/>
    <w:qFormat/>
    <w:uiPriority w:val="1"/>
    <w:rPr>
      <w:rFonts w:ascii="Times New Roman" w:hAnsi="Times New Roman" w:eastAsia="宋体" w:cs="Times New Roman"/>
      <w:sz w:val="22"/>
      <w:szCs w:val="22"/>
      <w:lang w:val="en-US" w:eastAsia="zh-CN" w:bidi="ar-SA"/>
    </w:rPr>
  </w:style>
  <w:style w:type="paragraph" w:customStyle="1" w:styleId="99">
    <w:name w:val="纯文本_0_0"/>
    <w:basedOn w:val="100"/>
    <w:link w:val="694"/>
    <w:autoRedefine/>
    <w:qFormat/>
    <w:uiPriority w:val="0"/>
    <w:rPr>
      <w:rFonts w:ascii="宋体" w:hAnsi="Courier New"/>
      <w:szCs w:val="21"/>
    </w:rPr>
  </w:style>
  <w:style w:type="paragraph" w:customStyle="1" w:styleId="10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绿盟科技）"/>
    <w:link w:val="704"/>
    <w:autoRedefine/>
    <w:qFormat/>
    <w:uiPriority w:val="0"/>
    <w:pPr>
      <w:spacing w:line="300" w:lineRule="auto"/>
    </w:pPr>
    <w:rPr>
      <w:rFonts w:ascii="Arial" w:hAnsi="Arial" w:eastAsia="宋体" w:cs="Times New Roman"/>
      <w:sz w:val="21"/>
      <w:szCs w:val="21"/>
      <w:lang w:val="en-US" w:eastAsia="zh-CN" w:bidi="ar-SA"/>
    </w:rPr>
  </w:style>
  <w:style w:type="paragraph" w:customStyle="1" w:styleId="102">
    <w:name w:val="表格名称"/>
    <w:basedOn w:val="5"/>
    <w:link w:val="713"/>
    <w:autoRedefine/>
    <w:qFormat/>
    <w:uiPriority w:val="0"/>
    <w:pPr>
      <w:snapToGrid w:val="0"/>
      <w:spacing w:before="240" w:after="240" w:line="240" w:lineRule="auto"/>
      <w:jc w:val="center"/>
    </w:pPr>
    <w:rPr>
      <w:rFonts w:ascii="Calibri" w:hAnsi="Calibri" w:eastAsia="宋体"/>
      <w:kern w:val="0"/>
      <w:szCs w:val="20"/>
    </w:rPr>
  </w:style>
  <w:style w:type="paragraph" w:customStyle="1" w:styleId="103">
    <w:name w:val="my正文"/>
    <w:basedOn w:val="1"/>
    <w:link w:val="733"/>
    <w:autoRedefine/>
    <w:qFormat/>
    <w:uiPriority w:val="0"/>
    <w:pPr>
      <w:adjustRightInd/>
      <w:spacing w:line="360" w:lineRule="auto"/>
      <w:ind w:firstLine="480" w:firstLineChars="200"/>
    </w:pPr>
    <w:rPr>
      <w:rFonts w:ascii="Tahoma" w:hAnsi="Tahoma"/>
      <w:kern w:val="0"/>
      <w:sz w:val="24"/>
    </w:rPr>
  </w:style>
  <w:style w:type="paragraph" w:customStyle="1" w:styleId="104">
    <w:name w:val="3级"/>
    <w:basedOn w:val="105"/>
    <w:link w:val="739"/>
    <w:autoRedefine/>
    <w:qFormat/>
    <w:uiPriority w:val="0"/>
    <w:pPr>
      <w:ind w:left="0" w:right="466" w:firstLine="288"/>
    </w:pPr>
    <w:rPr>
      <w:rFonts w:hAnsi="宋体"/>
    </w:rPr>
  </w:style>
  <w:style w:type="paragraph" w:customStyle="1" w:styleId="105">
    <w:name w:val="样式 标题 3h33rd level3BOD 0H3l3CTHeading 3 - oldLevel 3 He..."/>
    <w:basedOn w:val="6"/>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6">
    <w:name w:val="标题4-dyf"/>
    <w:basedOn w:val="7"/>
    <w:link w:val="76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7">
    <w:name w:val="冯"/>
    <w:basedOn w:val="1"/>
    <w:link w:val="76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8">
    <w:name w:val="Default"/>
    <w:link w:val="77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9">
    <w:name w:val="正文样式"/>
    <w:basedOn w:val="1"/>
    <w:link w:val="781"/>
    <w:autoRedefine/>
    <w:qFormat/>
    <w:uiPriority w:val="0"/>
    <w:pPr>
      <w:adjustRightInd/>
      <w:spacing w:line="360" w:lineRule="auto"/>
      <w:ind w:firstLine="480" w:firstLineChars="200"/>
    </w:pPr>
    <w:rPr>
      <w:kern w:val="0"/>
      <w:sz w:val="24"/>
    </w:rPr>
  </w:style>
  <w:style w:type="paragraph" w:customStyle="1" w:styleId="110">
    <w:name w:val="gf正文1"/>
    <w:basedOn w:val="1"/>
    <w:link w:val="787"/>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1">
    <w:name w:val="列表1"/>
    <w:basedOn w:val="1"/>
    <w:next w:val="112"/>
    <w:link w:val="790"/>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2">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3">
    <w:name w:val="此正文"/>
    <w:basedOn w:val="1"/>
    <w:link w:val="812"/>
    <w:autoRedefine/>
    <w:qFormat/>
    <w:uiPriority w:val="0"/>
    <w:pPr>
      <w:adjustRightInd/>
      <w:spacing w:line="360" w:lineRule="auto"/>
      <w:ind w:firstLine="200" w:firstLineChars="200"/>
    </w:pPr>
    <w:rPr>
      <w:sz w:val="24"/>
    </w:rPr>
  </w:style>
  <w:style w:type="paragraph" w:customStyle="1" w:styleId="114">
    <w:name w:val="样式 样式 标题 4h4H4Fab-4T5Ref Heading 1rh1Heading sqlsect 1.2.3.... +..."/>
    <w:basedOn w:val="115"/>
    <w:link w:val="834"/>
    <w:autoRedefine/>
    <w:qFormat/>
    <w:uiPriority w:val="0"/>
    <w:pPr>
      <w:tabs>
        <w:tab w:val="left" w:pos="2356"/>
      </w:tabs>
    </w:pPr>
  </w:style>
  <w:style w:type="paragraph" w:customStyle="1" w:styleId="115">
    <w:name w:val="样式 标题 4h4H4Fab-4T5Ref Heading 1rh1Heading sqlsect 1.2.3...."/>
    <w:basedOn w:val="7"/>
    <w:link w:val="931"/>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6">
    <w:name w:val="Item List"/>
    <w:link w:val="84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7">
    <w:name w:val="纯文本1"/>
    <w:basedOn w:val="1"/>
    <w:link w:val="847"/>
    <w:autoRedefine/>
    <w:qFormat/>
    <w:uiPriority w:val="0"/>
    <w:pPr>
      <w:adjustRightInd/>
    </w:pPr>
    <w:rPr>
      <w:rFonts w:ascii="宋体" w:hAnsi="Courier New"/>
      <w:kern w:val="0"/>
      <w:sz w:val="20"/>
      <w:szCs w:val="20"/>
    </w:rPr>
  </w:style>
  <w:style w:type="paragraph" w:customStyle="1" w:styleId="118">
    <w:name w:val="正文说明"/>
    <w:basedOn w:val="1"/>
    <w:link w:val="859"/>
    <w:autoRedefine/>
    <w:qFormat/>
    <w:uiPriority w:val="0"/>
    <w:pPr>
      <w:adjustRightInd/>
      <w:spacing w:line="360" w:lineRule="auto"/>
    </w:pPr>
    <w:rPr>
      <w:kern w:val="0"/>
      <w:sz w:val="24"/>
    </w:rPr>
  </w:style>
  <w:style w:type="paragraph" w:customStyle="1" w:styleId="119">
    <w:name w:val="Table Text"/>
    <w:basedOn w:val="1"/>
    <w:link w:val="865"/>
    <w:autoRedefine/>
    <w:qFormat/>
    <w:uiPriority w:val="0"/>
    <w:pPr>
      <w:widowControl/>
      <w:spacing w:before="60" w:after="60"/>
      <w:jc w:val="left"/>
    </w:pPr>
    <w:rPr>
      <w:kern w:val="0"/>
      <w:sz w:val="24"/>
    </w:rPr>
  </w:style>
  <w:style w:type="paragraph" w:customStyle="1" w:styleId="120">
    <w:name w:val="公文正文"/>
    <w:basedOn w:val="1"/>
    <w:link w:val="877"/>
    <w:autoRedefine/>
    <w:qFormat/>
    <w:uiPriority w:val="0"/>
    <w:pPr>
      <w:adjustRightInd/>
      <w:spacing w:before="156" w:line="360" w:lineRule="auto"/>
      <w:ind w:firstLine="360" w:firstLineChars="200"/>
    </w:pPr>
    <w:rPr>
      <w:rFonts w:ascii="仿宋_GB2312" w:eastAsia="仿宋_GB2312"/>
      <w:sz w:val="24"/>
    </w:rPr>
  </w:style>
  <w:style w:type="paragraph" w:customStyle="1" w:styleId="121">
    <w:name w:val="正文（缩进2汉字）"/>
    <w:basedOn w:val="1"/>
    <w:link w:val="880"/>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2">
    <w:name w:val="b11_01b"/>
    <w:basedOn w:val="1"/>
    <w:next w:val="1"/>
    <w:link w:val="90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3">
    <w:name w:val="段落"/>
    <w:basedOn w:val="1"/>
    <w:link w:val="910"/>
    <w:autoRedefine/>
    <w:qFormat/>
    <w:uiPriority w:val="0"/>
    <w:pPr>
      <w:adjustRightInd/>
      <w:spacing w:line="360" w:lineRule="auto"/>
      <w:ind w:firstLine="480" w:firstLineChars="200"/>
    </w:pPr>
    <w:rPr>
      <w:rFonts w:ascii="宋体" w:hAnsi="宋体"/>
      <w:kern w:val="0"/>
      <w:sz w:val="24"/>
      <w:szCs w:val="20"/>
    </w:rPr>
  </w:style>
  <w:style w:type="paragraph" w:customStyle="1" w:styleId="124">
    <w:name w:val="正文段"/>
    <w:basedOn w:val="1"/>
    <w:link w:val="917"/>
    <w:autoRedefine/>
    <w:qFormat/>
    <w:uiPriority w:val="0"/>
    <w:pPr>
      <w:widowControl/>
      <w:snapToGrid w:val="0"/>
      <w:spacing w:afterLines="50"/>
      <w:ind w:firstLine="200" w:firstLineChars="200"/>
    </w:pPr>
    <w:rPr>
      <w:kern w:val="0"/>
      <w:sz w:val="24"/>
      <w:szCs w:val="20"/>
    </w:rPr>
  </w:style>
  <w:style w:type="paragraph" w:customStyle="1" w:styleId="125">
    <w:name w:val="冯广丽"/>
    <w:basedOn w:val="1"/>
    <w:link w:val="920"/>
    <w:autoRedefine/>
    <w:qFormat/>
    <w:uiPriority w:val="0"/>
    <w:pPr>
      <w:adjustRightInd/>
      <w:spacing w:line="360" w:lineRule="auto"/>
      <w:ind w:firstLine="480" w:firstLineChars="200"/>
    </w:pPr>
    <w:rPr>
      <w:rFonts w:ascii="宋体" w:hAnsi="宋体"/>
      <w:sz w:val="24"/>
      <w:szCs w:val="22"/>
    </w:rPr>
  </w:style>
  <w:style w:type="paragraph" w:customStyle="1" w:styleId="126">
    <w:name w:val="编号，小四"/>
    <w:basedOn w:val="1"/>
    <w:link w:val="926"/>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7">
    <w:name w:val="仿宋正文"/>
    <w:basedOn w:val="1"/>
    <w:link w:val="933"/>
    <w:autoRedefine/>
    <w:qFormat/>
    <w:uiPriority w:val="0"/>
    <w:pPr>
      <w:adjustRightInd/>
      <w:spacing w:line="360" w:lineRule="auto"/>
      <w:ind w:firstLine="480" w:firstLineChars="200"/>
    </w:pPr>
    <w:rPr>
      <w:rFonts w:ascii="仿宋_GB2312" w:eastAsia="仿宋_GB2312"/>
      <w:sz w:val="24"/>
      <w:szCs w:val="20"/>
    </w:rPr>
  </w:style>
  <w:style w:type="paragraph" w:customStyle="1" w:styleId="128">
    <w:name w:val="样式 正文缩进 + 首行缩进:  2 字符"/>
    <w:basedOn w:val="17"/>
    <w:link w:val="945"/>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1">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2">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3">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5">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6">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137">
    <w:name w:val="正文 内标 序号标"/>
    <w:basedOn w:val="138"/>
    <w:autoRedefine/>
    <w:qFormat/>
    <w:uiPriority w:val="0"/>
    <w:pPr>
      <w:tabs>
        <w:tab w:val="left" w:pos="0"/>
      </w:tabs>
      <w:adjustRightInd/>
      <w:spacing w:before="0"/>
      <w:ind w:firstLine="482"/>
    </w:pPr>
    <w:rPr>
      <w:rFonts w:ascii="微软雅黑" w:hAnsi="微软雅黑"/>
      <w:sz w:val="24"/>
      <w:szCs w:val="24"/>
    </w:rPr>
  </w:style>
  <w:style w:type="paragraph" w:customStyle="1" w:styleId="138">
    <w:name w:val="My正文"/>
    <w:basedOn w:val="1"/>
    <w:autoRedefine/>
    <w:qFormat/>
    <w:uiPriority w:val="0"/>
    <w:pPr>
      <w:spacing w:before="120" w:line="360" w:lineRule="auto"/>
      <w:ind w:firstLine="567"/>
    </w:pPr>
    <w:rPr>
      <w:rFonts w:ascii="Arial" w:hAnsi="Arial"/>
      <w:sz w:val="20"/>
      <w:szCs w:val="20"/>
    </w:rPr>
  </w:style>
  <w:style w:type="paragraph" w:customStyle="1" w:styleId="139">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0">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1">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2">
    <w:name w:val="修订2"/>
    <w:autoRedefine/>
    <w:qFormat/>
    <w:uiPriority w:val="0"/>
    <w:rPr>
      <w:rFonts w:ascii="Times New Roman" w:hAnsi="Times New Roman" w:eastAsia="宋体" w:cs="Times New Roman"/>
      <w:kern w:val="2"/>
      <w:sz w:val="21"/>
      <w:lang w:val="en-US" w:eastAsia="zh-CN" w:bidi="ar-SA"/>
    </w:rPr>
  </w:style>
  <w:style w:type="paragraph" w:customStyle="1" w:styleId="14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4">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5">
    <w:name w:val="文章标题"/>
    <w:next w:val="14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7">
    <w:name w:val="Char1 Char Char Char5"/>
    <w:basedOn w:val="1"/>
    <w:autoRedefine/>
    <w:qFormat/>
    <w:uiPriority w:val="0"/>
    <w:pPr>
      <w:adjustRightInd/>
      <w:ind w:firstLine="200" w:firstLineChars="200"/>
    </w:pPr>
    <w:rPr>
      <w:rFonts w:ascii="Tahoma" w:hAnsi="Tahoma"/>
      <w:sz w:val="24"/>
      <w:szCs w:val="20"/>
    </w:rPr>
  </w:style>
  <w:style w:type="paragraph" w:customStyle="1" w:styleId="148">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9">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0">
    <w:name w:val="Char Char Char Char Char Char Char Char"/>
    <w:basedOn w:val="1"/>
    <w:autoRedefine/>
    <w:qFormat/>
    <w:uiPriority w:val="0"/>
    <w:pPr>
      <w:tabs>
        <w:tab w:val="left" w:pos="360"/>
      </w:tabs>
    </w:pPr>
    <w:rPr>
      <w:sz w:val="24"/>
      <w:szCs w:val="20"/>
    </w:rPr>
  </w:style>
  <w:style w:type="paragraph" w:customStyle="1" w:styleId="151">
    <w:name w:val="Char Char11 Char Char Char"/>
    <w:basedOn w:val="1"/>
    <w:autoRedefine/>
    <w:qFormat/>
    <w:uiPriority w:val="0"/>
    <w:pPr>
      <w:spacing w:line="360" w:lineRule="auto"/>
    </w:pPr>
    <w:rPr>
      <w:szCs w:val="20"/>
    </w:rPr>
  </w:style>
  <w:style w:type="paragraph" w:customStyle="1" w:styleId="1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3">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4">
    <w:name w:val="样式3"/>
    <w:basedOn w:val="155"/>
    <w:autoRedefine/>
    <w:qFormat/>
    <w:uiPriority w:val="0"/>
    <w:pPr>
      <w:tabs>
        <w:tab w:val="left" w:pos="2790"/>
        <w:tab w:val="left" w:pos="4230"/>
      </w:tabs>
      <w:spacing w:beforeLines="100"/>
      <w:jc w:val="left"/>
    </w:pPr>
  </w:style>
  <w:style w:type="paragraph" w:customStyle="1" w:styleId="15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6">
    <w:name w:val="Char Char1 Char Char1 Char Char1"/>
    <w:basedOn w:val="1"/>
    <w:autoRedefine/>
    <w:qFormat/>
    <w:uiPriority w:val="0"/>
    <w:pPr>
      <w:tabs>
        <w:tab w:val="left" w:pos="840"/>
      </w:tabs>
      <w:ind w:left="840" w:hanging="420"/>
    </w:pPr>
    <w:rPr>
      <w:rFonts w:ascii="Tahoma" w:hAnsi="Tahoma"/>
      <w:sz w:val="24"/>
    </w:rPr>
  </w:style>
  <w:style w:type="paragraph" w:customStyle="1" w:styleId="157">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8">
    <w:name w:val="标书标题2"/>
    <w:basedOn w:val="5"/>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0">
    <w:name w:val="正文21"/>
    <w:basedOn w:val="1"/>
    <w:autoRedefine/>
    <w:qFormat/>
    <w:uiPriority w:val="0"/>
    <w:pPr>
      <w:adjustRightInd/>
      <w:spacing w:before="156" w:line="360" w:lineRule="auto"/>
      <w:ind w:firstLine="510" w:firstLineChars="200"/>
    </w:pPr>
    <w:rPr>
      <w:sz w:val="24"/>
      <w:szCs w:val="20"/>
    </w:rPr>
  </w:style>
  <w:style w:type="paragraph" w:customStyle="1" w:styleId="161">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2">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3">
    <w:name w:val="Char1"/>
    <w:basedOn w:val="1"/>
    <w:autoRedefine/>
    <w:qFormat/>
    <w:uiPriority w:val="0"/>
    <w:rPr>
      <w:rFonts w:ascii="仿宋_GB2312" w:eastAsia="仿宋_GB2312"/>
      <w:b/>
      <w:sz w:val="32"/>
      <w:szCs w:val="32"/>
    </w:rPr>
  </w:style>
  <w:style w:type="paragraph" w:customStyle="1" w:styleId="1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6">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7">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8">
    <w:name w:val="6级标题"/>
    <w:basedOn w:val="169"/>
    <w:autoRedefine/>
    <w:qFormat/>
    <w:uiPriority w:val="0"/>
    <w:pPr>
      <w:keepNext/>
      <w:tabs>
        <w:tab w:val="left" w:pos="360"/>
      </w:tabs>
      <w:outlineLvl w:val="5"/>
    </w:pPr>
  </w:style>
  <w:style w:type="paragraph" w:customStyle="1" w:styleId="169">
    <w:name w:val="5级标题"/>
    <w:basedOn w:val="170"/>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0">
    <w:name w:val="4级标题"/>
    <w:basedOn w:val="11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1">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2">
    <w:name w:val="Char2 Char Char"/>
    <w:basedOn w:val="1"/>
    <w:autoRedefine/>
    <w:qFormat/>
    <w:uiPriority w:val="0"/>
    <w:pPr>
      <w:adjustRightInd/>
    </w:pPr>
    <w:rPr>
      <w:rFonts w:ascii="Tahoma" w:hAnsi="Tahoma"/>
      <w:sz w:val="24"/>
      <w:szCs w:val="20"/>
    </w:rPr>
  </w:style>
  <w:style w:type="paragraph" w:customStyle="1" w:styleId="173">
    <w:name w:val="_Style 11"/>
    <w:basedOn w:val="1"/>
    <w:autoRedefine/>
    <w:qFormat/>
    <w:uiPriority w:val="34"/>
    <w:pPr>
      <w:adjustRightInd/>
      <w:ind w:firstLine="420" w:firstLineChars="200"/>
    </w:pPr>
    <w:rPr>
      <w:rFonts w:eastAsia="仿宋_GB2312"/>
      <w:sz w:val="28"/>
    </w:rPr>
  </w:style>
  <w:style w:type="paragraph" w:customStyle="1" w:styleId="174">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5">
    <w:name w:val="Char Char Char"/>
    <w:basedOn w:val="1"/>
    <w:autoRedefine/>
    <w:qFormat/>
    <w:uiPriority w:val="0"/>
    <w:rPr>
      <w:rFonts w:ascii="Tahoma" w:hAnsi="Tahoma"/>
      <w:sz w:val="24"/>
      <w:szCs w:val="20"/>
    </w:rPr>
  </w:style>
  <w:style w:type="paragraph" w:customStyle="1" w:styleId="176">
    <w:name w:val="数字标题6"/>
    <w:basedOn w:val="9"/>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8">
    <w:name w:val="无间隔2"/>
    <w:basedOn w:val="1"/>
    <w:link w:val="955"/>
    <w:autoRedefine/>
    <w:qFormat/>
    <w:uiPriority w:val="99"/>
    <w:rPr>
      <w:szCs w:val="22"/>
    </w:rPr>
  </w:style>
  <w:style w:type="paragraph" w:customStyle="1" w:styleId="1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0">
    <w:name w:val="Char Char Char Char Char Char Char Char Char Char Char Char1 Char1"/>
    <w:basedOn w:val="1"/>
    <w:autoRedefine/>
    <w:qFormat/>
    <w:uiPriority w:val="6"/>
    <w:rPr>
      <w:rFonts w:ascii="Tahoma" w:hAnsi="Tahoma" w:cs="仿宋_GB2312"/>
      <w:sz w:val="24"/>
      <w:szCs w:val="20"/>
    </w:rPr>
  </w:style>
  <w:style w:type="paragraph" w:customStyle="1" w:styleId="181">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2">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3">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4">
    <w:name w:val="MM Topic 2"/>
    <w:basedOn w:val="5"/>
    <w:autoRedefine/>
    <w:qFormat/>
    <w:uiPriority w:val="0"/>
    <w:pPr>
      <w:tabs>
        <w:tab w:val="left" w:pos="1260"/>
        <w:tab w:val="clear" w:pos="432"/>
      </w:tabs>
      <w:ind w:left="1260" w:hanging="420"/>
    </w:pPr>
    <w:rPr>
      <w:rFonts w:ascii="Arial" w:hAnsi="Arial" w:eastAsia="黑体"/>
      <w:lang w:val="en-US"/>
    </w:rPr>
  </w:style>
  <w:style w:type="paragraph" w:customStyle="1" w:styleId="185">
    <w:name w:val="五级无标题条"/>
    <w:basedOn w:val="1"/>
    <w:autoRedefine/>
    <w:qFormat/>
    <w:uiPriority w:val="0"/>
    <w:pPr>
      <w:adjustRightInd/>
    </w:pPr>
  </w:style>
  <w:style w:type="paragraph" w:customStyle="1" w:styleId="186">
    <w:name w:val="Char5"/>
    <w:basedOn w:val="1"/>
    <w:autoRedefine/>
    <w:qFormat/>
    <w:uiPriority w:val="0"/>
    <w:rPr>
      <w:rFonts w:ascii="仿宋_GB2312" w:eastAsia="仿宋_GB2312"/>
      <w:b/>
      <w:sz w:val="32"/>
      <w:szCs w:val="32"/>
    </w:rPr>
  </w:style>
  <w:style w:type="paragraph" w:customStyle="1" w:styleId="187">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8">
    <w:name w:val="彩色列表 - 强调文字颜色 12"/>
    <w:basedOn w:val="1"/>
    <w:autoRedefine/>
    <w:qFormat/>
    <w:uiPriority w:val="0"/>
    <w:pPr>
      <w:adjustRightInd/>
      <w:ind w:firstLine="420" w:firstLineChars="200"/>
    </w:pPr>
    <w:rPr>
      <w:rFonts w:ascii="Calibri" w:hAnsi="Calibri"/>
      <w:szCs w:val="22"/>
    </w:rPr>
  </w:style>
  <w:style w:type="paragraph" w:customStyle="1" w:styleId="189">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数字标题3"/>
    <w:basedOn w:val="6"/>
    <w:next w:val="1"/>
    <w:autoRedefine/>
    <w:qFormat/>
    <w:uiPriority w:val="0"/>
    <w:pPr>
      <w:spacing w:line="240" w:lineRule="auto"/>
    </w:pPr>
    <w:rPr>
      <w:sz w:val="28"/>
      <w:szCs w:val="28"/>
    </w:rPr>
  </w:style>
  <w:style w:type="paragraph" w:customStyle="1" w:styleId="192">
    <w:name w:val="FA正文"/>
    <w:basedOn w:val="1"/>
    <w:autoRedefine/>
    <w:qFormat/>
    <w:uiPriority w:val="0"/>
    <w:pPr>
      <w:spacing w:line="360" w:lineRule="auto"/>
      <w:ind w:firstLine="480" w:firstLineChars="200"/>
    </w:pPr>
    <w:rPr>
      <w:rFonts w:hAnsi="宋体"/>
      <w:sz w:val="24"/>
      <w:szCs w:val="20"/>
    </w:rPr>
  </w:style>
  <w:style w:type="paragraph" w:customStyle="1" w:styleId="193">
    <w:name w:val="MM Topic 5"/>
    <w:basedOn w:val="8"/>
    <w:autoRedefine/>
    <w:qFormat/>
    <w:uiPriority w:val="0"/>
    <w:pPr>
      <w:tabs>
        <w:tab w:val="left" w:pos="2520"/>
        <w:tab w:val="clear" w:pos="1008"/>
      </w:tabs>
      <w:adjustRightInd/>
      <w:ind w:left="2520" w:hanging="420"/>
    </w:pPr>
  </w:style>
  <w:style w:type="paragraph" w:customStyle="1" w:styleId="194">
    <w:name w:val="Char Char Char Char Char Char Char Char Char Char1"/>
    <w:basedOn w:val="1"/>
    <w:autoRedefine/>
    <w:qFormat/>
    <w:uiPriority w:val="0"/>
    <w:rPr>
      <w:rFonts w:ascii="仿宋_GB2312" w:eastAsia="仿宋_GB2312"/>
      <w:b/>
      <w:sz w:val="32"/>
      <w:szCs w:val="32"/>
    </w:rPr>
  </w:style>
  <w:style w:type="paragraph" w:customStyle="1" w:styleId="19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6">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7">
    <w:name w:val="Char2 Char Char Char"/>
    <w:basedOn w:val="1"/>
    <w:autoRedefine/>
    <w:qFormat/>
    <w:uiPriority w:val="0"/>
    <w:rPr>
      <w:rFonts w:ascii="仿宋_GB2312" w:eastAsia="仿宋_GB2312"/>
      <w:b/>
      <w:sz w:val="32"/>
      <w:szCs w:val="32"/>
    </w:rPr>
  </w:style>
  <w:style w:type="paragraph" w:customStyle="1" w:styleId="198">
    <w:name w:val="Char2 Char Char Char1"/>
    <w:basedOn w:val="1"/>
    <w:autoRedefine/>
    <w:qFormat/>
    <w:uiPriority w:val="6"/>
    <w:rPr>
      <w:rFonts w:ascii="仿宋_GB2312" w:eastAsia="仿宋_GB2312"/>
      <w:b/>
      <w:sz w:val="32"/>
      <w:szCs w:val="32"/>
    </w:rPr>
  </w:style>
  <w:style w:type="paragraph" w:customStyle="1" w:styleId="199">
    <w:name w:val="默认段落样式"/>
    <w:basedOn w:val="96"/>
    <w:autoRedefine/>
    <w:qFormat/>
    <w:uiPriority w:val="0"/>
    <w:pPr>
      <w:spacing w:before="0"/>
      <w:ind w:firstLine="480"/>
      <w:outlineLvl w:val="2"/>
    </w:pPr>
    <w:rPr>
      <w:rFonts w:ascii="仿宋_GB2312" w:hAnsi="宋体" w:eastAsia="仿宋_GB2312"/>
      <w:color w:val="000000"/>
      <w:szCs w:val="24"/>
    </w:rPr>
  </w:style>
  <w:style w:type="paragraph" w:customStyle="1" w:styleId="200">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1">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2">
    <w:name w:val="MM Topic 3"/>
    <w:basedOn w:val="6"/>
    <w:autoRedefine/>
    <w:qFormat/>
    <w:uiPriority w:val="0"/>
    <w:pPr>
      <w:tabs>
        <w:tab w:val="left" w:pos="1680"/>
        <w:tab w:val="clear" w:pos="900"/>
      </w:tabs>
      <w:adjustRightInd/>
      <w:ind w:left="1680" w:hanging="420"/>
    </w:pPr>
  </w:style>
  <w:style w:type="paragraph" w:customStyle="1" w:styleId="203">
    <w:name w:val="标准小四"/>
    <w:basedOn w:val="1"/>
    <w:autoRedefine/>
    <w:qFormat/>
    <w:uiPriority w:val="0"/>
    <w:pPr>
      <w:spacing w:line="360" w:lineRule="auto"/>
      <w:ind w:firstLine="480" w:firstLineChars="200"/>
    </w:pPr>
    <w:rPr>
      <w:rFonts w:ascii="Arial" w:hAnsi="Arial"/>
      <w:sz w:val="24"/>
      <w:szCs w:val="21"/>
    </w:rPr>
  </w:style>
  <w:style w:type="paragraph" w:customStyle="1" w:styleId="204">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205">
    <w:name w:val="表格（小）"/>
    <w:basedOn w:val="1"/>
    <w:autoRedefine/>
    <w:qFormat/>
    <w:uiPriority w:val="0"/>
    <w:pPr>
      <w:adjustRightInd/>
      <w:snapToGrid w:val="0"/>
      <w:spacing w:line="300" w:lineRule="auto"/>
    </w:pPr>
    <w:rPr>
      <w:rFonts w:eastAsia="仿宋"/>
      <w:szCs w:val="21"/>
    </w:rPr>
  </w:style>
  <w:style w:type="paragraph" w:customStyle="1" w:styleId="206">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7">
    <w:name w:val="Char2 Char Char1"/>
    <w:basedOn w:val="1"/>
    <w:autoRedefine/>
    <w:qFormat/>
    <w:uiPriority w:val="6"/>
    <w:pPr>
      <w:adjustRightInd/>
    </w:pPr>
    <w:rPr>
      <w:rFonts w:ascii="Tahoma" w:hAnsi="Tahoma"/>
      <w:sz w:val="24"/>
      <w:szCs w:val="20"/>
    </w:rPr>
  </w:style>
  <w:style w:type="paragraph" w:customStyle="1" w:styleId="208">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9">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0">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21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_Style 3"/>
    <w:basedOn w:val="1"/>
    <w:autoRedefine/>
    <w:qFormat/>
    <w:uiPriority w:val="0"/>
    <w:pPr>
      <w:adjustRightInd/>
      <w:ind w:firstLine="420" w:firstLineChars="200"/>
    </w:pPr>
    <w:rPr>
      <w:rFonts w:eastAsia="仿宋_GB2312"/>
      <w:sz w:val="28"/>
    </w:rPr>
  </w:style>
  <w:style w:type="paragraph" w:customStyle="1" w:styleId="21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8">
    <w:name w:val="Bulleting First Indent 1"/>
    <w:basedOn w:val="26"/>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9">
    <w:name w:val="左对齐表格文字"/>
    <w:basedOn w:val="1"/>
    <w:autoRedefine/>
    <w:qFormat/>
    <w:uiPriority w:val="0"/>
    <w:pPr>
      <w:adjustRightInd/>
      <w:ind w:firstLine="200" w:firstLineChars="200"/>
      <w:jc w:val="right"/>
    </w:pPr>
  </w:style>
  <w:style w:type="paragraph" w:customStyle="1" w:styleId="220">
    <w:name w:val="Char Char11 Char Char Char Char Char Char Char Char Char"/>
    <w:basedOn w:val="1"/>
    <w:autoRedefine/>
    <w:qFormat/>
    <w:uiPriority w:val="0"/>
    <w:pPr>
      <w:spacing w:line="360" w:lineRule="auto"/>
    </w:pPr>
    <w:rPr>
      <w:szCs w:val="20"/>
    </w:rPr>
  </w:style>
  <w:style w:type="paragraph" w:customStyle="1" w:styleId="221">
    <w:name w:val="正文1.25"/>
    <w:basedOn w:val="1"/>
    <w:autoRedefine/>
    <w:qFormat/>
    <w:uiPriority w:val="0"/>
    <w:pPr>
      <w:adjustRightInd/>
      <w:spacing w:line="300" w:lineRule="auto"/>
      <w:ind w:firstLine="480" w:firstLineChars="200"/>
    </w:pPr>
    <w:rPr>
      <w:sz w:val="24"/>
      <w:szCs w:val="20"/>
    </w:rPr>
  </w:style>
  <w:style w:type="paragraph" w:customStyle="1" w:styleId="22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5">
    <w:name w:val="Char Char1 Char Char Char1"/>
    <w:basedOn w:val="1"/>
    <w:autoRedefine/>
    <w:qFormat/>
    <w:uiPriority w:val="6"/>
    <w:rPr>
      <w:rFonts w:ascii="仿宋_GB2312" w:eastAsia="仿宋_GB2312"/>
      <w:b/>
      <w:sz w:val="32"/>
      <w:szCs w:val="20"/>
    </w:rPr>
  </w:style>
  <w:style w:type="paragraph" w:customStyle="1" w:styleId="226">
    <w:name w:val="列出段落2"/>
    <w:basedOn w:val="1"/>
    <w:autoRedefine/>
    <w:qFormat/>
    <w:uiPriority w:val="0"/>
    <w:pPr>
      <w:adjustRightInd/>
      <w:ind w:firstLine="420" w:firstLineChars="200"/>
    </w:pPr>
    <w:rPr>
      <w:rFonts w:ascii="宋体" w:hAnsi="宋体"/>
      <w:sz w:val="24"/>
    </w:rPr>
  </w:style>
  <w:style w:type="paragraph" w:customStyle="1" w:styleId="227">
    <w:name w:val="默认段落字体 Para Char Char Char Char Char Char Char"/>
    <w:basedOn w:val="1"/>
    <w:autoRedefine/>
    <w:qFormat/>
    <w:uiPriority w:val="0"/>
    <w:rPr>
      <w:rFonts w:eastAsia="仿宋_GB2312"/>
      <w:sz w:val="28"/>
      <w:szCs w:val="20"/>
    </w:rPr>
  </w:style>
  <w:style w:type="paragraph" w:customStyle="1" w:styleId="22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9">
    <w:name w:val="样式 标题 4PIM 4H4h4bulletblbbH41H42H43H44H45H46H47H48...1"/>
    <w:basedOn w:val="7"/>
    <w:autoRedefine/>
    <w:qFormat/>
    <w:uiPriority w:val="0"/>
    <w:pPr>
      <w:widowControl/>
      <w:jc w:val="left"/>
    </w:pPr>
    <w:rPr>
      <w:rFonts w:cs="宋体"/>
      <w:sz w:val="24"/>
      <w:szCs w:val="20"/>
    </w:rPr>
  </w:style>
  <w:style w:type="paragraph" w:customStyle="1" w:styleId="230">
    <w:name w:val="彩色列表 - 强调文字颜色 11"/>
    <w:basedOn w:val="1"/>
    <w:autoRedefine/>
    <w:qFormat/>
    <w:uiPriority w:val="0"/>
    <w:pPr>
      <w:adjustRightInd/>
      <w:ind w:firstLine="420" w:firstLineChars="200"/>
    </w:pPr>
    <w:rPr>
      <w:rFonts w:ascii="Calibri" w:hAnsi="Calibri"/>
      <w:szCs w:val="22"/>
    </w:rPr>
  </w:style>
  <w:style w:type="paragraph" w:customStyle="1" w:styleId="231">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4">
    <w:name w:val="Char Char Char1 Char1"/>
    <w:basedOn w:val="1"/>
    <w:autoRedefine/>
    <w:qFormat/>
    <w:uiPriority w:val="6"/>
    <w:rPr>
      <w:szCs w:val="20"/>
    </w:rPr>
  </w:style>
  <w:style w:type="paragraph" w:customStyle="1" w:styleId="23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6">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eastAsia="宋体" w:cs="宋体"/>
      <w:szCs w:val="20"/>
      <w:lang w:val="en-US"/>
    </w:rPr>
  </w:style>
  <w:style w:type="paragraph" w:customStyle="1" w:styleId="23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0">
    <w:name w:val="CM14"/>
    <w:basedOn w:val="108"/>
    <w:next w:val="108"/>
    <w:autoRedefine/>
    <w:qFormat/>
    <w:uiPriority w:val="0"/>
    <w:pPr>
      <w:spacing w:after="68"/>
    </w:pPr>
    <w:rPr>
      <w:rFonts w:ascii="FHLHE E+ Futura Bk" w:eastAsia="FHLHE E+ Futura Bk" w:cs="Times New Roman"/>
      <w:color w:val="auto"/>
    </w:rPr>
  </w:style>
  <w:style w:type="paragraph" w:customStyle="1" w:styleId="24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4">
    <w:name w:val="正文文字 2"/>
    <w:basedOn w:val="108"/>
    <w:next w:val="108"/>
    <w:autoRedefine/>
    <w:qFormat/>
    <w:uiPriority w:val="0"/>
    <w:rPr>
      <w:rFonts w:ascii="宋体" w:eastAsia="宋体" w:cs="Times New Roman"/>
      <w:color w:val="auto"/>
    </w:rPr>
  </w:style>
  <w:style w:type="paragraph" w:customStyle="1" w:styleId="245">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autoRedefine/>
    <w:qFormat/>
    <w:uiPriority w:val="0"/>
    <w:rPr>
      <w:rFonts w:ascii="仿宋_GB2312" w:eastAsia="仿宋_GB2312"/>
      <w:b/>
      <w:sz w:val="32"/>
      <w:szCs w:val="32"/>
    </w:rPr>
  </w:style>
  <w:style w:type="paragraph" w:customStyle="1" w:styleId="24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9">
    <w:name w:val="Char Char111"/>
    <w:basedOn w:val="1"/>
    <w:autoRedefine/>
    <w:qFormat/>
    <w:uiPriority w:val="0"/>
    <w:pPr>
      <w:spacing w:line="360" w:lineRule="auto"/>
    </w:pPr>
    <w:rPr>
      <w:szCs w:val="20"/>
    </w:rPr>
  </w:style>
  <w:style w:type="paragraph" w:customStyle="1" w:styleId="250">
    <w:name w:val="Char"/>
    <w:basedOn w:val="1"/>
    <w:autoRedefine/>
    <w:qFormat/>
    <w:uiPriority w:val="0"/>
    <w:rPr>
      <w:rFonts w:ascii="仿宋_GB2312" w:eastAsia="仿宋_GB2312"/>
      <w:b/>
      <w:sz w:val="32"/>
      <w:szCs w:val="32"/>
    </w:rPr>
  </w:style>
  <w:style w:type="paragraph" w:customStyle="1" w:styleId="25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autoRedefine/>
    <w:qFormat/>
    <w:uiPriority w:val="0"/>
    <w:rPr>
      <w:szCs w:val="20"/>
    </w:rPr>
  </w:style>
  <w:style w:type="paragraph" w:customStyle="1" w:styleId="25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8">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7">
    <w:name w:val="Char Char Char Char Char Char Char Char Char Char"/>
    <w:basedOn w:val="1"/>
    <w:autoRedefine/>
    <w:qFormat/>
    <w:uiPriority w:val="0"/>
    <w:rPr>
      <w:rFonts w:ascii="仿宋_GB2312" w:eastAsia="仿宋_GB2312"/>
      <w:b/>
      <w:sz w:val="32"/>
      <w:szCs w:val="32"/>
    </w:rPr>
  </w:style>
  <w:style w:type="paragraph" w:customStyle="1" w:styleId="26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2">
    <w:name w:val="正文（首行缩进）"/>
    <w:basedOn w:val="3"/>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autoRedefine/>
    <w:qFormat/>
    <w:uiPriority w:val="0"/>
    <w:rPr>
      <w:szCs w:val="20"/>
    </w:rPr>
  </w:style>
  <w:style w:type="paragraph" w:customStyle="1" w:styleId="27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8">
    <w:name w:val="默认段落字体 Para Char"/>
    <w:basedOn w:val="1"/>
    <w:autoRedefine/>
    <w:qFormat/>
    <w:uiPriority w:val="0"/>
    <w:rPr>
      <w:rFonts w:ascii="Tahoma" w:hAnsi="Tahoma"/>
      <w:sz w:val="24"/>
      <w:szCs w:val="20"/>
    </w:rPr>
  </w:style>
  <w:style w:type="paragraph" w:customStyle="1" w:styleId="279">
    <w:name w:val="标题五"/>
    <w:basedOn w:val="1"/>
    <w:autoRedefine/>
    <w:qFormat/>
    <w:uiPriority w:val="0"/>
    <w:pPr>
      <w:adjustRightInd/>
      <w:spacing w:beforeLines="50" w:line="360" w:lineRule="auto"/>
    </w:pPr>
    <w:rPr>
      <w:b/>
      <w:sz w:val="24"/>
    </w:rPr>
  </w:style>
  <w:style w:type="paragraph" w:customStyle="1" w:styleId="280">
    <w:name w:val="Char Char1101"/>
    <w:basedOn w:val="1"/>
    <w:autoRedefine/>
    <w:qFormat/>
    <w:uiPriority w:val="0"/>
    <w:pPr>
      <w:spacing w:line="360" w:lineRule="auto"/>
    </w:pPr>
    <w:rPr>
      <w:rFonts w:ascii="Tahoma" w:hAnsi="Tahoma"/>
      <w:sz w:val="24"/>
      <w:szCs w:val="20"/>
    </w:rPr>
  </w:style>
  <w:style w:type="paragraph" w:customStyle="1" w:styleId="281">
    <w:name w:val="Char Char Char Char Char Char Char Char1"/>
    <w:basedOn w:val="1"/>
    <w:autoRedefine/>
    <w:qFormat/>
    <w:uiPriority w:val="0"/>
    <w:pPr>
      <w:tabs>
        <w:tab w:val="left" w:pos="360"/>
      </w:tabs>
    </w:pPr>
    <w:rPr>
      <w:sz w:val="24"/>
      <w:szCs w:val="20"/>
    </w:rPr>
  </w:style>
  <w:style w:type="paragraph" w:customStyle="1" w:styleId="282">
    <w:name w:val="Char Char Char 字元 字元"/>
    <w:basedOn w:val="1"/>
    <w:autoRedefine/>
    <w:qFormat/>
    <w:uiPriority w:val="0"/>
    <w:pPr>
      <w:adjustRightInd/>
      <w:spacing w:line="360" w:lineRule="auto"/>
      <w:ind w:firstLine="200" w:firstLineChars="200"/>
    </w:pPr>
    <w:rPr>
      <w:szCs w:val="20"/>
    </w:rPr>
  </w:style>
  <w:style w:type="paragraph" w:customStyle="1" w:styleId="28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4">
    <w:name w:val="Char Char Char Char Char Char Char"/>
    <w:basedOn w:val="1"/>
    <w:autoRedefine/>
    <w:qFormat/>
    <w:uiPriority w:val="0"/>
    <w:rPr>
      <w:rFonts w:ascii="仿宋_GB2312" w:eastAsia="仿宋_GB2312"/>
      <w:b/>
      <w:sz w:val="32"/>
      <w:szCs w:val="32"/>
    </w:rPr>
  </w:style>
  <w:style w:type="paragraph" w:customStyle="1" w:styleId="28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8">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9">
    <w:name w:val="批注框文本 Char Char"/>
    <w:basedOn w:val="1"/>
    <w:autoRedefine/>
    <w:qFormat/>
    <w:uiPriority w:val="0"/>
    <w:pPr>
      <w:adjustRightInd/>
    </w:pPr>
    <w:rPr>
      <w:sz w:val="18"/>
      <w:szCs w:val="20"/>
    </w:rPr>
  </w:style>
  <w:style w:type="paragraph" w:customStyle="1" w:styleId="29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7">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8">
    <w:name w:val="文档正文"/>
    <w:basedOn w:val="1"/>
    <w:autoRedefine/>
    <w:qFormat/>
    <w:uiPriority w:val="0"/>
    <w:pPr>
      <w:spacing w:line="480" w:lineRule="atLeast"/>
      <w:ind w:firstLine="567"/>
      <w:textAlignment w:val="baseline"/>
    </w:pPr>
    <w:rPr>
      <w:kern w:val="0"/>
      <w:sz w:val="24"/>
      <w:szCs w:val="20"/>
    </w:rPr>
  </w:style>
  <w:style w:type="paragraph" w:customStyle="1" w:styleId="299">
    <w:name w:val="正文文字表格居中"/>
    <w:basedOn w:val="1"/>
    <w:next w:val="59"/>
    <w:autoRedefine/>
    <w:qFormat/>
    <w:uiPriority w:val="0"/>
    <w:pPr>
      <w:snapToGrid w:val="0"/>
      <w:spacing w:line="360" w:lineRule="auto"/>
    </w:pPr>
    <w:rPr>
      <w:rFonts w:ascii="宋体"/>
      <w:b/>
      <w:sz w:val="24"/>
      <w:szCs w:val="20"/>
    </w:rPr>
  </w:style>
  <w:style w:type="paragraph" w:customStyle="1" w:styleId="300">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30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2">
    <w:name w:val="Plain Text1"/>
    <w:basedOn w:val="1"/>
    <w:autoRedefine/>
    <w:qFormat/>
    <w:uiPriority w:val="7"/>
    <w:pPr>
      <w:adjustRightInd/>
    </w:pPr>
    <w:rPr>
      <w:rFonts w:ascii="宋体" w:hAnsi="Courier New"/>
    </w:rPr>
  </w:style>
  <w:style w:type="paragraph" w:customStyle="1" w:styleId="303">
    <w:name w:val="Char3"/>
    <w:basedOn w:val="1"/>
    <w:autoRedefine/>
    <w:qFormat/>
    <w:uiPriority w:val="0"/>
    <w:pPr>
      <w:adjustRightInd/>
    </w:pPr>
    <w:rPr>
      <w:rFonts w:ascii="仿宋_GB2312" w:eastAsia="仿宋_GB2312"/>
      <w:b/>
      <w:sz w:val="32"/>
      <w:szCs w:val="32"/>
    </w:rPr>
  </w:style>
  <w:style w:type="paragraph" w:customStyle="1" w:styleId="30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6">
    <w:name w:val="标题2"/>
    <w:basedOn w:val="5"/>
    <w:next w:val="1"/>
    <w:autoRedefine/>
    <w:qFormat/>
    <w:uiPriority w:val="0"/>
    <w:pPr>
      <w:tabs>
        <w:tab w:val="left" w:pos="578"/>
        <w:tab w:val="left" w:pos="900"/>
        <w:tab w:val="left" w:pos="1440"/>
        <w:tab w:val="clear" w:pos="432"/>
      </w:tabs>
      <w:ind w:left="1440" w:hanging="360"/>
    </w:pPr>
    <w:rPr>
      <w:rFonts w:ascii="仿宋" w:eastAsia="仿宋" w:cs="宋体"/>
      <w:szCs w:val="28"/>
    </w:rPr>
  </w:style>
  <w:style w:type="paragraph" w:customStyle="1" w:styleId="30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1">
    <w:name w:val="Char3 Char Char Char"/>
    <w:basedOn w:val="1"/>
    <w:autoRedefine/>
    <w:qFormat/>
    <w:uiPriority w:val="0"/>
    <w:pPr>
      <w:widowControl/>
      <w:adjustRightInd/>
      <w:spacing w:after="160" w:line="240" w:lineRule="exact"/>
      <w:jc w:val="left"/>
    </w:pPr>
    <w:rPr>
      <w:szCs w:val="20"/>
    </w:rPr>
  </w:style>
  <w:style w:type="paragraph" w:customStyle="1" w:styleId="312">
    <w:name w:val="表格标题2"/>
    <w:basedOn w:val="313"/>
    <w:autoRedefine/>
    <w:qFormat/>
    <w:uiPriority w:val="0"/>
    <w:rPr>
      <w:b/>
    </w:rPr>
  </w:style>
  <w:style w:type="paragraph" w:customStyle="1" w:styleId="313">
    <w:name w:val="表格内文"/>
    <w:basedOn w:val="1"/>
    <w:autoRedefine/>
    <w:qFormat/>
    <w:uiPriority w:val="0"/>
    <w:pPr>
      <w:adjustRightInd/>
      <w:spacing w:line="360" w:lineRule="auto"/>
    </w:pPr>
    <w:rPr>
      <w:rFonts w:ascii="宋体" w:hAnsi="宋体" w:cs="宋体"/>
      <w:color w:val="000000"/>
      <w:szCs w:val="20"/>
    </w:rPr>
  </w:style>
  <w:style w:type="paragraph" w:customStyle="1" w:styleId="314">
    <w:name w:val="Char Char Char Char Char Char Char Char Char Char2"/>
    <w:basedOn w:val="1"/>
    <w:autoRedefine/>
    <w:qFormat/>
    <w:uiPriority w:val="0"/>
    <w:rPr>
      <w:rFonts w:ascii="仿宋_GB2312" w:eastAsia="仿宋_GB2312"/>
      <w:b/>
      <w:sz w:val="32"/>
      <w:szCs w:val="32"/>
    </w:rPr>
  </w:style>
  <w:style w:type="paragraph" w:customStyle="1" w:styleId="31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7">
    <w:name w:val="Char Char11 Char Char Char Char Char Char Char Char Char11"/>
    <w:basedOn w:val="1"/>
    <w:autoRedefine/>
    <w:qFormat/>
    <w:uiPriority w:val="0"/>
    <w:pPr>
      <w:spacing w:line="360" w:lineRule="auto"/>
    </w:pPr>
    <w:rPr>
      <w:szCs w:val="20"/>
    </w:rPr>
  </w:style>
  <w:style w:type="paragraph" w:customStyle="1" w:styleId="31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0">
    <w:name w:val="MM Topic 1"/>
    <w:basedOn w:val="4"/>
    <w:autoRedefine/>
    <w:qFormat/>
    <w:uiPriority w:val="0"/>
    <w:pPr>
      <w:tabs>
        <w:tab w:val="left" w:pos="840"/>
        <w:tab w:val="clear" w:pos="432"/>
      </w:tabs>
      <w:adjustRightInd/>
      <w:ind w:left="840" w:hanging="420"/>
    </w:pPr>
  </w:style>
  <w:style w:type="paragraph" w:customStyle="1" w:styleId="321">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322">
    <w:name w:val="文本正文 Char"/>
    <w:basedOn w:val="1"/>
    <w:autoRedefine/>
    <w:qFormat/>
    <w:uiPriority w:val="0"/>
    <w:pPr>
      <w:spacing w:line="360" w:lineRule="auto"/>
      <w:ind w:firstLine="200" w:firstLineChars="200"/>
    </w:pPr>
    <w:rPr>
      <w:kern w:val="0"/>
      <w:sz w:val="24"/>
      <w:szCs w:val="20"/>
    </w:rPr>
  </w:style>
  <w:style w:type="paragraph" w:customStyle="1" w:styleId="323">
    <w:name w:val="表格"/>
    <w:basedOn w:val="1"/>
    <w:autoRedefine/>
    <w:qFormat/>
    <w:uiPriority w:val="0"/>
    <w:pPr>
      <w:snapToGrid w:val="0"/>
      <w:ind w:firstLine="42" w:firstLineChars="21"/>
    </w:pPr>
    <w:rPr>
      <w:rFonts w:ascii="宋体" w:hAnsi="宋体"/>
      <w:kern w:val="0"/>
      <w:sz w:val="20"/>
      <w:szCs w:val="20"/>
    </w:rPr>
  </w:style>
  <w:style w:type="paragraph" w:customStyle="1" w:styleId="324">
    <w:name w:val="标书标题4"/>
    <w:basedOn w:val="7"/>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7">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8">
    <w:name w:val="EB_表格"/>
    <w:basedOn w:val="1"/>
    <w:autoRedefine/>
    <w:qFormat/>
    <w:uiPriority w:val="0"/>
    <w:pPr>
      <w:adjustRightInd/>
      <w:spacing w:line="300" w:lineRule="auto"/>
      <w:jc w:val="center"/>
    </w:pPr>
  </w:style>
  <w:style w:type="paragraph" w:customStyle="1" w:styleId="329">
    <w:name w:val="_Style 6"/>
    <w:basedOn w:val="1"/>
    <w:autoRedefine/>
    <w:qFormat/>
    <w:uiPriority w:val="34"/>
    <w:pPr>
      <w:adjustRightInd/>
      <w:ind w:firstLine="420" w:firstLineChars="200"/>
    </w:pPr>
    <w:rPr>
      <w:rFonts w:eastAsia="仿宋_GB2312"/>
      <w:sz w:val="28"/>
    </w:rPr>
  </w:style>
  <w:style w:type="paragraph" w:customStyle="1" w:styleId="33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2">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33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4">
    <w:name w:val="正文表标题"/>
    <w:next w:val="33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6">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7">
    <w:name w:val="trademark"/>
    <w:autoRedefine/>
    <w:qFormat/>
    <w:uiPriority w:val="0"/>
    <w:pPr>
      <w:spacing w:after="60"/>
    </w:pPr>
    <w:rPr>
      <w:rFonts w:ascii="Futura Bk" w:hAnsi="Futura Bk" w:eastAsia="宋体" w:cs="Times New Roman"/>
      <w:sz w:val="15"/>
      <w:lang w:val="en-US" w:eastAsia="en-US" w:bidi="ar-SA"/>
    </w:rPr>
  </w:style>
  <w:style w:type="paragraph" w:customStyle="1" w:styleId="33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9">
    <w:name w:val="Char Char1 Char Char Char Char Char Char1"/>
    <w:basedOn w:val="1"/>
    <w:autoRedefine/>
    <w:qFormat/>
    <w:uiPriority w:val="0"/>
    <w:rPr>
      <w:rFonts w:ascii="仿宋_GB2312" w:eastAsia="仿宋_GB2312"/>
      <w:b/>
      <w:sz w:val="32"/>
      <w:szCs w:val="20"/>
    </w:rPr>
  </w:style>
  <w:style w:type="paragraph" w:customStyle="1" w:styleId="34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1">
    <w:name w:val="Char1 Char Char Char1"/>
    <w:basedOn w:val="1"/>
    <w:autoRedefine/>
    <w:qFormat/>
    <w:uiPriority w:val="0"/>
    <w:pPr>
      <w:adjustRightInd/>
      <w:ind w:firstLine="200" w:firstLineChars="200"/>
    </w:pPr>
    <w:rPr>
      <w:rFonts w:ascii="Tahoma" w:hAnsi="Tahoma"/>
      <w:sz w:val="24"/>
      <w:szCs w:val="20"/>
    </w:rPr>
  </w:style>
  <w:style w:type="paragraph" w:customStyle="1" w:styleId="342">
    <w:name w:val="a1"/>
    <w:basedOn w:val="1"/>
    <w:autoRedefine/>
    <w:qFormat/>
    <w:uiPriority w:val="0"/>
    <w:pPr>
      <w:widowControl/>
      <w:spacing w:line="300" w:lineRule="atLeast"/>
      <w:jc w:val="left"/>
    </w:pPr>
    <w:rPr>
      <w:rFonts w:ascii="宋体" w:hAnsi="宋体"/>
      <w:kern w:val="0"/>
      <w:sz w:val="18"/>
      <w:szCs w:val="20"/>
    </w:rPr>
  </w:style>
  <w:style w:type="paragraph" w:customStyle="1" w:styleId="343">
    <w:name w:val="样式7"/>
    <w:basedOn w:val="344"/>
    <w:next w:val="1"/>
    <w:autoRedefine/>
    <w:qFormat/>
    <w:uiPriority w:val="0"/>
    <w:pPr>
      <w:spacing w:afterLines="50"/>
      <w:jc w:val="left"/>
      <w:outlineLvl w:val="3"/>
    </w:pPr>
    <w:rPr>
      <w:sz w:val="24"/>
      <w:szCs w:val="24"/>
    </w:rPr>
  </w:style>
  <w:style w:type="paragraph" w:customStyle="1" w:styleId="34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7">
    <w:name w:val="样式 样式2 + 左侧:  1 字符 右侧:  1 字符"/>
    <w:basedOn w:val="155"/>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8">
    <w:name w:val="Char2 Char Char2"/>
    <w:basedOn w:val="1"/>
    <w:autoRedefine/>
    <w:qFormat/>
    <w:uiPriority w:val="0"/>
    <w:pPr>
      <w:adjustRightInd/>
    </w:pPr>
    <w:rPr>
      <w:rFonts w:ascii="Tahoma" w:hAnsi="Tahoma"/>
      <w:sz w:val="24"/>
      <w:szCs w:val="20"/>
    </w:rPr>
  </w:style>
  <w:style w:type="paragraph" w:customStyle="1" w:styleId="34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0">
    <w:name w:val="三级条标题"/>
    <w:basedOn w:val="351"/>
    <w:next w:val="335"/>
    <w:autoRedefine/>
    <w:qFormat/>
    <w:uiPriority w:val="0"/>
    <w:pPr>
      <w:tabs>
        <w:tab w:val="left" w:pos="1260"/>
        <w:tab w:val="left" w:pos="1680"/>
        <w:tab w:val="left" w:pos="2100"/>
        <w:tab w:val="left" w:pos="2520"/>
      </w:tabs>
      <w:ind w:left="2520"/>
      <w:outlineLvl w:val="4"/>
    </w:pPr>
  </w:style>
  <w:style w:type="paragraph" w:customStyle="1" w:styleId="351">
    <w:name w:val="二级条标题"/>
    <w:basedOn w:val="352"/>
    <w:next w:val="335"/>
    <w:autoRedefine/>
    <w:qFormat/>
    <w:uiPriority w:val="0"/>
    <w:pPr>
      <w:tabs>
        <w:tab w:val="left" w:pos="1260"/>
        <w:tab w:val="left" w:pos="1680"/>
        <w:tab w:val="left" w:pos="2100"/>
      </w:tabs>
      <w:ind w:left="0"/>
      <w:outlineLvl w:val="3"/>
    </w:pPr>
  </w:style>
  <w:style w:type="paragraph" w:customStyle="1" w:styleId="352">
    <w:name w:val="一级条标题"/>
    <w:basedOn w:val="353"/>
    <w:next w:val="335"/>
    <w:autoRedefine/>
    <w:qFormat/>
    <w:uiPriority w:val="0"/>
    <w:pPr>
      <w:tabs>
        <w:tab w:val="left" w:pos="1260"/>
        <w:tab w:val="left" w:pos="1680"/>
      </w:tabs>
      <w:spacing w:beforeLines="0" w:afterLines="0"/>
      <w:ind w:left="1680"/>
      <w:outlineLvl w:val="2"/>
    </w:pPr>
  </w:style>
  <w:style w:type="paragraph" w:customStyle="1" w:styleId="353">
    <w:name w:val="章标题"/>
    <w:next w:val="33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4">
    <w:name w:val="数字标题2"/>
    <w:basedOn w:val="5"/>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6">
    <w:name w:val="样式 标题 1Level 1 HeadPIM 1Section Headh1l11Heading 0Datash..."/>
    <w:basedOn w:val="4"/>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8">
    <w:name w:val="样式 标题 1章节第一层h1H"/>
    <w:basedOn w:val="4"/>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0">
    <w:name w:val="正文 项目2"/>
    <w:basedOn w:val="361"/>
    <w:autoRedefine/>
    <w:qFormat/>
    <w:uiPriority w:val="0"/>
    <w:pPr>
      <w:tabs>
        <w:tab w:val="left" w:pos="840"/>
      </w:tabs>
      <w:spacing w:after="0"/>
      <w:ind w:left="900"/>
    </w:pPr>
  </w:style>
  <w:style w:type="paragraph" w:customStyle="1" w:styleId="36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2">
    <w:name w:val="Body Text 2*"/>
    <w:basedOn w:val="1"/>
    <w:autoRedefine/>
    <w:qFormat/>
    <w:uiPriority w:val="6"/>
    <w:pPr>
      <w:widowControl/>
      <w:adjustRightInd/>
      <w:ind w:left="720" w:hanging="720"/>
    </w:pPr>
    <w:rPr>
      <w:color w:val="000000"/>
      <w:kern w:val="0"/>
      <w:sz w:val="24"/>
      <w:szCs w:val="20"/>
    </w:rPr>
  </w:style>
  <w:style w:type="paragraph" w:customStyle="1" w:styleId="363">
    <w:name w:val="表1"/>
    <w:basedOn w:val="1"/>
    <w:autoRedefine/>
    <w:qFormat/>
    <w:uiPriority w:val="0"/>
    <w:pPr>
      <w:tabs>
        <w:tab w:val="left" w:pos="703"/>
      </w:tabs>
      <w:adjustRightInd/>
      <w:spacing w:line="360" w:lineRule="auto"/>
      <w:ind w:left="703"/>
      <w:jc w:val="center"/>
    </w:pPr>
  </w:style>
  <w:style w:type="paragraph" w:customStyle="1" w:styleId="36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6">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7">
    <w:name w:val="2级标题"/>
    <w:basedOn w:val="368"/>
    <w:autoRedefine/>
    <w:qFormat/>
    <w:uiPriority w:val="0"/>
    <w:pPr>
      <w:jc w:val="left"/>
      <w:outlineLvl w:val="1"/>
    </w:pPr>
    <w:rPr>
      <w:rFonts w:ascii="Times New Roman" w:hAnsi="Times New Roman" w:eastAsia="仿宋"/>
      <w:sz w:val="30"/>
    </w:rPr>
  </w:style>
  <w:style w:type="paragraph" w:customStyle="1" w:styleId="368">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9">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2">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3">
    <w:name w:val="bullet"/>
    <w:basedOn w:val="1"/>
    <w:autoRedefine/>
    <w:qFormat/>
    <w:uiPriority w:val="0"/>
    <w:pPr>
      <w:tabs>
        <w:tab w:val="left" w:pos="840"/>
      </w:tabs>
      <w:adjustRightInd/>
      <w:ind w:left="840" w:hanging="420"/>
    </w:pPr>
  </w:style>
  <w:style w:type="paragraph" w:customStyle="1" w:styleId="374">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5">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7">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9">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1">
    <w:name w:val="MM Topic 4"/>
    <w:basedOn w:val="7"/>
    <w:autoRedefine/>
    <w:qFormat/>
    <w:uiPriority w:val="0"/>
    <w:pPr>
      <w:tabs>
        <w:tab w:val="left" w:pos="2100"/>
        <w:tab w:val="clear" w:pos="864"/>
      </w:tabs>
      <w:adjustRightInd/>
      <w:ind w:left="2100" w:hanging="420"/>
    </w:pPr>
    <w:rPr>
      <w:lang w:val="en-US"/>
    </w:rPr>
  </w:style>
  <w:style w:type="paragraph" w:customStyle="1" w:styleId="382">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4">
    <w:name w:val="Char Char11 Char Char Char Char Char Char Char Char Char1"/>
    <w:basedOn w:val="1"/>
    <w:autoRedefine/>
    <w:qFormat/>
    <w:uiPriority w:val="6"/>
    <w:pPr>
      <w:spacing w:line="360" w:lineRule="auto"/>
    </w:pPr>
    <w:rPr>
      <w:szCs w:val="20"/>
    </w:rPr>
  </w:style>
  <w:style w:type="paragraph" w:customStyle="1" w:styleId="38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6">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5"/>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8">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9">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1">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3">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autoRedefine/>
    <w:qFormat/>
    <w:uiPriority w:val="0"/>
    <w:pPr>
      <w:adjustRightInd/>
      <w:spacing w:line="360" w:lineRule="auto"/>
      <w:jc w:val="center"/>
    </w:pPr>
    <w:rPr>
      <w:sz w:val="24"/>
    </w:rPr>
  </w:style>
  <w:style w:type="paragraph" w:customStyle="1" w:styleId="39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6">
    <w:name w:val="Char Char Char Char Char Char Char1"/>
    <w:basedOn w:val="1"/>
    <w:autoRedefine/>
    <w:qFormat/>
    <w:uiPriority w:val="6"/>
    <w:rPr>
      <w:rFonts w:ascii="仿宋_GB2312" w:eastAsia="仿宋_GB2312"/>
      <w:b/>
      <w:sz w:val="32"/>
      <w:szCs w:val="32"/>
    </w:rPr>
  </w:style>
  <w:style w:type="paragraph" w:customStyle="1" w:styleId="39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8">
    <w:name w:val="Char3 Char Char Char11"/>
    <w:basedOn w:val="1"/>
    <w:autoRedefine/>
    <w:qFormat/>
    <w:uiPriority w:val="0"/>
    <w:pPr>
      <w:widowControl/>
      <w:adjustRightInd/>
      <w:spacing w:after="160" w:line="240" w:lineRule="exact"/>
      <w:jc w:val="left"/>
    </w:pPr>
    <w:rPr>
      <w:szCs w:val="20"/>
    </w:rPr>
  </w:style>
  <w:style w:type="paragraph" w:customStyle="1" w:styleId="399">
    <w:name w:val="Char Char1121"/>
    <w:basedOn w:val="1"/>
    <w:autoRedefine/>
    <w:qFormat/>
    <w:uiPriority w:val="0"/>
    <w:pPr>
      <w:spacing w:line="360" w:lineRule="auto"/>
    </w:pPr>
    <w:rPr>
      <w:szCs w:val="20"/>
    </w:rPr>
  </w:style>
  <w:style w:type="paragraph" w:customStyle="1" w:styleId="40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2">
    <w:name w:val="Normal0"/>
    <w:autoRedefine/>
    <w:qFormat/>
    <w:uiPriority w:val="0"/>
    <w:rPr>
      <w:rFonts w:ascii="Times New Roman" w:hAnsi="Times New Roman" w:eastAsia="宋体" w:cs="Times New Roman"/>
      <w:lang w:val="en-US" w:eastAsia="en-US" w:bidi="ar-SA"/>
    </w:rPr>
  </w:style>
  <w:style w:type="paragraph" w:customStyle="1" w:styleId="403">
    <w:name w:val="带编号样式"/>
    <w:basedOn w:val="322"/>
    <w:autoRedefine/>
    <w:qFormat/>
    <w:uiPriority w:val="0"/>
    <w:pPr>
      <w:tabs>
        <w:tab w:val="left" w:pos="840"/>
      </w:tabs>
      <w:snapToGrid w:val="0"/>
      <w:ind w:left="840" w:hanging="420" w:firstLineChars="0"/>
    </w:pPr>
    <w:rPr>
      <w:rFonts w:ascii="仿宋_GB2312" w:eastAsia="仿宋_GB2312"/>
      <w:color w:val="000000"/>
    </w:rPr>
  </w:style>
  <w:style w:type="paragraph" w:customStyle="1" w:styleId="40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9">
    <w:name w:val="默认段落字体 Para Char Char Char1 Char"/>
    <w:basedOn w:val="1"/>
    <w:autoRedefine/>
    <w:qFormat/>
    <w:uiPriority w:val="0"/>
    <w:pPr>
      <w:spacing w:line="240" w:lineRule="atLeast"/>
      <w:ind w:left="420" w:firstLine="420"/>
    </w:pPr>
    <w:rPr>
      <w:sz w:val="24"/>
    </w:rPr>
  </w:style>
  <w:style w:type="paragraph" w:customStyle="1" w:styleId="410">
    <w:name w:val="WW-正文文字缩进 2"/>
    <w:basedOn w:val="1"/>
    <w:autoRedefine/>
    <w:qFormat/>
    <w:uiPriority w:val="0"/>
    <w:pPr>
      <w:suppressAutoHyphens/>
      <w:adjustRightInd/>
      <w:ind w:firstLine="420"/>
    </w:pPr>
    <w:rPr>
      <w:kern w:val="1"/>
      <w:szCs w:val="20"/>
    </w:rPr>
  </w:style>
  <w:style w:type="paragraph" w:customStyle="1" w:styleId="41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2">
    <w:name w:val="样式 标题 2 + 四号"/>
    <w:basedOn w:val="5"/>
    <w:autoRedefine/>
    <w:qFormat/>
    <w:uiPriority w:val="0"/>
    <w:pPr>
      <w:spacing w:before="120" w:after="120"/>
      <w:jc w:val="both"/>
    </w:pPr>
    <w:rPr>
      <w:rFonts w:ascii="宋体" w:hAnsi="Arial" w:eastAsia="宋体"/>
      <w:sz w:val="28"/>
      <w:lang w:val="en-US"/>
    </w:rPr>
  </w:style>
  <w:style w:type="paragraph" w:customStyle="1" w:styleId="413">
    <w:name w:val="有符号正文"/>
    <w:basedOn w:val="1"/>
    <w:autoRedefine/>
    <w:qFormat/>
    <w:uiPriority w:val="0"/>
    <w:pPr>
      <w:adjustRightInd/>
      <w:spacing w:line="400" w:lineRule="exact"/>
      <w:ind w:firstLine="200" w:firstLineChars="200"/>
    </w:pPr>
    <w:rPr>
      <w:rFonts w:ascii="Arial" w:hAnsi="Arial"/>
    </w:rPr>
  </w:style>
  <w:style w:type="paragraph" w:customStyle="1" w:styleId="41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6">
    <w:name w:val="4"/>
    <w:basedOn w:val="1"/>
    <w:next w:val="38"/>
    <w:autoRedefine/>
    <w:qFormat/>
    <w:uiPriority w:val="0"/>
    <w:pPr>
      <w:spacing w:after="120" w:line="480" w:lineRule="auto"/>
      <w:ind w:left="420" w:leftChars="200"/>
    </w:pPr>
    <w:rPr>
      <w:sz w:val="24"/>
      <w:szCs w:val="20"/>
    </w:rPr>
  </w:style>
  <w:style w:type="paragraph" w:customStyle="1" w:styleId="41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9">
    <w:name w:val="样式 标题 3H3 + 两端对齐"/>
    <w:basedOn w:val="6"/>
    <w:autoRedefine/>
    <w:qFormat/>
    <w:uiPriority w:val="0"/>
    <w:pPr>
      <w:spacing w:before="0" w:after="0" w:line="240" w:lineRule="auto"/>
      <w:jc w:val="left"/>
    </w:pPr>
    <w:rPr>
      <w:rFonts w:cs="宋体"/>
      <w:sz w:val="21"/>
      <w:szCs w:val="20"/>
    </w:rPr>
  </w:style>
  <w:style w:type="paragraph" w:customStyle="1" w:styleId="42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5">
    <w:name w:val="Char Char1 Char Char Char"/>
    <w:basedOn w:val="1"/>
    <w:autoRedefine/>
    <w:qFormat/>
    <w:uiPriority w:val="0"/>
    <w:rPr>
      <w:rFonts w:ascii="仿宋_GB2312" w:eastAsia="仿宋_GB2312"/>
      <w:b/>
      <w:sz w:val="32"/>
      <w:szCs w:val="20"/>
    </w:rPr>
  </w:style>
  <w:style w:type="paragraph" w:customStyle="1" w:styleId="426">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9">
    <w:name w:val="Char Char1 Char Char Char2"/>
    <w:basedOn w:val="1"/>
    <w:autoRedefine/>
    <w:qFormat/>
    <w:uiPriority w:val="0"/>
    <w:rPr>
      <w:rFonts w:ascii="仿宋_GB2312" w:eastAsia="仿宋_GB2312"/>
      <w:b/>
      <w:sz w:val="32"/>
      <w:szCs w:val="32"/>
    </w:rPr>
  </w:style>
  <w:style w:type="paragraph" w:customStyle="1" w:styleId="430">
    <w:name w:val="Char3 Char Char Char1"/>
    <w:basedOn w:val="1"/>
    <w:autoRedefine/>
    <w:qFormat/>
    <w:uiPriority w:val="6"/>
    <w:pPr>
      <w:widowControl/>
      <w:adjustRightInd/>
      <w:spacing w:after="160" w:line="240" w:lineRule="exact"/>
      <w:jc w:val="left"/>
    </w:pPr>
    <w:rPr>
      <w:szCs w:val="20"/>
    </w:rPr>
  </w:style>
  <w:style w:type="paragraph" w:customStyle="1" w:styleId="431">
    <w:name w:val="Char1 Char Char Char21"/>
    <w:basedOn w:val="1"/>
    <w:autoRedefine/>
    <w:qFormat/>
    <w:uiPriority w:val="0"/>
    <w:rPr>
      <w:rFonts w:ascii="Tahoma" w:hAnsi="Tahoma"/>
      <w:sz w:val="24"/>
      <w:szCs w:val="20"/>
    </w:rPr>
  </w:style>
  <w:style w:type="paragraph" w:customStyle="1" w:styleId="43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3">
    <w:name w:val="正文（标题三）"/>
    <w:basedOn w:val="1"/>
    <w:autoRedefine/>
    <w:qFormat/>
    <w:uiPriority w:val="0"/>
    <w:pPr>
      <w:spacing w:line="360" w:lineRule="auto"/>
      <w:ind w:firstLine="200" w:firstLineChars="200"/>
    </w:pPr>
    <w:rPr>
      <w:sz w:val="24"/>
    </w:rPr>
  </w:style>
  <w:style w:type="paragraph" w:customStyle="1" w:styleId="43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9">
    <w:name w:val="Char1 Char Char Char4"/>
    <w:basedOn w:val="1"/>
    <w:autoRedefine/>
    <w:qFormat/>
    <w:uiPriority w:val="0"/>
    <w:pPr>
      <w:adjustRightInd/>
      <w:ind w:firstLine="200" w:firstLineChars="200"/>
    </w:pPr>
    <w:rPr>
      <w:rFonts w:ascii="Tahoma" w:hAnsi="Tahoma"/>
      <w:sz w:val="24"/>
      <w:szCs w:val="20"/>
    </w:rPr>
  </w:style>
  <w:style w:type="paragraph" w:customStyle="1" w:styleId="440">
    <w:name w:val="_标题2"/>
    <w:basedOn w:val="407"/>
    <w:next w:val="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1">
    <w:name w:val="样式1 + (中宋体"/>
    <w:basedOn w:val="41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5">
    <w:name w:val="四号　首行缩进"/>
    <w:basedOn w:val="1"/>
    <w:autoRedefine/>
    <w:qFormat/>
    <w:uiPriority w:val="0"/>
    <w:pPr>
      <w:adjustRightInd/>
      <w:spacing w:line="360" w:lineRule="auto"/>
    </w:pPr>
    <w:rPr>
      <w:rFonts w:ascii="宋体" w:hAnsi="宋体"/>
      <w:szCs w:val="20"/>
    </w:rPr>
  </w:style>
  <w:style w:type="paragraph" w:customStyle="1" w:styleId="44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7">
    <w:name w:val="Char Char Char Char Char Char Char Char Char Char Char1 Char"/>
    <w:basedOn w:val="1"/>
    <w:autoRedefine/>
    <w:qFormat/>
    <w:uiPriority w:val="0"/>
    <w:pPr>
      <w:adjustRightInd/>
    </w:pPr>
    <w:rPr>
      <w:rFonts w:ascii="Tahoma" w:hAnsi="Tahoma"/>
      <w:sz w:val="24"/>
    </w:rPr>
  </w:style>
  <w:style w:type="paragraph" w:customStyle="1" w:styleId="448">
    <w:name w:val="Char Char Char Char11"/>
    <w:basedOn w:val="1"/>
    <w:autoRedefine/>
    <w:qFormat/>
    <w:uiPriority w:val="0"/>
    <w:rPr>
      <w:rFonts w:ascii="Tahoma" w:hAnsi="Tahoma"/>
      <w:sz w:val="24"/>
      <w:szCs w:val="20"/>
    </w:rPr>
  </w:style>
  <w:style w:type="paragraph" w:customStyle="1" w:styleId="44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0">
    <w:name w:val="Char Char Char Char"/>
    <w:basedOn w:val="1"/>
    <w:autoRedefine/>
    <w:qFormat/>
    <w:uiPriority w:val="0"/>
    <w:rPr>
      <w:rFonts w:ascii="Tahoma" w:hAnsi="Tahoma"/>
      <w:sz w:val="24"/>
      <w:szCs w:val="20"/>
    </w:rPr>
  </w:style>
  <w:style w:type="paragraph" w:customStyle="1" w:styleId="451">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2">
    <w:name w:val="Char19"/>
    <w:basedOn w:val="1"/>
    <w:autoRedefine/>
    <w:qFormat/>
    <w:uiPriority w:val="0"/>
    <w:pPr>
      <w:adjustRightInd/>
    </w:pPr>
    <w:rPr>
      <w:szCs w:val="20"/>
    </w:rPr>
  </w:style>
  <w:style w:type="paragraph" w:customStyle="1" w:styleId="45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5">
    <w:name w:val="_Style 5"/>
    <w:basedOn w:val="1"/>
    <w:autoRedefine/>
    <w:qFormat/>
    <w:uiPriority w:val="34"/>
    <w:pPr>
      <w:adjustRightInd/>
      <w:ind w:firstLine="420" w:firstLineChars="200"/>
    </w:pPr>
    <w:rPr>
      <w:rFonts w:eastAsia="仿宋_GB2312"/>
      <w:sz w:val="28"/>
    </w:rPr>
  </w:style>
  <w:style w:type="paragraph" w:customStyle="1" w:styleId="45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9">
    <w:name w:val="标书表格字体格式"/>
    <w:next w:val="453"/>
    <w:autoRedefine/>
    <w:qFormat/>
    <w:uiPriority w:val="0"/>
    <w:rPr>
      <w:rFonts w:ascii="Times New Roman" w:hAnsi="Times New Roman" w:eastAsia="宋体" w:cs="Times New Roman"/>
      <w:kern w:val="2"/>
      <w:sz w:val="21"/>
      <w:szCs w:val="24"/>
      <w:lang w:val="en-US" w:eastAsia="zh-CN" w:bidi="ar-SA"/>
    </w:rPr>
  </w:style>
  <w:style w:type="paragraph" w:customStyle="1" w:styleId="46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2">
    <w:name w:val="修订3"/>
    <w:autoRedefine/>
    <w:qFormat/>
    <w:uiPriority w:val="0"/>
    <w:rPr>
      <w:rFonts w:ascii="Times New Roman" w:hAnsi="Times New Roman" w:eastAsia="宋体" w:cs="Times New Roman"/>
      <w:kern w:val="2"/>
      <w:sz w:val="21"/>
      <w:lang w:val="en-US" w:eastAsia="zh-CN" w:bidi="ar-SA"/>
    </w:rPr>
  </w:style>
  <w:style w:type="paragraph" w:customStyle="1" w:styleId="463">
    <w:name w:val="CSS1级正文 Char"/>
    <w:basedOn w:val="25"/>
    <w:autoRedefine/>
    <w:qFormat/>
    <w:uiPriority w:val="0"/>
    <w:pPr>
      <w:snapToGrid w:val="0"/>
      <w:ind w:firstLine="480" w:firstLineChars="200"/>
    </w:pPr>
    <w:rPr>
      <w:rFonts w:ascii="Times New Roman"/>
      <w:szCs w:val="24"/>
      <w:lang w:val="en-US"/>
    </w:rPr>
  </w:style>
  <w:style w:type="paragraph" w:customStyle="1" w:styleId="464">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5">
    <w:name w:val="表文字"/>
    <w:autoRedefine/>
    <w:qFormat/>
    <w:uiPriority w:val="0"/>
    <w:rPr>
      <w:rFonts w:ascii="宋体" w:hAnsi="Times New Roman" w:eastAsia="宋体" w:cs="Times New Roman"/>
      <w:kern w:val="2"/>
      <w:lang w:val="en-US" w:eastAsia="zh-CN" w:bidi="ar-SA"/>
    </w:rPr>
  </w:style>
  <w:style w:type="paragraph" w:customStyle="1" w:styleId="466">
    <w:name w:val="MM Title"/>
    <w:basedOn w:val="62"/>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9">
    <w:name w:val="Char Char Char Char Char Char Char Char2"/>
    <w:basedOn w:val="1"/>
    <w:autoRedefine/>
    <w:qFormat/>
    <w:uiPriority w:val="0"/>
    <w:pPr>
      <w:tabs>
        <w:tab w:val="left" w:pos="360"/>
      </w:tabs>
    </w:pPr>
    <w:rPr>
      <w:sz w:val="24"/>
      <w:szCs w:val="20"/>
    </w:rPr>
  </w:style>
  <w:style w:type="paragraph" w:customStyle="1" w:styleId="47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1">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2">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5">
    <w:name w:val="正文－恩普"/>
    <w:basedOn w:val="17"/>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7">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8">
    <w:name w:val="p0"/>
    <w:basedOn w:val="1"/>
    <w:autoRedefine/>
    <w:qFormat/>
    <w:uiPriority w:val="0"/>
    <w:pPr>
      <w:widowControl/>
      <w:adjustRightInd/>
    </w:pPr>
    <w:rPr>
      <w:kern w:val="0"/>
      <w:szCs w:val="21"/>
    </w:rPr>
  </w:style>
  <w:style w:type="paragraph" w:customStyle="1" w:styleId="479">
    <w:name w:val="Char6"/>
    <w:basedOn w:val="1"/>
    <w:autoRedefine/>
    <w:qFormat/>
    <w:uiPriority w:val="0"/>
    <w:rPr>
      <w:rFonts w:ascii="仿宋_GB2312" w:eastAsia="仿宋_GB2312"/>
      <w:b/>
      <w:sz w:val="32"/>
      <w:szCs w:val="32"/>
    </w:rPr>
  </w:style>
  <w:style w:type="paragraph" w:customStyle="1" w:styleId="480">
    <w:name w:val="Char111"/>
    <w:basedOn w:val="1"/>
    <w:autoRedefine/>
    <w:qFormat/>
    <w:uiPriority w:val="0"/>
    <w:rPr>
      <w:rFonts w:ascii="仿宋_GB2312" w:eastAsia="仿宋_GB2312"/>
      <w:b/>
      <w:sz w:val="32"/>
      <w:szCs w:val="32"/>
    </w:rPr>
  </w:style>
  <w:style w:type="paragraph" w:customStyle="1" w:styleId="481">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48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4">
    <w:name w:val="Char1 Char Char Char2"/>
    <w:basedOn w:val="1"/>
    <w:autoRedefine/>
    <w:qFormat/>
    <w:uiPriority w:val="0"/>
    <w:pPr>
      <w:adjustRightInd/>
      <w:ind w:firstLine="200" w:firstLineChars="200"/>
    </w:pPr>
    <w:rPr>
      <w:rFonts w:ascii="Tahoma" w:hAnsi="Tahoma"/>
      <w:sz w:val="24"/>
      <w:szCs w:val="20"/>
    </w:rPr>
  </w:style>
  <w:style w:type="paragraph" w:customStyle="1" w:styleId="485">
    <w:name w:val="样式 标题 1 + 黑色 段前: 0.5 行 段后: 0.5 行1"/>
    <w:basedOn w:val="4"/>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6">
    <w:name w:val="Char Char Char Char Char Char Char2"/>
    <w:basedOn w:val="1"/>
    <w:autoRedefine/>
    <w:qFormat/>
    <w:uiPriority w:val="0"/>
    <w:rPr>
      <w:rFonts w:ascii="仿宋_GB2312" w:eastAsia="仿宋_GB2312"/>
      <w:b/>
      <w:sz w:val="32"/>
      <w:szCs w:val="32"/>
    </w:rPr>
  </w:style>
  <w:style w:type="paragraph" w:customStyle="1" w:styleId="487">
    <w:name w:val="五级条标题"/>
    <w:basedOn w:val="488"/>
    <w:next w:val="335"/>
    <w:autoRedefine/>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50"/>
    <w:next w:val="335"/>
    <w:autoRedefine/>
    <w:qFormat/>
    <w:uiPriority w:val="0"/>
    <w:pPr>
      <w:tabs>
        <w:tab w:val="left" w:pos="2940"/>
        <w:tab w:val="clear" w:pos="1260"/>
        <w:tab w:val="clear" w:pos="1680"/>
        <w:tab w:val="clear" w:pos="2100"/>
        <w:tab w:val="clear" w:pos="2520"/>
      </w:tabs>
      <w:ind w:left="2940"/>
      <w:outlineLvl w:val="5"/>
    </w:pPr>
  </w:style>
  <w:style w:type="paragraph" w:customStyle="1" w:styleId="48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autoRedefine/>
    <w:qFormat/>
    <w:uiPriority w:val="0"/>
    <w:rPr>
      <w:rFonts w:ascii="仿宋_GB2312" w:eastAsia="仿宋_GB2312"/>
      <w:b/>
      <w:sz w:val="32"/>
      <w:szCs w:val="32"/>
    </w:rPr>
  </w:style>
  <w:style w:type="paragraph" w:customStyle="1" w:styleId="49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autoRedefine/>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5">
    <w:name w:val="单元格左对齐"/>
    <w:basedOn w:val="1"/>
    <w:autoRedefine/>
    <w:qFormat/>
    <w:uiPriority w:val="0"/>
    <w:pPr>
      <w:adjustRightInd/>
      <w:spacing w:line="360" w:lineRule="auto"/>
    </w:pPr>
    <w:rPr>
      <w:sz w:val="24"/>
    </w:rPr>
  </w:style>
  <w:style w:type="paragraph" w:customStyle="1" w:styleId="496">
    <w:name w:val="正文主体"/>
    <w:basedOn w:val="319"/>
    <w:autoRedefine/>
    <w:qFormat/>
    <w:uiPriority w:val="0"/>
  </w:style>
  <w:style w:type="paragraph" w:customStyle="1" w:styleId="49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autoRedefine/>
    <w:qFormat/>
    <w:uiPriority w:val="0"/>
    <w:pPr>
      <w:adjustRightInd/>
      <w:spacing w:line="360" w:lineRule="auto"/>
      <w:ind w:firstLine="480" w:firstLineChars="200"/>
    </w:pPr>
    <w:rPr>
      <w:sz w:val="24"/>
      <w:szCs w:val="20"/>
    </w:rPr>
  </w:style>
  <w:style w:type="paragraph" w:customStyle="1" w:styleId="501">
    <w:name w:val="P1"/>
    <w:basedOn w:val="1"/>
    <w:autoRedefine/>
    <w:qFormat/>
    <w:uiPriority w:val="0"/>
    <w:pPr>
      <w:adjustRightInd/>
      <w:spacing w:line="288" w:lineRule="auto"/>
      <w:ind w:firstLine="425" w:firstLineChars="200"/>
    </w:pPr>
  </w:style>
  <w:style w:type="paragraph" w:customStyle="1" w:styleId="502">
    <w:name w:val="列表内容"/>
    <w:basedOn w:val="1"/>
    <w:next w:val="1"/>
    <w:autoRedefine/>
    <w:qFormat/>
    <w:uiPriority w:val="0"/>
    <w:pPr>
      <w:widowControl/>
      <w:tabs>
        <w:tab w:val="left" w:pos="840"/>
      </w:tabs>
      <w:ind w:left="840" w:hanging="420"/>
      <w:jc w:val="left"/>
    </w:pPr>
    <w:rPr>
      <w:kern w:val="0"/>
      <w:sz w:val="18"/>
    </w:rPr>
  </w:style>
  <w:style w:type="paragraph" w:customStyle="1" w:styleId="503">
    <w:name w:val="Char Char11 Char Char Char1"/>
    <w:basedOn w:val="1"/>
    <w:autoRedefine/>
    <w:qFormat/>
    <w:uiPriority w:val="6"/>
    <w:pPr>
      <w:spacing w:line="360" w:lineRule="auto"/>
    </w:pPr>
    <w:rPr>
      <w:szCs w:val="20"/>
    </w:rPr>
  </w:style>
  <w:style w:type="paragraph" w:customStyle="1" w:styleId="50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5">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autoRedefine/>
    <w:qFormat/>
    <w:uiPriority w:val="0"/>
    <w:pPr>
      <w:spacing w:line="360" w:lineRule="auto"/>
    </w:pPr>
    <w:rPr>
      <w:szCs w:val="20"/>
    </w:rPr>
  </w:style>
  <w:style w:type="paragraph" w:customStyle="1" w:styleId="51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autoRedefine/>
    <w:qFormat/>
    <w:uiPriority w:val="0"/>
    <w:rPr>
      <w:rFonts w:ascii="仿宋_GB2312" w:eastAsia="仿宋_GB2312"/>
      <w:b/>
      <w:sz w:val="32"/>
      <w:szCs w:val="32"/>
    </w:rPr>
  </w:style>
  <w:style w:type="paragraph" w:customStyle="1" w:styleId="51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6">
    <w:name w:val="Char Char4 Char Char"/>
    <w:basedOn w:val="1"/>
    <w:autoRedefine/>
    <w:qFormat/>
    <w:uiPriority w:val="0"/>
    <w:pPr>
      <w:widowControl/>
      <w:adjustRightInd/>
      <w:spacing w:after="160" w:line="240" w:lineRule="exact"/>
      <w:jc w:val="left"/>
    </w:pPr>
  </w:style>
  <w:style w:type="paragraph" w:customStyle="1" w:styleId="51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autoRedefine/>
    <w:qFormat/>
    <w:uiPriority w:val="0"/>
    <w:pPr>
      <w:spacing w:line="360" w:lineRule="auto"/>
    </w:pPr>
    <w:rPr>
      <w:szCs w:val="20"/>
    </w:rPr>
  </w:style>
  <w:style w:type="paragraph" w:customStyle="1" w:styleId="51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autoRedefine/>
    <w:qFormat/>
    <w:uiPriority w:val="0"/>
    <w:pPr>
      <w:adjustRightInd/>
      <w:ind w:firstLine="200" w:firstLineChars="200"/>
    </w:pPr>
    <w:rPr>
      <w:rFonts w:ascii="Tahoma" w:hAnsi="Tahoma"/>
      <w:sz w:val="24"/>
      <w:szCs w:val="20"/>
    </w:rPr>
  </w:style>
  <w:style w:type="paragraph" w:customStyle="1" w:styleId="526">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4"/>
    <w:autoRedefine/>
    <w:qFormat/>
    <w:uiPriority w:val="0"/>
    <w:pPr>
      <w:tabs>
        <w:tab w:val="left" w:pos="0"/>
      </w:tabs>
      <w:ind w:left="900" w:firstLine="0" w:firstLineChars="0"/>
    </w:pPr>
  </w:style>
  <w:style w:type="paragraph" w:customStyle="1" w:styleId="529">
    <w:name w:val="Bulleted List"/>
    <w:basedOn w:val="1"/>
    <w:autoRedefine/>
    <w:qFormat/>
    <w:uiPriority w:val="0"/>
    <w:pPr>
      <w:tabs>
        <w:tab w:val="left" w:pos="1260"/>
      </w:tabs>
      <w:adjustRightInd/>
      <w:ind w:left="1260" w:hanging="420"/>
    </w:pPr>
  </w:style>
  <w:style w:type="paragraph" w:customStyle="1" w:styleId="530">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autoRedefine/>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autoRedefine/>
    <w:qFormat/>
    <w:uiPriority w:val="0"/>
    <w:rPr>
      <w:rFonts w:ascii="Tahoma" w:hAnsi="Tahoma" w:cs="仿宋_GB2312"/>
      <w:sz w:val="24"/>
      <w:szCs w:val="20"/>
    </w:rPr>
  </w:style>
  <w:style w:type="paragraph" w:customStyle="1" w:styleId="53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3"/>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autoRedefine/>
    <w:qFormat/>
    <w:uiPriority w:val="0"/>
    <w:rPr>
      <w:rFonts w:ascii="仿宋_GB2312" w:eastAsia="仿宋_GB2312"/>
      <w:b/>
      <w:sz w:val="32"/>
      <w:szCs w:val="20"/>
    </w:rPr>
  </w:style>
  <w:style w:type="paragraph" w:customStyle="1" w:styleId="53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autoRedefine/>
    <w:qFormat/>
    <w:uiPriority w:val="0"/>
    <w:rPr>
      <w:rFonts w:ascii="仿宋_GB2312" w:eastAsia="仿宋_GB2312"/>
      <w:b/>
      <w:sz w:val="32"/>
      <w:szCs w:val="20"/>
    </w:rPr>
  </w:style>
  <w:style w:type="paragraph" w:customStyle="1" w:styleId="53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autoRedefine/>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55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autoRedefine/>
    <w:qFormat/>
    <w:uiPriority w:val="0"/>
    <w:pPr>
      <w:widowControl/>
      <w:spacing w:after="160" w:line="240" w:lineRule="exact"/>
      <w:jc w:val="left"/>
    </w:pPr>
    <w:rPr>
      <w:rFonts w:eastAsia="仿宋_GB2312"/>
      <w:sz w:val="28"/>
    </w:rPr>
  </w:style>
  <w:style w:type="paragraph" w:customStyle="1" w:styleId="553">
    <w:name w:val="Char21"/>
    <w:basedOn w:val="1"/>
    <w:autoRedefine/>
    <w:qFormat/>
    <w:uiPriority w:val="0"/>
    <w:pPr>
      <w:adjustRightInd/>
      <w:ind w:firstLine="200" w:firstLineChars="200"/>
    </w:pPr>
    <w:rPr>
      <w:rFonts w:ascii="仿宋_GB2312" w:eastAsia="仿宋_GB2312"/>
      <w:b/>
      <w:sz w:val="32"/>
      <w:szCs w:val="32"/>
    </w:rPr>
  </w:style>
  <w:style w:type="paragraph" w:customStyle="1" w:styleId="554">
    <w:name w:val="列表段落11"/>
    <w:basedOn w:val="1"/>
    <w:autoRedefine/>
    <w:qFormat/>
    <w:uiPriority w:val="34"/>
    <w:pPr>
      <w:adjustRightInd/>
      <w:ind w:right="238" w:firstLine="420"/>
    </w:pPr>
    <w:rPr>
      <w:rFonts w:ascii="Calibri" w:hAnsi="Calibri"/>
      <w:sz w:val="24"/>
    </w:rPr>
  </w:style>
  <w:style w:type="paragraph" w:customStyle="1" w:styleId="555">
    <w:name w:val="Char Char110"/>
    <w:basedOn w:val="1"/>
    <w:autoRedefine/>
    <w:qFormat/>
    <w:uiPriority w:val="6"/>
    <w:pPr>
      <w:spacing w:line="360" w:lineRule="auto"/>
    </w:pPr>
    <w:rPr>
      <w:rFonts w:ascii="Tahoma" w:hAnsi="Tahoma"/>
      <w:sz w:val="24"/>
      <w:szCs w:val="20"/>
    </w:rPr>
  </w:style>
  <w:style w:type="paragraph" w:customStyle="1" w:styleId="55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autoRedefine/>
    <w:qFormat/>
    <w:uiPriority w:val="0"/>
    <w:rPr>
      <w:rFonts w:ascii="Tahoma" w:hAnsi="Tahoma" w:cs="仿宋_GB2312"/>
      <w:sz w:val="24"/>
      <w:szCs w:val="20"/>
    </w:rPr>
  </w:style>
  <w:style w:type="paragraph" w:customStyle="1" w:styleId="56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56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5">
    <w:name w:val="_Style 12"/>
    <w:basedOn w:val="20"/>
    <w:autoRedefine/>
    <w:qFormat/>
    <w:uiPriority w:val="0"/>
    <w:pPr>
      <w:snapToGrid w:val="0"/>
      <w:spacing w:line="360" w:lineRule="auto"/>
    </w:pPr>
  </w:style>
  <w:style w:type="paragraph" w:customStyle="1" w:styleId="56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2"/>
    <w:autoRedefine/>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7"/>
    <w:autoRedefine/>
    <w:qFormat/>
    <w:uiPriority w:val="0"/>
    <w:pPr>
      <w:outlineLvl w:val="2"/>
    </w:pPr>
  </w:style>
  <w:style w:type="paragraph" w:customStyle="1" w:styleId="57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autoRedefine/>
    <w:qFormat/>
    <w:uiPriority w:val="0"/>
    <w:pPr>
      <w:adjustRightInd/>
      <w:ind w:firstLine="200" w:firstLineChars="200"/>
    </w:pPr>
    <w:rPr>
      <w:rFonts w:ascii="Tahoma" w:hAnsi="Tahoma"/>
      <w:sz w:val="24"/>
      <w:szCs w:val="20"/>
    </w:rPr>
  </w:style>
  <w:style w:type="paragraph" w:customStyle="1" w:styleId="57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6">
    <w:name w:val="MM Empty"/>
    <w:basedOn w:val="1"/>
    <w:autoRedefine/>
    <w:qFormat/>
    <w:uiPriority w:val="0"/>
    <w:pPr>
      <w:adjustRightInd/>
    </w:pPr>
  </w:style>
  <w:style w:type="paragraph" w:customStyle="1" w:styleId="577">
    <w:name w:val="Char24"/>
    <w:basedOn w:val="1"/>
    <w:autoRedefine/>
    <w:qFormat/>
    <w:uiPriority w:val="0"/>
    <w:rPr>
      <w:rFonts w:ascii="仿宋_GB2312" w:eastAsia="仿宋_GB2312"/>
      <w:b/>
      <w:sz w:val="32"/>
      <w:szCs w:val="32"/>
    </w:rPr>
  </w:style>
  <w:style w:type="paragraph" w:customStyle="1" w:styleId="578">
    <w:name w:val="正文箭头"/>
    <w:basedOn w:val="233"/>
    <w:autoRedefine/>
    <w:qFormat/>
    <w:uiPriority w:val="0"/>
  </w:style>
  <w:style w:type="paragraph" w:customStyle="1" w:styleId="579">
    <w:name w:val="U_编号2"/>
    <w:basedOn w:val="1"/>
    <w:autoRedefine/>
    <w:qFormat/>
    <w:uiPriority w:val="0"/>
    <w:pPr>
      <w:tabs>
        <w:tab w:val="left" w:pos="785"/>
      </w:tabs>
      <w:adjustRightInd/>
      <w:spacing w:beforeLines="10" w:afterLines="10" w:line="300" w:lineRule="auto"/>
    </w:pPr>
    <w:rPr>
      <w:sz w:val="24"/>
    </w:rPr>
  </w:style>
  <w:style w:type="paragraph" w:customStyle="1" w:styleId="58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6"/>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4">
    <w:name w:val="_Style 1"/>
    <w:basedOn w:val="1"/>
    <w:autoRedefine/>
    <w:qFormat/>
    <w:uiPriority w:val="34"/>
    <w:pPr>
      <w:adjustRightInd/>
      <w:ind w:firstLine="420" w:firstLineChars="200"/>
    </w:pPr>
    <w:rPr>
      <w:rFonts w:eastAsia="仿宋_GB2312"/>
      <w:sz w:val="28"/>
    </w:rPr>
  </w:style>
  <w:style w:type="paragraph" w:customStyle="1" w:styleId="585">
    <w:name w:val="表格 内容"/>
    <w:basedOn w:val="423"/>
    <w:autoRedefine/>
    <w:qFormat/>
    <w:uiPriority w:val="0"/>
    <w:rPr>
      <w:b w:val="0"/>
      <w:sz w:val="20"/>
    </w:rPr>
  </w:style>
  <w:style w:type="paragraph" w:customStyle="1" w:styleId="586">
    <w:name w:val="正文首行缩进1"/>
    <w:basedOn w:val="25"/>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8"/>
    <w:next w:val="1"/>
    <w:autoRedefine/>
    <w:qFormat/>
    <w:uiPriority w:val="0"/>
    <w:pPr>
      <w:tabs>
        <w:tab w:val="left" w:pos="1080"/>
        <w:tab w:val="clear" w:pos="1008"/>
      </w:tabs>
      <w:ind w:left="1080" w:hanging="1080"/>
    </w:pPr>
  </w:style>
  <w:style w:type="paragraph" w:customStyle="1" w:styleId="589">
    <w:name w:val="数字标题1"/>
    <w:basedOn w:val="4"/>
    <w:next w:val="1"/>
    <w:autoRedefine/>
    <w:qFormat/>
    <w:uiPriority w:val="0"/>
    <w:pPr>
      <w:tabs>
        <w:tab w:val="left" w:pos="480"/>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autoRedefine/>
    <w:qFormat/>
    <w:uiPriority w:val="0"/>
    <w:pPr>
      <w:widowControl/>
    </w:pPr>
    <w:rPr>
      <w:kern w:val="0"/>
      <w:sz w:val="24"/>
      <w:szCs w:val="20"/>
    </w:rPr>
  </w:style>
  <w:style w:type="paragraph" w:customStyle="1" w:styleId="597">
    <w:name w:val="Char Char113"/>
    <w:basedOn w:val="1"/>
    <w:autoRedefine/>
    <w:qFormat/>
    <w:uiPriority w:val="0"/>
    <w:pPr>
      <w:widowControl/>
      <w:spacing w:after="160" w:line="240" w:lineRule="exact"/>
      <w:jc w:val="left"/>
    </w:pPr>
    <w:rPr>
      <w:rFonts w:eastAsia="仿宋_GB2312"/>
      <w:sz w:val="28"/>
    </w:rPr>
  </w:style>
  <w:style w:type="paragraph" w:customStyle="1" w:styleId="59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autoRedefine/>
    <w:qFormat/>
    <w:uiPriority w:val="34"/>
    <w:pPr>
      <w:adjustRightInd/>
      <w:ind w:firstLine="420" w:firstLineChars="200"/>
    </w:pPr>
    <w:rPr>
      <w:rFonts w:eastAsia="仿宋_GB2312"/>
      <w:sz w:val="28"/>
    </w:rPr>
  </w:style>
  <w:style w:type="paragraph" w:customStyle="1" w:styleId="60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autoRedefine/>
    <w:qFormat/>
    <w:uiPriority w:val="6"/>
    <w:pPr>
      <w:widowControl/>
      <w:spacing w:after="160" w:line="240" w:lineRule="exact"/>
      <w:jc w:val="left"/>
    </w:pPr>
    <w:rPr>
      <w:rFonts w:eastAsia="仿宋_GB2312"/>
      <w:sz w:val="28"/>
    </w:rPr>
  </w:style>
  <w:style w:type="paragraph" w:customStyle="1" w:styleId="606">
    <w:name w:val="正文 图"/>
    <w:basedOn w:val="138"/>
    <w:autoRedefine/>
    <w:qFormat/>
    <w:uiPriority w:val="0"/>
    <w:pPr>
      <w:adjustRightInd/>
      <w:spacing w:before="0"/>
      <w:ind w:firstLine="0"/>
      <w:jc w:val="center"/>
    </w:pPr>
    <w:rPr>
      <w:rFonts w:ascii="微软雅黑" w:hAnsi="微软雅黑"/>
    </w:rPr>
  </w:style>
  <w:style w:type="paragraph" w:customStyle="1" w:styleId="60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7"/>
    <w:autoRedefine/>
    <w:qFormat/>
    <w:uiPriority w:val="0"/>
    <w:pPr>
      <w:ind w:left="0"/>
    </w:pPr>
  </w:style>
  <w:style w:type="paragraph" w:customStyle="1" w:styleId="61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autoRedefine/>
    <w:qFormat/>
    <w:uiPriority w:val="0"/>
    <w:pPr>
      <w:adjustRightInd/>
      <w:spacing w:line="360" w:lineRule="auto"/>
      <w:ind w:firstLine="480"/>
    </w:pPr>
    <w:rPr>
      <w:sz w:val="24"/>
    </w:rPr>
  </w:style>
  <w:style w:type="paragraph" w:customStyle="1" w:styleId="613">
    <w:name w:val="列出段落111"/>
    <w:basedOn w:val="1"/>
    <w:autoRedefine/>
    <w:qFormat/>
    <w:uiPriority w:val="34"/>
    <w:pPr>
      <w:ind w:firstLine="420" w:firstLineChars="200"/>
    </w:pPr>
  </w:style>
  <w:style w:type="paragraph" w:customStyle="1" w:styleId="614">
    <w:name w:val="标准文本"/>
    <w:basedOn w:val="1"/>
    <w:link w:val="956"/>
    <w:autoRedefine/>
    <w:qFormat/>
    <w:uiPriority w:val="0"/>
    <w:pPr>
      <w:adjustRightInd/>
      <w:spacing w:line="360" w:lineRule="auto"/>
      <w:ind w:firstLine="480" w:firstLineChars="200"/>
    </w:pPr>
    <w:rPr>
      <w:rFonts w:cs="宋体"/>
      <w:sz w:val="24"/>
      <w:szCs w:val="20"/>
    </w:rPr>
  </w:style>
  <w:style w:type="paragraph" w:customStyle="1" w:styleId="615">
    <w:name w:val="_Style 947"/>
    <w:basedOn w:val="1"/>
    <w:next w:val="112"/>
    <w:autoRedefine/>
    <w:qFormat/>
    <w:uiPriority w:val="34"/>
    <w:pPr>
      <w:adjustRightInd/>
      <w:ind w:firstLine="420" w:firstLineChars="200"/>
    </w:pPr>
  </w:style>
  <w:style w:type="paragraph" w:customStyle="1" w:styleId="616">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8">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5"/>
    <w:autoRedefine/>
    <w:qFormat/>
    <w:uiPriority w:val="0"/>
    <w:pPr>
      <w:tabs>
        <w:tab w:val="clear" w:pos="432"/>
      </w:tabs>
      <w:spacing w:before="160" w:after="160" w:line="720" w:lineRule="exact"/>
      <w:jc w:val="center"/>
    </w:pPr>
    <w:rPr>
      <w:rFonts w:ascii="Arial" w:hAnsi="Arial" w:eastAsia="楷体"/>
      <w:color w:val="000000"/>
      <w:spacing w:val="14"/>
      <w:kern w:val="24"/>
      <w:sz w:val="28"/>
      <w:szCs w:val="20"/>
      <w:lang w:val="en-US"/>
    </w:rPr>
  </w:style>
  <w:style w:type="paragraph" w:customStyle="1" w:styleId="621">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2">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autoRedefine/>
    <w:qFormat/>
    <w:uiPriority w:val="0"/>
    <w:pPr>
      <w:adjustRightInd/>
      <w:jc w:val="left"/>
    </w:pPr>
    <w:rPr>
      <w:rFonts w:ascii="Calibri" w:hAnsi="Calibri"/>
      <w:kern w:val="0"/>
      <w:sz w:val="22"/>
      <w:szCs w:val="22"/>
      <w:lang w:eastAsia="en-US"/>
    </w:rPr>
  </w:style>
  <w:style w:type="paragraph" w:customStyle="1" w:styleId="624">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Normal]"/>
    <w:autoRedefine/>
    <w:qFormat/>
    <w:uiPriority w:val="0"/>
    <w:rPr>
      <w:rFonts w:ascii="宋体" w:hAnsi="宋体" w:eastAsia="宋体" w:cs="Times New Roman"/>
      <w:sz w:val="24"/>
      <w:szCs w:val="22"/>
      <w:lang w:val="zh-CN" w:eastAsia="zh-CN" w:bidi="ar-SA"/>
    </w:rPr>
  </w:style>
  <w:style w:type="paragraph" w:customStyle="1" w:styleId="628">
    <w:name w:val="No Spacing1"/>
    <w:autoRedefine/>
    <w:qFormat/>
    <w:uiPriority w:val="0"/>
    <w:rPr>
      <w:rFonts w:ascii="Times New Roman" w:hAnsi="Times New Roman" w:eastAsia="??" w:cs="宋体"/>
      <w:sz w:val="22"/>
      <w:szCs w:val="22"/>
      <w:lang w:val="en-US" w:eastAsia="en-US" w:bidi="ar-SA"/>
    </w:rPr>
  </w:style>
  <w:style w:type="paragraph" w:customStyle="1" w:styleId="62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0">
    <w:name w:val="Normal Indent1"/>
    <w:basedOn w:val="1"/>
    <w:autoRedefine/>
    <w:qFormat/>
    <w:uiPriority w:val="0"/>
    <w:pPr>
      <w:ind w:firstLine="420"/>
    </w:pPr>
    <w:rPr>
      <w:szCs w:val="20"/>
    </w:rPr>
  </w:style>
  <w:style w:type="paragraph" w:customStyle="1" w:styleId="631">
    <w:name w:val="列出段落6"/>
    <w:basedOn w:val="1"/>
    <w:autoRedefine/>
    <w:qFormat/>
    <w:uiPriority w:val="34"/>
    <w:pPr>
      <w:ind w:firstLine="420" w:firstLineChars="200"/>
    </w:pPr>
  </w:style>
  <w:style w:type="paragraph" w:customStyle="1" w:styleId="632">
    <w:name w:val="纯文本3"/>
    <w:basedOn w:val="1"/>
    <w:autoRedefine/>
    <w:qFormat/>
    <w:uiPriority w:val="0"/>
    <w:pPr>
      <w:spacing w:beforeLines="50" w:afterLines="50" w:line="400" w:lineRule="exact"/>
    </w:pPr>
    <w:rPr>
      <w:rFonts w:ascii="宋体" w:hAnsi="Courier New"/>
      <w:sz w:val="24"/>
    </w:rPr>
  </w:style>
  <w:style w:type="paragraph" w:customStyle="1" w:styleId="633">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4">
    <w:name w:val="公文标2级"/>
    <w:basedOn w:val="1"/>
    <w:autoRedefine/>
    <w:qFormat/>
    <w:uiPriority w:val="0"/>
    <w:rPr>
      <w:rFonts w:ascii="楷体_GB2312" w:hAnsi="楷体_GB2312" w:eastAsia="楷体" w:cs="楷体"/>
      <w:color w:val="000000"/>
      <w:kern w:val="1"/>
      <w:sz w:val="32"/>
    </w:rPr>
  </w:style>
  <w:style w:type="character" w:customStyle="1" w:styleId="635">
    <w:name w:val="表格非标题文字 Char"/>
    <w:link w:val="91"/>
    <w:autoRedefine/>
    <w:qFormat/>
    <w:uiPriority w:val="0"/>
    <w:rPr>
      <w:rFonts w:ascii="Futura Bk" w:hAnsi="Futura Bk"/>
      <w:kern w:val="2"/>
      <w:sz w:val="18"/>
      <w:szCs w:val="21"/>
      <w:lang w:val="en-US" w:eastAsia="zh-CN" w:bidi="ar-SA"/>
    </w:rPr>
  </w:style>
  <w:style w:type="character" w:customStyle="1" w:styleId="636">
    <w:name w:val="*正文 Char"/>
    <w:link w:val="92"/>
    <w:autoRedefine/>
    <w:qFormat/>
    <w:locked/>
    <w:uiPriority w:val="0"/>
    <w:rPr>
      <w:rFonts w:ascii="宋体" w:hAnsi="宋体"/>
      <w:sz w:val="24"/>
    </w:rPr>
  </w:style>
  <w:style w:type="character" w:customStyle="1" w:styleId="637">
    <w:name w:val="Char Char71"/>
    <w:autoRedefine/>
    <w:semiHidden/>
    <w:qFormat/>
    <w:uiPriority w:val="0"/>
    <w:rPr>
      <w:rFonts w:eastAsia="宋体"/>
      <w:kern w:val="2"/>
      <w:sz w:val="21"/>
      <w:szCs w:val="24"/>
      <w:lang w:val="en-US" w:eastAsia="zh-CN" w:bidi="ar-SA"/>
    </w:rPr>
  </w:style>
  <w:style w:type="character" w:customStyle="1" w:styleId="638">
    <w:name w:val="Char Char6"/>
    <w:autoRedefine/>
    <w:qFormat/>
    <w:uiPriority w:val="0"/>
    <w:rPr>
      <w:rFonts w:eastAsia="宋体"/>
      <w:kern w:val="2"/>
      <w:sz w:val="21"/>
      <w:szCs w:val="24"/>
      <w:lang w:val="en-US" w:eastAsia="zh-CN" w:bidi="ar-SA"/>
    </w:rPr>
  </w:style>
  <w:style w:type="character" w:customStyle="1" w:styleId="639">
    <w:name w:val="正文缩进 Char"/>
    <w:autoRedefine/>
    <w:qFormat/>
    <w:uiPriority w:val="0"/>
    <w:rPr>
      <w:rFonts w:eastAsia="宋体"/>
      <w:kern w:val="2"/>
      <w:sz w:val="21"/>
      <w:lang w:val="en-US" w:eastAsia="zh-CN"/>
    </w:rPr>
  </w:style>
  <w:style w:type="character" w:customStyle="1" w:styleId="64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1">
    <w:name w:val="Char Char28"/>
    <w:autoRedefine/>
    <w:qFormat/>
    <w:uiPriority w:val="6"/>
    <w:rPr>
      <w:rFonts w:ascii="仿宋_GB2312" w:hAnsi="仿宋_GB2312" w:eastAsia="仿宋_GB2312"/>
      <w:kern w:val="1"/>
      <w:sz w:val="28"/>
    </w:rPr>
  </w:style>
  <w:style w:type="character" w:customStyle="1" w:styleId="64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autoRedefine/>
    <w:qFormat/>
    <w:uiPriority w:val="6"/>
    <w:rPr>
      <w:rFonts w:ascii="Times New Roman" w:hAnsi="Times New Roman" w:eastAsia="黑体" w:cs="Times New Roman"/>
      <w:b/>
      <w:kern w:val="0"/>
      <w:sz w:val="24"/>
      <w:szCs w:val="24"/>
    </w:rPr>
  </w:style>
  <w:style w:type="character" w:customStyle="1" w:styleId="644">
    <w:name w:val="U_正文 Char"/>
    <w:link w:val="93"/>
    <w:autoRedefine/>
    <w:qFormat/>
    <w:uiPriority w:val="0"/>
    <w:rPr>
      <w:sz w:val="24"/>
      <w:szCs w:val="24"/>
    </w:rPr>
  </w:style>
  <w:style w:type="character" w:customStyle="1" w:styleId="645">
    <w:name w:val="HTML 地址 Char1"/>
    <w:autoRedefine/>
    <w:qFormat/>
    <w:uiPriority w:val="0"/>
    <w:rPr>
      <w:rFonts w:ascii="Times New Roman" w:hAnsi="Times New Roman" w:eastAsia="宋体" w:cs="Times New Roman"/>
      <w:i/>
      <w:iCs/>
      <w:szCs w:val="24"/>
    </w:rPr>
  </w:style>
  <w:style w:type="character" w:customStyle="1" w:styleId="646">
    <w:name w:val="批注主题 Char1"/>
    <w:link w:val="63"/>
    <w:autoRedefine/>
    <w:qFormat/>
    <w:uiPriority w:val="0"/>
    <w:rPr>
      <w:b/>
      <w:bCs/>
      <w:kern w:val="2"/>
      <w:sz w:val="21"/>
      <w:szCs w:val="24"/>
    </w:rPr>
  </w:style>
  <w:style w:type="character" w:customStyle="1" w:styleId="647">
    <w:name w:val="Char Char51"/>
    <w:autoRedefine/>
    <w:qFormat/>
    <w:uiPriority w:val="0"/>
    <w:rPr>
      <w:rFonts w:ascii="宋体" w:hAnsi="Courier New" w:eastAsia="宋体"/>
      <w:kern w:val="2"/>
      <w:sz w:val="21"/>
      <w:lang w:val="en-US" w:eastAsia="zh-CN"/>
    </w:rPr>
  </w:style>
  <w:style w:type="character" w:customStyle="1" w:styleId="648">
    <w:name w:val="表正文 Char"/>
    <w:autoRedefine/>
    <w:qFormat/>
    <w:uiPriority w:val="0"/>
    <w:rPr>
      <w:rFonts w:ascii="宋体" w:eastAsia="宋体"/>
      <w:snapToGrid w:val="0"/>
      <w:color w:val="000000"/>
      <w:kern w:val="28"/>
      <w:sz w:val="28"/>
      <w:lang w:val="en-US" w:eastAsia="zh-CN" w:bidi="ar-SA"/>
    </w:rPr>
  </w:style>
  <w:style w:type="character" w:customStyle="1" w:styleId="649">
    <w:name w:val="Char Char34"/>
    <w:autoRedefine/>
    <w:qFormat/>
    <w:uiPriority w:val="6"/>
    <w:rPr>
      <w:b/>
      <w:kern w:val="1"/>
      <w:sz w:val="28"/>
      <w:szCs w:val="28"/>
    </w:rPr>
  </w:style>
  <w:style w:type="character" w:customStyle="1" w:styleId="65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94"/>
    <w:autoRedefine/>
    <w:qFormat/>
    <w:uiPriority w:val="0"/>
    <w:rPr>
      <w:rFonts w:ascii="宋体" w:hAnsi="宋体" w:eastAsia="宋体"/>
      <w:kern w:val="2"/>
      <w:sz w:val="24"/>
      <w:lang w:bidi="ar-SA"/>
    </w:rPr>
  </w:style>
  <w:style w:type="character" w:customStyle="1" w:styleId="652">
    <w:name w:val="未处理的提及1"/>
    <w:autoRedefine/>
    <w:qFormat/>
    <w:uiPriority w:val="0"/>
    <w:rPr>
      <w:color w:val="808080"/>
      <w:shd w:val="clear" w:color="auto" w:fill="E6E6E6"/>
    </w:rPr>
  </w:style>
  <w:style w:type="character" w:customStyle="1" w:styleId="653">
    <w:name w:val="txt"/>
    <w:autoRedefine/>
    <w:qFormat/>
    <w:uiPriority w:val="0"/>
    <w:rPr>
      <w:rFonts w:ascii="仿宋_GB2312" w:eastAsia="微软雅黑"/>
      <w:b/>
      <w:kern w:val="2"/>
      <w:sz w:val="32"/>
      <w:szCs w:val="32"/>
      <w:lang w:val="en-US" w:eastAsia="zh-CN" w:bidi="ar-SA"/>
    </w:rPr>
  </w:style>
  <w:style w:type="character" w:customStyle="1" w:styleId="65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55">
    <w:name w:val="Char Char32"/>
    <w:autoRedefine/>
    <w:qFormat/>
    <w:uiPriority w:val="6"/>
    <w:rPr>
      <w:b/>
      <w:kern w:val="1"/>
      <w:sz w:val="24"/>
      <w:szCs w:val="24"/>
    </w:rPr>
  </w:style>
  <w:style w:type="character" w:customStyle="1" w:styleId="656">
    <w:name w:val="PI Char1"/>
    <w:autoRedefine/>
    <w:qFormat/>
    <w:uiPriority w:val="0"/>
    <w:rPr>
      <w:rFonts w:ascii="宋体" w:hAnsi="宋体"/>
      <w:kern w:val="2"/>
      <w:sz w:val="24"/>
      <w:szCs w:val="24"/>
    </w:rPr>
  </w:style>
  <w:style w:type="character" w:customStyle="1" w:styleId="657">
    <w:name w:val="tw4winTerm"/>
    <w:autoRedefine/>
    <w:qFormat/>
    <w:uiPriority w:val="0"/>
    <w:rPr>
      <w:color w:val="0000FF"/>
    </w:rPr>
  </w:style>
  <w:style w:type="character" w:customStyle="1" w:styleId="658">
    <w:name w:val="Footer Char"/>
    <w:autoRedefine/>
    <w:qFormat/>
    <w:locked/>
    <w:uiPriority w:val="0"/>
    <w:rPr>
      <w:rFonts w:eastAsia="宋体"/>
      <w:kern w:val="2"/>
      <w:sz w:val="18"/>
      <w:lang w:val="en-US" w:eastAsia="zh-CN" w:bidi="ar-SA"/>
    </w:rPr>
  </w:style>
  <w:style w:type="character" w:customStyle="1" w:styleId="659">
    <w:name w:val="普通文字 Char Char1"/>
    <w:autoRedefine/>
    <w:qFormat/>
    <w:uiPriority w:val="0"/>
    <w:rPr>
      <w:rFonts w:ascii="宋体" w:hAnsi="Courier New"/>
      <w:kern w:val="2"/>
      <w:sz w:val="21"/>
    </w:rPr>
  </w:style>
  <w:style w:type="character" w:customStyle="1" w:styleId="660">
    <w:name w:val="Char Char101"/>
    <w:autoRedefine/>
    <w:qFormat/>
    <w:uiPriority w:val="6"/>
    <w:rPr>
      <w:rFonts w:ascii="宋体" w:hAnsi="宋体"/>
      <w:kern w:val="2"/>
      <w:sz w:val="21"/>
      <w:szCs w:val="24"/>
      <w:lang w:val="en-US" w:eastAsia="zh-CN"/>
    </w:rPr>
  </w:style>
  <w:style w:type="character" w:customStyle="1" w:styleId="661">
    <w:name w:val="标题 4 Char"/>
    <w:autoRedefine/>
    <w:qFormat/>
    <w:uiPriority w:val="0"/>
    <w:rPr>
      <w:rFonts w:ascii="Arial" w:hAnsi="Arial" w:eastAsia="黑体"/>
      <w:b/>
      <w:kern w:val="2"/>
      <w:sz w:val="28"/>
    </w:rPr>
  </w:style>
  <w:style w:type="character" w:customStyle="1" w:styleId="662">
    <w:name w:val="链接"/>
    <w:autoRedefine/>
    <w:qFormat/>
    <w:uiPriority w:val="0"/>
    <w:rPr>
      <w:color w:val="0000FF"/>
      <w:sz w:val="21"/>
      <w:szCs w:val="21"/>
      <w:u w:val="single"/>
    </w:rPr>
  </w:style>
  <w:style w:type="character" w:customStyle="1" w:styleId="663">
    <w:name w:val="h4 Char"/>
    <w:autoRedefine/>
    <w:qFormat/>
    <w:uiPriority w:val="0"/>
    <w:rPr>
      <w:rFonts w:ascii="Arial" w:hAnsi="Arial" w:eastAsia="黑体"/>
      <w:b/>
      <w:bCs/>
      <w:kern w:val="2"/>
      <w:sz w:val="28"/>
      <w:szCs w:val="28"/>
      <w:lang w:val="zh-CN" w:eastAsia="zh-CN" w:bidi="ar-SA"/>
    </w:rPr>
  </w:style>
  <w:style w:type="character" w:customStyle="1" w:styleId="664">
    <w:name w:val="5正文 Char"/>
    <w:link w:val="95"/>
    <w:autoRedefine/>
    <w:qFormat/>
    <w:uiPriority w:val="0"/>
    <w:rPr>
      <w:rFonts w:ascii="仿宋_GB2312" w:hAnsi="微软雅黑" w:eastAsia="仿宋_GB2312"/>
      <w:sz w:val="28"/>
      <w:szCs w:val="21"/>
    </w:rPr>
  </w:style>
  <w:style w:type="character" w:customStyle="1" w:styleId="665">
    <w:name w:val="标题 3 字符"/>
    <w:autoRedefine/>
    <w:qFormat/>
    <w:uiPriority w:val="9"/>
    <w:rPr>
      <w:b/>
      <w:bCs/>
      <w:kern w:val="2"/>
      <w:sz w:val="32"/>
      <w:szCs w:val="32"/>
    </w:rPr>
  </w:style>
  <w:style w:type="character" w:customStyle="1" w:styleId="666">
    <w:name w:val="样式6 Char"/>
    <w:autoRedefine/>
    <w:qFormat/>
    <w:uiPriority w:val="0"/>
    <w:rPr>
      <w:rFonts w:ascii="仿宋_GB2312" w:hAnsi="宋体" w:eastAsia="仿宋_GB2312"/>
      <w:b/>
      <w:bCs/>
      <w:kern w:val="2"/>
      <w:sz w:val="24"/>
      <w:szCs w:val="24"/>
      <w:lang w:val="en-US" w:eastAsia="zh-CN" w:bidi="ar-SA"/>
    </w:rPr>
  </w:style>
  <w:style w:type="character" w:customStyle="1" w:styleId="667">
    <w:name w:val="Char Char14"/>
    <w:autoRedefine/>
    <w:qFormat/>
    <w:uiPriority w:val="6"/>
    <w:rPr>
      <w:rFonts w:ascii="黑体" w:hAnsi="黑体" w:eastAsia="黑体"/>
    </w:rPr>
  </w:style>
  <w:style w:type="character" w:customStyle="1" w:styleId="668">
    <w:name w:val="Heading 2 Hidden Char"/>
    <w:autoRedefine/>
    <w:qFormat/>
    <w:uiPriority w:val="0"/>
    <w:rPr>
      <w:rFonts w:ascii="仿宋_GB2312" w:eastAsia="仿宋_GB2312"/>
      <w:b/>
      <w:bCs/>
      <w:kern w:val="2"/>
      <w:sz w:val="24"/>
      <w:szCs w:val="24"/>
      <w:lang w:val="zh-CN" w:eastAsia="zh-CN" w:bidi="ar-SA"/>
    </w:rPr>
  </w:style>
  <w:style w:type="character" w:customStyle="1" w:styleId="669">
    <w:name w:val="正文首行缩进 2 Char"/>
    <w:link w:val="2"/>
    <w:autoRedefine/>
    <w:qFormat/>
    <w:uiPriority w:val="0"/>
    <w:rPr>
      <w:rFonts w:ascii="宋体" w:hAnsi="宋体"/>
      <w:kern w:val="2"/>
      <w:sz w:val="21"/>
      <w:szCs w:val="24"/>
    </w:rPr>
  </w:style>
  <w:style w:type="character" w:customStyle="1" w:styleId="670">
    <w:name w:val="font11"/>
    <w:autoRedefine/>
    <w:qFormat/>
    <w:uiPriority w:val="0"/>
    <w:rPr>
      <w:rFonts w:hint="default" w:ascii="Times New Roman" w:hAnsi="Times New Roman" w:cs="Times New Roman"/>
      <w:color w:val="000000"/>
      <w:sz w:val="22"/>
      <w:szCs w:val="22"/>
      <w:u w:val="none"/>
    </w:rPr>
  </w:style>
  <w:style w:type="character" w:customStyle="1" w:styleId="671">
    <w:name w:val="表正文 Char1"/>
    <w:autoRedefine/>
    <w:qFormat/>
    <w:uiPriority w:val="0"/>
    <w:rPr>
      <w:rFonts w:ascii="宋体" w:eastAsia="宋体"/>
      <w:snapToGrid w:val="0"/>
      <w:color w:val="000000"/>
      <w:kern w:val="28"/>
      <w:sz w:val="28"/>
    </w:rPr>
  </w:style>
  <w:style w:type="character" w:customStyle="1" w:styleId="672">
    <w:name w:val="blue1"/>
    <w:basedOn w:val="71"/>
    <w:autoRedefine/>
    <w:qFormat/>
    <w:uiPriority w:val="0"/>
    <w:rPr>
      <w:rFonts w:ascii="Arial" w:hAnsi="Arial" w:eastAsia="黑体" w:cs="Arial"/>
      <w:snapToGrid w:val="0"/>
      <w:kern w:val="0"/>
      <w:szCs w:val="21"/>
    </w:rPr>
  </w:style>
  <w:style w:type="character" w:customStyle="1" w:styleId="673">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74">
    <w:name w:val="标书1 Char"/>
    <w:autoRedefine/>
    <w:qFormat/>
    <w:uiPriority w:val="0"/>
    <w:rPr>
      <w:rFonts w:eastAsia="宋体"/>
      <w:b/>
      <w:bCs/>
      <w:kern w:val="44"/>
      <w:sz w:val="44"/>
      <w:szCs w:val="44"/>
      <w:lang w:val="en-US" w:eastAsia="zh-CN" w:bidi="ar-SA"/>
    </w:rPr>
  </w:style>
  <w:style w:type="character" w:customStyle="1" w:styleId="675">
    <w:name w:val="样式5 Char"/>
    <w:autoRedefine/>
    <w:qFormat/>
    <w:uiPriority w:val="0"/>
    <w:rPr>
      <w:rFonts w:ascii="仿宋_GB2312" w:hAnsi="仿宋" w:eastAsia="仿宋_GB2312"/>
      <w:kern w:val="2"/>
      <w:sz w:val="24"/>
      <w:szCs w:val="24"/>
    </w:rPr>
  </w:style>
  <w:style w:type="character" w:customStyle="1" w:styleId="676">
    <w:name w:val="样式4 Char"/>
    <w:autoRedefine/>
    <w:qFormat/>
    <w:uiPriority w:val="0"/>
    <w:rPr>
      <w:rFonts w:ascii="仿宋_GB2312" w:hAnsi="仿宋" w:eastAsia="仿宋_GB2312"/>
      <w:b/>
      <w:kern w:val="2"/>
      <w:sz w:val="32"/>
      <w:szCs w:val="32"/>
      <w:lang w:bidi="ar-SA"/>
    </w:rPr>
  </w:style>
  <w:style w:type="character" w:customStyle="1" w:styleId="677">
    <w:name w:val="插图说明 Char"/>
    <w:autoRedefine/>
    <w:qFormat/>
    <w:uiPriority w:val="0"/>
    <w:rPr>
      <w:rFonts w:eastAsia="黑体"/>
      <w:sz w:val="24"/>
      <w:lang w:val="en-US" w:eastAsia="zh-CN"/>
    </w:rPr>
  </w:style>
  <w:style w:type="character" w:customStyle="1" w:styleId="678">
    <w:name w:val="正文2 Char Char"/>
    <w:link w:val="96"/>
    <w:autoRedefine/>
    <w:qFormat/>
    <w:uiPriority w:val="0"/>
    <w:rPr>
      <w:rFonts w:eastAsia="宋体"/>
      <w:kern w:val="2"/>
      <w:sz w:val="24"/>
      <w:lang w:val="en-US" w:eastAsia="zh-CN" w:bidi="ar-SA"/>
    </w:rPr>
  </w:style>
  <w:style w:type="character" w:customStyle="1" w:styleId="679">
    <w:name w:val="Char Char24"/>
    <w:autoRedefine/>
    <w:qFormat/>
    <w:uiPriority w:val="6"/>
    <w:rPr>
      <w:kern w:val="1"/>
      <w:sz w:val="21"/>
    </w:rPr>
  </w:style>
  <w:style w:type="character" w:customStyle="1" w:styleId="680">
    <w:name w:val="副标题 Char"/>
    <w:link w:val="49"/>
    <w:autoRedefine/>
    <w:qFormat/>
    <w:uiPriority w:val="0"/>
    <w:rPr>
      <w:rFonts w:ascii="Arial" w:hAnsi="Arial" w:eastAsia="隶书"/>
      <w:b/>
      <w:bCs/>
      <w:kern w:val="28"/>
      <w:sz w:val="44"/>
      <w:szCs w:val="32"/>
      <w:lang w:val="en-US" w:eastAsia="zh-CN" w:bidi="ar-SA"/>
    </w:rPr>
  </w:style>
  <w:style w:type="character" w:customStyle="1" w:styleId="681">
    <w:name w:val="普通文字 Char1 Char"/>
    <w:autoRedefine/>
    <w:qFormat/>
    <w:uiPriority w:val="0"/>
    <w:rPr>
      <w:rFonts w:ascii="宋体" w:hAnsi="Courier New" w:eastAsia="宋体"/>
      <w:kern w:val="2"/>
      <w:sz w:val="21"/>
      <w:szCs w:val="24"/>
      <w:lang w:val="en-US" w:eastAsia="zh-CN" w:bidi="ar-SA"/>
    </w:rPr>
  </w:style>
  <w:style w:type="character" w:customStyle="1" w:styleId="682">
    <w:name w:val="h3 Char1"/>
    <w:autoRedefine/>
    <w:qFormat/>
    <w:uiPriority w:val="0"/>
    <w:rPr>
      <w:rFonts w:eastAsia="宋体"/>
      <w:b/>
      <w:bCs/>
      <w:kern w:val="2"/>
      <w:sz w:val="32"/>
      <w:szCs w:val="32"/>
      <w:lang w:bidi="ar-SA"/>
    </w:rPr>
  </w:style>
  <w:style w:type="character" w:customStyle="1" w:styleId="683">
    <w:name w:val="标题 Char1"/>
    <w:autoRedefine/>
    <w:qFormat/>
    <w:uiPriority w:val="0"/>
    <w:rPr>
      <w:rFonts w:ascii="Cambria" w:hAnsi="Cambria" w:eastAsia="宋体" w:cs="Times New Roman"/>
      <w:b/>
      <w:bCs/>
      <w:sz w:val="32"/>
      <w:szCs w:val="32"/>
      <w:lang w:bidi="ar-SA"/>
    </w:rPr>
  </w:style>
  <w:style w:type="character" w:customStyle="1" w:styleId="684">
    <w:name w:val="gf正文1 Char"/>
    <w:autoRedefine/>
    <w:qFormat/>
    <w:uiPriority w:val="0"/>
    <w:rPr>
      <w:rFonts w:ascii="宋体" w:hAnsi="宋体" w:eastAsia="宋体" w:cs="宋体"/>
      <w:kern w:val="2"/>
      <w:sz w:val="24"/>
      <w:szCs w:val="24"/>
      <w:lang w:val="en-US" w:eastAsia="zh-CN" w:bidi="ar-SA"/>
    </w:rPr>
  </w:style>
  <w:style w:type="character" w:customStyle="1" w:styleId="685">
    <w:name w:val="正文文本缩进 Char1"/>
    <w:autoRedefine/>
    <w:qFormat/>
    <w:uiPriority w:val="0"/>
    <w:rPr>
      <w:rFonts w:ascii="Calibri" w:hAnsi="Calibri"/>
      <w:sz w:val="28"/>
    </w:rPr>
  </w:style>
  <w:style w:type="character" w:customStyle="1" w:styleId="686">
    <w:name w:val="No Spacing Char"/>
    <w:link w:val="98"/>
    <w:autoRedefine/>
    <w:qFormat/>
    <w:uiPriority w:val="1"/>
    <w:rPr>
      <w:sz w:val="22"/>
      <w:szCs w:val="22"/>
      <w:lang w:val="en-US" w:eastAsia="zh-CN" w:bidi="ar-SA"/>
    </w:rPr>
  </w:style>
  <w:style w:type="character" w:customStyle="1" w:styleId="687">
    <w:name w:val="样式7 Char"/>
    <w:autoRedefine/>
    <w:qFormat/>
    <w:uiPriority w:val="0"/>
    <w:rPr>
      <w:rFonts w:ascii="仿宋_GB2312" w:hAnsi="仿宋" w:eastAsia="仿宋_GB2312"/>
      <w:b/>
      <w:kern w:val="2"/>
      <w:sz w:val="24"/>
      <w:szCs w:val="24"/>
    </w:rPr>
  </w:style>
  <w:style w:type="character" w:customStyle="1" w:styleId="688">
    <w:name w:val="font12gray1"/>
    <w:autoRedefine/>
    <w:qFormat/>
    <w:uiPriority w:val="0"/>
    <w:rPr>
      <w:rFonts w:ascii="仿宋_GB2312" w:eastAsia="微软雅黑"/>
      <w:b/>
      <w:spacing w:val="300"/>
      <w:kern w:val="2"/>
      <w:sz w:val="18"/>
      <w:szCs w:val="18"/>
      <w:lang w:val="en-US" w:eastAsia="zh-CN" w:bidi="ar-SA"/>
    </w:rPr>
  </w:style>
  <w:style w:type="character" w:customStyle="1" w:styleId="689">
    <w:name w:val="Char Char7"/>
    <w:autoRedefine/>
    <w:semiHidden/>
    <w:qFormat/>
    <w:uiPriority w:val="0"/>
    <w:rPr>
      <w:rFonts w:eastAsia="宋体"/>
      <w:kern w:val="2"/>
      <w:sz w:val="21"/>
      <w:szCs w:val="24"/>
      <w:lang w:val="en-US" w:eastAsia="zh-CN" w:bidi="ar-SA"/>
    </w:rPr>
  </w:style>
  <w:style w:type="character" w:customStyle="1" w:styleId="690">
    <w:name w:val="表名 Char"/>
    <w:autoRedefine/>
    <w:qFormat/>
    <w:uiPriority w:val="0"/>
    <w:rPr>
      <w:rFonts w:eastAsia="宋体"/>
      <w:b/>
      <w:bCs/>
      <w:kern w:val="2"/>
      <w:sz w:val="24"/>
      <w:szCs w:val="24"/>
      <w:lang w:val="en-US" w:eastAsia="zh-CN" w:bidi="ar-SA"/>
    </w:rPr>
  </w:style>
  <w:style w:type="character" w:customStyle="1" w:styleId="691">
    <w:name w:val="Document Map Char"/>
    <w:autoRedefine/>
    <w:qFormat/>
    <w:locked/>
    <w:uiPriority w:val="0"/>
    <w:rPr>
      <w:rFonts w:eastAsia="宋体"/>
      <w:kern w:val="2"/>
      <w:sz w:val="21"/>
      <w:szCs w:val="24"/>
      <w:lang w:val="en-US" w:eastAsia="zh-CN" w:bidi="ar-SA"/>
    </w:rPr>
  </w:style>
  <w:style w:type="character" w:customStyle="1" w:styleId="692">
    <w:name w:val="font41"/>
    <w:autoRedefine/>
    <w:qFormat/>
    <w:uiPriority w:val="0"/>
    <w:rPr>
      <w:rFonts w:hint="eastAsia" w:ascii="仿宋_GB2312" w:eastAsia="仿宋_GB2312" w:cs="仿宋_GB2312"/>
      <w:color w:val="000000"/>
      <w:sz w:val="22"/>
      <w:szCs w:val="22"/>
      <w:u w:val="none"/>
    </w:rPr>
  </w:style>
  <w:style w:type="character" w:customStyle="1" w:styleId="693">
    <w:name w:val="标题 6 Char"/>
    <w:link w:val="9"/>
    <w:autoRedefine/>
    <w:qFormat/>
    <w:uiPriority w:val="0"/>
    <w:rPr>
      <w:rFonts w:ascii="Arial" w:hAnsi="Arial" w:eastAsia="黑体"/>
      <w:b/>
      <w:bCs/>
      <w:kern w:val="2"/>
      <w:sz w:val="24"/>
      <w:szCs w:val="24"/>
    </w:rPr>
  </w:style>
  <w:style w:type="character" w:customStyle="1" w:styleId="694">
    <w:name w:val="纯文本 Char_0"/>
    <w:link w:val="99"/>
    <w:autoRedefine/>
    <w:qFormat/>
    <w:uiPriority w:val="0"/>
    <w:rPr>
      <w:rFonts w:ascii="宋体" w:hAnsi="Courier New"/>
      <w:kern w:val="2"/>
      <w:sz w:val="21"/>
      <w:szCs w:val="21"/>
      <w:lang w:val="en-US" w:eastAsia="zh-CN"/>
    </w:rPr>
  </w:style>
  <w:style w:type="character" w:customStyle="1" w:styleId="695">
    <w:name w:val="Balloon Text Char"/>
    <w:autoRedefine/>
    <w:qFormat/>
    <w:locked/>
    <w:uiPriority w:val="0"/>
    <w:rPr>
      <w:rFonts w:eastAsia="宋体"/>
      <w:kern w:val="2"/>
      <w:sz w:val="18"/>
      <w:szCs w:val="18"/>
      <w:lang w:val="en-US" w:eastAsia="zh-CN" w:bidi="ar-SA"/>
    </w:rPr>
  </w:style>
  <w:style w:type="character" w:customStyle="1" w:styleId="696">
    <w:name w:val="正文 项目2 Char"/>
    <w:basedOn w:val="697"/>
    <w:autoRedefine/>
    <w:qFormat/>
    <w:uiPriority w:val="0"/>
    <w:rPr>
      <w:rFonts w:ascii="仿宋_GB2312" w:hAnsi="仿宋_GB2312" w:eastAsia="仿宋_GB2312"/>
      <w:kern w:val="2"/>
      <w:sz w:val="24"/>
      <w:lang w:bidi="ar-SA"/>
    </w:rPr>
  </w:style>
  <w:style w:type="character" w:customStyle="1" w:styleId="697">
    <w:name w:val="正文 项目 Char"/>
    <w:autoRedefine/>
    <w:qFormat/>
    <w:uiPriority w:val="0"/>
    <w:rPr>
      <w:rFonts w:ascii="仿宋_GB2312" w:hAnsi="仿宋_GB2312" w:eastAsia="仿宋_GB2312"/>
      <w:kern w:val="2"/>
      <w:sz w:val="24"/>
      <w:lang w:bidi="ar-SA"/>
    </w:rPr>
  </w:style>
  <w:style w:type="character" w:customStyle="1" w:styleId="698">
    <w:name w:val="h Char Char1"/>
    <w:autoRedefine/>
    <w:qFormat/>
    <w:uiPriority w:val="0"/>
    <w:rPr>
      <w:rFonts w:eastAsia="宋体"/>
      <w:kern w:val="2"/>
      <w:sz w:val="18"/>
      <w:szCs w:val="18"/>
      <w:lang w:val="en-US" w:eastAsia="zh-CN" w:bidi="ar-SA"/>
    </w:rPr>
  </w:style>
  <w:style w:type="character" w:customStyle="1" w:styleId="699">
    <w:name w:val="Char Char27"/>
    <w:autoRedefine/>
    <w:qFormat/>
    <w:uiPriority w:val="6"/>
    <w:rPr>
      <w:rFonts w:ascii="宋体" w:hAnsi="宋体" w:eastAsia="宋体"/>
      <w:color w:val="000000"/>
      <w:kern w:val="1"/>
      <w:sz w:val="28"/>
      <w:lang w:val="en-US" w:eastAsia="zh-CN" w:bidi="ar-SA"/>
    </w:rPr>
  </w:style>
  <w:style w:type="character" w:customStyle="1" w:styleId="700">
    <w:name w:val="px14"/>
    <w:autoRedefine/>
    <w:qFormat/>
    <w:uiPriority w:val="0"/>
    <w:rPr>
      <w:rFonts w:ascii="仿宋_GB2312" w:eastAsia="微软雅黑" w:cs="Times New Roman"/>
      <w:b/>
      <w:kern w:val="2"/>
      <w:sz w:val="32"/>
      <w:szCs w:val="32"/>
      <w:lang w:val="en-US" w:eastAsia="zh-CN" w:bidi="ar-SA"/>
    </w:rPr>
  </w:style>
  <w:style w:type="character" w:customStyle="1" w:styleId="701">
    <w:name w:val="HTML 预设格式 Char1"/>
    <w:autoRedefine/>
    <w:qFormat/>
    <w:uiPriority w:val="0"/>
    <w:rPr>
      <w:rFonts w:ascii="Courier New" w:hAnsi="Courier New" w:eastAsia="宋体" w:cs="Courier New"/>
      <w:sz w:val="20"/>
      <w:szCs w:val="20"/>
    </w:rPr>
  </w:style>
  <w:style w:type="character" w:customStyle="1" w:styleId="702">
    <w:name w:val="普通文字 Char1"/>
    <w:autoRedefine/>
    <w:qFormat/>
    <w:uiPriority w:val="0"/>
    <w:rPr>
      <w:rFonts w:ascii="宋体" w:hAnsi="Courier New" w:eastAsia="宋体"/>
      <w:kern w:val="2"/>
      <w:sz w:val="21"/>
      <w:lang w:val="en-US" w:eastAsia="zh-CN"/>
    </w:rPr>
  </w:style>
  <w:style w:type="character" w:customStyle="1" w:styleId="703">
    <w:name w:val="hei16b1"/>
    <w:autoRedefine/>
    <w:qFormat/>
    <w:uiPriority w:val="0"/>
    <w:rPr>
      <w:rFonts w:hint="default" w:ascii="Arial" w:hAnsi="Arial" w:cs="Arial"/>
      <w:b/>
      <w:bCs/>
      <w:color w:val="000000"/>
      <w:sz w:val="24"/>
      <w:szCs w:val="24"/>
    </w:rPr>
  </w:style>
  <w:style w:type="character" w:customStyle="1" w:styleId="704">
    <w:name w:val="正文（绿盟科技） Char"/>
    <w:link w:val="101"/>
    <w:autoRedefine/>
    <w:qFormat/>
    <w:uiPriority w:val="0"/>
    <w:rPr>
      <w:rFonts w:ascii="Arial" w:hAnsi="Arial"/>
      <w:sz w:val="21"/>
      <w:szCs w:val="21"/>
    </w:rPr>
  </w:style>
  <w:style w:type="character" w:customStyle="1" w:styleId="705">
    <w:name w:val="Char Char19"/>
    <w:autoRedefine/>
    <w:qFormat/>
    <w:uiPriority w:val="6"/>
    <w:rPr>
      <w:rFonts w:ascii="宋体" w:hAnsi="宋体"/>
      <w:i/>
      <w:sz w:val="24"/>
      <w:szCs w:val="24"/>
    </w:rPr>
  </w:style>
  <w:style w:type="character" w:customStyle="1" w:styleId="706">
    <w:name w:val="页脚 Char"/>
    <w:autoRedefine/>
    <w:qFormat/>
    <w:uiPriority w:val="0"/>
    <w:rPr>
      <w:rFonts w:eastAsia="仿宋_GB2312"/>
      <w:kern w:val="2"/>
      <w:sz w:val="18"/>
      <w:lang w:val="en-US" w:eastAsia="zh-CN"/>
    </w:rPr>
  </w:style>
  <w:style w:type="character" w:customStyle="1" w:styleId="707">
    <w:name w:val="批注主题 Char"/>
    <w:autoRedefine/>
    <w:qFormat/>
    <w:uiPriority w:val="0"/>
    <w:rPr>
      <w:rFonts w:eastAsia="宋体"/>
      <w:b/>
      <w:bCs/>
      <w:kern w:val="2"/>
      <w:sz w:val="21"/>
      <w:szCs w:val="24"/>
      <w:lang w:val="en-US" w:eastAsia="zh-CN" w:bidi="ar-SA"/>
    </w:rPr>
  </w:style>
  <w:style w:type="character" w:customStyle="1" w:styleId="708">
    <w:name w:val="Comment Text Char"/>
    <w:autoRedefine/>
    <w:qFormat/>
    <w:locked/>
    <w:uiPriority w:val="0"/>
    <w:rPr>
      <w:rFonts w:ascii="宋体" w:hAnsi="宋体" w:eastAsia="宋体"/>
      <w:kern w:val="2"/>
      <w:sz w:val="24"/>
      <w:lang w:val="en-US" w:eastAsia="zh-CN" w:bidi="ar-SA"/>
    </w:rPr>
  </w:style>
  <w:style w:type="character" w:customStyle="1" w:styleId="709">
    <w:name w:val="标题 2 字符"/>
    <w:autoRedefine/>
    <w:qFormat/>
    <w:uiPriority w:val="1"/>
    <w:rPr>
      <w:rFonts w:ascii="仿宋_GB2312" w:hAnsi="Times New Roman" w:eastAsia="仿宋_GB2312" w:cs="Times New Roman"/>
      <w:b/>
      <w:kern w:val="2"/>
      <w:sz w:val="24"/>
      <w:lang w:val="zh-CN"/>
    </w:rPr>
  </w:style>
  <w:style w:type="character" w:customStyle="1" w:styleId="710">
    <w:name w:val="Char Char72"/>
    <w:autoRedefine/>
    <w:qFormat/>
    <w:uiPriority w:val="0"/>
    <w:rPr>
      <w:rFonts w:eastAsia="宋体"/>
      <w:kern w:val="2"/>
      <w:sz w:val="21"/>
      <w:szCs w:val="24"/>
      <w:lang w:val="en-US" w:eastAsia="zh-CN" w:bidi="ar-SA"/>
    </w:rPr>
  </w:style>
  <w:style w:type="character" w:customStyle="1" w:styleId="711">
    <w:name w:val="正文文本缩进 Char2"/>
    <w:autoRedefine/>
    <w:qFormat/>
    <w:uiPriority w:val="0"/>
    <w:rPr>
      <w:rFonts w:ascii="Times New Roman" w:hAnsi="Times New Roman" w:eastAsia="宋体" w:cs="Times New Roman"/>
      <w:snapToGrid w:val="0"/>
      <w:kern w:val="0"/>
      <w:szCs w:val="24"/>
    </w:rPr>
  </w:style>
  <w:style w:type="character" w:customStyle="1" w:styleId="712">
    <w:name w:val="样式2 Char"/>
    <w:autoRedefine/>
    <w:qFormat/>
    <w:uiPriority w:val="0"/>
    <w:rPr>
      <w:rFonts w:ascii="仿宋_GB2312" w:hAnsi="仿宋" w:eastAsia="仿宋_GB2312" w:cs="仿宋_GB2312"/>
      <w:b/>
      <w:bCs/>
      <w:sz w:val="32"/>
      <w:szCs w:val="30"/>
      <w:lang w:val="zh-CN"/>
    </w:rPr>
  </w:style>
  <w:style w:type="character" w:customStyle="1" w:styleId="713">
    <w:name w:val="表格名称[858D7CFB-ED40-4347-BF05-701D383B685F]"/>
    <w:link w:val="102"/>
    <w:autoRedefine/>
    <w:qFormat/>
    <w:uiPriority w:val="0"/>
    <w:rPr>
      <w:sz w:val="32"/>
    </w:rPr>
  </w:style>
  <w:style w:type="character" w:customStyle="1" w:styleId="714">
    <w:name w:val="Char Char4"/>
    <w:autoRedefine/>
    <w:qFormat/>
    <w:uiPriority w:val="0"/>
    <w:rPr>
      <w:rFonts w:eastAsia="宋体"/>
      <w:b/>
      <w:sz w:val="24"/>
      <w:lang w:eastAsia="zh-CN" w:bidi="ar-SA"/>
    </w:rPr>
  </w:style>
  <w:style w:type="character" w:customStyle="1" w:styleId="715">
    <w:name w:val="c7 style3"/>
    <w:autoRedefine/>
    <w:qFormat/>
    <w:uiPriority w:val="0"/>
  </w:style>
  <w:style w:type="character" w:customStyle="1" w:styleId="716">
    <w:name w:val="正文文本 3 Char1"/>
    <w:autoRedefine/>
    <w:semiHidden/>
    <w:qFormat/>
    <w:uiPriority w:val="99"/>
    <w:rPr>
      <w:rFonts w:ascii="Times New Roman" w:hAnsi="Times New Roman" w:eastAsia="宋体" w:cs="Times New Roman"/>
      <w:sz w:val="16"/>
      <w:szCs w:val="16"/>
    </w:rPr>
  </w:style>
  <w:style w:type="character" w:customStyle="1" w:styleId="717">
    <w:name w:val="tw4winInternal"/>
    <w:autoRedefine/>
    <w:qFormat/>
    <w:uiPriority w:val="0"/>
    <w:rPr>
      <w:rFonts w:ascii="Courier New" w:hAnsi="Courier New" w:cs="Courier New"/>
      <w:color w:val="FF0000"/>
      <w:lang w:val="en-US" w:eastAsia="zh-CN"/>
    </w:rPr>
  </w:style>
  <w:style w:type="character" w:customStyle="1" w:styleId="718">
    <w:name w:val="Char Char10"/>
    <w:autoRedefine/>
    <w:semiHidden/>
    <w:qFormat/>
    <w:uiPriority w:val="0"/>
    <w:rPr>
      <w:rFonts w:ascii="宋体" w:hAnsi="宋体"/>
      <w:kern w:val="2"/>
      <w:sz w:val="21"/>
      <w:szCs w:val="24"/>
      <w:lang w:val="en-US" w:eastAsia="zh-CN"/>
    </w:rPr>
  </w:style>
  <w:style w:type="character" w:customStyle="1" w:styleId="719">
    <w:name w:val="shadow11"/>
    <w:autoRedefine/>
    <w:qFormat/>
    <w:uiPriority w:val="0"/>
    <w:rPr>
      <w:color w:val="000000"/>
      <w:sz w:val="21"/>
    </w:rPr>
  </w:style>
  <w:style w:type="character" w:customStyle="1" w:styleId="720">
    <w:name w:val="正文非缩进 Char3"/>
    <w:autoRedefine/>
    <w:qFormat/>
    <w:uiPriority w:val="0"/>
    <w:rPr>
      <w:rFonts w:ascii="宋体" w:eastAsia="宋体"/>
      <w:snapToGrid w:val="0"/>
      <w:color w:val="000000"/>
      <w:kern w:val="28"/>
      <w:sz w:val="28"/>
      <w:lang w:val="en-US" w:eastAsia="zh-CN" w:bidi="ar-SA"/>
    </w:rPr>
  </w:style>
  <w:style w:type="character" w:customStyle="1" w:styleId="721">
    <w:name w:val="Char Char"/>
    <w:autoRedefine/>
    <w:qFormat/>
    <w:uiPriority w:val="0"/>
    <w:rPr>
      <w:rFonts w:ascii="宋体" w:hAnsi="Courier New" w:eastAsia="宋体"/>
      <w:kern w:val="2"/>
      <w:sz w:val="21"/>
      <w:lang w:val="en-US" w:eastAsia="zh-CN" w:bidi="ar-SA"/>
    </w:rPr>
  </w:style>
  <w:style w:type="character" w:customStyle="1" w:styleId="722">
    <w:name w:val="签名 Char1"/>
    <w:autoRedefine/>
    <w:qFormat/>
    <w:uiPriority w:val="0"/>
    <w:rPr>
      <w:rFonts w:ascii="Times New Roman" w:hAnsi="Times New Roman" w:eastAsia="宋体" w:cs="Times New Roman"/>
      <w:szCs w:val="24"/>
    </w:rPr>
  </w:style>
  <w:style w:type="character" w:customStyle="1" w:styleId="723">
    <w:name w:val="日期 Char"/>
    <w:link w:val="37"/>
    <w:autoRedefine/>
    <w:qFormat/>
    <w:uiPriority w:val="0"/>
    <w:rPr>
      <w:rFonts w:ascii="宋体"/>
      <w:kern w:val="2"/>
      <w:sz w:val="24"/>
      <w:szCs w:val="21"/>
      <w:lang w:val="zh-CN"/>
    </w:rPr>
  </w:style>
  <w:style w:type="character" w:customStyle="1" w:styleId="724">
    <w:name w:val="标题 9 Char"/>
    <w:link w:val="12"/>
    <w:autoRedefine/>
    <w:qFormat/>
    <w:uiPriority w:val="0"/>
    <w:rPr>
      <w:rFonts w:ascii="Arial" w:hAnsi="Arial" w:eastAsia="黑体"/>
      <w:kern w:val="2"/>
      <w:sz w:val="21"/>
      <w:szCs w:val="21"/>
    </w:rPr>
  </w:style>
  <w:style w:type="character" w:customStyle="1" w:styleId="725">
    <w:name w:val="Char Char18"/>
    <w:autoRedefine/>
    <w:qFormat/>
    <w:uiPriority w:val="6"/>
    <w:rPr>
      <w:rFonts w:ascii="宋体" w:hAnsi="宋体"/>
      <w:sz w:val="28"/>
    </w:rPr>
  </w:style>
  <w:style w:type="character" w:customStyle="1" w:styleId="726">
    <w:name w:val="批注文字 Char"/>
    <w:autoRedefine/>
    <w:qFormat/>
    <w:uiPriority w:val="99"/>
    <w:rPr>
      <w:kern w:val="2"/>
      <w:sz w:val="21"/>
      <w:szCs w:val="24"/>
    </w:rPr>
  </w:style>
  <w:style w:type="character" w:customStyle="1" w:styleId="727">
    <w:name w:val="Char Char22"/>
    <w:autoRedefine/>
    <w:qFormat/>
    <w:uiPriority w:val="6"/>
    <w:rPr>
      <w:rFonts w:ascii="宋体" w:hAnsi="宋体"/>
      <w:kern w:val="1"/>
      <w:sz w:val="24"/>
      <w:szCs w:val="24"/>
    </w:rPr>
  </w:style>
  <w:style w:type="character" w:customStyle="1" w:styleId="728">
    <w:name w:val="pt141"/>
    <w:autoRedefine/>
    <w:qFormat/>
    <w:uiPriority w:val="0"/>
    <w:rPr>
      <w:color w:val="330066"/>
      <w:sz w:val="22"/>
      <w:szCs w:val="22"/>
    </w:rPr>
  </w:style>
  <w:style w:type="character" w:customStyle="1" w:styleId="729">
    <w:name w:val="正文文本缩进 2 Char1"/>
    <w:autoRedefine/>
    <w:semiHidden/>
    <w:qFormat/>
    <w:uiPriority w:val="99"/>
    <w:rPr>
      <w:rFonts w:ascii="Times New Roman" w:hAnsi="Times New Roman" w:eastAsia="宋体" w:cs="Times New Roman"/>
      <w:szCs w:val="24"/>
    </w:rPr>
  </w:style>
  <w:style w:type="character" w:customStyle="1" w:styleId="730">
    <w:name w:val="批注框文本 Char"/>
    <w:link w:val="40"/>
    <w:autoRedefine/>
    <w:qFormat/>
    <w:uiPriority w:val="0"/>
    <w:rPr>
      <w:kern w:val="2"/>
      <w:sz w:val="18"/>
      <w:szCs w:val="18"/>
    </w:rPr>
  </w:style>
  <w:style w:type="character" w:customStyle="1" w:styleId="731">
    <w:name w:val="Char Char611"/>
    <w:autoRedefine/>
    <w:qFormat/>
    <w:uiPriority w:val="0"/>
    <w:rPr>
      <w:rFonts w:eastAsia="宋体"/>
      <w:kern w:val="2"/>
      <w:sz w:val="21"/>
      <w:szCs w:val="24"/>
      <w:lang w:val="en-US" w:eastAsia="zh-CN" w:bidi="ar-SA"/>
    </w:rPr>
  </w:style>
  <w:style w:type="character" w:customStyle="1" w:styleId="732">
    <w:name w:val="highlight1"/>
    <w:autoRedefine/>
    <w:qFormat/>
    <w:uiPriority w:val="0"/>
    <w:rPr>
      <w:rFonts w:ascii="仿宋_GB2312" w:eastAsia="微软雅黑"/>
      <w:b/>
      <w:kern w:val="2"/>
      <w:sz w:val="23"/>
      <w:szCs w:val="23"/>
      <w:lang w:val="en-US" w:eastAsia="zh-CN" w:bidi="ar-SA"/>
    </w:rPr>
  </w:style>
  <w:style w:type="character" w:customStyle="1" w:styleId="733">
    <w:name w:val="my正文 Char"/>
    <w:link w:val="103"/>
    <w:autoRedefine/>
    <w:qFormat/>
    <w:locked/>
    <w:uiPriority w:val="0"/>
    <w:rPr>
      <w:rFonts w:ascii="Tahoma" w:hAnsi="Tahoma"/>
      <w:sz w:val="24"/>
      <w:szCs w:val="24"/>
    </w:rPr>
  </w:style>
  <w:style w:type="character" w:customStyle="1" w:styleId="734">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735">
    <w:name w:val="Used by Word for text of Help footnotes Char Char1"/>
    <w:autoRedefine/>
    <w:qFormat/>
    <w:uiPriority w:val="0"/>
    <w:rPr>
      <w:color w:val="0000FF"/>
      <w:sz w:val="21"/>
    </w:rPr>
  </w:style>
  <w:style w:type="character" w:customStyle="1" w:styleId="736">
    <w:name w:val="页眉 Char"/>
    <w:autoRedefine/>
    <w:qFormat/>
    <w:uiPriority w:val="0"/>
    <w:rPr>
      <w:rFonts w:eastAsia="仿宋_GB2312"/>
      <w:kern w:val="2"/>
      <w:sz w:val="18"/>
      <w:lang w:val="en-US" w:eastAsia="zh-CN"/>
    </w:rPr>
  </w:style>
  <w:style w:type="character" w:customStyle="1" w:styleId="737">
    <w:name w:val="FA正文 Char Char"/>
    <w:autoRedefine/>
    <w:qFormat/>
    <w:uiPriority w:val="0"/>
    <w:rPr>
      <w:rFonts w:hAnsi="宋体"/>
      <w:kern w:val="2"/>
      <w:sz w:val="24"/>
      <w:lang w:bidi="ar-SA"/>
    </w:rPr>
  </w:style>
  <w:style w:type="character" w:customStyle="1" w:styleId="73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9">
    <w:name w:val="3级 Char"/>
    <w:link w:val="104"/>
    <w:autoRedefine/>
    <w:qFormat/>
    <w:uiPriority w:val="0"/>
    <w:rPr>
      <w:rFonts w:ascii="宋体" w:hAnsi="宋体"/>
      <w:b/>
      <w:bCs/>
      <w:sz w:val="28"/>
    </w:rPr>
  </w:style>
  <w:style w:type="character" w:customStyle="1" w:styleId="740">
    <w:name w:val="myp11"/>
    <w:autoRedefine/>
    <w:qFormat/>
    <w:uiPriority w:val="0"/>
    <w:rPr>
      <w:rFonts w:ascii="仿宋_GB2312" w:eastAsia="微软雅黑"/>
      <w:b/>
      <w:kern w:val="2"/>
      <w:sz w:val="32"/>
      <w:szCs w:val="32"/>
      <w:lang w:val="en-US" w:eastAsia="zh-CN" w:bidi="ar-SA"/>
    </w:rPr>
  </w:style>
  <w:style w:type="character" w:customStyle="1" w:styleId="741">
    <w:name w:val="文档结构图 Char1"/>
    <w:link w:val="20"/>
    <w:autoRedefine/>
    <w:qFormat/>
    <w:uiPriority w:val="0"/>
    <w:rPr>
      <w:kern w:val="2"/>
      <w:sz w:val="21"/>
      <w:szCs w:val="24"/>
      <w:shd w:val="clear" w:color="auto" w:fill="000080"/>
    </w:rPr>
  </w:style>
  <w:style w:type="character" w:customStyle="1" w:styleId="742">
    <w:name w:val="H6 Char"/>
    <w:autoRedefine/>
    <w:qFormat/>
    <w:uiPriority w:val="0"/>
    <w:rPr>
      <w:rFonts w:ascii="Arial" w:hAnsi="Arial" w:eastAsia="黑体"/>
      <w:b/>
      <w:bCs/>
      <w:kern w:val="2"/>
      <w:sz w:val="24"/>
      <w:szCs w:val="24"/>
    </w:rPr>
  </w:style>
  <w:style w:type="character" w:customStyle="1" w:styleId="743">
    <w:name w:val="Char Char91"/>
    <w:autoRedefine/>
    <w:qFormat/>
    <w:uiPriority w:val="0"/>
    <w:rPr>
      <w:rFonts w:eastAsia="宋体"/>
      <w:kern w:val="2"/>
      <w:sz w:val="18"/>
      <w:szCs w:val="18"/>
      <w:lang w:val="en-US" w:eastAsia="zh-CN" w:bidi="ar-SA"/>
    </w:rPr>
  </w:style>
  <w:style w:type="character" w:customStyle="1" w:styleId="744">
    <w:name w:val="副标题 Char1"/>
    <w:autoRedefine/>
    <w:qFormat/>
    <w:uiPriority w:val="0"/>
    <w:rPr>
      <w:rFonts w:ascii="Cambria" w:hAnsi="Cambria" w:eastAsia="宋体" w:cs="Times New Roman"/>
      <w:b/>
      <w:bCs/>
      <w:snapToGrid w:val="0"/>
      <w:kern w:val="28"/>
      <w:sz w:val="32"/>
      <w:szCs w:val="32"/>
    </w:rPr>
  </w:style>
  <w:style w:type="character" w:customStyle="1" w:styleId="745">
    <w:name w:val="font61"/>
    <w:autoRedefine/>
    <w:qFormat/>
    <w:uiPriority w:val="0"/>
    <w:rPr>
      <w:rFonts w:hint="eastAsia" w:ascii="仿宋" w:hAnsi="仿宋" w:eastAsia="仿宋" w:cs="仿宋"/>
      <w:color w:val="000000"/>
      <w:sz w:val="20"/>
      <w:szCs w:val="20"/>
      <w:u w:val="none"/>
    </w:rPr>
  </w:style>
  <w:style w:type="character" w:customStyle="1" w:styleId="74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7">
    <w:name w:val="Char Char211"/>
    <w:autoRedefine/>
    <w:qFormat/>
    <w:uiPriority w:val="0"/>
    <w:rPr>
      <w:rFonts w:eastAsia="宋体"/>
      <w:b/>
      <w:bCs/>
      <w:kern w:val="2"/>
      <w:sz w:val="21"/>
      <w:szCs w:val="24"/>
      <w:lang w:val="en-US" w:eastAsia="zh-CN" w:bidi="ar-SA"/>
    </w:rPr>
  </w:style>
  <w:style w:type="character" w:customStyle="1" w:styleId="748">
    <w:name w:val="标题 2 Char"/>
    <w:autoRedefine/>
    <w:qFormat/>
    <w:uiPriority w:val="0"/>
    <w:rPr>
      <w:rFonts w:ascii="Arial" w:hAnsi="Arial" w:eastAsia="黑体"/>
      <w:b/>
      <w:kern w:val="2"/>
      <w:sz w:val="32"/>
      <w:lang w:val="en-US" w:eastAsia="zh-CN"/>
    </w:rPr>
  </w:style>
  <w:style w:type="character" w:customStyle="1" w:styleId="749">
    <w:name w:val="maywed421"/>
    <w:autoRedefine/>
    <w:qFormat/>
    <w:uiPriority w:val="0"/>
    <w:rPr>
      <w:color w:val="366FB6"/>
      <w:u w:val="none"/>
    </w:rPr>
  </w:style>
  <w:style w:type="character" w:customStyle="1" w:styleId="750">
    <w:name w:val="正文文本缩进 Char"/>
    <w:autoRedefine/>
    <w:qFormat/>
    <w:uiPriority w:val="0"/>
    <w:rPr>
      <w:rFonts w:ascii="宋体" w:hAnsi="宋体"/>
      <w:kern w:val="2"/>
      <w:sz w:val="24"/>
      <w:szCs w:val="24"/>
    </w:rPr>
  </w:style>
  <w:style w:type="character" w:customStyle="1" w:styleId="751">
    <w:name w:val="Char Char102"/>
    <w:autoRedefine/>
    <w:semiHidden/>
    <w:qFormat/>
    <w:uiPriority w:val="0"/>
    <w:rPr>
      <w:rFonts w:ascii="宋体" w:hAnsi="宋体"/>
      <w:kern w:val="2"/>
      <w:sz w:val="21"/>
      <w:szCs w:val="24"/>
      <w:lang w:val="en-US" w:eastAsia="zh-CN"/>
    </w:rPr>
  </w:style>
  <w:style w:type="character" w:customStyle="1" w:styleId="752">
    <w:name w:val="页眉 Char1"/>
    <w:autoRedefine/>
    <w:qFormat/>
    <w:uiPriority w:val="0"/>
    <w:rPr>
      <w:rFonts w:eastAsia="宋体"/>
      <w:kern w:val="2"/>
      <w:sz w:val="18"/>
      <w:szCs w:val="18"/>
      <w:lang w:val="en-US" w:eastAsia="zh-CN" w:bidi="ar-SA"/>
    </w:rPr>
  </w:style>
  <w:style w:type="character" w:customStyle="1" w:styleId="753">
    <w:name w:val="md"/>
    <w:basedOn w:val="71"/>
    <w:autoRedefine/>
    <w:qFormat/>
    <w:uiPriority w:val="0"/>
    <w:rPr>
      <w:rFonts w:ascii="Arial" w:hAnsi="Arial" w:eastAsia="黑体" w:cs="Arial"/>
      <w:snapToGrid w:val="0"/>
      <w:kern w:val="0"/>
      <w:szCs w:val="21"/>
    </w:rPr>
  </w:style>
  <w:style w:type="character" w:customStyle="1" w:styleId="754">
    <w:name w:val="big1"/>
    <w:autoRedefine/>
    <w:qFormat/>
    <w:uiPriority w:val="0"/>
    <w:rPr>
      <w:rFonts w:hint="eastAsia" w:ascii="宋体" w:hAnsi="宋体" w:eastAsia="宋体"/>
      <w:color w:val="333333"/>
      <w:sz w:val="22"/>
      <w:szCs w:val="22"/>
    </w:rPr>
  </w:style>
  <w:style w:type="character" w:customStyle="1" w:styleId="755">
    <w:name w:val="Char Char311"/>
    <w:autoRedefine/>
    <w:qFormat/>
    <w:uiPriority w:val="0"/>
    <w:rPr>
      <w:rFonts w:eastAsia="宋体"/>
      <w:kern w:val="2"/>
      <w:sz w:val="21"/>
      <w:szCs w:val="24"/>
      <w:lang w:val="en-US" w:eastAsia="zh-CN" w:bidi="ar-SA"/>
    </w:rPr>
  </w:style>
  <w:style w:type="character" w:customStyle="1" w:styleId="756">
    <w:name w:val="Char Char81"/>
    <w:autoRedefine/>
    <w:qFormat/>
    <w:uiPriority w:val="6"/>
    <w:rPr>
      <w:rFonts w:eastAsia="宋体"/>
      <w:b/>
      <w:sz w:val="24"/>
      <w:lang w:eastAsia="zh-CN"/>
    </w:rPr>
  </w:style>
  <w:style w:type="character" w:customStyle="1" w:styleId="757">
    <w:name w:val="样式3 Char"/>
    <w:basedOn w:val="712"/>
    <w:autoRedefine/>
    <w:qFormat/>
    <w:uiPriority w:val="0"/>
    <w:rPr>
      <w:rFonts w:ascii="仿宋_GB2312" w:hAnsi="仿宋" w:eastAsia="仿宋_GB2312" w:cs="仿宋_GB2312"/>
      <w:sz w:val="32"/>
      <w:szCs w:val="30"/>
      <w:lang w:val="zh-CN"/>
    </w:rPr>
  </w:style>
  <w:style w:type="character" w:customStyle="1" w:styleId="758">
    <w:name w:val="HTML 地址 Char"/>
    <w:link w:val="31"/>
    <w:autoRedefine/>
    <w:qFormat/>
    <w:uiPriority w:val="0"/>
    <w:rPr>
      <w:rFonts w:ascii="宋体" w:hAnsi="宋体"/>
      <w:i/>
      <w:iCs/>
      <w:sz w:val="24"/>
      <w:szCs w:val="24"/>
    </w:rPr>
  </w:style>
  <w:style w:type="character" w:customStyle="1" w:styleId="759">
    <w:name w:val="正文首行缩进 2 Char1"/>
    <w:autoRedefine/>
    <w:qFormat/>
    <w:uiPriority w:val="0"/>
    <w:rPr>
      <w:rFonts w:ascii="Times New Roman" w:hAnsi="Times New Roman" w:eastAsia="宋体" w:cs="Times New Roman"/>
      <w:kern w:val="2"/>
      <w:sz w:val="24"/>
      <w:szCs w:val="24"/>
    </w:rPr>
  </w:style>
  <w:style w:type="character" w:customStyle="1" w:styleId="760">
    <w:name w:val="副标题 Char2"/>
    <w:autoRedefine/>
    <w:qFormat/>
    <w:uiPriority w:val="0"/>
    <w:rPr>
      <w:rFonts w:ascii="Cambria" w:hAnsi="Cambria" w:eastAsia="宋体" w:cs="Times New Roman"/>
      <w:b/>
      <w:bCs/>
      <w:snapToGrid w:val="0"/>
      <w:kern w:val="28"/>
      <w:sz w:val="32"/>
      <w:szCs w:val="32"/>
    </w:rPr>
  </w:style>
  <w:style w:type="character" w:customStyle="1" w:styleId="761">
    <w:name w:val="标题4-dyf Char"/>
    <w:link w:val="106"/>
    <w:autoRedefine/>
    <w:qFormat/>
    <w:uiPriority w:val="0"/>
    <w:rPr>
      <w:rFonts w:ascii="Cambria" w:hAnsi="Cambria"/>
      <w:b/>
      <w:bCs/>
      <w:color w:val="000000"/>
      <w:kern w:val="2"/>
      <w:sz w:val="21"/>
      <w:szCs w:val="21"/>
    </w:rPr>
  </w:style>
  <w:style w:type="character" w:customStyle="1" w:styleId="762">
    <w:name w:val="dectext1"/>
    <w:autoRedefine/>
    <w:qFormat/>
    <w:uiPriority w:val="0"/>
    <w:rPr>
      <w:rFonts w:ascii="宋体" w:hAnsi="宋体" w:eastAsia="宋体"/>
      <w:color w:val="333333"/>
      <w:sz w:val="21"/>
      <w:szCs w:val="21"/>
      <w:u w:val="none"/>
    </w:rPr>
  </w:style>
  <w:style w:type="character" w:customStyle="1" w:styleId="763">
    <w:name w:val="冯 Char"/>
    <w:link w:val="107"/>
    <w:autoRedefine/>
    <w:qFormat/>
    <w:uiPriority w:val="0"/>
    <w:rPr>
      <w:rFonts w:ascii="宋体" w:hAnsi="宋体"/>
      <w:color w:val="000000"/>
      <w:sz w:val="24"/>
      <w:szCs w:val="24"/>
    </w:rPr>
  </w:style>
  <w:style w:type="character" w:customStyle="1" w:styleId="764">
    <w:name w:val="Header Char"/>
    <w:autoRedefine/>
    <w:qFormat/>
    <w:locked/>
    <w:uiPriority w:val="0"/>
    <w:rPr>
      <w:rFonts w:eastAsia="宋体"/>
      <w:kern w:val="2"/>
      <w:sz w:val="18"/>
      <w:szCs w:val="18"/>
      <w:lang w:val="en-US" w:eastAsia="zh-CN" w:bidi="ar-SA"/>
    </w:rPr>
  </w:style>
  <w:style w:type="character" w:customStyle="1" w:styleId="765">
    <w:name w:val="Char Char12"/>
    <w:autoRedefine/>
    <w:qFormat/>
    <w:uiPriority w:val="0"/>
    <w:rPr>
      <w:rFonts w:ascii="仿宋_GB2312" w:eastAsia="仿宋_GB2312"/>
      <w:b/>
      <w:bCs/>
      <w:kern w:val="2"/>
      <w:sz w:val="24"/>
      <w:szCs w:val="24"/>
      <w:lang w:val="zh-CN" w:eastAsia="zh-CN" w:bidi="ar-SA"/>
    </w:rPr>
  </w:style>
  <w:style w:type="character" w:customStyle="1" w:styleId="766">
    <w:name w:val="题注 Char"/>
    <w:link w:val="18"/>
    <w:autoRedefine/>
    <w:qFormat/>
    <w:uiPriority w:val="0"/>
    <w:rPr>
      <w:b/>
      <w:kern w:val="2"/>
      <w:sz w:val="28"/>
    </w:rPr>
  </w:style>
  <w:style w:type="character" w:customStyle="1" w:styleId="767">
    <w:name w:val="普通文字 Char3"/>
    <w:autoRedefine/>
    <w:qFormat/>
    <w:uiPriority w:val="0"/>
    <w:rPr>
      <w:rFonts w:ascii="宋体" w:hAnsi="Courier New" w:eastAsia="宋体"/>
      <w:kern w:val="2"/>
      <w:sz w:val="21"/>
      <w:lang w:val="en-US" w:eastAsia="zh-CN" w:bidi="ar-SA"/>
    </w:rPr>
  </w:style>
  <w:style w:type="character" w:customStyle="1" w:styleId="768">
    <w:name w:val="公文正文 Char"/>
    <w:autoRedefine/>
    <w:qFormat/>
    <w:uiPriority w:val="0"/>
    <w:rPr>
      <w:rFonts w:ascii="仿宋_GB2312" w:eastAsia="仿宋_GB2312"/>
      <w:kern w:val="2"/>
      <w:sz w:val="24"/>
      <w:szCs w:val="24"/>
      <w:lang w:val="en-US" w:eastAsia="zh-CN" w:bidi="ar-SA"/>
    </w:rPr>
  </w:style>
  <w:style w:type="character" w:customStyle="1" w:styleId="769">
    <w:name w:val="正文首行缩进 Char Char Char Char Char"/>
    <w:autoRedefine/>
    <w:qFormat/>
    <w:uiPriority w:val="0"/>
    <w:rPr>
      <w:rFonts w:ascii="宋体"/>
      <w:kern w:val="2"/>
      <w:sz w:val="24"/>
      <w:lang w:val="zh-CN"/>
    </w:rPr>
  </w:style>
  <w:style w:type="character" w:customStyle="1" w:styleId="770">
    <w:name w:val="PI Char"/>
    <w:autoRedefine/>
    <w:qFormat/>
    <w:uiPriority w:val="0"/>
    <w:rPr>
      <w:rFonts w:ascii="宋体" w:hAnsi="宋体" w:eastAsia="宋体"/>
      <w:kern w:val="2"/>
      <w:sz w:val="24"/>
      <w:szCs w:val="24"/>
      <w:lang w:val="en-US" w:eastAsia="zh-CN" w:bidi="ar-SA"/>
    </w:rPr>
  </w:style>
  <w:style w:type="character" w:customStyle="1" w:styleId="771">
    <w:name w:val="Default Char"/>
    <w:link w:val="108"/>
    <w:autoRedefine/>
    <w:qFormat/>
    <w:uiPriority w:val="0"/>
    <w:rPr>
      <w:rFonts w:ascii="仿宋_GB2312" w:eastAsia="仿宋_GB2312" w:cs="仿宋_GB2312"/>
      <w:color w:val="000000"/>
      <w:sz w:val="24"/>
      <w:szCs w:val="24"/>
      <w:lang w:val="en-US" w:eastAsia="zh-CN" w:bidi="ar-SA"/>
    </w:rPr>
  </w:style>
  <w:style w:type="character" w:customStyle="1" w:styleId="772">
    <w:name w:val="style91"/>
    <w:autoRedefine/>
    <w:qFormat/>
    <w:uiPriority w:val="0"/>
    <w:rPr>
      <w:color w:val="333333"/>
    </w:rPr>
  </w:style>
  <w:style w:type="character" w:customStyle="1" w:styleId="773">
    <w:name w:val="列出段落 Char2"/>
    <w:autoRedefine/>
    <w:qFormat/>
    <w:uiPriority w:val="34"/>
    <w:rPr>
      <w:rFonts w:ascii="Calibri" w:hAnsi="Calibri"/>
      <w:kern w:val="2"/>
      <w:sz w:val="28"/>
    </w:rPr>
  </w:style>
  <w:style w:type="character" w:customStyle="1" w:styleId="774">
    <w:name w:val="mdeck"/>
    <w:autoRedefine/>
    <w:qFormat/>
    <w:uiPriority w:val="0"/>
    <w:rPr>
      <w:rFonts w:ascii="仿宋_GB2312" w:eastAsia="微软雅黑"/>
      <w:b/>
      <w:kern w:val="2"/>
      <w:sz w:val="32"/>
      <w:szCs w:val="32"/>
      <w:lang w:val="en-US" w:eastAsia="zh-CN" w:bidi="ar-SA"/>
    </w:rPr>
  </w:style>
  <w:style w:type="character" w:customStyle="1" w:styleId="775">
    <w:name w:val="unnamed11"/>
    <w:autoRedefine/>
    <w:qFormat/>
    <w:uiPriority w:val="0"/>
    <w:rPr>
      <w:sz w:val="20"/>
      <w:szCs w:val="20"/>
    </w:rPr>
  </w:style>
  <w:style w:type="character" w:customStyle="1" w:styleId="776">
    <w:name w:val="正文文本 Char2"/>
    <w:autoRedefine/>
    <w:semiHidden/>
    <w:qFormat/>
    <w:uiPriority w:val="99"/>
    <w:rPr>
      <w:rFonts w:ascii="Times New Roman" w:hAnsi="Times New Roman" w:eastAsia="宋体" w:cs="Times New Roman"/>
      <w:snapToGrid w:val="0"/>
      <w:kern w:val="0"/>
      <w:szCs w:val="24"/>
    </w:rPr>
  </w:style>
  <w:style w:type="character" w:customStyle="1" w:styleId="777">
    <w:name w:val="标书正文格式 Char"/>
    <w:autoRedefine/>
    <w:qFormat/>
    <w:uiPriority w:val="0"/>
    <w:rPr>
      <w:rFonts w:eastAsia="楷体_GB2312"/>
      <w:kern w:val="2"/>
      <w:sz w:val="24"/>
      <w:szCs w:val="24"/>
      <w:lang w:bidi="ar-SA"/>
    </w:rPr>
  </w:style>
  <w:style w:type="character" w:customStyle="1" w:styleId="778">
    <w:name w:val="Char Char11"/>
    <w:autoRedefine/>
    <w:qFormat/>
    <w:locked/>
    <w:uiPriority w:val="0"/>
    <w:rPr>
      <w:rFonts w:ascii="宋体" w:hAnsi="宋体" w:eastAsia="宋体"/>
      <w:b/>
      <w:kern w:val="2"/>
      <w:sz w:val="24"/>
      <w:szCs w:val="24"/>
      <w:lang w:val="en-US" w:eastAsia="zh-CN" w:bidi="ar-SA"/>
    </w:rPr>
  </w:style>
  <w:style w:type="character" w:customStyle="1" w:styleId="779">
    <w:name w:val="ca-131"/>
    <w:autoRedefine/>
    <w:qFormat/>
    <w:uiPriority w:val="0"/>
    <w:rPr>
      <w:rFonts w:hint="eastAsia" w:ascii="仿宋_GB2312" w:eastAsia="仿宋_GB2312"/>
      <w:b/>
      <w:bCs/>
      <w:color w:val="000000"/>
      <w:spacing w:val="-20"/>
      <w:sz w:val="24"/>
      <w:szCs w:val="24"/>
    </w:rPr>
  </w:style>
  <w:style w:type="character" w:customStyle="1" w:styleId="780">
    <w:name w:val="tw4winMark"/>
    <w:autoRedefine/>
    <w:qFormat/>
    <w:uiPriority w:val="0"/>
    <w:rPr>
      <w:rFonts w:ascii="Courier New" w:hAnsi="Courier New" w:cs="Courier New"/>
      <w:vanish/>
      <w:color w:val="800080"/>
      <w:sz w:val="24"/>
      <w:szCs w:val="24"/>
      <w:vertAlign w:val="subscript"/>
    </w:rPr>
  </w:style>
  <w:style w:type="character" w:customStyle="1" w:styleId="781">
    <w:name w:val="正文样式 Char"/>
    <w:link w:val="109"/>
    <w:autoRedefine/>
    <w:qFormat/>
    <w:uiPriority w:val="0"/>
    <w:rPr>
      <w:rFonts w:ascii="Calibri" w:hAnsi="Calibri"/>
      <w:sz w:val="24"/>
      <w:szCs w:val="24"/>
    </w:rPr>
  </w:style>
  <w:style w:type="character" w:customStyle="1" w:styleId="782">
    <w:name w:val="表正文 Char3"/>
    <w:autoRedefine/>
    <w:qFormat/>
    <w:uiPriority w:val="0"/>
    <w:rPr>
      <w:rFonts w:eastAsia="宋体"/>
    </w:rPr>
  </w:style>
  <w:style w:type="character" w:customStyle="1" w:styleId="783">
    <w:name w:val="H5 Char"/>
    <w:autoRedefine/>
    <w:qFormat/>
    <w:uiPriority w:val="0"/>
    <w:rPr>
      <w:b/>
      <w:bCs/>
      <w:kern w:val="2"/>
      <w:sz w:val="28"/>
      <w:szCs w:val="28"/>
    </w:rPr>
  </w:style>
  <w:style w:type="character" w:customStyle="1" w:styleId="784">
    <w:name w:val="Char Char3"/>
    <w:autoRedefine/>
    <w:qFormat/>
    <w:uiPriority w:val="0"/>
    <w:rPr>
      <w:rFonts w:eastAsia="宋体"/>
      <w:kern w:val="2"/>
      <w:sz w:val="21"/>
      <w:szCs w:val="24"/>
      <w:lang w:val="en-US" w:eastAsia="zh-CN" w:bidi="ar-SA"/>
    </w:rPr>
  </w:style>
  <w:style w:type="character" w:customStyle="1" w:styleId="785">
    <w:name w:val="正文 编号 Char"/>
    <w:autoRedefine/>
    <w:qFormat/>
    <w:uiPriority w:val="0"/>
    <w:rPr>
      <w:rFonts w:ascii="仿宋_GB2312" w:hAnsi="仿宋_GB2312" w:eastAsia="仿宋_GB2312"/>
      <w:kern w:val="2"/>
      <w:sz w:val="24"/>
      <w:lang w:bidi="ar-SA"/>
    </w:rPr>
  </w:style>
  <w:style w:type="character" w:customStyle="1" w:styleId="786">
    <w:name w:val="question-title2"/>
    <w:autoRedefine/>
    <w:qFormat/>
    <w:uiPriority w:val="6"/>
    <w:rPr>
      <w:rFonts w:ascii="Arial" w:hAnsi="Arial" w:eastAsia="黑体" w:cs="Arial"/>
      <w:snapToGrid w:val="0"/>
      <w:kern w:val="0"/>
      <w:szCs w:val="21"/>
    </w:rPr>
  </w:style>
  <w:style w:type="character" w:customStyle="1" w:styleId="787">
    <w:name w:val="gf正文1 Char Char"/>
    <w:link w:val="110"/>
    <w:autoRedefine/>
    <w:qFormat/>
    <w:uiPriority w:val="0"/>
    <w:rPr>
      <w:rFonts w:ascii="宋体" w:hAnsi="宋体" w:cs="宋体"/>
      <w:kern w:val="2"/>
      <w:sz w:val="24"/>
      <w:szCs w:val="24"/>
    </w:rPr>
  </w:style>
  <w:style w:type="character" w:customStyle="1" w:styleId="788">
    <w:name w:val="Char Char15"/>
    <w:autoRedefine/>
    <w:qFormat/>
    <w:uiPriority w:val="6"/>
    <w:rPr>
      <w:rFonts w:ascii="宋体" w:hAnsi="宋体"/>
      <w:kern w:val="1"/>
      <w:sz w:val="21"/>
    </w:rPr>
  </w:style>
  <w:style w:type="character" w:customStyle="1" w:styleId="789">
    <w:name w:val="正文缩进 Char3"/>
    <w:autoRedefine/>
    <w:qFormat/>
    <w:uiPriority w:val="0"/>
    <w:rPr>
      <w:rFonts w:ascii="宋体" w:eastAsia="宋体"/>
      <w:snapToGrid w:val="0"/>
      <w:color w:val="000000"/>
      <w:kern w:val="28"/>
      <w:sz w:val="28"/>
      <w:lang w:val="en-US" w:eastAsia="zh-CN" w:bidi="ar-SA"/>
    </w:rPr>
  </w:style>
  <w:style w:type="character" w:customStyle="1" w:styleId="790">
    <w:name w:val="列出段落 Char1"/>
    <w:link w:val="111"/>
    <w:autoRedefine/>
    <w:qFormat/>
    <w:uiPriority w:val="0"/>
    <w:rPr>
      <w:rFonts w:ascii="Calibri" w:hAnsi="Calibri"/>
      <w:sz w:val="24"/>
      <w:lang w:eastAsia="en-US"/>
    </w:rPr>
  </w:style>
  <w:style w:type="character" w:customStyle="1" w:styleId="791">
    <w:name w:val="Char Char8"/>
    <w:autoRedefine/>
    <w:qFormat/>
    <w:uiPriority w:val="0"/>
    <w:rPr>
      <w:rFonts w:eastAsia="宋体"/>
      <w:b/>
      <w:sz w:val="24"/>
      <w:lang w:eastAsia="zh-CN"/>
    </w:rPr>
  </w:style>
  <w:style w:type="character" w:customStyle="1" w:styleId="792">
    <w:name w:val="Normal Indent Char Char"/>
    <w:autoRedefine/>
    <w:qFormat/>
    <w:uiPriority w:val="0"/>
    <w:rPr>
      <w:rFonts w:eastAsia="宋体"/>
      <w:kern w:val="2"/>
      <w:sz w:val="21"/>
      <w:lang w:val="en-US" w:eastAsia="zh-CN" w:bidi="ar-SA"/>
    </w:rPr>
  </w:style>
  <w:style w:type="character" w:customStyle="1" w:styleId="793">
    <w:name w:val="列表段落 字符"/>
    <w:autoRedefine/>
    <w:qFormat/>
    <w:uiPriority w:val="99"/>
  </w:style>
  <w:style w:type="character" w:customStyle="1" w:styleId="794">
    <w:name w:val="Ò³Ã¼ Char Char1"/>
    <w:autoRedefine/>
    <w:qFormat/>
    <w:uiPriority w:val="0"/>
    <w:rPr>
      <w:rFonts w:eastAsia="宋体"/>
      <w:kern w:val="2"/>
      <w:sz w:val="18"/>
      <w:szCs w:val="18"/>
      <w:lang w:val="en-US" w:eastAsia="zh-CN" w:bidi="ar-SA"/>
    </w:rPr>
  </w:style>
  <w:style w:type="character" w:customStyle="1" w:styleId="795">
    <w:name w:val="方案正文 Char"/>
    <w:autoRedefine/>
    <w:qFormat/>
    <w:uiPriority w:val="0"/>
    <w:rPr>
      <w:rFonts w:ascii="仿宋_GB2312" w:eastAsia="仿宋_GB2312"/>
      <w:b/>
      <w:color w:val="000000"/>
      <w:kern w:val="2"/>
      <w:sz w:val="24"/>
      <w:lang w:val="en-US" w:eastAsia="zh-CN" w:bidi="ar-SA"/>
    </w:rPr>
  </w:style>
  <w:style w:type="character" w:customStyle="1" w:styleId="796">
    <w:name w:val="Char Char30"/>
    <w:autoRedefine/>
    <w:qFormat/>
    <w:uiPriority w:val="6"/>
    <w:rPr>
      <w:rFonts w:ascii="Arial" w:hAnsi="Arial" w:eastAsia="黑体"/>
      <w:kern w:val="1"/>
      <w:sz w:val="21"/>
      <w:szCs w:val="21"/>
    </w:rPr>
  </w:style>
  <w:style w:type="character" w:customStyle="1" w:styleId="797">
    <w:name w:val="正文文本缩进 Char3"/>
    <w:link w:val="3"/>
    <w:autoRedefine/>
    <w:qFormat/>
    <w:uiPriority w:val="0"/>
    <w:rPr>
      <w:rFonts w:ascii="宋体" w:hAnsi="宋体"/>
      <w:kern w:val="2"/>
      <w:sz w:val="24"/>
      <w:szCs w:val="24"/>
    </w:rPr>
  </w:style>
  <w:style w:type="character" w:customStyle="1" w:styleId="798">
    <w:name w:val="font01"/>
    <w:autoRedefine/>
    <w:qFormat/>
    <w:uiPriority w:val="0"/>
    <w:rPr>
      <w:rFonts w:hint="eastAsia" w:ascii="微软雅黑" w:hAnsi="微软雅黑" w:eastAsia="微软雅黑" w:cs="微软雅黑"/>
      <w:color w:val="000000"/>
      <w:sz w:val="20"/>
      <w:szCs w:val="20"/>
      <w:u w:val="none"/>
    </w:rPr>
  </w:style>
  <w:style w:type="character" w:customStyle="1" w:styleId="799">
    <w:name w:val="Char Char20"/>
    <w:autoRedefine/>
    <w:qFormat/>
    <w:uiPriority w:val="6"/>
    <w:rPr>
      <w:kern w:val="1"/>
      <w:sz w:val="24"/>
    </w:rPr>
  </w:style>
  <w:style w:type="character" w:customStyle="1" w:styleId="800">
    <w:name w:val="tw4winExternal"/>
    <w:autoRedefine/>
    <w:qFormat/>
    <w:uiPriority w:val="0"/>
    <w:rPr>
      <w:rFonts w:ascii="Courier New" w:hAnsi="Courier New" w:cs="Courier New"/>
      <w:color w:val="808080"/>
      <w:lang w:val="en-US" w:eastAsia="zh-CN"/>
    </w:rPr>
  </w:style>
  <w:style w:type="character" w:customStyle="1" w:styleId="801">
    <w:name w:val="标题 4 Char1"/>
    <w:autoRedefine/>
    <w:qFormat/>
    <w:uiPriority w:val="9"/>
    <w:rPr>
      <w:rFonts w:ascii="Cambria" w:hAnsi="Cambria" w:eastAsia="宋体" w:cs="Times New Roman"/>
      <w:b/>
      <w:bCs/>
      <w:kern w:val="2"/>
      <w:sz w:val="28"/>
      <w:szCs w:val="28"/>
    </w:rPr>
  </w:style>
  <w:style w:type="character" w:customStyle="1" w:styleId="802">
    <w:name w:val="批注文字 Char2"/>
    <w:autoRedefine/>
    <w:qFormat/>
    <w:uiPriority w:val="99"/>
    <w:rPr>
      <w:rFonts w:ascii="Times New Roman" w:hAnsi="Times New Roman" w:eastAsia="宋体" w:cs="Times New Roman"/>
      <w:snapToGrid w:val="0"/>
      <w:kern w:val="0"/>
      <w:szCs w:val="24"/>
    </w:rPr>
  </w:style>
  <w:style w:type="character" w:customStyle="1" w:styleId="803">
    <w:name w:val="正文文本 2 Char"/>
    <w:autoRedefine/>
    <w:qFormat/>
    <w:uiPriority w:val="0"/>
    <w:rPr>
      <w:rFonts w:eastAsia="宋体"/>
      <w:kern w:val="2"/>
      <w:sz w:val="21"/>
      <w:szCs w:val="24"/>
      <w:lang w:val="en-US" w:eastAsia="zh-CN" w:bidi="ar-SA"/>
    </w:rPr>
  </w:style>
  <w:style w:type="character" w:customStyle="1" w:styleId="804">
    <w:name w:val="Ò³Ã¼ Char Char"/>
    <w:autoRedefine/>
    <w:qFormat/>
    <w:uiPriority w:val="0"/>
    <w:rPr>
      <w:rFonts w:eastAsia="宋体"/>
      <w:kern w:val="2"/>
      <w:sz w:val="18"/>
      <w:lang w:val="en-US" w:eastAsia="zh-CN" w:bidi="ar-SA"/>
    </w:rPr>
  </w:style>
  <w:style w:type="character" w:customStyle="1" w:styleId="805">
    <w:name w:val="message1"/>
    <w:autoRedefine/>
    <w:qFormat/>
    <w:uiPriority w:val="0"/>
    <w:rPr>
      <w:rFonts w:hint="default" w:ascii="Tahoma" w:hAnsi="Tahoma" w:cs="Tahoma"/>
      <w:sz w:val="18"/>
      <w:szCs w:val="18"/>
    </w:rPr>
  </w:style>
  <w:style w:type="character" w:customStyle="1" w:styleId="806">
    <w:name w:val="Char Char23"/>
    <w:autoRedefine/>
    <w:qFormat/>
    <w:uiPriority w:val="6"/>
    <w:rPr>
      <w:color w:val="0000FF"/>
      <w:sz w:val="21"/>
    </w:rPr>
  </w:style>
  <w:style w:type="character" w:customStyle="1" w:styleId="807">
    <w:name w:val="批注框文本 字符"/>
    <w:autoRedefine/>
    <w:qFormat/>
    <w:uiPriority w:val="0"/>
    <w:rPr>
      <w:rFonts w:ascii="Arial" w:hAnsi="Arial" w:eastAsia="黑体" w:cs="Arial"/>
      <w:snapToGrid w:val="0"/>
      <w:kern w:val="0"/>
      <w:sz w:val="18"/>
      <w:szCs w:val="18"/>
    </w:rPr>
  </w:style>
  <w:style w:type="character" w:customStyle="1" w:styleId="808">
    <w:name w:val="纯文本 Char2"/>
    <w:autoRedefine/>
    <w:semiHidden/>
    <w:qFormat/>
    <w:uiPriority w:val="99"/>
    <w:rPr>
      <w:rFonts w:ascii="宋体" w:hAnsi="Courier New" w:eastAsia="宋体" w:cs="Courier New"/>
    </w:rPr>
  </w:style>
  <w:style w:type="character" w:customStyle="1" w:styleId="809">
    <w:name w:val="Char Char25"/>
    <w:autoRedefine/>
    <w:qFormat/>
    <w:uiPriority w:val="6"/>
    <w:rPr>
      <w:rFonts w:ascii="宋体" w:hAnsi="宋体"/>
      <w:kern w:val="1"/>
      <w:sz w:val="24"/>
      <w:lang w:val="zh-CN"/>
    </w:rPr>
  </w:style>
  <w:style w:type="character" w:customStyle="1" w:styleId="810">
    <w:name w:val="Char Char411"/>
    <w:autoRedefine/>
    <w:qFormat/>
    <w:uiPriority w:val="0"/>
    <w:rPr>
      <w:rFonts w:eastAsia="宋体"/>
      <w:b/>
      <w:sz w:val="24"/>
      <w:lang w:eastAsia="zh-CN" w:bidi="ar-SA"/>
    </w:rPr>
  </w:style>
  <w:style w:type="character" w:customStyle="1" w:styleId="811">
    <w:name w:val="Heading 7 Char"/>
    <w:autoRedefine/>
    <w:qFormat/>
    <w:locked/>
    <w:uiPriority w:val="0"/>
    <w:rPr>
      <w:rFonts w:ascii="宋体" w:hAnsi="宋体" w:eastAsia="宋体"/>
      <w:b/>
      <w:bCs/>
      <w:kern w:val="2"/>
      <w:sz w:val="24"/>
      <w:szCs w:val="24"/>
      <w:lang w:val="en-US" w:eastAsia="zh-CN" w:bidi="ar-SA"/>
    </w:rPr>
  </w:style>
  <w:style w:type="character" w:customStyle="1" w:styleId="812">
    <w:name w:val="此正文 Char"/>
    <w:link w:val="113"/>
    <w:autoRedefine/>
    <w:qFormat/>
    <w:uiPriority w:val="0"/>
    <w:rPr>
      <w:kern w:val="2"/>
      <w:sz w:val="24"/>
      <w:szCs w:val="24"/>
    </w:rPr>
  </w:style>
  <w:style w:type="character" w:customStyle="1" w:styleId="813">
    <w:name w:val="Char Char2"/>
    <w:autoRedefine/>
    <w:qFormat/>
    <w:uiPriority w:val="0"/>
    <w:rPr>
      <w:rFonts w:eastAsia="宋体"/>
      <w:b/>
      <w:bCs/>
      <w:kern w:val="2"/>
      <w:sz w:val="21"/>
      <w:szCs w:val="24"/>
      <w:lang w:val="en-US" w:eastAsia="zh-CN" w:bidi="ar-SA"/>
    </w:rPr>
  </w:style>
  <w:style w:type="character" w:customStyle="1" w:styleId="814">
    <w:name w:val="标题 1 Char"/>
    <w:link w:val="4"/>
    <w:autoRedefine/>
    <w:qFormat/>
    <w:uiPriority w:val="9"/>
    <w:rPr>
      <w:b/>
      <w:bCs/>
      <w:kern w:val="44"/>
      <w:sz w:val="44"/>
      <w:szCs w:val="44"/>
    </w:rPr>
  </w:style>
  <w:style w:type="character" w:customStyle="1" w:styleId="815">
    <w:name w:val="Footer-Even Char1"/>
    <w:autoRedefine/>
    <w:qFormat/>
    <w:uiPriority w:val="0"/>
    <w:rPr>
      <w:rFonts w:eastAsia="宋体"/>
      <w:kern w:val="2"/>
      <w:sz w:val="18"/>
      <w:szCs w:val="18"/>
      <w:lang w:val="en-US" w:eastAsia="zh-CN" w:bidi="ar-SA"/>
    </w:rPr>
  </w:style>
  <w:style w:type="character" w:customStyle="1" w:styleId="816">
    <w:name w:val="Char Char29"/>
    <w:autoRedefine/>
    <w:qFormat/>
    <w:uiPriority w:val="6"/>
    <w:rPr>
      <w:rFonts w:ascii="Arial" w:hAnsi="Arial" w:eastAsia="微软雅黑"/>
      <w:b/>
      <w:kern w:val="1"/>
      <w:sz w:val="44"/>
      <w:szCs w:val="32"/>
      <w:lang w:val="en-US" w:eastAsia="zh-CN" w:bidi="ar-SA"/>
    </w:rPr>
  </w:style>
  <w:style w:type="character" w:customStyle="1" w:styleId="817">
    <w:name w:val="标题 Char2"/>
    <w:link w:val="62"/>
    <w:autoRedefine/>
    <w:qFormat/>
    <w:uiPriority w:val="10"/>
    <w:rPr>
      <w:b/>
      <w:sz w:val="24"/>
    </w:rPr>
  </w:style>
  <w:style w:type="character" w:customStyle="1" w:styleId="818">
    <w:name w:val="font81"/>
    <w:autoRedefine/>
    <w:qFormat/>
    <w:uiPriority w:val="0"/>
    <w:rPr>
      <w:rFonts w:ascii="微软雅黑" w:hAnsi="微软雅黑" w:eastAsia="微软雅黑" w:cs="微软雅黑"/>
      <w:color w:val="000000"/>
      <w:sz w:val="20"/>
      <w:szCs w:val="20"/>
      <w:u w:val="none"/>
    </w:rPr>
  </w:style>
  <w:style w:type="character" w:customStyle="1" w:styleId="81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20">
    <w:name w:val="t21"/>
    <w:autoRedefine/>
    <w:qFormat/>
    <w:uiPriority w:val="0"/>
    <w:rPr>
      <w:rFonts w:ascii="仿宋_GB2312" w:eastAsia="微软雅黑"/>
      <w:b/>
      <w:kern w:val="2"/>
      <w:sz w:val="23"/>
      <w:szCs w:val="23"/>
      <w:lang w:val="en-US" w:eastAsia="zh-CN" w:bidi="ar-SA"/>
    </w:rPr>
  </w:style>
  <w:style w:type="character" w:customStyle="1" w:styleId="821">
    <w:name w:val="样式8 Char"/>
    <w:autoRedefine/>
    <w:qFormat/>
    <w:uiPriority w:val="0"/>
    <w:rPr>
      <w:rFonts w:ascii="仿宋_GB2312" w:hAnsi="宋体" w:eastAsia="仿宋_GB2312"/>
      <w:b/>
      <w:bCs/>
      <w:kern w:val="2"/>
      <w:sz w:val="24"/>
      <w:szCs w:val="24"/>
    </w:rPr>
  </w:style>
  <w:style w:type="character" w:customStyle="1" w:styleId="822">
    <w:name w:val="表格 Char Char"/>
    <w:autoRedefine/>
    <w:qFormat/>
    <w:uiPriority w:val="0"/>
    <w:rPr>
      <w:rFonts w:ascii="宋体" w:hAnsi="宋体" w:eastAsia="宋体"/>
      <w:lang w:bidi="ar-SA"/>
    </w:rPr>
  </w:style>
  <w:style w:type="character" w:customStyle="1" w:styleId="823">
    <w:name w:val="正文文本 字符1"/>
    <w:autoRedefine/>
    <w:qFormat/>
    <w:uiPriority w:val="0"/>
    <w:rPr>
      <w:rFonts w:ascii="Calibri" w:hAnsi="Calibri" w:eastAsia="黑体" w:cs="Arial"/>
      <w:snapToGrid w:val="0"/>
      <w:kern w:val="2"/>
      <w:sz w:val="28"/>
      <w:szCs w:val="21"/>
    </w:rPr>
  </w:style>
  <w:style w:type="character" w:customStyle="1" w:styleId="824">
    <w:name w:val="标题 5 Char"/>
    <w:link w:val="8"/>
    <w:autoRedefine/>
    <w:qFormat/>
    <w:uiPriority w:val="9"/>
    <w:rPr>
      <w:b/>
      <w:bCs/>
      <w:kern w:val="2"/>
      <w:sz w:val="28"/>
      <w:szCs w:val="28"/>
    </w:rPr>
  </w:style>
  <w:style w:type="character" w:customStyle="1" w:styleId="825">
    <w:name w:val="标题 6 Char1"/>
    <w:autoRedefine/>
    <w:qFormat/>
    <w:uiPriority w:val="0"/>
    <w:rPr>
      <w:rFonts w:ascii="Arial" w:hAnsi="Arial" w:eastAsia="黑体" w:cs="Times New Roman"/>
      <w:b/>
      <w:sz w:val="24"/>
      <w:szCs w:val="20"/>
      <w:lang w:bidi="ar-SA"/>
    </w:rPr>
  </w:style>
  <w:style w:type="character" w:customStyle="1" w:styleId="826">
    <w:name w:val="带编号样式 Char"/>
    <w:autoRedefine/>
    <w:qFormat/>
    <w:uiPriority w:val="0"/>
    <w:rPr>
      <w:rFonts w:ascii="仿宋_GB2312" w:eastAsia="仿宋_GB2312"/>
      <w:color w:val="000000"/>
      <w:sz w:val="24"/>
      <w:lang w:bidi="ar-SA"/>
    </w:rPr>
  </w:style>
  <w:style w:type="character" w:customStyle="1" w:styleId="827">
    <w:name w:val="unnamed31"/>
    <w:autoRedefine/>
    <w:qFormat/>
    <w:uiPriority w:val="0"/>
    <w:rPr>
      <w:rFonts w:ascii="Tahoma" w:hAnsi="Tahoma" w:eastAsia="宋体"/>
      <w:b/>
      <w:kern w:val="2"/>
      <w:sz w:val="24"/>
      <w:szCs w:val="32"/>
      <w:u w:val="none"/>
      <w:lang w:val="en-US" w:eastAsia="zh-CN" w:bidi="ar-SA"/>
    </w:rPr>
  </w:style>
  <w:style w:type="character" w:customStyle="1" w:styleId="828">
    <w:name w:val="正文首行缩进 Char Char Char Char Char Char1"/>
    <w:autoRedefine/>
    <w:qFormat/>
    <w:uiPriority w:val="0"/>
    <w:rPr>
      <w:rFonts w:ascii="宋体" w:eastAsia="宋体"/>
      <w:kern w:val="2"/>
      <w:sz w:val="24"/>
      <w:szCs w:val="24"/>
      <w:lang w:val="zh-CN" w:bidi="ar-SA"/>
    </w:rPr>
  </w:style>
  <w:style w:type="character" w:customStyle="1" w:styleId="829">
    <w:name w:val="称呼 Char"/>
    <w:link w:val="22"/>
    <w:autoRedefine/>
    <w:qFormat/>
    <w:uiPriority w:val="0"/>
    <w:rPr>
      <w:rFonts w:ascii="仿宋_GB2312" w:eastAsia="仿宋_GB2312"/>
      <w:kern w:val="2"/>
      <w:sz w:val="28"/>
    </w:rPr>
  </w:style>
  <w:style w:type="character" w:customStyle="1" w:styleId="830">
    <w:name w:val="文本正文 Char Char"/>
    <w:autoRedefine/>
    <w:qFormat/>
    <w:locked/>
    <w:uiPriority w:val="0"/>
    <w:rPr>
      <w:sz w:val="24"/>
      <w:lang w:bidi="ar-SA"/>
    </w:rPr>
  </w:style>
  <w:style w:type="character" w:customStyle="1" w:styleId="831">
    <w:name w:val="正文缩进 字符"/>
    <w:autoRedefine/>
    <w:qFormat/>
    <w:uiPriority w:val="0"/>
    <w:rPr>
      <w:rFonts w:ascii="宋体" w:eastAsia="宋体"/>
      <w:snapToGrid w:val="0"/>
      <w:color w:val="000000"/>
      <w:kern w:val="28"/>
      <w:sz w:val="28"/>
      <w:lang w:val="en-US" w:eastAsia="zh-CN" w:bidi="ar-SA"/>
    </w:rPr>
  </w:style>
  <w:style w:type="character" w:customStyle="1" w:styleId="832">
    <w:name w:val="HTML 预设格式 Char"/>
    <w:link w:val="60"/>
    <w:autoRedefine/>
    <w:qFormat/>
    <w:uiPriority w:val="0"/>
    <w:rPr>
      <w:rFonts w:ascii="黑体" w:hAnsi="Courier New" w:eastAsia="黑体"/>
    </w:rPr>
  </w:style>
  <w:style w:type="character" w:customStyle="1" w:styleId="833">
    <w:name w:val="正文文本 2 Char1"/>
    <w:link w:val="59"/>
    <w:autoRedefine/>
    <w:qFormat/>
    <w:uiPriority w:val="0"/>
    <w:rPr>
      <w:kern w:val="2"/>
      <w:sz w:val="21"/>
      <w:szCs w:val="24"/>
    </w:rPr>
  </w:style>
  <w:style w:type="character" w:customStyle="1" w:styleId="834">
    <w:name w:val="样式 样式 标题 4h4H4Fab-4T5Ref Heading 1rh1Heading sqlsect 1.2.3.... +... Char"/>
    <w:link w:val="114"/>
    <w:autoRedefine/>
    <w:qFormat/>
    <w:uiPriority w:val="0"/>
    <w:rPr>
      <w:rFonts w:ascii="微软雅黑" w:hAnsi="微软雅黑" w:eastAsia="微软雅黑"/>
      <w:b/>
      <w:bCs/>
      <w:kern w:val="2"/>
      <w:sz w:val="24"/>
      <w:szCs w:val="28"/>
    </w:rPr>
  </w:style>
  <w:style w:type="character" w:customStyle="1" w:styleId="835">
    <w:name w:val="正文非缩进 Char"/>
    <w:autoRedefine/>
    <w:qFormat/>
    <w:uiPriority w:val="0"/>
    <w:rPr>
      <w:rFonts w:ascii="宋体" w:eastAsia="宋体"/>
      <w:snapToGrid w:val="0"/>
      <w:color w:val="000000"/>
      <w:kern w:val="28"/>
      <w:sz w:val="28"/>
      <w:lang w:val="en-US" w:eastAsia="zh-CN" w:bidi="ar-SA"/>
    </w:rPr>
  </w:style>
  <w:style w:type="character" w:customStyle="1" w:styleId="836">
    <w:name w:val="标题 7 Char"/>
    <w:link w:val="10"/>
    <w:autoRedefine/>
    <w:qFormat/>
    <w:uiPriority w:val="0"/>
    <w:rPr>
      <w:b/>
      <w:bCs/>
      <w:kern w:val="2"/>
      <w:sz w:val="24"/>
      <w:szCs w:val="24"/>
    </w:rPr>
  </w:style>
  <w:style w:type="character" w:customStyle="1" w:styleId="837">
    <w:name w:val="正文文本缩进 2 Char"/>
    <w:link w:val="38"/>
    <w:autoRedefine/>
    <w:qFormat/>
    <w:uiPriority w:val="0"/>
    <w:rPr>
      <w:rFonts w:ascii="宋体"/>
      <w:sz w:val="28"/>
    </w:rPr>
  </w:style>
  <w:style w:type="character" w:customStyle="1" w:styleId="838">
    <w:name w:val="Char Char5"/>
    <w:autoRedefine/>
    <w:qFormat/>
    <w:uiPriority w:val="0"/>
    <w:rPr>
      <w:rFonts w:ascii="宋体" w:hAnsi="Courier New" w:eastAsia="宋体"/>
      <w:kern w:val="2"/>
      <w:sz w:val="21"/>
      <w:lang w:val="en-US" w:eastAsia="zh-CN"/>
    </w:rPr>
  </w:style>
  <w:style w:type="character" w:customStyle="1" w:styleId="839">
    <w:name w:val="脚注文本 Char"/>
    <w:link w:val="52"/>
    <w:autoRedefine/>
    <w:qFormat/>
    <w:uiPriority w:val="0"/>
    <w:rPr>
      <w:color w:val="0000FF"/>
      <w:sz w:val="21"/>
    </w:rPr>
  </w:style>
  <w:style w:type="character" w:customStyle="1" w:styleId="840">
    <w:name w:val="称呼 Char1"/>
    <w:autoRedefine/>
    <w:qFormat/>
    <w:uiPriority w:val="0"/>
    <w:rPr>
      <w:rFonts w:ascii="Times New Roman" w:hAnsi="Times New Roman" w:eastAsia="宋体" w:cs="Times New Roman"/>
      <w:szCs w:val="24"/>
    </w:rPr>
  </w:style>
  <w:style w:type="character" w:customStyle="1" w:styleId="841">
    <w:name w:val="正文1 Char"/>
    <w:autoRedefine/>
    <w:qFormat/>
    <w:uiPriority w:val="0"/>
    <w:rPr>
      <w:rFonts w:ascii="宋体" w:eastAsia="宋体"/>
      <w:snapToGrid w:val="0"/>
      <w:color w:val="000000"/>
      <w:kern w:val="28"/>
      <w:sz w:val="28"/>
      <w:lang w:val="en-US" w:eastAsia="zh-CN" w:bidi="ar-SA"/>
    </w:rPr>
  </w:style>
  <w:style w:type="character" w:customStyle="1" w:styleId="842">
    <w:name w:val="正文缩进 Char1"/>
    <w:autoRedefine/>
    <w:qFormat/>
    <w:uiPriority w:val="0"/>
    <w:rPr>
      <w:rFonts w:ascii="宋体" w:eastAsia="宋体"/>
      <w:snapToGrid w:val="0"/>
      <w:color w:val="000000"/>
      <w:kern w:val="28"/>
      <w:sz w:val="28"/>
      <w:lang w:val="en-US" w:eastAsia="zh-CN" w:bidi="ar-SA"/>
    </w:rPr>
  </w:style>
  <w:style w:type="character" w:customStyle="1" w:styleId="843">
    <w:name w:val="font21"/>
    <w:autoRedefine/>
    <w:qFormat/>
    <w:uiPriority w:val="0"/>
    <w:rPr>
      <w:rFonts w:hint="eastAsia" w:ascii="宋体" w:hAnsi="宋体" w:eastAsia="宋体"/>
      <w:kern w:val="2"/>
      <w:sz w:val="28"/>
      <w:szCs w:val="28"/>
      <w:lang w:val="en-US" w:eastAsia="zh-CN" w:bidi="ar-SA"/>
    </w:rPr>
  </w:style>
  <w:style w:type="character" w:customStyle="1" w:styleId="844">
    <w:name w:val="Char Char26"/>
    <w:autoRedefine/>
    <w:qFormat/>
    <w:uiPriority w:val="6"/>
    <w:rPr>
      <w:kern w:val="1"/>
      <w:sz w:val="21"/>
      <w:szCs w:val="24"/>
    </w:rPr>
  </w:style>
  <w:style w:type="character" w:customStyle="1" w:styleId="845">
    <w:name w:val="Item List Char"/>
    <w:link w:val="116"/>
    <w:autoRedefine/>
    <w:qFormat/>
    <w:uiPriority w:val="0"/>
    <w:rPr>
      <w:rFonts w:ascii="Arial"/>
      <w:bCs/>
      <w:sz w:val="21"/>
      <w:szCs w:val="21"/>
      <w:lang w:val="en-US" w:eastAsia="zh-CN" w:bidi="ar-SA"/>
    </w:rPr>
  </w:style>
  <w:style w:type="character" w:customStyle="1" w:styleId="846">
    <w:name w:val="批注框文本 Char1"/>
    <w:autoRedefine/>
    <w:qFormat/>
    <w:uiPriority w:val="0"/>
    <w:rPr>
      <w:rFonts w:ascii="Times New Roman" w:hAnsi="Times New Roman" w:eastAsia="宋体" w:cs="Times New Roman"/>
      <w:sz w:val="18"/>
      <w:szCs w:val="18"/>
    </w:rPr>
  </w:style>
  <w:style w:type="character" w:customStyle="1" w:styleId="847">
    <w:name w:val="纯文本 Char1"/>
    <w:link w:val="117"/>
    <w:autoRedefine/>
    <w:qFormat/>
    <w:uiPriority w:val="0"/>
    <w:rPr>
      <w:rFonts w:ascii="宋体" w:hAnsi="Courier New"/>
    </w:rPr>
  </w:style>
  <w:style w:type="character" w:customStyle="1" w:styleId="848">
    <w:name w:val="正文首行缩进 Char"/>
    <w:link w:val="26"/>
    <w:autoRedefine/>
    <w:qFormat/>
    <w:uiPriority w:val="0"/>
    <w:rPr>
      <w:rFonts w:ascii="宋体"/>
      <w:kern w:val="2"/>
      <w:sz w:val="24"/>
      <w:lang w:val="zh-CN"/>
    </w:rPr>
  </w:style>
  <w:style w:type="character" w:customStyle="1" w:styleId="849">
    <w:name w:val="h3 Char"/>
    <w:autoRedefine/>
    <w:qFormat/>
    <w:uiPriority w:val="0"/>
    <w:rPr>
      <w:rFonts w:eastAsia="宋体"/>
      <w:b/>
      <w:kern w:val="2"/>
      <w:sz w:val="32"/>
      <w:lang w:val="en-US" w:eastAsia="zh-CN" w:bidi="ar-SA"/>
    </w:rPr>
  </w:style>
  <w:style w:type="character" w:customStyle="1" w:styleId="850">
    <w:name w:val="dandyren_title1"/>
    <w:autoRedefine/>
    <w:qFormat/>
    <w:uiPriority w:val="0"/>
    <w:rPr>
      <w:b/>
      <w:bCs/>
      <w:color w:val="FF6633"/>
      <w:sz w:val="18"/>
      <w:szCs w:val="18"/>
    </w:rPr>
  </w:style>
  <w:style w:type="character" w:customStyle="1" w:styleId="851">
    <w:name w:val="Char Char31"/>
    <w:autoRedefine/>
    <w:qFormat/>
    <w:uiPriority w:val="6"/>
    <w:rPr>
      <w:rFonts w:ascii="Arial" w:hAnsi="Arial" w:eastAsia="黑体"/>
      <w:kern w:val="1"/>
      <w:sz w:val="24"/>
      <w:szCs w:val="24"/>
    </w:rPr>
  </w:style>
  <w:style w:type="character" w:customStyle="1" w:styleId="852">
    <w:name w:val="h Char1"/>
    <w:autoRedefine/>
    <w:qFormat/>
    <w:uiPriority w:val="0"/>
    <w:rPr>
      <w:sz w:val="18"/>
      <w:szCs w:val="18"/>
    </w:rPr>
  </w:style>
  <w:style w:type="character" w:customStyle="1" w:styleId="853">
    <w:name w:val="solutionfonts"/>
    <w:autoRedefine/>
    <w:qFormat/>
    <w:uiPriority w:val="0"/>
  </w:style>
  <w:style w:type="character" w:customStyle="1" w:styleId="854">
    <w:name w:val="标题 4 Char2"/>
    <w:link w:val="7"/>
    <w:autoRedefine/>
    <w:qFormat/>
    <w:uiPriority w:val="9"/>
    <w:rPr>
      <w:rFonts w:ascii="Arial" w:hAnsi="Arial" w:eastAsia="黑体"/>
      <w:b/>
      <w:bCs/>
      <w:kern w:val="2"/>
      <w:sz w:val="28"/>
      <w:szCs w:val="28"/>
      <w:lang w:val="zh-CN"/>
    </w:rPr>
  </w:style>
  <w:style w:type="character" w:customStyle="1" w:styleId="855">
    <w:name w:val="首行缩进 Char"/>
    <w:autoRedefine/>
    <w:qFormat/>
    <w:uiPriority w:val="0"/>
    <w:rPr>
      <w:rFonts w:ascii="宋体" w:eastAsia="宋体"/>
      <w:kern w:val="2"/>
      <w:sz w:val="24"/>
      <w:lang w:val="en-US" w:eastAsia="zh-CN" w:bidi="ar-SA"/>
    </w:rPr>
  </w:style>
  <w:style w:type="character" w:customStyle="1" w:styleId="856">
    <w:name w:val="Char Char52"/>
    <w:autoRedefine/>
    <w:qFormat/>
    <w:uiPriority w:val="0"/>
    <w:rPr>
      <w:rFonts w:ascii="宋体" w:hAnsi="Courier New" w:eastAsia="宋体"/>
      <w:kern w:val="2"/>
      <w:sz w:val="21"/>
      <w:lang w:val="en-US" w:eastAsia="zh-CN"/>
    </w:rPr>
  </w:style>
  <w:style w:type="character" w:customStyle="1" w:styleId="857">
    <w:name w:val="正文文本 3 Char"/>
    <w:link w:val="23"/>
    <w:autoRedefine/>
    <w:qFormat/>
    <w:uiPriority w:val="0"/>
    <w:rPr>
      <w:kern w:val="2"/>
      <w:sz w:val="21"/>
    </w:rPr>
  </w:style>
  <w:style w:type="character" w:customStyle="1" w:styleId="858">
    <w:name w:val="font31"/>
    <w:autoRedefine/>
    <w:qFormat/>
    <w:uiPriority w:val="0"/>
    <w:rPr>
      <w:rFonts w:hint="eastAsia" w:ascii="仿宋" w:hAnsi="仿宋" w:eastAsia="仿宋" w:cs="仿宋"/>
      <w:color w:val="000000"/>
      <w:sz w:val="20"/>
      <w:szCs w:val="20"/>
      <w:u w:val="none"/>
    </w:rPr>
  </w:style>
  <w:style w:type="character" w:customStyle="1" w:styleId="859">
    <w:name w:val="正文说明 Char"/>
    <w:link w:val="118"/>
    <w:autoRedefine/>
    <w:qFormat/>
    <w:uiPriority w:val="0"/>
    <w:rPr>
      <w:sz w:val="24"/>
      <w:szCs w:val="24"/>
    </w:rPr>
  </w:style>
  <w:style w:type="character" w:customStyle="1" w:styleId="860">
    <w:name w:val="脚注文本 Char1"/>
    <w:autoRedefine/>
    <w:qFormat/>
    <w:uiPriority w:val="0"/>
    <w:rPr>
      <w:rFonts w:ascii="Times New Roman" w:hAnsi="Times New Roman" w:eastAsia="宋体" w:cs="Times New Roman"/>
      <w:sz w:val="18"/>
      <w:szCs w:val="18"/>
    </w:rPr>
  </w:style>
  <w:style w:type="character" w:customStyle="1" w:styleId="861">
    <w:name w:val="Char Char1211"/>
    <w:autoRedefine/>
    <w:qFormat/>
    <w:uiPriority w:val="0"/>
    <w:rPr>
      <w:rFonts w:ascii="仿宋_GB2312" w:eastAsia="仿宋_GB2312"/>
      <w:b/>
      <w:bCs/>
      <w:kern w:val="2"/>
      <w:sz w:val="24"/>
      <w:szCs w:val="24"/>
      <w:lang w:val="zh-CN" w:eastAsia="zh-CN" w:bidi="ar-SA"/>
    </w:rPr>
  </w:style>
  <w:style w:type="character" w:customStyle="1" w:styleId="862">
    <w:name w:val="标题 Char"/>
    <w:autoRedefine/>
    <w:qFormat/>
    <w:uiPriority w:val="0"/>
    <w:rPr>
      <w:rFonts w:eastAsia="宋体"/>
      <w:b/>
      <w:sz w:val="24"/>
      <w:lang w:eastAsia="zh-CN" w:bidi="ar-SA"/>
    </w:rPr>
  </w:style>
  <w:style w:type="character" w:customStyle="1" w:styleId="863">
    <w:name w:val="Char Char35"/>
    <w:autoRedefine/>
    <w:qFormat/>
    <w:uiPriority w:val="6"/>
    <w:rPr>
      <w:rFonts w:ascii="Arial" w:hAnsi="Arial" w:eastAsia="黑体"/>
      <w:b/>
      <w:kern w:val="1"/>
      <w:sz w:val="28"/>
      <w:szCs w:val="28"/>
      <w:lang w:val="zh-CN"/>
    </w:rPr>
  </w:style>
  <w:style w:type="character" w:customStyle="1" w:styleId="864">
    <w:name w:val="纯文本 Char Char Char"/>
    <w:autoRedefine/>
    <w:qFormat/>
    <w:uiPriority w:val="0"/>
    <w:rPr>
      <w:rFonts w:ascii="宋体" w:hAnsi="Courier New" w:eastAsia="宋体"/>
      <w:kern w:val="2"/>
      <w:sz w:val="21"/>
      <w:lang w:val="en-US" w:eastAsia="zh-CN" w:bidi="ar-SA"/>
    </w:rPr>
  </w:style>
  <w:style w:type="character" w:customStyle="1" w:styleId="865">
    <w:name w:val="Table Text Char"/>
    <w:link w:val="119"/>
    <w:autoRedefine/>
    <w:qFormat/>
    <w:uiPriority w:val="0"/>
    <w:rPr>
      <w:sz w:val="24"/>
      <w:szCs w:val="24"/>
    </w:rPr>
  </w:style>
  <w:style w:type="character" w:customStyle="1" w:styleId="866">
    <w:name w:val="正文1 Char1"/>
    <w:autoRedefine/>
    <w:qFormat/>
    <w:uiPriority w:val="0"/>
    <w:rPr>
      <w:rFonts w:ascii="仿宋_GB2312" w:hAnsi="Courier New" w:eastAsia="仿宋_GB2312"/>
      <w:kern w:val="28"/>
      <w:sz w:val="24"/>
      <w:szCs w:val="24"/>
      <w:lang w:val="en-US" w:eastAsia="zh-CN"/>
    </w:rPr>
  </w:style>
  <w:style w:type="character" w:customStyle="1" w:styleId="867">
    <w:name w:val="页脚 Char1"/>
    <w:autoRedefine/>
    <w:qFormat/>
    <w:uiPriority w:val="0"/>
    <w:rPr>
      <w:rFonts w:eastAsia="宋体"/>
      <w:kern w:val="2"/>
      <w:sz w:val="18"/>
      <w:szCs w:val="18"/>
      <w:lang w:val="en-US" w:eastAsia="zh-CN" w:bidi="ar-SA"/>
    </w:rPr>
  </w:style>
  <w:style w:type="character" w:customStyle="1" w:styleId="868">
    <w:name w:val="Bold"/>
    <w:autoRedefine/>
    <w:qFormat/>
    <w:uiPriority w:val="0"/>
    <w:rPr>
      <w:rFonts w:ascii="Arial" w:hAnsi="Arial" w:eastAsia="黑体" w:cs="Times New Roman"/>
      <w:b/>
      <w:kern w:val="2"/>
      <w:sz w:val="32"/>
      <w:szCs w:val="32"/>
      <w:lang w:val="en-US" w:eastAsia="zh-CN" w:bidi="ar-SA"/>
    </w:rPr>
  </w:style>
  <w:style w:type="character" w:customStyle="1" w:styleId="869">
    <w:name w:val="批注文字 Char1"/>
    <w:link w:val="21"/>
    <w:autoRedefine/>
    <w:qFormat/>
    <w:uiPriority w:val="0"/>
    <w:rPr>
      <w:kern w:val="2"/>
      <w:sz w:val="21"/>
      <w:szCs w:val="24"/>
    </w:rPr>
  </w:style>
  <w:style w:type="character" w:customStyle="1" w:styleId="870">
    <w:name w:val="签名 Char"/>
    <w:link w:val="44"/>
    <w:autoRedefine/>
    <w:qFormat/>
    <w:uiPriority w:val="0"/>
    <w:rPr>
      <w:rFonts w:eastAsia="仿宋_GB2312"/>
      <w:sz w:val="24"/>
    </w:rPr>
  </w:style>
  <w:style w:type="character" w:customStyle="1" w:styleId="871">
    <w:name w:val="hui3"/>
    <w:autoRedefine/>
    <w:qFormat/>
    <w:uiPriority w:val="0"/>
    <w:rPr>
      <w:color w:val="333333"/>
    </w:rPr>
  </w:style>
  <w:style w:type="character" w:customStyle="1" w:styleId="872">
    <w:name w:val="Char Char17"/>
    <w:autoRedefine/>
    <w:qFormat/>
    <w:uiPriority w:val="6"/>
    <w:rPr>
      <w:rFonts w:eastAsia="仿宋_GB2312"/>
      <w:sz w:val="24"/>
    </w:rPr>
  </w:style>
  <w:style w:type="character" w:customStyle="1" w:styleId="873">
    <w:name w:val="标题 4 字符"/>
    <w:autoRedefine/>
    <w:qFormat/>
    <w:uiPriority w:val="9"/>
    <w:rPr>
      <w:rFonts w:ascii="等线 Light" w:hAnsi="等线 Light" w:eastAsia="等线 Light" w:cs="Times New Roman"/>
      <w:b/>
      <w:bCs/>
      <w:snapToGrid w:val="0"/>
      <w:kern w:val="0"/>
      <w:sz w:val="28"/>
      <w:szCs w:val="28"/>
    </w:rPr>
  </w:style>
  <w:style w:type="character" w:customStyle="1" w:styleId="874">
    <w:name w:val="Char Char37"/>
    <w:autoRedefine/>
    <w:qFormat/>
    <w:uiPriority w:val="6"/>
    <w:rPr>
      <w:b/>
      <w:kern w:val="1"/>
      <w:sz w:val="44"/>
      <w:szCs w:val="44"/>
    </w:rPr>
  </w:style>
  <w:style w:type="character" w:customStyle="1" w:styleId="875">
    <w:name w:val="列出段落 Char"/>
    <w:autoRedefine/>
    <w:qFormat/>
    <w:uiPriority w:val="0"/>
    <w:rPr>
      <w:rFonts w:eastAsia="楷体_GB2312" w:cs="Lucida Sans"/>
      <w:kern w:val="2"/>
      <w:sz w:val="24"/>
      <w:szCs w:val="24"/>
      <w:lang w:val="en-US" w:eastAsia="zh-CN" w:bidi="ar-SA"/>
    </w:rPr>
  </w:style>
  <w:style w:type="character" w:customStyle="1" w:styleId="876">
    <w:name w:val="正文文本缩进 3 Char1"/>
    <w:autoRedefine/>
    <w:semiHidden/>
    <w:qFormat/>
    <w:uiPriority w:val="99"/>
    <w:rPr>
      <w:rFonts w:ascii="Times New Roman" w:hAnsi="Times New Roman" w:eastAsia="宋体" w:cs="Times New Roman"/>
      <w:sz w:val="16"/>
      <w:szCs w:val="16"/>
    </w:rPr>
  </w:style>
  <w:style w:type="character" w:customStyle="1" w:styleId="877">
    <w:name w:val="公文正文 Char Char"/>
    <w:link w:val="120"/>
    <w:autoRedefine/>
    <w:qFormat/>
    <w:uiPriority w:val="0"/>
    <w:rPr>
      <w:rFonts w:ascii="仿宋_GB2312" w:eastAsia="仿宋_GB2312"/>
      <w:kern w:val="2"/>
      <w:sz w:val="24"/>
      <w:szCs w:val="24"/>
    </w:rPr>
  </w:style>
  <w:style w:type="character" w:customStyle="1" w:styleId="878">
    <w:name w:val="Table Text Char1"/>
    <w:autoRedefine/>
    <w:qFormat/>
    <w:uiPriority w:val="0"/>
    <w:rPr>
      <w:rFonts w:eastAsia="宋体"/>
      <w:sz w:val="24"/>
      <w:szCs w:val="24"/>
      <w:lang w:val="en-US" w:eastAsia="zh-CN" w:bidi="ar-SA"/>
    </w:rPr>
  </w:style>
  <w:style w:type="character" w:customStyle="1" w:styleId="879">
    <w:name w:val="标题 1 Char Char"/>
    <w:autoRedefine/>
    <w:qFormat/>
    <w:uiPriority w:val="0"/>
    <w:rPr>
      <w:rFonts w:hint="eastAsia" w:ascii="宋体" w:hAnsi="宋体" w:eastAsia="宋体"/>
      <w:b/>
      <w:spacing w:val="-2"/>
      <w:sz w:val="24"/>
      <w:lang w:val="en-US" w:eastAsia="zh-CN" w:bidi="ar-SA"/>
    </w:rPr>
  </w:style>
  <w:style w:type="character" w:customStyle="1" w:styleId="880">
    <w:name w:val="正文（缩进2汉字） Char"/>
    <w:link w:val="121"/>
    <w:autoRedefine/>
    <w:qFormat/>
    <w:uiPriority w:val="0"/>
    <w:rPr>
      <w:rFonts w:ascii="宋体"/>
    </w:rPr>
  </w:style>
  <w:style w:type="character" w:customStyle="1" w:styleId="881">
    <w:name w:val="标题 8 Char"/>
    <w:link w:val="11"/>
    <w:autoRedefine/>
    <w:qFormat/>
    <w:uiPriority w:val="0"/>
    <w:rPr>
      <w:rFonts w:ascii="Arial" w:hAnsi="Arial" w:eastAsia="黑体"/>
      <w:kern w:val="2"/>
      <w:sz w:val="24"/>
      <w:szCs w:val="24"/>
    </w:rPr>
  </w:style>
  <w:style w:type="character" w:customStyle="1" w:styleId="882">
    <w:name w:val="标书表格字体格式 Char"/>
    <w:autoRedefine/>
    <w:qFormat/>
    <w:uiPriority w:val="0"/>
    <w:rPr>
      <w:kern w:val="2"/>
      <w:sz w:val="21"/>
      <w:szCs w:val="24"/>
      <w:lang w:bidi="ar-SA"/>
    </w:rPr>
  </w:style>
  <w:style w:type="character" w:customStyle="1" w:styleId="883">
    <w:name w:val="tw4winError"/>
    <w:autoRedefine/>
    <w:qFormat/>
    <w:uiPriority w:val="0"/>
    <w:rPr>
      <w:rFonts w:ascii="Courier New" w:hAnsi="Courier New" w:cs="Courier New"/>
      <w:color w:val="00FF00"/>
      <w:sz w:val="40"/>
      <w:szCs w:val="40"/>
    </w:rPr>
  </w:style>
  <w:style w:type="character" w:customStyle="1" w:styleId="884">
    <w:name w:val="Body Text(ch) Char Char"/>
    <w:autoRedefine/>
    <w:qFormat/>
    <w:uiPriority w:val="0"/>
    <w:rPr>
      <w:rFonts w:ascii="宋体"/>
      <w:kern w:val="2"/>
      <w:sz w:val="24"/>
      <w:szCs w:val="21"/>
      <w:lang w:val="zh-CN"/>
    </w:rPr>
  </w:style>
  <w:style w:type="character" w:customStyle="1" w:styleId="885">
    <w:name w:val="正文首行缩进两字 Char"/>
    <w:autoRedefine/>
    <w:qFormat/>
    <w:uiPriority w:val="0"/>
    <w:rPr>
      <w:sz w:val="24"/>
      <w:szCs w:val="24"/>
      <w:lang w:val="en-US" w:eastAsia="zh-CN" w:bidi="ar-SA"/>
    </w:rPr>
  </w:style>
  <w:style w:type="character" w:customStyle="1" w:styleId="886">
    <w:name w:val="正文文本 Char"/>
    <w:autoRedefine/>
    <w:qFormat/>
    <w:uiPriority w:val="0"/>
    <w:rPr>
      <w:rFonts w:eastAsia="宋体"/>
      <w:kern w:val="2"/>
      <w:sz w:val="24"/>
      <w:szCs w:val="24"/>
      <w:lang w:val="en-US" w:eastAsia="zh-CN" w:bidi="ar-SA"/>
    </w:rPr>
  </w:style>
  <w:style w:type="character" w:customStyle="1" w:styleId="887">
    <w:name w:val="文档结构图 字符1"/>
    <w:autoRedefine/>
    <w:qFormat/>
    <w:uiPriority w:val="0"/>
    <w:rPr>
      <w:rFonts w:ascii="宋体" w:hAnsi="Calibri" w:eastAsia="黑体" w:cs="Arial"/>
      <w:snapToGrid w:val="0"/>
      <w:kern w:val="2"/>
      <w:sz w:val="18"/>
      <w:szCs w:val="18"/>
    </w:rPr>
  </w:style>
  <w:style w:type="character" w:customStyle="1" w:styleId="888">
    <w:name w:val="content"/>
    <w:autoRedefine/>
    <w:qFormat/>
    <w:uiPriority w:val="0"/>
  </w:style>
  <w:style w:type="character" w:customStyle="1" w:styleId="889">
    <w:name w:val="tw4winPopup"/>
    <w:autoRedefine/>
    <w:qFormat/>
    <w:uiPriority w:val="0"/>
    <w:rPr>
      <w:rFonts w:ascii="Courier New" w:hAnsi="Courier New" w:cs="Courier New"/>
      <w:color w:val="008000"/>
      <w:lang w:val="en-US" w:eastAsia="zh-CN"/>
    </w:rPr>
  </w:style>
  <w:style w:type="character" w:customStyle="1" w:styleId="890">
    <w:name w:val="param-name"/>
    <w:autoRedefine/>
    <w:qFormat/>
    <w:uiPriority w:val="99"/>
    <w:rPr>
      <w:rFonts w:ascii="Arial" w:hAnsi="Arial" w:eastAsia="黑体" w:cs="Arial"/>
      <w:snapToGrid w:val="0"/>
      <w:kern w:val="0"/>
      <w:szCs w:val="21"/>
    </w:rPr>
  </w:style>
  <w:style w:type="character" w:customStyle="1" w:styleId="891">
    <w:name w:val="标准正文格式 Char"/>
    <w:autoRedefine/>
    <w:qFormat/>
    <w:uiPriority w:val="0"/>
    <w:rPr>
      <w:rFonts w:ascii="宋体" w:eastAsia="仿宋_GB2312" w:cs="宋体"/>
      <w:color w:val="000000"/>
      <w:sz w:val="24"/>
      <w:lang w:val="en-US" w:eastAsia="zh-CN" w:bidi="ar-SA"/>
    </w:rPr>
  </w:style>
  <w:style w:type="character" w:customStyle="1" w:styleId="892">
    <w:name w:val="Char Char212"/>
    <w:autoRedefine/>
    <w:qFormat/>
    <w:uiPriority w:val="0"/>
    <w:rPr>
      <w:rFonts w:eastAsia="宋体"/>
      <w:b/>
      <w:bCs/>
      <w:kern w:val="2"/>
      <w:sz w:val="21"/>
      <w:szCs w:val="24"/>
      <w:lang w:val="en-US" w:eastAsia="zh-CN" w:bidi="ar-SA"/>
    </w:rPr>
  </w:style>
  <w:style w:type="character" w:customStyle="1" w:styleId="893">
    <w:name w:val="文档结构图 Char"/>
    <w:autoRedefine/>
    <w:qFormat/>
    <w:uiPriority w:val="0"/>
    <w:rPr>
      <w:rFonts w:eastAsia="宋体"/>
      <w:kern w:val="2"/>
      <w:sz w:val="21"/>
      <w:szCs w:val="24"/>
      <w:lang w:val="en-US" w:eastAsia="zh-CN" w:bidi="ar-SA"/>
    </w:rPr>
  </w:style>
  <w:style w:type="character" w:customStyle="1" w:styleId="894">
    <w:name w:val="zbggmain style9"/>
    <w:autoRedefine/>
    <w:qFormat/>
    <w:uiPriority w:val="0"/>
  </w:style>
  <w:style w:type="character" w:customStyle="1" w:styleId="895">
    <w:name w:val="Char Char16"/>
    <w:autoRedefine/>
    <w:qFormat/>
    <w:uiPriority w:val="6"/>
    <w:rPr>
      <w:kern w:val="1"/>
      <w:sz w:val="18"/>
      <w:szCs w:val="18"/>
    </w:rPr>
  </w:style>
  <w:style w:type="character" w:customStyle="1" w:styleId="896">
    <w:name w:val="font51"/>
    <w:autoRedefine/>
    <w:qFormat/>
    <w:uiPriority w:val="0"/>
    <w:rPr>
      <w:rFonts w:hint="eastAsia" w:ascii="仿宋" w:hAnsi="仿宋" w:eastAsia="仿宋" w:cs="仿宋"/>
      <w:color w:val="000000"/>
      <w:sz w:val="20"/>
      <w:szCs w:val="20"/>
      <w:u w:val="none"/>
    </w:rPr>
  </w:style>
  <w:style w:type="character" w:customStyle="1" w:styleId="897">
    <w:name w:val="Char Char82"/>
    <w:autoRedefine/>
    <w:qFormat/>
    <w:uiPriority w:val="0"/>
    <w:rPr>
      <w:rFonts w:eastAsia="宋体"/>
      <w:b/>
      <w:sz w:val="24"/>
      <w:lang w:eastAsia="zh-CN"/>
    </w:rPr>
  </w:style>
  <w:style w:type="character" w:customStyle="1" w:styleId="898">
    <w:name w:val="正文文本缩进 3 Char"/>
    <w:link w:val="55"/>
    <w:autoRedefine/>
    <w:qFormat/>
    <w:uiPriority w:val="0"/>
    <w:rPr>
      <w:kern w:val="2"/>
      <w:sz w:val="24"/>
    </w:rPr>
  </w:style>
  <w:style w:type="character" w:customStyle="1" w:styleId="899">
    <w:name w:val="日期 Char1"/>
    <w:autoRedefine/>
    <w:semiHidden/>
    <w:qFormat/>
    <w:uiPriority w:val="99"/>
    <w:rPr>
      <w:rFonts w:ascii="Times New Roman" w:hAnsi="Times New Roman" w:eastAsia="宋体" w:cs="Times New Roman"/>
      <w:szCs w:val="24"/>
    </w:rPr>
  </w:style>
  <w:style w:type="character" w:customStyle="1" w:styleId="900">
    <w:name w:val="页眉 字符"/>
    <w:autoRedefine/>
    <w:qFormat/>
    <w:uiPriority w:val="99"/>
    <w:rPr>
      <w:kern w:val="2"/>
      <w:sz w:val="18"/>
      <w:szCs w:val="18"/>
    </w:rPr>
  </w:style>
  <w:style w:type="character" w:customStyle="1" w:styleId="901">
    <w:name w:val="Char Char33"/>
    <w:autoRedefine/>
    <w:qFormat/>
    <w:uiPriority w:val="6"/>
    <w:rPr>
      <w:rFonts w:ascii="Arial" w:hAnsi="Arial" w:eastAsia="黑体"/>
      <w:b/>
      <w:kern w:val="1"/>
      <w:sz w:val="24"/>
      <w:szCs w:val="24"/>
    </w:rPr>
  </w:style>
  <w:style w:type="character" w:customStyle="1" w:styleId="902">
    <w:name w:val="b11_01b Char"/>
    <w:link w:val="122"/>
    <w:autoRedefine/>
    <w:qFormat/>
    <w:uiPriority w:val="0"/>
    <w:rPr>
      <w:rFonts w:ascii="Verdana" w:hAnsi="Verdana"/>
      <w:b/>
      <w:bCs/>
      <w:color w:val="4A82CA"/>
      <w:sz w:val="17"/>
      <w:szCs w:val="17"/>
    </w:rPr>
  </w:style>
  <w:style w:type="character" w:customStyle="1" w:styleId="903">
    <w:name w:val="Char Char121"/>
    <w:autoRedefine/>
    <w:qFormat/>
    <w:uiPriority w:val="6"/>
    <w:rPr>
      <w:rFonts w:ascii="仿宋_GB2312" w:eastAsia="仿宋_GB2312"/>
      <w:b/>
      <w:bCs/>
      <w:kern w:val="2"/>
      <w:sz w:val="24"/>
      <w:szCs w:val="24"/>
      <w:lang w:val="zh-CN" w:eastAsia="zh-CN" w:bidi="ar-SA"/>
    </w:rPr>
  </w:style>
  <w:style w:type="character" w:customStyle="1" w:styleId="904">
    <w:name w:val="Footer-Even Char"/>
    <w:autoRedefine/>
    <w:qFormat/>
    <w:uiPriority w:val="0"/>
    <w:rPr>
      <w:rFonts w:eastAsia="宋体"/>
      <w:kern w:val="2"/>
      <w:sz w:val="18"/>
      <w:lang w:val="en-US" w:eastAsia="zh-CN" w:bidi="ar-SA"/>
    </w:rPr>
  </w:style>
  <w:style w:type="character" w:customStyle="1" w:styleId="905">
    <w:name w:val="页脚 Char2"/>
    <w:link w:val="41"/>
    <w:autoRedefine/>
    <w:qFormat/>
    <w:locked/>
    <w:uiPriority w:val="99"/>
    <w:rPr>
      <w:kern w:val="2"/>
      <w:sz w:val="18"/>
      <w:szCs w:val="18"/>
    </w:rPr>
  </w:style>
  <w:style w:type="character" w:customStyle="1" w:styleId="90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7">
    <w:name w:val="Char Char61"/>
    <w:autoRedefine/>
    <w:qFormat/>
    <w:uiPriority w:val="6"/>
    <w:rPr>
      <w:rFonts w:eastAsia="宋体"/>
      <w:kern w:val="2"/>
      <w:sz w:val="21"/>
      <w:szCs w:val="24"/>
      <w:lang w:val="en-US" w:eastAsia="zh-CN" w:bidi="ar-SA"/>
    </w:rPr>
  </w:style>
  <w:style w:type="character" w:customStyle="1" w:styleId="908">
    <w:name w:val="正文文字缩进 2 Char Char"/>
    <w:autoRedefine/>
    <w:qFormat/>
    <w:uiPriority w:val="0"/>
    <w:rPr>
      <w:rFonts w:ascii="宋体"/>
      <w:sz w:val="28"/>
    </w:rPr>
  </w:style>
  <w:style w:type="character" w:customStyle="1" w:styleId="909">
    <w:name w:val="f141"/>
    <w:autoRedefine/>
    <w:qFormat/>
    <w:uiPriority w:val="0"/>
    <w:rPr>
      <w:rFonts w:ascii="Tahoma" w:hAnsi="Tahoma" w:eastAsia="宋体"/>
      <w:b/>
      <w:kern w:val="2"/>
      <w:sz w:val="21"/>
      <w:szCs w:val="21"/>
      <w:lang w:val="en-US" w:eastAsia="zh-CN" w:bidi="ar-SA"/>
    </w:rPr>
  </w:style>
  <w:style w:type="character" w:customStyle="1" w:styleId="910">
    <w:name w:val="段落 Char Char"/>
    <w:link w:val="123"/>
    <w:autoRedefine/>
    <w:qFormat/>
    <w:uiPriority w:val="0"/>
    <w:rPr>
      <w:rFonts w:ascii="宋体" w:hAnsi="宋体"/>
      <w:sz w:val="24"/>
    </w:rPr>
  </w:style>
  <w:style w:type="character" w:customStyle="1" w:styleId="911">
    <w:name w:val="标题 3 Char2"/>
    <w:autoRedefine/>
    <w:qFormat/>
    <w:uiPriority w:val="0"/>
    <w:rPr>
      <w:rFonts w:eastAsia="宋体"/>
      <w:b/>
      <w:bCs/>
      <w:kern w:val="2"/>
      <w:sz w:val="32"/>
      <w:szCs w:val="32"/>
      <w:lang w:val="en-US" w:eastAsia="zh-CN" w:bidi="ar-SA"/>
    </w:rPr>
  </w:style>
  <w:style w:type="character" w:customStyle="1" w:styleId="912">
    <w:name w:val="apple-converted-space"/>
    <w:autoRedefine/>
    <w:qFormat/>
    <w:uiPriority w:val="0"/>
  </w:style>
  <w:style w:type="character" w:customStyle="1" w:styleId="913">
    <w:name w:val="页眉 Char2"/>
    <w:link w:val="42"/>
    <w:autoRedefine/>
    <w:qFormat/>
    <w:uiPriority w:val="99"/>
    <w:rPr>
      <w:kern w:val="2"/>
      <w:sz w:val="18"/>
      <w:szCs w:val="18"/>
    </w:rPr>
  </w:style>
  <w:style w:type="character" w:customStyle="1" w:styleId="914">
    <w:name w:val="Char Char9"/>
    <w:autoRedefine/>
    <w:qFormat/>
    <w:uiPriority w:val="0"/>
    <w:rPr>
      <w:rFonts w:eastAsia="宋体"/>
      <w:kern w:val="2"/>
      <w:sz w:val="18"/>
      <w:szCs w:val="18"/>
      <w:lang w:val="en-US" w:eastAsia="zh-CN" w:bidi="ar-SA"/>
    </w:rPr>
  </w:style>
  <w:style w:type="character" w:customStyle="1" w:styleId="915">
    <w:name w:val="Char Char41"/>
    <w:autoRedefine/>
    <w:qFormat/>
    <w:uiPriority w:val="0"/>
    <w:rPr>
      <w:rFonts w:eastAsia="宋体"/>
      <w:b/>
      <w:sz w:val="24"/>
      <w:lang w:eastAsia="zh-CN" w:bidi="ar-SA"/>
    </w:rPr>
  </w:style>
  <w:style w:type="character" w:customStyle="1" w:styleId="916">
    <w:name w:val="large1"/>
    <w:autoRedefine/>
    <w:qFormat/>
    <w:uiPriority w:val="0"/>
    <w:rPr>
      <w:rFonts w:hint="eastAsia" w:ascii="宋体" w:hAnsi="宋体" w:eastAsia="宋体"/>
      <w:sz w:val="21"/>
      <w:szCs w:val="21"/>
    </w:rPr>
  </w:style>
  <w:style w:type="character" w:customStyle="1" w:styleId="917">
    <w:name w:val="正文段 Char"/>
    <w:link w:val="124"/>
    <w:autoRedefine/>
    <w:qFormat/>
    <w:uiPriority w:val="0"/>
    <w:rPr>
      <w:sz w:val="24"/>
    </w:rPr>
  </w:style>
  <w:style w:type="character" w:customStyle="1" w:styleId="918">
    <w:name w:val="Char Char13"/>
    <w:autoRedefine/>
    <w:qFormat/>
    <w:uiPriority w:val="6"/>
    <w:rPr>
      <w:rFonts w:ascii="宋体" w:hAnsi="宋体"/>
      <w:kern w:val="1"/>
      <w:sz w:val="21"/>
      <w:szCs w:val="24"/>
    </w:rPr>
  </w:style>
  <w:style w:type="character" w:customStyle="1" w:styleId="91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20">
    <w:name w:val="冯广丽 Char"/>
    <w:link w:val="125"/>
    <w:autoRedefine/>
    <w:qFormat/>
    <w:uiPriority w:val="0"/>
    <w:rPr>
      <w:rFonts w:ascii="宋体" w:hAnsi="宋体"/>
      <w:kern w:val="2"/>
      <w:sz w:val="24"/>
      <w:szCs w:val="22"/>
    </w:rPr>
  </w:style>
  <w:style w:type="character" w:customStyle="1" w:styleId="921">
    <w:name w:val="批注文字 字符"/>
    <w:autoRedefine/>
    <w:qFormat/>
    <w:uiPriority w:val="0"/>
    <w:rPr>
      <w:rFonts w:ascii="Arial" w:hAnsi="Arial" w:eastAsia="黑体" w:cs="Arial"/>
      <w:snapToGrid w:val="0"/>
      <w:kern w:val="0"/>
      <w:szCs w:val="21"/>
    </w:rPr>
  </w:style>
  <w:style w:type="character" w:customStyle="1" w:styleId="922">
    <w:name w:val="Char Char161"/>
    <w:autoRedefine/>
    <w:qFormat/>
    <w:uiPriority w:val="0"/>
    <w:rPr>
      <w:rFonts w:eastAsia="宋体"/>
      <w:b/>
      <w:kern w:val="2"/>
      <w:sz w:val="32"/>
      <w:lang w:val="en-US" w:eastAsia="zh-CN"/>
    </w:rPr>
  </w:style>
  <w:style w:type="character" w:customStyle="1" w:styleId="923">
    <w:name w:val="javascript"/>
    <w:autoRedefine/>
    <w:qFormat/>
    <w:uiPriority w:val="0"/>
  </w:style>
  <w:style w:type="character" w:customStyle="1" w:styleId="924">
    <w:name w:val="图名 Char"/>
    <w:autoRedefine/>
    <w:qFormat/>
    <w:uiPriority w:val="0"/>
    <w:rPr>
      <w:rFonts w:ascii="Arial" w:hAnsi="Arial" w:eastAsia="黑体"/>
      <w:kern w:val="2"/>
      <w:sz w:val="24"/>
      <w:szCs w:val="24"/>
      <w:lang w:val="en-US" w:eastAsia="zh-CN" w:bidi="ar-SA"/>
    </w:rPr>
  </w:style>
  <w:style w:type="character" w:customStyle="1" w:styleId="925">
    <w:name w:val="Used by Word for text of Help footnotes Char Char"/>
    <w:autoRedefine/>
    <w:qFormat/>
    <w:uiPriority w:val="0"/>
    <w:rPr>
      <w:rFonts w:ascii="Times New Roman" w:hAnsi="Times New Roman" w:eastAsia="宋体" w:cs="Times New Roman"/>
      <w:sz w:val="20"/>
      <w:szCs w:val="20"/>
    </w:rPr>
  </w:style>
  <w:style w:type="character" w:customStyle="1" w:styleId="926">
    <w:name w:val="编号，小四 Char"/>
    <w:link w:val="126"/>
    <w:autoRedefine/>
    <w:qFormat/>
    <w:uiPriority w:val="0"/>
    <w:rPr>
      <w:rFonts w:ascii="Arial" w:hAnsi="Arial"/>
      <w:sz w:val="24"/>
    </w:rPr>
  </w:style>
  <w:style w:type="character" w:customStyle="1" w:styleId="927">
    <w:name w:val="Font Style82"/>
    <w:autoRedefine/>
    <w:qFormat/>
    <w:uiPriority w:val="99"/>
    <w:rPr>
      <w:rFonts w:ascii="宋体" w:eastAsia="宋体" w:cs="宋体"/>
      <w:color w:val="000000"/>
      <w:sz w:val="14"/>
      <w:szCs w:val="14"/>
    </w:rPr>
  </w:style>
  <w:style w:type="character" w:customStyle="1" w:styleId="928">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9">
    <w:name w:val="未用 Char"/>
    <w:autoRedefine/>
    <w:qFormat/>
    <w:uiPriority w:val="0"/>
    <w:rPr>
      <w:rFonts w:ascii="Arial" w:hAnsi="Arial" w:eastAsia="黑体"/>
      <w:kern w:val="2"/>
      <w:sz w:val="21"/>
      <w:szCs w:val="21"/>
      <w:lang w:val="en-US" w:eastAsia="zh-CN" w:bidi="ar-SA"/>
    </w:rPr>
  </w:style>
  <w:style w:type="character" w:customStyle="1" w:styleId="930">
    <w:name w:val="myp1111"/>
    <w:autoRedefine/>
    <w:qFormat/>
    <w:uiPriority w:val="0"/>
    <w:rPr>
      <w:rFonts w:hint="default" w:ascii="ˎ̥" w:hAnsi="ˎ̥"/>
      <w:color w:val="000000"/>
      <w:sz w:val="20"/>
      <w:szCs w:val="20"/>
      <w:u w:val="none"/>
    </w:rPr>
  </w:style>
  <w:style w:type="character" w:customStyle="1" w:styleId="931">
    <w:name w:val="样式 标题 4h4H4Fab-4T5Ref Heading 1rh1Heading sqlsect 1.2.3.... Char"/>
    <w:link w:val="115"/>
    <w:autoRedefine/>
    <w:qFormat/>
    <w:uiPriority w:val="0"/>
    <w:rPr>
      <w:rFonts w:ascii="微软雅黑" w:hAnsi="微软雅黑" w:eastAsia="微软雅黑"/>
      <w:b/>
      <w:bCs/>
      <w:kern w:val="2"/>
      <w:sz w:val="24"/>
      <w:szCs w:val="28"/>
    </w:rPr>
  </w:style>
  <w:style w:type="character" w:customStyle="1" w:styleId="932">
    <w:name w:val="h Char Char"/>
    <w:autoRedefine/>
    <w:qFormat/>
    <w:uiPriority w:val="0"/>
    <w:rPr>
      <w:rFonts w:eastAsia="宋体"/>
      <w:kern w:val="2"/>
      <w:sz w:val="18"/>
      <w:lang w:val="en-US" w:eastAsia="zh-CN" w:bidi="ar-SA"/>
    </w:rPr>
  </w:style>
  <w:style w:type="character" w:customStyle="1" w:styleId="933">
    <w:name w:val="仿宋正文 Char"/>
    <w:link w:val="127"/>
    <w:autoRedefine/>
    <w:qFormat/>
    <w:uiPriority w:val="0"/>
    <w:rPr>
      <w:rFonts w:ascii="仿宋_GB2312" w:eastAsia="仿宋_GB2312"/>
      <w:kern w:val="2"/>
      <w:sz w:val="24"/>
      <w:lang w:val="en-US" w:eastAsia="zh-CN" w:bidi="ar-SA"/>
    </w:rPr>
  </w:style>
  <w:style w:type="character" w:customStyle="1" w:styleId="934">
    <w:name w:val="正文首行缩进 Char Char Char Char Char Char"/>
    <w:autoRedefine/>
    <w:qFormat/>
    <w:uiPriority w:val="0"/>
    <w:rPr>
      <w:rFonts w:ascii="宋体" w:eastAsia="宋体"/>
      <w:kern w:val="2"/>
      <w:sz w:val="24"/>
      <w:lang w:val="zh-CN" w:bidi="ar-SA"/>
    </w:rPr>
  </w:style>
  <w:style w:type="character" w:customStyle="1" w:styleId="935">
    <w:name w:val="样式 宋体"/>
    <w:autoRedefine/>
    <w:qFormat/>
    <w:uiPriority w:val="0"/>
    <w:rPr>
      <w:rFonts w:ascii="宋体" w:hAnsi="宋体"/>
      <w:sz w:val="24"/>
    </w:rPr>
  </w:style>
  <w:style w:type="character" w:customStyle="1" w:styleId="936">
    <w:name w:val="tw4winJump"/>
    <w:autoRedefine/>
    <w:qFormat/>
    <w:uiPriority w:val="0"/>
    <w:rPr>
      <w:rFonts w:ascii="Courier New" w:hAnsi="Courier New" w:cs="Courier New"/>
      <w:color w:val="008080"/>
      <w:lang w:val="en-US" w:eastAsia="zh-CN"/>
    </w:rPr>
  </w:style>
  <w:style w:type="character" w:customStyle="1" w:styleId="937">
    <w:name w:val="标题 1 字符"/>
    <w:autoRedefine/>
    <w:qFormat/>
    <w:uiPriority w:val="9"/>
    <w:rPr>
      <w:rFonts w:ascii="Arial" w:hAnsi="Arial" w:eastAsia="黑体" w:cs="Arial"/>
      <w:b/>
      <w:bCs/>
      <w:snapToGrid w:val="0"/>
      <w:kern w:val="44"/>
      <w:sz w:val="44"/>
      <w:szCs w:val="44"/>
    </w:rPr>
  </w:style>
  <w:style w:type="character" w:customStyle="1" w:styleId="938">
    <w:name w:val="style36"/>
    <w:basedOn w:val="71"/>
    <w:autoRedefine/>
    <w:qFormat/>
    <w:uiPriority w:val="0"/>
    <w:rPr>
      <w:rFonts w:ascii="Arial" w:hAnsi="Arial" w:eastAsia="黑体" w:cs="Arial"/>
      <w:snapToGrid w:val="0"/>
      <w:kern w:val="0"/>
      <w:szCs w:val="21"/>
    </w:rPr>
  </w:style>
  <w:style w:type="character" w:customStyle="1" w:styleId="939">
    <w:name w:val="pt9"/>
    <w:autoRedefine/>
    <w:qFormat/>
    <w:uiPriority w:val="0"/>
    <w:rPr>
      <w:rFonts w:ascii="仿宋_GB2312" w:eastAsia="微软雅黑"/>
      <w:b/>
      <w:kern w:val="2"/>
      <w:sz w:val="32"/>
      <w:szCs w:val="32"/>
      <w:lang w:val="en-US" w:eastAsia="zh-CN" w:bidi="ar-SA"/>
    </w:rPr>
  </w:style>
  <w:style w:type="character" w:customStyle="1" w:styleId="940">
    <w:name w:val="DO_NOT_TRANSLATE"/>
    <w:autoRedefine/>
    <w:qFormat/>
    <w:uiPriority w:val="0"/>
    <w:rPr>
      <w:rFonts w:ascii="Courier New" w:hAnsi="Courier New" w:cs="Courier New"/>
      <w:color w:val="800000"/>
      <w:lang w:val="en-US" w:eastAsia="zh-CN"/>
    </w:rPr>
  </w:style>
  <w:style w:type="character" w:customStyle="1" w:styleId="941">
    <w:name w:val="标书1 Char1"/>
    <w:autoRedefine/>
    <w:qFormat/>
    <w:uiPriority w:val="0"/>
    <w:rPr>
      <w:rFonts w:eastAsia="宋体"/>
      <w:b/>
      <w:bCs/>
      <w:kern w:val="44"/>
      <w:sz w:val="44"/>
      <w:szCs w:val="44"/>
      <w:lang w:val="en-US" w:eastAsia="zh-CN" w:bidi="ar-SA"/>
    </w:rPr>
  </w:style>
  <w:style w:type="character" w:customStyle="1" w:styleId="942">
    <w:name w:val="页脚 字符"/>
    <w:autoRedefine/>
    <w:qFormat/>
    <w:uiPriority w:val="99"/>
    <w:rPr>
      <w:kern w:val="2"/>
      <w:sz w:val="18"/>
      <w:szCs w:val="18"/>
    </w:rPr>
  </w:style>
  <w:style w:type="character" w:customStyle="1" w:styleId="943">
    <w:name w:val="正文2 Char"/>
    <w:autoRedefine/>
    <w:qFormat/>
    <w:uiPriority w:val="0"/>
    <w:rPr>
      <w:rFonts w:eastAsia="宋体"/>
      <w:kern w:val="2"/>
      <w:sz w:val="24"/>
      <w:lang w:val="en-US" w:eastAsia="zh-CN" w:bidi="ar-SA"/>
    </w:rPr>
  </w:style>
  <w:style w:type="character" w:customStyle="1" w:styleId="944">
    <w:name w:val="Char Char21"/>
    <w:autoRedefine/>
    <w:qFormat/>
    <w:uiPriority w:val="6"/>
    <w:rPr>
      <w:rFonts w:ascii="宋体" w:hAnsi="宋体"/>
      <w:kern w:val="1"/>
      <w:sz w:val="24"/>
      <w:szCs w:val="21"/>
      <w:lang w:val="zh-CN"/>
    </w:rPr>
  </w:style>
  <w:style w:type="character" w:customStyle="1" w:styleId="945">
    <w:name w:val="样式 正文缩进 + 首行缩进:  2 字符 Char Char"/>
    <w:link w:val="128"/>
    <w:autoRedefine/>
    <w:qFormat/>
    <w:uiPriority w:val="0"/>
    <w:rPr>
      <w:rFonts w:cs="宋体"/>
      <w:kern w:val="2"/>
      <w:sz w:val="24"/>
    </w:rPr>
  </w:style>
  <w:style w:type="character" w:customStyle="1" w:styleId="946">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947">
    <w:name w:val="gray6"/>
    <w:basedOn w:val="71"/>
    <w:autoRedefine/>
    <w:qFormat/>
    <w:uiPriority w:val="0"/>
    <w:rPr>
      <w:rFonts w:ascii="Arial" w:hAnsi="Arial" w:eastAsia="黑体" w:cs="Arial"/>
      <w:snapToGrid w:val="0"/>
      <w:kern w:val="0"/>
      <w:szCs w:val="21"/>
    </w:rPr>
  </w:style>
  <w:style w:type="character" w:customStyle="1" w:styleId="948">
    <w:name w:val="hui"/>
    <w:basedOn w:val="71"/>
    <w:autoRedefine/>
    <w:qFormat/>
    <w:uiPriority w:val="0"/>
    <w:rPr>
      <w:rFonts w:ascii="Arial" w:hAnsi="Arial" w:eastAsia="黑体" w:cs="Arial"/>
      <w:snapToGrid w:val="0"/>
      <w:kern w:val="0"/>
      <w:szCs w:val="21"/>
    </w:rPr>
  </w:style>
  <w:style w:type="character" w:customStyle="1" w:styleId="949">
    <w:name w:val="哈哈正文 Char Char"/>
    <w:autoRedefine/>
    <w:qFormat/>
    <w:uiPriority w:val="0"/>
    <w:rPr>
      <w:rFonts w:ascii="宋体" w:hAnsi="宋体" w:eastAsia="宋体" w:cs="宋体"/>
      <w:kern w:val="2"/>
      <w:sz w:val="24"/>
      <w:lang w:val="en-US" w:eastAsia="zh-CN" w:bidi="ar-SA"/>
    </w:rPr>
  </w:style>
  <w:style w:type="character" w:customStyle="1" w:styleId="95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51">
    <w:name w:val="正文缩进 字符1"/>
    <w:autoRedefine/>
    <w:qFormat/>
    <w:uiPriority w:val="0"/>
    <w:rPr>
      <w:rFonts w:ascii="宋体" w:eastAsia="宋体"/>
      <w:snapToGrid w:val="0"/>
      <w:color w:val="000000"/>
      <w:kern w:val="28"/>
      <w:sz w:val="28"/>
      <w:lang w:val="en-US" w:eastAsia="zh-CN" w:bidi="ar-SA"/>
    </w:rPr>
  </w:style>
  <w:style w:type="character" w:customStyle="1" w:styleId="952">
    <w:name w:val="页脚 字符1"/>
    <w:autoRedefine/>
    <w:qFormat/>
    <w:locked/>
    <w:uiPriority w:val="99"/>
    <w:rPr>
      <w:kern w:val="2"/>
      <w:sz w:val="18"/>
      <w:szCs w:val="18"/>
    </w:rPr>
  </w:style>
  <w:style w:type="character" w:customStyle="1" w:styleId="953">
    <w:name w:val="页眉 字符1"/>
    <w:autoRedefine/>
    <w:qFormat/>
    <w:uiPriority w:val="99"/>
    <w:rPr>
      <w:kern w:val="2"/>
      <w:sz w:val="18"/>
      <w:szCs w:val="18"/>
    </w:rPr>
  </w:style>
  <w:style w:type="character" w:customStyle="1" w:styleId="954">
    <w:name w:val="尾注文本 Char"/>
    <w:link w:val="39"/>
    <w:autoRedefine/>
    <w:qFormat/>
    <w:uiPriority w:val="0"/>
    <w:rPr>
      <w:kern w:val="2"/>
      <w:sz w:val="21"/>
      <w:szCs w:val="24"/>
      <w:lang w:val="zh-CN"/>
    </w:rPr>
  </w:style>
  <w:style w:type="character" w:customStyle="1" w:styleId="955">
    <w:name w:val="无间隔 Char"/>
    <w:link w:val="178"/>
    <w:autoRedefine/>
    <w:qFormat/>
    <w:uiPriority w:val="99"/>
    <w:rPr>
      <w:kern w:val="2"/>
      <w:sz w:val="21"/>
      <w:szCs w:val="22"/>
    </w:rPr>
  </w:style>
  <w:style w:type="character" w:customStyle="1" w:styleId="956">
    <w:name w:val="标准文本 Char Char"/>
    <w:link w:val="614"/>
    <w:autoRedefine/>
    <w:qFormat/>
    <w:uiPriority w:val="0"/>
    <w:rPr>
      <w:rFonts w:cs="宋体"/>
      <w:kern w:val="2"/>
      <w:sz w:val="24"/>
    </w:rPr>
  </w:style>
  <w:style w:type="character" w:customStyle="1" w:styleId="957">
    <w:name w:val="Char Char213"/>
    <w:autoRedefine/>
    <w:qFormat/>
    <w:uiPriority w:val="0"/>
    <w:rPr>
      <w:rFonts w:eastAsia="Century Gothic"/>
      <w:b/>
      <w:bCs/>
      <w:kern w:val="44"/>
      <w:sz w:val="32"/>
      <w:szCs w:val="44"/>
      <w:lang w:val="en-US" w:eastAsia="zh-CN" w:bidi="ar-SA"/>
    </w:rPr>
  </w:style>
  <w:style w:type="character" w:customStyle="1" w:styleId="958">
    <w:name w:val="apple-style-span"/>
    <w:autoRedefine/>
    <w:qFormat/>
    <w:uiPriority w:val="0"/>
    <w:rPr>
      <w:rFonts w:ascii="Arial" w:hAnsi="Arial" w:eastAsia="黑体" w:cs="Arial"/>
      <w:snapToGrid w:val="0"/>
      <w:kern w:val="0"/>
      <w:szCs w:val="21"/>
    </w:rPr>
  </w:style>
  <w:style w:type="character" w:customStyle="1" w:styleId="959">
    <w:name w:val="15"/>
    <w:autoRedefine/>
    <w:qFormat/>
    <w:uiPriority w:val="0"/>
    <w:rPr>
      <w:rFonts w:hint="default" w:ascii="Calibri" w:hAnsi="Calibri"/>
      <w:color w:val="0000FF"/>
      <w:u w:val="single"/>
    </w:rPr>
  </w:style>
  <w:style w:type="character" w:customStyle="1" w:styleId="960">
    <w:name w:val="16"/>
    <w:autoRedefine/>
    <w:qFormat/>
    <w:uiPriority w:val="0"/>
    <w:rPr>
      <w:rFonts w:hint="eastAsia" w:ascii="宋体" w:hAnsi="宋体" w:eastAsia="宋体"/>
      <w:color w:val="000000"/>
      <w:sz w:val="20"/>
      <w:szCs w:val="20"/>
    </w:rPr>
  </w:style>
  <w:style w:type="character" w:customStyle="1" w:styleId="961">
    <w:name w:val="edui-unclickable"/>
    <w:autoRedefine/>
    <w:qFormat/>
    <w:uiPriority w:val="0"/>
    <w:rPr>
      <w:color w:val="808080"/>
    </w:rPr>
  </w:style>
  <w:style w:type="character" w:customStyle="1" w:styleId="962">
    <w:name w:val="tpc_content1"/>
    <w:autoRedefine/>
    <w:qFormat/>
    <w:uiPriority w:val="0"/>
    <w:rPr>
      <w:sz w:val="20"/>
      <w:szCs w:val="20"/>
    </w:rPr>
  </w:style>
  <w:style w:type="character" w:customStyle="1" w:styleId="963">
    <w:name w:val="正文文本缩进 字符"/>
    <w:autoRedefine/>
    <w:qFormat/>
    <w:uiPriority w:val="0"/>
    <w:rPr>
      <w:rFonts w:ascii="Century Gothic" w:hAnsi="Century Gothic" w:eastAsia="Century Gothic"/>
      <w:kern w:val="2"/>
      <w:sz w:val="24"/>
      <w:lang w:val="en-US" w:eastAsia="zh-CN" w:bidi="ar-SA"/>
    </w:rPr>
  </w:style>
  <w:style w:type="character" w:customStyle="1" w:styleId="964">
    <w:name w:val="正文文本 2 字符"/>
    <w:autoRedefine/>
    <w:qFormat/>
    <w:uiPriority w:val="0"/>
    <w:rPr>
      <w:rFonts w:ascii="Arial" w:hAnsi="Arial" w:eastAsia="宋体"/>
      <w:kern w:val="2"/>
      <w:sz w:val="24"/>
      <w:szCs w:val="24"/>
      <w:lang w:val="en-US" w:eastAsia="zh-CN" w:bidi="ar-SA"/>
    </w:rPr>
  </w:style>
  <w:style w:type="character" w:customStyle="1" w:styleId="965">
    <w:name w:val="edui-clickable2"/>
    <w:autoRedefine/>
    <w:qFormat/>
    <w:uiPriority w:val="0"/>
    <w:rPr>
      <w:color w:val="0000FF"/>
      <w:u w:val="single"/>
    </w:rPr>
  </w:style>
  <w:style w:type="character" w:customStyle="1" w:styleId="966">
    <w:name w:val="style1"/>
    <w:autoRedefine/>
    <w:qFormat/>
    <w:uiPriority w:val="0"/>
    <w:rPr>
      <w:rFonts w:ascii="Arial" w:hAnsi="Arial" w:eastAsia="黑体" w:cs="Arial"/>
      <w:snapToGrid w:val="0"/>
      <w:kern w:val="0"/>
      <w:szCs w:val="21"/>
    </w:rPr>
  </w:style>
  <w:style w:type="character" w:customStyle="1" w:styleId="967">
    <w:name w:val="zbggtop11 style5"/>
    <w:autoRedefine/>
    <w:qFormat/>
    <w:uiPriority w:val="0"/>
    <w:rPr>
      <w:rFonts w:ascii="Arial" w:hAnsi="Arial" w:eastAsia="黑体" w:cs="Arial"/>
      <w:snapToGrid w:val="0"/>
      <w:kern w:val="0"/>
      <w:szCs w:val="21"/>
    </w:rPr>
  </w:style>
  <w:style w:type="character" w:customStyle="1" w:styleId="96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9">
    <w:name w:val="bulletintext1"/>
    <w:autoRedefine/>
    <w:qFormat/>
    <w:uiPriority w:val="0"/>
    <w:rPr>
      <w:color w:val="000000"/>
      <w:sz w:val="18"/>
    </w:rPr>
  </w:style>
  <w:style w:type="character" w:customStyle="1" w:styleId="970">
    <w:name w:val="ksfind_class_select1"/>
    <w:basedOn w:val="71"/>
    <w:autoRedefine/>
    <w:qFormat/>
    <w:uiPriority w:val="0"/>
    <w:rPr>
      <w:color w:val="000000"/>
      <w:shd w:val="clear" w:color="auto" w:fill="EFD200"/>
    </w:rPr>
  </w:style>
  <w:style w:type="character" w:customStyle="1" w:styleId="971">
    <w:name w:val="font71"/>
    <w:autoRedefine/>
    <w:qFormat/>
    <w:uiPriority w:val="0"/>
    <w:rPr>
      <w:rFonts w:hint="eastAsia" w:ascii="宋体" w:hAnsi="宋体" w:eastAsia="宋体" w:cs="宋体"/>
      <w:color w:val="000000"/>
      <w:sz w:val="22"/>
      <w:szCs w:val="22"/>
      <w:u w:val="none"/>
    </w:rPr>
  </w:style>
  <w:style w:type="character" w:customStyle="1" w:styleId="972">
    <w:name w:val="font91"/>
    <w:autoRedefine/>
    <w:qFormat/>
    <w:uiPriority w:val="0"/>
    <w:rPr>
      <w:rFonts w:hint="eastAsia" w:ascii="仿宋" w:hAnsi="仿宋" w:eastAsia="仿宋" w:cs="仿宋"/>
      <w:color w:val="000000"/>
      <w:sz w:val="22"/>
      <w:szCs w:val="22"/>
      <w:u w:val="none"/>
    </w:rPr>
  </w:style>
  <w:style w:type="table" w:customStyle="1" w:styleId="97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9">
    <w:name w:val="Char Char Char Char Char Char Char Char Char Char Char Char Char"/>
    <w:basedOn w:val="1"/>
    <w:autoRedefine/>
    <w:qFormat/>
    <w:uiPriority w:val="0"/>
    <w:rPr>
      <w:rFonts w:ascii="仿宋_GB2312" w:eastAsia="仿宋_GB2312"/>
      <w:b/>
      <w:sz w:val="32"/>
      <w:szCs w:val="32"/>
    </w:rPr>
  </w:style>
  <w:style w:type="paragraph" w:customStyle="1" w:styleId="980">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81">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header" Target="header10.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33196</Words>
  <Characters>35277</Characters>
  <Lines>325</Lines>
  <Paragraphs>91</Paragraphs>
  <TotalTime>14</TotalTime>
  <ScaleCrop>false</ScaleCrop>
  <LinksUpToDate>false</LinksUpToDate>
  <CharactersWithSpaces>41241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2022-01-27T12:24:00Z</dcterms:created>
  <dc:creator>成燕</dc:creator>
  <cp:lastModifiedBy>zhou~</cp:lastModifiedBy>
  <cp:lastPrinted>2024-01-26T06:12:00Z</cp:lastPrinted>
  <dcterms:modified xsi:type="dcterms:W3CDTF">2024-10-10T08:24:31Z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27038176ECB749908C5E0A6E3E898D73_13</vt:lpwstr>
  </property>
</Properties>
</file>