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ind w:firstLine="480" w:firstLineChars="100"/>
        <w:jc w:val="both"/>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余杭区图书馆镇街分馆社会化运行项目</w:t>
      </w:r>
    </w:p>
    <w:p>
      <w:pPr>
        <w:adjustRightInd/>
        <w:spacing w:line="360" w:lineRule="auto"/>
        <w:jc w:val="center"/>
        <w:rPr>
          <w:rFonts w:hint="eastAsia" w:ascii="宋体" w:hAnsi="宋体" w:cs="宋体"/>
          <w:color w:val="auto"/>
          <w:sz w:val="48"/>
          <w:szCs w:val="48"/>
        </w:rPr>
      </w:pPr>
    </w:p>
    <w:p>
      <w:pPr>
        <w:adjustRightInd/>
        <w:spacing w:line="360" w:lineRule="auto"/>
        <w:jc w:val="center"/>
        <w:rPr>
          <w:rFonts w:hint="eastAsia"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ZFCGY2024-085</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杭州市余杭区文化和广电旅游体育局</w:t>
      </w: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采购代理机构：浙江省房地产管理咨询有限公司</w:t>
      </w:r>
    </w:p>
    <w:p>
      <w:pPr>
        <w:spacing w:line="360" w:lineRule="auto"/>
        <w:jc w:val="center"/>
        <w:rPr>
          <w:rFonts w:ascii="宋体" w:hAnsi="宋体" w:cs="宋体"/>
          <w:color w:val="auto"/>
          <w:sz w:val="24"/>
        </w:rPr>
      </w:pPr>
      <w:r>
        <w:rPr>
          <w:rFonts w:hint="eastAsia" w:ascii="仿宋_GB2312" w:hAnsi="仿宋_GB2312" w:eastAsia="仿宋_GB2312" w:cs="仿宋_GB2312"/>
          <w:color w:val="auto"/>
          <w:sz w:val="32"/>
          <w:szCs w:val="32"/>
        </w:rPr>
        <w:t>二</w:t>
      </w:r>
      <w:r>
        <w:rPr>
          <w:rFonts w:hint="eastAsia" w:ascii="仿宋" w:hAnsi="仿宋" w:eastAsia="仿宋" w:cs="仿宋_GB2312"/>
          <w:color w:val="auto"/>
          <w:sz w:val="32"/>
          <w:szCs w:val="32"/>
        </w:rPr>
        <w:t>〇二四年</w:t>
      </w:r>
      <w:r>
        <w:rPr>
          <w:rFonts w:hint="eastAsia" w:ascii="仿宋" w:hAnsi="仿宋" w:eastAsia="仿宋" w:cs="仿宋_GB2312"/>
          <w:color w:val="auto"/>
          <w:sz w:val="32"/>
          <w:szCs w:val="32"/>
          <w:lang w:val="en-US" w:eastAsia="zh-CN"/>
        </w:rPr>
        <w:t>九</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六日</w:t>
      </w:r>
      <w:r>
        <w:rPr>
          <w:rFonts w:hint="eastAsia" w:ascii="宋体" w:hAnsi="宋体" w:cs="宋体"/>
          <w:color w:val="auto"/>
          <w:sz w:val="24"/>
        </w:rPr>
        <w:br w:type="page"/>
      </w:r>
      <w:bookmarkStart w:id="0" w:name="_Hlt67893495"/>
      <w:bookmarkEnd w:id="0"/>
    </w:p>
    <w:p>
      <w:pPr>
        <w:pStyle w:val="637"/>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lang w:eastAsia="zh-CN"/>
        </w:rPr>
        <w:t>余杭区图书馆镇街分馆社会化运行项目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w:t>
      </w:r>
      <w:r>
        <w:rPr>
          <w:rStyle w:val="77"/>
          <w:rFonts w:hint="eastAsia" w:ascii="宋体" w:hAnsi="宋体" w:eastAsia="宋体" w:cs="宋体"/>
          <w:snapToGrid/>
          <w:color w:val="auto"/>
          <w:kern w:val="2"/>
          <w:sz w:val="24"/>
          <w:szCs w:val="24"/>
          <w:highlight w:val="none"/>
        </w:rPr>
        <w:t>于20</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ZFCGY2024-085</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余杭区图书馆镇街分馆社会化运行项目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960000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960000</w:t>
      </w:r>
      <w:r>
        <w:rPr>
          <w:rFonts w:ascii="宋体" w:hAnsi="宋体" w:cs="宋体"/>
          <w:color w:val="auto"/>
          <w:sz w:val="24"/>
        </w:rPr>
        <w:t xml:space="preserve"> </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lang w:eastAsia="zh-CN"/>
        </w:rPr>
        <w:t>余杭区图书馆镇街分馆社会化运行项目，</w:t>
      </w:r>
      <w:r>
        <w:rPr>
          <w:rFonts w:hint="eastAsia" w:hAnsi="宋体" w:cs="宋体"/>
          <w:bCs/>
          <w:snapToGrid/>
          <w:color w:val="auto"/>
          <w:kern w:val="2"/>
          <w:sz w:val="24"/>
          <w:szCs w:val="24"/>
        </w:rPr>
        <w:t>主要内容：余杭区图书馆镇街分馆社会化运行</w:t>
      </w:r>
      <w:r>
        <w:rPr>
          <w:rFonts w:hint="eastAsia" w:hAnsi="宋体" w:cs="宋体"/>
          <w:bCs/>
          <w:snapToGrid/>
          <w:color w:val="auto"/>
          <w:kern w:val="2"/>
          <w:sz w:val="24"/>
          <w:szCs w:val="24"/>
          <w:lang w:val="en-US" w:eastAsia="zh-CN"/>
        </w:rPr>
        <w:t>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1"/>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val="en-US" w:eastAsia="zh-CN"/>
        </w:rPr>
        <w:t>1年</w:t>
      </w:r>
      <w:r>
        <w:rPr>
          <w:rFonts w:ascii="宋体" w:hAnsi="宋体" w:cs="宋体"/>
          <w:color w:val="auto"/>
        </w:rPr>
        <w:t xml:space="preserve"> </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w:t>
      </w:r>
      <w:r>
        <w:rPr>
          <w:rFonts w:hint="eastAsia" w:ascii="宋体" w:hAnsi="宋体" w:cs="宋体"/>
          <w:color w:val="auto"/>
          <w:sz w:val="24"/>
          <w:highlight w:val="none"/>
        </w:rPr>
        <w:t>至</w:t>
      </w:r>
      <w:r>
        <w:rPr>
          <w:rStyle w:val="77"/>
          <w:rFonts w:hint="eastAsia" w:ascii="宋体" w:hAnsi="宋体" w:eastAsia="宋体" w:cs="宋体"/>
          <w:snapToGrid/>
          <w:color w:val="auto"/>
          <w:kern w:val="2"/>
          <w:sz w:val="24"/>
          <w:szCs w:val="24"/>
          <w:highlight w:val="none"/>
        </w:rPr>
        <w:t>20</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lang w:val="en-US" w:eastAsia="zh-CN"/>
        </w:rPr>
        <w:t>年</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27</w:t>
      </w:r>
      <w:r>
        <w:rPr>
          <w:rStyle w:val="77"/>
          <w:rFonts w:hint="eastAsia" w:ascii="宋体" w:hAnsi="宋体" w:eastAsia="宋体" w:cs="宋体"/>
          <w:snapToGrid/>
          <w:color w:val="auto"/>
          <w:kern w:val="2"/>
          <w:sz w:val="24"/>
          <w:szCs w:val="24"/>
          <w:highlight w:val="non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提交投标文件截止时间：</w:t>
      </w:r>
      <w:r>
        <w:rPr>
          <w:rStyle w:val="77"/>
          <w:rFonts w:hint="eastAsia" w:ascii="宋体" w:hAnsi="宋体" w:eastAsia="宋体" w:cs="宋体"/>
          <w:snapToGrid/>
          <w:color w:val="auto"/>
          <w:kern w:val="2"/>
          <w:sz w:val="24"/>
          <w:szCs w:val="24"/>
          <w:highlight w:val="none"/>
        </w:rPr>
        <w:t>20</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highlight w:val="none"/>
        </w:rPr>
        <w:t>开标时间：</w:t>
      </w:r>
      <w:r>
        <w:rPr>
          <w:rStyle w:val="77"/>
          <w:rFonts w:hint="eastAsia" w:ascii="宋体" w:hAnsi="宋体" w:eastAsia="宋体" w:cs="宋体"/>
          <w:snapToGrid/>
          <w:color w:val="auto"/>
          <w:kern w:val="2"/>
          <w:sz w:val="24"/>
          <w:szCs w:val="24"/>
          <w:highlight w:val="none"/>
        </w:rPr>
        <w:t>20</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杭州市余杭区文化和广电旅游体育局</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余杭区</w:t>
      </w:r>
      <w:r>
        <w:rPr>
          <w:rFonts w:hint="eastAsia" w:ascii="宋体" w:hAnsi="宋体" w:cs="宋体"/>
          <w:color w:val="auto"/>
          <w:sz w:val="24"/>
          <w:lang w:val="en-US" w:eastAsia="zh-CN"/>
        </w:rPr>
        <w:t>仓前街道文一西路1500号8号楼21楼</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韦老师</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w:t>
      </w:r>
      <w:r>
        <w:rPr>
          <w:rFonts w:hint="eastAsia" w:ascii="宋体" w:hAnsi="宋体" w:cs="宋体"/>
          <w:color w:val="auto"/>
          <w:sz w:val="24"/>
          <w:lang w:val="en-US" w:eastAsia="zh-CN"/>
        </w:rPr>
        <w:t>89516402</w:t>
      </w:r>
      <w:r>
        <w:rPr>
          <w:rFonts w:hint="eastAsia" w:ascii="宋体" w:hAnsi="宋体" w:cs="宋体"/>
          <w:color w:val="auto"/>
          <w:sz w:val="24"/>
        </w:rPr>
        <w:t xml:space="preserve"> </w:t>
      </w:r>
    </w:p>
    <w:p>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宋馆长</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0571-88535575 </w:t>
      </w:r>
      <w:r>
        <w:rPr>
          <w:rFonts w:hint="eastAsia" w:ascii="宋体" w:hAnsi="宋体" w:cs="宋体"/>
          <w:color w:val="auto"/>
          <w:sz w:val="24"/>
          <w:highlight w:val="non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cs="宋体"/>
          <w:color w:val="auto"/>
          <w:sz w:val="24"/>
        </w:rPr>
      </w:pPr>
      <w:r>
        <w:rPr>
          <w:rFonts w:hint="eastAsia" w:ascii="宋体" w:hAnsi="宋体" w:cs="宋体"/>
          <w:color w:val="auto"/>
          <w:sz w:val="24"/>
        </w:rPr>
        <w:t>名    称：浙江省房地产管理咨询有限公司</w:t>
      </w:r>
    </w:p>
    <w:p>
      <w:pPr>
        <w:spacing w:line="360" w:lineRule="auto"/>
        <w:ind w:firstLine="480"/>
        <w:rPr>
          <w:rFonts w:ascii="宋体" w:hAnsi="宋体" w:cs="宋体"/>
          <w:color w:val="auto"/>
          <w:sz w:val="24"/>
        </w:rPr>
      </w:pPr>
      <w:r>
        <w:rPr>
          <w:rFonts w:hint="eastAsia" w:ascii="宋体" w:hAnsi="宋体" w:cs="宋体"/>
          <w:color w:val="auto"/>
          <w:sz w:val="24"/>
        </w:rPr>
        <w:t>地    址：浙江省杭州市余杭区余杭街道城南路668号通济大厦11楼</w:t>
      </w:r>
    </w:p>
    <w:p>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项目联系人（询问）：张政   </w:t>
      </w:r>
    </w:p>
    <w:p>
      <w:pPr>
        <w:spacing w:line="360" w:lineRule="auto"/>
        <w:rPr>
          <w:rFonts w:ascii="宋体" w:hAnsi="宋体" w:cs="宋体"/>
          <w:color w:val="auto"/>
          <w:sz w:val="24"/>
        </w:rPr>
      </w:pPr>
      <w:r>
        <w:rPr>
          <w:rFonts w:hint="eastAsia" w:ascii="宋体" w:hAnsi="宋体" w:cs="宋体"/>
          <w:color w:val="auto"/>
          <w:sz w:val="24"/>
        </w:rPr>
        <w:t xml:space="preserve">    项目联系方式（询问）：13735483636</w:t>
      </w:r>
    </w:p>
    <w:p>
      <w:pPr>
        <w:spacing w:line="360" w:lineRule="auto"/>
        <w:rPr>
          <w:rFonts w:ascii="宋体" w:hAnsi="宋体" w:cs="宋体"/>
          <w:color w:val="auto"/>
          <w:sz w:val="24"/>
        </w:rPr>
      </w:pPr>
      <w:r>
        <w:rPr>
          <w:rFonts w:hint="eastAsia" w:ascii="宋体" w:hAnsi="宋体" w:cs="宋体"/>
          <w:color w:val="auto"/>
          <w:sz w:val="24"/>
        </w:rPr>
        <w:t xml:space="preserve">    质疑联系人：练华 </w:t>
      </w:r>
    </w:p>
    <w:p>
      <w:pPr>
        <w:spacing w:line="360" w:lineRule="auto"/>
        <w:rPr>
          <w:rFonts w:ascii="宋体" w:hAnsi="宋体" w:cs="宋体"/>
          <w:color w:val="auto"/>
          <w:sz w:val="24"/>
        </w:rPr>
      </w:pPr>
      <w:r>
        <w:rPr>
          <w:rFonts w:hint="eastAsia" w:ascii="宋体" w:hAnsi="宋体" w:cs="宋体"/>
          <w:color w:val="auto"/>
          <w:sz w:val="24"/>
        </w:rPr>
        <w:t xml:space="preserve">    质疑联系方式：0571-88775963</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监督投诉电话：电话：0571-85252453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余杭区图书馆镇街分馆社会化运行</w:t>
            </w:r>
            <w:r>
              <w:rPr>
                <w:rFonts w:hint="eastAsia" w:ascii="宋体" w:hAnsi="宋体" w:cs="宋体"/>
                <w:color w:val="auto"/>
                <w:kern w:val="0"/>
                <w:sz w:val="24"/>
              </w:rPr>
              <w:t>，属于</w:t>
            </w:r>
            <w:r>
              <w:rPr>
                <w:rFonts w:hint="eastAsia" w:ascii="宋体" w:hAnsi="宋体" w:cs="宋体"/>
                <w:color w:val="auto"/>
                <w:kern w:val="0"/>
                <w:sz w:val="24"/>
                <w:u w:val="single"/>
              </w:rPr>
              <w:t>其他未列明</w:t>
            </w:r>
            <w:r>
              <w:rPr>
                <w:rFonts w:hint="eastAsia" w:ascii="宋体" w:hAnsi="宋体" w:cs="宋体"/>
                <w:color w:val="auto"/>
                <w:kern w:val="0"/>
                <w:sz w:val="24"/>
              </w:rPr>
              <w:t>行业；</w:t>
            </w:r>
          </w:p>
          <w:p>
            <w:pPr>
              <w:pStyle w:val="3"/>
              <w:rPr>
                <w:rFonts w:ascii="宋体" w:hAnsi="宋体" w:eastAsia="宋体" w:cs="宋体"/>
                <w:color w:val="auto"/>
                <w:lang w:val="en-US"/>
              </w:rPr>
            </w:pPr>
            <w:r>
              <w:rPr>
                <w:rFonts w:hint="eastAsia" w:ascii="宋体" w:hAnsi="宋体" w:eastAsia="宋体" w:cs="宋体"/>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浙江省杭州市余杭区余杭街道城南路668号通济大厦11楼</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张政13735483636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bCs/>
                <w:color w:val="auto"/>
                <w:sz w:val="24"/>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Arial" w:asciiTheme="minorEastAsia" w:hAnsiTheme="minorEastAsia" w:eastAsiaTheme="minorEastAsia"/>
                <w:color w:val="auto"/>
                <w:kern w:val="0"/>
                <w:sz w:val="24"/>
              </w:rPr>
            </w:pPr>
            <w:r>
              <w:rPr>
                <w:rFonts w:hint="eastAsia" w:ascii="宋体" w:hAnsi="宋体" w:cs="宋体"/>
                <w:b/>
                <w:bCs/>
                <w:color w:val="auto"/>
                <w:sz w:val="24"/>
              </w:rPr>
              <w:t>中标后提供承诺书和纸质版投标文件一式三份（正本一份红章版，副本二份，可为正本复印件），承诺书详见附件。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bCs/>
                <w:color w:val="auto"/>
                <w:sz w:val="24"/>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Arial" w:asciiTheme="minorEastAsia" w:hAnsiTheme="minorEastAsia" w:eastAsiaTheme="minorEastAsia"/>
                <w:color w:val="auto"/>
                <w:kern w:val="0"/>
                <w:sz w:val="24"/>
              </w:rPr>
            </w:pPr>
            <w:r>
              <w:rPr>
                <w:rFonts w:hint="eastAsia" w:ascii="宋体" w:hAnsi="宋体" w:cs="宋体"/>
                <w:b/>
                <w:bCs/>
                <w:color w:val="auto"/>
                <w:sz w:val="24"/>
              </w:rPr>
              <w:t>招标服务费：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w:t>
      </w:r>
      <w:r>
        <w:rPr>
          <w:rFonts w:hint="eastAsia" w:ascii="宋体" w:hAnsi="宋体" w:cs="仿宋"/>
          <w:b/>
          <w:bCs/>
          <w:color w:val="auto"/>
          <w:sz w:val="24"/>
        </w:rPr>
        <w:t>补偿救济</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889"/>
        <w:shd w:val="clear" w:color="auto" w:fill="FFFFFF"/>
        <w:snapToGrid w:val="0"/>
        <w:spacing w:after="240" w:afterAutospacing="0" w:line="360" w:lineRule="auto"/>
        <w:ind w:firstLine="400"/>
        <w:contextualSpacing/>
        <w:rPr>
          <w:rFonts w:hint="eastAsia"/>
          <w:color w:val="auto"/>
          <w:highlight w:val="none"/>
        </w:rPr>
      </w:pPr>
    </w:p>
    <w:p>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31"/>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4"/>
        <w:spacing w:line="360" w:lineRule="auto"/>
        <w:rPr>
          <w:rFonts w:hAnsi="宋体" w:cs="宋体"/>
          <w:b/>
          <w:color w:val="auto"/>
          <w:sz w:val="24"/>
          <w:szCs w:val="24"/>
        </w:rPr>
      </w:pPr>
      <w:r>
        <w:rPr>
          <w:rFonts w:hint="eastAsia" w:hAnsi="宋体" w:cs="宋体"/>
          <w:b/>
          <w:color w:val="auto"/>
          <w:sz w:val="24"/>
          <w:szCs w:val="24"/>
        </w:rPr>
        <w:t>15.备份投标文件</w:t>
      </w:r>
    </w:p>
    <w:p>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rPr>
      </w:pPr>
    </w:p>
    <w:p>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1"/>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6"/>
        <w:spacing w:line="360" w:lineRule="auto"/>
        <w:ind w:left="479" w:hanging="479" w:hangingChars="199"/>
        <w:rPr>
          <w:rFonts w:cs="宋体"/>
          <w:b/>
          <w:color w:val="auto"/>
        </w:rPr>
      </w:pPr>
      <w:r>
        <w:rPr>
          <w:rFonts w:hint="eastAsia" w:cs="宋体"/>
          <w:b/>
          <w:color w:val="auto"/>
        </w:rPr>
        <w:t>22. 确定中标供应商</w:t>
      </w:r>
    </w:p>
    <w:p>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1"/>
        <w:adjustRightInd w:val="0"/>
        <w:snapToGrid w:val="0"/>
        <w:spacing w:before="0"/>
        <w:ind w:firstLine="482" w:firstLineChars="200"/>
        <w:rPr>
          <w:rStyle w:val="79"/>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pStyle w:val="80"/>
        <w:rPr>
          <w:color w:val="auto"/>
        </w:rPr>
      </w:pP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6"/>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w:t>
      </w:r>
      <w:r>
        <w:rPr>
          <w:rFonts w:hint="eastAsia" w:ascii="宋体" w:hAnsi="宋体" w:cs="宋体"/>
          <w:color w:val="auto"/>
          <w:kern w:val="0"/>
          <w:sz w:val="24"/>
          <w:highlight w:val="none"/>
        </w:rPr>
        <w:t>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w:t>
      </w:r>
      <w:r>
        <w:rPr>
          <w:rFonts w:hint="eastAsia" w:ascii="宋体" w:hAnsi="宋体" w:cs="宋体"/>
          <w:color w:val="auto"/>
          <w:kern w:val="0"/>
          <w:sz w:val="24"/>
        </w:rPr>
        <w:t>标供应商按照采购文件确定的事项签订政府采购合同。</w:t>
      </w:r>
    </w:p>
    <w:p>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1"/>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6"/>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80"/>
        <w:rPr>
          <w:color w:val="auto"/>
        </w:rPr>
      </w:pP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011"/>
      <w:bookmarkEnd w:id="16"/>
      <w:bookmarkStart w:id="17" w:name="_Hlt75236290"/>
      <w:bookmarkEnd w:id="17"/>
      <w:bookmarkStart w:id="18" w:name="_Hlt74714665"/>
      <w:bookmarkEnd w:id="18"/>
      <w:bookmarkStart w:id="19" w:name="_Hlt68403820"/>
      <w:bookmarkEnd w:id="19"/>
      <w:bookmarkStart w:id="20" w:name="_Hlt75236101"/>
      <w:bookmarkEnd w:id="20"/>
      <w:bookmarkStart w:id="21" w:name="_Hlt74730295"/>
      <w:bookmarkEnd w:id="21"/>
      <w:bookmarkStart w:id="22" w:name="_Hlt68072998"/>
      <w:bookmarkEnd w:id="22"/>
      <w:bookmarkStart w:id="23" w:name="_Hlt68073093"/>
      <w:bookmarkEnd w:id="23"/>
      <w:bookmarkStart w:id="24" w:name="_Hlt74707468"/>
      <w:bookmarkEnd w:id="24"/>
      <w:bookmarkStart w:id="25" w:name="_Hlt68057669"/>
      <w:bookmarkEnd w:id="25"/>
      <w:bookmarkStart w:id="26" w:name="_Hlt68072990"/>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numPr>
          <w:ilvl w:val="0"/>
          <w:numId w:val="1"/>
        </w:numPr>
        <w:snapToGrid w:val="0"/>
        <w:spacing w:line="360" w:lineRule="auto"/>
        <w:rPr>
          <w:rFonts w:hint="eastAsia" w:ascii="宋体" w:hAnsi="宋体" w:cs="宋体"/>
          <w:b/>
          <w:bCs/>
          <w:color w:val="auto"/>
          <w:sz w:val="24"/>
        </w:rPr>
      </w:pPr>
      <w:r>
        <w:rPr>
          <w:rFonts w:hint="eastAsia" w:ascii="宋体" w:hAnsi="宋体" w:cs="宋体"/>
          <w:b/>
          <w:bCs/>
          <w:color w:val="auto"/>
          <w:sz w:val="24"/>
        </w:rPr>
        <w:t>项目概述：</w:t>
      </w:r>
    </w:p>
    <w:p>
      <w:pPr>
        <w:numPr>
          <w:ilvl w:val="0"/>
          <w:numId w:val="0"/>
        </w:num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余杭区已建成12个镇（街道）图书分馆,实现与杭州地区公共图书馆通借通还。为推进公共图书馆服务大提升，由余杭区文化和广电旅游体育局向社会公开采购镇（街道）分馆管理服务，设定服务目标要求，开展服务绩效考核。</w:t>
      </w:r>
    </w:p>
    <w:p>
      <w:pPr>
        <w:numPr>
          <w:ilvl w:val="0"/>
          <w:numId w:val="2"/>
        </w:numPr>
        <w:snapToGrid w:val="0"/>
        <w:spacing w:line="360" w:lineRule="auto"/>
        <w:rPr>
          <w:rFonts w:hint="eastAsia" w:ascii="宋体" w:hAnsi="宋体" w:cs="宋体"/>
          <w:b/>
          <w:bCs/>
          <w:color w:val="auto"/>
          <w:sz w:val="24"/>
        </w:rPr>
      </w:pPr>
      <w:r>
        <w:rPr>
          <w:rFonts w:hint="eastAsia" w:ascii="宋体" w:hAnsi="宋体" w:cs="宋体"/>
          <w:b/>
          <w:bCs/>
          <w:color w:val="auto"/>
          <w:sz w:val="24"/>
        </w:rPr>
        <w:t>服务范围及服务期限</w:t>
      </w:r>
      <w:r>
        <w:rPr>
          <w:rFonts w:hint="eastAsia" w:ascii="宋体" w:hAnsi="宋体" w:cs="宋体"/>
          <w:b/>
          <w:bCs/>
          <w:color w:val="auto"/>
          <w:sz w:val="24"/>
          <w:lang w:eastAsia="zh-CN"/>
        </w:rPr>
        <w:t>：</w:t>
      </w:r>
    </w:p>
    <w:p>
      <w:pPr>
        <w:snapToGrid w:val="0"/>
        <w:spacing w:line="360" w:lineRule="auto"/>
        <w:ind w:firstLine="480" w:firstLineChars="200"/>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（一）</w:t>
      </w:r>
      <w:r>
        <w:rPr>
          <w:rFonts w:hint="eastAsia" w:ascii="宋体" w:hAnsi="宋体" w:cs="宋体"/>
          <w:b w:val="0"/>
          <w:bCs w:val="0"/>
          <w:color w:val="auto"/>
          <w:sz w:val="24"/>
        </w:rPr>
        <w:t>12个镇（街道）图书分馆：余杭街道分馆、闲林街道分馆、仓前街道分馆、中泰街道分馆、五常街道分馆、良渚街道分馆、仁和街道分馆、瓶窑镇分馆、径山镇分馆、黄湖镇分馆、鸬鸟镇分馆、百丈镇分馆</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具体地址如下：</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余杭区图书馆镇（街道）分馆地址一览表</w:t>
      </w:r>
    </w:p>
    <w:tbl>
      <w:tblPr>
        <w:tblStyle w:val="63"/>
        <w:tblW w:w="9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4"/>
        <w:gridCol w:w="3065"/>
        <w:gridCol w:w="5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14" w:type="dxa"/>
            <w:tcBorders>
              <w:top w:val="single" w:color="000000" w:sz="4" w:space="0"/>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序号</w:t>
            </w:r>
          </w:p>
        </w:tc>
        <w:tc>
          <w:tcPr>
            <w:tcW w:w="3065" w:type="dxa"/>
            <w:tcBorders>
              <w:top w:val="single" w:color="000000" w:sz="4" w:space="0"/>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分馆名称</w:t>
            </w:r>
          </w:p>
        </w:tc>
        <w:tc>
          <w:tcPr>
            <w:tcW w:w="5475" w:type="dxa"/>
            <w:tcBorders>
              <w:top w:val="single" w:color="000000" w:sz="4"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分馆地址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914" w:type="dxa"/>
            <w:tcBorders>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1</w:t>
            </w:r>
          </w:p>
        </w:tc>
        <w:tc>
          <w:tcPr>
            <w:tcW w:w="3065" w:type="dxa"/>
            <w:tcBorders>
              <w:left w:val="single" w:color="000000" w:sz="8" w:space="0"/>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余杭街道分馆</w:t>
            </w:r>
          </w:p>
        </w:tc>
        <w:tc>
          <w:tcPr>
            <w:tcW w:w="5475" w:type="dxa"/>
            <w:tcBorders>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余杭街道安乐路236号街道图书馆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（塔山文化广场斜对面）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14" w:type="dxa"/>
            <w:tcBorders>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2</w:t>
            </w:r>
          </w:p>
        </w:tc>
        <w:tc>
          <w:tcPr>
            <w:tcW w:w="3065" w:type="dxa"/>
            <w:tcBorders>
              <w:left w:val="single" w:color="000000" w:sz="8" w:space="0"/>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闲林街道分馆</w:t>
            </w:r>
          </w:p>
        </w:tc>
        <w:tc>
          <w:tcPr>
            <w:tcW w:w="5475" w:type="dxa"/>
            <w:tcBorders>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闲林街道方家山路88号</w:t>
            </w:r>
            <w:r>
              <w:rPr>
                <w:rFonts w:hint="eastAsia" w:ascii="宋体" w:hAnsi="宋体" w:eastAsia="宋体" w:cs="宋体"/>
                <w:color w:val="auto"/>
                <w:sz w:val="24"/>
                <w:szCs w:val="24"/>
                <w:lang w:eastAsia="zh-CN"/>
              </w:rPr>
              <w:t>体艺馆二楼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14" w:type="dxa"/>
            <w:tcBorders>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3</w:t>
            </w:r>
          </w:p>
        </w:tc>
        <w:tc>
          <w:tcPr>
            <w:tcW w:w="3065" w:type="dxa"/>
            <w:tcBorders>
              <w:left w:val="single" w:color="000000" w:sz="8" w:space="0"/>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仓前街道分馆</w:t>
            </w:r>
          </w:p>
        </w:tc>
        <w:tc>
          <w:tcPr>
            <w:tcW w:w="5475" w:type="dxa"/>
            <w:tcBorders>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仓前街道仓兴街186号余杭区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914" w:type="dxa"/>
            <w:tcBorders>
              <w:left w:val="single" w:color="000000" w:sz="8" w:space="0"/>
              <w:bottom w:val="single" w:color="000000" w:sz="4" w:space="0"/>
              <w:right w:val="single" w:color="000000" w:sz="4" w:space="0"/>
            </w:tcBorders>
            <w:shd w:val="clear" w:color="auto" w:fill="FFFFFF"/>
            <w:vAlign w:val="center"/>
          </w:tcPr>
          <w:p>
            <w:pPr>
              <w:widowControl/>
              <w:spacing w:line="360" w:lineRule="auto"/>
              <w:ind w:firstLine="240" w:firstLineChars="10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4</w:t>
            </w:r>
          </w:p>
        </w:tc>
        <w:tc>
          <w:tcPr>
            <w:tcW w:w="3065" w:type="dxa"/>
            <w:tcBorders>
              <w:left w:val="single" w:color="000000" w:sz="8"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中泰街道分馆</w:t>
            </w:r>
          </w:p>
        </w:tc>
        <w:tc>
          <w:tcPr>
            <w:tcW w:w="5475" w:type="dxa"/>
            <w:tcBorders>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中泰街道文体中心（南湖大厦辅楼4楼）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14" w:type="dxa"/>
            <w:tcBorders>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5</w:t>
            </w:r>
          </w:p>
        </w:tc>
        <w:tc>
          <w:tcPr>
            <w:tcW w:w="3065" w:type="dxa"/>
            <w:tcBorders>
              <w:left w:val="single" w:color="000000" w:sz="8" w:space="0"/>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五常街道分馆</w:t>
            </w:r>
          </w:p>
        </w:tc>
        <w:tc>
          <w:tcPr>
            <w:tcW w:w="5475" w:type="dxa"/>
            <w:tcBorders>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rPr>
              <w:t>余杭区五常街道西坝路59号2号楼3楼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14" w:type="dxa"/>
            <w:tcBorders>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6</w:t>
            </w:r>
          </w:p>
        </w:tc>
        <w:tc>
          <w:tcPr>
            <w:tcW w:w="3065" w:type="dxa"/>
            <w:tcBorders>
              <w:left w:val="single" w:color="000000" w:sz="8" w:space="0"/>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良渚街道分馆</w:t>
            </w:r>
          </w:p>
        </w:tc>
        <w:tc>
          <w:tcPr>
            <w:tcW w:w="5475" w:type="dxa"/>
            <w:tcBorders>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良渚街道玉琮路99号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14" w:type="dxa"/>
            <w:tcBorders>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7</w:t>
            </w:r>
          </w:p>
        </w:tc>
        <w:tc>
          <w:tcPr>
            <w:tcW w:w="3065" w:type="dxa"/>
            <w:tcBorders>
              <w:left w:val="single" w:color="000000" w:sz="8" w:space="0"/>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仁和街道分馆</w:t>
            </w:r>
          </w:p>
        </w:tc>
        <w:tc>
          <w:tcPr>
            <w:tcW w:w="5475" w:type="dxa"/>
            <w:tcBorders>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仁和街道党群服务中心一楼（原文体中心）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14" w:type="dxa"/>
            <w:tcBorders>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8</w:t>
            </w:r>
          </w:p>
        </w:tc>
        <w:tc>
          <w:tcPr>
            <w:tcW w:w="3065" w:type="dxa"/>
            <w:tcBorders>
              <w:left w:val="single" w:color="000000" w:sz="8" w:space="0"/>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瓶窑镇分馆</w:t>
            </w:r>
          </w:p>
        </w:tc>
        <w:tc>
          <w:tcPr>
            <w:tcW w:w="5475" w:type="dxa"/>
            <w:tcBorders>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瓶窑镇新窑路289号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14" w:type="dxa"/>
            <w:tcBorders>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9</w:t>
            </w:r>
          </w:p>
        </w:tc>
        <w:tc>
          <w:tcPr>
            <w:tcW w:w="3065" w:type="dxa"/>
            <w:tcBorders>
              <w:left w:val="single" w:color="000000" w:sz="8" w:space="0"/>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径山镇分馆</w:t>
            </w:r>
          </w:p>
        </w:tc>
        <w:tc>
          <w:tcPr>
            <w:tcW w:w="5475" w:type="dxa"/>
            <w:tcBorders>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rPr>
              <w:t>径山镇综合性文体大楼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14" w:type="dxa"/>
            <w:tcBorders>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10</w:t>
            </w:r>
          </w:p>
        </w:tc>
        <w:tc>
          <w:tcPr>
            <w:tcW w:w="3065" w:type="dxa"/>
            <w:tcBorders>
              <w:left w:val="single" w:color="000000" w:sz="8"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黄湖镇分馆</w:t>
            </w:r>
          </w:p>
        </w:tc>
        <w:tc>
          <w:tcPr>
            <w:tcW w:w="5475" w:type="dxa"/>
            <w:tcBorders>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黄湖镇乡镇综合文化站三楼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14" w:type="dxa"/>
            <w:tcBorders>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11</w:t>
            </w:r>
          </w:p>
        </w:tc>
        <w:tc>
          <w:tcPr>
            <w:tcW w:w="3065" w:type="dxa"/>
            <w:tcBorders>
              <w:left w:val="single" w:color="000000" w:sz="8" w:space="0"/>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鸬鸟镇分馆</w:t>
            </w:r>
          </w:p>
        </w:tc>
        <w:tc>
          <w:tcPr>
            <w:tcW w:w="5475" w:type="dxa"/>
            <w:tcBorders>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rPr>
              <w:t>鸬鸟镇雅城村245号鸬鸟镇文体大楼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14" w:type="dxa"/>
            <w:tcBorders>
              <w:left w:val="single" w:color="000000" w:sz="8" w:space="0"/>
              <w:bottom w:val="single" w:color="000000" w:sz="4" w:space="0"/>
              <w:right w:val="single" w:color="000000" w:sz="4" w:space="0"/>
            </w:tcBorders>
            <w:shd w:val="clear" w:color="auto" w:fill="FFFFFF"/>
            <w:vAlign w:val="bottom"/>
          </w:tcPr>
          <w:p>
            <w:pPr>
              <w:widowControl/>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12</w:t>
            </w:r>
          </w:p>
        </w:tc>
        <w:tc>
          <w:tcPr>
            <w:tcW w:w="3065" w:type="dxa"/>
            <w:tcBorders>
              <w:left w:val="single" w:color="000000" w:sz="8" w:space="0"/>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百丈镇分馆</w:t>
            </w:r>
          </w:p>
        </w:tc>
        <w:tc>
          <w:tcPr>
            <w:tcW w:w="5475" w:type="dxa"/>
            <w:tcBorders>
              <w:bottom w:val="single" w:color="000000" w:sz="4" w:space="0"/>
              <w:right w:val="single" w:color="000000" w:sz="4" w:space="0"/>
            </w:tcBorders>
            <w:shd w:val="clear" w:color="auto" w:fill="FFFFFF"/>
            <w:vAlign w:val="bottom"/>
          </w:tcPr>
          <w:p>
            <w:pPr>
              <w:spacing w:line="360" w:lineRule="auto"/>
              <w:jc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rPr>
              <w:t>余杭区百丈镇百兴路文体中心二楼</w:t>
            </w:r>
          </w:p>
        </w:tc>
      </w:tr>
    </w:tbl>
    <w:p>
      <w:pPr>
        <w:snapToGrid w:val="0"/>
        <w:spacing w:line="360" w:lineRule="auto"/>
        <w:rPr>
          <w:rFonts w:hint="eastAsia" w:ascii="宋体" w:hAnsi="宋体" w:cs="宋体"/>
          <w:b w:val="0"/>
          <w:bCs w:val="0"/>
          <w:color w:val="auto"/>
          <w:sz w:val="24"/>
          <w:lang w:eastAsia="zh-CN"/>
        </w:rPr>
      </w:pPr>
    </w:p>
    <w:p>
      <w:pPr>
        <w:numPr>
          <w:ilvl w:val="0"/>
          <w:numId w:val="0"/>
        </w:numPr>
        <w:snapToGrid w:val="0"/>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二</w:t>
      </w:r>
      <w:r>
        <w:rPr>
          <w:rFonts w:hint="eastAsia" w:ascii="宋体" w:hAnsi="宋体" w:cs="宋体"/>
          <w:b w:val="0"/>
          <w:bCs w:val="0"/>
          <w:color w:val="auto"/>
          <w:sz w:val="24"/>
          <w:lang w:eastAsia="zh-CN"/>
        </w:rPr>
        <w:t>）</w:t>
      </w:r>
      <w:r>
        <w:rPr>
          <w:rFonts w:hint="eastAsia" w:ascii="宋体" w:hAnsi="宋体" w:cs="宋体"/>
          <w:b w:val="0"/>
          <w:bCs w:val="0"/>
          <w:color w:val="auto"/>
          <w:sz w:val="24"/>
        </w:rPr>
        <w:t>服务期限：一年。</w:t>
      </w:r>
    </w:p>
    <w:p>
      <w:pPr>
        <w:spacing w:line="360" w:lineRule="auto"/>
        <w:rPr>
          <w:rFonts w:hint="eastAsia" w:ascii="宋体" w:hAnsi="宋体" w:cs="宋体"/>
          <w:b/>
          <w:bCs/>
          <w:color w:val="auto"/>
          <w:sz w:val="24"/>
          <w:lang w:val="en-US" w:eastAsia="zh-CN"/>
        </w:rPr>
      </w:pPr>
      <w:r>
        <w:rPr>
          <w:rFonts w:hint="eastAsia" w:ascii="宋体" w:hAnsi="宋体" w:cs="宋体"/>
          <w:b/>
          <w:bCs/>
          <w:color w:val="auto"/>
          <w:sz w:val="24"/>
          <w:lang w:val="en-US" w:eastAsia="zh-CN"/>
        </w:rPr>
        <w:t>三、项目运营及管理要求：</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（一）须致力于公共文化服务社会化供给，承接过镇街总分馆社会化运营项目，有省级及以上基层公共文化服务社会化服务品牌和实际案例；</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（二）建立有标准化、规范化服务体系，具有详细的运营目标、运营思路与运营方案；</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（三）具有体系化的人才管理制度，能保证镇街分馆管理队伍的派遣与监管；</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（四）协助镇街（场）挖掘、培育、创建富有影响力的全民阅读品牌活动；</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（五）积极探索基层公共文化服务内容、模式的创新、创优，并有成果（经采购方认可）；</w:t>
      </w:r>
    </w:p>
    <w:p>
      <w:pPr>
        <w:spacing w:line="360" w:lineRule="auto"/>
        <w:rPr>
          <w:rFonts w:hint="eastAsia" w:ascii="宋体" w:hAnsi="宋体" w:cs="宋体"/>
          <w:b/>
          <w:bCs/>
          <w:color w:val="auto"/>
          <w:sz w:val="24"/>
          <w:lang w:val="en-US" w:eastAsia="zh-CN"/>
        </w:rPr>
      </w:pPr>
      <w:r>
        <w:rPr>
          <w:rFonts w:hint="eastAsia" w:ascii="宋体" w:hAnsi="宋体" w:cs="宋体"/>
          <w:b/>
          <w:bCs/>
          <w:color w:val="auto"/>
          <w:sz w:val="24"/>
          <w:lang w:val="en-US" w:eastAsia="zh-CN"/>
        </w:rPr>
        <w:t>四、基本要求：</w:t>
      </w:r>
    </w:p>
    <w:p>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    （一）人员配备及素质要求</w:t>
      </w:r>
    </w:p>
    <w:p>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    </w:t>
      </w:r>
      <w:r>
        <w:rPr>
          <w:rFonts w:hint="eastAsia" w:ascii="宋体" w:hAnsi="宋体" w:cs="宋体"/>
          <w:color w:val="auto"/>
          <w:sz w:val="24"/>
        </w:rPr>
        <w:t>▲</w:t>
      </w:r>
      <w:r>
        <w:rPr>
          <w:rFonts w:hint="eastAsia" w:ascii="宋体" w:hAnsi="宋体" w:cs="宋体"/>
          <w:b w:val="0"/>
          <w:bCs w:val="0"/>
          <w:color w:val="auto"/>
          <w:sz w:val="24"/>
          <w:lang w:val="en-US" w:eastAsia="zh-CN"/>
        </w:rPr>
        <w:t>1.派驻镇街分馆工作人员12人及以上，负责本项目运行和相关的管理工作，熟悉图书馆业务。负责镇（街道）分馆文献资源建设、流通、阅读推广、咨询服务、数字服务、村社图书室指导等管理和服务工作。</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政治素质及职业素养要求：①拥护中国共产党的领导，遵守宪法和法律，品行端正；②爱岗敬业，热爱公共文化事业，具有较强的事业心和责任感；③年龄40周岁以下，性别比例适中,大专及以上学历，具备与工作岗位相适应的学科专业，图书情报学、管理学、汉语言文学优先考虑；④具有一定的计算机操作和维护能力，熟练掌握图书馆业务工作，具备独立策划活动和阅读推广活动能力，能胜任本职工作；</w:t>
      </w:r>
      <w:r>
        <w:rPr>
          <w:rFonts w:hint="eastAsia" w:ascii="宋体" w:hAnsi="宋体" w:cs="宋体"/>
          <w:b w:val="0"/>
          <w:bCs w:val="0"/>
          <w:color w:val="auto"/>
          <w:sz w:val="24"/>
          <w:lang w:val="en-US" w:eastAsia="zh-CN"/>
        </w:rPr>
        <w:fldChar w:fldCharType="begin"/>
      </w:r>
      <w:r>
        <w:rPr>
          <w:rFonts w:hint="eastAsia" w:ascii="宋体" w:hAnsi="宋体" w:cs="宋体"/>
          <w:b w:val="0"/>
          <w:bCs w:val="0"/>
          <w:color w:val="auto"/>
          <w:sz w:val="24"/>
          <w:lang w:val="en-US" w:eastAsia="zh-CN"/>
        </w:rPr>
        <w:instrText xml:space="preserve"> = 5 \* GB3 \* MERGEFORMAT </w:instrText>
      </w:r>
      <w:r>
        <w:rPr>
          <w:rFonts w:hint="eastAsia" w:ascii="宋体" w:hAnsi="宋体" w:cs="宋体"/>
          <w:b w:val="0"/>
          <w:bCs w:val="0"/>
          <w:color w:val="auto"/>
          <w:sz w:val="24"/>
          <w:lang w:val="en-US" w:eastAsia="zh-CN"/>
        </w:rPr>
        <w:fldChar w:fldCharType="separate"/>
      </w:r>
      <w:r>
        <w:rPr>
          <w:rFonts w:hint="eastAsia" w:ascii="宋体" w:hAnsi="宋体" w:cs="宋体"/>
          <w:b w:val="0"/>
          <w:bCs w:val="0"/>
          <w:color w:val="auto"/>
          <w:sz w:val="24"/>
          <w:lang w:val="en-US" w:eastAsia="zh-CN"/>
        </w:rPr>
        <w:t>⑤</w:t>
      </w:r>
      <w:r>
        <w:rPr>
          <w:rFonts w:hint="eastAsia" w:ascii="宋体" w:hAnsi="宋体" w:cs="宋体"/>
          <w:b w:val="0"/>
          <w:bCs w:val="0"/>
          <w:color w:val="auto"/>
          <w:sz w:val="24"/>
          <w:lang w:val="en-US" w:eastAsia="zh-CN"/>
        </w:rPr>
        <w:fldChar w:fldCharType="end"/>
      </w:r>
      <w:r>
        <w:rPr>
          <w:rFonts w:hint="eastAsia" w:ascii="宋体" w:hAnsi="宋体" w:cs="宋体"/>
          <w:b w:val="0"/>
          <w:bCs w:val="0"/>
          <w:color w:val="auto"/>
          <w:sz w:val="24"/>
          <w:lang w:val="en-US" w:eastAsia="zh-CN"/>
        </w:rPr>
        <w:t>无违法犯罪记录。</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必须采取切实有效的措施保持项目人员队伍的稳定，如需要更人员要提前两个星期告知镇（街道）分管领导和图书馆总馆，征得区文广旅体局同意后，在确保服务质量不因人员变动而受影响的前提下，“老带新”一周以上以进入工作角色，完成交接；</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（二）镇(街道）分馆管理要求</w:t>
      </w:r>
    </w:p>
    <w:p>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    1.每个分馆的每周开放时间不低于48小时，夜间开放时间不低于8小时，节假日、双休日须正常开放。</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2.每个月须以服务管理绩效考核指标为标准，完成相关指标工作。做好相关资料的存档工作，每月月底向区图书馆总馆报送相关指标数据。</w:t>
      </w:r>
    </w:p>
    <w:p>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    3.日常业务管理有序，开展新书推荐、文献排架、归架、倒架等工作；做好辖区内镇街分馆和社区图书室的日常借阅流通工作，每月按时向总馆上报分馆和村社图书流通量、服务人次、配送和回收需求；及时完成总馆流转图书的打包、接收、上架等工作；开展对旧书刊的清理和残缺、过时图书的馆藏变更等工作。协助做好镇（街道）分馆的固定资产管理工作，建立固定资产管理台帐，定期对固定资产进行盘点、核算，及时做好图书等资产报废、新增、调拨的记录。</w:t>
      </w:r>
    </w:p>
    <w:p>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    4.做好文化信息资源共享工程的推广，开展分馆及村社电子阅览室管理、巡查工作，及数字资源的下载、数字阅读的推广和使用。做好辖区内公共文化场地统一安装的WIFI的日常管理和报修。  </w:t>
      </w:r>
    </w:p>
    <w:p>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    5. 做好属地辖区杭州书房、城市书房、邻里阅读空间、24小时自助图书馆、“一证通”服务点、村（社区）图书室（农家书屋）日常等的巡查、指导（包括制度、开放时间、业务开展等），全面了解和掌握情况，按要求做好巡查记录，向镇（街道）和总馆定期反馈并提出工作建议。</w:t>
      </w:r>
    </w:p>
    <w:p>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    6.积极开展形式新颖、内容丰富，常态化的阅读推广活动，打造分馆特色活动品牌，提供活动方案、照片、信息等资料。积极开展志愿者服务工作。</w:t>
      </w:r>
    </w:p>
    <w:p>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    7.注重地方文化的保存推广，有针对性搜集地方文献，各分馆可适当设置本地作家文化名人等本地特色文献专柜。</w:t>
      </w:r>
    </w:p>
    <w:p>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    8.做好信息的上报工作，突出分馆特色、亮点工作，确保稿件质量，按要求报送业务数据和计划总结；负责智慧文化云系统分馆账号的日常填报和运维工作，按要求报送业务数据。</w:t>
      </w:r>
    </w:p>
    <w:p>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    9.认真参加区图书馆总馆组织的业务培训、轮训、业务例会等活动，反馈分馆工作情况。组织本所辖区基层图书室会议或业务培训；推进文化志愿者队伍建设，并发挥专业指导作用；</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10.服从镇（街道）文化站长总体工作安排，对交办的工作及时完成，下基层或到总馆等要向站长请假报备。</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11.根据要求做好赛马数据的整理填报工作。分馆图书管理员统筹做好在镇街辖区范围内的图书分馆、余阅空间等一证通点的数据收集整理工作，策划和组织开展各类阅读推广活动，活动参与人数达到考核标准。熟练操作智慧文化云系统的操作流程，包含活动填报，活动报名、签到，文化点单操作及文化资讯填报。分馆图书管理员对上报数据做到真实有效，不得弄虚作假。</w:t>
      </w:r>
    </w:p>
    <w:p>
      <w:pPr>
        <w:spacing w:line="360" w:lineRule="auto"/>
        <w:rPr>
          <w:rFonts w:hint="eastAsia" w:ascii="宋体" w:hAnsi="宋体" w:cs="宋体"/>
          <w:b/>
          <w:bCs/>
          <w:color w:val="auto"/>
          <w:sz w:val="24"/>
          <w:lang w:val="en-US" w:eastAsia="zh-CN"/>
        </w:rPr>
      </w:pPr>
      <w:r>
        <w:rPr>
          <w:rFonts w:hint="eastAsia" w:ascii="宋体" w:hAnsi="宋体" w:cs="宋体"/>
          <w:b/>
          <w:bCs/>
          <w:color w:val="auto"/>
          <w:sz w:val="24"/>
          <w:lang w:val="en-US" w:eastAsia="zh-CN"/>
        </w:rPr>
        <w:t>五、总体服务要求：</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1.本项目不得以任何形式转包他人，如发现转包行为的，采购人有权终止合同，由此给采购人带来的一切损失由中标人承担。</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2.投标人需在响应文件中提交符合本项目技术要求的组织实施方案及质量保证措施。</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3.项目实行总价包干形式，</w:t>
      </w:r>
      <w:bookmarkStart w:id="28" w:name="OLE_LINK67"/>
      <w:bookmarkStart w:id="29" w:name="OLE_LINK72"/>
      <w:bookmarkStart w:id="30" w:name="OLE_LINK66"/>
      <w:bookmarkStart w:id="31" w:name="OLE_LINK68"/>
      <w:bookmarkStart w:id="32" w:name="OLE_LINK69"/>
      <w:bookmarkStart w:id="33" w:name="OLE_LINK71"/>
      <w:bookmarkStart w:id="34" w:name="OLE_LINK73"/>
      <w:bookmarkStart w:id="35" w:name="OLE_LINK70"/>
      <w:r>
        <w:rPr>
          <w:rFonts w:hint="eastAsia" w:ascii="宋体" w:hAnsi="宋体" w:cs="宋体"/>
          <w:b w:val="0"/>
          <w:bCs w:val="0"/>
          <w:color w:val="auto"/>
          <w:sz w:val="24"/>
          <w:lang w:val="en-US" w:eastAsia="zh-CN"/>
        </w:rPr>
        <w:t>投标人的投标报价包括了前期调研、相关人力成本、设备成本、交通费、保险费、利润、税金等完成本项目所需的全部费用（包括但不限于服务期内物价水平及人员薪金调整、所承担的人事风险方面的法律、经济赔偿责任等）。如：①人员工资、福利：人工费、劳工意外保险、工伤、医疗、失业、养老保险、其他福利待遇、体检费、离职经济补偿费用；②劳保用品、服装费：一切劳保用品、服装费用；③培训费：一切专业培训、办证、年审费用；④材料费：除采购人提供以外所需的材料；⑤设备费：除采购人提供以外所需的设备；⑥管理费：一切业务费用；⑦营业利润、应缴的税费等一切费用和开支。如果投标人在中标并签署合同后，在承包期内出现的任何遗漏，均由中标人负责，采购人将不再支付任何费用。</w:t>
      </w:r>
      <w:bookmarkEnd w:id="28"/>
      <w:bookmarkEnd w:id="29"/>
      <w:bookmarkEnd w:id="30"/>
      <w:bookmarkEnd w:id="31"/>
      <w:bookmarkEnd w:id="32"/>
      <w:bookmarkEnd w:id="33"/>
      <w:bookmarkEnd w:id="34"/>
      <w:bookmarkEnd w:id="35"/>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4.中标人根据采购人提出的人员和岗位要求，为采购人提供镇（街道）分馆派驻工作人员候选名单，经采购人审查候选人的相关材料并进行面试考核后，由采购人确定镇（街道）分馆派驻工作人员名单。</w:t>
      </w:r>
    </w:p>
    <w:p>
      <w:pPr>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    5.中标人须在合同周期内，根据采购人提出的业务要求，按国家、省、市最新的专业技术人员继续教育管理办法或规定，为镇（街道）分馆派驻工作人员提供每年不少于15天/人的学习以及业务培训。</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6.中标人</w:t>
      </w:r>
      <w:bookmarkStart w:id="36" w:name="OLE_LINK126"/>
      <w:bookmarkStart w:id="37" w:name="OLE_LINK125"/>
      <w:bookmarkStart w:id="38" w:name="OLE_LINK123"/>
      <w:bookmarkStart w:id="39" w:name="OLE_LINK124"/>
      <w:r>
        <w:rPr>
          <w:rFonts w:hint="eastAsia" w:ascii="宋体" w:hAnsi="宋体" w:cs="宋体"/>
          <w:b w:val="0"/>
          <w:bCs w:val="0"/>
          <w:color w:val="auto"/>
          <w:sz w:val="24"/>
          <w:lang w:val="en-US" w:eastAsia="zh-CN"/>
        </w:rPr>
        <w:t>派驻的镇（街道）分馆工作人员应有一定的图书馆相关工作经验或了解图书馆的工作流程（业务），在派驻前，中标人应保证对</w:t>
      </w:r>
      <w:bookmarkEnd w:id="36"/>
      <w:bookmarkEnd w:id="37"/>
      <w:bookmarkEnd w:id="38"/>
      <w:bookmarkEnd w:id="39"/>
      <w:r>
        <w:rPr>
          <w:rFonts w:hint="eastAsia" w:ascii="宋体" w:hAnsi="宋体" w:cs="宋体"/>
          <w:b w:val="0"/>
          <w:bCs w:val="0"/>
          <w:color w:val="auto"/>
          <w:sz w:val="24"/>
          <w:lang w:val="en-US" w:eastAsia="zh-CN"/>
        </w:rPr>
        <w:t>镇（街道）分馆派驻工作人员进行图书馆专业、职业道德、安全服务等方面的培训，使派驻工作人员能够顺利上岗，以保证服务管理工作正常运行。</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7.中标人应确保镇（街道）分馆工作人员服从采购人的工作安排，为采购人连续工作时间不能少于一个月，否则按该镇（街道）分馆工作人员岗位的劳务费额度扣发中标人服务费。</w:t>
      </w:r>
      <w:bookmarkStart w:id="40" w:name="OLE_LINK119"/>
      <w:bookmarkStart w:id="41" w:name="OLE_LINK118"/>
      <w:r>
        <w:rPr>
          <w:rFonts w:hint="eastAsia" w:ascii="宋体" w:hAnsi="宋体" w:cs="宋体"/>
          <w:b w:val="0"/>
          <w:bCs w:val="0"/>
          <w:color w:val="auto"/>
          <w:sz w:val="24"/>
          <w:lang w:val="en-US" w:eastAsia="zh-CN"/>
        </w:rPr>
        <w:t>如因镇（街道）分馆工作人员离职后,由于新招聘人员到位时间滞后,造成岗位的缺岗,由中标人安排合适人员顶岗，缺岗不能超过24小时。</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8.采购人有权对镇（街道）分馆工作人员进行工作指挥和调度，并将镇（街道）分馆工作人员应遵守的规章制度书面告知镇（街道）分馆工作人员和中标人。采购人有权监督和考核镇（街道）分馆工作人员的工作情况，有权要求镇（街道）分馆工作人员遵守采购人的规章制度和劳动纪律。采购人有权根据工作需要和镇（街道）分馆工作人员的工作表现，在告知中标人后进行岗位调整。</w:t>
      </w:r>
      <w:bookmarkEnd w:id="40"/>
      <w:bookmarkEnd w:id="41"/>
      <w:bookmarkStart w:id="42" w:name="OLE_LINK161"/>
      <w:bookmarkStart w:id="43" w:name="OLE_LINK160"/>
      <w:bookmarkStart w:id="44" w:name="OLE_LINK162"/>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9.中标人</w:t>
      </w:r>
      <w:bookmarkEnd w:id="42"/>
      <w:bookmarkEnd w:id="43"/>
      <w:bookmarkEnd w:id="44"/>
      <w:r>
        <w:rPr>
          <w:rFonts w:hint="eastAsia" w:ascii="宋体" w:hAnsi="宋体" w:cs="宋体"/>
          <w:b w:val="0"/>
          <w:bCs w:val="0"/>
          <w:color w:val="auto"/>
          <w:sz w:val="24"/>
          <w:lang w:val="en-US" w:eastAsia="zh-CN"/>
        </w:rPr>
        <w:t>的镇（街道）分馆工作人员须遵守采购人的有关规章制度和管理规定，如有违反或损害采购人利益的，采购人有权拒绝及更换违规镇（街道）分馆工作人员，并酌情扣减服务费。</w:t>
      </w:r>
    </w:p>
    <w:p>
      <w:pPr>
        <w:spacing w:line="360" w:lineRule="auto"/>
        <w:ind w:firstLine="480" w:firstLineChars="200"/>
        <w:rPr>
          <w:rFonts w:hint="eastAsia" w:ascii="宋体" w:hAnsi="宋体" w:cs="宋体"/>
          <w:b w:val="0"/>
          <w:bCs w:val="0"/>
          <w:color w:val="auto"/>
          <w:sz w:val="24"/>
          <w:lang w:val="en-US" w:eastAsia="zh-CN"/>
        </w:rPr>
      </w:pPr>
      <w:bookmarkStart w:id="45" w:name="OLE_LINK166"/>
      <w:bookmarkStart w:id="46" w:name="OLE_LINK167"/>
      <w:bookmarkStart w:id="47" w:name="OLE_LINK168"/>
      <w:r>
        <w:rPr>
          <w:rFonts w:hint="eastAsia" w:ascii="宋体" w:hAnsi="宋体" w:cs="宋体"/>
          <w:b w:val="0"/>
          <w:bCs w:val="0"/>
          <w:color w:val="auto"/>
          <w:sz w:val="24"/>
          <w:lang w:val="en-US" w:eastAsia="zh-CN"/>
        </w:rPr>
        <w:t>10.中标人</w:t>
      </w:r>
      <w:bookmarkEnd w:id="45"/>
      <w:bookmarkEnd w:id="46"/>
      <w:bookmarkEnd w:id="47"/>
      <w:r>
        <w:rPr>
          <w:rFonts w:hint="eastAsia" w:ascii="宋体" w:hAnsi="宋体" w:cs="宋体"/>
          <w:b w:val="0"/>
          <w:bCs w:val="0"/>
          <w:color w:val="auto"/>
          <w:sz w:val="24"/>
          <w:lang w:val="en-US" w:eastAsia="zh-CN"/>
        </w:rPr>
        <w:t>与镇（街道）分馆工作人员发生劳动纠纷时，中标人应直接与镇（街道）分馆工作人员交涉解决并自行承担相关责任，处理好纠纷，以免影响采购人的工作，如出现严重影响采购人工作的，由中标人承担采购人的所有损失责任。</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11.中标人必须做好镇（街道）分馆工作人员所需要的安全教育及安全措施，保证镇（街道）分馆工作人员的安全。在合同期内，中标人的镇（街道）分馆工作人员因工或非因工发生伤亡事故或造成他人受损，由中标人进行妥善处理及赔偿。</w:t>
      </w:r>
    </w:p>
    <w:p>
      <w:pPr>
        <w:spacing w:line="360" w:lineRule="auto"/>
        <w:ind w:firstLine="480" w:firstLineChars="20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12.在合同内，若因中标人管理的过失造成采购人发生人员伤亡、财产损失，由中标人负责赔偿并承担法律责任</w:t>
      </w:r>
      <w:bookmarkStart w:id="48" w:name="OLE_LINK177"/>
      <w:bookmarkStart w:id="49" w:name="OLE_LINK176"/>
      <w:bookmarkStart w:id="50" w:name="OLE_LINK178"/>
      <w:r>
        <w:rPr>
          <w:rFonts w:hint="eastAsia" w:ascii="宋体" w:hAnsi="宋体" w:cs="宋体"/>
          <w:b w:val="0"/>
          <w:bCs w:val="0"/>
          <w:color w:val="auto"/>
          <w:sz w:val="24"/>
          <w:lang w:val="en-US" w:eastAsia="zh-CN"/>
        </w:rPr>
        <w:t>及其他所有责任。</w:t>
      </w:r>
      <w:bookmarkEnd w:id="48"/>
      <w:bookmarkEnd w:id="49"/>
      <w:bookmarkEnd w:id="50"/>
    </w:p>
    <w:p>
      <w:pPr>
        <w:numPr>
          <w:ilvl w:val="0"/>
          <w:numId w:val="0"/>
        </w:numPr>
        <w:snapToGrid w:val="0"/>
        <w:spacing w:line="360" w:lineRule="auto"/>
        <w:rPr>
          <w:rFonts w:hint="eastAsia" w:ascii="宋体" w:hAnsi="宋体" w:cs="宋体"/>
          <w:b/>
          <w:bCs/>
          <w:color w:val="auto"/>
          <w:sz w:val="24"/>
          <w:lang w:val="en-US" w:eastAsia="zh-CN"/>
        </w:rPr>
      </w:pPr>
      <w:r>
        <w:rPr>
          <w:rFonts w:hint="eastAsia" w:ascii="宋体" w:hAnsi="宋体" w:cs="宋体"/>
          <w:b/>
          <w:bCs/>
          <w:color w:val="auto"/>
          <w:sz w:val="24"/>
          <w:lang w:val="en-US" w:eastAsia="zh-CN"/>
        </w:rPr>
        <w:t>六、考核指标：</w:t>
      </w:r>
    </w:p>
    <w:p>
      <w:pPr>
        <w:bidi w:val="0"/>
        <w:spacing w:line="360" w:lineRule="auto"/>
        <w:jc w:val="center"/>
        <w:rPr>
          <w:rFonts w:hint="eastAsia"/>
          <w:b/>
          <w:bCs/>
          <w:sz w:val="24"/>
          <w:szCs w:val="24"/>
        </w:rPr>
      </w:pPr>
      <w:r>
        <w:rPr>
          <w:rFonts w:hint="eastAsia"/>
          <w:b/>
          <w:bCs/>
          <w:sz w:val="24"/>
          <w:szCs w:val="24"/>
        </w:rPr>
        <w:t>余杭区图书馆镇街分馆社会化运行管理项目考核指标</w:t>
      </w:r>
    </w:p>
    <w:tbl>
      <w:tblPr>
        <w:tblStyle w:val="63"/>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051"/>
        <w:gridCol w:w="4964"/>
        <w:gridCol w:w="859"/>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982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2024年度余杭区图书馆镇街分馆社会化运行管理项目考核指标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具体内容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权重</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人员稳定性</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确保派驻人员与整体队伍的稳定性，若需更换，按要求进行</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更换率不超过30%，得14分，每超过10个百分点扣2分；未按要求更换派驻人员的，每次扣2分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业务工作</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场馆正常开放及有序运营，每周开放时间不低于48小时，节假日、双休日以馆方安排时间为准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按工作计划有序实施，进度和效果较好的，得满分，共计47分，否则酌情扣分，扣完为止。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做好馆藏书籍排架整理，保证图书排架准确率不低于95%；做好季度流转图书工作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文字形式报送镇街分馆信息，突出重点与亮点；及时报送月度、季度、年度各类工作类报表；收集地方文献资料</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开展新书推荐、推广电子资源及文化信息共享工程等数字化工作，提供文字信息及照片资料；负责省文化云系统分馆账号的日常填报和运维工作，按要求报送业务数据。</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做好赛马数据的整理填报工作。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分馆图书管理员统筹做好在镇街辖区范围内的图书分馆、余阅空间等一证通点的数据收集整理工作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熟练操作智慧文化云系统的操作流程，包含活动填报，活动报名、签到，文化点单操作及文化资讯填报</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对城市书房、24小时图书馆、村（社区）图书室开展业务指导，做好文字记录；日常管理公共文化场所的智慧文化WiFi，做好故障报修</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读者服务</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开展服务创新，提升读者服务水平，提高与读者的黏合度</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根绝创新案例，创新服务酌情打分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阅读推广</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结合分馆开展形式新颖、内容丰富、常态化的阅读推广活动，打造阅读推广活动品牌。</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年活动数量不低于300场，每少10场扣2分；每个镇街活动不少于15场，每有一个镇街少于15场扣2分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策划和组织开展各类阅读推广活动，活动参与人数达到考核标准。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辅助工作</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完成总馆布置的各类工作任务，配合镇街开展文化工作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依据完成得满分，共10分，未完成酌情扣分，扣完为止。（由图书馆总馆依据工作任务完成情况计分）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满意度测评</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根据对图书馆服务、镇街服务、读者服务满意度进行测评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通过发放满意度调查文具表调查测算，满意度达95%以上得满分，每低于5%扣2分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6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9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分项：驻派镇街分馆工作人员服务创新创优工作获得国家、省市级荣誉的，分别加5分、3分、1分；获得国家级媒体报道的每个加0.5分、获得省级媒体报道的每个加0.3分、获得市级媒体报道的每个加0.1分。加分总额不超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98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注：最终评分≥95分为优秀；≥90分，＜95分为良好；≥80分，＜90分为合格；＜80分为不合格</w:t>
            </w:r>
          </w:p>
        </w:tc>
      </w:tr>
    </w:tbl>
    <w:p>
      <w:pPr>
        <w:snapToGrid w:val="0"/>
        <w:spacing w:line="360" w:lineRule="auto"/>
        <w:rPr>
          <w:rFonts w:hint="eastAsia" w:ascii="宋体" w:hAnsi="宋体" w:cs="宋体"/>
          <w:b/>
          <w:bCs/>
          <w:color w:val="auto"/>
          <w:sz w:val="24"/>
        </w:rPr>
      </w:pPr>
    </w:p>
    <w:p>
      <w:pPr>
        <w:numPr>
          <w:ilvl w:val="0"/>
          <w:numId w:val="3"/>
        </w:numPr>
        <w:snapToGrid w:val="0"/>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1、合同签定后5个工作日内支付合同金额的70%</w:t>
      </w:r>
      <w:r>
        <w:rPr>
          <w:rFonts w:hint="eastAsia" w:ascii="宋体" w:hAnsi="宋体" w:cs="宋体"/>
          <w:b w:val="0"/>
          <w:bCs w:val="0"/>
          <w:color w:val="000000"/>
          <w:sz w:val="24"/>
          <w:szCs w:val="24"/>
          <w:highlight w:val="none"/>
          <w:lang w:val="en-US" w:eastAsia="zh-CN"/>
        </w:rPr>
        <w:t>作为预付款</w:t>
      </w:r>
      <w:r>
        <w:rPr>
          <w:rFonts w:hint="eastAsia" w:ascii="宋体" w:hAnsi="宋体" w:eastAsia="宋体" w:cs="宋体"/>
          <w:b w:val="0"/>
          <w:bCs w:val="0"/>
          <w:color w:val="000000"/>
          <w:sz w:val="24"/>
          <w:szCs w:val="24"/>
          <w:highlight w:val="none"/>
        </w:rPr>
        <w:t>，合同期满考核合格</w:t>
      </w:r>
      <w:r>
        <w:rPr>
          <w:rFonts w:hint="eastAsia" w:ascii="宋体" w:hAnsi="宋体" w:eastAsia="宋体" w:cs="宋体"/>
          <w:b w:val="0"/>
          <w:bCs w:val="0"/>
          <w:color w:val="000000"/>
          <w:sz w:val="24"/>
          <w:szCs w:val="24"/>
          <w:highlight w:val="none"/>
          <w:lang w:eastAsia="zh-CN"/>
        </w:rPr>
        <w:t>并</w:t>
      </w:r>
      <w:r>
        <w:rPr>
          <w:rFonts w:hint="eastAsia" w:ascii="宋体" w:hAnsi="宋体" w:cs="宋体"/>
          <w:b w:val="0"/>
          <w:bCs w:val="0"/>
          <w:color w:val="000000"/>
          <w:sz w:val="24"/>
          <w:szCs w:val="24"/>
          <w:highlight w:val="none"/>
          <w:lang w:val="en-US" w:eastAsia="zh-CN"/>
        </w:rPr>
        <w:t>通过</w:t>
      </w:r>
      <w:r>
        <w:rPr>
          <w:rFonts w:hint="eastAsia" w:ascii="宋体" w:hAnsi="宋体" w:eastAsia="宋体" w:cs="宋体"/>
          <w:b w:val="0"/>
          <w:bCs w:val="0"/>
          <w:color w:val="000000"/>
          <w:sz w:val="24"/>
          <w:szCs w:val="24"/>
          <w:highlight w:val="none"/>
          <w:lang w:eastAsia="zh-CN"/>
        </w:rPr>
        <w:t>验收</w:t>
      </w:r>
      <w:r>
        <w:rPr>
          <w:rFonts w:hint="eastAsia" w:ascii="宋体" w:hAnsi="宋体" w:eastAsia="宋体" w:cs="宋体"/>
          <w:b w:val="0"/>
          <w:bCs w:val="0"/>
          <w:color w:val="000000"/>
          <w:sz w:val="24"/>
          <w:szCs w:val="24"/>
          <w:highlight w:val="none"/>
        </w:rPr>
        <w:t>后支付剩余款项。</w:t>
      </w: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hint="eastAsia" w:ascii="宋体" w:hAnsi="宋体" w:cs="宋体"/>
          <w:b/>
          <w:color w:val="auto"/>
          <w:sz w:val="36"/>
          <w:szCs w:val="36"/>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51" w:name="_Toc184314453"/>
      <w:bookmarkEnd w:id="51"/>
      <w:bookmarkStart w:id="52" w:name="_Toc184313253"/>
      <w:bookmarkEnd w:id="52"/>
      <w:bookmarkStart w:id="53" w:name="_Toc184314414"/>
      <w:bookmarkEnd w:id="53"/>
      <w:bookmarkStart w:id="54" w:name="_Toc184313287"/>
      <w:bookmarkEnd w:id="54"/>
      <w:bookmarkStart w:id="55" w:name="_Toc184310333"/>
      <w:bookmarkEnd w:id="55"/>
      <w:bookmarkStart w:id="56" w:name="_Toc184310342"/>
      <w:bookmarkEnd w:id="56"/>
      <w:bookmarkStart w:id="57" w:name="_Toc184313242"/>
      <w:bookmarkEnd w:id="57"/>
      <w:bookmarkStart w:id="58" w:name="_Toc184308066"/>
      <w:bookmarkEnd w:id="58"/>
      <w:bookmarkStart w:id="59" w:name="_Toc184313285"/>
      <w:bookmarkEnd w:id="59"/>
      <w:bookmarkStart w:id="60" w:name="_Toc184312113"/>
      <w:bookmarkEnd w:id="60"/>
      <w:bookmarkStart w:id="61" w:name="_Toc184313266"/>
      <w:bookmarkEnd w:id="61"/>
      <w:bookmarkStart w:id="62" w:name="_Toc184314458"/>
      <w:bookmarkEnd w:id="62"/>
      <w:bookmarkStart w:id="63" w:name="_Toc184308089"/>
      <w:bookmarkEnd w:id="63"/>
      <w:bookmarkStart w:id="64" w:name="_Toc184310288"/>
      <w:bookmarkEnd w:id="64"/>
      <w:bookmarkStart w:id="65" w:name="_Toc184313250"/>
      <w:bookmarkEnd w:id="65"/>
      <w:bookmarkStart w:id="66" w:name="_Toc184313265"/>
      <w:bookmarkEnd w:id="66"/>
      <w:bookmarkStart w:id="67" w:name="_Toc184314421"/>
      <w:bookmarkEnd w:id="67"/>
      <w:bookmarkStart w:id="68" w:name="_Toc184313277"/>
      <w:bookmarkEnd w:id="68"/>
      <w:bookmarkStart w:id="69" w:name="_Toc184314432"/>
      <w:bookmarkEnd w:id="69"/>
      <w:bookmarkStart w:id="70" w:name="_Toc184308093"/>
      <w:bookmarkEnd w:id="70"/>
      <w:bookmarkStart w:id="71" w:name="_Toc184313249"/>
      <w:bookmarkEnd w:id="71"/>
      <w:bookmarkStart w:id="72" w:name="_Toc184312120"/>
      <w:bookmarkEnd w:id="72"/>
      <w:bookmarkStart w:id="73" w:name="_Toc184310328"/>
      <w:bookmarkEnd w:id="73"/>
      <w:bookmarkStart w:id="74" w:name="_Toc184312085"/>
      <w:bookmarkEnd w:id="74"/>
      <w:bookmarkStart w:id="75" w:name="_Toc184313280"/>
      <w:bookmarkEnd w:id="75"/>
      <w:bookmarkStart w:id="76" w:name="_Toc184312071"/>
      <w:bookmarkEnd w:id="76"/>
      <w:bookmarkStart w:id="77" w:name="_Toc184313301"/>
      <w:bookmarkEnd w:id="77"/>
      <w:bookmarkStart w:id="78" w:name="_Toc184308075"/>
      <w:bookmarkEnd w:id="78"/>
      <w:bookmarkStart w:id="79" w:name="_Toc184312127"/>
      <w:bookmarkEnd w:id="79"/>
      <w:bookmarkStart w:id="80" w:name="_Toc184312116"/>
      <w:bookmarkEnd w:id="80"/>
      <w:bookmarkStart w:id="81" w:name="_Toc184313281"/>
      <w:bookmarkEnd w:id="81"/>
      <w:bookmarkStart w:id="82" w:name="_Toc184314439"/>
      <w:bookmarkEnd w:id="82"/>
      <w:bookmarkStart w:id="83" w:name="_Toc184314480"/>
      <w:bookmarkEnd w:id="83"/>
      <w:bookmarkStart w:id="84" w:name="_Toc184312124"/>
      <w:bookmarkEnd w:id="84"/>
      <w:bookmarkStart w:id="85" w:name="_Toc184312110"/>
      <w:bookmarkEnd w:id="85"/>
      <w:bookmarkStart w:id="86" w:name="_Toc184312099"/>
      <w:bookmarkEnd w:id="86"/>
      <w:bookmarkStart w:id="87" w:name="_Toc184314482"/>
      <w:bookmarkEnd w:id="87"/>
      <w:bookmarkStart w:id="88" w:name="_Toc184310277"/>
      <w:bookmarkEnd w:id="88"/>
      <w:bookmarkStart w:id="89" w:name="_Toc184313248"/>
      <w:bookmarkEnd w:id="89"/>
      <w:bookmarkStart w:id="90" w:name="_Toc184308077"/>
      <w:bookmarkEnd w:id="90"/>
      <w:bookmarkStart w:id="91" w:name="_Toc184308088"/>
      <w:bookmarkEnd w:id="91"/>
      <w:bookmarkStart w:id="92" w:name="_Toc184308059"/>
      <w:bookmarkEnd w:id="92"/>
      <w:bookmarkStart w:id="93" w:name="_Toc184312136"/>
      <w:bookmarkEnd w:id="93"/>
      <w:bookmarkStart w:id="94" w:name="_Toc184312135"/>
      <w:bookmarkEnd w:id="94"/>
      <w:bookmarkStart w:id="95" w:name="_Toc184312106"/>
      <w:bookmarkEnd w:id="95"/>
      <w:bookmarkStart w:id="96" w:name="_Toc184314430"/>
      <w:bookmarkEnd w:id="96"/>
      <w:bookmarkStart w:id="97" w:name="_Toc184308040"/>
      <w:bookmarkEnd w:id="97"/>
      <w:bookmarkStart w:id="98" w:name="_Toc184308047"/>
      <w:bookmarkEnd w:id="98"/>
      <w:bookmarkStart w:id="99" w:name="_Toc184310274"/>
      <w:bookmarkEnd w:id="99"/>
      <w:bookmarkStart w:id="100" w:name="_Toc184312118"/>
      <w:bookmarkEnd w:id="100"/>
      <w:bookmarkStart w:id="101" w:name="_Toc184310289"/>
      <w:bookmarkEnd w:id="101"/>
      <w:bookmarkStart w:id="102" w:name="_Toc184313276"/>
      <w:bookmarkEnd w:id="102"/>
      <w:bookmarkStart w:id="103" w:name="_Toc184310285"/>
      <w:bookmarkEnd w:id="103"/>
      <w:bookmarkStart w:id="104" w:name="_Toc184313308"/>
      <w:bookmarkEnd w:id="104"/>
      <w:bookmarkStart w:id="105" w:name="_Toc184314417"/>
      <w:bookmarkEnd w:id="105"/>
      <w:bookmarkStart w:id="106" w:name="_Toc184313260"/>
      <w:bookmarkEnd w:id="106"/>
      <w:bookmarkStart w:id="107" w:name="_Toc184313261"/>
      <w:bookmarkEnd w:id="107"/>
      <w:bookmarkStart w:id="108" w:name="_Toc184308037"/>
      <w:bookmarkEnd w:id="108"/>
      <w:bookmarkStart w:id="109" w:name="_Toc184312133"/>
      <w:bookmarkEnd w:id="109"/>
      <w:bookmarkStart w:id="110" w:name="_Toc184314416"/>
      <w:bookmarkEnd w:id="110"/>
      <w:bookmarkStart w:id="111" w:name="_Toc184308044"/>
      <w:bookmarkEnd w:id="111"/>
      <w:bookmarkStart w:id="112" w:name="_Toc184310337"/>
      <w:bookmarkEnd w:id="112"/>
      <w:bookmarkStart w:id="113" w:name="_Toc184314445"/>
      <w:bookmarkEnd w:id="113"/>
      <w:bookmarkStart w:id="114" w:name="_Toc184308079"/>
      <w:bookmarkEnd w:id="114"/>
      <w:bookmarkStart w:id="115" w:name="_Toc184308053"/>
      <w:bookmarkEnd w:id="115"/>
      <w:bookmarkStart w:id="116" w:name="_Toc184310334"/>
      <w:bookmarkEnd w:id="116"/>
      <w:bookmarkStart w:id="117" w:name="_Toc184308104"/>
      <w:bookmarkEnd w:id="117"/>
      <w:bookmarkStart w:id="118" w:name="_Toc184308041"/>
      <w:bookmarkEnd w:id="118"/>
      <w:bookmarkStart w:id="119" w:name="_Toc184313306"/>
      <w:bookmarkEnd w:id="119"/>
      <w:bookmarkStart w:id="120" w:name="_Toc184313268"/>
      <w:bookmarkEnd w:id="120"/>
      <w:bookmarkStart w:id="121" w:name="_Toc184314466"/>
      <w:bookmarkEnd w:id="121"/>
      <w:bookmarkStart w:id="122" w:name="_Toc184312091"/>
      <w:bookmarkEnd w:id="122"/>
      <w:bookmarkStart w:id="123" w:name="_Toc184310315"/>
      <w:bookmarkEnd w:id="123"/>
      <w:bookmarkStart w:id="124" w:name="_Toc184308058"/>
      <w:bookmarkEnd w:id="124"/>
      <w:bookmarkStart w:id="125" w:name="_Toc184312137"/>
      <w:bookmarkEnd w:id="125"/>
      <w:bookmarkStart w:id="126" w:name="_Toc184313274"/>
      <w:bookmarkEnd w:id="126"/>
      <w:bookmarkStart w:id="127" w:name="_Toc184314481"/>
      <w:bookmarkEnd w:id="127"/>
      <w:bookmarkStart w:id="128" w:name="_Toc184310314"/>
      <w:bookmarkEnd w:id="128"/>
      <w:bookmarkStart w:id="129" w:name="_Toc184314464"/>
      <w:bookmarkEnd w:id="129"/>
      <w:bookmarkStart w:id="130" w:name="_Toc184312077"/>
      <w:bookmarkEnd w:id="130"/>
      <w:bookmarkStart w:id="131" w:name="_Toc184314426"/>
      <w:bookmarkEnd w:id="131"/>
      <w:bookmarkStart w:id="132" w:name="_Toc184313246"/>
      <w:bookmarkEnd w:id="132"/>
      <w:bookmarkStart w:id="133" w:name="_Toc184308098"/>
      <w:bookmarkEnd w:id="133"/>
      <w:bookmarkStart w:id="134" w:name="_Toc184312131"/>
      <w:bookmarkEnd w:id="134"/>
      <w:bookmarkStart w:id="135" w:name="_Toc184308108"/>
      <w:bookmarkEnd w:id="135"/>
      <w:bookmarkStart w:id="136" w:name="_Toc184312073"/>
      <w:bookmarkEnd w:id="136"/>
      <w:bookmarkStart w:id="137" w:name="_Toc184308081"/>
      <w:bookmarkEnd w:id="137"/>
      <w:bookmarkStart w:id="138" w:name="_Toc184312079"/>
      <w:bookmarkEnd w:id="138"/>
      <w:bookmarkStart w:id="139" w:name="_Toc184310324"/>
      <w:bookmarkEnd w:id="139"/>
      <w:bookmarkStart w:id="140" w:name="_Toc184313270"/>
      <w:bookmarkEnd w:id="140"/>
      <w:bookmarkStart w:id="141" w:name="_Toc184308091"/>
      <w:bookmarkEnd w:id="141"/>
      <w:bookmarkStart w:id="142" w:name="_Toc184314434"/>
      <w:bookmarkEnd w:id="142"/>
      <w:bookmarkStart w:id="143" w:name="_Toc184312122"/>
      <w:bookmarkEnd w:id="143"/>
      <w:bookmarkStart w:id="144" w:name="_Toc184314451"/>
      <w:bookmarkEnd w:id="144"/>
      <w:bookmarkStart w:id="145" w:name="_Toc184313267"/>
      <w:bookmarkEnd w:id="145"/>
      <w:bookmarkStart w:id="146" w:name="_Toc184310313"/>
      <w:bookmarkEnd w:id="146"/>
      <w:bookmarkStart w:id="147" w:name="_Toc184308100"/>
      <w:bookmarkEnd w:id="147"/>
      <w:bookmarkStart w:id="148" w:name="_Toc184312069"/>
      <w:bookmarkEnd w:id="148"/>
      <w:bookmarkStart w:id="149" w:name="_Toc184310321"/>
      <w:bookmarkEnd w:id="149"/>
      <w:bookmarkStart w:id="150" w:name="_Toc184313257"/>
      <w:bookmarkEnd w:id="150"/>
      <w:bookmarkStart w:id="151" w:name="_Toc184310312"/>
      <w:bookmarkEnd w:id="151"/>
      <w:bookmarkStart w:id="152" w:name="_Toc184308072"/>
      <w:bookmarkEnd w:id="152"/>
      <w:bookmarkStart w:id="153" w:name="_Toc184313269"/>
      <w:bookmarkEnd w:id="153"/>
      <w:bookmarkStart w:id="154" w:name="_Toc184312075"/>
      <w:bookmarkEnd w:id="154"/>
      <w:bookmarkStart w:id="155" w:name="_Toc184312119"/>
      <w:bookmarkEnd w:id="155"/>
      <w:bookmarkStart w:id="156" w:name="_Toc184310307"/>
      <w:bookmarkEnd w:id="156"/>
      <w:bookmarkStart w:id="157" w:name="_Toc184314450"/>
      <w:bookmarkEnd w:id="157"/>
      <w:bookmarkStart w:id="158" w:name="_Toc184310335"/>
      <w:bookmarkEnd w:id="158"/>
      <w:bookmarkStart w:id="159" w:name="_Toc184310273"/>
      <w:bookmarkEnd w:id="159"/>
      <w:bookmarkStart w:id="160" w:name="_Toc184314479"/>
      <w:bookmarkEnd w:id="160"/>
      <w:bookmarkStart w:id="161" w:name="_Toc184308106"/>
      <w:bookmarkEnd w:id="161"/>
      <w:bookmarkStart w:id="162" w:name="_Toc184314452"/>
      <w:bookmarkEnd w:id="162"/>
      <w:bookmarkStart w:id="163" w:name="_Toc184308073"/>
      <w:bookmarkEnd w:id="163"/>
      <w:bookmarkStart w:id="164" w:name="_Toc184313272"/>
      <w:bookmarkEnd w:id="164"/>
      <w:bookmarkStart w:id="165" w:name="_Toc184314472"/>
      <w:bookmarkEnd w:id="165"/>
      <w:bookmarkStart w:id="166" w:name="_Toc184312098"/>
      <w:bookmarkEnd w:id="166"/>
      <w:bookmarkStart w:id="167" w:name="_Toc184313275"/>
      <w:bookmarkEnd w:id="167"/>
      <w:bookmarkStart w:id="168" w:name="_Toc184314424"/>
      <w:bookmarkEnd w:id="168"/>
      <w:bookmarkStart w:id="169" w:name="_Toc184314455"/>
      <w:bookmarkEnd w:id="169"/>
      <w:bookmarkStart w:id="170" w:name="_Toc184313284"/>
      <w:bookmarkEnd w:id="170"/>
      <w:bookmarkStart w:id="171" w:name="_Toc184314413"/>
      <w:bookmarkEnd w:id="171"/>
      <w:bookmarkStart w:id="172" w:name="_Toc184310276"/>
      <w:bookmarkEnd w:id="172"/>
      <w:bookmarkStart w:id="173" w:name="_Toc184313307"/>
      <w:bookmarkEnd w:id="173"/>
      <w:bookmarkStart w:id="174" w:name="_Toc184308068"/>
      <w:bookmarkEnd w:id="174"/>
      <w:bookmarkStart w:id="175" w:name="_Toc184310326"/>
      <w:bookmarkEnd w:id="175"/>
      <w:bookmarkStart w:id="176" w:name="_Toc184310291"/>
      <w:bookmarkEnd w:id="176"/>
      <w:bookmarkStart w:id="177" w:name="_Toc184314474"/>
      <w:bookmarkEnd w:id="177"/>
      <w:bookmarkStart w:id="178" w:name="_Toc184314415"/>
      <w:bookmarkEnd w:id="178"/>
      <w:bookmarkStart w:id="179" w:name="_Toc184313259"/>
      <w:bookmarkEnd w:id="179"/>
      <w:bookmarkStart w:id="180" w:name="_Toc184312097"/>
      <w:bookmarkEnd w:id="180"/>
      <w:bookmarkStart w:id="181" w:name="_Toc184313240"/>
      <w:bookmarkEnd w:id="181"/>
      <w:bookmarkStart w:id="182" w:name="_Toc184312125"/>
      <w:bookmarkEnd w:id="182"/>
      <w:bookmarkStart w:id="183" w:name="_Toc184310332"/>
      <w:bookmarkEnd w:id="183"/>
      <w:bookmarkStart w:id="184" w:name="_Toc184310303"/>
      <w:bookmarkEnd w:id="184"/>
      <w:bookmarkStart w:id="185" w:name="_Toc184310316"/>
      <w:bookmarkEnd w:id="185"/>
      <w:bookmarkStart w:id="186" w:name="_Toc184313282"/>
      <w:bookmarkEnd w:id="186"/>
      <w:bookmarkStart w:id="187" w:name="_Toc184312095"/>
      <w:bookmarkEnd w:id="187"/>
      <w:bookmarkStart w:id="188" w:name="_Toc184310330"/>
      <w:bookmarkEnd w:id="188"/>
      <w:bookmarkStart w:id="189" w:name="_Toc184312129"/>
      <w:bookmarkEnd w:id="189"/>
      <w:bookmarkStart w:id="190" w:name="_Toc184314423"/>
      <w:bookmarkEnd w:id="190"/>
      <w:bookmarkStart w:id="191" w:name="_Toc184308057"/>
      <w:bookmarkEnd w:id="191"/>
      <w:bookmarkStart w:id="192" w:name="_Toc184313271"/>
      <w:bookmarkEnd w:id="192"/>
      <w:bookmarkStart w:id="193" w:name="_Toc184314471"/>
      <w:bookmarkEnd w:id="193"/>
      <w:bookmarkStart w:id="194" w:name="_Toc184312111"/>
      <w:bookmarkEnd w:id="194"/>
      <w:bookmarkStart w:id="195" w:name="_Toc184308036"/>
      <w:bookmarkEnd w:id="195"/>
      <w:bookmarkStart w:id="196" w:name="_Toc184312138"/>
      <w:bookmarkEnd w:id="196"/>
      <w:bookmarkStart w:id="197" w:name="_Toc184310336"/>
      <w:bookmarkEnd w:id="197"/>
      <w:bookmarkStart w:id="198" w:name="_Toc184313310"/>
      <w:bookmarkEnd w:id="198"/>
      <w:bookmarkStart w:id="199" w:name="_Toc184314473"/>
      <w:bookmarkEnd w:id="199"/>
      <w:bookmarkStart w:id="200" w:name="_Toc184310310"/>
      <w:bookmarkEnd w:id="200"/>
      <w:bookmarkStart w:id="201" w:name="_Toc184312134"/>
      <w:bookmarkEnd w:id="201"/>
      <w:bookmarkStart w:id="202" w:name="_Toc184310280"/>
      <w:bookmarkEnd w:id="202"/>
      <w:bookmarkStart w:id="203" w:name="_Toc184314446"/>
      <w:bookmarkEnd w:id="203"/>
      <w:bookmarkStart w:id="204" w:name="_Toc184310295"/>
      <w:bookmarkEnd w:id="204"/>
      <w:bookmarkStart w:id="205" w:name="_Toc184310298"/>
      <w:bookmarkEnd w:id="205"/>
      <w:bookmarkStart w:id="206" w:name="_Toc184308060"/>
      <w:bookmarkEnd w:id="206"/>
      <w:bookmarkStart w:id="207" w:name="_Toc184312126"/>
      <w:bookmarkEnd w:id="207"/>
      <w:bookmarkStart w:id="208" w:name="_Toc184314475"/>
      <w:bookmarkEnd w:id="208"/>
      <w:bookmarkStart w:id="209" w:name="_Toc184308046"/>
      <w:bookmarkEnd w:id="209"/>
      <w:bookmarkStart w:id="210" w:name="_Toc184308049"/>
      <w:bookmarkEnd w:id="210"/>
      <w:bookmarkStart w:id="211" w:name="_Toc184312132"/>
      <w:bookmarkEnd w:id="211"/>
      <w:bookmarkStart w:id="212" w:name="_Toc184310339"/>
      <w:bookmarkEnd w:id="212"/>
      <w:bookmarkStart w:id="213" w:name="_Toc184314411"/>
      <w:bookmarkEnd w:id="213"/>
      <w:bookmarkStart w:id="214" w:name="_Toc184314468"/>
      <w:bookmarkEnd w:id="214"/>
      <w:bookmarkStart w:id="215" w:name="_Toc184310319"/>
      <w:bookmarkEnd w:id="215"/>
      <w:bookmarkStart w:id="216" w:name="_Toc184313309"/>
      <w:bookmarkEnd w:id="216"/>
      <w:bookmarkStart w:id="217" w:name="_Toc184308099"/>
      <w:bookmarkEnd w:id="217"/>
      <w:bookmarkStart w:id="218" w:name="_Toc184310305"/>
      <w:bookmarkEnd w:id="218"/>
      <w:bookmarkStart w:id="219" w:name="_Toc184314412"/>
      <w:bookmarkEnd w:id="219"/>
      <w:bookmarkStart w:id="220" w:name="_Toc184308090"/>
      <w:bookmarkEnd w:id="220"/>
      <w:bookmarkStart w:id="221" w:name="_Toc184313252"/>
      <w:bookmarkEnd w:id="221"/>
      <w:bookmarkStart w:id="222" w:name="_Toc184313296"/>
      <w:bookmarkEnd w:id="222"/>
      <w:bookmarkStart w:id="223" w:name="_Toc184310309"/>
      <w:bookmarkEnd w:id="223"/>
      <w:bookmarkStart w:id="224" w:name="_Toc184313291"/>
      <w:bookmarkEnd w:id="224"/>
      <w:bookmarkStart w:id="225" w:name="_Toc184313283"/>
      <w:bookmarkEnd w:id="225"/>
      <w:bookmarkStart w:id="226" w:name="_Toc184312139"/>
      <w:bookmarkEnd w:id="226"/>
      <w:bookmarkStart w:id="227" w:name="_Toc184310275"/>
      <w:bookmarkEnd w:id="227"/>
      <w:bookmarkStart w:id="228" w:name="_Toc184308063"/>
      <w:bookmarkEnd w:id="228"/>
      <w:bookmarkStart w:id="229" w:name="_Toc184312080"/>
      <w:bookmarkEnd w:id="229"/>
      <w:bookmarkStart w:id="230" w:name="_Toc184312103"/>
      <w:bookmarkEnd w:id="230"/>
      <w:bookmarkStart w:id="231" w:name="_Toc184314461"/>
      <w:bookmarkEnd w:id="231"/>
      <w:bookmarkStart w:id="232" w:name="_Toc184314437"/>
      <w:bookmarkEnd w:id="232"/>
      <w:bookmarkStart w:id="233" w:name="_Toc184313262"/>
      <w:bookmarkEnd w:id="233"/>
      <w:bookmarkStart w:id="234" w:name="_Toc184310338"/>
      <w:bookmarkEnd w:id="234"/>
      <w:bookmarkStart w:id="235" w:name="_Toc184313278"/>
      <w:bookmarkEnd w:id="235"/>
      <w:bookmarkStart w:id="236" w:name="_Toc184308055"/>
      <w:bookmarkEnd w:id="236"/>
      <w:bookmarkStart w:id="237" w:name="_Toc184308083"/>
      <w:bookmarkEnd w:id="237"/>
      <w:bookmarkStart w:id="238" w:name="_Toc184312121"/>
      <w:bookmarkEnd w:id="238"/>
      <w:bookmarkStart w:id="239" w:name="_Toc184310327"/>
      <w:bookmarkEnd w:id="239"/>
      <w:bookmarkStart w:id="240" w:name="_Toc184308103"/>
      <w:bookmarkEnd w:id="240"/>
      <w:bookmarkStart w:id="241" w:name="_Toc184308080"/>
      <w:bookmarkEnd w:id="241"/>
      <w:bookmarkStart w:id="242" w:name="_Toc184314429"/>
      <w:bookmarkEnd w:id="242"/>
      <w:bookmarkStart w:id="243" w:name="_Toc184313286"/>
      <w:bookmarkEnd w:id="243"/>
      <w:bookmarkStart w:id="244" w:name="_Toc184313292"/>
      <w:bookmarkEnd w:id="244"/>
      <w:bookmarkStart w:id="245" w:name="_Toc184314418"/>
      <w:bookmarkEnd w:id="245"/>
      <w:bookmarkStart w:id="246" w:name="_Toc184310279"/>
      <w:bookmarkEnd w:id="246"/>
      <w:bookmarkStart w:id="247" w:name="_Toc184312093"/>
      <w:bookmarkEnd w:id="247"/>
      <w:bookmarkStart w:id="248" w:name="_Toc184313295"/>
      <w:bookmarkEnd w:id="248"/>
      <w:bookmarkStart w:id="249" w:name="_Toc184308056"/>
      <w:bookmarkEnd w:id="249"/>
      <w:bookmarkStart w:id="250" w:name="_Toc184314442"/>
      <w:bookmarkEnd w:id="250"/>
      <w:bookmarkStart w:id="251" w:name="_Toc184313255"/>
      <w:bookmarkEnd w:id="251"/>
      <w:bookmarkStart w:id="252" w:name="_Toc184314469"/>
      <w:bookmarkEnd w:id="252"/>
      <w:bookmarkStart w:id="253" w:name="_Toc184313258"/>
      <w:bookmarkEnd w:id="253"/>
      <w:bookmarkStart w:id="254" w:name="_Toc184313305"/>
      <w:bookmarkEnd w:id="254"/>
      <w:bookmarkStart w:id="255" w:name="_Toc184313238"/>
      <w:bookmarkEnd w:id="255"/>
      <w:bookmarkStart w:id="256" w:name="_Toc184310296"/>
      <w:bookmarkEnd w:id="256"/>
      <w:bookmarkStart w:id="257" w:name="_Toc184313243"/>
      <w:bookmarkEnd w:id="257"/>
      <w:bookmarkStart w:id="258" w:name="_Toc184310340"/>
      <w:bookmarkEnd w:id="258"/>
      <w:bookmarkStart w:id="259" w:name="_Toc184308043"/>
      <w:bookmarkEnd w:id="259"/>
      <w:bookmarkStart w:id="260" w:name="_Toc184308038"/>
      <w:bookmarkEnd w:id="260"/>
      <w:bookmarkStart w:id="261" w:name="_Toc184314443"/>
      <w:bookmarkEnd w:id="261"/>
      <w:bookmarkStart w:id="262" w:name="_Toc184313273"/>
      <w:bookmarkEnd w:id="262"/>
      <w:bookmarkStart w:id="263" w:name="_Toc184312108"/>
      <w:bookmarkEnd w:id="263"/>
      <w:bookmarkStart w:id="264" w:name="_Toc184314436"/>
      <w:bookmarkEnd w:id="264"/>
      <w:bookmarkStart w:id="265" w:name="_Toc184310302"/>
      <w:bookmarkEnd w:id="265"/>
      <w:bookmarkStart w:id="266" w:name="_Toc184310320"/>
      <w:bookmarkEnd w:id="266"/>
      <w:bookmarkStart w:id="267" w:name="_Toc184312130"/>
      <w:bookmarkEnd w:id="267"/>
      <w:bookmarkStart w:id="268" w:name="_Toc184313304"/>
      <w:bookmarkEnd w:id="268"/>
      <w:bookmarkStart w:id="269" w:name="_Toc184310322"/>
      <w:bookmarkEnd w:id="269"/>
      <w:bookmarkStart w:id="270" w:name="_Toc184314447"/>
      <w:bookmarkEnd w:id="270"/>
      <w:bookmarkStart w:id="271" w:name="_Toc184308107"/>
      <w:bookmarkEnd w:id="271"/>
      <w:bookmarkStart w:id="272" w:name="_Toc184313245"/>
      <w:bookmarkEnd w:id="272"/>
      <w:bookmarkStart w:id="273" w:name="_Toc184312117"/>
      <w:bookmarkEnd w:id="273"/>
      <w:bookmarkStart w:id="274" w:name="_Toc184308052"/>
      <w:bookmarkEnd w:id="274"/>
      <w:bookmarkStart w:id="275" w:name="_Toc184313279"/>
      <w:bookmarkEnd w:id="275"/>
      <w:bookmarkStart w:id="276" w:name="_Toc184314441"/>
      <w:bookmarkEnd w:id="276"/>
      <w:bookmarkStart w:id="277" w:name="_Toc184312081"/>
      <w:bookmarkEnd w:id="277"/>
      <w:bookmarkStart w:id="278" w:name="_Toc184312089"/>
      <w:bookmarkEnd w:id="278"/>
      <w:bookmarkStart w:id="279" w:name="_Toc184313264"/>
      <w:bookmarkEnd w:id="279"/>
      <w:bookmarkStart w:id="280" w:name="_Toc184310306"/>
      <w:bookmarkEnd w:id="280"/>
      <w:bookmarkStart w:id="281" w:name="_Toc184308095"/>
      <w:bookmarkEnd w:id="281"/>
      <w:bookmarkStart w:id="282" w:name="_Toc184312082"/>
      <w:bookmarkEnd w:id="282"/>
      <w:bookmarkStart w:id="283" w:name="_Toc184313263"/>
      <w:bookmarkEnd w:id="283"/>
      <w:bookmarkStart w:id="284" w:name="_Toc184313254"/>
      <w:bookmarkEnd w:id="284"/>
      <w:bookmarkStart w:id="285" w:name="_Toc184314454"/>
      <w:bookmarkEnd w:id="285"/>
      <w:bookmarkStart w:id="286" w:name="_Toc184308061"/>
      <w:bookmarkEnd w:id="286"/>
      <w:bookmarkStart w:id="287" w:name="_Toc184314460"/>
      <w:bookmarkEnd w:id="287"/>
      <w:bookmarkStart w:id="288" w:name="_Toc184312068"/>
      <w:bookmarkEnd w:id="288"/>
      <w:bookmarkStart w:id="289" w:name="_Toc184310311"/>
      <w:bookmarkEnd w:id="289"/>
      <w:bookmarkStart w:id="290" w:name="_Toc184314435"/>
      <w:bookmarkEnd w:id="290"/>
      <w:bookmarkStart w:id="291" w:name="_Toc184314433"/>
      <w:bookmarkEnd w:id="291"/>
      <w:bookmarkStart w:id="292" w:name="_Toc184313294"/>
      <w:bookmarkEnd w:id="292"/>
      <w:bookmarkStart w:id="293" w:name="_Toc184312086"/>
      <w:bookmarkEnd w:id="293"/>
      <w:bookmarkStart w:id="294" w:name="_Toc184308069"/>
      <w:bookmarkEnd w:id="294"/>
      <w:bookmarkStart w:id="295" w:name="_Toc184313247"/>
      <w:bookmarkEnd w:id="295"/>
      <w:bookmarkStart w:id="296" w:name="_Toc184310293"/>
      <w:bookmarkEnd w:id="296"/>
      <w:bookmarkStart w:id="297" w:name="_Toc184310344"/>
      <w:bookmarkEnd w:id="297"/>
      <w:bookmarkStart w:id="298" w:name="_Toc184310281"/>
      <w:bookmarkEnd w:id="298"/>
      <w:bookmarkStart w:id="299" w:name="_Toc184314476"/>
      <w:bookmarkEnd w:id="299"/>
      <w:bookmarkStart w:id="300" w:name="_Toc184312096"/>
      <w:bookmarkEnd w:id="300"/>
      <w:bookmarkStart w:id="301" w:name="_Toc184314457"/>
      <w:bookmarkEnd w:id="301"/>
      <w:bookmarkStart w:id="302" w:name="_Toc184310299"/>
      <w:bookmarkEnd w:id="302"/>
      <w:bookmarkStart w:id="303" w:name="_Toc184314440"/>
      <w:bookmarkEnd w:id="303"/>
      <w:bookmarkStart w:id="304" w:name="_Toc184310297"/>
      <w:bookmarkEnd w:id="304"/>
      <w:bookmarkStart w:id="305" w:name="_Toc184308076"/>
      <w:bookmarkEnd w:id="305"/>
      <w:bookmarkStart w:id="306" w:name="_Toc184308048"/>
      <w:bookmarkEnd w:id="306"/>
      <w:bookmarkStart w:id="307" w:name="_Toc184312104"/>
      <w:bookmarkEnd w:id="307"/>
      <w:bookmarkStart w:id="308" w:name="_Toc184313302"/>
      <w:bookmarkEnd w:id="308"/>
      <w:bookmarkStart w:id="309" w:name="_Toc184312090"/>
      <w:bookmarkEnd w:id="309"/>
      <w:bookmarkStart w:id="310" w:name="_Toc184314463"/>
      <w:bookmarkEnd w:id="310"/>
      <w:bookmarkStart w:id="311" w:name="_Toc184310283"/>
      <w:bookmarkEnd w:id="311"/>
      <w:bookmarkStart w:id="312" w:name="_Toc184310304"/>
      <w:bookmarkEnd w:id="312"/>
      <w:bookmarkStart w:id="313" w:name="_Toc184308050"/>
      <w:bookmarkEnd w:id="313"/>
      <w:bookmarkStart w:id="314" w:name="_Toc184313241"/>
      <w:bookmarkEnd w:id="314"/>
      <w:bookmarkStart w:id="315" w:name="_Toc184314428"/>
      <w:bookmarkEnd w:id="315"/>
      <w:bookmarkStart w:id="316" w:name="_Toc184314438"/>
      <w:bookmarkEnd w:id="316"/>
      <w:bookmarkStart w:id="317" w:name="_Toc184312078"/>
      <w:bookmarkEnd w:id="317"/>
      <w:bookmarkStart w:id="318" w:name="_Toc184310282"/>
      <w:bookmarkEnd w:id="318"/>
      <w:bookmarkStart w:id="319" w:name="_Toc184312092"/>
      <w:bookmarkEnd w:id="319"/>
      <w:bookmarkStart w:id="320" w:name="_Toc184308096"/>
      <w:bookmarkEnd w:id="320"/>
      <w:bookmarkStart w:id="321" w:name="_Toc184314444"/>
      <w:bookmarkEnd w:id="321"/>
      <w:bookmarkStart w:id="322" w:name="_Toc184308101"/>
      <w:bookmarkEnd w:id="322"/>
      <w:bookmarkStart w:id="323" w:name="_Toc184314419"/>
      <w:bookmarkEnd w:id="323"/>
      <w:bookmarkStart w:id="324" w:name="_Toc184310300"/>
      <w:bookmarkEnd w:id="324"/>
      <w:bookmarkStart w:id="325" w:name="_Toc184308065"/>
      <w:bookmarkEnd w:id="325"/>
      <w:bookmarkStart w:id="326" w:name="_Toc184314449"/>
      <w:bookmarkEnd w:id="326"/>
      <w:bookmarkStart w:id="327" w:name="_Toc184314456"/>
      <w:bookmarkEnd w:id="327"/>
      <w:bookmarkStart w:id="328" w:name="_Toc184308071"/>
      <w:bookmarkEnd w:id="328"/>
      <w:bookmarkStart w:id="329" w:name="_Toc184310318"/>
      <w:bookmarkEnd w:id="329"/>
      <w:bookmarkStart w:id="330" w:name="_Toc184310341"/>
      <w:bookmarkEnd w:id="330"/>
      <w:bookmarkStart w:id="331" w:name="_Toc184308092"/>
      <w:bookmarkEnd w:id="331"/>
      <w:bookmarkStart w:id="332" w:name="_Toc184312074"/>
      <w:bookmarkEnd w:id="332"/>
      <w:bookmarkStart w:id="333" w:name="_Toc184313293"/>
      <w:bookmarkEnd w:id="333"/>
      <w:bookmarkStart w:id="334" w:name="_Toc184310272"/>
      <w:bookmarkEnd w:id="334"/>
      <w:bookmarkStart w:id="335" w:name="_Toc184312107"/>
      <w:bookmarkEnd w:id="335"/>
      <w:bookmarkStart w:id="336" w:name="_Toc184310287"/>
      <w:bookmarkEnd w:id="336"/>
      <w:bookmarkStart w:id="337" w:name="_Toc184314478"/>
      <w:bookmarkEnd w:id="337"/>
      <w:bookmarkStart w:id="338" w:name="_Toc184312123"/>
      <w:bookmarkEnd w:id="338"/>
      <w:bookmarkStart w:id="339" w:name="_Toc184310317"/>
      <w:bookmarkEnd w:id="339"/>
      <w:bookmarkStart w:id="340" w:name="_Toc184312102"/>
      <w:bookmarkEnd w:id="340"/>
      <w:bookmarkStart w:id="341" w:name="_Toc184312084"/>
      <w:bookmarkEnd w:id="341"/>
      <w:bookmarkStart w:id="342" w:name="_Toc184308039"/>
      <w:bookmarkEnd w:id="342"/>
      <w:bookmarkStart w:id="343" w:name="_Toc184312088"/>
      <w:bookmarkEnd w:id="343"/>
      <w:bookmarkStart w:id="344" w:name="_Toc184312072"/>
      <w:bookmarkEnd w:id="344"/>
      <w:bookmarkStart w:id="345" w:name="_Toc184312094"/>
      <w:bookmarkEnd w:id="345"/>
      <w:bookmarkStart w:id="346" w:name="_Toc184313299"/>
      <w:bookmarkEnd w:id="346"/>
      <w:bookmarkStart w:id="347" w:name="_Toc184310294"/>
      <w:bookmarkEnd w:id="347"/>
      <w:bookmarkStart w:id="348" w:name="_Toc184310284"/>
      <w:bookmarkEnd w:id="348"/>
      <w:bookmarkStart w:id="349" w:name="_Toc184313251"/>
      <w:bookmarkEnd w:id="349"/>
      <w:bookmarkStart w:id="350" w:name="_Toc184310329"/>
      <w:bookmarkEnd w:id="350"/>
      <w:bookmarkStart w:id="351" w:name="_Toc184308074"/>
      <w:bookmarkEnd w:id="351"/>
      <w:bookmarkStart w:id="352" w:name="_Toc184310325"/>
      <w:bookmarkEnd w:id="352"/>
      <w:bookmarkStart w:id="353" w:name="_Toc184313300"/>
      <w:bookmarkEnd w:id="353"/>
      <w:bookmarkStart w:id="354" w:name="_Toc184312067"/>
      <w:bookmarkEnd w:id="354"/>
      <w:bookmarkStart w:id="355" w:name="_Toc184308078"/>
      <w:bookmarkEnd w:id="355"/>
      <w:bookmarkStart w:id="356" w:name="_Toc184313297"/>
      <w:bookmarkEnd w:id="356"/>
      <w:bookmarkStart w:id="357" w:name="_Toc184314470"/>
      <w:bookmarkEnd w:id="357"/>
      <w:bookmarkStart w:id="358" w:name="_Toc184308102"/>
      <w:bookmarkEnd w:id="358"/>
      <w:bookmarkStart w:id="359" w:name="_Toc184312105"/>
      <w:bookmarkEnd w:id="359"/>
      <w:bookmarkStart w:id="360" w:name="_Toc184313244"/>
      <w:bookmarkEnd w:id="360"/>
      <w:bookmarkStart w:id="361" w:name="_Toc184314448"/>
      <w:bookmarkEnd w:id="361"/>
      <w:bookmarkStart w:id="362" w:name="_Toc184308085"/>
      <w:bookmarkEnd w:id="362"/>
      <w:bookmarkStart w:id="363" w:name="_Toc184310323"/>
      <w:bookmarkEnd w:id="363"/>
      <w:bookmarkStart w:id="364" w:name="_Toc184314465"/>
      <w:bookmarkEnd w:id="364"/>
      <w:bookmarkStart w:id="365" w:name="_Toc184314427"/>
      <w:bookmarkEnd w:id="365"/>
      <w:bookmarkStart w:id="366" w:name="_Toc184314459"/>
      <w:bookmarkEnd w:id="366"/>
      <w:bookmarkStart w:id="367" w:name="_Toc184314462"/>
      <w:bookmarkEnd w:id="367"/>
      <w:bookmarkStart w:id="368" w:name="_Toc184310290"/>
      <w:bookmarkEnd w:id="368"/>
      <w:bookmarkStart w:id="369" w:name="_Toc184314422"/>
      <w:bookmarkEnd w:id="369"/>
      <w:bookmarkStart w:id="370" w:name="_Toc184312087"/>
      <w:bookmarkEnd w:id="370"/>
      <w:bookmarkStart w:id="371" w:name="_Toc184312112"/>
      <w:bookmarkEnd w:id="371"/>
      <w:bookmarkStart w:id="372" w:name="_Toc184310301"/>
      <w:bookmarkEnd w:id="372"/>
      <w:bookmarkStart w:id="373" w:name="_Toc184312070"/>
      <w:bookmarkEnd w:id="373"/>
      <w:bookmarkStart w:id="374" w:name="_Toc184313239"/>
      <w:bookmarkEnd w:id="374"/>
      <w:bookmarkStart w:id="375" w:name="_Toc184310308"/>
      <w:bookmarkEnd w:id="375"/>
      <w:bookmarkStart w:id="376" w:name="_Toc184308045"/>
      <w:bookmarkEnd w:id="376"/>
      <w:bookmarkStart w:id="377" w:name="_Toc184308051"/>
      <w:bookmarkEnd w:id="377"/>
      <w:bookmarkStart w:id="378" w:name="_Toc184310286"/>
      <w:bookmarkEnd w:id="378"/>
      <w:bookmarkStart w:id="379" w:name="_Toc184312114"/>
      <w:bookmarkEnd w:id="379"/>
      <w:bookmarkStart w:id="380" w:name="_Toc184314420"/>
      <w:bookmarkEnd w:id="380"/>
      <w:bookmarkStart w:id="381" w:name="_Toc184312101"/>
      <w:bookmarkEnd w:id="381"/>
      <w:bookmarkStart w:id="382" w:name="_Toc184310343"/>
      <w:bookmarkEnd w:id="382"/>
      <w:bookmarkStart w:id="383" w:name="_Toc184313303"/>
      <w:bookmarkEnd w:id="383"/>
      <w:bookmarkStart w:id="384" w:name="_Toc184310278"/>
      <w:bookmarkEnd w:id="384"/>
      <w:bookmarkStart w:id="385" w:name="_Toc184308042"/>
      <w:bookmarkEnd w:id="385"/>
      <w:bookmarkStart w:id="386" w:name="_Toc184310292"/>
      <w:bookmarkEnd w:id="386"/>
      <w:bookmarkStart w:id="387" w:name="_Toc184308070"/>
      <w:bookmarkEnd w:id="387"/>
      <w:bookmarkStart w:id="388" w:name="_Toc184308082"/>
      <w:bookmarkEnd w:id="388"/>
      <w:bookmarkStart w:id="389" w:name="_Toc184313256"/>
      <w:bookmarkEnd w:id="389"/>
      <w:bookmarkStart w:id="390" w:name="_Toc184308094"/>
      <w:bookmarkEnd w:id="390"/>
      <w:bookmarkStart w:id="391" w:name="_Toc184314467"/>
      <w:bookmarkEnd w:id="391"/>
      <w:bookmarkStart w:id="392" w:name="_Toc184308105"/>
      <w:bookmarkEnd w:id="392"/>
      <w:bookmarkStart w:id="393" w:name="_Toc184313289"/>
      <w:bookmarkEnd w:id="393"/>
      <w:bookmarkStart w:id="394" w:name="_Toc184314425"/>
      <w:bookmarkEnd w:id="394"/>
      <w:bookmarkStart w:id="395" w:name="_Toc184308062"/>
      <w:bookmarkEnd w:id="395"/>
      <w:bookmarkStart w:id="396" w:name="_Toc184308054"/>
      <w:bookmarkEnd w:id="396"/>
      <w:bookmarkStart w:id="397" w:name="_Toc184308097"/>
      <w:bookmarkEnd w:id="397"/>
      <w:bookmarkStart w:id="398" w:name="_Toc184310331"/>
      <w:bookmarkEnd w:id="398"/>
      <w:bookmarkStart w:id="399" w:name="_Toc184313290"/>
      <w:bookmarkEnd w:id="399"/>
      <w:bookmarkStart w:id="400" w:name="_Toc184308064"/>
      <w:bookmarkEnd w:id="400"/>
      <w:bookmarkStart w:id="401" w:name="_Toc184312115"/>
      <w:bookmarkEnd w:id="401"/>
      <w:bookmarkStart w:id="402" w:name="_Toc184308087"/>
      <w:bookmarkEnd w:id="402"/>
      <w:bookmarkStart w:id="403" w:name="_Toc184312083"/>
      <w:bookmarkEnd w:id="403"/>
      <w:bookmarkStart w:id="404" w:name="_Toc184308086"/>
      <w:bookmarkEnd w:id="404"/>
      <w:bookmarkStart w:id="405" w:name="_Toc184312076"/>
      <w:bookmarkEnd w:id="405"/>
      <w:bookmarkStart w:id="406" w:name="_Toc184312109"/>
      <w:bookmarkEnd w:id="406"/>
      <w:bookmarkStart w:id="407" w:name="_Toc184308084"/>
      <w:bookmarkEnd w:id="407"/>
      <w:bookmarkStart w:id="408" w:name="_Toc184313288"/>
      <w:bookmarkEnd w:id="408"/>
      <w:bookmarkStart w:id="409" w:name="_Toc184308067"/>
      <w:bookmarkEnd w:id="409"/>
      <w:bookmarkStart w:id="410" w:name="_Toc184313298"/>
      <w:bookmarkEnd w:id="410"/>
      <w:bookmarkStart w:id="411" w:name="_Toc184312100"/>
      <w:bookmarkEnd w:id="411"/>
      <w:bookmarkStart w:id="412" w:name="_Toc184314477"/>
      <w:bookmarkEnd w:id="412"/>
      <w:bookmarkStart w:id="413" w:name="_Toc184314410"/>
      <w:bookmarkEnd w:id="413"/>
      <w:bookmarkStart w:id="414" w:name="_Toc184314431"/>
      <w:bookmarkEnd w:id="414"/>
      <w:bookmarkStart w:id="415" w:name="_Toc184312128"/>
      <w:bookmarkEnd w:id="415"/>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9645"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5179"/>
        <w:gridCol w:w="656"/>
        <w:gridCol w:w="97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020" w:type="dxa"/>
            <w:vAlign w:val="center"/>
          </w:tcPr>
          <w:p>
            <w:pPr>
              <w:spacing w:line="312" w:lineRule="auto"/>
              <w:jc w:val="center"/>
              <w:rPr>
                <w:rFonts w:hint="eastAsia" w:ascii="宋体" w:hAnsi="宋体" w:cs="宋体"/>
                <w:b/>
                <w:bCs/>
                <w:color w:val="auto"/>
                <w:sz w:val="24"/>
              </w:rPr>
            </w:pPr>
            <w:r>
              <w:rPr>
                <w:rFonts w:hint="eastAsia" w:ascii="宋体" w:hAnsi="宋体" w:cs="宋体"/>
                <w:b/>
                <w:bCs/>
                <w:color w:val="auto"/>
                <w:sz w:val="24"/>
              </w:rPr>
              <w:t>序号</w:t>
            </w:r>
          </w:p>
        </w:tc>
        <w:tc>
          <w:tcPr>
            <w:tcW w:w="5179" w:type="dxa"/>
            <w:vAlign w:val="center"/>
          </w:tcPr>
          <w:p>
            <w:pPr>
              <w:spacing w:line="312" w:lineRule="auto"/>
              <w:jc w:val="center"/>
              <w:rPr>
                <w:rFonts w:hint="eastAsia" w:ascii="宋体" w:hAnsi="宋体" w:cs="宋体"/>
                <w:b/>
                <w:bCs/>
                <w:color w:val="auto"/>
                <w:sz w:val="24"/>
              </w:rPr>
            </w:pPr>
            <w:r>
              <w:rPr>
                <w:rFonts w:hint="eastAsia" w:ascii="宋体" w:hAnsi="宋体" w:cs="宋体"/>
                <w:b/>
                <w:bCs/>
                <w:color w:val="auto"/>
                <w:sz w:val="24"/>
              </w:rPr>
              <w:t>评标标准</w:t>
            </w:r>
          </w:p>
        </w:tc>
        <w:tc>
          <w:tcPr>
            <w:tcW w:w="656" w:type="dxa"/>
            <w:vAlign w:val="center"/>
          </w:tcPr>
          <w:p>
            <w:pPr>
              <w:spacing w:line="312" w:lineRule="auto"/>
              <w:jc w:val="center"/>
              <w:rPr>
                <w:rFonts w:hint="eastAsia" w:ascii="宋体" w:hAnsi="宋体" w:cs="宋体"/>
                <w:b/>
                <w:bCs/>
                <w:color w:val="auto"/>
                <w:sz w:val="24"/>
              </w:rPr>
            </w:pPr>
            <w:r>
              <w:rPr>
                <w:rFonts w:hint="eastAsia" w:ascii="宋体" w:hAnsi="宋体" w:cs="宋体"/>
                <w:b/>
                <w:bCs/>
                <w:color w:val="auto"/>
                <w:sz w:val="24"/>
              </w:rPr>
              <w:t>权重</w:t>
            </w:r>
          </w:p>
        </w:tc>
        <w:tc>
          <w:tcPr>
            <w:tcW w:w="975" w:type="dxa"/>
            <w:vAlign w:val="center"/>
          </w:tcPr>
          <w:p>
            <w:pPr>
              <w:spacing w:line="312" w:lineRule="auto"/>
              <w:jc w:val="center"/>
              <w:rPr>
                <w:rFonts w:hint="eastAsia" w:ascii="宋体" w:hAnsi="宋体" w:cs="宋体"/>
                <w:b/>
                <w:bCs/>
                <w:color w:val="auto"/>
                <w:sz w:val="24"/>
              </w:rPr>
            </w:pPr>
            <w:r>
              <w:rPr>
                <w:rFonts w:hint="eastAsia" w:ascii="宋体" w:hAnsi="宋体" w:cs="宋体"/>
                <w:b/>
                <w:bCs/>
                <w:color w:val="auto"/>
                <w:sz w:val="24"/>
              </w:rPr>
              <w:t>观分/客观分属性</w:t>
            </w:r>
          </w:p>
        </w:tc>
        <w:tc>
          <w:tcPr>
            <w:tcW w:w="1815" w:type="dxa"/>
            <w:vAlign w:val="center"/>
          </w:tcPr>
          <w:p>
            <w:pPr>
              <w:spacing w:line="312" w:lineRule="auto"/>
              <w:jc w:val="center"/>
              <w:rPr>
                <w:rFonts w:hint="eastAsia" w:ascii="宋体" w:hAnsi="宋体" w:cs="宋体"/>
                <w:b/>
                <w:bCs/>
                <w:color w:val="auto"/>
                <w:sz w:val="24"/>
              </w:rPr>
            </w:pPr>
            <w:r>
              <w:rPr>
                <w:rFonts w:hint="eastAsia" w:ascii="宋体" w:hAnsi="宋体" w:cs="宋体"/>
                <w:b/>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vAlign w:val="center"/>
          </w:tcPr>
          <w:p>
            <w:pPr>
              <w:spacing w:line="288" w:lineRule="auto"/>
              <w:rPr>
                <w:rFonts w:hint="eastAsia" w:ascii="宋体" w:hAnsi="宋体" w:eastAsia="宋体" w:cs="宋体"/>
                <w:color w:val="auto"/>
                <w:sz w:val="24"/>
                <w:lang w:eastAsia="zh-CN"/>
              </w:rPr>
            </w:pPr>
            <w:bookmarkStart w:id="416" w:name="OLE_LINK2" w:colFirst="2" w:colLast="2"/>
            <w:r>
              <w:rPr>
                <w:rFonts w:hint="eastAsia" w:ascii="宋体" w:hAnsi="宋体" w:cs="宋体"/>
                <w:color w:val="auto"/>
                <w:sz w:val="24"/>
              </w:rPr>
              <w:t>1、企业</w:t>
            </w:r>
            <w:r>
              <w:rPr>
                <w:rFonts w:hint="eastAsia" w:ascii="宋体" w:hAnsi="宋体" w:cs="宋体"/>
                <w:color w:val="auto"/>
                <w:sz w:val="24"/>
                <w:lang w:val="en-US" w:eastAsia="zh-CN"/>
              </w:rPr>
              <w:t>业绩</w:t>
            </w:r>
          </w:p>
        </w:tc>
        <w:tc>
          <w:tcPr>
            <w:tcW w:w="5179" w:type="dxa"/>
            <w:vAlign w:val="center"/>
          </w:tcPr>
          <w:p>
            <w:pPr>
              <w:spacing w:line="288" w:lineRule="auto"/>
              <w:rPr>
                <w:rFonts w:hint="eastAsia" w:ascii="宋体" w:hAnsi="宋体" w:cs="宋体"/>
                <w:color w:val="auto"/>
                <w:sz w:val="24"/>
              </w:rPr>
            </w:pPr>
            <w:r>
              <w:rPr>
                <w:rFonts w:hint="eastAsia" w:ascii="宋体" w:hAnsi="宋体" w:cs="宋体"/>
                <w:color w:val="auto"/>
                <w:sz w:val="24"/>
              </w:rPr>
              <w:t>投标人自20</w:t>
            </w:r>
            <w:r>
              <w:rPr>
                <w:rFonts w:hint="eastAsia" w:ascii="宋体" w:hAnsi="宋体" w:cs="宋体"/>
                <w:color w:val="auto"/>
                <w:sz w:val="24"/>
                <w:lang w:val="en-US" w:eastAsia="zh-CN"/>
              </w:rPr>
              <w:t>21</w:t>
            </w:r>
            <w:r>
              <w:rPr>
                <w:rFonts w:hint="eastAsia" w:ascii="宋体" w:hAnsi="宋体" w:cs="宋体"/>
                <w:color w:val="auto"/>
                <w:sz w:val="24"/>
              </w:rPr>
              <w:t>年</w:t>
            </w:r>
            <w:r>
              <w:rPr>
                <w:rFonts w:hint="eastAsia" w:ascii="宋体" w:hAnsi="宋体" w:cs="宋体"/>
                <w:color w:val="auto"/>
                <w:sz w:val="24"/>
                <w:lang w:val="en-US" w:eastAsia="zh-CN"/>
              </w:rPr>
              <w:t>9月1日以来（以合同签订日期为准）有完成过类似项目业绩的，有一个得0.5分，最高得1分。</w:t>
            </w:r>
            <w:r>
              <w:rPr>
                <w:rFonts w:hint="eastAsia" w:ascii="宋体" w:hAnsi="宋体" w:cs="宋体"/>
                <w:b/>
                <w:bCs/>
                <w:color w:val="auto"/>
                <w:sz w:val="24"/>
                <w:lang w:val="en-US" w:eastAsia="zh-CN"/>
              </w:rPr>
              <w:t>（投标文件中提供合同原件复印件或扫描件加盖公章，不提供不得分。）</w:t>
            </w:r>
          </w:p>
        </w:tc>
        <w:tc>
          <w:tcPr>
            <w:tcW w:w="656" w:type="dxa"/>
            <w:vAlign w:val="center"/>
          </w:tcPr>
          <w:p>
            <w:pPr>
              <w:spacing w:line="312" w:lineRule="auto"/>
              <w:ind w:firstLine="240" w:firstLineChars="100"/>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rPr>
              <w:t>客观分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spacing w:line="312" w:lineRule="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项目</w:t>
            </w:r>
            <w:r>
              <w:rPr>
                <w:rFonts w:hint="eastAsia" w:ascii="宋体" w:hAnsi="宋体" w:cs="宋体"/>
                <w:color w:val="auto"/>
                <w:sz w:val="24"/>
              </w:rPr>
              <w:t>认识</w:t>
            </w:r>
            <w:r>
              <w:rPr>
                <w:rFonts w:hint="eastAsia" w:ascii="宋体" w:hAnsi="宋体" w:cs="宋体"/>
                <w:color w:val="auto"/>
                <w:sz w:val="24"/>
                <w:lang w:val="en-US" w:eastAsia="zh-CN"/>
              </w:rPr>
              <w:t>及</w:t>
            </w:r>
            <w:r>
              <w:rPr>
                <w:rFonts w:hint="eastAsia" w:ascii="宋体" w:hAnsi="宋体" w:cs="宋体"/>
                <w:color w:val="auto"/>
                <w:sz w:val="24"/>
              </w:rPr>
              <w:t>理解</w:t>
            </w:r>
          </w:p>
        </w:tc>
        <w:tc>
          <w:tcPr>
            <w:tcW w:w="5179" w:type="dxa"/>
            <w:vAlign w:val="top"/>
          </w:tcPr>
          <w:p>
            <w:pPr>
              <w:spacing w:line="312" w:lineRule="auto"/>
              <w:rPr>
                <w:rFonts w:hint="default" w:ascii="宋体" w:hAnsi="宋体" w:eastAsia="宋体" w:cs="宋体"/>
                <w:color w:val="auto"/>
                <w:sz w:val="24"/>
                <w:lang w:val="en-US" w:eastAsia="zh-CN"/>
              </w:rPr>
            </w:pPr>
            <w:r>
              <w:rPr>
                <w:rFonts w:hint="eastAsia" w:ascii="宋体" w:hAnsi="宋体" w:cs="宋体"/>
                <w:color w:val="auto"/>
                <w:sz w:val="24"/>
              </w:rPr>
              <w:t>根据</w:t>
            </w:r>
            <w:r>
              <w:rPr>
                <w:rFonts w:hint="eastAsia" w:ascii="宋体" w:hAnsi="宋体" w:cs="宋体"/>
                <w:color w:val="auto"/>
                <w:sz w:val="24"/>
                <w:lang w:val="en-US" w:eastAsia="zh-CN"/>
              </w:rPr>
              <w:t>投标人</w:t>
            </w:r>
            <w:r>
              <w:rPr>
                <w:rFonts w:hint="eastAsia" w:ascii="宋体" w:hAnsi="宋体" w:cs="宋体"/>
                <w:color w:val="auto"/>
                <w:sz w:val="24"/>
              </w:rPr>
              <w:t>对项目背景、现状认知、项目存在问题分析的方案</w:t>
            </w:r>
            <w:r>
              <w:rPr>
                <w:rFonts w:hint="eastAsia" w:ascii="宋体" w:hAnsi="宋体" w:cs="宋体"/>
                <w:color w:val="auto"/>
                <w:sz w:val="24"/>
                <w:lang w:val="en-US" w:eastAsia="zh-CN"/>
              </w:rPr>
              <w:t>进行评分</w:t>
            </w:r>
            <w:r>
              <w:rPr>
                <w:rFonts w:hint="eastAsia" w:ascii="宋体" w:hAnsi="宋体" w:cs="宋体"/>
                <w:color w:val="auto"/>
                <w:sz w:val="24"/>
                <w:lang w:eastAsia="zh-CN"/>
              </w:rPr>
              <w:t>；</w:t>
            </w:r>
            <w:r>
              <w:rPr>
                <w:rFonts w:hint="eastAsia" w:ascii="宋体" w:hAnsi="宋体" w:cs="宋体"/>
                <w:color w:val="auto"/>
                <w:sz w:val="24"/>
              </w:rPr>
              <w:t>文字描述详细、完整准确、科学合理的得</w:t>
            </w:r>
            <w:r>
              <w:rPr>
                <w:rFonts w:hint="eastAsia" w:ascii="宋体" w:hAnsi="宋体" w:cs="宋体"/>
                <w:color w:val="auto"/>
                <w:sz w:val="24"/>
                <w:lang w:val="en-US" w:eastAsia="zh-CN"/>
              </w:rPr>
              <w:t>5</w:t>
            </w:r>
            <w:r>
              <w:rPr>
                <w:rFonts w:hint="eastAsia" w:ascii="宋体" w:hAnsi="宋体" w:cs="宋体"/>
                <w:color w:val="auto"/>
                <w:sz w:val="24"/>
              </w:rPr>
              <w:t>分，提出的方案基本满足但方案简单或不全面的得</w:t>
            </w:r>
            <w:r>
              <w:rPr>
                <w:rFonts w:hint="eastAsia" w:ascii="宋体" w:hAnsi="宋体" w:cs="宋体"/>
                <w:color w:val="auto"/>
                <w:sz w:val="24"/>
                <w:lang w:val="en-US" w:eastAsia="zh-CN"/>
              </w:rPr>
              <w:t>3</w:t>
            </w:r>
            <w:r>
              <w:rPr>
                <w:rFonts w:hint="eastAsia" w:ascii="宋体" w:hAnsi="宋体" w:cs="宋体"/>
                <w:color w:val="auto"/>
                <w:sz w:val="24"/>
              </w:rPr>
              <w:t>分，提供的方案描述简单且存在缺陷</w:t>
            </w:r>
            <w:r>
              <w:rPr>
                <w:rFonts w:hint="eastAsia" w:ascii="宋体" w:hAnsi="宋体" w:cs="宋体"/>
                <w:color w:val="auto"/>
                <w:sz w:val="24"/>
                <w:lang w:val="en-US" w:eastAsia="zh-CN"/>
              </w:rPr>
              <w:t>的得1</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lang w:val="en-US" w:eastAsia="zh-CN"/>
              </w:rPr>
              <w:t>未提供不得分。</w:t>
            </w:r>
          </w:p>
        </w:tc>
        <w:tc>
          <w:tcPr>
            <w:tcW w:w="656" w:type="dxa"/>
            <w:vAlign w:val="center"/>
          </w:tcPr>
          <w:p>
            <w:pPr>
              <w:spacing w:line="312"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975" w:type="dxa"/>
            <w:vAlign w:val="center"/>
          </w:tcPr>
          <w:p>
            <w:pPr>
              <w:spacing w:line="312"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主观分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20" w:type="dxa"/>
            <w:vAlign w:val="center"/>
          </w:tcPr>
          <w:p>
            <w:pPr>
              <w:spacing w:line="312"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rPr>
              <w:t>服务方案</w:t>
            </w:r>
          </w:p>
        </w:tc>
        <w:tc>
          <w:tcPr>
            <w:tcW w:w="5179" w:type="dxa"/>
            <w:vAlign w:val="top"/>
          </w:tcPr>
          <w:p>
            <w:pPr>
              <w:spacing w:line="312"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根据投标人提供的项目总体服务</w:t>
            </w:r>
            <w:r>
              <w:rPr>
                <w:rFonts w:hint="eastAsia" w:ascii="宋体" w:hAnsi="宋体" w:cs="宋体"/>
                <w:color w:val="auto"/>
                <w:sz w:val="24"/>
              </w:rPr>
              <w:t>方案</w:t>
            </w:r>
            <w:r>
              <w:rPr>
                <w:rFonts w:hint="eastAsia" w:ascii="宋体" w:hAnsi="宋体" w:cs="宋体"/>
                <w:color w:val="auto"/>
                <w:sz w:val="24"/>
                <w:lang w:val="en-US" w:eastAsia="zh-CN"/>
              </w:rPr>
              <w:t>进行评分；方案全面完整的得5分。比较全面完整的得3分，基本全面完整的得1分，未提供不得分。</w:t>
            </w:r>
          </w:p>
        </w:tc>
        <w:tc>
          <w:tcPr>
            <w:tcW w:w="656" w:type="dxa"/>
            <w:vAlign w:val="center"/>
          </w:tcPr>
          <w:p>
            <w:pPr>
              <w:spacing w:line="312"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lang w:val="en-US" w:eastAsia="zh-CN"/>
              </w:rPr>
              <w:t>主</w:t>
            </w:r>
            <w:r>
              <w:rPr>
                <w:rFonts w:hint="eastAsia" w:ascii="宋体" w:hAnsi="宋体" w:cs="宋体"/>
                <w:color w:val="auto"/>
                <w:sz w:val="24"/>
              </w:rPr>
              <w:t>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20" w:type="dxa"/>
            <w:vAlign w:val="center"/>
          </w:tcPr>
          <w:p>
            <w:pPr>
              <w:spacing w:line="312"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4、项目团队职责</w:t>
            </w:r>
          </w:p>
        </w:tc>
        <w:tc>
          <w:tcPr>
            <w:tcW w:w="5179" w:type="dxa"/>
            <w:vAlign w:val="top"/>
          </w:tcPr>
          <w:p>
            <w:pPr>
              <w:spacing w:line="312" w:lineRule="auto"/>
              <w:rPr>
                <w:rFonts w:hint="default" w:ascii="宋体" w:hAnsi="宋体" w:cs="宋体"/>
                <w:color w:val="auto"/>
                <w:sz w:val="24"/>
                <w:lang w:val="en-US"/>
              </w:rPr>
            </w:pPr>
            <w:r>
              <w:rPr>
                <w:rFonts w:hint="eastAsia" w:ascii="宋体" w:hAnsi="宋体" w:cs="宋体"/>
                <w:color w:val="auto"/>
                <w:sz w:val="24"/>
                <w:lang w:val="en-US" w:eastAsia="zh-CN"/>
              </w:rPr>
              <w:t>根据投标人对项目团队人员的管理</w:t>
            </w:r>
            <w:r>
              <w:rPr>
                <w:rFonts w:hint="eastAsia" w:ascii="宋体" w:hAnsi="宋体" w:cs="宋体"/>
                <w:color w:val="auto"/>
                <w:sz w:val="24"/>
              </w:rPr>
              <w:t>职责划分是否全面（包括项目组人员的配置、</w:t>
            </w:r>
            <w:r>
              <w:rPr>
                <w:rFonts w:hint="eastAsia" w:ascii="宋体" w:hAnsi="宋体" w:cs="宋体"/>
                <w:color w:val="auto"/>
                <w:sz w:val="24"/>
                <w:lang w:val="en-US" w:eastAsia="zh-CN"/>
              </w:rPr>
              <w:t>经验、</w:t>
            </w:r>
            <w:r>
              <w:rPr>
                <w:rFonts w:hint="eastAsia" w:ascii="宋体" w:hAnsi="宋体" w:cs="宋体"/>
                <w:color w:val="auto"/>
                <w:sz w:val="24"/>
              </w:rPr>
              <w:t>综合素质、分工等）</w:t>
            </w:r>
            <w:r>
              <w:rPr>
                <w:rFonts w:hint="eastAsia" w:ascii="宋体" w:hAnsi="宋体" w:cs="宋体"/>
                <w:color w:val="auto"/>
                <w:sz w:val="24"/>
                <w:lang w:val="en-US" w:eastAsia="zh-CN"/>
              </w:rPr>
              <w:t>进行评分；全面合理的得5分，比较全面合理的得3分，基本全面合理的得1分，未提供不得分。</w:t>
            </w:r>
          </w:p>
        </w:tc>
        <w:tc>
          <w:tcPr>
            <w:tcW w:w="656" w:type="dxa"/>
            <w:vAlign w:val="center"/>
          </w:tcPr>
          <w:p>
            <w:pPr>
              <w:spacing w:line="312"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lang w:val="en-US" w:eastAsia="zh-CN"/>
              </w:rPr>
              <w:t>主</w:t>
            </w:r>
            <w:r>
              <w:rPr>
                <w:rFonts w:hint="eastAsia" w:ascii="宋体" w:hAnsi="宋体" w:cs="宋体"/>
                <w:color w:val="auto"/>
                <w:sz w:val="24"/>
              </w:rPr>
              <w:t>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020" w:type="dxa"/>
            <w:vAlign w:val="center"/>
          </w:tcPr>
          <w:p>
            <w:pPr>
              <w:spacing w:line="312" w:lineRule="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、管理制度</w:t>
            </w:r>
          </w:p>
        </w:tc>
        <w:tc>
          <w:tcPr>
            <w:tcW w:w="5179" w:type="dxa"/>
            <w:vAlign w:val="top"/>
          </w:tcPr>
          <w:p>
            <w:pPr>
              <w:spacing w:line="312" w:lineRule="auto"/>
              <w:rPr>
                <w:rFonts w:hint="default" w:ascii="宋体" w:hAnsi="宋体" w:eastAsia="宋体" w:cs="宋体"/>
                <w:color w:val="auto"/>
                <w:sz w:val="24"/>
                <w:lang w:val="en-US" w:eastAsia="zh-CN"/>
              </w:rPr>
            </w:pPr>
            <w:r>
              <w:rPr>
                <w:rFonts w:hint="eastAsia" w:ascii="宋体" w:hAnsi="宋体" w:cs="宋体"/>
                <w:color w:val="auto"/>
                <w:sz w:val="24"/>
              </w:rPr>
              <w:t>根据</w:t>
            </w:r>
            <w:r>
              <w:rPr>
                <w:rFonts w:hint="eastAsia" w:ascii="宋体" w:hAnsi="宋体" w:cs="宋体"/>
                <w:color w:val="auto"/>
                <w:sz w:val="24"/>
                <w:lang w:val="en-US" w:eastAsia="zh-CN"/>
              </w:rPr>
              <w:t>投标人</w:t>
            </w:r>
            <w:r>
              <w:rPr>
                <w:rFonts w:hint="eastAsia" w:ascii="宋体" w:hAnsi="宋体" w:cs="宋体"/>
                <w:color w:val="auto"/>
                <w:sz w:val="24"/>
              </w:rPr>
              <w:t>针对本项目各项管理制度的完整性、合理性、可操作性</w:t>
            </w:r>
            <w:r>
              <w:rPr>
                <w:rFonts w:hint="eastAsia" w:ascii="宋体" w:hAnsi="宋体" w:cs="宋体"/>
                <w:color w:val="auto"/>
                <w:sz w:val="24"/>
                <w:lang w:val="en-US" w:eastAsia="zh-CN"/>
              </w:rPr>
              <w:t>进行评分；管理制度完整合理，可操作性强的得5分，管理制度比较完整合理，可操作性较强的得3分，管理制度基本完整合理，可操作性一般的得1分，未提供不得分。</w:t>
            </w:r>
          </w:p>
        </w:tc>
        <w:tc>
          <w:tcPr>
            <w:tcW w:w="656" w:type="dxa"/>
            <w:vAlign w:val="center"/>
          </w:tcPr>
          <w:p>
            <w:pPr>
              <w:spacing w:line="312"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lang w:val="en-US" w:eastAsia="zh-CN"/>
              </w:rPr>
              <w:t>主</w:t>
            </w:r>
            <w:r>
              <w:rPr>
                <w:rFonts w:hint="eastAsia" w:ascii="宋体" w:hAnsi="宋体" w:cs="宋体"/>
                <w:color w:val="auto"/>
                <w:sz w:val="24"/>
              </w:rPr>
              <w:t>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spacing w:line="312"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6、团队要求</w:t>
            </w:r>
          </w:p>
        </w:tc>
        <w:tc>
          <w:tcPr>
            <w:tcW w:w="5179" w:type="dxa"/>
            <w:vAlign w:val="center"/>
          </w:tcPr>
          <w:p>
            <w:pPr>
              <w:spacing w:line="312" w:lineRule="auto"/>
              <w:rPr>
                <w:rFonts w:hint="default" w:ascii="宋体" w:hAnsi="宋体" w:cs="宋体"/>
                <w:color w:val="auto"/>
                <w:sz w:val="24"/>
                <w:lang w:val="en-US"/>
              </w:rPr>
            </w:pPr>
            <w:r>
              <w:rPr>
                <w:rFonts w:hint="eastAsia" w:ascii="宋体" w:hAnsi="宋体" w:cs="宋体"/>
                <w:color w:val="auto"/>
                <w:sz w:val="24"/>
                <w:lang w:val="en-US" w:eastAsia="zh-CN"/>
              </w:rPr>
              <w:t>本项目拟派的团队人员根据采购需求不少于12人，每增加1人得1分，本项最高得4分。（</w:t>
            </w:r>
            <w:r>
              <w:rPr>
                <w:rFonts w:hint="eastAsia" w:ascii="宋体" w:hAnsi="宋体" w:cs="宋体"/>
                <w:b/>
                <w:bCs/>
                <w:color w:val="auto"/>
                <w:sz w:val="24"/>
                <w:lang w:val="en-US" w:eastAsia="zh-CN"/>
              </w:rPr>
              <w:t>投标文件中需提供团队人员配备表和人员社保缴纳证明材料，不提供不得分。）</w:t>
            </w:r>
          </w:p>
        </w:tc>
        <w:tc>
          <w:tcPr>
            <w:tcW w:w="656" w:type="dxa"/>
            <w:vAlign w:val="center"/>
          </w:tcPr>
          <w:p>
            <w:pPr>
              <w:spacing w:line="312"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lang w:val="en-US" w:eastAsia="zh-CN"/>
              </w:rPr>
              <w:t>客</w:t>
            </w:r>
            <w:r>
              <w:rPr>
                <w:rFonts w:hint="eastAsia" w:ascii="宋体" w:hAnsi="宋体" w:cs="宋体"/>
                <w:color w:val="auto"/>
                <w:sz w:val="24"/>
              </w:rPr>
              <w:t>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20" w:type="dxa"/>
            <w:vAlign w:val="center"/>
          </w:tcPr>
          <w:p>
            <w:pPr>
              <w:widowControl/>
              <w:spacing w:line="400" w:lineRule="exact"/>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7、运营方案</w:t>
            </w:r>
          </w:p>
        </w:tc>
        <w:tc>
          <w:tcPr>
            <w:tcW w:w="5179" w:type="dxa"/>
            <w:vAlign w:val="center"/>
          </w:tcPr>
          <w:p>
            <w:pPr>
              <w:pStyle w:val="34"/>
              <w:keepNext w:val="0"/>
              <w:keepLines w:val="0"/>
              <w:pageBreakBefore w:val="0"/>
              <w:kinsoku/>
              <w:wordWrap/>
              <w:overflowPunct/>
              <w:topLinePunct w:val="0"/>
              <w:autoSpaceDE/>
              <w:autoSpaceDN/>
              <w:bidi w:val="0"/>
              <w:snapToGrid w:val="0"/>
              <w:spacing w:line="34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pacing w:val="-13"/>
                <w:kern w:val="0"/>
                <w:sz w:val="21"/>
                <w:szCs w:val="21"/>
                <w:highlight w:val="none"/>
                <w:lang w:val="zh-CN" w:eastAsia="zh-CN" w:bidi="zh-CN"/>
              </w:rPr>
              <w:t>针对</w:t>
            </w:r>
            <w:r>
              <w:rPr>
                <w:rFonts w:hint="eastAsia" w:ascii="宋体" w:hAnsi="宋体" w:eastAsia="宋体" w:cs="宋体"/>
                <w:color w:val="000000"/>
                <w:spacing w:val="-13"/>
                <w:kern w:val="0"/>
                <w:sz w:val="21"/>
                <w:szCs w:val="21"/>
                <w:highlight w:val="none"/>
                <w:lang w:val="en-US" w:eastAsia="zh-CN" w:bidi="zh-CN"/>
              </w:rPr>
              <w:t>分馆运营</w:t>
            </w:r>
            <w:r>
              <w:rPr>
                <w:rFonts w:hint="eastAsia" w:ascii="宋体" w:hAnsi="宋体" w:eastAsia="宋体" w:cs="宋体"/>
                <w:color w:val="000000"/>
                <w:spacing w:val="-13"/>
                <w:kern w:val="0"/>
                <w:sz w:val="21"/>
                <w:szCs w:val="21"/>
                <w:highlight w:val="none"/>
                <w:lang w:val="zh-CN" w:eastAsia="zh-CN" w:bidi="zh-CN"/>
              </w:rPr>
              <w:t>和本次采购的</w:t>
            </w:r>
            <w:r>
              <w:rPr>
                <w:rFonts w:hint="eastAsia" w:ascii="宋体" w:hAnsi="宋体" w:eastAsia="宋体" w:cs="宋体"/>
                <w:color w:val="000000"/>
                <w:spacing w:val="-13"/>
                <w:kern w:val="0"/>
                <w:sz w:val="21"/>
                <w:szCs w:val="21"/>
                <w:highlight w:val="none"/>
                <w:lang w:val="en-US" w:eastAsia="zh-CN" w:bidi="zh-CN"/>
              </w:rPr>
              <w:t>需求</w:t>
            </w:r>
            <w:r>
              <w:rPr>
                <w:rFonts w:hint="eastAsia" w:ascii="宋体" w:hAnsi="宋体" w:eastAsia="宋体" w:cs="宋体"/>
                <w:color w:val="000000"/>
                <w:spacing w:val="-13"/>
                <w:kern w:val="0"/>
                <w:sz w:val="21"/>
                <w:szCs w:val="21"/>
                <w:highlight w:val="none"/>
                <w:lang w:val="zh-CN" w:eastAsia="zh-CN" w:bidi="zh-CN"/>
              </w:rPr>
              <w:t>，</w:t>
            </w:r>
            <w:r>
              <w:rPr>
                <w:rFonts w:hint="eastAsia" w:ascii="宋体" w:hAnsi="宋体" w:eastAsia="宋体" w:cs="宋体"/>
                <w:color w:val="000000"/>
                <w:spacing w:val="-13"/>
                <w:kern w:val="0"/>
                <w:sz w:val="21"/>
                <w:szCs w:val="21"/>
                <w:highlight w:val="none"/>
                <w:lang w:val="en-US" w:eastAsia="zh-CN" w:bidi="zh-CN"/>
              </w:rPr>
              <w:t>投标人提供整体运营方案：</w:t>
            </w:r>
          </w:p>
          <w:p>
            <w:pPr>
              <w:pStyle w:val="34"/>
              <w:keepNext w:val="0"/>
              <w:keepLines w:val="0"/>
              <w:pageBreakBefore w:val="0"/>
              <w:kinsoku/>
              <w:wordWrap/>
              <w:overflowPunct/>
              <w:topLinePunct w:val="0"/>
              <w:autoSpaceDE/>
              <w:autoSpaceDN/>
              <w:bidi w:val="0"/>
              <w:snapToGrid w:val="0"/>
              <w:spacing w:line="34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（1）方案主题契合性横向对比打分；（0-5分）</w:t>
            </w:r>
          </w:p>
          <w:p>
            <w:pPr>
              <w:pStyle w:val="34"/>
              <w:keepNext w:val="0"/>
              <w:keepLines w:val="0"/>
              <w:pageBreakBefore w:val="0"/>
              <w:kinsoku/>
              <w:wordWrap/>
              <w:overflowPunct/>
              <w:topLinePunct w:val="0"/>
              <w:autoSpaceDE/>
              <w:autoSpaceDN/>
              <w:bidi w:val="0"/>
              <w:snapToGrid w:val="0"/>
              <w:spacing w:line="34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（2）重点突出情况横向对比打分；（0-5分）</w:t>
            </w:r>
          </w:p>
          <w:p>
            <w:pPr>
              <w:pStyle w:val="34"/>
              <w:keepNext w:val="0"/>
              <w:keepLines w:val="0"/>
              <w:pageBreakBefore w:val="0"/>
              <w:kinsoku/>
              <w:wordWrap/>
              <w:overflowPunct/>
              <w:topLinePunct w:val="0"/>
              <w:autoSpaceDE/>
              <w:autoSpaceDN/>
              <w:bidi w:val="0"/>
              <w:snapToGrid w:val="0"/>
              <w:spacing w:line="34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（3）新颖具有创意性横向对比打分；（0-5分）</w:t>
            </w:r>
          </w:p>
          <w:p>
            <w:pPr>
              <w:numPr>
                <w:ilvl w:val="0"/>
                <w:numId w:val="0"/>
              </w:numPr>
              <w:spacing w:line="288"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（4）可操作性横向对比打分；（0-5分）</w:t>
            </w:r>
          </w:p>
          <w:p>
            <w:pPr>
              <w:numPr>
                <w:ilvl w:val="0"/>
                <w:numId w:val="0"/>
              </w:numPr>
              <w:spacing w:line="288"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auto"/>
                <w:sz w:val="24"/>
                <w:lang w:val="en-US" w:eastAsia="zh-CN"/>
              </w:rPr>
              <w:t>未提供不得分。</w:t>
            </w:r>
          </w:p>
        </w:tc>
        <w:tc>
          <w:tcPr>
            <w:tcW w:w="656" w:type="dxa"/>
            <w:vAlign w:val="center"/>
          </w:tcPr>
          <w:p>
            <w:pPr>
              <w:spacing w:line="312"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rPr>
              <w:t>主观分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20" w:type="dxa"/>
            <w:vAlign w:val="center"/>
          </w:tcPr>
          <w:p>
            <w:pPr>
              <w:widowControl/>
              <w:spacing w:line="400" w:lineRule="exact"/>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8、推广活动方案</w:t>
            </w:r>
          </w:p>
        </w:tc>
        <w:tc>
          <w:tcPr>
            <w:tcW w:w="5179" w:type="dxa"/>
            <w:vAlign w:val="center"/>
          </w:tcPr>
          <w:p>
            <w:pPr>
              <w:spacing w:line="400" w:lineRule="exact"/>
              <w:rPr>
                <w:rFonts w:hint="eastAsia" w:ascii="宋体" w:hAnsi="宋体" w:cs="宋体"/>
                <w:color w:val="auto"/>
                <w:sz w:val="24"/>
                <w:lang w:val="en-US" w:eastAsia="zh-CN"/>
              </w:rPr>
            </w:pPr>
            <w:r>
              <w:rPr>
                <w:rFonts w:hint="eastAsia" w:ascii="宋体" w:hAnsi="宋体" w:cs="宋体"/>
                <w:color w:val="auto"/>
                <w:sz w:val="24"/>
                <w:lang w:val="en-US" w:eastAsia="zh-CN"/>
              </w:rPr>
              <w:t>（1）根据投标人提供的针对读者需求的活动，包含线上线下活动等方案进行评分；方案主题契合、重点突出、新颖具有创意、可操作性强的得5分，基本符合主题、可行性一般的得3分，存在缺陷、可行性较弱的得1分；</w:t>
            </w:r>
          </w:p>
          <w:p>
            <w:pPr>
              <w:spacing w:line="400" w:lineRule="exact"/>
              <w:rPr>
                <w:rFonts w:hint="eastAsia" w:ascii="宋体" w:hAnsi="宋体" w:cs="宋体"/>
                <w:color w:val="auto"/>
                <w:sz w:val="24"/>
                <w:lang w:val="zh-CN" w:eastAsia="zh-CN"/>
              </w:rPr>
            </w:pPr>
            <w:r>
              <w:rPr>
                <w:rFonts w:hint="eastAsia" w:ascii="宋体" w:hAnsi="宋体" w:cs="宋体"/>
                <w:color w:val="auto"/>
                <w:sz w:val="24"/>
                <w:lang w:val="en-US" w:eastAsia="zh-CN"/>
              </w:rPr>
              <w:t>（2）根据投标人是否具备公众号编辑发布能力、经验，以及策划方案能力横向对比打分</w:t>
            </w:r>
            <w:r>
              <w:rPr>
                <w:rFonts w:hint="eastAsia" w:ascii="宋体" w:hAnsi="宋体" w:cs="宋体"/>
                <w:color w:val="auto"/>
                <w:sz w:val="24"/>
                <w:lang w:val="zh-CN" w:eastAsia="zh-CN"/>
              </w:rPr>
              <w:t>。（</w:t>
            </w:r>
            <w:r>
              <w:rPr>
                <w:rFonts w:hint="eastAsia" w:ascii="宋体" w:hAnsi="宋体" w:cs="宋体"/>
                <w:color w:val="auto"/>
                <w:sz w:val="24"/>
                <w:lang w:val="en-US" w:eastAsia="zh-CN"/>
              </w:rPr>
              <w:t>0-5分</w:t>
            </w:r>
            <w:r>
              <w:rPr>
                <w:rFonts w:hint="eastAsia" w:ascii="宋体" w:hAnsi="宋体" w:cs="宋体"/>
                <w:color w:val="auto"/>
                <w:sz w:val="24"/>
                <w:lang w:val="zh-CN" w:eastAsia="zh-CN"/>
              </w:rPr>
              <w:t>）</w:t>
            </w:r>
          </w:p>
          <w:p>
            <w:pPr>
              <w:spacing w:line="400" w:lineRule="exact"/>
              <w:rPr>
                <w:rFonts w:hint="eastAsia" w:ascii="宋体" w:hAnsi="宋体" w:cs="宋体"/>
                <w:color w:val="auto"/>
                <w:sz w:val="24"/>
                <w:lang w:val="zh-CN" w:eastAsia="zh-CN"/>
              </w:rPr>
            </w:pPr>
            <w:r>
              <w:rPr>
                <w:rFonts w:hint="eastAsia" w:ascii="宋体" w:hAnsi="宋体" w:cs="宋体"/>
                <w:color w:val="auto"/>
                <w:sz w:val="24"/>
                <w:lang w:val="en-US" w:eastAsia="zh-CN"/>
              </w:rPr>
              <w:t>未提供不得分。</w:t>
            </w:r>
          </w:p>
        </w:tc>
        <w:tc>
          <w:tcPr>
            <w:tcW w:w="656" w:type="dxa"/>
            <w:vAlign w:val="center"/>
          </w:tcPr>
          <w:p>
            <w:pPr>
              <w:spacing w:line="312"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rPr>
              <w:t>主观分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trPr>
        <w:tc>
          <w:tcPr>
            <w:tcW w:w="1020" w:type="dxa"/>
            <w:vAlign w:val="center"/>
          </w:tcPr>
          <w:p>
            <w:pPr>
              <w:widowControl/>
              <w:spacing w:line="400" w:lineRule="exact"/>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9、项目难点、问题分析及解决方案</w:t>
            </w:r>
          </w:p>
        </w:tc>
        <w:tc>
          <w:tcPr>
            <w:tcW w:w="5179" w:type="dxa"/>
            <w:vAlign w:val="center"/>
          </w:tcPr>
          <w:p>
            <w:pPr>
              <w:spacing w:line="400" w:lineRule="exact"/>
              <w:rPr>
                <w:rFonts w:hint="eastAsia" w:ascii="宋体" w:hAnsi="宋体" w:cs="宋体"/>
                <w:color w:val="auto"/>
                <w:sz w:val="24"/>
                <w:lang w:eastAsia="zh-CN"/>
              </w:rPr>
            </w:pPr>
            <w:r>
              <w:rPr>
                <w:rFonts w:hint="eastAsia" w:ascii="宋体" w:hAnsi="宋体" w:cs="宋体"/>
                <w:color w:val="auto"/>
                <w:sz w:val="24"/>
              </w:rPr>
              <w:t>根据</w:t>
            </w:r>
            <w:r>
              <w:rPr>
                <w:rFonts w:hint="eastAsia" w:ascii="宋体" w:hAnsi="宋体" w:cs="宋体"/>
                <w:color w:val="auto"/>
                <w:sz w:val="24"/>
                <w:lang w:val="en-US" w:eastAsia="zh-CN"/>
              </w:rPr>
              <w:t>各个分馆的</w:t>
            </w:r>
            <w:r>
              <w:rPr>
                <w:rFonts w:hint="eastAsia" w:ascii="宋体" w:hAnsi="宋体" w:cs="宋体"/>
                <w:color w:val="auto"/>
                <w:sz w:val="24"/>
              </w:rPr>
              <w:t>特点，</w:t>
            </w:r>
            <w:r>
              <w:rPr>
                <w:rFonts w:hint="eastAsia" w:ascii="宋体" w:hAnsi="宋体" w:cs="宋体"/>
                <w:color w:val="auto"/>
                <w:sz w:val="24"/>
                <w:lang w:val="en-US" w:eastAsia="zh-CN"/>
              </w:rPr>
              <w:t>投标人提供具有针对性的</w:t>
            </w:r>
            <w:r>
              <w:rPr>
                <w:rFonts w:hint="eastAsia" w:ascii="宋体" w:hAnsi="宋体" w:cs="宋体"/>
                <w:color w:val="auto"/>
                <w:sz w:val="24"/>
              </w:rPr>
              <w:t>需求理解</w:t>
            </w:r>
            <w:r>
              <w:rPr>
                <w:rFonts w:hint="eastAsia" w:ascii="宋体" w:hAnsi="宋体" w:cs="宋体"/>
                <w:color w:val="auto"/>
                <w:sz w:val="24"/>
                <w:lang w:val="en-US" w:eastAsia="zh-CN"/>
              </w:rPr>
              <w:t>和</w:t>
            </w:r>
            <w:r>
              <w:rPr>
                <w:rFonts w:hint="eastAsia" w:ascii="宋体" w:hAnsi="宋体" w:cs="宋体"/>
                <w:color w:val="auto"/>
                <w:sz w:val="24"/>
              </w:rPr>
              <w:t>分析结论，</w:t>
            </w:r>
            <w:r>
              <w:rPr>
                <w:rFonts w:hint="eastAsia" w:ascii="宋体" w:hAnsi="宋体" w:cs="宋体"/>
                <w:color w:val="auto"/>
                <w:sz w:val="24"/>
                <w:lang w:val="en-US" w:eastAsia="zh-CN"/>
              </w:rPr>
              <w:t>并</w:t>
            </w:r>
            <w:r>
              <w:rPr>
                <w:rFonts w:hint="eastAsia" w:ascii="宋体" w:hAnsi="宋体" w:cs="宋体"/>
                <w:color w:val="auto"/>
                <w:sz w:val="24"/>
              </w:rPr>
              <w:t>结合以往同类项目服务经验，对本项目的服务重点、难点进行阐述说明</w:t>
            </w: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服务重点、难点</w:t>
            </w:r>
            <w:r>
              <w:rPr>
                <w:rFonts w:hint="eastAsia" w:ascii="宋体" w:hAnsi="宋体" w:cs="宋体"/>
                <w:color w:val="auto"/>
                <w:sz w:val="24"/>
                <w:lang w:val="en-US" w:eastAsia="zh-CN"/>
              </w:rPr>
              <w:t>分析的准确性合理性横向对比打分；</w:t>
            </w:r>
            <w:r>
              <w:rPr>
                <w:rFonts w:hint="eastAsia" w:ascii="宋体" w:hAnsi="宋体" w:cs="宋体"/>
                <w:color w:val="auto"/>
                <w:sz w:val="24"/>
                <w:lang w:eastAsia="zh-CN"/>
              </w:rPr>
              <w:t>（</w:t>
            </w:r>
            <w:r>
              <w:rPr>
                <w:rFonts w:hint="eastAsia" w:ascii="宋体" w:hAnsi="宋体" w:cs="宋体"/>
                <w:color w:val="auto"/>
                <w:sz w:val="24"/>
                <w:lang w:val="en-US" w:eastAsia="zh-CN"/>
              </w:rPr>
              <w:t>0-5分</w:t>
            </w:r>
            <w:r>
              <w:rPr>
                <w:rFonts w:hint="eastAsia" w:ascii="宋体" w:hAnsi="宋体" w:cs="宋体"/>
                <w:color w:val="auto"/>
                <w:sz w:val="24"/>
                <w:lang w:eastAsia="zh-CN"/>
              </w:rPr>
              <w:t>）</w:t>
            </w:r>
          </w:p>
          <w:p>
            <w:pPr>
              <w:numPr>
                <w:ilvl w:val="0"/>
                <w:numId w:val="4"/>
              </w:numPr>
              <w:spacing w:line="400" w:lineRule="exact"/>
              <w:rPr>
                <w:rFonts w:hint="eastAsia" w:ascii="宋体" w:hAnsi="宋体" w:cs="宋体"/>
                <w:color w:val="auto"/>
                <w:sz w:val="24"/>
                <w:lang w:eastAsia="zh-CN"/>
              </w:rPr>
            </w:pPr>
            <w:r>
              <w:rPr>
                <w:rFonts w:hint="eastAsia" w:ascii="宋体" w:hAnsi="宋体" w:cs="宋体"/>
                <w:color w:val="auto"/>
                <w:sz w:val="24"/>
              </w:rPr>
              <w:t>提出合理化建议</w:t>
            </w:r>
            <w:r>
              <w:rPr>
                <w:rFonts w:hint="eastAsia" w:ascii="宋体" w:hAnsi="宋体" w:cs="宋体"/>
                <w:color w:val="auto"/>
                <w:sz w:val="24"/>
                <w:lang w:val="en-US" w:eastAsia="zh-CN"/>
              </w:rPr>
              <w:t>的全面性和可操作性横向对比打分</w:t>
            </w:r>
            <w:r>
              <w:rPr>
                <w:rFonts w:hint="eastAsia" w:ascii="宋体" w:hAnsi="宋体" w:cs="宋体"/>
                <w:color w:val="auto"/>
                <w:sz w:val="24"/>
                <w:lang w:eastAsia="zh-CN"/>
              </w:rPr>
              <w:t>；（</w:t>
            </w:r>
            <w:r>
              <w:rPr>
                <w:rFonts w:hint="eastAsia" w:ascii="宋体" w:hAnsi="宋体" w:cs="宋体"/>
                <w:color w:val="auto"/>
                <w:sz w:val="24"/>
                <w:lang w:val="en-US" w:eastAsia="zh-CN"/>
              </w:rPr>
              <w:t>0-5分</w:t>
            </w:r>
            <w:r>
              <w:rPr>
                <w:rFonts w:hint="eastAsia" w:ascii="宋体" w:hAnsi="宋体" w:cs="宋体"/>
                <w:color w:val="auto"/>
                <w:sz w:val="24"/>
                <w:lang w:eastAsia="zh-CN"/>
              </w:rPr>
              <w:t>）</w:t>
            </w:r>
          </w:p>
          <w:p>
            <w:pPr>
              <w:numPr>
                <w:ilvl w:val="0"/>
                <w:numId w:val="0"/>
              </w:numPr>
              <w:spacing w:line="400" w:lineRule="exact"/>
              <w:rPr>
                <w:rFonts w:hint="eastAsia" w:ascii="宋体" w:hAnsi="宋体" w:cs="宋体"/>
                <w:color w:val="auto"/>
                <w:sz w:val="24"/>
                <w:lang w:eastAsia="zh-CN"/>
              </w:rPr>
            </w:pPr>
            <w:r>
              <w:rPr>
                <w:rFonts w:hint="eastAsia" w:ascii="宋体" w:hAnsi="宋体" w:cs="宋体"/>
                <w:color w:val="auto"/>
                <w:sz w:val="24"/>
                <w:lang w:val="en-US" w:eastAsia="zh-CN"/>
              </w:rPr>
              <w:t>未提供不得分。</w:t>
            </w:r>
          </w:p>
        </w:tc>
        <w:tc>
          <w:tcPr>
            <w:tcW w:w="656" w:type="dxa"/>
            <w:vAlign w:val="center"/>
          </w:tcPr>
          <w:p>
            <w:pPr>
              <w:spacing w:line="312"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rPr>
              <w:t>主观分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20" w:type="dxa"/>
            <w:vAlign w:val="center"/>
          </w:tcPr>
          <w:p>
            <w:pPr>
              <w:widowControl/>
              <w:spacing w:line="400" w:lineRule="exact"/>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10、应急预案及应对措施</w:t>
            </w:r>
          </w:p>
        </w:tc>
        <w:tc>
          <w:tcPr>
            <w:tcW w:w="5179" w:type="dxa"/>
            <w:vAlign w:val="center"/>
          </w:tcPr>
          <w:p>
            <w:pPr>
              <w:spacing w:line="400" w:lineRule="exact"/>
              <w:rPr>
                <w:rFonts w:hint="eastAsia" w:ascii="宋体" w:hAnsi="宋体" w:cs="宋体"/>
                <w:color w:val="auto"/>
                <w:sz w:val="24"/>
              </w:rPr>
            </w:pPr>
            <w:r>
              <w:rPr>
                <w:rFonts w:hint="eastAsia" w:ascii="宋体" w:hAnsi="宋体" w:cs="宋体"/>
                <w:color w:val="auto"/>
                <w:sz w:val="24"/>
                <w:lang w:val="en-US" w:eastAsia="zh-CN"/>
              </w:rPr>
              <w:t>根据投标人提供的针对本项目突发情况的相关应急预案（如事故、非工作日的加班、应急保障等特殊情况的加班处理）进行打分；全面合理的得5分，比较全面合理的得3分，基本全面合理的得1分，未提供不得分。</w:t>
            </w:r>
          </w:p>
        </w:tc>
        <w:tc>
          <w:tcPr>
            <w:tcW w:w="656" w:type="dxa"/>
            <w:vAlign w:val="center"/>
          </w:tcPr>
          <w:p>
            <w:pPr>
              <w:spacing w:line="312" w:lineRule="auto"/>
              <w:jc w:val="center"/>
              <w:rPr>
                <w:rFonts w:hint="eastAsia" w:ascii="宋体" w:hAnsi="宋体" w:cs="宋体"/>
                <w:color w:val="auto"/>
                <w:sz w:val="24"/>
              </w:rPr>
            </w:pPr>
            <w:r>
              <w:rPr>
                <w:rFonts w:hint="eastAsia" w:ascii="宋体" w:hAnsi="宋体" w:cs="宋体"/>
                <w:color w:val="auto"/>
                <w:sz w:val="24"/>
              </w:rPr>
              <w:t>5</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rPr>
              <w:t>主观分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20" w:type="dxa"/>
            <w:vAlign w:val="center"/>
          </w:tcPr>
          <w:p>
            <w:pPr>
              <w:widowControl/>
              <w:spacing w:line="400" w:lineRule="exact"/>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11、人员培训方案</w:t>
            </w:r>
          </w:p>
        </w:tc>
        <w:tc>
          <w:tcPr>
            <w:tcW w:w="5179" w:type="dxa"/>
            <w:vAlign w:val="center"/>
          </w:tcPr>
          <w:p>
            <w:pPr>
              <w:spacing w:line="400" w:lineRule="exact"/>
              <w:rPr>
                <w:rFonts w:hint="eastAsia" w:ascii="宋体" w:hAnsi="宋体" w:cs="宋体"/>
                <w:color w:val="auto"/>
                <w:sz w:val="24"/>
              </w:rPr>
            </w:pPr>
            <w:r>
              <w:rPr>
                <w:rFonts w:hint="eastAsia" w:ascii="宋体" w:hAnsi="宋体" w:cs="宋体"/>
                <w:color w:val="auto"/>
                <w:sz w:val="24"/>
              </w:rPr>
              <w:t>根据投标</w:t>
            </w:r>
            <w:r>
              <w:rPr>
                <w:rFonts w:hint="eastAsia" w:ascii="宋体" w:hAnsi="宋体" w:cs="宋体"/>
                <w:color w:val="auto"/>
                <w:sz w:val="24"/>
                <w:lang w:val="en-US" w:eastAsia="zh-CN"/>
              </w:rPr>
              <w:t>人提供的</w:t>
            </w:r>
            <w:r>
              <w:rPr>
                <w:rFonts w:hint="eastAsia" w:ascii="宋体" w:hAnsi="宋体" w:cs="宋体"/>
                <w:color w:val="auto"/>
                <w:sz w:val="24"/>
              </w:rPr>
              <w:t>针对本项目实施人员的培训</w:t>
            </w:r>
            <w:r>
              <w:rPr>
                <w:rFonts w:hint="eastAsia" w:ascii="宋体" w:hAnsi="宋体" w:cs="宋体"/>
                <w:color w:val="auto"/>
                <w:sz w:val="24"/>
                <w:lang w:val="en-US" w:eastAsia="zh-CN"/>
              </w:rPr>
              <w:t>方案进行评分；全面合理的得5分，比较全面合理的得3分，基本全面合理的得1分，未提供不得分。</w:t>
            </w:r>
          </w:p>
        </w:tc>
        <w:tc>
          <w:tcPr>
            <w:tcW w:w="656" w:type="dxa"/>
            <w:vAlign w:val="center"/>
          </w:tcPr>
          <w:p>
            <w:pPr>
              <w:spacing w:line="312" w:lineRule="auto"/>
              <w:jc w:val="center"/>
              <w:rPr>
                <w:rFonts w:hint="eastAsia" w:ascii="宋体" w:hAnsi="宋体" w:cs="宋体"/>
                <w:color w:val="auto"/>
                <w:sz w:val="24"/>
              </w:rPr>
            </w:pPr>
            <w:r>
              <w:rPr>
                <w:rFonts w:hint="eastAsia" w:ascii="宋体" w:hAnsi="宋体" w:cs="宋体"/>
                <w:color w:val="auto"/>
                <w:sz w:val="24"/>
              </w:rPr>
              <w:t>5</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rPr>
              <w:t>主观分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20" w:type="dxa"/>
            <w:vAlign w:val="center"/>
          </w:tcPr>
          <w:p>
            <w:pPr>
              <w:widowControl/>
              <w:spacing w:line="400" w:lineRule="exact"/>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r>
              <w:rPr>
                <w:rFonts w:hint="eastAsia" w:ascii="宋体" w:hAnsi="宋体" w:cs="宋体"/>
                <w:color w:val="auto"/>
                <w:sz w:val="24"/>
              </w:rPr>
              <w:t>自查监督体系</w:t>
            </w:r>
          </w:p>
        </w:tc>
        <w:tc>
          <w:tcPr>
            <w:tcW w:w="5179" w:type="dxa"/>
            <w:vAlign w:val="center"/>
          </w:tcPr>
          <w:p>
            <w:pPr>
              <w:spacing w:line="400" w:lineRule="exact"/>
              <w:rPr>
                <w:rFonts w:hint="eastAsia" w:ascii="宋体" w:hAnsi="宋体" w:cs="宋体"/>
                <w:color w:val="auto"/>
                <w:sz w:val="24"/>
              </w:rPr>
            </w:pPr>
            <w:r>
              <w:rPr>
                <w:rFonts w:hint="eastAsia" w:ascii="宋体" w:hAnsi="宋体" w:cs="宋体"/>
                <w:color w:val="auto"/>
                <w:sz w:val="24"/>
              </w:rPr>
              <w:t>根据</w:t>
            </w:r>
            <w:r>
              <w:rPr>
                <w:rFonts w:hint="eastAsia" w:ascii="宋体" w:hAnsi="宋体" w:cs="宋体"/>
                <w:color w:val="auto"/>
                <w:sz w:val="24"/>
                <w:lang w:val="en-US" w:eastAsia="zh-CN"/>
              </w:rPr>
              <w:t>投标人</w:t>
            </w:r>
            <w:r>
              <w:rPr>
                <w:rFonts w:hint="eastAsia" w:ascii="宋体" w:hAnsi="宋体" w:cs="宋体"/>
                <w:color w:val="auto"/>
                <w:sz w:val="24"/>
              </w:rPr>
              <w:t>自查监督体系的完整性、可操作性</w:t>
            </w:r>
            <w:r>
              <w:rPr>
                <w:rFonts w:hint="eastAsia" w:ascii="宋体" w:hAnsi="宋体" w:cs="宋体"/>
                <w:color w:val="auto"/>
                <w:sz w:val="24"/>
                <w:lang w:val="en-US" w:eastAsia="zh-CN"/>
              </w:rPr>
              <w:t>进行评分；体系完整且具有可操作的得5分，体系较完整且较有可操作的得3分，体系基本完整且基本具有可操作的得1分，</w:t>
            </w:r>
            <w:r>
              <w:rPr>
                <w:rFonts w:hint="eastAsia" w:ascii="宋体" w:hAnsi="宋体" w:cs="宋体"/>
                <w:color w:val="auto"/>
                <w:sz w:val="24"/>
              </w:rPr>
              <w:t xml:space="preserve"> </w:t>
            </w:r>
            <w:r>
              <w:rPr>
                <w:rFonts w:hint="eastAsia" w:ascii="宋体" w:hAnsi="宋体" w:cs="宋体"/>
                <w:color w:val="auto"/>
                <w:sz w:val="24"/>
                <w:lang w:val="en-US" w:eastAsia="zh-CN"/>
              </w:rPr>
              <w:t>未提供不得分。</w:t>
            </w:r>
          </w:p>
        </w:tc>
        <w:tc>
          <w:tcPr>
            <w:tcW w:w="656" w:type="dxa"/>
            <w:vAlign w:val="center"/>
          </w:tcPr>
          <w:p>
            <w:pPr>
              <w:spacing w:line="312" w:lineRule="auto"/>
              <w:jc w:val="center"/>
              <w:rPr>
                <w:rFonts w:hint="eastAsia" w:ascii="宋体" w:hAnsi="宋体" w:cs="宋体"/>
                <w:color w:val="auto"/>
                <w:sz w:val="24"/>
              </w:rPr>
            </w:pPr>
            <w:r>
              <w:rPr>
                <w:rFonts w:hint="eastAsia" w:ascii="宋体" w:hAnsi="宋体" w:cs="宋体"/>
                <w:color w:val="auto"/>
                <w:sz w:val="24"/>
              </w:rPr>
              <w:t>5</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rPr>
              <w:t>主观分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020" w:type="dxa"/>
            <w:vAlign w:val="center"/>
          </w:tcPr>
          <w:p>
            <w:pPr>
              <w:widowControl/>
              <w:spacing w:line="400" w:lineRule="exact"/>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13、服务承诺和履约措施</w:t>
            </w:r>
          </w:p>
        </w:tc>
        <w:tc>
          <w:tcPr>
            <w:tcW w:w="5179" w:type="dxa"/>
            <w:vAlign w:val="center"/>
          </w:tcPr>
          <w:p>
            <w:pPr>
              <w:spacing w:line="400" w:lineRule="exact"/>
              <w:rPr>
                <w:rFonts w:hint="default" w:ascii="宋体" w:hAnsi="宋体" w:cs="宋体"/>
                <w:color w:val="auto"/>
                <w:sz w:val="24"/>
                <w:lang w:val="en-US" w:eastAsia="zh-CN"/>
              </w:rPr>
            </w:pPr>
            <w:bookmarkStart w:id="543" w:name="_GoBack"/>
            <w:r>
              <w:rPr>
                <w:rFonts w:hint="eastAsia" w:ascii="宋体" w:hAnsi="宋体" w:cs="宋体"/>
                <w:color w:val="auto"/>
                <w:sz w:val="24"/>
                <w:lang w:val="en-US" w:eastAsia="zh-CN"/>
              </w:rPr>
              <w:t>（1）根据投标人提供的</w:t>
            </w:r>
            <w:r>
              <w:rPr>
                <w:rFonts w:hint="eastAsia" w:ascii="宋体" w:hAnsi="宋体" w:cs="宋体"/>
                <w:color w:val="auto"/>
                <w:sz w:val="24"/>
                <w:lang w:val="zh-CN" w:eastAsia="zh-CN"/>
              </w:rPr>
              <w:t>项目管理、质量保证</w:t>
            </w:r>
            <w:r>
              <w:rPr>
                <w:rFonts w:hint="eastAsia" w:ascii="宋体" w:hAnsi="宋体" w:cs="宋体"/>
                <w:color w:val="auto"/>
                <w:sz w:val="24"/>
                <w:lang w:val="en-US" w:eastAsia="zh-CN"/>
              </w:rPr>
              <w:t>等方面承诺的完整性和全面性横向对比打分；（0-5分）</w:t>
            </w:r>
          </w:p>
          <w:p>
            <w:pPr>
              <w:spacing w:line="400" w:lineRule="exact"/>
              <w:rPr>
                <w:rFonts w:hint="eastAsia" w:ascii="宋体" w:hAnsi="宋体" w:cs="宋体"/>
                <w:color w:val="auto"/>
                <w:sz w:val="24"/>
                <w:lang w:val="en-US" w:eastAsia="zh-CN"/>
              </w:rPr>
            </w:pPr>
            <w:r>
              <w:rPr>
                <w:rFonts w:hint="eastAsia" w:ascii="宋体" w:hAnsi="宋体" w:cs="宋体"/>
                <w:color w:val="auto"/>
                <w:sz w:val="24"/>
                <w:lang w:val="zh-CN" w:eastAsia="zh-CN"/>
              </w:rPr>
              <w:t>（</w:t>
            </w:r>
            <w:r>
              <w:rPr>
                <w:rFonts w:hint="eastAsia" w:ascii="宋体" w:hAnsi="宋体" w:cs="宋体"/>
                <w:color w:val="auto"/>
                <w:sz w:val="24"/>
                <w:lang w:val="en-US" w:eastAsia="zh-CN"/>
              </w:rPr>
              <w:t>2</w:t>
            </w:r>
            <w:r>
              <w:rPr>
                <w:rFonts w:hint="eastAsia" w:ascii="宋体" w:hAnsi="宋体" w:cs="宋体"/>
                <w:color w:val="auto"/>
                <w:sz w:val="24"/>
                <w:lang w:val="zh-CN" w:eastAsia="zh-CN"/>
              </w:rPr>
              <w:t>）</w:t>
            </w:r>
            <w:r>
              <w:rPr>
                <w:rFonts w:hint="eastAsia" w:ascii="宋体" w:hAnsi="宋体" w:cs="宋体"/>
                <w:color w:val="auto"/>
                <w:sz w:val="24"/>
                <w:lang w:val="en-US" w:eastAsia="zh-CN"/>
              </w:rPr>
              <w:t>根据投标人提供的</w:t>
            </w:r>
            <w:r>
              <w:rPr>
                <w:rFonts w:hint="eastAsia" w:ascii="宋体" w:hAnsi="宋体" w:cs="宋体"/>
                <w:color w:val="auto"/>
                <w:sz w:val="24"/>
                <w:lang w:val="zh-CN" w:eastAsia="zh-CN"/>
              </w:rPr>
              <w:t>履约措施</w:t>
            </w:r>
            <w:r>
              <w:rPr>
                <w:rFonts w:hint="eastAsia" w:ascii="宋体" w:hAnsi="宋体" w:cs="宋体"/>
                <w:color w:val="auto"/>
                <w:sz w:val="24"/>
                <w:lang w:val="en-US" w:eastAsia="zh-CN"/>
              </w:rPr>
              <w:t>的完整性和全面性横向对比打分；（0-5分）</w:t>
            </w:r>
          </w:p>
          <w:p>
            <w:pPr>
              <w:spacing w:line="400" w:lineRule="exact"/>
              <w:rPr>
                <w:rFonts w:hint="default" w:ascii="宋体" w:hAnsi="宋体" w:cs="宋体"/>
                <w:color w:val="auto"/>
                <w:sz w:val="24"/>
                <w:lang w:val="en-US" w:eastAsia="zh-CN"/>
              </w:rPr>
            </w:pPr>
            <w:r>
              <w:rPr>
                <w:rFonts w:hint="eastAsia" w:ascii="宋体" w:hAnsi="宋体" w:cs="宋体"/>
                <w:color w:val="auto"/>
                <w:sz w:val="24"/>
                <w:lang w:val="en-US" w:eastAsia="zh-CN"/>
              </w:rPr>
              <w:t>未提供不得分。</w:t>
            </w:r>
            <w:bookmarkEnd w:id="543"/>
          </w:p>
        </w:tc>
        <w:tc>
          <w:tcPr>
            <w:tcW w:w="656" w:type="dxa"/>
            <w:vAlign w:val="center"/>
          </w:tcPr>
          <w:p>
            <w:pPr>
              <w:spacing w:line="312"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975" w:type="dxa"/>
            <w:vAlign w:val="center"/>
          </w:tcPr>
          <w:p>
            <w:pPr>
              <w:spacing w:line="312" w:lineRule="auto"/>
              <w:rPr>
                <w:rFonts w:hint="eastAsia" w:ascii="宋体" w:hAnsi="宋体" w:cs="宋体"/>
                <w:color w:val="auto"/>
                <w:sz w:val="24"/>
              </w:rPr>
            </w:pPr>
            <w:r>
              <w:rPr>
                <w:rFonts w:hint="eastAsia" w:ascii="宋体" w:hAnsi="宋体" w:cs="宋体"/>
                <w:color w:val="auto"/>
                <w:sz w:val="24"/>
              </w:rPr>
              <w:t>主观分</w:t>
            </w:r>
          </w:p>
        </w:tc>
        <w:tc>
          <w:tcPr>
            <w:tcW w:w="1815" w:type="dxa"/>
            <w:vAlign w:val="center"/>
          </w:tcPr>
          <w:p>
            <w:pPr>
              <w:spacing w:line="312"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20" w:type="dxa"/>
            <w:vAlign w:val="center"/>
          </w:tcPr>
          <w:p>
            <w:pPr>
              <w:widowControl/>
              <w:spacing w:line="400" w:lineRule="exact"/>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、报价</w:t>
            </w:r>
          </w:p>
        </w:tc>
        <w:tc>
          <w:tcPr>
            <w:tcW w:w="5179" w:type="dxa"/>
            <w:vAlign w:val="center"/>
          </w:tcPr>
          <w:p>
            <w:pPr>
              <w:spacing w:line="312" w:lineRule="auto"/>
              <w:rPr>
                <w:rFonts w:hint="eastAsia"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有效投标报价的最低价作为评标基准价，其最低报价为满分；按［投标报价得分=（评标基准价/投标报价）*权重］的计算公式计算。</w:t>
            </w:r>
          </w:p>
          <w:p>
            <w:pPr>
              <w:spacing w:line="312" w:lineRule="auto"/>
              <w:rPr>
                <w:rFonts w:hint="eastAsia" w:ascii="宋体" w:hAnsi="宋体" w:cs="宋体"/>
                <w:color w:val="auto"/>
                <w:sz w:val="24"/>
              </w:rPr>
            </w:pPr>
            <w:r>
              <w:rPr>
                <w:rFonts w:hint="eastAsia" w:ascii="宋体" w:hAnsi="宋体" w:cs="宋体"/>
                <w:color w:val="auto"/>
                <w:sz w:val="24"/>
              </w:rPr>
              <w:t>评标过程中，不得去掉报价中的最高报价和最低报价。</w:t>
            </w:r>
          </w:p>
        </w:tc>
        <w:tc>
          <w:tcPr>
            <w:tcW w:w="656" w:type="dxa"/>
            <w:vAlign w:val="center"/>
          </w:tcPr>
          <w:p>
            <w:pPr>
              <w:spacing w:line="312" w:lineRule="auto"/>
              <w:jc w:val="center"/>
              <w:rPr>
                <w:rFonts w:hint="eastAsia" w:ascii="宋体" w:hAnsi="宋体" w:cs="宋体"/>
                <w:color w:val="auto"/>
                <w:sz w:val="24"/>
              </w:rPr>
            </w:pPr>
            <w:r>
              <w:rPr>
                <w:rFonts w:hint="eastAsia" w:ascii="宋体" w:hAnsi="宋体" w:cs="宋体"/>
                <w:color w:val="auto"/>
                <w:sz w:val="24"/>
              </w:rPr>
              <w:t>10</w:t>
            </w:r>
          </w:p>
        </w:tc>
        <w:tc>
          <w:tcPr>
            <w:tcW w:w="975" w:type="dxa"/>
            <w:vAlign w:val="center"/>
          </w:tcPr>
          <w:p>
            <w:pPr>
              <w:spacing w:line="312"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c>
          <w:tcPr>
            <w:tcW w:w="1815" w:type="dxa"/>
            <w:vAlign w:val="center"/>
          </w:tcPr>
          <w:p>
            <w:pPr>
              <w:spacing w:line="312" w:lineRule="auto"/>
              <w:rPr>
                <w:rFonts w:hint="eastAsia" w:ascii="宋体" w:hAnsi="宋体" w:cs="宋体"/>
                <w:color w:val="auto"/>
                <w:sz w:val="24"/>
              </w:rPr>
            </w:pPr>
          </w:p>
        </w:tc>
      </w:tr>
      <w:bookmarkEnd w:id="416"/>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6"/>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6"/>
        <w:snapToGrid w:val="0"/>
        <w:spacing w:line="360" w:lineRule="auto"/>
        <w:rPr>
          <w:rFonts w:cs="宋体"/>
          <w:color w:val="auto"/>
        </w:rPr>
      </w:pPr>
      <w:r>
        <w:rPr>
          <w:rFonts w:hint="eastAsia" w:cs="宋体"/>
          <w:color w:val="auto"/>
        </w:rPr>
        <w:t>5.2出现影响采购公正的违法、违规行为的；</w:t>
      </w:r>
    </w:p>
    <w:p>
      <w:pPr>
        <w:pStyle w:val="6"/>
        <w:snapToGrid w:val="0"/>
        <w:spacing w:line="360" w:lineRule="auto"/>
        <w:rPr>
          <w:rFonts w:cs="宋体"/>
          <w:color w:val="auto"/>
        </w:rPr>
      </w:pPr>
      <w:r>
        <w:rPr>
          <w:rFonts w:hint="eastAsia" w:cs="宋体"/>
          <w:color w:val="auto"/>
        </w:rPr>
        <w:t>5.3投标人的报价均超过了采购预算，采购人不能支付的；</w:t>
      </w:r>
    </w:p>
    <w:p>
      <w:pPr>
        <w:pStyle w:val="6"/>
        <w:snapToGrid w:val="0"/>
        <w:spacing w:line="360" w:lineRule="auto"/>
        <w:rPr>
          <w:rFonts w:cs="宋体"/>
          <w:color w:val="auto"/>
        </w:rPr>
      </w:pPr>
      <w:r>
        <w:rPr>
          <w:rFonts w:hint="eastAsia" w:cs="宋体"/>
          <w:color w:val="auto"/>
        </w:rPr>
        <w:t>5.4因重大变故，采购任务取消的。</w:t>
      </w:r>
    </w:p>
    <w:p>
      <w:pPr>
        <w:pStyle w:val="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6"/>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417" w:name="第五部分"/>
      <w:bookmarkStart w:id="418"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2"/>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3"/>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9"/>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40" w:right="1080" w:bottom="1440" w:left="1080"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419" w:name="_Toc20421"/>
      <w:bookmarkStart w:id="420" w:name="_Toc22967"/>
      <w:bookmarkStart w:id="421" w:name="_Toc19273"/>
      <w:bookmarkStart w:id="422" w:name="_Toc15367"/>
      <w:bookmarkStart w:id="423" w:name="_Toc28855"/>
      <w:r>
        <w:rPr>
          <w:rFonts w:ascii="宋体" w:hAnsi="宋体"/>
          <w:b/>
          <w:color w:val="auto"/>
          <w:sz w:val="24"/>
        </w:rPr>
        <w:t xml:space="preserve">1.1 </w:t>
      </w:r>
      <w:r>
        <w:rPr>
          <w:rFonts w:hint="eastAsia" w:ascii="宋体" w:hAnsi="宋体"/>
          <w:b/>
          <w:color w:val="auto"/>
          <w:sz w:val="24"/>
        </w:rPr>
        <w:t>合同组成部分</w:t>
      </w:r>
      <w:bookmarkEnd w:id="419"/>
      <w:bookmarkEnd w:id="420"/>
      <w:bookmarkEnd w:id="421"/>
      <w:bookmarkEnd w:id="422"/>
      <w:bookmarkEnd w:id="423"/>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424" w:name="_Toc6773"/>
      <w:bookmarkStart w:id="425" w:name="_Toc22185"/>
      <w:bookmarkStart w:id="426" w:name="_Toc18585"/>
      <w:bookmarkStart w:id="427" w:name="_Toc6311"/>
      <w:bookmarkStart w:id="428" w:name="_Toc2918"/>
      <w:r>
        <w:rPr>
          <w:rFonts w:ascii="宋体" w:hAnsi="宋体"/>
          <w:b/>
          <w:color w:val="auto"/>
          <w:sz w:val="24"/>
        </w:rPr>
        <w:t xml:space="preserve">1.2 </w:t>
      </w:r>
      <w:r>
        <w:rPr>
          <w:rFonts w:hint="eastAsia" w:ascii="宋体" w:hAnsi="宋体"/>
          <w:b/>
          <w:color w:val="auto"/>
          <w:sz w:val="24"/>
        </w:rPr>
        <w:t>标的</w:t>
      </w:r>
      <w:bookmarkEnd w:id="424"/>
      <w:bookmarkEnd w:id="425"/>
      <w:bookmarkEnd w:id="426"/>
      <w:bookmarkEnd w:id="427"/>
      <w:bookmarkEnd w:id="428"/>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6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pPr>
        <w:spacing w:line="560" w:lineRule="exact"/>
        <w:ind w:firstLine="480" w:firstLineChars="200"/>
        <w:rPr>
          <w:rFonts w:ascii="宋体" w:hAnsi="宋体" w:cs="宋体"/>
          <w:color w:val="auto"/>
          <w:sz w:val="24"/>
          <w:u w:val="single"/>
        </w:rPr>
      </w:pPr>
      <w:bookmarkStart w:id="429" w:name="_Toc4929"/>
      <w:bookmarkStart w:id="430" w:name="_Toc13918"/>
      <w:bookmarkStart w:id="431" w:name="_Toc1386"/>
      <w:bookmarkStart w:id="432" w:name="_Toc5635"/>
      <w:bookmarkStart w:id="433"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29"/>
      <w:bookmarkEnd w:id="430"/>
      <w:bookmarkEnd w:id="431"/>
      <w:bookmarkEnd w:id="432"/>
      <w:bookmarkEnd w:id="433"/>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2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20"/>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1" w:type="dxa"/>
            <w:vAlign w:val="center"/>
          </w:tcPr>
          <w:p>
            <w:pPr>
              <w:pStyle w:val="320"/>
              <w:spacing w:line="560" w:lineRule="exact"/>
              <w:ind w:firstLine="200"/>
              <w:jc w:val="center"/>
              <w:rPr>
                <w:rFonts w:hAnsi="宋体"/>
                <w:color w:val="auto"/>
                <w:sz w:val="24"/>
                <w:szCs w:val="24"/>
              </w:rPr>
            </w:pPr>
          </w:p>
        </w:tc>
        <w:tc>
          <w:tcPr>
            <w:tcW w:w="3402" w:type="dxa"/>
            <w:vAlign w:val="center"/>
          </w:tcPr>
          <w:p>
            <w:pPr>
              <w:pStyle w:val="320"/>
              <w:spacing w:line="560" w:lineRule="exact"/>
              <w:ind w:firstLine="200"/>
              <w:jc w:val="center"/>
              <w:rPr>
                <w:rFonts w:hAnsi="宋体"/>
                <w:color w:val="auto"/>
                <w:sz w:val="24"/>
                <w:szCs w:val="24"/>
              </w:rPr>
            </w:pPr>
          </w:p>
        </w:tc>
        <w:tc>
          <w:tcPr>
            <w:tcW w:w="2552" w:type="dxa"/>
            <w:vAlign w:val="center"/>
          </w:tcPr>
          <w:p>
            <w:pPr>
              <w:pStyle w:val="320"/>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01" w:type="dxa"/>
            <w:vAlign w:val="center"/>
          </w:tcPr>
          <w:p>
            <w:pPr>
              <w:pStyle w:val="320"/>
              <w:spacing w:line="560" w:lineRule="exact"/>
              <w:ind w:firstLine="200"/>
              <w:jc w:val="center"/>
              <w:rPr>
                <w:rFonts w:hAnsi="宋体"/>
                <w:color w:val="auto"/>
                <w:sz w:val="24"/>
                <w:szCs w:val="24"/>
              </w:rPr>
            </w:pPr>
          </w:p>
        </w:tc>
        <w:tc>
          <w:tcPr>
            <w:tcW w:w="3402" w:type="dxa"/>
            <w:vAlign w:val="center"/>
          </w:tcPr>
          <w:p>
            <w:pPr>
              <w:pStyle w:val="320"/>
              <w:spacing w:line="560" w:lineRule="exact"/>
              <w:ind w:firstLine="200"/>
              <w:jc w:val="center"/>
              <w:rPr>
                <w:rFonts w:hAnsi="宋体"/>
                <w:color w:val="auto"/>
                <w:sz w:val="24"/>
                <w:szCs w:val="24"/>
              </w:rPr>
            </w:pPr>
          </w:p>
        </w:tc>
        <w:tc>
          <w:tcPr>
            <w:tcW w:w="2552" w:type="dxa"/>
            <w:vAlign w:val="center"/>
          </w:tcPr>
          <w:p>
            <w:pPr>
              <w:pStyle w:val="320"/>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rPr>
            </w:pPr>
          </w:p>
        </w:tc>
        <w:tc>
          <w:tcPr>
            <w:tcW w:w="3402" w:type="dxa"/>
            <w:vAlign w:val="center"/>
          </w:tcPr>
          <w:p>
            <w:pPr>
              <w:pStyle w:val="320"/>
              <w:spacing w:line="560" w:lineRule="exact"/>
              <w:ind w:firstLine="200"/>
              <w:jc w:val="center"/>
              <w:rPr>
                <w:rFonts w:hAnsi="宋体"/>
                <w:color w:val="auto"/>
                <w:sz w:val="24"/>
                <w:szCs w:val="24"/>
              </w:rPr>
            </w:pPr>
          </w:p>
        </w:tc>
        <w:tc>
          <w:tcPr>
            <w:tcW w:w="2552" w:type="dxa"/>
            <w:vAlign w:val="center"/>
          </w:tcPr>
          <w:p>
            <w:pPr>
              <w:pStyle w:val="320"/>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rPr>
            </w:pPr>
          </w:p>
        </w:tc>
        <w:tc>
          <w:tcPr>
            <w:tcW w:w="3402" w:type="dxa"/>
            <w:vAlign w:val="center"/>
          </w:tcPr>
          <w:p>
            <w:pPr>
              <w:pStyle w:val="320"/>
              <w:spacing w:line="560" w:lineRule="exact"/>
              <w:ind w:firstLine="200"/>
              <w:jc w:val="center"/>
              <w:rPr>
                <w:rFonts w:hAnsi="宋体"/>
                <w:color w:val="auto"/>
                <w:sz w:val="24"/>
                <w:szCs w:val="24"/>
              </w:rPr>
            </w:pPr>
          </w:p>
        </w:tc>
        <w:tc>
          <w:tcPr>
            <w:tcW w:w="2552" w:type="dxa"/>
            <w:vAlign w:val="center"/>
          </w:tcPr>
          <w:p>
            <w:pPr>
              <w:pStyle w:val="320"/>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20"/>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34" w:name="_Toc26916"/>
      <w:bookmarkStart w:id="435" w:name="_Toc30506"/>
      <w:bookmarkStart w:id="436" w:name="_Toc14993"/>
      <w:bookmarkStart w:id="437" w:name="_Toc3654"/>
      <w:bookmarkStart w:id="438"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34"/>
    <w:bookmarkEnd w:id="435"/>
    <w:bookmarkEnd w:id="436"/>
    <w:bookmarkEnd w:id="437"/>
    <w:bookmarkEnd w:id="438"/>
    <w:p>
      <w:pPr>
        <w:pStyle w:val="960"/>
        <w:spacing w:before="0" w:beforeAutospacing="0" w:after="0" w:afterAutospacing="0" w:line="360" w:lineRule="auto"/>
        <w:ind w:firstLine="480"/>
        <w:rPr>
          <w:b/>
          <w:color w:val="auto"/>
        </w:rPr>
      </w:pPr>
      <w:bookmarkStart w:id="439" w:name="_Toc22618"/>
      <w:bookmarkStart w:id="440" w:name="_Toc10340"/>
      <w:bookmarkStart w:id="441" w:name="_Toc1814"/>
      <w:bookmarkStart w:id="442" w:name="_Toc11108"/>
      <w:bookmarkStart w:id="443" w:name="_Toc4760"/>
      <w:bookmarkStart w:id="444" w:name="_Toc3625"/>
      <w:bookmarkStart w:id="445" w:name="_Toc8772"/>
      <w:bookmarkStart w:id="446" w:name="_Toc31421"/>
      <w:r>
        <w:rPr>
          <w:rFonts w:hint="eastAsia"/>
          <w:b/>
          <w:color w:val="auto"/>
        </w:rPr>
        <w:t>1.4履约保证金</w:t>
      </w:r>
    </w:p>
    <w:p>
      <w:pPr>
        <w:pStyle w:val="96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39"/>
      <w:bookmarkEnd w:id="440"/>
      <w:bookmarkEnd w:id="441"/>
      <w:r>
        <w:rPr>
          <w:rFonts w:hint="eastAsia" w:ascii="宋体" w:hAnsi="宋体" w:cs="宋体"/>
          <w:b/>
          <w:color w:val="auto"/>
          <w:sz w:val="24"/>
        </w:rPr>
        <w:t>预付款</w:t>
      </w:r>
    </w:p>
    <w:p>
      <w:pPr>
        <w:pStyle w:val="96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b/>
          <w:bCs/>
          <w:color w:val="auto"/>
        </w:rPr>
      </w:pPr>
      <w:r>
        <w:rPr>
          <w:rFonts w:hint="eastAsia"/>
          <w:b/>
          <w:bCs/>
          <w:color w:val="auto"/>
        </w:rPr>
        <w:t>1.6资金支付</w:t>
      </w:r>
    </w:p>
    <w:p>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42"/>
      <w:bookmarkEnd w:id="443"/>
      <w:bookmarkEnd w:id="444"/>
      <w:bookmarkEnd w:id="445"/>
      <w:bookmarkEnd w:id="446"/>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47" w:name="_Toc5698"/>
      <w:bookmarkStart w:id="448" w:name="_Toc8586"/>
      <w:bookmarkStart w:id="449" w:name="_Toc24662"/>
      <w:bookmarkStart w:id="450" w:name="_Toc3079"/>
      <w:bookmarkStart w:id="451" w:name="_Toc2375"/>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47"/>
      <w:bookmarkEnd w:id="448"/>
      <w:bookmarkEnd w:id="449"/>
      <w:bookmarkEnd w:id="450"/>
      <w:bookmarkEnd w:id="451"/>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52" w:name="_Toc30329"/>
      <w:bookmarkStart w:id="453" w:name="_Toc9497"/>
      <w:bookmarkStart w:id="454" w:name="_Toc32454"/>
      <w:bookmarkStart w:id="455" w:name="_Toc26807"/>
      <w:bookmarkStart w:id="456"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52"/>
    <w:bookmarkEnd w:id="453"/>
    <w:bookmarkEnd w:id="454"/>
    <w:bookmarkEnd w:id="455"/>
    <w:bookmarkEnd w:id="456"/>
    <w:p>
      <w:pPr>
        <w:spacing w:line="560" w:lineRule="exact"/>
        <w:ind w:firstLine="482" w:firstLineChars="200"/>
        <w:outlineLvl w:val="0"/>
        <w:rPr>
          <w:rFonts w:ascii="宋体" w:hAnsi="宋体" w:cs="宋体"/>
          <w:b/>
          <w:color w:val="auto"/>
          <w:sz w:val="24"/>
        </w:rPr>
      </w:pPr>
      <w:bookmarkStart w:id="457" w:name="_Toc28375"/>
      <w:bookmarkStart w:id="458" w:name="_Toc15583"/>
      <w:bookmarkStart w:id="459" w:name="_Toc16021"/>
      <w:r>
        <w:rPr>
          <w:rFonts w:hint="eastAsia" w:ascii="宋体" w:hAnsi="宋体" w:cs="宋体"/>
          <w:b/>
          <w:color w:val="auto"/>
          <w:sz w:val="24"/>
        </w:rPr>
        <w:t>1.9合同争议的解决</w:t>
      </w:r>
      <w:bookmarkEnd w:id="457"/>
      <w:bookmarkEnd w:id="458"/>
      <w:bookmarkEnd w:id="459"/>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60" w:name="_Toc7245"/>
      <w:bookmarkStart w:id="461" w:name="_Toc15322"/>
      <w:bookmarkStart w:id="462" w:name="_Toc11173"/>
      <w:r>
        <w:rPr>
          <w:rFonts w:hint="eastAsia" w:ascii="宋体" w:hAnsi="宋体" w:cs="宋体"/>
          <w:b/>
          <w:color w:val="auto"/>
          <w:sz w:val="24"/>
        </w:rPr>
        <w:t>2.0 合同生效</w:t>
      </w:r>
      <w:bookmarkEnd w:id="460"/>
      <w:bookmarkEnd w:id="461"/>
      <w:bookmarkEnd w:id="462"/>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360" w:lineRule="auto"/>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360" w:lineRule="auto"/>
        <w:rPr>
          <w:rFonts w:ascii="宋体" w:hAnsi="宋体"/>
          <w:color w:val="auto"/>
          <w:sz w:val="24"/>
          <w:lang w:val="zh-CN"/>
        </w:rPr>
      </w:pPr>
    </w:p>
    <w:p>
      <w:pPr>
        <w:autoSpaceDE w:val="0"/>
        <w:autoSpaceDN w:val="0"/>
        <w:spacing w:line="360" w:lineRule="auto"/>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360" w:lineRule="auto"/>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360" w:lineRule="auto"/>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360" w:lineRule="auto"/>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360" w:lineRule="auto"/>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360" w:lineRule="auto"/>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360" w:lineRule="auto"/>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70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63" w:name="_Toc14021"/>
      <w:bookmarkStart w:id="464" w:name="_Toc31297"/>
      <w:bookmarkStart w:id="465" w:name="_Toc5228"/>
      <w:bookmarkStart w:id="466" w:name="_Toc25079"/>
      <w:bookmarkStart w:id="467" w:name="_Toc19680"/>
      <w:r>
        <w:rPr>
          <w:rFonts w:ascii="宋体" w:hAnsi="宋体"/>
          <w:b/>
          <w:color w:val="auto"/>
          <w:sz w:val="24"/>
        </w:rPr>
        <w:t>2.1 定义</w:t>
      </w:r>
      <w:bookmarkEnd w:id="463"/>
      <w:bookmarkEnd w:id="464"/>
      <w:bookmarkEnd w:id="465"/>
      <w:bookmarkEnd w:id="466"/>
      <w:bookmarkEnd w:id="467"/>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68" w:name="_Toc31402"/>
      <w:bookmarkStart w:id="469" w:name="_Toc19539"/>
      <w:bookmarkStart w:id="470" w:name="_Toc23289"/>
      <w:bookmarkStart w:id="471" w:name="_Toc3769"/>
      <w:bookmarkStart w:id="472" w:name="_Toc16752"/>
      <w:r>
        <w:rPr>
          <w:rFonts w:ascii="宋体" w:hAnsi="宋体"/>
          <w:b/>
          <w:color w:val="auto"/>
          <w:sz w:val="24"/>
        </w:rPr>
        <w:t>2.2 技术规范</w:t>
      </w:r>
      <w:bookmarkEnd w:id="468"/>
      <w:bookmarkEnd w:id="469"/>
      <w:bookmarkEnd w:id="470"/>
      <w:bookmarkEnd w:id="471"/>
      <w:bookmarkEnd w:id="472"/>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73" w:name="_Toc12412"/>
      <w:bookmarkStart w:id="474" w:name="_Toc27945"/>
      <w:bookmarkStart w:id="475" w:name="_Toc9161"/>
      <w:bookmarkStart w:id="476" w:name="_Toc13673"/>
      <w:bookmarkStart w:id="477" w:name="_Toc4133"/>
      <w:r>
        <w:rPr>
          <w:rFonts w:ascii="宋体" w:hAnsi="宋体"/>
          <w:b/>
          <w:color w:val="auto"/>
          <w:sz w:val="24"/>
        </w:rPr>
        <w:t>2.3 知识产权</w:t>
      </w:r>
      <w:bookmarkEnd w:id="473"/>
      <w:bookmarkEnd w:id="474"/>
      <w:bookmarkEnd w:id="475"/>
      <w:bookmarkEnd w:id="476"/>
      <w:bookmarkEnd w:id="477"/>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78" w:name="_Toc15447"/>
      <w:bookmarkStart w:id="479" w:name="_Toc32670"/>
      <w:bookmarkStart w:id="480" w:name="_Toc26555"/>
      <w:bookmarkStart w:id="481" w:name="_Toc31233"/>
      <w:bookmarkStart w:id="482" w:name="_Toc22011"/>
      <w:r>
        <w:rPr>
          <w:rFonts w:ascii="宋体" w:hAnsi="宋体"/>
          <w:b/>
          <w:color w:val="auto"/>
          <w:sz w:val="24"/>
        </w:rPr>
        <w:t>2.5 结算方式和付款条件</w:t>
      </w:r>
      <w:bookmarkEnd w:id="478"/>
      <w:bookmarkEnd w:id="479"/>
      <w:bookmarkEnd w:id="480"/>
      <w:bookmarkEnd w:id="481"/>
      <w:bookmarkEnd w:id="482"/>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83" w:name="_Toc30507"/>
      <w:bookmarkStart w:id="484" w:name="_Toc16163"/>
      <w:bookmarkStart w:id="485" w:name="_Toc18990"/>
      <w:bookmarkStart w:id="486" w:name="_Toc13154"/>
      <w:bookmarkStart w:id="487" w:name="_Toc13467"/>
      <w:r>
        <w:rPr>
          <w:rFonts w:ascii="宋体" w:hAnsi="宋体"/>
          <w:b/>
          <w:color w:val="auto"/>
          <w:sz w:val="24"/>
        </w:rPr>
        <w:t>2.6 技术资料和保密义务</w:t>
      </w:r>
      <w:bookmarkEnd w:id="483"/>
      <w:bookmarkEnd w:id="484"/>
      <w:bookmarkEnd w:id="485"/>
      <w:bookmarkEnd w:id="486"/>
      <w:bookmarkEnd w:id="487"/>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88" w:name="_Toc19069"/>
      <w:r>
        <w:rPr>
          <w:rFonts w:ascii="宋体" w:hAnsi="宋体"/>
          <w:b/>
          <w:color w:val="auto"/>
          <w:sz w:val="24"/>
        </w:rPr>
        <w:t xml:space="preserve">2.7 </w:t>
      </w:r>
      <w:r>
        <w:rPr>
          <w:rFonts w:hint="eastAsia" w:ascii="宋体" w:hAnsi="宋体"/>
          <w:b/>
          <w:color w:val="auto"/>
          <w:sz w:val="24"/>
        </w:rPr>
        <w:t>质量保证</w:t>
      </w:r>
      <w:bookmarkEnd w:id="488"/>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89" w:name="_Toc22267"/>
      <w:r>
        <w:rPr>
          <w:rFonts w:ascii="宋体" w:hAnsi="宋体"/>
          <w:b/>
          <w:color w:val="auto"/>
          <w:sz w:val="24"/>
        </w:rPr>
        <w:t xml:space="preserve">2.8 </w:t>
      </w:r>
      <w:r>
        <w:rPr>
          <w:rFonts w:hint="eastAsia" w:ascii="宋体" w:hAnsi="宋体"/>
          <w:b/>
          <w:color w:val="auto"/>
          <w:sz w:val="24"/>
        </w:rPr>
        <w:t>延迟履行</w:t>
      </w:r>
      <w:bookmarkEnd w:id="489"/>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90" w:name="_Toc10611"/>
      <w:r>
        <w:rPr>
          <w:rFonts w:ascii="宋体" w:hAnsi="宋体"/>
          <w:b/>
          <w:color w:val="auto"/>
          <w:sz w:val="24"/>
        </w:rPr>
        <w:t xml:space="preserve">2.9 </w:t>
      </w:r>
      <w:r>
        <w:rPr>
          <w:rFonts w:hint="eastAsia" w:ascii="宋体" w:hAnsi="宋体"/>
          <w:b/>
          <w:color w:val="auto"/>
          <w:sz w:val="24"/>
        </w:rPr>
        <w:t>合同变更</w:t>
      </w:r>
      <w:bookmarkEnd w:id="490"/>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91" w:name="_Toc10663"/>
      <w:bookmarkStart w:id="492" w:name="_Toc42"/>
      <w:bookmarkStart w:id="493" w:name="_Toc26689"/>
      <w:bookmarkStart w:id="494" w:name="_Toc21830"/>
      <w:bookmarkStart w:id="495" w:name="_Toc23368"/>
      <w:r>
        <w:rPr>
          <w:rFonts w:ascii="宋体" w:hAnsi="宋体"/>
          <w:b/>
          <w:color w:val="auto"/>
          <w:sz w:val="24"/>
        </w:rPr>
        <w:t>2.10 合同转让和分包</w:t>
      </w:r>
      <w:bookmarkEnd w:id="491"/>
      <w:bookmarkEnd w:id="492"/>
      <w:bookmarkEnd w:id="493"/>
      <w:bookmarkEnd w:id="494"/>
      <w:bookmarkEnd w:id="495"/>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96" w:name="_Toc14371"/>
      <w:bookmarkStart w:id="497" w:name="_Toc32494"/>
      <w:bookmarkStart w:id="498" w:name="_Toc25571"/>
      <w:bookmarkStart w:id="499" w:name="_Toc4720"/>
      <w:bookmarkStart w:id="500" w:name="_Toc26633"/>
      <w:r>
        <w:rPr>
          <w:rFonts w:ascii="宋体" w:hAnsi="宋体"/>
          <w:b/>
          <w:color w:val="auto"/>
          <w:sz w:val="24"/>
        </w:rPr>
        <w:t>2.11 不可抗力</w:t>
      </w:r>
      <w:bookmarkEnd w:id="496"/>
      <w:bookmarkEnd w:id="497"/>
      <w:bookmarkEnd w:id="498"/>
      <w:bookmarkEnd w:id="499"/>
      <w:bookmarkEnd w:id="500"/>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501" w:name="_Toc25783"/>
      <w:bookmarkStart w:id="502" w:name="_Toc23854"/>
      <w:bookmarkStart w:id="503" w:name="_Toc24465"/>
      <w:bookmarkStart w:id="504" w:name="_Toc14115"/>
      <w:bookmarkStart w:id="505" w:name="_Toc3638"/>
      <w:r>
        <w:rPr>
          <w:rFonts w:ascii="宋体" w:hAnsi="宋体"/>
          <w:b/>
          <w:color w:val="auto"/>
          <w:sz w:val="24"/>
        </w:rPr>
        <w:t>2.12 税费</w:t>
      </w:r>
      <w:bookmarkEnd w:id="501"/>
      <w:bookmarkEnd w:id="502"/>
      <w:bookmarkEnd w:id="503"/>
      <w:bookmarkEnd w:id="504"/>
      <w:bookmarkEnd w:id="505"/>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506" w:name="_Toc30105"/>
      <w:bookmarkStart w:id="507" w:name="_Toc14814"/>
      <w:bookmarkStart w:id="508" w:name="_Toc7315"/>
      <w:bookmarkStart w:id="509" w:name="_Toc25525"/>
      <w:bookmarkStart w:id="510" w:name="_Toc26883"/>
      <w:r>
        <w:rPr>
          <w:rFonts w:ascii="宋体" w:hAnsi="宋体"/>
          <w:b/>
          <w:color w:val="auto"/>
          <w:sz w:val="24"/>
        </w:rPr>
        <w:t>2.13 乙方破产</w:t>
      </w:r>
      <w:bookmarkEnd w:id="506"/>
      <w:bookmarkEnd w:id="507"/>
      <w:bookmarkEnd w:id="508"/>
      <w:bookmarkEnd w:id="509"/>
      <w:bookmarkEnd w:id="510"/>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511" w:name="_Toc1123"/>
      <w:bookmarkStart w:id="512" w:name="_Toc23323"/>
      <w:bookmarkStart w:id="513" w:name="_Toc2016"/>
      <w:r>
        <w:rPr>
          <w:rFonts w:ascii="宋体" w:hAnsi="宋体"/>
          <w:b/>
          <w:color w:val="auto"/>
          <w:sz w:val="24"/>
        </w:rPr>
        <w:t>2.14 合同中止、终止</w:t>
      </w:r>
      <w:bookmarkEnd w:id="511"/>
      <w:bookmarkEnd w:id="512"/>
      <w:bookmarkEnd w:id="513"/>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514" w:name="_Toc14525"/>
      <w:bookmarkStart w:id="515" w:name="_Toc1969"/>
      <w:bookmarkStart w:id="516" w:name="_Toc17363"/>
      <w:r>
        <w:rPr>
          <w:rFonts w:ascii="宋体" w:hAnsi="宋体"/>
          <w:b/>
          <w:color w:val="auto"/>
          <w:sz w:val="24"/>
        </w:rPr>
        <w:t>2.15 检验和验收</w:t>
      </w:r>
      <w:bookmarkEnd w:id="514"/>
      <w:bookmarkEnd w:id="515"/>
      <w:bookmarkEnd w:id="516"/>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517" w:name="_Toc12666"/>
      <w:bookmarkStart w:id="518" w:name="_Toc25198"/>
      <w:bookmarkStart w:id="519" w:name="_Toc9808"/>
      <w:bookmarkStart w:id="520" w:name="_Toc2308"/>
      <w:bookmarkStart w:id="521" w:name="_Toc31892"/>
      <w:r>
        <w:rPr>
          <w:rFonts w:ascii="宋体" w:hAnsi="宋体"/>
          <w:b/>
          <w:color w:val="auto"/>
          <w:sz w:val="24"/>
        </w:rPr>
        <w:t>2.16 通知和送达</w:t>
      </w:r>
      <w:bookmarkEnd w:id="517"/>
      <w:bookmarkEnd w:id="518"/>
      <w:bookmarkEnd w:id="519"/>
      <w:bookmarkEnd w:id="520"/>
      <w:bookmarkEnd w:id="521"/>
    </w:p>
    <w:p>
      <w:pPr>
        <w:spacing w:line="560" w:lineRule="exact"/>
        <w:ind w:firstLine="480" w:firstLineChars="200"/>
        <w:rPr>
          <w:rFonts w:ascii="宋体" w:hAnsi="宋体"/>
          <w:color w:val="auto"/>
          <w:sz w:val="24"/>
        </w:rPr>
      </w:pPr>
      <w:bookmarkStart w:id="522" w:name="_Toc27674"/>
      <w:bookmarkStart w:id="523"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22"/>
      <w:bookmarkEnd w:id="523"/>
    </w:p>
    <w:p>
      <w:pPr>
        <w:spacing w:line="560" w:lineRule="exact"/>
        <w:ind w:firstLine="482" w:firstLineChars="200"/>
        <w:outlineLvl w:val="0"/>
        <w:rPr>
          <w:rFonts w:ascii="宋体" w:hAnsi="宋体"/>
          <w:b/>
          <w:color w:val="auto"/>
          <w:sz w:val="24"/>
        </w:rPr>
      </w:pPr>
      <w:bookmarkStart w:id="524" w:name="_Toc27644"/>
      <w:bookmarkStart w:id="525" w:name="_Toc5063"/>
      <w:bookmarkStart w:id="526" w:name="_Toc12254"/>
      <w:bookmarkStart w:id="527" w:name="_Toc20808"/>
      <w:bookmarkStart w:id="528"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24"/>
      <w:bookmarkEnd w:id="525"/>
      <w:bookmarkEnd w:id="526"/>
      <w:bookmarkEnd w:id="527"/>
      <w:bookmarkEnd w:id="528"/>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529" w:name="_Toc4355"/>
      <w:bookmarkStart w:id="530" w:name="_Toc30599"/>
      <w:bookmarkStart w:id="531" w:name="_Toc18540"/>
      <w:r>
        <w:rPr>
          <w:rFonts w:hint="eastAsia" w:ascii="宋体" w:hAnsi="宋体" w:cs="宋体"/>
          <w:b/>
          <w:color w:val="auto"/>
          <w:sz w:val="24"/>
        </w:rPr>
        <w:t>2.18 计量单位</w:t>
      </w:r>
      <w:bookmarkEnd w:id="529"/>
      <w:bookmarkEnd w:id="530"/>
      <w:bookmarkEnd w:id="531"/>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32" w:name="_Toc331685784"/>
      <w:r>
        <w:rPr>
          <w:rFonts w:hint="eastAsia" w:ascii="宋体" w:hAnsi="宋体" w:cs="宋体"/>
          <w:b/>
          <w:color w:val="auto"/>
          <w:sz w:val="24"/>
        </w:rPr>
        <w:t xml:space="preserve"> </w:t>
      </w:r>
      <w:bookmarkEnd w:id="532"/>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17"/>
      <w:r>
        <w:rPr>
          <w:rFonts w:hint="eastAsia" w:ascii="宋体" w:hAnsi="宋体" w:cs="宋体"/>
          <w:b/>
          <w:color w:val="auto"/>
          <w:sz w:val="36"/>
          <w:szCs w:val="20"/>
        </w:rPr>
        <w:t xml:space="preserve"> </w:t>
      </w:r>
      <w:bookmarkEnd w:id="418"/>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3" w:name="_Hlk101257010"/>
      <w:r>
        <w:rPr>
          <w:rFonts w:hint="eastAsia" w:ascii="宋体" w:hAnsi="宋体" w:cs="宋体"/>
          <w:color w:val="auto"/>
          <w:sz w:val="24"/>
        </w:rPr>
        <w:t>（如果有)</w:t>
      </w:r>
      <w:bookmarkEnd w:id="533"/>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pStyle w:val="80"/>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3"/>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rPr>
            </w:pPr>
            <w:r>
              <w:rPr>
                <w:rFonts w:hint="eastAsia" w:hAnsi="宋体" w:cs="宋体"/>
                <w:bCs/>
                <w:color w:val="auto"/>
                <w:sz w:val="24"/>
              </w:rPr>
              <w:t>正面：                                 反面：</w:t>
            </w:r>
          </w:p>
          <w:p>
            <w:pPr>
              <w:pStyle w:val="149"/>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5"/>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pStyle w:val="80"/>
        <w:rPr>
          <w:rFonts w:hint="eastAsia"/>
          <w:color w:val="auto"/>
        </w:rPr>
      </w:pPr>
    </w:p>
    <w:p>
      <w:pPr>
        <w:pStyle w:val="80"/>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80"/>
        <w:rPr>
          <w:rFonts w:hint="eastAsia" w:ascii="宋体" w:hAnsi="宋体" w:cs="宋体"/>
          <w:b/>
          <w:color w:val="auto"/>
          <w:sz w:val="24"/>
        </w:rPr>
      </w:pPr>
    </w:p>
    <w:p>
      <w:pPr>
        <w:pStyle w:val="80"/>
        <w:rPr>
          <w:rFonts w:hint="eastAsia" w:ascii="宋体" w:hAnsi="宋体" w:cs="宋体"/>
          <w:b/>
          <w:color w:val="auto"/>
          <w:sz w:val="24"/>
        </w:rPr>
      </w:pP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34" w:name="OLE_LINK14"/>
      <w:bookmarkStart w:id="535" w:name="OLE_LINK13"/>
      <w:r>
        <w:rPr>
          <w:rFonts w:hint="eastAsia" w:ascii="宋体" w:hAnsi="宋体" w:cs="宋体"/>
          <w:b/>
          <w:color w:val="auto"/>
          <w:spacing w:val="6"/>
          <w:sz w:val="32"/>
          <w:szCs w:val="32"/>
        </w:rPr>
        <w:t>残疾人福利性单位声明函</w:t>
      </w:r>
    </w:p>
    <w:bookmarkEnd w:id="534"/>
    <w:bookmarkEnd w:id="535"/>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36"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36"/>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37"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37"/>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38"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38"/>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9" w:name="_Toc91899912"/>
    <w:bookmarkStart w:id="540" w:name="_Toc131845147"/>
    <w:bookmarkStart w:id="541" w:name="_Toc164085800"/>
    <w:bookmarkStart w:id="542" w:name="_Toc36110187"/>
    <w:r>
      <w:rPr>
        <w:rFonts w:hint="eastAsia" w:ascii="仿宋_GB2312" w:eastAsia="仿宋_GB2312"/>
        <w:kern w:val="0"/>
        <w:szCs w:val="21"/>
      </w:rPr>
      <w:t xml:space="preserve"> 页</w:t>
    </w:r>
    <w:bookmarkEnd w:id="539"/>
    <w:bookmarkEnd w:id="540"/>
    <w:bookmarkEnd w:id="541"/>
    <w:bookmarkEnd w:id="5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72D96"/>
    <w:multiLevelType w:val="singleLevel"/>
    <w:tmpl w:val="CF972D96"/>
    <w:lvl w:ilvl="0" w:tentative="0">
      <w:start w:val="2"/>
      <w:numFmt w:val="decimal"/>
      <w:suff w:val="nothing"/>
      <w:lvlText w:val="（%1）"/>
      <w:lvlJc w:val="left"/>
    </w:lvl>
  </w:abstractNum>
  <w:abstractNum w:abstractNumId="1">
    <w:nsid w:val="04E634CF"/>
    <w:multiLevelType w:val="singleLevel"/>
    <w:tmpl w:val="04E634CF"/>
    <w:lvl w:ilvl="0" w:tentative="0">
      <w:start w:val="1"/>
      <w:numFmt w:val="chineseCounting"/>
      <w:suff w:val="nothing"/>
      <w:lvlText w:val="%1、"/>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3A06AD04"/>
    <w:multiLevelType w:val="singleLevel"/>
    <w:tmpl w:val="3A06AD04"/>
    <w:lvl w:ilvl="0" w:tentative="0">
      <w:start w:val="7"/>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abstractNum w:abstractNumId="5">
    <w:nsid w:val="58C78917"/>
    <w:multiLevelType w:val="singleLevel"/>
    <w:tmpl w:val="58C78917"/>
    <w:lvl w:ilvl="0" w:tentative="0">
      <w:start w:val="2"/>
      <w:numFmt w:val="chineseCounting"/>
      <w:suff w:val="nothing"/>
      <w:lvlText w:val="%1、"/>
      <w:lvlJc w:val="left"/>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mQyYzY3NmE4MDNiMTNhMmY5Y2Y4NjdiMDc5Ym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A70D1"/>
    <w:rsid w:val="05A16594"/>
    <w:rsid w:val="05A7762D"/>
    <w:rsid w:val="060E5941"/>
    <w:rsid w:val="06110FAF"/>
    <w:rsid w:val="06493CA7"/>
    <w:rsid w:val="065A6178"/>
    <w:rsid w:val="066F1CF3"/>
    <w:rsid w:val="06930BB8"/>
    <w:rsid w:val="07245D42"/>
    <w:rsid w:val="07264C62"/>
    <w:rsid w:val="0779354C"/>
    <w:rsid w:val="08061376"/>
    <w:rsid w:val="08452D77"/>
    <w:rsid w:val="085B3328"/>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106E41"/>
    <w:rsid w:val="0B30404E"/>
    <w:rsid w:val="0B4C6C14"/>
    <w:rsid w:val="0B547599"/>
    <w:rsid w:val="0B631A88"/>
    <w:rsid w:val="0B683D45"/>
    <w:rsid w:val="0B7F3F11"/>
    <w:rsid w:val="0B884417"/>
    <w:rsid w:val="0BF6188C"/>
    <w:rsid w:val="0BF73C91"/>
    <w:rsid w:val="0C170175"/>
    <w:rsid w:val="0C3E79DE"/>
    <w:rsid w:val="0C571A41"/>
    <w:rsid w:val="0C5C1171"/>
    <w:rsid w:val="0C5E1CBC"/>
    <w:rsid w:val="0C615B50"/>
    <w:rsid w:val="0C8445DA"/>
    <w:rsid w:val="0C87121B"/>
    <w:rsid w:val="0CC007F7"/>
    <w:rsid w:val="0CC617AC"/>
    <w:rsid w:val="0CE618DF"/>
    <w:rsid w:val="0CEF2A86"/>
    <w:rsid w:val="0CFE707A"/>
    <w:rsid w:val="0D063BDA"/>
    <w:rsid w:val="0D08375F"/>
    <w:rsid w:val="0D184CFB"/>
    <w:rsid w:val="0D4A7419"/>
    <w:rsid w:val="0D827401"/>
    <w:rsid w:val="0D84094E"/>
    <w:rsid w:val="0D8A00E9"/>
    <w:rsid w:val="0D8D589E"/>
    <w:rsid w:val="0DA01C73"/>
    <w:rsid w:val="0DD63300"/>
    <w:rsid w:val="0DF50604"/>
    <w:rsid w:val="0DF702FE"/>
    <w:rsid w:val="0DFC18FF"/>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A3111"/>
    <w:rsid w:val="10646583"/>
    <w:rsid w:val="107D4B15"/>
    <w:rsid w:val="108A3C80"/>
    <w:rsid w:val="10C26171"/>
    <w:rsid w:val="10F33360"/>
    <w:rsid w:val="10FC16EA"/>
    <w:rsid w:val="110F1D40"/>
    <w:rsid w:val="11266F33"/>
    <w:rsid w:val="1154735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5247B2"/>
    <w:rsid w:val="16A8729C"/>
    <w:rsid w:val="16B33777"/>
    <w:rsid w:val="16BC70A7"/>
    <w:rsid w:val="16C6339E"/>
    <w:rsid w:val="172F2D79"/>
    <w:rsid w:val="17557BEF"/>
    <w:rsid w:val="17D349C1"/>
    <w:rsid w:val="1830729E"/>
    <w:rsid w:val="1870062C"/>
    <w:rsid w:val="18784278"/>
    <w:rsid w:val="18817102"/>
    <w:rsid w:val="18830A15"/>
    <w:rsid w:val="18852B28"/>
    <w:rsid w:val="188B5321"/>
    <w:rsid w:val="19932372"/>
    <w:rsid w:val="19A20DD5"/>
    <w:rsid w:val="19A60971"/>
    <w:rsid w:val="19AE03F1"/>
    <w:rsid w:val="19CA0B03"/>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7D6144"/>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77252A"/>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32177F"/>
    <w:rsid w:val="245375B0"/>
    <w:rsid w:val="24642C0A"/>
    <w:rsid w:val="24B22173"/>
    <w:rsid w:val="24B95AD9"/>
    <w:rsid w:val="24BE24DA"/>
    <w:rsid w:val="24CF5825"/>
    <w:rsid w:val="24D663E6"/>
    <w:rsid w:val="24D77F2B"/>
    <w:rsid w:val="258B00E2"/>
    <w:rsid w:val="25A4045A"/>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43F45"/>
    <w:rsid w:val="29806583"/>
    <w:rsid w:val="298B3C4C"/>
    <w:rsid w:val="29D26403"/>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348DF"/>
    <w:rsid w:val="2CE82D6F"/>
    <w:rsid w:val="2D0D56A6"/>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8E4D5E"/>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EE5F2E"/>
    <w:rsid w:val="373F410B"/>
    <w:rsid w:val="37EE7094"/>
    <w:rsid w:val="38296C89"/>
    <w:rsid w:val="383002EB"/>
    <w:rsid w:val="38586797"/>
    <w:rsid w:val="38BC0149"/>
    <w:rsid w:val="38D87D1C"/>
    <w:rsid w:val="39636459"/>
    <w:rsid w:val="396B7F6C"/>
    <w:rsid w:val="39B417A9"/>
    <w:rsid w:val="39FC5695"/>
    <w:rsid w:val="3A006D8E"/>
    <w:rsid w:val="3A3651E5"/>
    <w:rsid w:val="3A712BA9"/>
    <w:rsid w:val="3A744481"/>
    <w:rsid w:val="3A8C7BEF"/>
    <w:rsid w:val="3A906246"/>
    <w:rsid w:val="3B2349B7"/>
    <w:rsid w:val="3B4262F3"/>
    <w:rsid w:val="3B616CFF"/>
    <w:rsid w:val="3B6259F6"/>
    <w:rsid w:val="3B8618A0"/>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939"/>
    <w:rsid w:val="406E1CAE"/>
    <w:rsid w:val="40A0133A"/>
    <w:rsid w:val="40C31A53"/>
    <w:rsid w:val="40FF545D"/>
    <w:rsid w:val="410067C8"/>
    <w:rsid w:val="418F0D2A"/>
    <w:rsid w:val="41D01505"/>
    <w:rsid w:val="42474939"/>
    <w:rsid w:val="424C3C57"/>
    <w:rsid w:val="42613FF3"/>
    <w:rsid w:val="42660D96"/>
    <w:rsid w:val="428667D2"/>
    <w:rsid w:val="42CD1CE0"/>
    <w:rsid w:val="42DE2A4E"/>
    <w:rsid w:val="42E1381E"/>
    <w:rsid w:val="42ED6459"/>
    <w:rsid w:val="42FE58DD"/>
    <w:rsid w:val="43174B3D"/>
    <w:rsid w:val="434B790E"/>
    <w:rsid w:val="4360274F"/>
    <w:rsid w:val="43977AB6"/>
    <w:rsid w:val="43A3342B"/>
    <w:rsid w:val="43C77C27"/>
    <w:rsid w:val="43DE09EE"/>
    <w:rsid w:val="44002FAD"/>
    <w:rsid w:val="449101DD"/>
    <w:rsid w:val="44AE49FA"/>
    <w:rsid w:val="44C1472D"/>
    <w:rsid w:val="44DE1391"/>
    <w:rsid w:val="451B225C"/>
    <w:rsid w:val="452410C9"/>
    <w:rsid w:val="45317DFB"/>
    <w:rsid w:val="456D3CE4"/>
    <w:rsid w:val="4579042C"/>
    <w:rsid w:val="457F0571"/>
    <w:rsid w:val="45851176"/>
    <w:rsid w:val="45C63B94"/>
    <w:rsid w:val="460E7DA5"/>
    <w:rsid w:val="46422483"/>
    <w:rsid w:val="464672D0"/>
    <w:rsid w:val="4659254A"/>
    <w:rsid w:val="465B0637"/>
    <w:rsid w:val="465E3F0D"/>
    <w:rsid w:val="466A16E6"/>
    <w:rsid w:val="46893F2B"/>
    <w:rsid w:val="46BA58D8"/>
    <w:rsid w:val="46C4686E"/>
    <w:rsid w:val="47242D51"/>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5F24FE"/>
    <w:rsid w:val="4B65492A"/>
    <w:rsid w:val="4B707271"/>
    <w:rsid w:val="4B9739F7"/>
    <w:rsid w:val="4BEE2503"/>
    <w:rsid w:val="4C017B05"/>
    <w:rsid w:val="4C245A30"/>
    <w:rsid w:val="4CB6685F"/>
    <w:rsid w:val="4CC367FE"/>
    <w:rsid w:val="4D077F3C"/>
    <w:rsid w:val="4D123355"/>
    <w:rsid w:val="4D2A3B31"/>
    <w:rsid w:val="4D312C52"/>
    <w:rsid w:val="4D4901D0"/>
    <w:rsid w:val="4D905305"/>
    <w:rsid w:val="4D964A72"/>
    <w:rsid w:val="4D9C1254"/>
    <w:rsid w:val="4E793892"/>
    <w:rsid w:val="4E800872"/>
    <w:rsid w:val="4EC569ED"/>
    <w:rsid w:val="4ED50EA1"/>
    <w:rsid w:val="4EEC050C"/>
    <w:rsid w:val="4F104EC3"/>
    <w:rsid w:val="4F47354A"/>
    <w:rsid w:val="4F6D4A83"/>
    <w:rsid w:val="4F911C54"/>
    <w:rsid w:val="4FE625E0"/>
    <w:rsid w:val="5021480F"/>
    <w:rsid w:val="50245B70"/>
    <w:rsid w:val="50715259"/>
    <w:rsid w:val="50962ECB"/>
    <w:rsid w:val="50A42E38"/>
    <w:rsid w:val="50A4577F"/>
    <w:rsid w:val="50B73D1F"/>
    <w:rsid w:val="50BD5BC9"/>
    <w:rsid w:val="50C11EEE"/>
    <w:rsid w:val="50E97CFC"/>
    <w:rsid w:val="50F31AAC"/>
    <w:rsid w:val="50FA4028"/>
    <w:rsid w:val="510D65B7"/>
    <w:rsid w:val="511157AB"/>
    <w:rsid w:val="5134145E"/>
    <w:rsid w:val="5142540C"/>
    <w:rsid w:val="518832C8"/>
    <w:rsid w:val="519D3C50"/>
    <w:rsid w:val="51A0432A"/>
    <w:rsid w:val="51A86090"/>
    <w:rsid w:val="51B7396D"/>
    <w:rsid w:val="522E4CC3"/>
    <w:rsid w:val="5244713B"/>
    <w:rsid w:val="526112FD"/>
    <w:rsid w:val="52615633"/>
    <w:rsid w:val="526F4DE4"/>
    <w:rsid w:val="52977FD4"/>
    <w:rsid w:val="52A25790"/>
    <w:rsid w:val="52A96B6F"/>
    <w:rsid w:val="52B45975"/>
    <w:rsid w:val="52D94AA4"/>
    <w:rsid w:val="52EA3A62"/>
    <w:rsid w:val="52F50BB8"/>
    <w:rsid w:val="53097272"/>
    <w:rsid w:val="53544462"/>
    <w:rsid w:val="5397158E"/>
    <w:rsid w:val="53C01C5E"/>
    <w:rsid w:val="54013861"/>
    <w:rsid w:val="54077C82"/>
    <w:rsid w:val="54487265"/>
    <w:rsid w:val="544D6070"/>
    <w:rsid w:val="54605E1E"/>
    <w:rsid w:val="54B3506A"/>
    <w:rsid w:val="54CA0D16"/>
    <w:rsid w:val="54DD4057"/>
    <w:rsid w:val="54E7490F"/>
    <w:rsid w:val="550764A4"/>
    <w:rsid w:val="550B2BF6"/>
    <w:rsid w:val="55214EB5"/>
    <w:rsid w:val="55222FC6"/>
    <w:rsid w:val="55312FDD"/>
    <w:rsid w:val="55364EFD"/>
    <w:rsid w:val="555D4828"/>
    <w:rsid w:val="557A4C8B"/>
    <w:rsid w:val="558931E1"/>
    <w:rsid w:val="55913CA7"/>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71960"/>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53085"/>
    <w:rsid w:val="5FFE1E36"/>
    <w:rsid w:val="60232584"/>
    <w:rsid w:val="6053245C"/>
    <w:rsid w:val="607330CE"/>
    <w:rsid w:val="60825176"/>
    <w:rsid w:val="609F2AC4"/>
    <w:rsid w:val="60FA2EE8"/>
    <w:rsid w:val="60FC0DF8"/>
    <w:rsid w:val="61054A27"/>
    <w:rsid w:val="610A52BC"/>
    <w:rsid w:val="6111024E"/>
    <w:rsid w:val="611D2366"/>
    <w:rsid w:val="612C2AD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66C69"/>
    <w:rsid w:val="643E143A"/>
    <w:rsid w:val="64491666"/>
    <w:rsid w:val="648B6EEF"/>
    <w:rsid w:val="64C158BF"/>
    <w:rsid w:val="64CE2EAA"/>
    <w:rsid w:val="64EB75BC"/>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3124F"/>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1575B"/>
    <w:rsid w:val="6C8C67B7"/>
    <w:rsid w:val="6C9D744C"/>
    <w:rsid w:val="6D167928"/>
    <w:rsid w:val="6D26299B"/>
    <w:rsid w:val="6D4772EC"/>
    <w:rsid w:val="6D9078AF"/>
    <w:rsid w:val="6DAA3FEF"/>
    <w:rsid w:val="6DB63E53"/>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9B5D0E"/>
    <w:rsid w:val="73465C7A"/>
    <w:rsid w:val="73C0646E"/>
    <w:rsid w:val="742222F5"/>
    <w:rsid w:val="74476126"/>
    <w:rsid w:val="746565D3"/>
    <w:rsid w:val="74706664"/>
    <w:rsid w:val="747F3682"/>
    <w:rsid w:val="749C4185"/>
    <w:rsid w:val="75067759"/>
    <w:rsid w:val="752E6DCD"/>
    <w:rsid w:val="7551380D"/>
    <w:rsid w:val="75600BE5"/>
    <w:rsid w:val="7564475C"/>
    <w:rsid w:val="7583797F"/>
    <w:rsid w:val="75D20F1D"/>
    <w:rsid w:val="75DA2C18"/>
    <w:rsid w:val="75EF084A"/>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A445B"/>
    <w:rsid w:val="7AAB1D04"/>
    <w:rsid w:val="7ABA4368"/>
    <w:rsid w:val="7AD05746"/>
    <w:rsid w:val="7AD26045"/>
    <w:rsid w:val="7B257FFD"/>
    <w:rsid w:val="7B273D20"/>
    <w:rsid w:val="7B343476"/>
    <w:rsid w:val="7B5A2978"/>
    <w:rsid w:val="7B5A7E4C"/>
    <w:rsid w:val="7B667AF9"/>
    <w:rsid w:val="7B6943A8"/>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A43CC8"/>
    <w:rsid w:val="7DB57A34"/>
    <w:rsid w:val="7DE60973"/>
    <w:rsid w:val="7DEF0916"/>
    <w:rsid w:val="7DF764EE"/>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5"/>
    <w:qFormat/>
    <w:uiPriority w:val="0"/>
    <w:pPr>
      <w:spacing w:line="480" w:lineRule="exact"/>
      <w:ind w:firstLine="480" w:firstLineChars="200"/>
    </w:pPr>
    <w:rPr>
      <w:rFonts w:ascii="宋体" w:hAnsi="宋体"/>
      <w:sz w:val="24"/>
    </w:rPr>
  </w:style>
  <w:style w:type="paragraph" w:styleId="7">
    <w:name w:val="Body Text First Indent 2"/>
    <w:basedOn w:val="6"/>
    <w:next w:val="8"/>
    <w:link w:val="121"/>
    <w:qFormat/>
    <w:uiPriority w:val="0"/>
    <w:pPr>
      <w:adjustRightInd/>
      <w:spacing w:after="120" w:line="240" w:lineRule="auto"/>
      <w:ind w:left="420" w:leftChars="200" w:firstLine="210"/>
    </w:pPr>
    <w:rPr>
      <w:sz w:val="21"/>
    </w:rPr>
  </w:style>
  <w:style w:type="paragraph" w:customStyle="1" w:styleId="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5"/>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6"/>
    <w:qFormat/>
    <w:uiPriority w:val="0"/>
    <w:rPr>
      <w:b/>
      <w:bCs/>
    </w:rPr>
  </w:style>
  <w:style w:type="paragraph" w:styleId="62">
    <w:name w:val="Body Text First Indent"/>
    <w:basedOn w:val="26"/>
    <w:link w:val="321"/>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7"/>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weby11"/>
    <w:qFormat/>
    <w:uiPriority w:val="6"/>
    <w:rPr>
      <w:sz w:val="18"/>
      <w:szCs w:val="18"/>
    </w:rPr>
  </w:style>
  <w:style w:type="paragraph" w:customStyle="1" w:styleId="966">
    <w:name w:val="正文_0"/>
    <w:qFormat/>
    <w:uiPriority w:val="5"/>
    <w:pPr>
      <w:widowControl w:val="0"/>
      <w:suppressAutoHyphens w:val="0"/>
      <w:bidi w:val="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37754</Words>
  <Characters>39818</Characters>
  <Lines>281</Lines>
  <Paragraphs>79</Paragraphs>
  <TotalTime>17</TotalTime>
  <ScaleCrop>false</ScaleCrop>
  <LinksUpToDate>false</LinksUpToDate>
  <CharactersWithSpaces>45307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张政</cp:lastModifiedBy>
  <cp:lastPrinted>2021-12-27T11:06:00Z</cp:lastPrinted>
  <dcterms:modified xsi:type="dcterms:W3CDTF">2024-09-06T09:42:03Z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B6D584D6EADA4CDFA179697B0E4B3DAC_13</vt:lpwstr>
  </property>
</Properties>
</file>