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firstLine="0" w:firstLineChars="0"/>
        <w:jc w:val="both"/>
        <w:rPr>
          <w:rFonts w:hint="eastAsia" w:ascii="宋体" w:hAnsi="宋体" w:cs="宋体"/>
          <w:b/>
          <w:bCs/>
          <w:color w:val="000000"/>
          <w:spacing w:val="6"/>
          <w:sz w:val="48"/>
          <w:szCs w:val="48"/>
          <w:lang w:eastAsia="zh-CN"/>
        </w:rPr>
      </w:pPr>
      <w:r>
        <w:rPr>
          <w:rFonts w:hint="eastAsia" w:ascii="宋体" w:hAnsi="宋体" w:cs="宋体"/>
          <w:b/>
          <w:bCs/>
          <w:color w:val="000000"/>
          <w:spacing w:val="6"/>
          <w:sz w:val="72"/>
          <w:szCs w:val="72"/>
          <w:lang w:eastAsia="zh-CN"/>
        </w:rPr>
        <w:t>2024年大物业管理综合服务中心运营服务项目</w:t>
      </w:r>
    </w:p>
    <w:p>
      <w:pPr>
        <w:adjustRightInd/>
        <w:spacing w:line="360" w:lineRule="auto"/>
        <w:jc w:val="center"/>
        <w:rPr>
          <w:rFonts w:hint="eastAsia" w:ascii="宋体" w:hAnsi="宋体" w:cs="宋体"/>
          <w:b/>
          <w:bCs/>
          <w:color w:val="000000"/>
          <w:spacing w:val="6"/>
          <w:sz w:val="48"/>
          <w:szCs w:val="48"/>
          <w:lang w:eastAsia="zh-CN"/>
        </w:rPr>
      </w:pPr>
    </w:p>
    <w:p>
      <w:pPr>
        <w:adjustRightInd/>
        <w:spacing w:line="360" w:lineRule="auto"/>
        <w:jc w:val="center"/>
        <w:rPr>
          <w:rFonts w:hint="eastAsia" w:ascii="宋体" w:hAnsi="宋体" w:cs="宋体"/>
          <w:b/>
          <w:bCs/>
          <w:color w:val="000000"/>
          <w:spacing w:val="6"/>
          <w:sz w:val="48"/>
          <w:szCs w:val="48"/>
          <w:lang w:eastAsia="zh-CN"/>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ZFCGY2024-072</w:t>
      </w:r>
    </w:p>
    <w:p>
      <w:pPr>
        <w:adjustRightInd/>
        <w:spacing w:line="360" w:lineRule="auto"/>
        <w:rPr>
          <w:rFonts w:ascii="宋体" w:hAnsi="宋体" w:cs="宋体"/>
          <w:sz w:val="28"/>
          <w:szCs w:val="20"/>
        </w:rPr>
      </w:pPr>
    </w:p>
    <w:p>
      <w:pPr>
        <w:spacing w:line="360" w:lineRule="auto"/>
        <w:jc w:val="center"/>
        <w:rPr>
          <w:rFonts w:hint="eastAsia"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浙江省房地产管理咨询</w:t>
      </w:r>
      <w:r>
        <w:rPr>
          <w:rFonts w:hint="eastAsia" w:ascii="仿宋" w:hAnsi="仿宋" w:eastAsia="仿宋" w:cs="仿宋_GB2312"/>
          <w:color w:val="auto"/>
          <w:sz w:val="32"/>
          <w:szCs w:val="32"/>
        </w:rPr>
        <w:t>有限公司</w:t>
      </w:r>
    </w:p>
    <w:p>
      <w:pPr>
        <w:snapToGrid w:val="0"/>
        <w:spacing w:line="360" w:lineRule="auto"/>
        <w:jc w:val="center"/>
        <w:rPr>
          <w:rFonts w:ascii="宋体" w:hAnsi="宋体" w:cs="宋体"/>
          <w:sz w:val="24"/>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月</w:t>
      </w:r>
      <w:r>
        <w:rPr>
          <w:rFonts w:hint="eastAsia" w:ascii="宋体" w:hAnsi="宋体" w:cs="宋体"/>
          <w:sz w:val="24"/>
        </w:rPr>
        <w:br w:type="page"/>
      </w:r>
      <w:bookmarkStart w:id="0" w:name="_Hlt67893495"/>
      <w:bookmarkEnd w:id="0"/>
    </w:p>
    <w:p>
      <w:pPr>
        <w:pStyle w:val="636"/>
        <w:ind w:left="0" w:leftChars="0" w:firstLine="0" w:firstLineChars="0"/>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2024年大物业管理综合服务中心运营服务项目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1"/>
          <w:rFonts w:hint="eastAsia" w:ascii="宋体" w:hAnsi="宋体" w:eastAsia="宋体" w:cs="宋体"/>
          <w:snapToGrid/>
          <w:kern w:val="2"/>
          <w:sz w:val="24"/>
          <w:szCs w:val="24"/>
          <w:highlight w:val="none"/>
        </w:rPr>
        <w:t>https://www.zcygov.cn/）获取（下载）招标文件，并于202</w:t>
      </w:r>
      <w:r>
        <w:rPr>
          <w:rStyle w:val="81"/>
          <w:rFonts w:hint="eastAsia" w:ascii="宋体" w:hAnsi="宋体" w:cs="宋体"/>
          <w:snapToGrid/>
          <w:kern w:val="2"/>
          <w:sz w:val="24"/>
          <w:szCs w:val="24"/>
          <w:highlight w:val="none"/>
          <w:lang w:val="en-US" w:eastAsia="zh-CN"/>
        </w:rPr>
        <w:t>4</w:t>
      </w:r>
      <w:r>
        <w:rPr>
          <w:rStyle w:val="81"/>
          <w:rFonts w:hint="eastAsia" w:ascii="宋体" w:hAnsi="宋体" w:eastAsia="宋体" w:cs="宋体"/>
          <w:snapToGrid/>
          <w:kern w:val="2"/>
          <w:sz w:val="24"/>
          <w:szCs w:val="24"/>
          <w:highlight w:val="none"/>
        </w:rPr>
        <w:t>年</w:t>
      </w:r>
      <w:r>
        <w:rPr>
          <w:rStyle w:val="81"/>
          <w:rFonts w:hint="eastAsia" w:ascii="宋体" w:hAnsi="宋体" w:cs="宋体"/>
          <w:snapToGrid/>
          <w:kern w:val="2"/>
          <w:sz w:val="24"/>
          <w:szCs w:val="24"/>
          <w:highlight w:val="none"/>
          <w:lang w:val="en-US" w:eastAsia="zh-CN"/>
        </w:rPr>
        <w:t>08</w:t>
      </w:r>
      <w:r>
        <w:rPr>
          <w:rStyle w:val="81"/>
          <w:rFonts w:hint="eastAsia" w:ascii="宋体" w:hAnsi="宋体" w:eastAsia="宋体" w:cs="宋体"/>
          <w:snapToGrid/>
          <w:kern w:val="2"/>
          <w:sz w:val="24"/>
          <w:szCs w:val="24"/>
          <w:highlight w:val="none"/>
        </w:rPr>
        <w:t>月</w:t>
      </w:r>
      <w:r>
        <w:rPr>
          <w:rStyle w:val="81"/>
          <w:rFonts w:hint="eastAsia" w:ascii="宋体" w:hAnsi="宋体" w:cs="宋体"/>
          <w:snapToGrid/>
          <w:kern w:val="2"/>
          <w:sz w:val="24"/>
          <w:szCs w:val="24"/>
          <w:highlight w:val="none"/>
          <w:lang w:val="en-US" w:eastAsia="zh-CN"/>
        </w:rPr>
        <w:t>30</w:t>
      </w:r>
      <w:r>
        <w:rPr>
          <w:rStyle w:val="81"/>
          <w:rFonts w:hint="eastAsia" w:ascii="宋体" w:hAnsi="宋体" w:eastAsia="宋体" w:cs="宋体"/>
          <w:snapToGrid/>
          <w:kern w:val="2"/>
          <w:sz w:val="24"/>
          <w:szCs w:val="24"/>
          <w:highlight w:val="none"/>
        </w:rPr>
        <w:t>日</w:t>
      </w:r>
      <w:r>
        <w:rPr>
          <w:rStyle w:val="81"/>
          <w:rFonts w:hint="eastAsia" w:ascii="宋体" w:hAnsi="宋体" w:cs="宋体"/>
          <w:snapToGrid/>
          <w:kern w:val="2"/>
          <w:sz w:val="24"/>
          <w:szCs w:val="24"/>
          <w:highlight w:val="none"/>
          <w:lang w:val="en-US" w:eastAsia="zh-CN"/>
        </w:rPr>
        <w:t>09</w:t>
      </w:r>
      <w:r>
        <w:rPr>
          <w:rStyle w:val="81"/>
          <w:rFonts w:hint="eastAsia" w:ascii="宋体" w:hAnsi="宋体" w:eastAsia="宋体" w:cs="宋体"/>
          <w:snapToGrid/>
          <w:kern w:val="2"/>
          <w:sz w:val="24"/>
          <w:szCs w:val="24"/>
          <w:highlight w:val="none"/>
        </w:rPr>
        <w:t>点</w:t>
      </w:r>
      <w:r>
        <w:rPr>
          <w:rStyle w:val="81"/>
          <w:rFonts w:hint="eastAsia" w:ascii="宋体" w:hAnsi="宋体" w:cs="宋体"/>
          <w:snapToGrid/>
          <w:kern w:val="2"/>
          <w:sz w:val="24"/>
          <w:szCs w:val="24"/>
          <w:highlight w:val="none"/>
          <w:lang w:val="en-US" w:eastAsia="zh-CN"/>
        </w:rPr>
        <w:t>30</w:t>
      </w:r>
      <w:r>
        <w:rPr>
          <w:rStyle w:val="81"/>
          <w:rFonts w:hint="eastAsia" w:ascii="宋体" w:hAnsi="宋体" w:eastAsia="宋体" w:cs="宋体"/>
          <w:snapToGrid/>
          <w:kern w:val="2"/>
          <w:sz w:val="24"/>
          <w:szCs w:val="24"/>
          <w:highlight w:val="none"/>
        </w:rPr>
        <w:t>分</w:t>
      </w:r>
      <w:r>
        <w:rPr>
          <w:rStyle w:val="81"/>
          <w:rFonts w:hint="eastAsia" w:ascii="宋体" w:hAnsi="宋体" w:eastAsia="宋体" w:cs="宋体"/>
          <w:bCs/>
          <w:snapToGrid/>
          <w:kern w:val="2"/>
          <w:sz w:val="24"/>
          <w:szCs w:val="24"/>
          <w:highlight w:val="none"/>
        </w:rPr>
        <w:t>00秒</w:t>
      </w:r>
      <w:r>
        <w:rPr>
          <w:rStyle w:val="81"/>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highlight w:val="none"/>
        </w:rPr>
        <w:t xml:space="preserve">一、项目基本情况                                  </w:t>
      </w:r>
      <w:r>
        <w:rPr>
          <w:rFonts w:hint="eastAsia" w:ascii="宋体" w:hAnsi="宋体" w:cs="宋体"/>
          <w:b/>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ZFCGY2024-072</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2024年大物业管理综合服务中心运营服务项目</w:t>
      </w:r>
    </w:p>
    <w:p>
      <w:pPr>
        <w:spacing w:line="360" w:lineRule="auto"/>
        <w:rPr>
          <w:rFonts w:hint="default" w:ascii="宋体" w:hAnsi="宋体" w:eastAsia="宋体" w:cs="宋体"/>
          <w:sz w:val="24"/>
          <w:u w:val="none"/>
          <w:lang w:val="en-US"/>
        </w:rPr>
      </w:pPr>
      <w:r>
        <w:rPr>
          <w:rFonts w:hint="eastAsia" w:ascii="宋体" w:hAnsi="宋体" w:cs="宋体"/>
          <w:sz w:val="24"/>
        </w:rPr>
        <w:t xml:space="preserve">   </w:t>
      </w:r>
      <w:r>
        <w:rPr>
          <w:rFonts w:hint="eastAsia" w:ascii="宋体" w:hAnsi="宋体" w:cs="宋体"/>
          <w:b/>
          <w:sz w:val="24"/>
        </w:rPr>
        <w:t xml:space="preserve"> </w:t>
      </w:r>
      <w:r>
        <w:rPr>
          <w:rFonts w:hint="eastAsia" w:ascii="宋体" w:hAnsi="宋体" w:eastAsia="宋体" w:cs="宋体"/>
          <w:b/>
          <w:sz w:val="24"/>
        </w:rPr>
        <w:t>预算金额（元）：</w:t>
      </w:r>
      <w:r>
        <w:rPr>
          <w:rFonts w:hint="eastAsia" w:ascii="宋体" w:hAnsi="宋体" w:cs="宋体"/>
          <w:b/>
          <w:sz w:val="24"/>
          <w:u w:val="none"/>
          <w:lang w:val="en-US" w:eastAsia="zh-CN"/>
        </w:rPr>
        <w:t>1220000</w:t>
      </w:r>
    </w:p>
    <w:p>
      <w:pPr>
        <w:spacing w:line="360" w:lineRule="auto"/>
        <w:ind w:firstLine="480"/>
        <w:rPr>
          <w:rFonts w:hint="default" w:ascii="宋体" w:hAnsi="宋体" w:eastAsia="宋体" w:cs="宋体"/>
          <w:sz w:val="24"/>
          <w:highlight w:val="red"/>
          <w:u w:val="none"/>
          <w:lang w:val="en-US"/>
        </w:rPr>
      </w:pPr>
      <w:r>
        <w:rPr>
          <w:rFonts w:hint="eastAsia" w:ascii="宋体" w:hAnsi="宋体" w:eastAsia="宋体" w:cs="宋体"/>
          <w:b/>
          <w:sz w:val="24"/>
          <w:highlight w:val="none"/>
        </w:rPr>
        <w:t>最高限价（元）：</w:t>
      </w:r>
      <w:r>
        <w:rPr>
          <w:rFonts w:hint="eastAsia" w:ascii="宋体" w:hAnsi="宋体" w:cs="宋体"/>
          <w:b/>
          <w:sz w:val="24"/>
          <w:highlight w:val="none"/>
          <w:u w:val="none"/>
          <w:lang w:val="en-US" w:eastAsia="zh-CN"/>
        </w:rPr>
        <w:t>1220000</w:t>
      </w:r>
    </w:p>
    <w:p>
      <w:pPr>
        <w:numPr>
          <w:ilvl w:val="0"/>
          <w:numId w:val="0"/>
        </w:numPr>
        <w:adjustRightInd/>
        <w:snapToGrid/>
        <w:spacing w:line="500" w:lineRule="exact"/>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eastAsia="zh-CN"/>
        </w:rPr>
        <w:t>2024年大物业管理综合服务中心运营服务项目</w:t>
      </w:r>
      <w:bookmarkStart w:id="520" w:name="_GoBack"/>
      <w:r>
        <w:rPr>
          <w:rFonts w:hint="eastAsia" w:hAnsi="宋体" w:cs="宋体"/>
          <w:b w:val="0"/>
          <w:bCs/>
          <w:color w:val="auto"/>
          <w:sz w:val="24"/>
          <w:lang w:val="en-US" w:eastAsia="zh-CN"/>
        </w:rPr>
        <w:t>主要内容：</w:t>
      </w:r>
      <w:r>
        <w:rPr>
          <w:rFonts w:hint="eastAsia" w:hAnsi="宋体" w:cs="宋体"/>
          <w:b w:val="0"/>
          <w:bCs/>
          <w:color w:val="auto"/>
          <w:sz w:val="24"/>
          <w:lang w:eastAsia="zh-CN"/>
        </w:rPr>
        <w:t>2024年大物业管理综合服务中心运营服务。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bookmarkEnd w:id="520"/>
    </w:p>
    <w:p>
      <w:pPr>
        <w:pStyle w:val="134"/>
        <w:ind w:firstLine="482"/>
        <w:outlineLvl w:val="2"/>
        <w:rPr>
          <w:rFonts w:hint="default" w:ascii="宋体" w:hAnsi="宋体" w:eastAsia="宋体" w:cs="宋体"/>
          <w:highlight w:val="none"/>
          <w:lang w:val="en-US" w:eastAsia="zh-CN"/>
        </w:rPr>
      </w:pPr>
      <w:r>
        <w:rPr>
          <w:rFonts w:hint="eastAsia" w:ascii="宋体" w:hAnsi="宋体" w:cs="宋体"/>
          <w:b/>
        </w:rPr>
        <w:t>合同履约期限</w:t>
      </w:r>
      <w:r>
        <w:rPr>
          <w:rFonts w:hint="eastAsia" w:ascii="宋体" w:hAnsi="宋体" w:cs="宋体"/>
          <w:b/>
          <w:highlight w:val="none"/>
        </w:rPr>
        <w:t>：</w:t>
      </w:r>
      <w:r>
        <w:rPr>
          <w:rFonts w:hint="eastAsia" w:ascii="宋体" w:hAnsi="宋体" w:cs="宋体"/>
          <w:b/>
          <w:highlight w:val="none"/>
          <w:lang w:val="en-US" w:eastAsia="zh-CN"/>
        </w:rPr>
        <w:t>1年</w:t>
      </w:r>
    </w:p>
    <w:p>
      <w:pPr>
        <w:pStyle w:val="5"/>
        <w:spacing w:line="360" w:lineRule="auto"/>
        <w:ind w:firstLine="480"/>
        <w:rPr>
          <w:rFonts w:hAnsi="宋体" w:cs="宋体"/>
          <w:b/>
          <w:color w:val="auto"/>
          <w:highlight w:val="none"/>
        </w:rPr>
      </w:pPr>
      <w:r>
        <w:rPr>
          <w:rFonts w:hint="eastAsia" w:hAnsi="宋体" w:cs="宋体"/>
          <w:b/>
          <w:color w:val="auto"/>
          <w:sz w:val="24"/>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highlight w:val="none"/>
        </w:rPr>
        <w:t>：</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40</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lang w:val="en-US" w:eastAsia="zh-CN"/>
        </w:rPr>
        <w:t>70</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512" w:firstLineChars="200"/>
        <w:rPr>
          <w:rFonts w:hint="default" w:ascii="宋体" w:hAnsi="宋体" w:eastAsia="宋体" w:cs="宋体"/>
          <w:color w:val="auto"/>
          <w:spacing w:val="8"/>
          <w:kern w:val="0"/>
          <w:sz w:val="24"/>
          <w:lang w:val="en-US" w:eastAsia="zh-CN"/>
        </w:rPr>
      </w:pPr>
      <w:r>
        <w:rPr>
          <w:rFonts w:hint="eastAsia" w:ascii="宋体" w:hAnsi="宋体" w:eastAsia="宋体" w:cs="宋体"/>
          <w:color w:val="auto"/>
          <w:spacing w:val="8"/>
          <w:kern w:val="0"/>
          <w:sz w:val="24"/>
        </w:rPr>
        <w:t>4.本项目的特定资格要求：</w:t>
      </w:r>
      <w:r>
        <w:rPr>
          <w:rFonts w:hint="eastAsia" w:ascii="宋体" w:hAnsi="宋体" w:cs="宋体"/>
          <w:color w:val="auto"/>
          <w:spacing w:val="8"/>
          <w:kern w:val="0"/>
          <w:sz w:val="24"/>
          <w:lang w:val="en-US" w:eastAsia="zh-CN"/>
        </w:rPr>
        <w:t>无</w:t>
      </w:r>
    </w:p>
    <w:p>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w:t>
      </w:r>
      <w:r>
        <w:rPr>
          <w:rFonts w:hint="eastAsia" w:ascii="宋体" w:hAnsi="宋体" w:cs="宋体"/>
          <w:color w:val="auto"/>
          <w:sz w:val="24"/>
        </w:rPr>
        <w:t>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公告发出之日起</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赵丰</w:t>
      </w:r>
      <w:r>
        <w:rPr>
          <w:rFonts w:hint="eastAsia" w:ascii="宋体" w:hAnsi="宋体" w:cs="宋体"/>
          <w:color w:val="auto"/>
          <w:sz w:val="24"/>
          <w:highlight w:val="none"/>
        </w:rPr>
        <w:t xml:space="preserve">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0571-89057689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孟工</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cs="宋体"/>
          <w:sz w:val="24"/>
        </w:rPr>
      </w:pPr>
      <w:r>
        <w:rPr>
          <w:rFonts w:hint="eastAsia" w:ascii="宋体" w:hAnsi="宋体" w:cs="宋体"/>
          <w:color w:val="auto"/>
          <w:sz w:val="24"/>
        </w:rPr>
        <w:t>名    称：浙江省房地产管理咨询有</w:t>
      </w:r>
      <w:r>
        <w:rPr>
          <w:rFonts w:hint="eastAsia" w:ascii="宋体" w:hAnsi="宋体" w:cs="宋体"/>
          <w:sz w:val="24"/>
        </w:rPr>
        <w:t>限公司</w:t>
      </w:r>
    </w:p>
    <w:p>
      <w:pPr>
        <w:spacing w:line="360" w:lineRule="auto"/>
        <w:ind w:firstLine="480"/>
        <w:rPr>
          <w:rFonts w:ascii="宋体" w:hAnsi="宋体" w:cs="宋体"/>
          <w:sz w:val="24"/>
        </w:rPr>
      </w:pPr>
      <w:r>
        <w:rPr>
          <w:rFonts w:hint="eastAsia" w:ascii="宋体" w:hAnsi="宋体" w:cs="宋体"/>
          <w:sz w:val="24"/>
        </w:rPr>
        <w:t>地    址：浙江省杭州市</w:t>
      </w:r>
      <w:r>
        <w:rPr>
          <w:rFonts w:hint="eastAsia" w:ascii="宋体" w:hAnsi="宋体" w:cs="宋体"/>
          <w:sz w:val="24"/>
          <w:lang w:val="en-US" w:eastAsia="zh-CN"/>
        </w:rPr>
        <w:t>余杭区余杭街道城南路668号通济大厦11楼</w:t>
      </w:r>
    </w:p>
    <w:p>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张政</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13735483636</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练华</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0571-88775963</w:t>
      </w:r>
    </w:p>
    <w:p>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址：杭州市余杭区文一西路1500号8号楼1201室/杭州市上城区四季青街道新业路市民之家G03办公室（快递仅限ems或顺丰） </w:t>
      </w:r>
    </w:p>
    <w:p>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pPr>
        <w:spacing w:line="360" w:lineRule="auto"/>
        <w:ind w:firstLine="480" w:firstLineChars="200"/>
        <w:rPr>
          <w:rFonts w:hint="eastAsia" w:ascii="宋体" w:hAnsi="宋体" w:cs="宋体"/>
          <w:color w:val="auto"/>
          <w:sz w:val="24"/>
          <w:lang w:eastAsia="zh-CN"/>
        </w:rPr>
      </w:pPr>
      <w:r>
        <w:rPr>
          <w:rFonts w:hint="eastAsia" w:ascii="宋体" w:hAnsi="宋体" w:eastAsia="宋体" w:cs="宋体"/>
          <w:color w:val="auto"/>
          <w:sz w:val="24"/>
        </w:rPr>
        <w:t>监督投诉电话：</w:t>
      </w:r>
      <w:r>
        <w:rPr>
          <w:rFonts w:hint="eastAsia" w:ascii="宋体" w:hAnsi="宋体" w:cs="宋体"/>
          <w:color w:val="auto"/>
          <w:sz w:val="24"/>
          <w:lang w:eastAsia="zh-CN"/>
        </w:rPr>
        <w:t>0571-89516936</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政策咨询：陈先生、厉先生，0571-89580460、89580456</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 投标人须知</w:t>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bookmarkEnd w:id="8"/>
    <w:bookmarkEnd w:id="9"/>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（1）标的：</w:t>
            </w:r>
            <w:r>
              <w:rPr>
                <w:rFonts w:hint="eastAsia" w:ascii="宋体" w:hAnsi="宋体" w:cs="宋体"/>
                <w:color w:val="auto"/>
                <w:kern w:val="0"/>
                <w:sz w:val="24"/>
                <w:szCs w:val="24"/>
                <w:highlight w:val="none"/>
                <w:u w:val="single"/>
                <w:lang w:eastAsia="zh-CN"/>
              </w:rPr>
              <w:t>2024年大物业管理综合服务中心运营服务项目</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pPr>
              <w:pStyle w:val="2"/>
              <w:rPr>
                <w:rFonts w:ascii="宋体" w:hAnsi="宋体" w:eastAsia="宋体" w:cs="宋体"/>
                <w:highlight w:val="none"/>
                <w:lang w:val="en-US"/>
              </w:rPr>
            </w:pPr>
            <w:r>
              <w:rPr>
                <w:rFonts w:hint="eastAsia" w:ascii="宋体" w:hAnsi="宋体" w:eastAsia="宋体" w:cs="宋体"/>
                <w:color w:val="auto"/>
                <w:sz w:val="24"/>
                <w:szCs w:val="24"/>
                <w:highlight w:val="none"/>
                <w:lang w:val="en-US"/>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b w:val="0"/>
                <w:bCs w:val="0"/>
                <w:color w:val="auto"/>
                <w:sz w:val="24"/>
              </w:rPr>
              <w:t>非关键性的</w:t>
            </w:r>
            <w:r>
              <w:rPr>
                <w:rFonts w:hint="eastAsia" w:ascii="宋体" w:hAnsi="宋体" w:cs="宋体"/>
                <w:b w:val="0"/>
                <w:bCs w:val="0"/>
                <w:color w:val="auto"/>
                <w:sz w:val="24"/>
                <w:u w:val="single"/>
              </w:rPr>
              <w:t xml:space="preserve">             </w:t>
            </w:r>
            <w:r>
              <w:rPr>
                <w:rFonts w:hint="eastAsia" w:ascii="宋体" w:hAnsi="宋体" w:cs="宋体"/>
                <w:b w:val="0"/>
                <w:bCs w:val="0"/>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9"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w:t>
            </w:r>
            <w:r>
              <w:rPr>
                <w:rFonts w:hint="eastAsia" w:hAnsi="宋体" w:cs="宋体"/>
                <w:color w:val="auto"/>
                <w:kern w:val="28"/>
                <w:sz w:val="24"/>
                <w:szCs w:val="24"/>
              </w:rPr>
              <w:t>份投标文件送达地点：</w:t>
            </w:r>
            <w:r>
              <w:rPr>
                <w:rFonts w:hint="eastAsia" w:hAnsi="宋体" w:cs="宋体"/>
                <w:color w:val="auto"/>
                <w:sz w:val="24"/>
                <w:u w:val="single"/>
              </w:rPr>
              <w:t xml:space="preserve">  浙江省杭州市</w:t>
            </w:r>
            <w:r>
              <w:rPr>
                <w:rFonts w:hint="eastAsia" w:hAnsi="宋体" w:cs="宋体"/>
                <w:color w:val="auto"/>
                <w:sz w:val="24"/>
                <w:u w:val="single"/>
                <w:lang w:val="en-US" w:eastAsia="zh-CN"/>
              </w:rPr>
              <w:t>余杭区余杭街道城南路668号通济大厦11楼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张政13735483636</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sz w:val="24"/>
              </w:rPr>
            </w:pPr>
          </w:p>
          <w:p>
            <w:pPr>
              <w:snapToGrid w:val="0"/>
              <w:spacing w:line="360" w:lineRule="auto"/>
              <w:jc w:val="both"/>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napToGrid w:val="0"/>
        <w:spacing w:line="360" w:lineRule="auto"/>
        <w:jc w:val="both"/>
        <w:rPr>
          <w:rFonts w:ascii="宋体" w:hAnsi="宋体" w:cs="宋体"/>
          <w:b/>
          <w:sz w:val="32"/>
          <w:szCs w:val="20"/>
        </w:rPr>
      </w:pPr>
    </w:p>
    <w:bookmarkEnd w:id="10"/>
    <w:p>
      <w:pPr>
        <w:adjustRightInd/>
        <w:spacing w:line="240" w:lineRule="auto"/>
        <w:ind w:firstLine="0" w:firstLineChars="0"/>
        <w:outlineLvl w:val="9"/>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lang w:val="en-US" w:eastAsia="zh-CN"/>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根据政府采购行政裁决省市区三级联动试点工作安排，杭州市余杭政府采购项目投诉材料可寄送至杭州市余杭区财政局，地址：杭州市余杭区文一西路1500号8号楼1201室 ，收件人：</w:t>
      </w:r>
      <w:r>
        <w:rPr>
          <w:rFonts w:hint="eastAsia"/>
          <w:highlight w:val="none"/>
          <w:lang w:eastAsia="zh-CN"/>
        </w:rPr>
        <w:t>储女士</w:t>
      </w:r>
      <w:r>
        <w:rPr>
          <w:rFonts w:hint="eastAsia"/>
          <w:highlight w:val="none"/>
        </w:rPr>
        <w:t>，电话：0571-88728858</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34"/>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3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4"/>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w:t>
      </w:r>
      <w:r>
        <w:rPr>
          <w:rFonts w:hint="eastAsia" w:ascii="宋体" w:hAnsi="宋体" w:cs="宋体"/>
          <w:kern w:val="0"/>
          <w:sz w:val="24"/>
          <w:lang w:val="zh-CN"/>
        </w:rPr>
        <w:t>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4"/>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13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34"/>
        <w:spacing w:before="0"/>
        <w:ind w:firstLine="0" w:firstLineChars="0"/>
        <w:rPr>
          <w:rFonts w:ascii="宋体" w:hAnsi="宋体" w:cs="宋体"/>
          <w:b/>
          <w:szCs w:val="24"/>
        </w:rPr>
      </w:pPr>
      <w:r>
        <w:rPr>
          <w:rFonts w:hint="eastAsia" w:ascii="宋体" w:hAnsi="宋体" w:cs="宋体"/>
          <w:b/>
          <w:szCs w:val="24"/>
        </w:rPr>
        <w:t>20、信用信息查询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4"/>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4"/>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4"/>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4"/>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4"/>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4"/>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4"/>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4"/>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4729768"/>
      <w:bookmarkEnd w:id="17"/>
      <w:bookmarkStart w:id="18" w:name="_Hlt74714665"/>
      <w:bookmarkEnd w:id="18"/>
      <w:bookmarkStart w:id="19" w:name="_Hlt74730295"/>
      <w:bookmarkEnd w:id="19"/>
      <w:bookmarkStart w:id="20" w:name="_Hlt68072998"/>
      <w:bookmarkEnd w:id="20"/>
      <w:bookmarkStart w:id="21" w:name="_Hlt75236290"/>
      <w:bookmarkEnd w:id="21"/>
      <w:bookmarkStart w:id="22" w:name="_Hlt68073093"/>
      <w:bookmarkEnd w:id="22"/>
      <w:bookmarkStart w:id="23" w:name="_Hlt74707468"/>
      <w:bookmarkEnd w:id="23"/>
      <w:bookmarkStart w:id="24" w:name="_Hlt68072990"/>
      <w:bookmarkEnd w:id="24"/>
      <w:bookmarkStart w:id="25" w:name="_Hlt75236011"/>
      <w:bookmarkEnd w:id="25"/>
      <w:bookmarkStart w:id="26" w:name="_Hlt7523610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1"/>
        </w:numPr>
        <w:adjustRightInd w:val="0"/>
        <w:snapToGrid w:val="0"/>
        <w:spacing w:line="480" w:lineRule="auto"/>
        <w:rPr>
          <w:rFonts w:hint="eastAsia" w:ascii="宋体" w:hAnsi="宋体" w:cs="宋体"/>
          <w:b/>
          <w:bCs/>
          <w:color w:val="000000"/>
          <w:sz w:val="24"/>
        </w:rPr>
      </w:pPr>
      <w:r>
        <w:rPr>
          <w:rFonts w:hint="eastAsia" w:ascii="宋体" w:hAnsi="宋体" w:cs="宋体"/>
          <w:b/>
          <w:bCs/>
          <w:color w:val="000000"/>
          <w:sz w:val="24"/>
        </w:rPr>
        <w:t>项目概述：</w:t>
      </w:r>
    </w:p>
    <w:p>
      <w:pPr>
        <w:numPr>
          <w:ilvl w:val="-1"/>
          <w:numId w:val="0"/>
        </w:numPr>
        <w:adjustRightInd/>
        <w:snapToGrid/>
        <w:spacing w:line="480" w:lineRule="auto"/>
        <w:ind w:firstLine="480" w:firstLineChars="200"/>
        <w:rPr>
          <w:rFonts w:hint="eastAsia" w:ascii="宋体" w:hAnsi="宋体" w:cs="宋体"/>
          <w:b w:val="0"/>
          <w:bCs w:val="0"/>
          <w:color w:val="auto"/>
          <w:sz w:val="24"/>
        </w:rPr>
      </w:pPr>
      <w:r>
        <w:rPr>
          <w:rFonts w:hint="eastAsia" w:ascii="宋体" w:hAnsi="宋体" w:eastAsia="宋体" w:cs="宋体"/>
          <w:sz w:val="24"/>
          <w:szCs w:val="24"/>
          <w:lang w:val="en-US" w:eastAsia="zh-CN"/>
        </w:rPr>
        <w:t>本项目协助对街道购买的大物业管理综合服务的各项内容进行统筹安排，指导服务单位下属人员团队规范完成各项服务内容，为街道物业管理工作提供综合服务支持。</w:t>
      </w:r>
    </w:p>
    <w:p>
      <w:pPr>
        <w:numPr>
          <w:ilvl w:val="0"/>
          <w:numId w:val="2"/>
        </w:numPr>
        <w:adjustRightInd w:val="0"/>
        <w:snapToGrid w:val="0"/>
        <w:spacing w:line="480" w:lineRule="auto"/>
        <w:rPr>
          <w:rFonts w:hint="eastAsia" w:ascii="宋体" w:hAnsi="宋体" w:cs="宋体"/>
          <w:b/>
          <w:bCs/>
          <w:sz w:val="24"/>
        </w:rPr>
      </w:pPr>
      <w:r>
        <w:rPr>
          <w:rFonts w:hint="eastAsia" w:ascii="宋体" w:hAnsi="宋体" w:cs="宋体"/>
          <w:b/>
          <w:bCs/>
          <w:sz w:val="24"/>
        </w:rPr>
        <w:t>具体服务内容、要求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、政策解读指导：对《民法典》、《物业管理条例》、住房和城乡建设部《业主大会和业主委员会指导规则》以及杭州市《业主大会和业主委员会工作指导规则》等法律法规和指导性规则的政策指导、解答等；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、能力培训：为街道、社区、物业、业委会和物管会相关基层治理队伍进行能力提升培训，讲解法律法规，传授业务经验等；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、材料审核：协助街道对业委会、物管会等提交街道的公示公告进行初审，提出意见和建议；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、流程把控：协助街道对业委会选举、物业选聘、以及业主大会召开等流程进行把控，避免因流程欠缺而产生的各类矛盾与纠纷；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、矛盾调解服务：通过现场协调会的方式协助街道和社区调解小区治理上的各类矛盾；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、标准化建设支持：对业委会（物管会）进行月度现场指导，监督业委会（物管会）的规范履职；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、重难点信访及矛盾纠纷调解支持：协助街道和社区对因小区治理过程中产生的各类重难点信访问题起草回复意见，寻找解决方案；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、突发事件支持：协助街道和社区对业委会集体辞职、物业企业临时退场等突发事件的处置；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、接待与咨询、各类会务安排、通知发送、服务资料梳理运营保障等工作；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、物业管理行业服务标准规范研究及评估服务（面向辖区内所有住宅、公寓、园区物业管理项目）；</w:t>
      </w:r>
    </w:p>
    <w:p>
      <w:pPr>
        <w:numPr>
          <w:ilvl w:val="0"/>
          <w:numId w:val="0"/>
        </w:numPr>
        <w:bidi w:val="0"/>
        <w:spacing w:line="480" w:lineRule="auto"/>
        <w:ind w:firstLine="480" w:firstLineChars="200"/>
        <w:rPr>
          <w:rFonts w:hint="eastAsia" w:ascii="华文仿宋" w:hAnsi="华文仿宋" w:eastAsia="华文仿宋" w:cs="华文仿宋"/>
          <w:sz w:val="30"/>
          <w:szCs w:val="30"/>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、对各物业项目的中大修以上及对专业性要求较高的需要街道指导、审核的工程维修事项进行事前复核，事中监督、事后协助验收、招投标流程指导</w:t>
      </w:r>
      <w:r>
        <w:rPr>
          <w:rFonts w:hint="eastAsia" w:ascii="华文仿宋" w:hAnsi="华文仿宋" w:eastAsia="华文仿宋" w:cs="华文仿宋"/>
          <w:sz w:val="30"/>
          <w:szCs w:val="30"/>
          <w:lang w:val="en-US" w:eastAsia="zh-CN"/>
        </w:rPr>
        <w:t>。</w:t>
      </w:r>
    </w:p>
    <w:p>
      <w:pPr>
        <w:numPr>
          <w:ilvl w:val="0"/>
          <w:numId w:val="0"/>
        </w:numPr>
        <w:bidi w:val="0"/>
        <w:adjustRightInd/>
        <w:spacing w:line="48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12、项目设置专职人员不得少于2人（其中具体3年以上指导经验的老师不得少于1人），</w:t>
      </w:r>
      <w:r>
        <w:rPr>
          <w:rFonts w:hint="eastAsia" w:ascii="宋体" w:hAnsi="宋体" w:cs="宋体"/>
          <w:sz w:val="24"/>
          <w:szCs w:val="24"/>
          <w:lang w:val="en-US" w:eastAsia="zh-CN"/>
        </w:rPr>
        <w:t>且应当</w:t>
      </w:r>
      <w:r>
        <w:rPr>
          <w:rFonts w:hint="eastAsia" w:ascii="宋体" w:hAnsi="宋体" w:eastAsia="宋体" w:cs="宋体"/>
          <w:sz w:val="24"/>
          <w:szCs w:val="24"/>
          <w:lang w:val="en-US" w:eastAsia="zh-CN"/>
        </w:rPr>
        <w:t>设置能及时响应本项目需求的工程、弱电、消防、电梯、法务类的专家顾问团队</w:t>
      </w:r>
      <w:r>
        <w:rPr>
          <w:rFonts w:hint="eastAsia" w:ascii="宋体" w:hAnsi="宋体" w:cs="宋体"/>
          <w:sz w:val="24"/>
          <w:szCs w:val="24"/>
          <w:lang w:val="en-US" w:eastAsia="zh-CN"/>
        </w:rPr>
        <w:t>等。</w:t>
      </w:r>
    </w:p>
    <w:p>
      <w:pPr>
        <w:numPr>
          <w:ilvl w:val="0"/>
          <w:numId w:val="0"/>
        </w:numPr>
        <w:bidi w:val="0"/>
        <w:spacing w:line="480" w:lineRule="auto"/>
        <w:ind w:firstLine="0" w:firstLineChars="0"/>
        <w:rPr>
          <w:rFonts w:hint="default" w:ascii="宋体" w:hAnsi="宋体" w:cs="宋体"/>
          <w:kern w:val="0"/>
          <w:sz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、服务期限：</w:t>
      </w:r>
      <w:r>
        <w:rPr>
          <w:rFonts w:hint="eastAsia"/>
          <w:highlight w:val="none"/>
          <w:lang w:val="en-US" w:eastAsia="zh-CN"/>
        </w:rPr>
        <w:t xml:space="preserve"> </w:t>
      </w:r>
      <w:r>
        <w:rPr>
          <w:rFonts w:hint="eastAsia" w:ascii="宋体" w:hAnsi="宋体" w:cs="宋体"/>
          <w:b/>
          <w:bCs/>
          <w:kern w:val="0"/>
          <w:sz w:val="24"/>
          <w:highlight w:val="none"/>
          <w:lang w:val="en-US" w:eastAsia="zh-CN"/>
        </w:rPr>
        <w:t>一年</w:t>
      </w:r>
    </w:p>
    <w:p>
      <w:pPr>
        <w:adjustRightInd w:val="0"/>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、费用支付：</w:t>
      </w:r>
    </w:p>
    <w:p>
      <w:pPr>
        <w:numPr>
          <w:ilvl w:val="0"/>
          <w:numId w:val="0"/>
        </w:numPr>
        <w:adjustRightInd/>
        <w:spacing w:line="480" w:lineRule="auto"/>
        <w:ind w:firstLine="480" w:firstLineChars="200"/>
        <w:rPr>
          <w:rFonts w:hint="eastAsia" w:ascii="宋体" w:hAnsi="宋体" w:cs="宋体"/>
          <w:kern w:val="2"/>
          <w:sz w:val="24"/>
          <w:highlight w:val="none"/>
          <w:lang w:val="en-US" w:eastAsia="zh-CN"/>
        </w:rPr>
      </w:pPr>
      <w:r>
        <w:rPr>
          <w:rFonts w:hint="eastAsia" w:ascii="宋体" w:hAnsi="宋体" w:cs="宋体"/>
          <w:kern w:val="2"/>
          <w:sz w:val="24"/>
          <w:highlight w:val="none"/>
          <w:lang w:val="en-US" w:eastAsia="zh-CN"/>
        </w:rPr>
        <w:t>1、合同签订完成30日内预付合同价的50%；合同履行半年后，支付合同价30%的进度款；合同履行完毕且经考核与验收后30日内，根据考核与验收结果支付相应的尾款。</w:t>
      </w:r>
    </w:p>
    <w:p>
      <w:pPr>
        <w:numPr>
          <w:ilvl w:val="0"/>
          <w:numId w:val="0"/>
        </w:numPr>
        <w:adjustRightInd/>
        <w:spacing w:line="480" w:lineRule="auto"/>
        <w:ind w:firstLine="480" w:firstLineChars="200"/>
        <w:rPr>
          <w:rFonts w:hint="eastAsia" w:ascii="宋体" w:hAnsi="宋体" w:cs="宋体"/>
          <w:kern w:val="2"/>
          <w:sz w:val="24"/>
          <w:highlight w:val="none"/>
          <w:lang w:val="en-US" w:eastAsia="zh-CN"/>
        </w:rPr>
      </w:pPr>
      <w:r>
        <w:rPr>
          <w:rFonts w:hint="eastAsia" w:ascii="宋体" w:hAnsi="宋体" w:cs="宋体"/>
          <w:kern w:val="2"/>
          <w:sz w:val="24"/>
          <w:highlight w:val="none"/>
          <w:lang w:val="en-US" w:eastAsia="zh-CN"/>
        </w:rPr>
        <w:t>2、甲方付款前，乙方应向甲方开具等额有效的增值税发票，甲方未收到发票的，有权不予支付相应款项直至乙方提供合格发票，并不承担延迟付款责任。发票认证通过是付款的必要前提之一。</w:t>
      </w:r>
    </w:p>
    <w:p>
      <w:pPr>
        <w:numPr>
          <w:ilvl w:val="0"/>
          <w:numId w:val="0"/>
        </w:numPr>
        <w:adjustRightInd/>
        <w:spacing w:line="360" w:lineRule="auto"/>
        <w:ind w:firstLine="480" w:firstLineChars="200"/>
        <w:jc w:val="left"/>
        <w:outlineLvl w:val="9"/>
        <w:rPr>
          <w:rFonts w:hint="eastAsia" w:ascii="宋体" w:hAnsi="宋体" w:cs="宋体"/>
          <w:b w:val="0"/>
          <w:sz w:val="24"/>
          <w:highlight w:val="none"/>
          <w:lang w:val="en-US" w:eastAsia="zh-CN"/>
        </w:rPr>
      </w:pPr>
      <w:r>
        <w:rPr>
          <w:rFonts w:hint="eastAsia" w:ascii="宋体" w:hAnsi="宋体" w:cs="宋体"/>
          <w:b w:val="0"/>
          <w:sz w:val="24"/>
          <w:highlight w:val="none"/>
          <w:lang w:val="en-US" w:eastAsia="zh-CN"/>
        </w:rPr>
        <w:t xml:space="preserve">               </w:t>
      </w:r>
    </w:p>
    <w:p>
      <w:pPr>
        <w:spacing w:line="360" w:lineRule="auto"/>
        <w:ind w:firstLine="1928" w:firstLineChars="800"/>
        <w:jc w:val="both"/>
        <w:outlineLvl w:val="0"/>
        <w:rPr>
          <w:rFonts w:hint="eastAsia" w:ascii="宋体" w:hAnsi="宋体" w:cs="宋体"/>
          <w:b/>
          <w:sz w:val="24"/>
          <w:lang w:val="en-US" w:eastAsia="zh-CN"/>
        </w:rPr>
      </w:pPr>
      <w:r>
        <w:rPr>
          <w:rFonts w:hint="eastAsia" w:ascii="宋体" w:hAnsi="宋体" w:cs="宋体"/>
          <w:b/>
          <w:sz w:val="24"/>
          <w:lang w:val="en-US" w:eastAsia="zh-CN"/>
        </w:rPr>
        <w:t xml:space="preserve">   </w:t>
      </w:r>
    </w:p>
    <w:p>
      <w:pPr>
        <w:spacing w:line="360" w:lineRule="auto"/>
        <w:ind w:firstLine="1928" w:firstLineChars="800"/>
        <w:jc w:val="both"/>
        <w:outlineLvl w:val="0"/>
        <w:rPr>
          <w:rFonts w:hint="eastAsia" w:ascii="宋体" w:hAnsi="宋体" w:cs="宋体"/>
          <w:b/>
          <w:sz w:val="24"/>
          <w:lang w:val="en-US" w:eastAsia="zh-CN"/>
        </w:rPr>
      </w:pPr>
    </w:p>
    <w:p>
      <w:pPr>
        <w:spacing w:line="360" w:lineRule="auto"/>
        <w:ind w:firstLine="1928" w:firstLineChars="800"/>
        <w:jc w:val="both"/>
        <w:outlineLvl w:val="0"/>
        <w:rPr>
          <w:rFonts w:hint="eastAsia" w:ascii="宋体" w:hAnsi="宋体" w:cs="宋体"/>
          <w:b/>
          <w:sz w:val="24"/>
          <w:lang w:val="en-US" w:eastAsia="zh-CN"/>
        </w:rPr>
      </w:pPr>
    </w:p>
    <w:p>
      <w:pPr>
        <w:spacing w:line="360" w:lineRule="auto"/>
        <w:ind w:firstLine="2891" w:firstLineChars="800"/>
        <w:jc w:val="both"/>
        <w:outlineLvl w:val="0"/>
        <w:rPr>
          <w:rFonts w:hint="eastAsia" w:ascii="宋体" w:hAnsi="宋体" w:cs="宋体"/>
          <w:b/>
          <w:sz w:val="36"/>
          <w:szCs w:val="36"/>
        </w:rPr>
      </w:pPr>
    </w:p>
    <w:p>
      <w:pPr>
        <w:spacing w:line="360" w:lineRule="auto"/>
        <w:ind w:firstLine="0" w:firstLineChars="0"/>
        <w:jc w:val="both"/>
        <w:outlineLvl w:val="0"/>
        <w:rPr>
          <w:rFonts w:hint="eastAsia" w:ascii="宋体" w:hAnsi="宋体" w:cs="宋体"/>
          <w:b/>
          <w:sz w:val="36"/>
          <w:szCs w:val="36"/>
        </w:rPr>
      </w:pPr>
    </w:p>
    <w:p>
      <w:pPr>
        <w:spacing w:line="360" w:lineRule="auto"/>
        <w:ind w:firstLine="2891" w:firstLineChars="800"/>
        <w:jc w:val="both"/>
        <w:outlineLvl w:val="0"/>
        <w:rPr>
          <w:rFonts w:ascii="宋体" w:hAnsi="宋体" w:cs="宋体"/>
          <w:b/>
          <w:sz w:val="36"/>
          <w:szCs w:val="36"/>
        </w:rPr>
      </w:pPr>
      <w:r>
        <w:rPr>
          <w:rFonts w:hint="eastAsia" w:ascii="宋体" w:hAnsi="宋体" w:cs="宋体"/>
          <w:b/>
          <w:sz w:val="36"/>
          <w:szCs w:val="36"/>
        </w:rPr>
        <w:t xml:space="preserve">第四部分   </w:t>
      </w:r>
      <w:bookmarkStart w:id="28" w:name="_Toc184313252"/>
      <w:bookmarkEnd w:id="28"/>
      <w:bookmarkStart w:id="29" w:name="_Toc184308045"/>
      <w:bookmarkEnd w:id="29"/>
      <w:bookmarkStart w:id="30" w:name="_Toc184312069"/>
      <w:bookmarkEnd w:id="30"/>
      <w:bookmarkStart w:id="31" w:name="_Toc184308038"/>
      <w:bookmarkEnd w:id="31"/>
      <w:bookmarkStart w:id="32" w:name="_Toc184313287"/>
      <w:bookmarkEnd w:id="32"/>
      <w:bookmarkStart w:id="33" w:name="_Toc184308073"/>
      <w:bookmarkEnd w:id="33"/>
      <w:bookmarkStart w:id="34" w:name="_Toc184313290"/>
      <w:bookmarkEnd w:id="34"/>
      <w:bookmarkStart w:id="35" w:name="_Toc184308043"/>
      <w:bookmarkEnd w:id="35"/>
      <w:bookmarkStart w:id="36" w:name="_Toc184313241"/>
      <w:bookmarkEnd w:id="36"/>
      <w:bookmarkStart w:id="37" w:name="_Toc184308047"/>
      <w:bookmarkEnd w:id="37"/>
      <w:bookmarkStart w:id="38" w:name="_Toc184314474"/>
      <w:bookmarkEnd w:id="38"/>
      <w:bookmarkStart w:id="39" w:name="_Toc184308053"/>
      <w:bookmarkEnd w:id="39"/>
      <w:bookmarkStart w:id="40" w:name="_Toc184313296"/>
      <w:bookmarkEnd w:id="40"/>
      <w:bookmarkStart w:id="41" w:name="_Toc184313257"/>
      <w:bookmarkEnd w:id="41"/>
      <w:bookmarkStart w:id="42" w:name="_Toc184312111"/>
      <w:bookmarkEnd w:id="42"/>
      <w:bookmarkStart w:id="43" w:name="_Toc184314434"/>
      <w:bookmarkEnd w:id="43"/>
      <w:bookmarkStart w:id="44" w:name="_Toc184313238"/>
      <w:bookmarkEnd w:id="44"/>
      <w:bookmarkStart w:id="45" w:name="_Toc184312070"/>
      <w:bookmarkEnd w:id="45"/>
      <w:bookmarkStart w:id="46" w:name="_Toc184313281"/>
      <w:bookmarkEnd w:id="46"/>
      <w:bookmarkStart w:id="47" w:name="_Toc184312113"/>
      <w:bookmarkEnd w:id="47"/>
      <w:bookmarkStart w:id="48" w:name="_Toc184314465"/>
      <w:bookmarkEnd w:id="48"/>
      <w:bookmarkStart w:id="49" w:name="_Toc184313242"/>
      <w:bookmarkEnd w:id="49"/>
      <w:bookmarkStart w:id="50" w:name="_Toc184314459"/>
      <w:bookmarkEnd w:id="50"/>
      <w:bookmarkStart w:id="51" w:name="_Toc184310295"/>
      <w:bookmarkEnd w:id="51"/>
      <w:bookmarkStart w:id="52" w:name="_Toc184313270"/>
      <w:bookmarkEnd w:id="52"/>
      <w:bookmarkStart w:id="53" w:name="_Toc184310293"/>
      <w:bookmarkEnd w:id="53"/>
      <w:bookmarkStart w:id="54" w:name="_Toc184314452"/>
      <w:bookmarkEnd w:id="54"/>
      <w:bookmarkStart w:id="55" w:name="_Toc184314479"/>
      <w:bookmarkEnd w:id="55"/>
      <w:bookmarkStart w:id="56" w:name="_Toc184310298"/>
      <w:bookmarkEnd w:id="56"/>
      <w:bookmarkStart w:id="57" w:name="_Toc184312092"/>
      <w:bookmarkEnd w:id="57"/>
      <w:bookmarkStart w:id="58" w:name="_Toc184308079"/>
      <w:bookmarkEnd w:id="58"/>
      <w:bookmarkStart w:id="59" w:name="_Toc184313284"/>
      <w:bookmarkEnd w:id="59"/>
      <w:bookmarkStart w:id="60" w:name="_Toc184314415"/>
      <w:bookmarkEnd w:id="60"/>
      <w:bookmarkStart w:id="61" w:name="_Toc184314469"/>
      <w:bookmarkEnd w:id="61"/>
      <w:bookmarkStart w:id="62" w:name="_Toc184313309"/>
      <w:bookmarkEnd w:id="62"/>
      <w:bookmarkStart w:id="63" w:name="_Toc184308097"/>
      <w:bookmarkEnd w:id="63"/>
      <w:bookmarkStart w:id="64" w:name="_Toc184308054"/>
      <w:bookmarkEnd w:id="64"/>
      <w:bookmarkStart w:id="65" w:name="_Toc184310305"/>
      <w:bookmarkEnd w:id="65"/>
      <w:bookmarkStart w:id="66" w:name="_Toc184314477"/>
      <w:bookmarkEnd w:id="66"/>
      <w:bookmarkStart w:id="67" w:name="_Toc184310276"/>
      <w:bookmarkEnd w:id="67"/>
      <w:bookmarkStart w:id="68" w:name="_Toc184308099"/>
      <w:bookmarkEnd w:id="68"/>
      <w:bookmarkStart w:id="69" w:name="_Toc184308061"/>
      <w:bookmarkEnd w:id="69"/>
      <w:bookmarkStart w:id="70" w:name="_Toc184314478"/>
      <w:bookmarkEnd w:id="70"/>
      <w:bookmarkStart w:id="71" w:name="_Toc184313248"/>
      <w:bookmarkEnd w:id="71"/>
      <w:bookmarkStart w:id="72" w:name="_Toc184314425"/>
      <w:bookmarkEnd w:id="72"/>
      <w:bookmarkStart w:id="73" w:name="_Toc184312090"/>
      <w:bookmarkEnd w:id="73"/>
      <w:bookmarkStart w:id="74" w:name="_Toc184313246"/>
      <w:bookmarkEnd w:id="74"/>
      <w:bookmarkStart w:id="75" w:name="_Toc184308067"/>
      <w:bookmarkEnd w:id="75"/>
      <w:bookmarkStart w:id="76" w:name="_Toc184313253"/>
      <w:bookmarkEnd w:id="76"/>
      <w:bookmarkStart w:id="77" w:name="_Toc184308080"/>
      <w:bookmarkEnd w:id="77"/>
      <w:bookmarkStart w:id="78" w:name="_Toc184312097"/>
      <w:bookmarkEnd w:id="78"/>
      <w:bookmarkStart w:id="79" w:name="_Toc184312121"/>
      <w:bookmarkEnd w:id="79"/>
      <w:bookmarkStart w:id="80" w:name="_Toc184308060"/>
      <w:bookmarkEnd w:id="80"/>
      <w:bookmarkStart w:id="81" w:name="_Toc184314449"/>
      <w:bookmarkEnd w:id="81"/>
      <w:bookmarkStart w:id="82" w:name="_Toc184313249"/>
      <w:bookmarkEnd w:id="82"/>
      <w:bookmarkStart w:id="83" w:name="_Toc184313294"/>
      <w:bookmarkEnd w:id="83"/>
      <w:bookmarkStart w:id="84" w:name="_Toc184313293"/>
      <w:bookmarkEnd w:id="84"/>
      <w:bookmarkStart w:id="85" w:name="_Toc184310329"/>
      <w:bookmarkEnd w:id="85"/>
      <w:bookmarkStart w:id="86" w:name="_Toc184313254"/>
      <w:bookmarkEnd w:id="86"/>
      <w:bookmarkStart w:id="87" w:name="_Toc184314444"/>
      <w:bookmarkEnd w:id="87"/>
      <w:bookmarkStart w:id="88" w:name="_Toc184308069"/>
      <w:bookmarkEnd w:id="88"/>
      <w:bookmarkStart w:id="89" w:name="_Toc184313256"/>
      <w:bookmarkEnd w:id="89"/>
      <w:bookmarkStart w:id="90" w:name="_Toc184313259"/>
      <w:bookmarkEnd w:id="90"/>
      <w:bookmarkStart w:id="91" w:name="_Toc184308087"/>
      <w:bookmarkEnd w:id="91"/>
      <w:bookmarkStart w:id="92" w:name="_Toc184312083"/>
      <w:bookmarkEnd w:id="92"/>
      <w:bookmarkStart w:id="93" w:name="_Toc184310277"/>
      <w:bookmarkEnd w:id="93"/>
      <w:bookmarkStart w:id="94" w:name="_Toc184310312"/>
      <w:bookmarkEnd w:id="94"/>
      <w:bookmarkStart w:id="95" w:name="_Toc184313282"/>
      <w:bookmarkEnd w:id="95"/>
      <w:bookmarkStart w:id="96" w:name="_Toc184308049"/>
      <w:bookmarkEnd w:id="96"/>
      <w:bookmarkStart w:id="97" w:name="_Toc184312108"/>
      <w:bookmarkEnd w:id="97"/>
      <w:bookmarkStart w:id="98" w:name="_Toc184312107"/>
      <w:bookmarkEnd w:id="98"/>
      <w:bookmarkStart w:id="99" w:name="_Toc184308065"/>
      <w:bookmarkEnd w:id="99"/>
      <w:bookmarkStart w:id="100" w:name="_Toc184312095"/>
      <w:bookmarkEnd w:id="100"/>
      <w:bookmarkStart w:id="101" w:name="_Toc184310322"/>
      <w:bookmarkEnd w:id="101"/>
      <w:bookmarkStart w:id="102" w:name="_Toc184310278"/>
      <w:bookmarkEnd w:id="102"/>
      <w:bookmarkStart w:id="103" w:name="_Toc184313266"/>
      <w:bookmarkEnd w:id="103"/>
      <w:bookmarkStart w:id="104" w:name="_Toc184308068"/>
      <w:bookmarkEnd w:id="104"/>
      <w:bookmarkStart w:id="105" w:name="_Toc184314470"/>
      <w:bookmarkEnd w:id="105"/>
      <w:bookmarkStart w:id="106" w:name="_Toc184314454"/>
      <w:bookmarkEnd w:id="106"/>
      <w:bookmarkStart w:id="107" w:name="_Toc184313301"/>
      <w:bookmarkEnd w:id="107"/>
      <w:bookmarkStart w:id="108" w:name="_Toc184313303"/>
      <w:bookmarkEnd w:id="108"/>
      <w:bookmarkStart w:id="109" w:name="_Toc184313239"/>
      <w:bookmarkEnd w:id="109"/>
      <w:bookmarkStart w:id="110" w:name="_Toc184312136"/>
      <w:bookmarkEnd w:id="110"/>
      <w:bookmarkStart w:id="111" w:name="_Toc184308075"/>
      <w:bookmarkEnd w:id="111"/>
      <w:bookmarkStart w:id="112" w:name="_Toc184312105"/>
      <w:bookmarkEnd w:id="112"/>
      <w:bookmarkStart w:id="113" w:name="_Toc184313267"/>
      <w:bookmarkEnd w:id="113"/>
      <w:bookmarkStart w:id="114" w:name="_Toc184310294"/>
      <w:bookmarkEnd w:id="114"/>
      <w:bookmarkStart w:id="115" w:name="_Toc184314414"/>
      <w:bookmarkEnd w:id="115"/>
      <w:bookmarkStart w:id="116" w:name="_Toc184308036"/>
      <w:bookmarkEnd w:id="116"/>
      <w:bookmarkStart w:id="117" w:name="_Toc184313277"/>
      <w:bookmarkEnd w:id="117"/>
      <w:bookmarkStart w:id="118" w:name="_Toc184314462"/>
      <w:bookmarkEnd w:id="118"/>
      <w:bookmarkStart w:id="119" w:name="_Toc184314451"/>
      <w:bookmarkEnd w:id="119"/>
      <w:bookmarkStart w:id="120" w:name="_Toc184310308"/>
      <w:bookmarkEnd w:id="120"/>
      <w:bookmarkStart w:id="121" w:name="_Toc184312081"/>
      <w:bookmarkEnd w:id="121"/>
      <w:bookmarkStart w:id="122" w:name="_Toc184313276"/>
      <w:bookmarkEnd w:id="122"/>
      <w:bookmarkStart w:id="123" w:name="_Toc184312079"/>
      <w:bookmarkEnd w:id="123"/>
      <w:bookmarkStart w:id="124" w:name="_Toc184313272"/>
      <w:bookmarkEnd w:id="124"/>
      <w:bookmarkStart w:id="125" w:name="_Toc184312068"/>
      <w:bookmarkEnd w:id="125"/>
      <w:bookmarkStart w:id="126" w:name="_Toc184308076"/>
      <w:bookmarkEnd w:id="126"/>
      <w:bookmarkStart w:id="127" w:name="_Toc184313240"/>
      <w:bookmarkEnd w:id="127"/>
      <w:bookmarkStart w:id="128" w:name="_Toc184308041"/>
      <w:bookmarkEnd w:id="128"/>
      <w:bookmarkStart w:id="129" w:name="_Toc184310289"/>
      <w:bookmarkEnd w:id="129"/>
      <w:bookmarkStart w:id="130" w:name="_Toc184312130"/>
      <w:bookmarkEnd w:id="130"/>
      <w:bookmarkStart w:id="131" w:name="_Toc184313306"/>
      <w:bookmarkEnd w:id="131"/>
      <w:bookmarkStart w:id="132" w:name="_Toc184308072"/>
      <w:bookmarkEnd w:id="132"/>
      <w:bookmarkStart w:id="133" w:name="_Toc184313247"/>
      <w:bookmarkEnd w:id="133"/>
      <w:bookmarkStart w:id="134" w:name="_Toc184314424"/>
      <w:bookmarkEnd w:id="134"/>
      <w:bookmarkStart w:id="135" w:name="_Toc184313245"/>
      <w:bookmarkEnd w:id="135"/>
      <w:bookmarkStart w:id="136" w:name="_Toc184314475"/>
      <w:bookmarkEnd w:id="136"/>
      <w:bookmarkStart w:id="137" w:name="_Toc184310337"/>
      <w:bookmarkEnd w:id="137"/>
      <w:bookmarkStart w:id="138" w:name="_Toc184312100"/>
      <w:bookmarkEnd w:id="138"/>
      <w:bookmarkStart w:id="139" w:name="_Toc184308078"/>
      <w:bookmarkEnd w:id="139"/>
      <w:bookmarkStart w:id="140" w:name="_Toc184314447"/>
      <w:bookmarkEnd w:id="140"/>
      <w:bookmarkStart w:id="141" w:name="_Toc184312131"/>
      <w:bookmarkEnd w:id="141"/>
      <w:bookmarkStart w:id="142" w:name="_Toc184312119"/>
      <w:bookmarkEnd w:id="142"/>
      <w:bookmarkStart w:id="143" w:name="_Toc184312124"/>
      <w:bookmarkEnd w:id="143"/>
      <w:bookmarkStart w:id="144" w:name="_Toc184314435"/>
      <w:bookmarkEnd w:id="144"/>
      <w:bookmarkStart w:id="145" w:name="_Toc184314426"/>
      <w:bookmarkEnd w:id="145"/>
      <w:bookmarkStart w:id="146" w:name="_Toc184312126"/>
      <w:bookmarkEnd w:id="146"/>
      <w:bookmarkStart w:id="147" w:name="_Toc184312127"/>
      <w:bookmarkEnd w:id="147"/>
      <w:bookmarkStart w:id="148" w:name="_Toc184313274"/>
      <w:bookmarkEnd w:id="148"/>
      <w:bookmarkStart w:id="149" w:name="_Toc184312099"/>
      <w:bookmarkEnd w:id="149"/>
      <w:bookmarkStart w:id="150" w:name="_Toc184313244"/>
      <w:bookmarkEnd w:id="150"/>
      <w:bookmarkStart w:id="151" w:name="_Toc184313268"/>
      <w:bookmarkEnd w:id="151"/>
      <w:bookmarkStart w:id="152" w:name="_Toc184314422"/>
      <w:bookmarkEnd w:id="152"/>
      <w:bookmarkStart w:id="153" w:name="_Toc184312075"/>
      <w:bookmarkEnd w:id="153"/>
      <w:bookmarkStart w:id="154" w:name="_Toc184308051"/>
      <w:bookmarkEnd w:id="154"/>
      <w:bookmarkStart w:id="155" w:name="_Toc184308046"/>
      <w:bookmarkEnd w:id="155"/>
      <w:bookmarkStart w:id="156" w:name="_Toc184308056"/>
      <w:bookmarkEnd w:id="156"/>
      <w:bookmarkStart w:id="157" w:name="_Toc184314428"/>
      <w:bookmarkEnd w:id="157"/>
      <w:bookmarkStart w:id="158" w:name="_Toc184308059"/>
      <w:bookmarkEnd w:id="158"/>
      <w:bookmarkStart w:id="159" w:name="_Toc184308108"/>
      <w:bookmarkEnd w:id="159"/>
      <w:bookmarkStart w:id="160" w:name="_Toc184314421"/>
      <w:bookmarkEnd w:id="160"/>
      <w:bookmarkStart w:id="161" w:name="_Toc184310307"/>
      <w:bookmarkEnd w:id="161"/>
      <w:bookmarkStart w:id="162" w:name="_Toc184314471"/>
      <w:bookmarkEnd w:id="162"/>
      <w:bookmarkStart w:id="163" w:name="_Toc184308042"/>
      <w:bookmarkEnd w:id="163"/>
      <w:bookmarkStart w:id="164" w:name="_Toc184313258"/>
      <w:bookmarkEnd w:id="164"/>
      <w:bookmarkStart w:id="165" w:name="_Toc184314432"/>
      <w:bookmarkEnd w:id="165"/>
      <w:bookmarkStart w:id="166" w:name="_Toc184312103"/>
      <w:bookmarkEnd w:id="166"/>
      <w:bookmarkStart w:id="167" w:name="_Toc184310339"/>
      <w:bookmarkEnd w:id="167"/>
      <w:bookmarkStart w:id="168" w:name="_Toc184314467"/>
      <w:bookmarkEnd w:id="168"/>
      <w:bookmarkStart w:id="169" w:name="_Toc184310338"/>
      <w:bookmarkEnd w:id="169"/>
      <w:bookmarkStart w:id="170" w:name="_Toc184310314"/>
      <w:bookmarkEnd w:id="170"/>
      <w:bookmarkStart w:id="171" w:name="_Toc184308057"/>
      <w:bookmarkEnd w:id="171"/>
      <w:bookmarkStart w:id="172" w:name="_Toc184313265"/>
      <w:bookmarkEnd w:id="172"/>
      <w:bookmarkStart w:id="173" w:name="_Toc184314439"/>
      <w:bookmarkEnd w:id="173"/>
      <w:bookmarkStart w:id="174" w:name="_Toc184308094"/>
      <w:bookmarkEnd w:id="174"/>
      <w:bookmarkStart w:id="175" w:name="_Toc184313279"/>
      <w:bookmarkEnd w:id="175"/>
      <w:bookmarkStart w:id="176" w:name="_Toc184310331"/>
      <w:bookmarkEnd w:id="176"/>
      <w:bookmarkStart w:id="177" w:name="_Toc184313292"/>
      <w:bookmarkEnd w:id="177"/>
      <w:bookmarkStart w:id="178" w:name="_Toc184312096"/>
      <w:bookmarkEnd w:id="178"/>
      <w:bookmarkStart w:id="179" w:name="_Toc184312104"/>
      <w:bookmarkEnd w:id="179"/>
      <w:bookmarkStart w:id="180" w:name="_Toc184308098"/>
      <w:bookmarkEnd w:id="180"/>
      <w:bookmarkStart w:id="181" w:name="_Toc184313310"/>
      <w:bookmarkEnd w:id="181"/>
      <w:bookmarkStart w:id="182" w:name="_Toc184312117"/>
      <w:bookmarkEnd w:id="182"/>
      <w:bookmarkStart w:id="183" w:name="_Toc184308039"/>
      <w:bookmarkEnd w:id="183"/>
      <w:bookmarkStart w:id="184" w:name="_Toc184314423"/>
      <w:bookmarkEnd w:id="184"/>
      <w:bookmarkStart w:id="185" w:name="_Toc184312076"/>
      <w:bookmarkEnd w:id="185"/>
      <w:bookmarkStart w:id="186" w:name="_Toc184314480"/>
      <w:bookmarkEnd w:id="186"/>
      <w:bookmarkStart w:id="187" w:name="_Toc184308064"/>
      <w:bookmarkEnd w:id="187"/>
      <w:bookmarkStart w:id="188" w:name="_Toc184314456"/>
      <w:bookmarkEnd w:id="188"/>
      <w:bookmarkStart w:id="189" w:name="_Toc184308086"/>
      <w:bookmarkEnd w:id="189"/>
      <w:bookmarkStart w:id="190" w:name="_Toc184312132"/>
      <w:bookmarkEnd w:id="190"/>
      <w:bookmarkStart w:id="191" w:name="_Toc184314448"/>
      <w:bookmarkEnd w:id="191"/>
      <w:bookmarkStart w:id="192" w:name="_Toc184314417"/>
      <w:bookmarkEnd w:id="192"/>
      <w:bookmarkStart w:id="193" w:name="_Toc184308106"/>
      <w:bookmarkEnd w:id="193"/>
      <w:bookmarkStart w:id="194" w:name="_Toc184312138"/>
      <w:bookmarkEnd w:id="194"/>
      <w:bookmarkStart w:id="195" w:name="_Toc184310313"/>
      <w:bookmarkEnd w:id="195"/>
      <w:bookmarkStart w:id="196" w:name="_Toc184313297"/>
      <w:bookmarkEnd w:id="196"/>
      <w:bookmarkStart w:id="197" w:name="_Toc184314412"/>
      <w:bookmarkEnd w:id="197"/>
      <w:bookmarkStart w:id="198" w:name="_Toc184308085"/>
      <w:bookmarkEnd w:id="198"/>
      <w:bookmarkStart w:id="199" w:name="_Toc184310290"/>
      <w:bookmarkEnd w:id="199"/>
      <w:bookmarkStart w:id="200" w:name="_Toc184310327"/>
      <w:bookmarkEnd w:id="200"/>
      <w:bookmarkStart w:id="201" w:name="_Toc184314442"/>
      <w:bookmarkEnd w:id="201"/>
      <w:bookmarkStart w:id="202" w:name="_Toc184314431"/>
      <w:bookmarkEnd w:id="202"/>
      <w:bookmarkStart w:id="203" w:name="_Toc184308084"/>
      <w:bookmarkEnd w:id="203"/>
      <w:bookmarkStart w:id="204" w:name="_Toc184313291"/>
      <w:bookmarkEnd w:id="204"/>
      <w:bookmarkStart w:id="205" w:name="_Toc184310319"/>
      <w:bookmarkEnd w:id="205"/>
      <w:bookmarkStart w:id="206" w:name="_Toc184312134"/>
      <w:bookmarkEnd w:id="206"/>
      <w:bookmarkStart w:id="207" w:name="_Toc184310321"/>
      <w:bookmarkEnd w:id="207"/>
      <w:bookmarkStart w:id="208" w:name="_Toc184308103"/>
      <w:bookmarkEnd w:id="208"/>
      <w:bookmarkStart w:id="209" w:name="_Toc184313308"/>
      <w:bookmarkEnd w:id="209"/>
      <w:bookmarkStart w:id="210" w:name="_Toc184312094"/>
      <w:bookmarkEnd w:id="210"/>
      <w:bookmarkStart w:id="211" w:name="_Toc184308040"/>
      <w:bookmarkEnd w:id="211"/>
      <w:bookmarkStart w:id="212" w:name="_Toc184312123"/>
      <w:bookmarkEnd w:id="212"/>
      <w:bookmarkStart w:id="213" w:name="_Toc184308058"/>
      <w:bookmarkEnd w:id="213"/>
      <w:bookmarkStart w:id="214" w:name="_Toc184313251"/>
      <w:bookmarkEnd w:id="214"/>
      <w:bookmarkStart w:id="215" w:name="_Toc184312078"/>
      <w:bookmarkEnd w:id="215"/>
      <w:bookmarkStart w:id="216" w:name="_Toc184308092"/>
      <w:bookmarkEnd w:id="216"/>
      <w:bookmarkStart w:id="217" w:name="_Toc184314481"/>
      <w:bookmarkEnd w:id="217"/>
      <w:bookmarkStart w:id="218" w:name="_Toc184308088"/>
      <w:bookmarkEnd w:id="218"/>
      <w:bookmarkStart w:id="219" w:name="_Toc184313271"/>
      <w:bookmarkEnd w:id="219"/>
      <w:bookmarkStart w:id="220" w:name="_Toc184312120"/>
      <w:bookmarkEnd w:id="220"/>
      <w:bookmarkStart w:id="221" w:name="_Toc184310302"/>
      <w:bookmarkEnd w:id="221"/>
      <w:bookmarkStart w:id="222" w:name="_Toc184314430"/>
      <w:bookmarkEnd w:id="222"/>
      <w:bookmarkStart w:id="223" w:name="_Toc184313255"/>
      <w:bookmarkEnd w:id="223"/>
      <w:bookmarkStart w:id="224" w:name="_Toc184308090"/>
      <w:bookmarkEnd w:id="224"/>
      <w:bookmarkStart w:id="225" w:name="_Toc184314436"/>
      <w:bookmarkEnd w:id="225"/>
      <w:bookmarkStart w:id="226" w:name="_Toc184314461"/>
      <w:bookmarkEnd w:id="226"/>
      <w:bookmarkStart w:id="227" w:name="_Toc184310292"/>
      <w:bookmarkEnd w:id="227"/>
      <w:bookmarkStart w:id="228" w:name="_Toc184308074"/>
      <w:bookmarkEnd w:id="228"/>
      <w:bookmarkStart w:id="229" w:name="_Toc184313283"/>
      <w:bookmarkEnd w:id="229"/>
      <w:bookmarkStart w:id="230" w:name="_Toc184308071"/>
      <w:bookmarkEnd w:id="230"/>
      <w:bookmarkStart w:id="231" w:name="_Toc184310325"/>
      <w:bookmarkEnd w:id="231"/>
      <w:bookmarkStart w:id="232" w:name="_Toc184308104"/>
      <w:bookmarkEnd w:id="232"/>
      <w:bookmarkStart w:id="233" w:name="_Toc184314468"/>
      <w:bookmarkEnd w:id="233"/>
      <w:bookmarkStart w:id="234" w:name="_Toc184314420"/>
      <w:bookmarkEnd w:id="234"/>
      <w:bookmarkStart w:id="235" w:name="_Toc184310280"/>
      <w:bookmarkEnd w:id="235"/>
      <w:bookmarkStart w:id="236" w:name="_Toc184310320"/>
      <w:bookmarkEnd w:id="236"/>
      <w:bookmarkStart w:id="237" w:name="_Toc184314453"/>
      <w:bookmarkEnd w:id="237"/>
      <w:bookmarkStart w:id="238" w:name="_Toc184308089"/>
      <w:bookmarkEnd w:id="238"/>
      <w:bookmarkStart w:id="239" w:name="_Toc184314419"/>
      <w:bookmarkEnd w:id="239"/>
      <w:bookmarkStart w:id="240" w:name="_Toc184310304"/>
      <w:bookmarkEnd w:id="240"/>
      <w:bookmarkStart w:id="241" w:name="_Toc184313307"/>
      <w:bookmarkEnd w:id="241"/>
      <w:bookmarkStart w:id="242" w:name="_Toc184312109"/>
      <w:bookmarkEnd w:id="242"/>
      <w:bookmarkStart w:id="243" w:name="_Toc184308055"/>
      <w:bookmarkEnd w:id="243"/>
      <w:bookmarkStart w:id="244" w:name="_Toc184310274"/>
      <w:bookmarkEnd w:id="244"/>
      <w:bookmarkStart w:id="245" w:name="_Toc184308052"/>
      <w:bookmarkEnd w:id="245"/>
      <w:bookmarkStart w:id="246" w:name="_Toc184312129"/>
      <w:bookmarkEnd w:id="246"/>
      <w:bookmarkStart w:id="247" w:name="_Toc184313289"/>
      <w:bookmarkEnd w:id="247"/>
      <w:bookmarkStart w:id="248" w:name="_Toc184308105"/>
      <w:bookmarkEnd w:id="248"/>
      <w:bookmarkStart w:id="249" w:name="_Toc184312115"/>
      <w:bookmarkEnd w:id="249"/>
      <w:bookmarkStart w:id="250" w:name="_Toc184313273"/>
      <w:bookmarkEnd w:id="250"/>
      <w:bookmarkStart w:id="251" w:name="_Toc184312101"/>
      <w:bookmarkEnd w:id="251"/>
      <w:bookmarkStart w:id="252" w:name="_Toc184314473"/>
      <w:bookmarkEnd w:id="252"/>
      <w:bookmarkStart w:id="253" w:name="_Toc184310332"/>
      <w:bookmarkEnd w:id="253"/>
      <w:bookmarkStart w:id="254" w:name="_Toc184312074"/>
      <w:bookmarkEnd w:id="254"/>
      <w:bookmarkStart w:id="255" w:name="_Toc184314463"/>
      <w:bookmarkEnd w:id="255"/>
      <w:bookmarkStart w:id="256" w:name="_Toc184310306"/>
      <w:bookmarkEnd w:id="256"/>
      <w:bookmarkStart w:id="257" w:name="_Toc184308062"/>
      <w:bookmarkEnd w:id="257"/>
      <w:bookmarkStart w:id="258" w:name="_Toc184313302"/>
      <w:bookmarkEnd w:id="258"/>
      <w:bookmarkStart w:id="259" w:name="_Toc184310285"/>
      <w:bookmarkEnd w:id="259"/>
      <w:bookmarkStart w:id="260" w:name="_Toc184310328"/>
      <w:bookmarkEnd w:id="260"/>
      <w:bookmarkStart w:id="261" w:name="_Toc184310330"/>
      <w:bookmarkEnd w:id="261"/>
      <w:bookmarkStart w:id="262" w:name="_Toc184308048"/>
      <w:bookmarkEnd w:id="262"/>
      <w:bookmarkStart w:id="263" w:name="_Toc184313280"/>
      <w:bookmarkEnd w:id="263"/>
      <w:bookmarkStart w:id="264" w:name="_Toc184308100"/>
      <w:bookmarkEnd w:id="264"/>
      <w:bookmarkStart w:id="265" w:name="_Toc184314482"/>
      <w:bookmarkEnd w:id="265"/>
      <w:bookmarkStart w:id="266" w:name="_Toc184312082"/>
      <w:bookmarkEnd w:id="266"/>
      <w:bookmarkStart w:id="267" w:name="_Toc184312125"/>
      <w:bookmarkEnd w:id="267"/>
      <w:bookmarkStart w:id="268" w:name="_Toc184310309"/>
      <w:bookmarkEnd w:id="268"/>
      <w:bookmarkStart w:id="269" w:name="_Toc184313275"/>
      <w:bookmarkEnd w:id="269"/>
      <w:bookmarkStart w:id="270" w:name="_Toc184310275"/>
      <w:bookmarkEnd w:id="270"/>
      <w:bookmarkStart w:id="271" w:name="_Toc184308107"/>
      <w:bookmarkEnd w:id="271"/>
      <w:bookmarkStart w:id="272" w:name="_Toc184308081"/>
      <w:bookmarkEnd w:id="272"/>
      <w:bookmarkStart w:id="273" w:name="_Toc184313269"/>
      <w:bookmarkEnd w:id="273"/>
      <w:bookmarkStart w:id="274" w:name="_Toc184308037"/>
      <w:bookmarkEnd w:id="274"/>
      <w:bookmarkStart w:id="275" w:name="_Toc184308082"/>
      <w:bookmarkEnd w:id="275"/>
      <w:bookmarkStart w:id="276" w:name="_Toc184308101"/>
      <w:bookmarkEnd w:id="276"/>
      <w:bookmarkStart w:id="277" w:name="_Toc184312073"/>
      <w:bookmarkEnd w:id="277"/>
      <w:bookmarkStart w:id="278" w:name="_Toc184310300"/>
      <w:bookmarkEnd w:id="278"/>
      <w:bookmarkStart w:id="279" w:name="_Toc184313304"/>
      <w:bookmarkEnd w:id="279"/>
      <w:bookmarkStart w:id="280" w:name="_Toc184312089"/>
      <w:bookmarkEnd w:id="280"/>
      <w:bookmarkStart w:id="281" w:name="_Toc184314472"/>
      <w:bookmarkEnd w:id="281"/>
      <w:bookmarkStart w:id="282" w:name="_Toc184313243"/>
      <w:bookmarkEnd w:id="282"/>
      <w:bookmarkStart w:id="283" w:name="_Toc184312106"/>
      <w:bookmarkEnd w:id="283"/>
      <w:bookmarkStart w:id="284" w:name="_Toc184313288"/>
      <w:bookmarkEnd w:id="284"/>
      <w:bookmarkStart w:id="285" w:name="_Toc184314445"/>
      <w:bookmarkEnd w:id="285"/>
      <w:bookmarkStart w:id="286" w:name="_Toc184312128"/>
      <w:bookmarkEnd w:id="286"/>
      <w:bookmarkStart w:id="287" w:name="_Toc184312122"/>
      <w:bookmarkEnd w:id="287"/>
      <w:bookmarkStart w:id="288" w:name="_Toc184310301"/>
      <w:bookmarkEnd w:id="288"/>
      <w:bookmarkStart w:id="289" w:name="_Toc184312098"/>
      <w:bookmarkEnd w:id="289"/>
      <w:bookmarkStart w:id="290" w:name="_Toc184314466"/>
      <w:bookmarkEnd w:id="290"/>
      <w:bookmarkStart w:id="291" w:name="_Toc184310297"/>
      <w:bookmarkEnd w:id="291"/>
      <w:bookmarkStart w:id="292" w:name="_Toc184313295"/>
      <w:bookmarkEnd w:id="292"/>
      <w:bookmarkStart w:id="293" w:name="_Toc184314416"/>
      <w:bookmarkEnd w:id="293"/>
      <w:bookmarkStart w:id="294" w:name="_Toc184310344"/>
      <w:bookmarkEnd w:id="294"/>
      <w:bookmarkStart w:id="295" w:name="_Toc184312067"/>
      <w:bookmarkEnd w:id="295"/>
      <w:bookmarkStart w:id="296" w:name="_Toc184313263"/>
      <w:bookmarkEnd w:id="296"/>
      <w:bookmarkStart w:id="297" w:name="_Toc184312102"/>
      <w:bookmarkEnd w:id="297"/>
      <w:bookmarkStart w:id="298" w:name="_Toc184310283"/>
      <w:bookmarkEnd w:id="298"/>
      <w:bookmarkStart w:id="299" w:name="_Toc184313298"/>
      <w:bookmarkEnd w:id="299"/>
      <w:bookmarkStart w:id="300" w:name="_Toc184313262"/>
      <w:bookmarkEnd w:id="300"/>
      <w:bookmarkStart w:id="301" w:name="_Toc184308102"/>
      <w:bookmarkEnd w:id="301"/>
      <w:bookmarkStart w:id="302" w:name="_Toc184314438"/>
      <w:bookmarkEnd w:id="302"/>
      <w:bookmarkStart w:id="303" w:name="_Toc184310334"/>
      <w:bookmarkEnd w:id="303"/>
      <w:bookmarkStart w:id="304" w:name="_Toc184314455"/>
      <w:bookmarkEnd w:id="304"/>
      <w:bookmarkStart w:id="305" w:name="_Toc184314460"/>
      <w:bookmarkEnd w:id="305"/>
      <w:bookmarkStart w:id="306" w:name="_Toc184310315"/>
      <w:bookmarkEnd w:id="306"/>
      <w:bookmarkStart w:id="307" w:name="_Toc184312133"/>
      <w:bookmarkEnd w:id="307"/>
      <w:bookmarkStart w:id="308" w:name="_Toc184308096"/>
      <w:bookmarkEnd w:id="308"/>
      <w:bookmarkStart w:id="309" w:name="_Toc184312139"/>
      <w:bookmarkEnd w:id="309"/>
      <w:bookmarkStart w:id="310" w:name="_Toc184310317"/>
      <w:bookmarkEnd w:id="310"/>
      <w:bookmarkStart w:id="311" w:name="_Toc184314411"/>
      <w:bookmarkEnd w:id="311"/>
      <w:bookmarkStart w:id="312" w:name="_Toc184310303"/>
      <w:bookmarkEnd w:id="312"/>
      <w:bookmarkStart w:id="313" w:name="_Toc184312071"/>
      <w:bookmarkEnd w:id="313"/>
      <w:bookmarkStart w:id="314" w:name="_Toc184308083"/>
      <w:bookmarkEnd w:id="314"/>
      <w:bookmarkStart w:id="315" w:name="_Toc184314476"/>
      <w:bookmarkEnd w:id="315"/>
      <w:bookmarkStart w:id="316" w:name="_Toc184314446"/>
      <w:bookmarkEnd w:id="316"/>
      <w:bookmarkStart w:id="317" w:name="_Toc184312118"/>
      <w:bookmarkEnd w:id="317"/>
      <w:bookmarkStart w:id="318" w:name="_Toc184310299"/>
      <w:bookmarkEnd w:id="318"/>
      <w:bookmarkStart w:id="319" w:name="_Toc184314418"/>
      <w:bookmarkEnd w:id="319"/>
      <w:bookmarkStart w:id="320" w:name="_Toc184310341"/>
      <w:bookmarkEnd w:id="320"/>
      <w:bookmarkStart w:id="321" w:name="_Toc184310342"/>
      <w:bookmarkEnd w:id="321"/>
      <w:bookmarkStart w:id="322" w:name="_Toc184310324"/>
      <w:bookmarkEnd w:id="322"/>
      <w:bookmarkStart w:id="323" w:name="_Toc184312087"/>
      <w:bookmarkEnd w:id="323"/>
      <w:bookmarkStart w:id="324" w:name="_Toc184310291"/>
      <w:bookmarkEnd w:id="324"/>
      <w:bookmarkStart w:id="325" w:name="_Toc184312084"/>
      <w:bookmarkEnd w:id="325"/>
      <w:bookmarkStart w:id="326" w:name="_Toc184312135"/>
      <w:bookmarkEnd w:id="326"/>
      <w:bookmarkStart w:id="327" w:name="_Toc184310323"/>
      <w:bookmarkEnd w:id="327"/>
      <w:bookmarkStart w:id="328" w:name="_Toc184312086"/>
      <w:bookmarkEnd w:id="328"/>
      <w:bookmarkStart w:id="329" w:name="_Toc184308095"/>
      <w:bookmarkEnd w:id="329"/>
      <w:bookmarkStart w:id="330" w:name="_Toc184312112"/>
      <w:bookmarkEnd w:id="330"/>
      <w:bookmarkStart w:id="331" w:name="_Toc184310287"/>
      <w:bookmarkEnd w:id="331"/>
      <w:bookmarkStart w:id="332" w:name="_Toc184314433"/>
      <w:bookmarkEnd w:id="332"/>
      <w:bookmarkStart w:id="333" w:name="_Toc184313260"/>
      <w:bookmarkEnd w:id="333"/>
      <w:bookmarkStart w:id="334" w:name="_Toc184312088"/>
      <w:bookmarkEnd w:id="334"/>
      <w:bookmarkStart w:id="335" w:name="_Toc184312091"/>
      <w:bookmarkEnd w:id="335"/>
      <w:bookmarkStart w:id="336" w:name="_Toc184313285"/>
      <w:bookmarkEnd w:id="336"/>
      <w:bookmarkStart w:id="337" w:name="_Toc184310281"/>
      <w:bookmarkEnd w:id="337"/>
      <w:bookmarkStart w:id="338" w:name="_Toc184314458"/>
      <w:bookmarkEnd w:id="338"/>
      <w:bookmarkStart w:id="339" w:name="_Toc184308066"/>
      <w:bookmarkEnd w:id="339"/>
      <w:bookmarkStart w:id="340" w:name="_Toc184310326"/>
      <w:bookmarkEnd w:id="340"/>
      <w:bookmarkStart w:id="341" w:name="_Toc184314464"/>
      <w:bookmarkEnd w:id="341"/>
      <w:bookmarkStart w:id="342" w:name="_Toc184314457"/>
      <w:bookmarkEnd w:id="342"/>
      <w:bookmarkStart w:id="343" w:name="_Toc184312080"/>
      <w:bookmarkEnd w:id="343"/>
      <w:bookmarkStart w:id="344" w:name="_Toc184310335"/>
      <w:bookmarkEnd w:id="344"/>
      <w:bookmarkStart w:id="345" w:name="_Toc184308077"/>
      <w:bookmarkEnd w:id="345"/>
      <w:bookmarkStart w:id="346" w:name="_Toc184312110"/>
      <w:bookmarkEnd w:id="346"/>
      <w:bookmarkStart w:id="347" w:name="_Toc184312114"/>
      <w:bookmarkEnd w:id="347"/>
      <w:bookmarkStart w:id="348" w:name="_Toc184312077"/>
      <w:bookmarkEnd w:id="348"/>
      <w:bookmarkStart w:id="349" w:name="_Toc184313278"/>
      <w:bookmarkEnd w:id="349"/>
      <w:bookmarkStart w:id="350" w:name="_Toc184310288"/>
      <w:bookmarkEnd w:id="350"/>
      <w:bookmarkStart w:id="351" w:name="_Toc184313286"/>
      <w:bookmarkEnd w:id="351"/>
      <w:bookmarkStart w:id="352" w:name="_Toc184312137"/>
      <w:bookmarkEnd w:id="352"/>
      <w:bookmarkStart w:id="353" w:name="_Toc184308093"/>
      <w:bookmarkEnd w:id="353"/>
      <w:bookmarkStart w:id="354" w:name="_Toc184314443"/>
      <w:bookmarkEnd w:id="354"/>
      <w:bookmarkStart w:id="355" w:name="_Toc184312085"/>
      <w:bookmarkEnd w:id="355"/>
      <w:bookmarkStart w:id="356" w:name="_Toc184314437"/>
      <w:bookmarkEnd w:id="356"/>
      <w:bookmarkStart w:id="357" w:name="_Toc184310336"/>
      <w:bookmarkEnd w:id="357"/>
      <w:bookmarkStart w:id="358" w:name="_Toc184310286"/>
      <w:bookmarkEnd w:id="358"/>
      <w:bookmarkStart w:id="359" w:name="_Toc184310284"/>
      <w:bookmarkEnd w:id="359"/>
      <w:bookmarkStart w:id="360" w:name="_Toc184310279"/>
      <w:bookmarkEnd w:id="360"/>
      <w:bookmarkStart w:id="361" w:name="_Toc184313250"/>
      <w:bookmarkEnd w:id="361"/>
      <w:bookmarkStart w:id="362" w:name="_Toc184314441"/>
      <w:bookmarkEnd w:id="362"/>
      <w:bookmarkStart w:id="363" w:name="_Toc184313264"/>
      <w:bookmarkEnd w:id="363"/>
      <w:bookmarkStart w:id="364" w:name="_Toc184313300"/>
      <w:bookmarkEnd w:id="364"/>
      <w:bookmarkStart w:id="365" w:name="_Toc184310273"/>
      <w:bookmarkEnd w:id="365"/>
      <w:bookmarkStart w:id="366" w:name="_Toc184314429"/>
      <w:bookmarkEnd w:id="366"/>
      <w:bookmarkStart w:id="367" w:name="_Toc184310296"/>
      <w:bookmarkEnd w:id="367"/>
      <w:bookmarkStart w:id="368" w:name="_Toc184310310"/>
      <w:bookmarkEnd w:id="368"/>
      <w:bookmarkStart w:id="369" w:name="_Toc184314450"/>
      <w:bookmarkEnd w:id="369"/>
      <w:bookmarkStart w:id="370" w:name="_Toc184310343"/>
      <w:bookmarkEnd w:id="370"/>
      <w:bookmarkStart w:id="371" w:name="_Toc184310333"/>
      <w:bookmarkEnd w:id="371"/>
      <w:bookmarkStart w:id="372" w:name="_Toc184314410"/>
      <w:bookmarkEnd w:id="372"/>
      <w:bookmarkStart w:id="373" w:name="_Toc184310316"/>
      <w:bookmarkEnd w:id="373"/>
      <w:bookmarkStart w:id="374" w:name="_Toc184310311"/>
      <w:bookmarkEnd w:id="374"/>
      <w:bookmarkStart w:id="375" w:name="_Toc184313305"/>
      <w:bookmarkEnd w:id="375"/>
      <w:bookmarkStart w:id="376" w:name="_Toc184312093"/>
      <w:bookmarkEnd w:id="376"/>
      <w:bookmarkStart w:id="377" w:name="_Toc184310340"/>
      <w:bookmarkEnd w:id="377"/>
      <w:bookmarkStart w:id="378" w:name="_Toc184312072"/>
      <w:bookmarkEnd w:id="378"/>
      <w:bookmarkStart w:id="379" w:name="_Toc184308050"/>
      <w:bookmarkEnd w:id="379"/>
      <w:bookmarkStart w:id="380" w:name="_Toc184314413"/>
      <w:bookmarkEnd w:id="380"/>
      <w:bookmarkStart w:id="381" w:name="_Toc184310282"/>
      <w:bookmarkEnd w:id="381"/>
      <w:bookmarkStart w:id="382" w:name="_Toc184308044"/>
      <w:bookmarkEnd w:id="382"/>
      <w:bookmarkStart w:id="383" w:name="_Toc184314440"/>
      <w:bookmarkEnd w:id="383"/>
      <w:bookmarkStart w:id="384" w:name="_Toc184308063"/>
      <w:bookmarkEnd w:id="384"/>
      <w:bookmarkStart w:id="385" w:name="_Toc184314427"/>
      <w:bookmarkEnd w:id="385"/>
      <w:bookmarkStart w:id="386" w:name="_Toc184310272"/>
      <w:bookmarkEnd w:id="386"/>
      <w:bookmarkStart w:id="387" w:name="_Toc184308091"/>
      <w:bookmarkEnd w:id="387"/>
      <w:bookmarkStart w:id="388" w:name="_Toc184313261"/>
      <w:bookmarkEnd w:id="388"/>
      <w:bookmarkStart w:id="389" w:name="_Toc184312116"/>
      <w:bookmarkEnd w:id="389"/>
      <w:bookmarkStart w:id="390" w:name="_Toc184308070"/>
      <w:bookmarkEnd w:id="390"/>
      <w:bookmarkStart w:id="391" w:name="_Toc184313299"/>
      <w:bookmarkEnd w:id="391"/>
      <w:bookmarkStart w:id="392" w:name="_Toc184310318"/>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pStyle w:val="134"/>
        <w:spacing w:before="0"/>
        <w:ind w:firstLine="600" w:firstLineChars="250"/>
        <w:rPr>
          <w:rFonts w:hint="eastAsia" w:ascii="宋体" w:hAnsi="宋体" w:eastAsia="宋体" w:cs="宋体"/>
          <w:szCs w:val="24"/>
        </w:rPr>
      </w:pPr>
      <w:r>
        <w:rPr>
          <w:rFonts w:hint="eastAsia" w:asciiTheme="majorEastAsia" w:hAnsiTheme="majorEastAsia" w:eastAsiaTheme="majorEastAsia" w:cstheme="majorEastAsia"/>
          <w:b w:val="0"/>
          <w:bCs/>
          <w:sz w:val="24"/>
          <w:szCs w:val="24"/>
          <w:lang w:val="en-US" w:eastAsia="zh-CN"/>
        </w:rPr>
        <w:t xml:space="preserve">  </w:t>
      </w: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pStyle w:val="134"/>
        <w:ind w:left="0" w:leftChars="0" w:firstLine="482" w:firstLineChars="200"/>
        <w:rPr>
          <w:rFonts w:hint="eastAsia" w:ascii="宋体" w:hAnsi="宋体" w:cs="宋体"/>
          <w:b w:val="0"/>
          <w:bCs/>
          <w:color w:val="000000"/>
          <w:szCs w:val="24"/>
          <w:lang w:val="en-US" w:eastAsia="zh-CN"/>
        </w:rPr>
      </w:pPr>
      <w:r>
        <w:rPr>
          <w:rFonts w:hint="eastAsia" w:ascii="宋体" w:hAnsi="宋体" w:cs="宋体"/>
          <w:b/>
          <w:bCs w:val="0"/>
          <w:color w:val="000000"/>
          <w:szCs w:val="24"/>
          <w:lang w:val="en-US" w:eastAsia="zh-CN"/>
        </w:rPr>
        <w:t>1、价格分（10分）</w:t>
      </w:r>
      <w:r>
        <w:rPr>
          <w:rFonts w:hint="eastAsia" w:ascii="宋体" w:hAnsi="宋体" w:cs="宋体"/>
          <w:b w:val="0"/>
          <w:bCs/>
          <w:color w:val="000000"/>
          <w:szCs w:val="24"/>
          <w:lang w:val="en-US" w:eastAsia="zh-CN"/>
        </w:rPr>
        <w:t>采用低价优先法计算，即满足招标文件要求且投标价格最低的投标报价为评标基准价，其他投标人的价格分按照下列公式计算：</w:t>
      </w:r>
    </w:p>
    <w:tbl>
      <w:tblPr>
        <w:tblStyle w:val="68"/>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72" w:type="dxa"/>
            <w:noWrap w:val="0"/>
            <w:vAlign w:val="top"/>
          </w:tcPr>
          <w:p>
            <w:pPr>
              <w:pStyle w:val="66"/>
              <w:ind w:left="0" w:leftChars="0" w:firstLine="0" w:firstLineChars="0"/>
              <w:jc w:val="both"/>
              <w:rPr>
                <w:rFonts w:hint="default"/>
                <w:lang w:val="en-US" w:eastAsia="zh-CN"/>
              </w:rPr>
            </w:pPr>
            <w:r>
              <w:rPr>
                <w:rFonts w:hint="eastAsia"/>
                <w:sz w:val="24"/>
                <w:szCs w:val="24"/>
                <w:lang w:val="en-US" w:eastAsia="zh-CN"/>
              </w:rPr>
              <w:t>价格分（10分）</w:t>
            </w:r>
          </w:p>
        </w:tc>
        <w:tc>
          <w:tcPr>
            <w:tcW w:w="8815" w:type="dxa"/>
            <w:noWrap w:val="0"/>
            <w:vAlign w:val="top"/>
          </w:tcPr>
          <w:p>
            <w:pPr>
              <w:spacing w:line="360" w:lineRule="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rPr>
              <w:t>权重</w:t>
            </w:r>
            <w:r>
              <w:rPr>
                <w:rFonts w:ascii="宋体" w:hAnsi="宋体" w:eastAsia="宋体" w:cs="仿宋_GB2312"/>
                <w:color w:val="auto"/>
                <w:sz w:val="24"/>
              </w:rPr>
              <w:t>］的计算公式计算。</w:t>
            </w:r>
          </w:p>
          <w:p>
            <w:pPr>
              <w:widowControl/>
              <w:shd w:val="clear" w:color="auto" w:fill="FFFFFF"/>
              <w:adjustRightInd/>
              <w:spacing w:after="225" w:line="315" w:lineRule="atLeas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ascii="宋体" w:hAnsi="宋体" w:eastAsia="宋体" w:cs="仿宋_GB2312"/>
                <w:color w:val="auto"/>
                <w:sz w:val="24"/>
              </w:rPr>
              <w:t>评标过程中，不得去掉报价中的最高报价和最低报价。</w:t>
            </w:r>
          </w:p>
        </w:tc>
      </w:tr>
    </w:tbl>
    <w:p>
      <w:pPr>
        <w:pStyle w:val="134"/>
        <w:ind w:left="0" w:leftChars="0" w:firstLine="480" w:firstLineChars="200"/>
        <w:rPr>
          <w:rFonts w:hint="eastAsia"/>
        </w:rPr>
      </w:pPr>
      <w:r>
        <w:rPr>
          <w:rFonts w:hint="eastAsia" w:ascii="宋体" w:hAnsi="宋体" w:cs="宋体"/>
          <w:b w:val="0"/>
          <w:bCs/>
          <w:color w:val="000000"/>
          <w:szCs w:val="24"/>
          <w:lang w:val="en-US" w:eastAsia="zh-CN"/>
        </w:rPr>
        <w:t>因落实政府采购政策进行价格调整的，以调整后的价格计算评标基准价和投标报价。</w:t>
      </w:r>
    </w:p>
    <w:p>
      <w:pPr>
        <w:pStyle w:val="134"/>
        <w:numPr>
          <w:ilvl w:val="0"/>
          <w:numId w:val="0"/>
        </w:numPr>
        <w:ind w:firstLine="241" w:firstLineChars="100"/>
        <w:rPr>
          <w:rFonts w:hint="eastAsia" w:ascii="宋体" w:hAnsi="宋体" w:cs="宋体"/>
          <w:b/>
          <w:color w:val="000000"/>
          <w:sz w:val="24"/>
          <w:szCs w:val="24"/>
          <w:lang w:val="en-US" w:eastAsia="zh-CN"/>
        </w:rPr>
      </w:pPr>
    </w:p>
    <w:p>
      <w:pPr>
        <w:pStyle w:val="134"/>
        <w:numPr>
          <w:ilvl w:val="0"/>
          <w:numId w:val="0"/>
        </w:numPr>
        <w:ind w:firstLine="241" w:firstLineChars="100"/>
        <w:rPr>
          <w:rFonts w:hint="eastAsia"/>
        </w:rPr>
      </w:pPr>
      <w:r>
        <w:rPr>
          <w:rFonts w:hint="eastAsia" w:ascii="宋体" w:hAnsi="宋体" w:cs="宋体"/>
          <w:b/>
          <w:color w:val="000000"/>
          <w:sz w:val="24"/>
          <w:szCs w:val="24"/>
          <w:lang w:val="en-US" w:eastAsia="zh-CN"/>
        </w:rPr>
        <w:t>2、资信技术</w:t>
      </w:r>
      <w:r>
        <w:rPr>
          <w:rFonts w:hint="eastAsia" w:ascii="宋体" w:hAnsi="宋体" w:eastAsia="宋体" w:cs="宋体"/>
          <w:b/>
          <w:color w:val="000000"/>
          <w:sz w:val="24"/>
          <w:szCs w:val="24"/>
        </w:rPr>
        <w:t>评标办法前附表</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90分</w:t>
      </w:r>
      <w:r>
        <w:rPr>
          <w:rFonts w:hint="eastAsia" w:ascii="宋体" w:hAnsi="宋体" w:cs="宋体"/>
          <w:b/>
          <w:color w:val="000000"/>
          <w:sz w:val="24"/>
          <w:szCs w:val="24"/>
          <w:lang w:eastAsia="zh-CN"/>
        </w:rPr>
        <w:t>）</w:t>
      </w:r>
    </w:p>
    <w:tbl>
      <w:tblPr>
        <w:tblStyle w:val="68"/>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4559"/>
        <w:gridCol w:w="690"/>
        <w:gridCol w:w="9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6"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序号</w:t>
            </w:r>
          </w:p>
        </w:tc>
        <w:tc>
          <w:tcPr>
            <w:tcW w:w="4559"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观分/客观分属性</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6" w:type="dxa"/>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4"/>
                <w:szCs w:val="24"/>
                <w:highlight w:val="none"/>
              </w:rPr>
            </w:pPr>
            <w:bookmarkStart w:id="393" w:name="OLE_LINK2" w:colFirst="2" w:colLast="2"/>
            <w:r>
              <w:rPr>
                <w:rFonts w:hint="eastAsia" w:ascii="宋体" w:hAnsi="宋体" w:eastAsia="宋体" w:cs="宋体"/>
                <w:sz w:val="24"/>
                <w:szCs w:val="24"/>
                <w:highlight w:val="none"/>
                <w:lang w:val="en-US" w:eastAsia="zh-CN"/>
              </w:rPr>
              <w:t>1、</w:t>
            </w:r>
            <w:r>
              <w:rPr>
                <w:rFonts w:hint="eastAsia" w:ascii="宋体" w:hAnsi="宋体" w:eastAsia="宋体" w:cs="宋体"/>
                <w:b w:val="0"/>
                <w:bCs/>
                <w:kern w:val="0"/>
                <w:sz w:val="24"/>
              </w:rPr>
              <w:t>类似项目业绩</w:t>
            </w:r>
          </w:p>
        </w:tc>
        <w:tc>
          <w:tcPr>
            <w:tcW w:w="4559" w:type="dxa"/>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4"/>
                <w:szCs w:val="24"/>
                <w:highlight w:val="none"/>
              </w:rPr>
            </w:pPr>
            <w:r>
              <w:rPr>
                <w:rFonts w:hint="eastAsia" w:ascii="宋体" w:hAnsi="宋体" w:eastAsia="宋体" w:cs="宋体"/>
                <w:sz w:val="24"/>
                <w:szCs w:val="24"/>
              </w:rPr>
              <w:t>项目实施业绩一览表：投标人自20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月1日以来（时间以合同签订时间为准）</w:t>
            </w:r>
            <w:r>
              <w:rPr>
                <w:rFonts w:hint="eastAsia" w:ascii="宋体" w:hAnsi="宋体" w:eastAsia="宋体" w:cs="宋体"/>
                <w:sz w:val="24"/>
                <w:szCs w:val="24"/>
                <w:lang w:eastAsia="zh-CN"/>
              </w:rPr>
              <w:t>承担过类似</w:t>
            </w:r>
            <w:r>
              <w:rPr>
                <w:rFonts w:hint="eastAsia" w:ascii="宋体" w:hAnsi="宋体" w:eastAsia="宋体" w:cs="宋体"/>
                <w:sz w:val="24"/>
                <w:szCs w:val="24"/>
              </w:rPr>
              <w:t>服务项目的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lang w:eastAsia="zh-CN"/>
              </w:rPr>
              <w:t>投标文</w:t>
            </w:r>
            <w:r>
              <w:rPr>
                <w:rFonts w:hint="eastAsia" w:ascii="宋体" w:hAnsi="宋体" w:eastAsia="宋体" w:cs="宋体"/>
                <w:b/>
                <w:bCs/>
                <w:sz w:val="24"/>
                <w:szCs w:val="24"/>
                <w:lang w:eastAsia="zh-CN"/>
              </w:rPr>
              <w:t>件中</w:t>
            </w:r>
            <w:r>
              <w:rPr>
                <w:rFonts w:hint="eastAsia" w:ascii="宋体" w:hAnsi="宋体" w:eastAsia="宋体" w:cs="宋体"/>
                <w:b/>
                <w:bCs/>
                <w:sz w:val="24"/>
                <w:szCs w:val="24"/>
              </w:rPr>
              <w:t>提供合同或中标通知书</w:t>
            </w:r>
            <w:r>
              <w:rPr>
                <w:rFonts w:hint="eastAsia" w:ascii="宋体" w:hAnsi="宋体" w:eastAsia="宋体" w:cs="宋体"/>
                <w:b/>
                <w:bCs/>
                <w:sz w:val="24"/>
                <w:szCs w:val="24"/>
                <w:lang w:eastAsia="zh-CN"/>
              </w:rPr>
              <w:t>的复印件</w:t>
            </w:r>
            <w:r>
              <w:rPr>
                <w:rFonts w:hint="eastAsia" w:ascii="宋体" w:hAnsi="宋体" w:eastAsia="宋体" w:cs="宋体"/>
                <w:b/>
                <w:bCs/>
                <w:sz w:val="24"/>
                <w:szCs w:val="24"/>
                <w:lang w:val="en-US" w:eastAsia="zh-CN"/>
              </w:rPr>
              <w:t>并加盖公章，否则不得分</w:t>
            </w:r>
            <w:r>
              <w:rPr>
                <w:rFonts w:hint="eastAsia" w:ascii="宋体" w:hAnsi="宋体" w:eastAsia="宋体" w:cs="宋体"/>
                <w:b/>
                <w:bCs/>
                <w:sz w:val="24"/>
                <w:szCs w:val="24"/>
                <w:lang w:eastAsia="zh-CN"/>
              </w:rPr>
              <w:t>。</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客观分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0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val="0"/>
                <w:bCs w:val="0"/>
                <w:kern w:val="2"/>
                <w:sz w:val="24"/>
                <w:highlight w:val="none"/>
                <w:lang w:val="en-US" w:eastAsia="zh-CN"/>
              </w:rPr>
              <w:t>大物业服务中心日常运营</w:t>
            </w:r>
            <w:r>
              <w:rPr>
                <w:rFonts w:hint="eastAsia" w:ascii="宋体" w:hAnsi="宋体" w:eastAsia="宋体" w:cs="宋体"/>
                <w:b w:val="0"/>
                <w:bCs w:val="0"/>
                <w:kern w:val="2"/>
                <w:sz w:val="24"/>
                <w:highlight w:val="none"/>
              </w:rPr>
              <w:t>管理服务理念、组织架构及管理制度情况</w:t>
            </w:r>
          </w:p>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p>
        </w:tc>
        <w:tc>
          <w:tcPr>
            <w:tcW w:w="4559" w:type="dxa"/>
            <w:vAlign w:val="top"/>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①根据本项目特点提出合理的管理服务理念，提出服务定位、目标，投标人的管理模式能够切合实际，且安全可行，保密性、安全性、文明服务的计划及承诺情况</w:t>
            </w:r>
            <w:r>
              <w:rPr>
                <w:rFonts w:hint="eastAsia" w:ascii="宋体" w:hAnsi="宋体" w:eastAsia="宋体" w:cs="宋体"/>
                <w:b w:val="0"/>
                <w:bCs/>
                <w:kern w:val="0"/>
                <w:sz w:val="24"/>
                <w:lang w:val="en-US" w:eastAsia="zh-CN"/>
              </w:rPr>
              <w:t>横向对比打分</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c>
          <w:tcPr>
            <w:tcW w:w="4559" w:type="dxa"/>
            <w:vAlign w:val="top"/>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②有比较完善的组织架构，清晰简练地列出主要管理流程，包括对运作流程图、激励机制、监督机制、自我约束机制、信息反馈渠道及处理机制，管理指标承诺达到管理标准</w:t>
            </w:r>
            <w:r>
              <w:rPr>
                <w:rFonts w:hint="eastAsia" w:ascii="宋体" w:hAnsi="宋体" w:eastAsia="宋体" w:cs="宋体"/>
                <w:b w:val="0"/>
                <w:bCs/>
                <w:kern w:val="0"/>
                <w:sz w:val="24"/>
                <w:lang w:eastAsia="zh-CN"/>
              </w:rPr>
              <w:t>，</w:t>
            </w:r>
            <w:r>
              <w:rPr>
                <w:rFonts w:hint="eastAsia" w:ascii="宋体" w:hAnsi="宋体" w:eastAsia="宋体" w:cs="宋体"/>
                <w:b w:val="0"/>
                <w:bCs/>
                <w:kern w:val="0"/>
                <w:sz w:val="24"/>
                <w:lang w:val="en-US" w:eastAsia="zh-CN"/>
              </w:rPr>
              <w:t>进行横向对比打分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c>
          <w:tcPr>
            <w:tcW w:w="4559" w:type="dxa"/>
            <w:vAlign w:val="top"/>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eastAsia="zh-CN"/>
              </w:rPr>
            </w:pPr>
            <w:r>
              <w:rPr>
                <w:rFonts w:hint="default" w:ascii="宋体" w:hAnsi="宋体" w:eastAsia="宋体" w:cs="宋体"/>
                <w:b w:val="0"/>
                <w:bCs/>
                <w:kern w:val="0"/>
                <w:sz w:val="24"/>
              </w:rPr>
              <w:t>③</w:t>
            </w:r>
            <w:r>
              <w:rPr>
                <w:rFonts w:hint="eastAsia" w:ascii="宋体" w:hAnsi="宋体" w:eastAsia="宋体" w:cs="宋体"/>
                <w:b w:val="0"/>
                <w:bCs/>
                <w:kern w:val="0"/>
                <w:sz w:val="24"/>
              </w:rPr>
              <w:t>根据投标人对本项目的重难点分析及应对性解决策略进行</w:t>
            </w:r>
            <w:r>
              <w:rPr>
                <w:rFonts w:hint="eastAsia" w:ascii="宋体" w:hAnsi="宋体" w:eastAsia="宋体" w:cs="宋体"/>
                <w:b w:val="0"/>
                <w:bCs/>
                <w:kern w:val="0"/>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rPr>
            </w:pPr>
          </w:p>
        </w:tc>
        <w:tc>
          <w:tcPr>
            <w:tcW w:w="4559" w:type="dxa"/>
            <w:vAlign w:val="top"/>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default" w:ascii="宋体" w:hAnsi="宋体" w:eastAsia="宋体" w:cs="宋体"/>
                <w:b w:val="0"/>
                <w:bCs/>
                <w:kern w:val="0"/>
                <w:sz w:val="24"/>
              </w:rPr>
              <w:t>④</w:t>
            </w:r>
            <w:r>
              <w:rPr>
                <w:rFonts w:hint="eastAsia" w:ascii="宋体" w:hAnsi="宋体" w:eastAsia="宋体" w:cs="宋体"/>
                <w:b w:val="0"/>
                <w:bCs/>
                <w:kern w:val="0"/>
                <w:sz w:val="24"/>
              </w:rPr>
              <w:t>人员岗位安排分配明细情况比较，包括人员数量、配备是否合理，各岗位的配置和劳动力的投入是否经优化配置、充分满足各岗位和工作量的需要</w:t>
            </w:r>
            <w:r>
              <w:rPr>
                <w:rFonts w:hint="eastAsia" w:ascii="宋体" w:hAnsi="宋体" w:eastAsia="宋体" w:cs="宋体"/>
                <w:b w:val="0"/>
                <w:bCs/>
                <w:kern w:val="0"/>
                <w:sz w:val="24"/>
                <w:lang w:eastAsia="zh-CN"/>
              </w:rPr>
              <w:t>，</w:t>
            </w:r>
            <w:r>
              <w:rPr>
                <w:rFonts w:hint="eastAsia" w:ascii="宋体" w:hAnsi="宋体" w:eastAsia="宋体" w:cs="宋体"/>
                <w:b w:val="0"/>
                <w:bCs/>
                <w:kern w:val="0"/>
                <w:sz w:val="24"/>
                <w:lang w:val="en-US" w:eastAsia="zh-CN"/>
              </w:rPr>
              <w:t>进行横向对比打分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c>
          <w:tcPr>
            <w:tcW w:w="4559" w:type="dxa"/>
            <w:vAlign w:val="top"/>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⑤根据投标人</w:t>
            </w:r>
            <w:r>
              <w:rPr>
                <w:rFonts w:hint="eastAsia" w:ascii="宋体" w:hAnsi="宋体" w:eastAsia="宋体" w:cs="宋体"/>
                <w:b w:val="0"/>
                <w:bCs/>
                <w:kern w:val="0"/>
                <w:sz w:val="24"/>
                <w:lang w:val="en-US" w:eastAsia="zh-CN"/>
              </w:rPr>
              <w:t>根据</w:t>
            </w:r>
            <w:r>
              <w:rPr>
                <w:rFonts w:hint="eastAsia" w:ascii="宋体" w:hAnsi="宋体" w:eastAsia="宋体" w:cs="宋体"/>
                <w:b w:val="0"/>
                <w:bCs/>
                <w:sz w:val="24"/>
                <w:lang w:val="en-US" w:eastAsia="zh-CN"/>
              </w:rPr>
              <w:t>服务中心实际情况制定的</w:t>
            </w:r>
            <w:r>
              <w:rPr>
                <w:rFonts w:hint="eastAsia" w:ascii="宋体" w:hAnsi="宋体" w:eastAsia="宋体" w:cs="宋体"/>
                <w:b w:val="0"/>
                <w:bCs/>
                <w:sz w:val="24"/>
              </w:rPr>
              <w:t>安全防范措施、消防、抗台、抗震等紧急预案进行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eastAsia="宋体" w:cs="宋体"/>
                <w:b w:val="0"/>
                <w:bCs/>
                <w:sz w:val="24"/>
              </w:rPr>
              <w:t>（0-</w:t>
            </w:r>
            <w:r>
              <w:rPr>
                <w:rFonts w:hint="eastAsia" w:ascii="宋体" w:hAnsi="宋体" w:eastAsia="宋体" w:cs="宋体"/>
                <w:b w:val="0"/>
                <w:bCs/>
                <w:sz w:val="24"/>
                <w:lang w:val="en-US" w:eastAsia="zh-CN"/>
              </w:rPr>
              <w:t>5</w:t>
            </w:r>
            <w:r>
              <w:rPr>
                <w:rFonts w:hint="eastAsia" w:ascii="宋体" w:hAnsi="宋体" w:eastAsia="宋体" w:cs="宋体"/>
                <w:b w:val="0"/>
                <w:bCs/>
                <w:sz w:val="24"/>
              </w:rPr>
              <w:t>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6"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b w:val="0"/>
                <w:bCs/>
                <w:kern w:val="0"/>
                <w:sz w:val="24"/>
                <w:lang w:val="en-US" w:eastAsia="zh-CN"/>
              </w:rPr>
              <w:t>3、</w:t>
            </w:r>
            <w:r>
              <w:rPr>
                <w:rFonts w:hint="eastAsia" w:ascii="宋体" w:hAnsi="宋体" w:eastAsia="宋体" w:cs="宋体"/>
                <w:b w:val="0"/>
                <w:bCs/>
                <w:kern w:val="0"/>
                <w:sz w:val="24"/>
              </w:rPr>
              <w:t>政策解读指导</w:t>
            </w:r>
            <w:r>
              <w:rPr>
                <w:rFonts w:hint="eastAsia" w:ascii="宋体" w:hAnsi="宋体" w:eastAsia="宋体" w:cs="宋体"/>
                <w:b w:val="0"/>
                <w:bCs/>
                <w:kern w:val="0"/>
                <w:sz w:val="24"/>
                <w:lang w:val="en-US" w:eastAsia="zh-CN"/>
              </w:rPr>
              <w:t>服务方案</w:t>
            </w:r>
          </w:p>
        </w:tc>
        <w:tc>
          <w:tcPr>
            <w:tcW w:w="4559"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各类政策解读服务方案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06" w:type="dxa"/>
            <w:vAlign w:val="center"/>
          </w:tcPr>
          <w:p>
            <w:pPr>
              <w:widowControl/>
              <w:spacing w:line="400" w:lineRule="exact"/>
              <w:jc w:val="left"/>
              <w:rPr>
                <w:rFonts w:hint="eastAsia" w:ascii="宋体" w:hAnsi="宋体" w:eastAsia="宋体" w:cs="宋体"/>
                <w:sz w:val="24"/>
                <w:szCs w:val="24"/>
                <w:highlight w:val="none"/>
              </w:rPr>
            </w:pPr>
            <w:r>
              <w:rPr>
                <w:rFonts w:hint="eastAsia" w:ascii="宋体" w:hAnsi="宋体" w:eastAsia="宋体" w:cs="宋体"/>
                <w:b w:val="0"/>
                <w:bCs/>
                <w:kern w:val="0"/>
                <w:sz w:val="24"/>
                <w:lang w:val="en-US" w:eastAsia="zh-CN"/>
              </w:rPr>
              <w:t>4、各类培训指导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w:t>
            </w:r>
            <w:r>
              <w:rPr>
                <w:rFonts w:hint="eastAsia" w:ascii="宋体" w:hAnsi="宋体" w:eastAsia="宋体" w:cs="宋体"/>
                <w:b w:val="0"/>
                <w:bCs/>
                <w:kern w:val="0"/>
                <w:sz w:val="24"/>
                <w:highlight w:val="none"/>
              </w:rPr>
              <w:t>标人</w:t>
            </w:r>
            <w:r>
              <w:rPr>
                <w:rFonts w:hint="eastAsia" w:ascii="宋体" w:hAnsi="宋体" w:eastAsia="宋体" w:cs="宋体"/>
                <w:b w:val="0"/>
                <w:bCs/>
                <w:kern w:val="0"/>
                <w:sz w:val="24"/>
                <w:highlight w:val="none"/>
                <w:lang w:val="en-US" w:eastAsia="zh-CN"/>
              </w:rPr>
              <w:t>制定的</w:t>
            </w:r>
            <w:r>
              <w:rPr>
                <w:rFonts w:hint="eastAsia" w:ascii="宋体" w:hAnsi="宋体" w:eastAsia="宋体" w:cs="宋体"/>
                <w:b w:val="0"/>
                <w:bCs/>
                <w:sz w:val="24"/>
                <w:highlight w:val="none"/>
                <w:lang w:val="en-US" w:eastAsia="zh-CN"/>
              </w:rPr>
              <w:t>各类培训服</w:t>
            </w:r>
            <w:r>
              <w:rPr>
                <w:rFonts w:hint="eastAsia" w:ascii="宋体" w:hAnsi="宋体" w:eastAsia="宋体" w:cs="宋体"/>
                <w:b w:val="0"/>
                <w:bCs/>
                <w:sz w:val="24"/>
                <w:lang w:val="en-US" w:eastAsia="zh-CN"/>
              </w:rPr>
              <w:t>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Align w:val="center"/>
          </w:tcPr>
          <w:p>
            <w:pPr>
              <w:widowControl/>
              <w:spacing w:line="400" w:lineRule="exact"/>
              <w:jc w:val="left"/>
              <w:rPr>
                <w:rFonts w:hint="eastAsia" w:ascii="宋体" w:hAnsi="宋体" w:eastAsia="宋体" w:cs="宋体"/>
                <w:sz w:val="24"/>
                <w:szCs w:val="24"/>
                <w:highlight w:val="none"/>
              </w:rPr>
            </w:pPr>
            <w:r>
              <w:rPr>
                <w:rFonts w:hint="eastAsia" w:ascii="宋体" w:hAnsi="宋体" w:eastAsia="宋体" w:cs="宋体"/>
                <w:b w:val="0"/>
                <w:bCs/>
                <w:kern w:val="0"/>
                <w:sz w:val="24"/>
                <w:lang w:val="en-US" w:eastAsia="zh-CN"/>
              </w:rPr>
              <w:t>5、材料审核指导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制定的材料审核</w:t>
            </w:r>
            <w:r>
              <w:rPr>
                <w:rFonts w:hint="eastAsia" w:ascii="宋体" w:hAnsi="宋体" w:cs="宋体"/>
                <w:b w:val="0"/>
                <w:bCs/>
                <w:kern w:val="0"/>
                <w:sz w:val="24"/>
                <w:lang w:val="en-US" w:eastAsia="zh-CN"/>
              </w:rPr>
              <w:t>指导</w:t>
            </w:r>
            <w:r>
              <w:rPr>
                <w:rFonts w:hint="eastAsia" w:ascii="宋体" w:hAnsi="宋体" w:eastAsia="宋体" w:cs="宋体"/>
                <w:b w:val="0"/>
                <w:bCs/>
                <w:kern w:val="0"/>
                <w:sz w:val="24"/>
                <w:lang w:val="en-US" w:eastAsia="zh-CN"/>
              </w:rPr>
              <w:t>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Align w:val="center"/>
          </w:tcPr>
          <w:p>
            <w:pPr>
              <w:widowControl/>
              <w:spacing w:line="400" w:lineRule="exact"/>
              <w:jc w:val="lef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lang w:val="en-US" w:eastAsia="zh-CN"/>
              </w:rPr>
              <w:t>6、流程把控指导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流程把控</w:t>
            </w:r>
            <w:r>
              <w:rPr>
                <w:rFonts w:hint="eastAsia" w:ascii="宋体" w:hAnsi="宋体" w:cs="宋体"/>
                <w:b w:val="0"/>
                <w:bCs/>
                <w:sz w:val="24"/>
                <w:lang w:val="en-US" w:eastAsia="zh-CN"/>
              </w:rPr>
              <w:t>指导</w:t>
            </w:r>
            <w:r>
              <w:rPr>
                <w:rFonts w:hint="eastAsia" w:ascii="宋体" w:hAnsi="宋体" w:eastAsia="宋体" w:cs="宋体"/>
                <w:b w:val="0"/>
                <w:bCs/>
                <w:sz w:val="24"/>
                <w:lang w:val="en-US" w:eastAsia="zh-CN"/>
              </w:rPr>
              <w:t>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Align w:val="center"/>
          </w:tcPr>
          <w:p>
            <w:pPr>
              <w:widowControl/>
              <w:spacing w:line="400" w:lineRule="exact"/>
              <w:jc w:val="left"/>
              <w:rPr>
                <w:rFonts w:hint="eastAsia" w:ascii="宋体" w:hAnsi="宋体" w:eastAsia="宋体" w:cs="宋体"/>
                <w:sz w:val="24"/>
                <w:szCs w:val="24"/>
                <w:highlight w:val="none"/>
              </w:rPr>
            </w:pPr>
            <w:r>
              <w:rPr>
                <w:rFonts w:hint="eastAsia" w:ascii="宋体" w:hAnsi="宋体" w:eastAsia="宋体" w:cs="宋体"/>
                <w:b w:val="0"/>
                <w:bCs/>
                <w:kern w:val="0"/>
                <w:sz w:val="24"/>
                <w:lang w:val="en-US" w:eastAsia="zh-CN"/>
              </w:rPr>
              <w:t>7、矛盾调解服务指导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矛盾纠纷调解</w:t>
            </w:r>
            <w:r>
              <w:rPr>
                <w:rFonts w:hint="eastAsia" w:ascii="宋体" w:hAnsi="宋体" w:cs="宋体"/>
                <w:b w:val="0"/>
                <w:bCs/>
                <w:sz w:val="24"/>
                <w:lang w:val="en-US" w:eastAsia="zh-CN"/>
              </w:rPr>
              <w:t>指导</w:t>
            </w:r>
            <w:r>
              <w:rPr>
                <w:rFonts w:hint="eastAsia" w:ascii="宋体" w:hAnsi="宋体" w:eastAsia="宋体" w:cs="宋体"/>
                <w:b w:val="0"/>
                <w:bCs/>
                <w:sz w:val="24"/>
                <w:lang w:val="en-US" w:eastAsia="zh-CN"/>
              </w:rPr>
              <w:t>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06" w:type="dxa"/>
            <w:vAlign w:val="center"/>
          </w:tcPr>
          <w:p>
            <w:pPr>
              <w:widowControl/>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b w:val="0"/>
                <w:bCs/>
                <w:kern w:val="0"/>
                <w:sz w:val="24"/>
                <w:lang w:val="en-US" w:eastAsia="zh-CN"/>
              </w:rPr>
              <w:t>8、标准化建设支持指导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标准化建设支持服务方案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打分（0-</w:t>
            </w:r>
            <w:r>
              <w:rPr>
                <w:rFonts w:hint="eastAsia" w:ascii="宋体" w:hAnsi="宋体" w:eastAsia="宋体" w:cs="宋体"/>
                <w:b w:val="0"/>
                <w:bCs/>
                <w:kern w:val="0"/>
                <w:sz w:val="24"/>
                <w:lang w:val="en-US" w:eastAsia="zh-CN"/>
              </w:rPr>
              <w:t>5</w:t>
            </w:r>
            <w:r>
              <w:rPr>
                <w:rFonts w:hint="eastAsia" w:ascii="宋体" w:hAnsi="宋体" w:eastAsia="宋体" w:cs="宋体"/>
                <w:b w:val="0"/>
                <w:bCs/>
                <w:kern w:val="0"/>
                <w:sz w:val="24"/>
              </w:rPr>
              <w:t>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206" w:type="dxa"/>
            <w:vAlign w:val="center"/>
          </w:tcPr>
          <w:p>
            <w:pPr>
              <w:widowControl/>
              <w:spacing w:line="400" w:lineRule="exact"/>
              <w:jc w:val="lef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lang w:val="en-US" w:eastAsia="zh-CN"/>
              </w:rPr>
              <w:t>9、重难点信访及矛盾纠纷调解支持指导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重难点信访及矛盾纠纷调解服务方案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06" w:type="dxa"/>
            <w:vAlign w:val="center"/>
          </w:tcPr>
          <w:p>
            <w:pPr>
              <w:widowControl/>
              <w:spacing w:line="400" w:lineRule="exact"/>
              <w:jc w:val="left"/>
              <w:rPr>
                <w:rFonts w:hint="eastAsia" w:ascii="宋体" w:hAnsi="宋体" w:eastAsia="宋体" w:cs="宋体"/>
                <w:sz w:val="24"/>
                <w:szCs w:val="24"/>
                <w:highlight w:val="none"/>
              </w:rPr>
            </w:pPr>
            <w:r>
              <w:rPr>
                <w:rFonts w:hint="eastAsia" w:ascii="宋体" w:hAnsi="宋体" w:eastAsia="宋体" w:cs="宋体"/>
                <w:b w:val="0"/>
                <w:bCs/>
                <w:kern w:val="0"/>
                <w:sz w:val="24"/>
                <w:lang w:val="en-US" w:eastAsia="zh-CN"/>
              </w:rPr>
              <w:t>10、突发事件支持指导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各小区突发事件支持服务方案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打分（0-</w:t>
            </w:r>
            <w:r>
              <w:rPr>
                <w:rFonts w:hint="eastAsia" w:ascii="宋体" w:hAnsi="宋体" w:eastAsia="宋体" w:cs="宋体"/>
                <w:b w:val="0"/>
                <w:bCs/>
                <w:kern w:val="0"/>
                <w:sz w:val="24"/>
                <w:lang w:val="en-US" w:eastAsia="zh-CN"/>
              </w:rPr>
              <w:t>5</w:t>
            </w:r>
            <w:r>
              <w:rPr>
                <w:rFonts w:hint="eastAsia" w:ascii="宋体" w:hAnsi="宋体" w:eastAsia="宋体" w:cs="宋体"/>
                <w:b w:val="0"/>
                <w:bCs/>
                <w:kern w:val="0"/>
                <w:sz w:val="24"/>
              </w:rPr>
              <w:t>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206" w:type="dxa"/>
            <w:vAlign w:val="center"/>
          </w:tcPr>
          <w:p>
            <w:pPr>
              <w:widowControl/>
              <w:spacing w:line="400" w:lineRule="exact"/>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11、物业管理行业服务标准规范研究及评估服务指导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b/>
                <w:bCs/>
                <w:sz w:val="24"/>
                <w:szCs w:val="24"/>
                <w:highlight w:val="none"/>
                <w:lang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w:t>
            </w:r>
            <w:r>
              <w:rPr>
                <w:rFonts w:hint="eastAsia" w:ascii="宋体" w:hAnsi="宋体" w:eastAsia="宋体" w:cs="宋体"/>
                <w:b w:val="0"/>
                <w:bCs/>
                <w:sz w:val="24"/>
                <w:lang w:val="en-US" w:eastAsia="zh-CN"/>
              </w:rPr>
              <w:t>物业管理行业服务标准规范研究及评估服务方案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06" w:type="dxa"/>
            <w:vAlign w:val="center"/>
          </w:tcPr>
          <w:p>
            <w:pPr>
              <w:widowControl/>
              <w:spacing w:line="400" w:lineRule="exact"/>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12、工程专家咨询指导</w:t>
            </w:r>
            <w:r>
              <w:rPr>
                <w:rFonts w:hint="eastAsia" w:ascii="宋体" w:hAnsi="宋体" w:eastAsia="宋体" w:cs="宋体"/>
                <w:b w:val="0"/>
                <w:bCs/>
                <w:kern w:val="0"/>
                <w:sz w:val="24"/>
              </w:rPr>
              <w:t>服务方案</w:t>
            </w:r>
          </w:p>
        </w:tc>
        <w:tc>
          <w:tcPr>
            <w:tcW w:w="4559" w:type="dxa"/>
            <w:vAlign w:val="center"/>
          </w:tcPr>
          <w:p>
            <w:pPr>
              <w:spacing w:line="400" w:lineRule="exact"/>
              <w:rPr>
                <w:rFonts w:hint="eastAsia" w:ascii="宋体" w:hAnsi="宋体" w:eastAsia="宋体" w:cs="宋体"/>
                <w:b/>
                <w:bCs/>
                <w:sz w:val="24"/>
                <w:szCs w:val="24"/>
                <w:highlight w:val="none"/>
                <w:lang w:eastAsia="zh-CN"/>
              </w:rPr>
            </w:pPr>
            <w:r>
              <w:rPr>
                <w:rFonts w:hint="eastAsia" w:ascii="宋体" w:hAnsi="宋体" w:eastAsia="宋体" w:cs="宋体"/>
                <w:b w:val="0"/>
                <w:bCs/>
                <w:kern w:val="0"/>
                <w:sz w:val="24"/>
              </w:rPr>
              <w:t>根据投标人</w:t>
            </w:r>
            <w:r>
              <w:rPr>
                <w:rFonts w:hint="eastAsia" w:ascii="宋体" w:hAnsi="宋体" w:eastAsia="宋体" w:cs="宋体"/>
                <w:b w:val="0"/>
                <w:bCs/>
                <w:kern w:val="0"/>
                <w:sz w:val="24"/>
                <w:lang w:val="en-US" w:eastAsia="zh-CN"/>
              </w:rPr>
              <w:t>制定的专家咨询指导</w:t>
            </w:r>
            <w:r>
              <w:rPr>
                <w:rFonts w:hint="eastAsia" w:ascii="宋体" w:hAnsi="宋体" w:eastAsia="宋体" w:cs="宋体"/>
                <w:b w:val="0"/>
                <w:bCs/>
                <w:kern w:val="0"/>
                <w:sz w:val="24"/>
              </w:rPr>
              <w:t>服务方案</w:t>
            </w:r>
            <w:r>
              <w:rPr>
                <w:rFonts w:hint="eastAsia" w:ascii="宋体" w:hAnsi="宋体" w:eastAsia="宋体" w:cs="宋体"/>
                <w:b w:val="0"/>
                <w:bCs/>
                <w:sz w:val="24"/>
              </w:rPr>
              <w:t>进行</w:t>
            </w:r>
            <w:r>
              <w:rPr>
                <w:rFonts w:hint="eastAsia" w:ascii="宋体" w:hAnsi="宋体" w:eastAsia="宋体" w:cs="宋体"/>
                <w:b w:val="0"/>
                <w:bCs/>
                <w:sz w:val="24"/>
                <w:lang w:val="en-US" w:eastAsia="zh-CN"/>
              </w:rPr>
              <w:t>横向对比</w:t>
            </w:r>
            <w:r>
              <w:rPr>
                <w:rFonts w:hint="eastAsia" w:ascii="宋体" w:hAnsi="宋体" w:eastAsia="宋体" w:cs="宋体"/>
                <w:b w:val="0"/>
                <w:bCs/>
                <w:kern w:val="0"/>
                <w:sz w:val="24"/>
              </w:rPr>
              <w:t>打分</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06" w:type="dxa"/>
            <w:vAlign w:val="center"/>
          </w:tcPr>
          <w:p>
            <w:pPr>
              <w:widowControl/>
              <w:spacing w:line="400" w:lineRule="exact"/>
              <w:jc w:val="left"/>
              <w:rPr>
                <w:rFonts w:hint="default" w:ascii="宋体" w:hAnsi="宋体" w:eastAsia="宋体" w:cs="宋体"/>
                <w:b w:val="0"/>
                <w:bCs/>
                <w:kern w:val="0"/>
                <w:sz w:val="24"/>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13、</w:t>
            </w:r>
            <w:r>
              <w:rPr>
                <w:rFonts w:hint="eastAsia" w:ascii="宋体" w:hAnsi="宋体" w:eastAsia="宋体" w:cs="宋体"/>
                <w:sz w:val="24"/>
                <w:szCs w:val="24"/>
              </w:rPr>
              <w:t>服务承诺</w:t>
            </w:r>
          </w:p>
        </w:tc>
        <w:tc>
          <w:tcPr>
            <w:tcW w:w="4559" w:type="dxa"/>
            <w:vAlign w:val="center"/>
          </w:tcPr>
          <w:p>
            <w:pPr>
              <w:spacing w:line="400" w:lineRule="exact"/>
              <w:rPr>
                <w:rFonts w:hint="default" w:ascii="宋体" w:hAnsi="宋体" w:eastAsia="宋体" w:cs="宋体"/>
                <w:b w:val="0"/>
                <w:bCs/>
                <w:kern w:val="0"/>
                <w:sz w:val="24"/>
                <w:lang w:val="en-US" w:eastAsia="zh-CN"/>
              </w:rPr>
            </w:pPr>
            <w:r>
              <w:rPr>
                <w:rFonts w:hint="eastAsia" w:ascii="宋体" w:hAnsi="宋体" w:eastAsia="宋体" w:cs="宋体"/>
                <w:sz w:val="24"/>
                <w:szCs w:val="24"/>
                <w:lang w:val="en-US" w:eastAsia="zh-CN"/>
              </w:rPr>
              <w:t>根据投标人对</w:t>
            </w:r>
            <w:r>
              <w:rPr>
                <w:rFonts w:hint="eastAsia" w:ascii="宋体" w:hAnsi="宋体" w:eastAsia="宋体" w:cs="宋体"/>
                <w:sz w:val="24"/>
                <w:szCs w:val="24"/>
              </w:rPr>
              <w:t>服务内容及标准承诺、创建工作承诺等，合理性、可行性、可操作性</w:t>
            </w:r>
            <w:r>
              <w:rPr>
                <w:rFonts w:hint="eastAsia" w:ascii="宋体" w:hAnsi="宋体" w:eastAsia="宋体" w:cs="宋体"/>
                <w:sz w:val="24"/>
                <w:szCs w:val="24"/>
                <w:lang w:val="en-US" w:eastAsia="zh-CN"/>
              </w:rPr>
              <w:t>进行横向对比打分</w:t>
            </w:r>
            <w:r>
              <w:rPr>
                <w:rFonts w:hint="eastAsia" w:ascii="宋体" w:hAnsi="宋体" w:cs="宋体"/>
                <w:sz w:val="24"/>
                <w:szCs w:val="24"/>
                <w:lang w:val="en-US"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06" w:type="dxa"/>
            <w:vAlign w:val="center"/>
          </w:tcPr>
          <w:p>
            <w:pPr>
              <w:widowControl/>
              <w:spacing w:line="400" w:lineRule="exact"/>
              <w:jc w:val="left"/>
              <w:rPr>
                <w:rFonts w:hint="eastAsia" w:ascii="宋体" w:hAnsi="宋体" w:eastAsia="宋体" w:cs="宋体"/>
                <w:b w:val="0"/>
                <w:bCs/>
                <w:kern w:val="0"/>
                <w:sz w:val="24"/>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14、</w:t>
            </w:r>
            <w:r>
              <w:rPr>
                <w:rFonts w:hint="eastAsia" w:ascii="宋体" w:hAnsi="宋体" w:eastAsia="宋体" w:cs="宋体"/>
                <w:sz w:val="24"/>
                <w:szCs w:val="24"/>
                <w:highlight w:val="none"/>
              </w:rPr>
              <w:t>安全文明</w:t>
            </w:r>
          </w:p>
        </w:tc>
        <w:tc>
          <w:tcPr>
            <w:tcW w:w="4559" w:type="dxa"/>
            <w:vAlign w:val="center"/>
          </w:tcPr>
          <w:p>
            <w:pPr>
              <w:spacing w:line="400" w:lineRule="exact"/>
              <w:rPr>
                <w:rFonts w:hint="eastAsia" w:ascii="宋体" w:hAnsi="宋体" w:eastAsia="宋体" w:cs="宋体"/>
                <w:b w:val="0"/>
                <w:bCs/>
                <w:kern w:val="0"/>
                <w:sz w:val="24"/>
              </w:rPr>
            </w:pPr>
            <w:r>
              <w:rPr>
                <w:rFonts w:hint="eastAsia" w:ascii="宋体" w:hAnsi="宋体" w:eastAsia="宋体" w:cs="宋体"/>
                <w:sz w:val="24"/>
                <w:szCs w:val="24"/>
                <w:highlight w:val="none"/>
                <w:lang w:val="en-US" w:eastAsia="zh-CN"/>
              </w:rPr>
              <w:t>根据投标人对</w:t>
            </w:r>
            <w:r>
              <w:rPr>
                <w:rFonts w:hint="eastAsia" w:ascii="宋体" w:hAnsi="宋体" w:eastAsia="宋体" w:cs="宋体"/>
                <w:sz w:val="24"/>
                <w:szCs w:val="24"/>
                <w:highlight w:val="none"/>
              </w:rPr>
              <w:t>安全文明保证</w:t>
            </w:r>
            <w:r>
              <w:rPr>
                <w:rFonts w:hint="eastAsia" w:ascii="宋体" w:hAnsi="宋体" w:cs="宋体"/>
                <w:sz w:val="24"/>
                <w:szCs w:val="24"/>
                <w:highlight w:val="none"/>
                <w:lang w:val="en-US" w:eastAsia="zh-CN"/>
              </w:rPr>
              <w:t>措施方案</w:t>
            </w:r>
            <w:r>
              <w:rPr>
                <w:rFonts w:hint="eastAsia" w:ascii="宋体" w:hAnsi="宋体" w:eastAsia="宋体" w:cs="宋体"/>
                <w:sz w:val="24"/>
                <w:szCs w:val="24"/>
                <w:highlight w:val="none"/>
                <w:lang w:val="en-US" w:eastAsia="zh-CN"/>
              </w:rPr>
              <w:t>进行横向对比打分</w:t>
            </w:r>
            <w:r>
              <w:rPr>
                <w:rFonts w:hint="eastAsia" w:ascii="宋体" w:hAnsi="宋体" w:cs="宋体"/>
                <w:sz w:val="24"/>
                <w:szCs w:val="24"/>
                <w:highlight w:val="none"/>
                <w:lang w:val="en-US" w:eastAsia="zh-CN"/>
              </w:rPr>
              <w:t>。</w:t>
            </w:r>
            <w:r>
              <w:rPr>
                <w:rFonts w:hint="eastAsia" w:ascii="宋体" w:hAnsi="宋体" w:cs="宋体"/>
                <w:b w:val="0"/>
                <w:bCs/>
                <w:kern w:val="0"/>
                <w:sz w:val="24"/>
                <w:lang w:val="en-US" w:eastAsia="zh-CN"/>
              </w:rPr>
              <w:t>全面合理的得5分，比较全面合理的得3分，基本全面合理的得1分，不提供不得分。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206" w:type="dxa"/>
            <w:vAlign w:val="center"/>
          </w:tcPr>
          <w:p>
            <w:pPr>
              <w:widowControl/>
              <w:spacing w:line="400" w:lineRule="exact"/>
              <w:jc w:val="left"/>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15、</w:t>
            </w:r>
            <w:r>
              <w:rPr>
                <w:rFonts w:hint="eastAsia" w:ascii="宋体" w:hAnsi="宋体" w:eastAsia="宋体" w:cs="宋体"/>
                <w:sz w:val="24"/>
                <w:szCs w:val="24"/>
                <w:highlight w:val="none"/>
              </w:rPr>
              <w:t>质量保证</w:t>
            </w:r>
          </w:p>
        </w:tc>
        <w:tc>
          <w:tcPr>
            <w:tcW w:w="4559" w:type="dxa"/>
            <w:vAlign w:val="center"/>
          </w:tcPr>
          <w:p>
            <w:pPr>
              <w:spacing w:line="312" w:lineRule="auto"/>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宋体" w:hAnsi="宋体" w:eastAsia="宋体" w:cs="宋体"/>
                <w:sz w:val="24"/>
                <w:szCs w:val="24"/>
                <w:highlight w:val="none"/>
                <w:lang w:val="en-US" w:eastAsia="zh-CN"/>
              </w:rPr>
              <w:t>根据投标人</w:t>
            </w:r>
            <w:r>
              <w:rPr>
                <w:rFonts w:hint="eastAsia" w:ascii="宋体" w:hAnsi="宋体" w:eastAsia="宋体" w:cs="宋体"/>
                <w:sz w:val="24"/>
                <w:szCs w:val="24"/>
                <w:highlight w:val="none"/>
              </w:rPr>
              <w:t>质量保证体系和安全保证措施方案</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lang w:val="en-US" w:eastAsia="zh-CN" w:bidi="ar-SA"/>
              </w:rPr>
              <w:t>进行横向对比评分</w:t>
            </w:r>
            <w:r>
              <w:rPr>
                <w:rFonts w:hint="eastAsia" w:ascii="宋体" w:hAnsi="宋体" w:cs="宋体"/>
                <w:color w:val="auto"/>
                <w:kern w:val="0"/>
                <w:sz w:val="24"/>
                <w:szCs w:val="24"/>
                <w:highlight w:val="none"/>
                <w:lang w:val="en-US" w:eastAsia="zh-CN" w:bidi="ar-SA"/>
              </w:rPr>
              <w:t>。</w:t>
            </w:r>
            <w:r>
              <w:rPr>
                <w:rFonts w:hint="eastAsia" w:ascii="宋体" w:hAnsi="宋体" w:cs="宋体"/>
                <w:b w:val="0"/>
                <w:bCs/>
                <w:kern w:val="0"/>
                <w:sz w:val="24"/>
                <w:lang w:val="en-US" w:eastAsia="zh-CN"/>
              </w:rPr>
              <w:t>全面合理的得4分，比较全面合理的得2分，基本全面合理的得1分，不提供不得分。</w:t>
            </w:r>
          </w:p>
        </w:tc>
        <w:tc>
          <w:tcPr>
            <w:tcW w:w="690" w:type="dxa"/>
            <w:vAlign w:val="center"/>
          </w:tcPr>
          <w:p>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958"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lang w:val="en-US" w:eastAsia="zh-CN"/>
              </w:rPr>
            </w:pPr>
          </w:p>
        </w:tc>
      </w:tr>
      <w:bookmarkEnd w:id="393"/>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446" w:firstLineChars="400"/>
        <w:outlineLvl w:val="0"/>
        <w:rPr>
          <w:rFonts w:hint="eastAsia" w:ascii="宋体" w:hAnsi="宋体" w:cs="宋体"/>
          <w:b/>
          <w:sz w:val="36"/>
          <w:szCs w:val="36"/>
        </w:rPr>
      </w:pPr>
      <w:bookmarkStart w:id="394" w:name="第五部分"/>
      <w:bookmarkStart w:id="395" w:name="_Toc86217003"/>
    </w:p>
    <w:p>
      <w:pPr>
        <w:spacing w:line="360" w:lineRule="auto"/>
        <w:ind w:left="720" w:leftChars="343" w:firstLine="1446" w:firstLineChars="400"/>
        <w:outlineLvl w:val="0"/>
        <w:rPr>
          <w:rFonts w:hint="eastAsia" w:ascii="宋体" w:hAnsi="宋体" w:cs="宋体"/>
          <w:b/>
          <w:sz w:val="36"/>
          <w:szCs w:val="36"/>
        </w:rPr>
      </w:pPr>
    </w:p>
    <w:p>
      <w:pPr>
        <w:spacing w:line="360" w:lineRule="auto"/>
        <w:ind w:left="720" w:leftChars="343" w:firstLine="1446" w:firstLineChars="400"/>
        <w:outlineLvl w:val="0"/>
        <w:rPr>
          <w:rFonts w:hint="eastAsia" w:ascii="宋体" w:hAnsi="宋体" w:cs="宋体"/>
          <w:b/>
          <w:sz w:val="36"/>
          <w:szCs w:val="36"/>
        </w:rPr>
      </w:pPr>
    </w:p>
    <w:p>
      <w:pPr>
        <w:spacing w:line="360" w:lineRule="auto"/>
        <w:ind w:left="720" w:leftChars="343" w:firstLine="1446" w:firstLineChars="400"/>
        <w:outlineLvl w:val="0"/>
        <w:rPr>
          <w:rFonts w:hint="eastAsia" w:ascii="宋体" w:hAnsi="宋体" w:cs="宋体"/>
          <w:b/>
          <w:sz w:val="36"/>
          <w:szCs w:val="36"/>
        </w:rPr>
      </w:pPr>
    </w:p>
    <w:p>
      <w:pPr>
        <w:spacing w:line="360" w:lineRule="auto"/>
        <w:ind w:left="720" w:leftChars="343" w:firstLine="1446" w:firstLineChars="400"/>
        <w:outlineLvl w:val="0"/>
        <w:rPr>
          <w:rFonts w:hint="eastAsia" w:ascii="宋体" w:hAnsi="宋体" w:cs="宋体"/>
          <w:b/>
          <w:sz w:val="36"/>
          <w:szCs w:val="36"/>
        </w:rPr>
      </w:pPr>
    </w:p>
    <w:p>
      <w:pPr>
        <w:spacing w:line="360" w:lineRule="auto"/>
        <w:ind w:left="720" w:leftChars="343" w:firstLine="1446" w:firstLineChars="400"/>
        <w:outlineLvl w:val="0"/>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rPr>
          <w:rFonts w:hint="eastAsia" w:ascii="宋体" w:hAnsi="宋体" w:cs="宋体"/>
          <w:b/>
          <w:sz w:val="36"/>
          <w:szCs w:val="36"/>
        </w:rPr>
      </w:pPr>
    </w:p>
    <w:p>
      <w:pPr>
        <w:rPr>
          <w:rFonts w:hint="eastAsia" w:ascii="宋体" w:hAnsi="宋体" w:cs="宋体"/>
          <w:b/>
          <w:sz w:val="36"/>
          <w:szCs w:val="36"/>
        </w:rPr>
      </w:pPr>
    </w:p>
    <w:p>
      <w:pPr>
        <w:pStyle w:val="2"/>
        <w:ind w:left="0" w:firstLine="0"/>
        <w:rPr>
          <w:rFonts w:hint="eastAsia"/>
        </w:rPr>
      </w:pPr>
    </w:p>
    <w:p>
      <w:pPr>
        <w:spacing w:line="360" w:lineRule="auto"/>
        <w:ind w:left="720" w:leftChars="343" w:firstLine="1446" w:firstLineChars="4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8"/>
        <w:spacing w:before="120" w:line="22" w:lineRule="atLeast"/>
        <w:rPr>
          <w:rFonts w:ascii="宋体" w:hAnsi="宋体" w:eastAsia="宋体" w:cs="宋体"/>
          <w:szCs w:val="24"/>
        </w:rPr>
      </w:pPr>
    </w:p>
    <w:p>
      <w:pPr>
        <w:pStyle w:val="598"/>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sz w:val="24"/>
        </w:rPr>
        <w:t>签</w:t>
      </w:r>
      <w:r>
        <w:rPr>
          <w:rFonts w:hint="eastAsia" w:ascii="宋体" w:hAnsi="宋体" w:cs="宋体"/>
          <w:color w:val="auto"/>
          <w:sz w:val="24"/>
        </w:rPr>
        <w:t>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6" w:name="_Toc20421"/>
      <w:bookmarkStart w:id="397" w:name="_Toc28855"/>
      <w:bookmarkStart w:id="398" w:name="_Toc22967"/>
      <w:bookmarkStart w:id="399" w:name="_Toc19273"/>
      <w:bookmarkStart w:id="400" w:name="_Toc15367"/>
      <w:r>
        <w:rPr>
          <w:rFonts w:ascii="宋体" w:hAnsi="宋体"/>
          <w:b/>
          <w:color w:val="auto"/>
          <w:sz w:val="24"/>
        </w:rPr>
        <w:t xml:space="preserve">1.1 </w:t>
      </w:r>
      <w:r>
        <w:rPr>
          <w:rFonts w:hint="eastAsia" w:ascii="宋体" w:hAnsi="宋体"/>
          <w:b/>
          <w:color w:val="auto"/>
          <w:sz w:val="24"/>
        </w:rPr>
        <w:t>合同组成部分</w:t>
      </w:r>
      <w:bookmarkEnd w:id="396"/>
      <w:bookmarkEnd w:id="397"/>
      <w:bookmarkEnd w:id="398"/>
      <w:bookmarkEnd w:id="399"/>
      <w:bookmarkEnd w:id="400"/>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1" w:name="_Toc2918"/>
      <w:bookmarkStart w:id="402" w:name="_Toc22185"/>
      <w:bookmarkStart w:id="403" w:name="_Toc6311"/>
      <w:bookmarkStart w:id="404" w:name="_Toc6773"/>
      <w:bookmarkStart w:id="405" w:name="_Toc185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6" w:name="_Toc5635"/>
      <w:bookmarkStart w:id="407" w:name="_Toc13918"/>
      <w:bookmarkStart w:id="408" w:name="_Toc4929"/>
      <w:bookmarkStart w:id="409" w:name="_Toc1386"/>
      <w:bookmarkStart w:id="410"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22"/>
              <w:spacing w:line="560" w:lineRule="exact"/>
              <w:jc w:val="center"/>
              <w:rPr>
                <w:rFonts w:hAnsi="宋体"/>
                <w:sz w:val="24"/>
                <w:szCs w:val="24"/>
              </w:rPr>
            </w:pPr>
            <w:r>
              <w:rPr>
                <w:rFonts w:hAnsi="宋体"/>
                <w:sz w:val="24"/>
                <w:szCs w:val="24"/>
              </w:rPr>
              <w:t>序号</w:t>
            </w:r>
          </w:p>
        </w:tc>
        <w:tc>
          <w:tcPr>
            <w:tcW w:w="3402" w:type="dxa"/>
            <w:vAlign w:val="center"/>
          </w:tcPr>
          <w:p>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22"/>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sz w:val="24"/>
                <w:szCs w:val="24"/>
              </w:rPr>
            </w:pPr>
          </w:p>
        </w:tc>
        <w:tc>
          <w:tcPr>
            <w:tcW w:w="3402" w:type="dxa"/>
            <w:vAlign w:val="center"/>
          </w:tcPr>
          <w:p>
            <w:pPr>
              <w:pStyle w:val="322"/>
              <w:spacing w:line="560" w:lineRule="exact"/>
              <w:ind w:firstLine="200"/>
              <w:jc w:val="center"/>
              <w:rPr>
                <w:rFonts w:hAnsi="宋体"/>
                <w:sz w:val="24"/>
                <w:szCs w:val="24"/>
              </w:rPr>
            </w:pPr>
          </w:p>
        </w:tc>
        <w:tc>
          <w:tcPr>
            <w:tcW w:w="2552" w:type="dxa"/>
            <w:vAlign w:val="center"/>
          </w:tcPr>
          <w:p>
            <w:pPr>
              <w:pStyle w:val="322"/>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22"/>
              <w:spacing w:line="560" w:lineRule="exact"/>
              <w:ind w:firstLine="200"/>
              <w:jc w:val="center"/>
              <w:rPr>
                <w:rFonts w:hAnsi="宋体"/>
                <w:sz w:val="24"/>
                <w:szCs w:val="24"/>
              </w:rPr>
            </w:pPr>
          </w:p>
        </w:tc>
      </w:tr>
    </w:tbl>
    <w:p>
      <w:pPr>
        <w:spacing w:line="560" w:lineRule="exact"/>
        <w:ind w:firstLine="480" w:firstLineChars="200"/>
        <w:rPr>
          <w:rFonts w:ascii="宋体" w:hAnsi="宋体"/>
          <w:i w:val="0"/>
          <w:iCs w:val="0"/>
          <w:sz w:val="24"/>
        </w:rPr>
      </w:pPr>
      <w:bookmarkStart w:id="411" w:name="_Toc30158"/>
      <w:bookmarkStart w:id="412" w:name="_Toc3654"/>
      <w:bookmarkStart w:id="413" w:name="_Toc26916"/>
      <w:bookmarkStart w:id="414" w:name="_Toc14993"/>
      <w:bookmarkStart w:id="415"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w:t>
      </w:r>
      <w:r>
        <w:rPr>
          <w:rFonts w:hint="eastAsia" w:ascii="宋体" w:hAnsi="宋体"/>
          <w:i w:val="0"/>
          <w:iCs w:val="0"/>
          <w:sz w:val="24"/>
        </w:rPr>
        <w:t>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pPr>
        <w:pStyle w:val="2"/>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11"/>
    <w:bookmarkEnd w:id="412"/>
    <w:bookmarkEnd w:id="413"/>
    <w:bookmarkEnd w:id="414"/>
    <w:bookmarkEnd w:id="415"/>
    <w:p>
      <w:pPr>
        <w:pStyle w:val="958"/>
        <w:spacing w:before="0" w:beforeAutospacing="0" w:after="0" w:afterAutospacing="0" w:line="360" w:lineRule="auto"/>
        <w:ind w:firstLine="480"/>
        <w:rPr>
          <w:b/>
          <w:i w:val="0"/>
          <w:iCs w:val="0"/>
        </w:rPr>
      </w:pPr>
      <w:bookmarkStart w:id="416" w:name="_Toc22618"/>
      <w:bookmarkStart w:id="417" w:name="_Toc10340"/>
      <w:bookmarkStart w:id="418" w:name="_Toc1814"/>
      <w:bookmarkStart w:id="419" w:name="_Toc31421"/>
      <w:bookmarkStart w:id="420" w:name="_Toc3625"/>
      <w:bookmarkStart w:id="421" w:name="_Toc11108"/>
      <w:bookmarkStart w:id="422" w:name="_Toc8772"/>
      <w:bookmarkStart w:id="423" w:name="_Toc4760"/>
      <w:r>
        <w:rPr>
          <w:rFonts w:hint="eastAsia"/>
          <w:b/>
          <w:i w:val="0"/>
          <w:iCs w:val="0"/>
        </w:rPr>
        <w:t>1.4履约保证金</w:t>
      </w:r>
    </w:p>
    <w:p>
      <w:pPr>
        <w:pStyle w:val="958"/>
        <w:spacing w:before="0" w:beforeAutospacing="0" w:after="0" w:afterAutospacing="0" w:line="360" w:lineRule="auto"/>
        <w:ind w:firstLine="480"/>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pPr>
        <w:pStyle w:val="2"/>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w:t>
      </w:r>
      <w:bookmarkEnd w:id="416"/>
      <w:bookmarkEnd w:id="417"/>
      <w:bookmarkEnd w:id="418"/>
      <w:r>
        <w:rPr>
          <w:rFonts w:hint="eastAsia" w:ascii="宋体" w:hAnsi="宋体" w:cs="宋体"/>
          <w:b/>
          <w:i w:val="0"/>
          <w:iCs w:val="0"/>
          <w:sz w:val="24"/>
        </w:rPr>
        <w:t>预付款</w:t>
      </w:r>
    </w:p>
    <w:p>
      <w:pPr>
        <w:pStyle w:val="958"/>
        <w:spacing w:before="0" w:beforeAutospacing="0" w:after="0" w:afterAutospacing="0" w:line="360" w:lineRule="auto"/>
        <w:ind w:firstLine="480"/>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pPr>
        <w:pStyle w:val="958"/>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pPr>
        <w:pStyle w:val="958"/>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pPr>
        <w:pStyle w:val="958"/>
        <w:spacing w:before="0" w:beforeAutospacing="0" w:after="0" w:afterAutospacing="0" w:line="360" w:lineRule="auto"/>
        <w:ind w:firstLine="480"/>
        <w:rPr>
          <w:b/>
          <w:bCs/>
          <w:i w:val="0"/>
          <w:iCs w:val="0"/>
        </w:rPr>
      </w:pPr>
      <w:r>
        <w:rPr>
          <w:rFonts w:hint="eastAsia"/>
          <w:b/>
          <w:bCs/>
          <w:i w:val="0"/>
          <w:iCs w:val="0"/>
        </w:rPr>
        <w:t>1.6资金支付</w:t>
      </w:r>
    </w:p>
    <w:p>
      <w:pPr>
        <w:pStyle w:val="958"/>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19"/>
      <w:bookmarkEnd w:id="420"/>
      <w:bookmarkEnd w:id="421"/>
      <w:bookmarkEnd w:id="422"/>
      <w:bookmarkEnd w:id="423"/>
    </w:p>
    <w:p>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pPr>
        <w:spacing w:line="560" w:lineRule="exact"/>
        <w:ind w:firstLine="480" w:firstLineChars="200"/>
        <w:outlineLvl w:val="0"/>
        <w:rPr>
          <w:rFonts w:ascii="宋体" w:hAnsi="宋体"/>
          <w:bCs/>
          <w:i w:val="0"/>
          <w:iCs w:val="0"/>
          <w:sz w:val="24"/>
        </w:rPr>
      </w:pPr>
      <w:bookmarkStart w:id="424" w:name="_Toc8586"/>
      <w:bookmarkStart w:id="425" w:name="_Toc24662"/>
      <w:bookmarkStart w:id="426" w:name="_Toc5698"/>
      <w:bookmarkStart w:id="427" w:name="_Toc2375"/>
      <w:bookmarkStart w:id="428" w:name="_Toc3079"/>
      <w:r>
        <w:rPr>
          <w:rFonts w:hint="eastAsia" w:ascii="宋体" w:hAnsi="宋体"/>
          <w:bCs/>
          <w:i w:val="0"/>
          <w:iCs w:val="0"/>
          <w:sz w:val="24"/>
        </w:rPr>
        <w:t>1.7.4若服务</w:t>
      </w:r>
      <w:r>
        <w:rPr>
          <w:rFonts w:hint="eastAsia"/>
          <w:bCs/>
          <w:i w:val="0"/>
          <w:iCs w:val="0"/>
          <w:sz w:val="24"/>
        </w:rPr>
        <w:t>涉及货物的，则货物的：</w:t>
      </w:r>
    </w:p>
    <w:p>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24"/>
      <w:bookmarkEnd w:id="425"/>
      <w:bookmarkEnd w:id="426"/>
      <w:bookmarkEnd w:id="427"/>
      <w:bookmarkEnd w:id="428"/>
    </w:p>
    <w:p>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pPr>
        <w:pStyle w:val="2"/>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pPr>
        <w:spacing w:line="560" w:lineRule="exact"/>
        <w:ind w:firstLine="480" w:firstLineChars="200"/>
        <w:rPr>
          <w:rFonts w:ascii="宋体" w:hAnsi="宋体" w:cs="宋体"/>
          <w:i w:val="0"/>
          <w:iCs w:val="0"/>
          <w:sz w:val="24"/>
        </w:rPr>
      </w:pPr>
      <w:bookmarkStart w:id="429" w:name="_Toc32454"/>
      <w:bookmarkStart w:id="430" w:name="_Toc26807"/>
      <w:bookmarkStart w:id="431" w:name="_Toc30329"/>
      <w:bookmarkStart w:id="432" w:name="_Toc18683"/>
      <w:bookmarkStart w:id="433" w:name="_Toc9497"/>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29"/>
    <w:bookmarkEnd w:id="430"/>
    <w:bookmarkEnd w:id="431"/>
    <w:bookmarkEnd w:id="432"/>
    <w:bookmarkEnd w:id="433"/>
    <w:p>
      <w:pPr>
        <w:spacing w:line="560" w:lineRule="exact"/>
        <w:ind w:firstLine="482" w:firstLineChars="200"/>
        <w:outlineLvl w:val="0"/>
        <w:rPr>
          <w:rFonts w:ascii="宋体" w:hAnsi="宋体" w:cs="宋体"/>
          <w:b/>
          <w:i w:val="0"/>
          <w:iCs w:val="0"/>
          <w:sz w:val="24"/>
        </w:rPr>
      </w:pPr>
      <w:bookmarkStart w:id="434" w:name="_Toc28375"/>
      <w:bookmarkStart w:id="435" w:name="_Toc15583"/>
      <w:bookmarkStart w:id="436" w:name="_Toc16021"/>
      <w:r>
        <w:rPr>
          <w:rFonts w:hint="eastAsia" w:ascii="宋体" w:hAnsi="宋体" w:cs="宋体"/>
          <w:b/>
          <w:i w:val="0"/>
          <w:iCs w:val="0"/>
          <w:sz w:val="24"/>
        </w:rPr>
        <w:t>1.9合同争议的解决</w:t>
      </w:r>
      <w:bookmarkEnd w:id="434"/>
      <w:bookmarkEnd w:id="435"/>
      <w:bookmarkEnd w:id="436"/>
    </w:p>
    <w:p>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pPr>
        <w:spacing w:line="560" w:lineRule="exact"/>
        <w:ind w:firstLine="482" w:firstLineChars="200"/>
        <w:outlineLvl w:val="0"/>
        <w:rPr>
          <w:rFonts w:ascii="宋体" w:hAnsi="宋体" w:cs="宋体"/>
          <w:b/>
          <w:i w:val="0"/>
          <w:iCs w:val="0"/>
          <w:sz w:val="24"/>
        </w:rPr>
      </w:pPr>
      <w:bookmarkStart w:id="437" w:name="_Toc7245"/>
      <w:bookmarkStart w:id="438" w:name="_Toc11173"/>
      <w:bookmarkStart w:id="439" w:name="_Toc15322"/>
      <w:r>
        <w:rPr>
          <w:rFonts w:hint="eastAsia" w:ascii="宋体" w:hAnsi="宋体" w:cs="宋体"/>
          <w:b/>
          <w:i w:val="0"/>
          <w:iCs w:val="0"/>
          <w:sz w:val="24"/>
        </w:rPr>
        <w:t>2.0 合同生效</w:t>
      </w:r>
      <w:bookmarkEnd w:id="437"/>
      <w:bookmarkEnd w:id="438"/>
      <w:bookmarkEnd w:id="439"/>
    </w:p>
    <w:p>
      <w:pPr>
        <w:spacing w:line="560" w:lineRule="exact"/>
        <w:ind w:firstLine="480" w:firstLineChars="200"/>
        <w:rPr>
          <w:rFonts w:ascii="宋体" w:hAnsi="宋体" w:cs="宋体"/>
          <w:b/>
          <w:i w:val="0"/>
          <w:iCs w:val="0"/>
          <w:sz w:val="24"/>
        </w:rPr>
      </w:pPr>
      <w:r>
        <w:rPr>
          <w:rFonts w:hint="eastAsia" w:ascii="宋体" w:hAnsi="宋体" w:cs="宋体"/>
          <w:i w:val="0"/>
          <w:iCs w:val="0"/>
          <w:sz w:val="24"/>
        </w:rPr>
        <w:t>本合同自双方当事人盖章签字时生效。</w:t>
      </w:r>
    </w:p>
    <w:p>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pPr>
        <w:autoSpaceDE w:val="0"/>
        <w:autoSpaceDN w:val="0"/>
        <w:spacing w:line="560" w:lineRule="exact"/>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pPr>
        <w:widowControl/>
        <w:spacing w:line="560" w:lineRule="exact"/>
        <w:jc w:val="left"/>
        <w:rPr>
          <w:rFonts w:ascii="宋体" w:hAnsi="宋体"/>
          <w:b/>
          <w:i w:val="0"/>
          <w:iCs w:val="0"/>
          <w:sz w:val="24"/>
        </w:rPr>
      </w:pPr>
    </w:p>
    <w:p>
      <w:pPr>
        <w:widowControl/>
        <w:adjustRightInd/>
        <w:jc w:val="left"/>
        <w:rPr>
          <w:rFonts w:ascii="宋体" w:hAnsi="宋体"/>
          <w:b/>
          <w:i w:val="0"/>
          <w:iCs w:val="0"/>
          <w:sz w:val="24"/>
        </w:rPr>
      </w:pPr>
      <w:r>
        <w:rPr>
          <w:rFonts w:ascii="宋体" w:hAnsi="宋体"/>
          <w:b/>
          <w:i w:val="0"/>
          <w:iCs w:val="0"/>
        </w:rPr>
        <w:br w:type="page"/>
      </w:r>
    </w:p>
    <w:p>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0" w:name="_Toc14021"/>
      <w:bookmarkStart w:id="441" w:name="_Toc19680"/>
      <w:bookmarkStart w:id="442" w:name="_Toc31297"/>
      <w:bookmarkStart w:id="443" w:name="_Toc5228"/>
      <w:bookmarkStart w:id="444" w:name="_Toc25079"/>
      <w:r>
        <w:rPr>
          <w:rFonts w:ascii="宋体" w:hAnsi="宋体"/>
          <w:b/>
          <w:sz w:val="24"/>
        </w:rPr>
        <w:t>2.1 定义</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5" w:name="_Toc31402"/>
      <w:bookmarkStart w:id="446" w:name="_Toc16752"/>
      <w:bookmarkStart w:id="447" w:name="_Toc19539"/>
      <w:bookmarkStart w:id="448" w:name="_Toc3769"/>
      <w:bookmarkStart w:id="449" w:name="_Toc23289"/>
      <w:r>
        <w:rPr>
          <w:rFonts w:ascii="宋体" w:hAnsi="宋体"/>
          <w:b/>
          <w:sz w:val="24"/>
        </w:rPr>
        <w:t>2.2 技术规范</w:t>
      </w:r>
      <w:bookmarkEnd w:id="445"/>
      <w:bookmarkEnd w:id="446"/>
      <w:bookmarkEnd w:id="447"/>
      <w:bookmarkEnd w:id="448"/>
      <w:bookmarkEnd w:id="449"/>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0" w:name="_Toc12412"/>
      <w:bookmarkStart w:id="451" w:name="_Toc4133"/>
      <w:bookmarkStart w:id="452" w:name="_Toc9161"/>
      <w:bookmarkStart w:id="453" w:name="_Toc27945"/>
      <w:bookmarkStart w:id="454" w:name="_Toc13673"/>
      <w:r>
        <w:rPr>
          <w:rFonts w:ascii="宋体" w:hAnsi="宋体"/>
          <w:b/>
          <w:sz w:val="24"/>
        </w:rPr>
        <w:t>2.3 知识产权</w:t>
      </w:r>
      <w:bookmarkEnd w:id="450"/>
      <w:bookmarkEnd w:id="451"/>
      <w:bookmarkEnd w:id="452"/>
      <w:bookmarkEnd w:id="453"/>
      <w:bookmarkEnd w:id="454"/>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i w:val="0"/>
          <w:iCs w:val="0"/>
          <w:sz w:val="24"/>
        </w:rPr>
      </w:pPr>
      <w:r>
        <w:rPr>
          <w:rFonts w:ascii="宋体" w:hAnsi="宋体"/>
          <w:sz w:val="24"/>
        </w:rPr>
        <w:t>2.</w:t>
      </w:r>
      <w:r>
        <w:rPr>
          <w:rFonts w:ascii="宋体" w:hAnsi="宋体"/>
          <w:i w:val="0"/>
          <w:iCs w:val="0"/>
          <w:sz w:val="24"/>
        </w:rPr>
        <w:t xml:space="preserve">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sz w:val="24"/>
        </w:rPr>
      </w:pPr>
      <w:bookmarkStart w:id="455" w:name="_Toc31233"/>
      <w:bookmarkStart w:id="456" w:name="_Toc15447"/>
      <w:bookmarkStart w:id="457" w:name="_Toc32670"/>
      <w:bookmarkStart w:id="458" w:name="_Toc26555"/>
      <w:bookmarkStart w:id="459" w:name="_Toc22011"/>
      <w:r>
        <w:rPr>
          <w:rFonts w:ascii="宋体" w:hAnsi="宋体"/>
          <w:b/>
          <w:i w:val="0"/>
          <w:iCs w:val="0"/>
          <w:sz w:val="24"/>
        </w:rPr>
        <w:t>2.5 结算方式和付款条件</w:t>
      </w:r>
      <w:bookmarkEnd w:id="455"/>
      <w:bookmarkEnd w:id="456"/>
      <w:bookmarkEnd w:id="457"/>
      <w:bookmarkEnd w:id="458"/>
      <w:bookmarkEnd w:id="459"/>
    </w:p>
    <w:p>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pPr>
        <w:spacing w:line="560" w:lineRule="exact"/>
        <w:ind w:firstLine="482" w:firstLineChars="200"/>
        <w:outlineLvl w:val="0"/>
        <w:rPr>
          <w:rFonts w:ascii="宋体" w:hAnsi="宋体"/>
          <w:b/>
          <w:i w:val="0"/>
          <w:iCs w:val="0"/>
          <w:sz w:val="24"/>
        </w:rPr>
      </w:pPr>
      <w:bookmarkStart w:id="460" w:name="_Toc13154"/>
      <w:bookmarkStart w:id="461" w:name="_Toc13467"/>
      <w:bookmarkStart w:id="462" w:name="_Toc16163"/>
      <w:bookmarkStart w:id="463" w:name="_Toc18990"/>
      <w:bookmarkStart w:id="464" w:name="_Toc30507"/>
      <w:r>
        <w:rPr>
          <w:rFonts w:ascii="宋体" w:hAnsi="宋体"/>
          <w:b/>
          <w:i w:val="0"/>
          <w:iCs w:val="0"/>
          <w:sz w:val="24"/>
        </w:rPr>
        <w:t>2.6 技术资料和保密义务</w:t>
      </w:r>
      <w:bookmarkEnd w:id="460"/>
      <w:bookmarkEnd w:id="461"/>
      <w:bookmarkEnd w:id="462"/>
      <w:bookmarkEnd w:id="463"/>
      <w:bookmarkEnd w:id="464"/>
    </w:p>
    <w:p>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w:t>
      </w:r>
      <w:r>
        <w:rPr>
          <w:rFonts w:hint="eastAsia" w:ascii="宋体" w:hAnsi="宋体"/>
          <w:sz w:val="24"/>
        </w:rPr>
        <w:t>和资料。</w:t>
      </w:r>
    </w:p>
    <w:p>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8" w:name="_Toc23368"/>
      <w:bookmarkStart w:id="469" w:name="_Toc26689"/>
      <w:bookmarkStart w:id="470" w:name="_Toc21830"/>
      <w:bookmarkStart w:id="471" w:name="_Toc10663"/>
      <w:bookmarkStart w:id="472" w:name="_Toc42"/>
      <w:r>
        <w:rPr>
          <w:rFonts w:ascii="宋体" w:hAnsi="宋体"/>
          <w:b/>
          <w:sz w:val="24"/>
        </w:rPr>
        <w:t>2.10 合同转让和分包</w:t>
      </w:r>
      <w:bookmarkEnd w:id="468"/>
      <w:bookmarkEnd w:id="469"/>
      <w:bookmarkEnd w:id="470"/>
      <w:bookmarkEnd w:id="471"/>
      <w:bookmarkEnd w:id="472"/>
    </w:p>
    <w:p>
      <w:pPr>
        <w:spacing w:line="560" w:lineRule="exact"/>
        <w:ind w:firstLine="480" w:firstLineChars="200"/>
        <w:rPr>
          <w:rFonts w:ascii="宋体" w:hAnsi="宋体"/>
          <w:i w:val="0"/>
          <w:iCs w:val="0"/>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w:t>
      </w:r>
      <w:r>
        <w:rPr>
          <w:rFonts w:hint="eastAsia" w:ascii="宋体" w:hAnsi="宋体"/>
          <w:i w:val="0"/>
          <w:iCs w:val="0"/>
          <w:sz w:val="24"/>
        </w:rPr>
        <w:t>包供应商就分包项目向甲方承担连带责任。</w:t>
      </w:r>
    </w:p>
    <w:p>
      <w:pPr>
        <w:spacing w:line="560" w:lineRule="exact"/>
        <w:ind w:firstLine="482" w:firstLineChars="200"/>
        <w:outlineLvl w:val="0"/>
        <w:rPr>
          <w:rFonts w:ascii="宋体" w:hAnsi="宋体"/>
          <w:b/>
          <w:i w:val="0"/>
          <w:iCs w:val="0"/>
          <w:sz w:val="24"/>
        </w:rPr>
      </w:pPr>
      <w:bookmarkStart w:id="473" w:name="_Toc4720"/>
      <w:bookmarkStart w:id="474" w:name="_Toc32494"/>
      <w:bookmarkStart w:id="475" w:name="_Toc25571"/>
      <w:bookmarkStart w:id="476" w:name="_Toc14371"/>
      <w:bookmarkStart w:id="477" w:name="_Toc26633"/>
      <w:r>
        <w:rPr>
          <w:rFonts w:ascii="宋体" w:hAnsi="宋体"/>
          <w:b/>
          <w:i w:val="0"/>
          <w:iCs w:val="0"/>
          <w:sz w:val="24"/>
        </w:rPr>
        <w:t>2.11 不可抗力</w:t>
      </w:r>
      <w:bookmarkEnd w:id="473"/>
      <w:bookmarkEnd w:id="474"/>
      <w:bookmarkEnd w:id="475"/>
      <w:bookmarkEnd w:id="476"/>
      <w:bookmarkEnd w:id="477"/>
    </w:p>
    <w:p>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pPr>
        <w:spacing w:line="560" w:lineRule="exact"/>
        <w:ind w:firstLine="482" w:firstLineChars="200"/>
        <w:outlineLvl w:val="0"/>
        <w:rPr>
          <w:rFonts w:ascii="宋体" w:hAnsi="宋体"/>
          <w:b/>
          <w:i w:val="0"/>
          <w:iCs w:val="0"/>
          <w:sz w:val="24"/>
        </w:rPr>
      </w:pPr>
      <w:bookmarkStart w:id="478" w:name="_Toc25783"/>
      <w:bookmarkStart w:id="479" w:name="_Toc23854"/>
      <w:bookmarkStart w:id="480" w:name="_Toc14115"/>
      <w:bookmarkStart w:id="481" w:name="_Toc24465"/>
      <w:bookmarkStart w:id="482" w:name="_Toc3638"/>
      <w:r>
        <w:rPr>
          <w:rFonts w:ascii="宋体" w:hAnsi="宋体"/>
          <w:b/>
          <w:i w:val="0"/>
          <w:iCs w:val="0"/>
          <w:sz w:val="24"/>
        </w:rPr>
        <w:t>2.12 税费</w:t>
      </w:r>
      <w:bookmarkEnd w:id="478"/>
      <w:bookmarkEnd w:id="479"/>
      <w:bookmarkEnd w:id="480"/>
      <w:bookmarkEnd w:id="481"/>
      <w:bookmarkEnd w:id="482"/>
    </w:p>
    <w:p>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pPr>
        <w:spacing w:line="560" w:lineRule="exact"/>
        <w:ind w:firstLine="482" w:firstLineChars="200"/>
        <w:outlineLvl w:val="0"/>
        <w:rPr>
          <w:rFonts w:ascii="宋体" w:hAnsi="宋体"/>
          <w:b/>
          <w:i w:val="0"/>
          <w:iCs w:val="0"/>
          <w:sz w:val="24"/>
        </w:rPr>
      </w:pPr>
      <w:bookmarkStart w:id="483" w:name="_Toc26883"/>
      <w:bookmarkStart w:id="484" w:name="_Toc14814"/>
      <w:bookmarkStart w:id="485" w:name="_Toc30105"/>
      <w:bookmarkStart w:id="486" w:name="_Toc7315"/>
      <w:bookmarkStart w:id="487" w:name="_Toc25525"/>
      <w:r>
        <w:rPr>
          <w:rFonts w:ascii="宋体" w:hAnsi="宋体"/>
          <w:b/>
          <w:i w:val="0"/>
          <w:iCs w:val="0"/>
          <w:sz w:val="24"/>
        </w:rPr>
        <w:t>2.13 乙方破产</w:t>
      </w:r>
      <w:bookmarkEnd w:id="483"/>
      <w:bookmarkEnd w:id="484"/>
      <w:bookmarkEnd w:id="485"/>
      <w:bookmarkEnd w:id="486"/>
      <w:bookmarkEnd w:id="487"/>
    </w:p>
    <w:p>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w:t>
      </w:r>
      <w:r>
        <w:rPr>
          <w:rFonts w:ascii="宋体" w:hAnsi="宋体"/>
          <w:sz w:val="24"/>
        </w:rPr>
        <w:t>经采取或将要采取的任何要求乙</w:t>
      </w:r>
      <w:r>
        <w:rPr>
          <w:rFonts w:ascii="宋体" w:hAnsi="宋体"/>
          <w:i w:val="0"/>
          <w:iCs w:val="0"/>
          <w:sz w:val="24"/>
        </w:rPr>
        <w:t>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pPr>
        <w:spacing w:line="560" w:lineRule="exact"/>
        <w:ind w:firstLine="482" w:firstLineChars="200"/>
        <w:outlineLvl w:val="0"/>
        <w:rPr>
          <w:rFonts w:ascii="宋体" w:hAnsi="宋体"/>
          <w:b/>
          <w:i w:val="0"/>
          <w:iCs w:val="0"/>
          <w:sz w:val="24"/>
        </w:rPr>
      </w:pPr>
      <w:bookmarkStart w:id="488" w:name="_Toc23323"/>
      <w:bookmarkStart w:id="489" w:name="_Toc1123"/>
      <w:bookmarkStart w:id="490" w:name="_Toc2016"/>
      <w:r>
        <w:rPr>
          <w:rFonts w:ascii="宋体" w:hAnsi="宋体"/>
          <w:b/>
          <w:i w:val="0"/>
          <w:iCs w:val="0"/>
          <w:sz w:val="24"/>
        </w:rPr>
        <w:t>2.14 合同中止、终止</w:t>
      </w:r>
      <w:bookmarkEnd w:id="488"/>
      <w:bookmarkEnd w:id="489"/>
      <w:bookmarkEnd w:id="490"/>
    </w:p>
    <w:p>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sz w:val="24"/>
        </w:rPr>
      </w:pPr>
      <w:bookmarkStart w:id="491" w:name="_Toc17363"/>
      <w:bookmarkStart w:id="492" w:name="_Toc14525"/>
      <w:bookmarkStart w:id="493" w:name="_Toc1969"/>
      <w:r>
        <w:rPr>
          <w:rFonts w:ascii="宋体" w:hAnsi="宋体"/>
          <w:b/>
          <w:i w:val="0"/>
          <w:iCs w:val="0"/>
          <w:sz w:val="24"/>
        </w:rPr>
        <w:t>2.15 检验和验收</w:t>
      </w:r>
      <w:bookmarkEnd w:id="491"/>
      <w:bookmarkEnd w:id="492"/>
      <w:bookmarkEnd w:id="493"/>
    </w:p>
    <w:p>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pPr>
        <w:spacing w:line="560" w:lineRule="exact"/>
        <w:ind w:firstLine="482" w:firstLineChars="200"/>
        <w:outlineLvl w:val="0"/>
        <w:rPr>
          <w:rFonts w:ascii="宋体" w:hAnsi="宋体"/>
          <w:b/>
          <w:i w:val="0"/>
          <w:iCs w:val="0"/>
          <w:sz w:val="24"/>
        </w:rPr>
      </w:pPr>
      <w:bookmarkStart w:id="494" w:name="_Toc12666"/>
      <w:bookmarkStart w:id="495" w:name="_Toc2308"/>
      <w:bookmarkStart w:id="496" w:name="_Toc9808"/>
      <w:bookmarkStart w:id="497" w:name="_Toc31892"/>
      <w:bookmarkStart w:id="498" w:name="_Toc25198"/>
      <w:r>
        <w:rPr>
          <w:rFonts w:ascii="宋体" w:hAnsi="宋体"/>
          <w:b/>
          <w:i w:val="0"/>
          <w:iCs w:val="0"/>
          <w:sz w:val="24"/>
        </w:rPr>
        <w:t>2.16 通知和送达</w:t>
      </w:r>
      <w:bookmarkEnd w:id="494"/>
      <w:bookmarkEnd w:id="495"/>
      <w:bookmarkEnd w:id="496"/>
      <w:bookmarkEnd w:id="497"/>
      <w:bookmarkEnd w:id="498"/>
    </w:p>
    <w:p>
      <w:pPr>
        <w:spacing w:line="560" w:lineRule="exact"/>
        <w:ind w:firstLine="480" w:firstLineChars="200"/>
        <w:rPr>
          <w:rFonts w:ascii="宋体" w:hAnsi="宋体"/>
          <w:i w:val="0"/>
          <w:iCs w:val="0"/>
          <w:sz w:val="24"/>
        </w:rPr>
      </w:pPr>
      <w:bookmarkStart w:id="499" w:name="_Toc18401"/>
      <w:bookmarkStart w:id="500" w:name="_Toc27674"/>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w:t>
      </w:r>
      <w:r>
        <w:rPr>
          <w:rFonts w:ascii="宋体" w:hAnsi="宋体"/>
          <w:sz w:val="24"/>
        </w:rPr>
        <w:t>；以电子邮件方式送达的，发出电子邮件之时视为送达；以传真方式送达的，发出传真之时视为送达；以邮寄方式送达</w:t>
      </w:r>
      <w:r>
        <w:rPr>
          <w:rFonts w:hint="eastAsia" w:ascii="宋体" w:hAnsi="宋体"/>
          <w:sz w:val="24"/>
        </w:rPr>
        <w:t>的，邮件</w:t>
      </w:r>
      <w:r>
        <w:rPr>
          <w:rFonts w:hint="eastAsia" w:ascii="宋体" w:hAnsi="宋体"/>
          <w:i w:val="0"/>
          <w:iCs w:val="0"/>
          <w:sz w:val="24"/>
        </w:rPr>
        <w:t>挂号寄出或者交邮之日之次日视为送达。</w:t>
      </w:r>
      <w:bookmarkEnd w:id="499"/>
      <w:bookmarkEnd w:id="500"/>
    </w:p>
    <w:p>
      <w:pPr>
        <w:spacing w:line="560" w:lineRule="exact"/>
        <w:ind w:firstLine="482" w:firstLineChars="200"/>
        <w:outlineLvl w:val="0"/>
        <w:rPr>
          <w:rFonts w:ascii="宋体" w:hAnsi="宋体"/>
          <w:b/>
          <w:i w:val="0"/>
          <w:iCs w:val="0"/>
          <w:sz w:val="24"/>
        </w:rPr>
      </w:pPr>
      <w:bookmarkStart w:id="501" w:name="_Toc27644"/>
      <w:bookmarkStart w:id="502" w:name="_Toc12254"/>
      <w:bookmarkStart w:id="503" w:name="_Toc20808"/>
      <w:bookmarkStart w:id="504" w:name="_Toc5063"/>
      <w:bookmarkStart w:id="505" w:name="_Toc28906"/>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501"/>
      <w:bookmarkEnd w:id="502"/>
      <w:bookmarkEnd w:id="503"/>
      <w:bookmarkEnd w:id="504"/>
      <w:bookmarkEnd w:id="505"/>
    </w:p>
    <w:p>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pPr>
        <w:spacing w:line="560" w:lineRule="exact"/>
        <w:ind w:firstLine="482" w:firstLineChars="200"/>
        <w:outlineLvl w:val="0"/>
        <w:rPr>
          <w:rFonts w:ascii="宋体" w:hAnsi="宋体" w:cs="宋体"/>
          <w:b/>
          <w:i w:val="0"/>
          <w:iCs w:val="0"/>
          <w:sz w:val="24"/>
        </w:rPr>
      </w:pPr>
      <w:bookmarkStart w:id="506" w:name="_Toc18540"/>
      <w:bookmarkStart w:id="507" w:name="_Toc30599"/>
      <w:bookmarkStart w:id="508" w:name="_Toc4355"/>
      <w:r>
        <w:rPr>
          <w:rFonts w:hint="eastAsia" w:ascii="宋体" w:hAnsi="宋体" w:cs="宋体"/>
          <w:b/>
          <w:i w:val="0"/>
          <w:iCs w:val="0"/>
          <w:sz w:val="24"/>
        </w:rPr>
        <w:t>2.18 计量单位</w:t>
      </w:r>
      <w:bookmarkEnd w:id="506"/>
      <w:bookmarkEnd w:id="507"/>
      <w:bookmarkEnd w:id="508"/>
    </w:p>
    <w:p>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w:t>
      </w:r>
      <w:r>
        <w:rPr>
          <w:rFonts w:hint="eastAsia" w:ascii="宋体" w:hAnsi="宋体" w:cs="宋体"/>
          <w:b/>
          <w:color w:val="auto"/>
          <w:kern w:val="0"/>
          <w:sz w:val="32"/>
          <w:szCs w:val="32"/>
        </w:rPr>
        <w:t xml:space="preserve">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rPr>
        <w:t>、落实政府采购政策需满足的资格要求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0" w:name="_Hlk101257010"/>
      <w:r>
        <w:rPr>
          <w:rFonts w:hint="eastAsia" w:ascii="宋体" w:hAnsi="宋体" w:cs="宋体"/>
          <w:color w:val="auto"/>
          <w:sz w:val="24"/>
        </w:rPr>
        <w:t>（如果有)</w:t>
      </w:r>
      <w:bookmarkEnd w:id="51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color w:val="auto"/>
          <w:sz w:val="24"/>
        </w:rPr>
        <w:t>4.2在签订合同时不向你方提出附加条件</w:t>
      </w:r>
      <w:r>
        <w:rPr>
          <w:rFonts w:hint="eastAsia"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color w:val="auto"/>
          <w:kern w:val="0"/>
          <w:sz w:val="32"/>
          <w:szCs w:val="32"/>
          <w:lang w:val="zh-CN"/>
        </w:rPr>
      </w:pPr>
      <w:r>
        <w:rPr>
          <w:rFonts w:hint="eastAsia" w:ascii="宋体" w:hAnsi="宋体" w:cs="宋体"/>
          <w:b/>
          <w:kern w:val="0"/>
          <w:sz w:val="32"/>
          <w:szCs w:val="32"/>
          <w:lang w:val="zh-CN"/>
        </w:rPr>
        <w:t>二、授权委托书或法定代表人（单位负责人、自然人本人）身份</w:t>
      </w:r>
      <w:r>
        <w:rPr>
          <w:rFonts w:hint="eastAsia" w:ascii="宋体" w:hAnsi="宋体" w:cs="宋体"/>
          <w:b/>
          <w:color w:val="auto"/>
          <w:kern w:val="0"/>
          <w:sz w:val="32"/>
          <w:szCs w:val="32"/>
          <w:lang w:val="zh-CN"/>
        </w:rPr>
        <w:t>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pPr>
        <w:jc w:val="center"/>
        <w:rPr>
          <w:rFonts w:ascii="宋体" w:hAnsi="宋体"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、投标标的清单</w:t>
      </w: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lang w:val="en-US" w:eastAsia="zh-CN"/>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w:t>
      </w:r>
      <w:r>
        <w:rPr>
          <w:rFonts w:hint="eastAsia" w:ascii="宋体" w:hAnsi="宋体" w:cs="宋体"/>
          <w:kern w:val="0"/>
          <w:sz w:val="24"/>
          <w:lang w:val="zh-CN"/>
        </w:rPr>
        <w:t>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b w:val="0"/>
          <w:bCs/>
          <w:color w:val="auto"/>
          <w:kern w:val="2"/>
          <w:sz w:val="32"/>
          <w:szCs w:val="32"/>
          <w:highlight w:val="none"/>
        </w:rPr>
      </w:pPr>
      <w:r>
        <w:rPr>
          <w:rFonts w:hint="eastAsia" w:ascii="宋体" w:hAnsi="宋体" w:eastAsia="宋体" w:cs="宋体"/>
          <w:b w:val="0"/>
          <w:bCs/>
          <w:color w:val="auto"/>
          <w:kern w:val="2"/>
          <w:sz w:val="32"/>
          <w:szCs w:val="32"/>
          <w:highlight w:val="none"/>
        </w:rPr>
        <w:t>一、开标一览表（报价表）</w:t>
      </w:r>
    </w:p>
    <w:p>
      <w:pPr>
        <w:snapToGrid w:val="0"/>
        <w:spacing w:line="360" w:lineRule="auto"/>
        <w:rPr>
          <w:rFonts w:ascii="宋体" w:hAnsi="宋体" w:cs="宋体"/>
          <w:b w:val="0"/>
          <w:bCs/>
          <w:color w:val="auto"/>
          <w:kern w:val="0"/>
          <w:sz w:val="24"/>
          <w:highlight w:val="none"/>
        </w:rPr>
      </w:pPr>
      <w:r>
        <w:rPr>
          <w:rFonts w:hint="eastAsia" w:ascii="宋体" w:hAnsi="宋体" w:cs="宋体"/>
          <w:b w:val="0"/>
          <w:bCs/>
          <w:color w:val="auto"/>
          <w:sz w:val="24"/>
          <w:highlight w:val="none"/>
        </w:rPr>
        <w:t>（采购人）、（采购代理机构）</w:t>
      </w:r>
      <w:r>
        <w:rPr>
          <w:rFonts w:hint="eastAsia" w:ascii="宋体" w:hAnsi="宋体" w:cs="宋体"/>
          <w:b w:val="0"/>
          <w:bCs/>
          <w:color w:val="auto"/>
          <w:kern w:val="0"/>
          <w:sz w:val="24"/>
          <w:highlight w:val="none"/>
          <w:lang w:val="zh-CN"/>
        </w:rPr>
        <w:t>：</w:t>
      </w:r>
    </w:p>
    <w:p>
      <w:pPr>
        <w:snapToGrid w:val="0"/>
        <w:spacing w:line="360" w:lineRule="auto"/>
        <w:ind w:firstLine="482"/>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b w:val="0"/>
          <w:bCs/>
          <w:color w:val="auto"/>
          <w:sz w:val="24"/>
          <w:highlight w:val="none"/>
        </w:rPr>
        <w:t>（项目名称）</w:t>
      </w:r>
      <w:r>
        <w:rPr>
          <w:rFonts w:hint="eastAsia" w:ascii="宋体" w:hAnsi="宋体" w:cs="宋体"/>
          <w:b w:val="0"/>
          <w:bCs/>
          <w:color w:val="auto"/>
          <w:kern w:val="0"/>
          <w:sz w:val="24"/>
          <w:highlight w:val="none"/>
          <w:lang w:val="zh-CN"/>
        </w:rPr>
        <w:t>【招标编号：</w:t>
      </w:r>
      <w:r>
        <w:rPr>
          <w:rFonts w:hint="eastAsia" w:ascii="宋体" w:hAnsi="宋体" w:cs="宋体"/>
          <w:b w:val="0"/>
          <w:bCs/>
          <w:color w:val="auto"/>
          <w:sz w:val="24"/>
          <w:highlight w:val="none"/>
        </w:rPr>
        <w:t>（采购编号）】的实施</w:t>
      </w:r>
      <w:r>
        <w:rPr>
          <w:rFonts w:hint="eastAsia" w:ascii="宋体" w:hAnsi="宋体" w:cs="宋体"/>
          <w:b w:val="0"/>
          <w:bCs/>
          <w:color w:val="auto"/>
          <w:kern w:val="0"/>
          <w:sz w:val="24"/>
          <w:highlight w:val="none"/>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注：1、投标人需按本表格式填写，</w:t>
      </w:r>
      <w:r>
        <w:rPr>
          <w:rFonts w:hint="eastAsia" w:ascii="宋体" w:hAnsi="宋体" w:cs="宋体"/>
          <w:b w:val="0"/>
          <w:bCs/>
          <w:color w:val="auto"/>
          <w:kern w:val="0"/>
          <w:sz w:val="24"/>
          <w:highlight w:val="none"/>
        </w:rPr>
        <w:t>否则视为</w:t>
      </w:r>
      <w:r>
        <w:rPr>
          <w:rFonts w:hint="eastAsia" w:ascii="宋体" w:hAnsi="宋体" w:cs="宋体"/>
          <w:b w:val="0"/>
          <w:bCs/>
          <w:color w:val="auto"/>
          <w:sz w:val="24"/>
          <w:highlight w:val="none"/>
        </w:rPr>
        <w:t>投标文件含有采购人不能接受的附加条件，投标无效</w:t>
      </w:r>
      <w:r>
        <w:rPr>
          <w:rFonts w:hint="eastAsia" w:ascii="宋体" w:hAnsi="宋体" w:cs="宋体"/>
          <w:b w:val="0"/>
          <w:bCs/>
          <w:color w:val="auto"/>
          <w:kern w:val="0"/>
          <w:sz w:val="24"/>
          <w:highlight w:val="none"/>
          <w:lang w:val="zh-CN"/>
        </w:rPr>
        <w:t>；。</w:t>
      </w:r>
    </w:p>
    <w:p>
      <w:pPr>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cs="宋体"/>
          <w:b w:val="0"/>
          <w:bCs/>
          <w:color w:val="auto"/>
          <w:kern w:val="0"/>
          <w:sz w:val="24"/>
          <w:highlight w:val="none"/>
        </w:rPr>
        <w:t>否则视为</w:t>
      </w:r>
      <w:r>
        <w:rPr>
          <w:rFonts w:hint="eastAsia" w:ascii="宋体" w:hAnsi="宋体" w:cs="宋体"/>
          <w:b w:val="0"/>
          <w:bCs/>
          <w:color w:val="auto"/>
          <w:sz w:val="24"/>
          <w:highlight w:val="none"/>
        </w:rPr>
        <w:t>投标文件含有采购人不能接受的附加条件，投标无效</w:t>
      </w:r>
      <w:r>
        <w:rPr>
          <w:rFonts w:hint="eastAsia" w:ascii="宋体" w:hAnsi="宋体" w:cs="宋体"/>
          <w:b w:val="0"/>
          <w:bCs/>
          <w:color w:val="auto"/>
          <w:kern w:val="0"/>
          <w:sz w:val="24"/>
          <w:highlight w:val="none"/>
          <w:lang w:val="zh-CN"/>
        </w:rPr>
        <w:t>；采购内容未包含在《开标一览表（报价表）》名称栏中，投标人不能作出合理解释的，</w:t>
      </w:r>
      <w:r>
        <w:rPr>
          <w:rFonts w:hint="eastAsia" w:ascii="宋体" w:hAnsi="宋体" w:cs="宋体"/>
          <w:b w:val="0"/>
          <w:bCs/>
          <w:color w:val="auto"/>
          <w:kern w:val="0"/>
          <w:sz w:val="24"/>
          <w:highlight w:val="none"/>
        </w:rPr>
        <w:t>视为</w:t>
      </w:r>
      <w:r>
        <w:rPr>
          <w:rFonts w:hint="eastAsia" w:ascii="宋体" w:hAnsi="宋体" w:cs="宋体"/>
          <w:b w:val="0"/>
          <w:bCs/>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b w:val="0"/>
          <w:bCs/>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r>
        <w:rPr>
          <w:rFonts w:ascii="宋体" w:hAnsi="宋体" w:cs="宋体"/>
          <w:b w:val="0"/>
          <w:bCs/>
          <w:color w:val="auto"/>
          <w:kern w:val="0"/>
          <w:sz w:val="24"/>
          <w:szCs w:val="22"/>
          <w:highlight w:val="none"/>
          <w:lang w:val="zh-CN"/>
        </w:rPr>
        <w:t>4</w:t>
      </w:r>
      <w:r>
        <w:rPr>
          <w:rFonts w:hint="eastAsia" w:ascii="宋体" w:hAnsi="宋体" w:cs="宋体"/>
          <w:b w:val="0"/>
          <w:bCs/>
          <w:color w:val="auto"/>
          <w:kern w:val="0"/>
          <w:sz w:val="24"/>
          <w:szCs w:val="22"/>
          <w:highlight w:val="none"/>
          <w:lang w:val="zh-CN"/>
        </w:rPr>
        <w:t>、</w:t>
      </w:r>
      <w:r>
        <w:rPr>
          <w:rFonts w:hint="eastAsia" w:ascii="宋体" w:hAnsi="宋体" w:cs="宋体"/>
          <w:b w:val="0"/>
          <w:bCs/>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1" w:name="OLE_LINK14"/>
      <w:bookmarkStart w:id="512" w:name="OLE_LINK13"/>
      <w:r>
        <w:rPr>
          <w:rFonts w:hint="eastAsia" w:ascii="宋体" w:hAnsi="宋体" w:cs="宋体"/>
          <w:b/>
          <w:color w:val="auto"/>
          <w:spacing w:val="6"/>
          <w:sz w:val="32"/>
          <w:szCs w:val="32"/>
        </w:rPr>
        <w:t>残疾人福利性单位声明函</w:t>
      </w:r>
    </w:p>
    <w:bookmarkEnd w:id="511"/>
    <w:bookmarkEnd w:id="51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w:t>
      </w:r>
      <w:r>
        <w:rPr>
          <w:rFonts w:hint="eastAsia" w:ascii="宋体" w:hAnsi="宋体" w:cs="宋体"/>
          <w:b/>
          <w:color w:val="auto"/>
          <w:sz w:val="24"/>
        </w:rPr>
        <w:t>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7"/>
      </w:rPr>
    </w:pPr>
    <w:r>
      <w:fldChar w:fldCharType="begin"/>
    </w:r>
    <w:r>
      <w:rPr>
        <w:rStyle w:val="77"/>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7"/>
      </w:rPr>
    </w:pPr>
    <w:r>
      <w:fldChar w:fldCharType="begin"/>
    </w:r>
    <w:r>
      <w:rPr>
        <w:rStyle w:val="77"/>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634CF"/>
    <w:multiLevelType w:val="singleLevel"/>
    <w:tmpl w:val="04E634CF"/>
    <w:lvl w:ilvl="0" w:tentative="0">
      <w:start w:val="1"/>
      <w:numFmt w:val="chineseCounting"/>
      <w:suff w:val="nothing"/>
      <w:lvlText w:val="%1、"/>
      <w:lvlJc w:val="left"/>
      <w:rPr>
        <w:rFonts w:hint="eastAsia"/>
      </w:rPr>
    </w:lvl>
  </w:abstractNum>
  <w:abstractNum w:abstractNumId="1">
    <w:nsid w:val="58C78917"/>
    <w:multiLevelType w:val="singleLevel"/>
    <w:tmpl w:val="58C789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jI0NmQ3YWJjY2IyMzY5NDgxMzg4OTY3MDA3Y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5ED"/>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A0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7684"/>
    <w:rsid w:val="010651D9"/>
    <w:rsid w:val="011E3D92"/>
    <w:rsid w:val="011F6449"/>
    <w:rsid w:val="01236AFB"/>
    <w:rsid w:val="01253372"/>
    <w:rsid w:val="013B4944"/>
    <w:rsid w:val="01635C49"/>
    <w:rsid w:val="017460A8"/>
    <w:rsid w:val="018C519F"/>
    <w:rsid w:val="018E7169"/>
    <w:rsid w:val="019B3634"/>
    <w:rsid w:val="019F7441"/>
    <w:rsid w:val="01B37585"/>
    <w:rsid w:val="01D31F6A"/>
    <w:rsid w:val="01D55165"/>
    <w:rsid w:val="01DF10CD"/>
    <w:rsid w:val="01DF6BF8"/>
    <w:rsid w:val="01EC2C57"/>
    <w:rsid w:val="021F7DC1"/>
    <w:rsid w:val="025F0711"/>
    <w:rsid w:val="026B2E25"/>
    <w:rsid w:val="02824D4D"/>
    <w:rsid w:val="029A38EC"/>
    <w:rsid w:val="02A604E3"/>
    <w:rsid w:val="02CD3CC1"/>
    <w:rsid w:val="02DC4B10"/>
    <w:rsid w:val="02DD76CE"/>
    <w:rsid w:val="02DF57A3"/>
    <w:rsid w:val="02E01C47"/>
    <w:rsid w:val="02F36323"/>
    <w:rsid w:val="02F5619C"/>
    <w:rsid w:val="0326446A"/>
    <w:rsid w:val="032D5555"/>
    <w:rsid w:val="033C0E47"/>
    <w:rsid w:val="0341020B"/>
    <w:rsid w:val="034321D6"/>
    <w:rsid w:val="036634D2"/>
    <w:rsid w:val="036F2FCB"/>
    <w:rsid w:val="036F6B27"/>
    <w:rsid w:val="03764359"/>
    <w:rsid w:val="038A3960"/>
    <w:rsid w:val="03993F70"/>
    <w:rsid w:val="03DD35E4"/>
    <w:rsid w:val="03EE2141"/>
    <w:rsid w:val="03F7766F"/>
    <w:rsid w:val="04032E85"/>
    <w:rsid w:val="04076900"/>
    <w:rsid w:val="041A2BF4"/>
    <w:rsid w:val="041A5A3B"/>
    <w:rsid w:val="041D6583"/>
    <w:rsid w:val="042311BA"/>
    <w:rsid w:val="042B157A"/>
    <w:rsid w:val="042E253E"/>
    <w:rsid w:val="043A7135"/>
    <w:rsid w:val="044B7594"/>
    <w:rsid w:val="04644481"/>
    <w:rsid w:val="048F763B"/>
    <w:rsid w:val="049F330E"/>
    <w:rsid w:val="04A46CA4"/>
    <w:rsid w:val="04AA775C"/>
    <w:rsid w:val="04AF1889"/>
    <w:rsid w:val="04D8694E"/>
    <w:rsid w:val="04F66F48"/>
    <w:rsid w:val="04F77BB6"/>
    <w:rsid w:val="05171224"/>
    <w:rsid w:val="05251E14"/>
    <w:rsid w:val="052971A9"/>
    <w:rsid w:val="055E53D1"/>
    <w:rsid w:val="05880374"/>
    <w:rsid w:val="058D7738"/>
    <w:rsid w:val="05A16594"/>
    <w:rsid w:val="05A7762D"/>
    <w:rsid w:val="05AC4062"/>
    <w:rsid w:val="05C3315A"/>
    <w:rsid w:val="060A6FDB"/>
    <w:rsid w:val="060E5941"/>
    <w:rsid w:val="06110FAF"/>
    <w:rsid w:val="063221F9"/>
    <w:rsid w:val="06493CA7"/>
    <w:rsid w:val="065A6178"/>
    <w:rsid w:val="066F1CF3"/>
    <w:rsid w:val="06930BB8"/>
    <w:rsid w:val="06936FD0"/>
    <w:rsid w:val="06A20FC1"/>
    <w:rsid w:val="06A50AB1"/>
    <w:rsid w:val="06A638A5"/>
    <w:rsid w:val="06A72A7B"/>
    <w:rsid w:val="06B331CE"/>
    <w:rsid w:val="06C453DB"/>
    <w:rsid w:val="06D51397"/>
    <w:rsid w:val="07155C37"/>
    <w:rsid w:val="07245D42"/>
    <w:rsid w:val="07264C62"/>
    <w:rsid w:val="074F739B"/>
    <w:rsid w:val="076F5347"/>
    <w:rsid w:val="0779354C"/>
    <w:rsid w:val="07AC659B"/>
    <w:rsid w:val="08061376"/>
    <w:rsid w:val="081D1247"/>
    <w:rsid w:val="08452D77"/>
    <w:rsid w:val="086401F8"/>
    <w:rsid w:val="08751CAA"/>
    <w:rsid w:val="087D3A94"/>
    <w:rsid w:val="087E4C40"/>
    <w:rsid w:val="08A871D0"/>
    <w:rsid w:val="08D66AD6"/>
    <w:rsid w:val="08DA33A3"/>
    <w:rsid w:val="08E80F13"/>
    <w:rsid w:val="08F655F4"/>
    <w:rsid w:val="09075A53"/>
    <w:rsid w:val="09150170"/>
    <w:rsid w:val="09335624"/>
    <w:rsid w:val="093E76C7"/>
    <w:rsid w:val="0944690F"/>
    <w:rsid w:val="09517078"/>
    <w:rsid w:val="09535675"/>
    <w:rsid w:val="095B5486"/>
    <w:rsid w:val="095F057D"/>
    <w:rsid w:val="09642282"/>
    <w:rsid w:val="0970184A"/>
    <w:rsid w:val="09733572"/>
    <w:rsid w:val="09772C16"/>
    <w:rsid w:val="098353B5"/>
    <w:rsid w:val="09866978"/>
    <w:rsid w:val="098826F0"/>
    <w:rsid w:val="09A92330"/>
    <w:rsid w:val="09AD03A9"/>
    <w:rsid w:val="09B06B87"/>
    <w:rsid w:val="09C13146"/>
    <w:rsid w:val="09D9119E"/>
    <w:rsid w:val="09E04166"/>
    <w:rsid w:val="09E565A7"/>
    <w:rsid w:val="09E65669"/>
    <w:rsid w:val="09FC6C3A"/>
    <w:rsid w:val="0A1C0718"/>
    <w:rsid w:val="0A2A4676"/>
    <w:rsid w:val="0A3E7710"/>
    <w:rsid w:val="0A432ABB"/>
    <w:rsid w:val="0A546A76"/>
    <w:rsid w:val="0A5B7E63"/>
    <w:rsid w:val="0AA374A5"/>
    <w:rsid w:val="0AAB7649"/>
    <w:rsid w:val="0AB063A2"/>
    <w:rsid w:val="0ABC5606"/>
    <w:rsid w:val="0AFB5144"/>
    <w:rsid w:val="0B30404E"/>
    <w:rsid w:val="0B380146"/>
    <w:rsid w:val="0B4C6C14"/>
    <w:rsid w:val="0B547599"/>
    <w:rsid w:val="0B631A88"/>
    <w:rsid w:val="0B683D45"/>
    <w:rsid w:val="0B7462D9"/>
    <w:rsid w:val="0B7F3F11"/>
    <w:rsid w:val="0B832201"/>
    <w:rsid w:val="0B884417"/>
    <w:rsid w:val="0BBD3EC4"/>
    <w:rsid w:val="0BCE4606"/>
    <w:rsid w:val="0BF6188C"/>
    <w:rsid w:val="0BF73C91"/>
    <w:rsid w:val="0BF978D5"/>
    <w:rsid w:val="0BFE313E"/>
    <w:rsid w:val="0C170175"/>
    <w:rsid w:val="0C571A41"/>
    <w:rsid w:val="0C5965C6"/>
    <w:rsid w:val="0C5C1171"/>
    <w:rsid w:val="0C5E1CBC"/>
    <w:rsid w:val="0C5F3373"/>
    <w:rsid w:val="0C615B50"/>
    <w:rsid w:val="0C720387"/>
    <w:rsid w:val="0C8445DA"/>
    <w:rsid w:val="0C87121B"/>
    <w:rsid w:val="0C873133"/>
    <w:rsid w:val="0C8B3654"/>
    <w:rsid w:val="0C8C699B"/>
    <w:rsid w:val="0C970E9C"/>
    <w:rsid w:val="0CB437FC"/>
    <w:rsid w:val="0CC007F7"/>
    <w:rsid w:val="0CC617AC"/>
    <w:rsid w:val="0CE618DF"/>
    <w:rsid w:val="0CFE707A"/>
    <w:rsid w:val="0D0522AA"/>
    <w:rsid w:val="0D063BDA"/>
    <w:rsid w:val="0D08375F"/>
    <w:rsid w:val="0D184CFB"/>
    <w:rsid w:val="0D246BD4"/>
    <w:rsid w:val="0D2B7F62"/>
    <w:rsid w:val="0D4A7419"/>
    <w:rsid w:val="0D827401"/>
    <w:rsid w:val="0D84094E"/>
    <w:rsid w:val="0D8A00E9"/>
    <w:rsid w:val="0D8D589E"/>
    <w:rsid w:val="0DA01C73"/>
    <w:rsid w:val="0DAB10A3"/>
    <w:rsid w:val="0DBA12E6"/>
    <w:rsid w:val="0DD63300"/>
    <w:rsid w:val="0DEF6094"/>
    <w:rsid w:val="0DF50604"/>
    <w:rsid w:val="0DF540CC"/>
    <w:rsid w:val="0DF702FE"/>
    <w:rsid w:val="0E060E51"/>
    <w:rsid w:val="0E1F739B"/>
    <w:rsid w:val="0E39064E"/>
    <w:rsid w:val="0E3A41D5"/>
    <w:rsid w:val="0E5604B2"/>
    <w:rsid w:val="0E63372C"/>
    <w:rsid w:val="0E6D5D79"/>
    <w:rsid w:val="0E6F0323"/>
    <w:rsid w:val="0E835B7C"/>
    <w:rsid w:val="0E9D0089"/>
    <w:rsid w:val="0EB803EE"/>
    <w:rsid w:val="0EF94D4B"/>
    <w:rsid w:val="0F032819"/>
    <w:rsid w:val="0F1E7653"/>
    <w:rsid w:val="0F4958DC"/>
    <w:rsid w:val="0F515DF7"/>
    <w:rsid w:val="0F596BA8"/>
    <w:rsid w:val="0F5D63CD"/>
    <w:rsid w:val="0F6248D2"/>
    <w:rsid w:val="0F693536"/>
    <w:rsid w:val="0F7B0511"/>
    <w:rsid w:val="0F7B76D9"/>
    <w:rsid w:val="0F816ACD"/>
    <w:rsid w:val="0F84395A"/>
    <w:rsid w:val="0F9832DB"/>
    <w:rsid w:val="0F9D4A1B"/>
    <w:rsid w:val="0FBF3FD2"/>
    <w:rsid w:val="0FBF7FF3"/>
    <w:rsid w:val="0FC93A62"/>
    <w:rsid w:val="100B407B"/>
    <w:rsid w:val="10141182"/>
    <w:rsid w:val="10262C63"/>
    <w:rsid w:val="10322F06"/>
    <w:rsid w:val="10646583"/>
    <w:rsid w:val="106570B5"/>
    <w:rsid w:val="106B68C8"/>
    <w:rsid w:val="107D4B15"/>
    <w:rsid w:val="10853E2D"/>
    <w:rsid w:val="108856CC"/>
    <w:rsid w:val="108A3C80"/>
    <w:rsid w:val="108D4A90"/>
    <w:rsid w:val="108F25B6"/>
    <w:rsid w:val="10BE733F"/>
    <w:rsid w:val="10C26171"/>
    <w:rsid w:val="10F33360"/>
    <w:rsid w:val="10F90377"/>
    <w:rsid w:val="10FC16EA"/>
    <w:rsid w:val="11002A13"/>
    <w:rsid w:val="11056D1C"/>
    <w:rsid w:val="110F1D40"/>
    <w:rsid w:val="11266F33"/>
    <w:rsid w:val="11477335"/>
    <w:rsid w:val="118963A1"/>
    <w:rsid w:val="11A4090B"/>
    <w:rsid w:val="11B12A00"/>
    <w:rsid w:val="11B761D9"/>
    <w:rsid w:val="11C6522A"/>
    <w:rsid w:val="11E104CC"/>
    <w:rsid w:val="11E20309"/>
    <w:rsid w:val="11E53AC7"/>
    <w:rsid w:val="11EB5F12"/>
    <w:rsid w:val="12255233"/>
    <w:rsid w:val="12530213"/>
    <w:rsid w:val="125A4E46"/>
    <w:rsid w:val="127723A9"/>
    <w:rsid w:val="12862074"/>
    <w:rsid w:val="12883966"/>
    <w:rsid w:val="12887C05"/>
    <w:rsid w:val="12906AB9"/>
    <w:rsid w:val="129E45B4"/>
    <w:rsid w:val="12A61E39"/>
    <w:rsid w:val="12D60ED7"/>
    <w:rsid w:val="12D81596"/>
    <w:rsid w:val="13072A44"/>
    <w:rsid w:val="13227CC2"/>
    <w:rsid w:val="132F62D2"/>
    <w:rsid w:val="135C5A1E"/>
    <w:rsid w:val="135F4BE2"/>
    <w:rsid w:val="136046DE"/>
    <w:rsid w:val="13871C6A"/>
    <w:rsid w:val="139B1A0A"/>
    <w:rsid w:val="139D25C7"/>
    <w:rsid w:val="13AE369B"/>
    <w:rsid w:val="13BF3CE4"/>
    <w:rsid w:val="13C702B9"/>
    <w:rsid w:val="13CC58CF"/>
    <w:rsid w:val="13E62E35"/>
    <w:rsid w:val="14011A1D"/>
    <w:rsid w:val="140137CB"/>
    <w:rsid w:val="141008D8"/>
    <w:rsid w:val="14125FE6"/>
    <w:rsid w:val="14157276"/>
    <w:rsid w:val="141C1120"/>
    <w:rsid w:val="141D25CF"/>
    <w:rsid w:val="146D271E"/>
    <w:rsid w:val="14982588"/>
    <w:rsid w:val="149A5AD9"/>
    <w:rsid w:val="14A64372"/>
    <w:rsid w:val="14A7619D"/>
    <w:rsid w:val="14AF676E"/>
    <w:rsid w:val="150536C3"/>
    <w:rsid w:val="150C1963"/>
    <w:rsid w:val="151447A0"/>
    <w:rsid w:val="15311E8E"/>
    <w:rsid w:val="153B2D0D"/>
    <w:rsid w:val="154A6454"/>
    <w:rsid w:val="15762120"/>
    <w:rsid w:val="15B42ABF"/>
    <w:rsid w:val="15F80BFE"/>
    <w:rsid w:val="15F829AC"/>
    <w:rsid w:val="160E6673"/>
    <w:rsid w:val="166C16E6"/>
    <w:rsid w:val="16A8729C"/>
    <w:rsid w:val="16B33777"/>
    <w:rsid w:val="16BC70A7"/>
    <w:rsid w:val="16C6339E"/>
    <w:rsid w:val="16DC407B"/>
    <w:rsid w:val="170A77FF"/>
    <w:rsid w:val="172F2D79"/>
    <w:rsid w:val="1740285C"/>
    <w:rsid w:val="17557BEF"/>
    <w:rsid w:val="1763654B"/>
    <w:rsid w:val="178169D1"/>
    <w:rsid w:val="178F7340"/>
    <w:rsid w:val="17D349C1"/>
    <w:rsid w:val="17F16EAF"/>
    <w:rsid w:val="181F06C4"/>
    <w:rsid w:val="1830729E"/>
    <w:rsid w:val="18420856"/>
    <w:rsid w:val="1870062C"/>
    <w:rsid w:val="18817102"/>
    <w:rsid w:val="18830A15"/>
    <w:rsid w:val="18852B28"/>
    <w:rsid w:val="188B5321"/>
    <w:rsid w:val="189C04D4"/>
    <w:rsid w:val="18A64941"/>
    <w:rsid w:val="18BD0D87"/>
    <w:rsid w:val="18BF1EA7"/>
    <w:rsid w:val="18DC4807"/>
    <w:rsid w:val="19031D93"/>
    <w:rsid w:val="190873AA"/>
    <w:rsid w:val="190F0D72"/>
    <w:rsid w:val="191E4E1F"/>
    <w:rsid w:val="191F64A1"/>
    <w:rsid w:val="1934019F"/>
    <w:rsid w:val="19341F4D"/>
    <w:rsid w:val="19404D95"/>
    <w:rsid w:val="194A1770"/>
    <w:rsid w:val="198729C4"/>
    <w:rsid w:val="19932372"/>
    <w:rsid w:val="19A20DD5"/>
    <w:rsid w:val="19AB0501"/>
    <w:rsid w:val="19AE03F1"/>
    <w:rsid w:val="19DD25E4"/>
    <w:rsid w:val="1A071A03"/>
    <w:rsid w:val="1A1F16AE"/>
    <w:rsid w:val="1A293CC6"/>
    <w:rsid w:val="1A2C531A"/>
    <w:rsid w:val="1A3B5C77"/>
    <w:rsid w:val="1A7647E7"/>
    <w:rsid w:val="1A984BAD"/>
    <w:rsid w:val="1AB8220E"/>
    <w:rsid w:val="1ABC044C"/>
    <w:rsid w:val="1AC90DBB"/>
    <w:rsid w:val="1AE4166C"/>
    <w:rsid w:val="1AE77ACD"/>
    <w:rsid w:val="1AF06CFB"/>
    <w:rsid w:val="1AF11B8D"/>
    <w:rsid w:val="1AF44089"/>
    <w:rsid w:val="1AFC4CEC"/>
    <w:rsid w:val="1B067919"/>
    <w:rsid w:val="1B11359C"/>
    <w:rsid w:val="1B124510"/>
    <w:rsid w:val="1B2A271F"/>
    <w:rsid w:val="1B2B55D1"/>
    <w:rsid w:val="1B530544"/>
    <w:rsid w:val="1B5E7A9C"/>
    <w:rsid w:val="1B713184"/>
    <w:rsid w:val="1B8A054A"/>
    <w:rsid w:val="1B9F3B3C"/>
    <w:rsid w:val="1BA209CF"/>
    <w:rsid w:val="1BB4777D"/>
    <w:rsid w:val="1BD75AB8"/>
    <w:rsid w:val="1BE16273"/>
    <w:rsid w:val="1BF956CF"/>
    <w:rsid w:val="1C0459C2"/>
    <w:rsid w:val="1C0C5403"/>
    <w:rsid w:val="1C0F6CA1"/>
    <w:rsid w:val="1C1B31E0"/>
    <w:rsid w:val="1C1B3B4A"/>
    <w:rsid w:val="1C33298F"/>
    <w:rsid w:val="1C36422E"/>
    <w:rsid w:val="1C393D1E"/>
    <w:rsid w:val="1C4306F9"/>
    <w:rsid w:val="1C4F6990"/>
    <w:rsid w:val="1C560ECE"/>
    <w:rsid w:val="1C5F19D6"/>
    <w:rsid w:val="1C88086E"/>
    <w:rsid w:val="1C8C6544"/>
    <w:rsid w:val="1C8E5E18"/>
    <w:rsid w:val="1C9A47BD"/>
    <w:rsid w:val="1CBC0BD7"/>
    <w:rsid w:val="1CBE630D"/>
    <w:rsid w:val="1CCB2BC8"/>
    <w:rsid w:val="1CD358E2"/>
    <w:rsid w:val="1CE617B0"/>
    <w:rsid w:val="1CE912A0"/>
    <w:rsid w:val="1D1A58FD"/>
    <w:rsid w:val="1D266CE1"/>
    <w:rsid w:val="1D295B40"/>
    <w:rsid w:val="1D3249F5"/>
    <w:rsid w:val="1D3963AF"/>
    <w:rsid w:val="1D5176E0"/>
    <w:rsid w:val="1D5E62F8"/>
    <w:rsid w:val="1D6A00A2"/>
    <w:rsid w:val="1D6A673C"/>
    <w:rsid w:val="1D9247AE"/>
    <w:rsid w:val="1DB37B8F"/>
    <w:rsid w:val="1DB567EC"/>
    <w:rsid w:val="1DB573D4"/>
    <w:rsid w:val="1DDF4451"/>
    <w:rsid w:val="1DF51A98"/>
    <w:rsid w:val="1E220F0E"/>
    <w:rsid w:val="1E3824DF"/>
    <w:rsid w:val="1E3D060F"/>
    <w:rsid w:val="1E3D18A3"/>
    <w:rsid w:val="1E3F7D2E"/>
    <w:rsid w:val="1E4134E4"/>
    <w:rsid w:val="1E430E84"/>
    <w:rsid w:val="1E5062B3"/>
    <w:rsid w:val="1E523514"/>
    <w:rsid w:val="1E5D1F46"/>
    <w:rsid w:val="1E714A66"/>
    <w:rsid w:val="1E802593"/>
    <w:rsid w:val="1E8B6156"/>
    <w:rsid w:val="1EA703CC"/>
    <w:rsid w:val="1EB7330C"/>
    <w:rsid w:val="1EBD0C36"/>
    <w:rsid w:val="1EBF49AE"/>
    <w:rsid w:val="1ED8781E"/>
    <w:rsid w:val="1EE00481"/>
    <w:rsid w:val="1EE47F71"/>
    <w:rsid w:val="1EFF2FFD"/>
    <w:rsid w:val="1F010B23"/>
    <w:rsid w:val="1F02489B"/>
    <w:rsid w:val="1F0A0FF3"/>
    <w:rsid w:val="1F0B3750"/>
    <w:rsid w:val="1F382C57"/>
    <w:rsid w:val="1F550E6F"/>
    <w:rsid w:val="1F5771FF"/>
    <w:rsid w:val="1F9C6A9E"/>
    <w:rsid w:val="1FA929CF"/>
    <w:rsid w:val="1FB77434"/>
    <w:rsid w:val="1FD52DD5"/>
    <w:rsid w:val="1FE50445"/>
    <w:rsid w:val="1FE868A9"/>
    <w:rsid w:val="20034907"/>
    <w:rsid w:val="20173E4B"/>
    <w:rsid w:val="201C7BDE"/>
    <w:rsid w:val="204E48BC"/>
    <w:rsid w:val="208921B3"/>
    <w:rsid w:val="20931E51"/>
    <w:rsid w:val="20973DEB"/>
    <w:rsid w:val="20A26336"/>
    <w:rsid w:val="20B26522"/>
    <w:rsid w:val="20B44310"/>
    <w:rsid w:val="20E95D13"/>
    <w:rsid w:val="20EA55E7"/>
    <w:rsid w:val="211116EB"/>
    <w:rsid w:val="211A7117"/>
    <w:rsid w:val="216133FC"/>
    <w:rsid w:val="217952E8"/>
    <w:rsid w:val="21872280"/>
    <w:rsid w:val="218A02A0"/>
    <w:rsid w:val="21C67E02"/>
    <w:rsid w:val="21D56769"/>
    <w:rsid w:val="21DF1F74"/>
    <w:rsid w:val="21E52EF3"/>
    <w:rsid w:val="21FB5D7B"/>
    <w:rsid w:val="22015E94"/>
    <w:rsid w:val="220B1C3D"/>
    <w:rsid w:val="220B1CB9"/>
    <w:rsid w:val="221D1D20"/>
    <w:rsid w:val="2221328A"/>
    <w:rsid w:val="22237002"/>
    <w:rsid w:val="22334A87"/>
    <w:rsid w:val="224C47AB"/>
    <w:rsid w:val="224F7DF7"/>
    <w:rsid w:val="22571A93"/>
    <w:rsid w:val="22737F8A"/>
    <w:rsid w:val="22B12860"/>
    <w:rsid w:val="22B2157F"/>
    <w:rsid w:val="22BE6801"/>
    <w:rsid w:val="22FD5AA5"/>
    <w:rsid w:val="231057D9"/>
    <w:rsid w:val="232079E6"/>
    <w:rsid w:val="2322375E"/>
    <w:rsid w:val="233500BF"/>
    <w:rsid w:val="23377FF7"/>
    <w:rsid w:val="233F7E6C"/>
    <w:rsid w:val="235A4CA6"/>
    <w:rsid w:val="236B425F"/>
    <w:rsid w:val="23836192"/>
    <w:rsid w:val="23901F29"/>
    <w:rsid w:val="2392443F"/>
    <w:rsid w:val="239C0061"/>
    <w:rsid w:val="23B908A4"/>
    <w:rsid w:val="23E95BEF"/>
    <w:rsid w:val="23FD0064"/>
    <w:rsid w:val="24351FC6"/>
    <w:rsid w:val="243674C1"/>
    <w:rsid w:val="244F2331"/>
    <w:rsid w:val="245375B0"/>
    <w:rsid w:val="245A2A83"/>
    <w:rsid w:val="24642C0A"/>
    <w:rsid w:val="248144B4"/>
    <w:rsid w:val="24B22173"/>
    <w:rsid w:val="24B65F0C"/>
    <w:rsid w:val="24B95AD9"/>
    <w:rsid w:val="24BE24DA"/>
    <w:rsid w:val="24CF5825"/>
    <w:rsid w:val="24D663E6"/>
    <w:rsid w:val="24D77F2B"/>
    <w:rsid w:val="250550E5"/>
    <w:rsid w:val="25292B82"/>
    <w:rsid w:val="252A68FA"/>
    <w:rsid w:val="253F23A5"/>
    <w:rsid w:val="25407ECB"/>
    <w:rsid w:val="254C4AC2"/>
    <w:rsid w:val="255676EF"/>
    <w:rsid w:val="2557740C"/>
    <w:rsid w:val="258B00E2"/>
    <w:rsid w:val="25A917A6"/>
    <w:rsid w:val="25BE27CC"/>
    <w:rsid w:val="25F74A5C"/>
    <w:rsid w:val="25FD5DBC"/>
    <w:rsid w:val="25FF7261"/>
    <w:rsid w:val="26123616"/>
    <w:rsid w:val="2628662C"/>
    <w:rsid w:val="262D45DE"/>
    <w:rsid w:val="26396512"/>
    <w:rsid w:val="26404627"/>
    <w:rsid w:val="264439EB"/>
    <w:rsid w:val="26487037"/>
    <w:rsid w:val="265579A6"/>
    <w:rsid w:val="26871DC8"/>
    <w:rsid w:val="268F2EB8"/>
    <w:rsid w:val="26A53EF9"/>
    <w:rsid w:val="26A94201"/>
    <w:rsid w:val="26AC274F"/>
    <w:rsid w:val="26D94133"/>
    <w:rsid w:val="26FB67A0"/>
    <w:rsid w:val="27044A29"/>
    <w:rsid w:val="271D34C8"/>
    <w:rsid w:val="27547C5E"/>
    <w:rsid w:val="275C5CFF"/>
    <w:rsid w:val="276142BF"/>
    <w:rsid w:val="27783712"/>
    <w:rsid w:val="27907362"/>
    <w:rsid w:val="27C67DF2"/>
    <w:rsid w:val="28185496"/>
    <w:rsid w:val="282E04AF"/>
    <w:rsid w:val="28333E1D"/>
    <w:rsid w:val="28454BD6"/>
    <w:rsid w:val="28455253"/>
    <w:rsid w:val="28551971"/>
    <w:rsid w:val="285B1C53"/>
    <w:rsid w:val="287A36F4"/>
    <w:rsid w:val="288706B9"/>
    <w:rsid w:val="28974A46"/>
    <w:rsid w:val="289F7086"/>
    <w:rsid w:val="28B44E58"/>
    <w:rsid w:val="28BE5CD7"/>
    <w:rsid w:val="28BE7A85"/>
    <w:rsid w:val="28C32028"/>
    <w:rsid w:val="28C353EA"/>
    <w:rsid w:val="28CC490F"/>
    <w:rsid w:val="28D42E04"/>
    <w:rsid w:val="28DE40AA"/>
    <w:rsid w:val="28E31299"/>
    <w:rsid w:val="29345E77"/>
    <w:rsid w:val="294C65AD"/>
    <w:rsid w:val="296B6D17"/>
    <w:rsid w:val="297F5466"/>
    <w:rsid w:val="29806583"/>
    <w:rsid w:val="298B3C4C"/>
    <w:rsid w:val="29D71CDA"/>
    <w:rsid w:val="29F26D24"/>
    <w:rsid w:val="2A135BAE"/>
    <w:rsid w:val="2A15033F"/>
    <w:rsid w:val="2A1662C1"/>
    <w:rsid w:val="2A1831C5"/>
    <w:rsid w:val="2A1C7367"/>
    <w:rsid w:val="2A2756FA"/>
    <w:rsid w:val="2A2815FA"/>
    <w:rsid w:val="2A314286"/>
    <w:rsid w:val="2A6D6092"/>
    <w:rsid w:val="2A73506A"/>
    <w:rsid w:val="2A7D76B4"/>
    <w:rsid w:val="2A8940C2"/>
    <w:rsid w:val="2A9F38E6"/>
    <w:rsid w:val="2ABF7AE4"/>
    <w:rsid w:val="2B437463"/>
    <w:rsid w:val="2B632B65"/>
    <w:rsid w:val="2B715282"/>
    <w:rsid w:val="2B7807EE"/>
    <w:rsid w:val="2B97636B"/>
    <w:rsid w:val="2B996587"/>
    <w:rsid w:val="2BA50BF7"/>
    <w:rsid w:val="2BA74800"/>
    <w:rsid w:val="2BBB474F"/>
    <w:rsid w:val="2BBF00EC"/>
    <w:rsid w:val="2BC37CFD"/>
    <w:rsid w:val="2BD5237F"/>
    <w:rsid w:val="2BE536CE"/>
    <w:rsid w:val="2BE758D9"/>
    <w:rsid w:val="2C0734F1"/>
    <w:rsid w:val="2C09049E"/>
    <w:rsid w:val="2C0A653C"/>
    <w:rsid w:val="2C191F85"/>
    <w:rsid w:val="2C306ED5"/>
    <w:rsid w:val="2C3D33B6"/>
    <w:rsid w:val="2C4C35F9"/>
    <w:rsid w:val="2C4D7117"/>
    <w:rsid w:val="2C673F8F"/>
    <w:rsid w:val="2CB35427"/>
    <w:rsid w:val="2CB5119F"/>
    <w:rsid w:val="2CBE62A5"/>
    <w:rsid w:val="2CE33F5E"/>
    <w:rsid w:val="2CE36702"/>
    <w:rsid w:val="2CE82D6F"/>
    <w:rsid w:val="2D343236"/>
    <w:rsid w:val="2D460211"/>
    <w:rsid w:val="2D4F514F"/>
    <w:rsid w:val="2D8017AD"/>
    <w:rsid w:val="2D8A43D9"/>
    <w:rsid w:val="2DD02CED"/>
    <w:rsid w:val="2DD15014"/>
    <w:rsid w:val="2DF72DE4"/>
    <w:rsid w:val="2DF87595"/>
    <w:rsid w:val="2DFD2B1F"/>
    <w:rsid w:val="2E0220AF"/>
    <w:rsid w:val="2E075A2A"/>
    <w:rsid w:val="2E0A72C8"/>
    <w:rsid w:val="2E4B082A"/>
    <w:rsid w:val="2E5D4E86"/>
    <w:rsid w:val="2E5D790B"/>
    <w:rsid w:val="2E620144"/>
    <w:rsid w:val="2E7C01C6"/>
    <w:rsid w:val="2E813A2E"/>
    <w:rsid w:val="2E9A3C18"/>
    <w:rsid w:val="2EBB0FEE"/>
    <w:rsid w:val="2EC63002"/>
    <w:rsid w:val="2F0A6B38"/>
    <w:rsid w:val="2F7610B9"/>
    <w:rsid w:val="2F946CCB"/>
    <w:rsid w:val="2F9C1DD2"/>
    <w:rsid w:val="2FAD2601"/>
    <w:rsid w:val="2FC11C09"/>
    <w:rsid w:val="2FD25781"/>
    <w:rsid w:val="2FDC745C"/>
    <w:rsid w:val="2FE37DD1"/>
    <w:rsid w:val="2FE853E7"/>
    <w:rsid w:val="2FFD7934"/>
    <w:rsid w:val="30036819"/>
    <w:rsid w:val="30733ACD"/>
    <w:rsid w:val="307750E9"/>
    <w:rsid w:val="308C3862"/>
    <w:rsid w:val="309379D8"/>
    <w:rsid w:val="30A270F7"/>
    <w:rsid w:val="30B67382"/>
    <w:rsid w:val="30DF1478"/>
    <w:rsid w:val="30EC586F"/>
    <w:rsid w:val="311A3CC6"/>
    <w:rsid w:val="312E32CE"/>
    <w:rsid w:val="314550B7"/>
    <w:rsid w:val="31464ABB"/>
    <w:rsid w:val="31660CB9"/>
    <w:rsid w:val="318C694B"/>
    <w:rsid w:val="319C6071"/>
    <w:rsid w:val="31A041CB"/>
    <w:rsid w:val="31A6556F"/>
    <w:rsid w:val="31AC537E"/>
    <w:rsid w:val="31E3679B"/>
    <w:rsid w:val="31E732FD"/>
    <w:rsid w:val="3220355E"/>
    <w:rsid w:val="32517576"/>
    <w:rsid w:val="32584AA6"/>
    <w:rsid w:val="32674CE9"/>
    <w:rsid w:val="32803FFD"/>
    <w:rsid w:val="32933D30"/>
    <w:rsid w:val="329F4483"/>
    <w:rsid w:val="32AB107A"/>
    <w:rsid w:val="32BD2B5B"/>
    <w:rsid w:val="32BE5C2C"/>
    <w:rsid w:val="32E20814"/>
    <w:rsid w:val="32F80037"/>
    <w:rsid w:val="32FB6478"/>
    <w:rsid w:val="330D3AE3"/>
    <w:rsid w:val="33263B3F"/>
    <w:rsid w:val="332D5F33"/>
    <w:rsid w:val="3341378C"/>
    <w:rsid w:val="334D2131"/>
    <w:rsid w:val="336963EB"/>
    <w:rsid w:val="33816EEB"/>
    <w:rsid w:val="33896EE1"/>
    <w:rsid w:val="339064C2"/>
    <w:rsid w:val="339F04B3"/>
    <w:rsid w:val="33E02FA5"/>
    <w:rsid w:val="33E800AC"/>
    <w:rsid w:val="33EB55CD"/>
    <w:rsid w:val="33EC4C02"/>
    <w:rsid w:val="340D2360"/>
    <w:rsid w:val="3410665D"/>
    <w:rsid w:val="34211214"/>
    <w:rsid w:val="342E63AB"/>
    <w:rsid w:val="34950E68"/>
    <w:rsid w:val="34986E94"/>
    <w:rsid w:val="34AF62C9"/>
    <w:rsid w:val="34CB4388"/>
    <w:rsid w:val="34CC3529"/>
    <w:rsid w:val="34E95E89"/>
    <w:rsid w:val="34FA6E12"/>
    <w:rsid w:val="35040F15"/>
    <w:rsid w:val="350C7DCA"/>
    <w:rsid w:val="352549E8"/>
    <w:rsid w:val="35341784"/>
    <w:rsid w:val="35431A3E"/>
    <w:rsid w:val="354B444E"/>
    <w:rsid w:val="354D7158"/>
    <w:rsid w:val="355D1396"/>
    <w:rsid w:val="35707597"/>
    <w:rsid w:val="358D5588"/>
    <w:rsid w:val="35AB313F"/>
    <w:rsid w:val="35B54174"/>
    <w:rsid w:val="36280437"/>
    <w:rsid w:val="362F5B1E"/>
    <w:rsid w:val="363650FE"/>
    <w:rsid w:val="363A3B40"/>
    <w:rsid w:val="365302AE"/>
    <w:rsid w:val="36607A0A"/>
    <w:rsid w:val="36687282"/>
    <w:rsid w:val="366E227C"/>
    <w:rsid w:val="366F2E0D"/>
    <w:rsid w:val="367B6A5C"/>
    <w:rsid w:val="368F0CB2"/>
    <w:rsid w:val="36A74ADA"/>
    <w:rsid w:val="36AD60D5"/>
    <w:rsid w:val="36B224F9"/>
    <w:rsid w:val="36BE50F4"/>
    <w:rsid w:val="36EC0CC9"/>
    <w:rsid w:val="36F80606"/>
    <w:rsid w:val="372A4537"/>
    <w:rsid w:val="37377380"/>
    <w:rsid w:val="373F410B"/>
    <w:rsid w:val="375B61EB"/>
    <w:rsid w:val="37645C9B"/>
    <w:rsid w:val="3772660A"/>
    <w:rsid w:val="37CB5D1A"/>
    <w:rsid w:val="37E8067A"/>
    <w:rsid w:val="37EE7094"/>
    <w:rsid w:val="37F708BD"/>
    <w:rsid w:val="38003C16"/>
    <w:rsid w:val="38082ACA"/>
    <w:rsid w:val="38190834"/>
    <w:rsid w:val="38296C89"/>
    <w:rsid w:val="383002EB"/>
    <w:rsid w:val="38586797"/>
    <w:rsid w:val="386D2E5F"/>
    <w:rsid w:val="38A55DEC"/>
    <w:rsid w:val="38B93DC5"/>
    <w:rsid w:val="38BC0149"/>
    <w:rsid w:val="38CA4224"/>
    <w:rsid w:val="38D87D1C"/>
    <w:rsid w:val="38F44DFD"/>
    <w:rsid w:val="390019F4"/>
    <w:rsid w:val="39125C19"/>
    <w:rsid w:val="392F0EB2"/>
    <w:rsid w:val="393D2C48"/>
    <w:rsid w:val="39447B32"/>
    <w:rsid w:val="394A6BA8"/>
    <w:rsid w:val="39551D3F"/>
    <w:rsid w:val="39636459"/>
    <w:rsid w:val="396B7F6C"/>
    <w:rsid w:val="397039C1"/>
    <w:rsid w:val="39932868"/>
    <w:rsid w:val="399F745E"/>
    <w:rsid w:val="39A14F85"/>
    <w:rsid w:val="39B417A9"/>
    <w:rsid w:val="39F2758E"/>
    <w:rsid w:val="39FC5695"/>
    <w:rsid w:val="3A006D8E"/>
    <w:rsid w:val="3A3651E5"/>
    <w:rsid w:val="3A744481"/>
    <w:rsid w:val="3A804B9A"/>
    <w:rsid w:val="3A8C7BEF"/>
    <w:rsid w:val="3A906246"/>
    <w:rsid w:val="3B2349B7"/>
    <w:rsid w:val="3B4536E7"/>
    <w:rsid w:val="3B4F0A10"/>
    <w:rsid w:val="3B616CFF"/>
    <w:rsid w:val="3B6259F6"/>
    <w:rsid w:val="3B737764"/>
    <w:rsid w:val="3B822B94"/>
    <w:rsid w:val="3B976654"/>
    <w:rsid w:val="3BC01EFC"/>
    <w:rsid w:val="3BCA786A"/>
    <w:rsid w:val="3BD31E2F"/>
    <w:rsid w:val="3BE857AA"/>
    <w:rsid w:val="3BF15831"/>
    <w:rsid w:val="3BFA4E20"/>
    <w:rsid w:val="3C017F5D"/>
    <w:rsid w:val="3C0637C5"/>
    <w:rsid w:val="3C0D6901"/>
    <w:rsid w:val="3C105946"/>
    <w:rsid w:val="3C430575"/>
    <w:rsid w:val="3C461E13"/>
    <w:rsid w:val="3C471448"/>
    <w:rsid w:val="3C5E53AF"/>
    <w:rsid w:val="3C5F759A"/>
    <w:rsid w:val="3C65673D"/>
    <w:rsid w:val="3C6A5B02"/>
    <w:rsid w:val="3C6B187A"/>
    <w:rsid w:val="3C6C525A"/>
    <w:rsid w:val="3C9C1A33"/>
    <w:rsid w:val="3CAD3C40"/>
    <w:rsid w:val="3CB43221"/>
    <w:rsid w:val="3CCE23CB"/>
    <w:rsid w:val="3CD17D17"/>
    <w:rsid w:val="3D2E4D81"/>
    <w:rsid w:val="3D3C7F39"/>
    <w:rsid w:val="3D440F09"/>
    <w:rsid w:val="3D4445A5"/>
    <w:rsid w:val="3D4504A0"/>
    <w:rsid w:val="3D8734BB"/>
    <w:rsid w:val="3D9A11D4"/>
    <w:rsid w:val="3DA16D89"/>
    <w:rsid w:val="3DA364BE"/>
    <w:rsid w:val="3DD859CF"/>
    <w:rsid w:val="3DE041CB"/>
    <w:rsid w:val="3DE25B6C"/>
    <w:rsid w:val="3E0D48F6"/>
    <w:rsid w:val="3E1868B4"/>
    <w:rsid w:val="3E377251"/>
    <w:rsid w:val="3E42664B"/>
    <w:rsid w:val="3E4505B4"/>
    <w:rsid w:val="3E4B3711"/>
    <w:rsid w:val="3E5A7334"/>
    <w:rsid w:val="3E6D3687"/>
    <w:rsid w:val="3E7B5D6B"/>
    <w:rsid w:val="3E843E66"/>
    <w:rsid w:val="3E8F51FE"/>
    <w:rsid w:val="3E926F87"/>
    <w:rsid w:val="3E9A59DE"/>
    <w:rsid w:val="3EAF4836"/>
    <w:rsid w:val="3EC33DFA"/>
    <w:rsid w:val="3EC84D62"/>
    <w:rsid w:val="3ECF4342"/>
    <w:rsid w:val="3ED71449"/>
    <w:rsid w:val="3EE14075"/>
    <w:rsid w:val="3F060E16"/>
    <w:rsid w:val="3F081602"/>
    <w:rsid w:val="3F1D1096"/>
    <w:rsid w:val="3F2F0234"/>
    <w:rsid w:val="3F4F5483"/>
    <w:rsid w:val="3F6363FE"/>
    <w:rsid w:val="3F756B8F"/>
    <w:rsid w:val="3F95482B"/>
    <w:rsid w:val="3FA550A3"/>
    <w:rsid w:val="3FB3156E"/>
    <w:rsid w:val="3FB82A01"/>
    <w:rsid w:val="3FD7051A"/>
    <w:rsid w:val="400545A2"/>
    <w:rsid w:val="4019356B"/>
    <w:rsid w:val="402C6CA9"/>
    <w:rsid w:val="402E5098"/>
    <w:rsid w:val="403856B5"/>
    <w:rsid w:val="40592157"/>
    <w:rsid w:val="405C39B3"/>
    <w:rsid w:val="406E1CAE"/>
    <w:rsid w:val="40714F85"/>
    <w:rsid w:val="40776A3F"/>
    <w:rsid w:val="40A0133A"/>
    <w:rsid w:val="40AD2461"/>
    <w:rsid w:val="40C256E3"/>
    <w:rsid w:val="40C31A53"/>
    <w:rsid w:val="40CA5422"/>
    <w:rsid w:val="40DA6FCE"/>
    <w:rsid w:val="40FB141E"/>
    <w:rsid w:val="40FF545D"/>
    <w:rsid w:val="410067C8"/>
    <w:rsid w:val="41110C42"/>
    <w:rsid w:val="412E258A"/>
    <w:rsid w:val="415D5C35"/>
    <w:rsid w:val="4162149D"/>
    <w:rsid w:val="418807D8"/>
    <w:rsid w:val="418C2076"/>
    <w:rsid w:val="418F0D2A"/>
    <w:rsid w:val="41961147"/>
    <w:rsid w:val="41C932CA"/>
    <w:rsid w:val="41D01505"/>
    <w:rsid w:val="41FB544E"/>
    <w:rsid w:val="42156510"/>
    <w:rsid w:val="42474939"/>
    <w:rsid w:val="424C3C57"/>
    <w:rsid w:val="425F778B"/>
    <w:rsid w:val="42613FF3"/>
    <w:rsid w:val="42660D96"/>
    <w:rsid w:val="42756FAE"/>
    <w:rsid w:val="428667D2"/>
    <w:rsid w:val="4290203A"/>
    <w:rsid w:val="42BE0955"/>
    <w:rsid w:val="42CD1CE0"/>
    <w:rsid w:val="42E1381E"/>
    <w:rsid w:val="42ED6459"/>
    <w:rsid w:val="42FE58DD"/>
    <w:rsid w:val="43010842"/>
    <w:rsid w:val="430F2F5F"/>
    <w:rsid w:val="43174B3D"/>
    <w:rsid w:val="434B790E"/>
    <w:rsid w:val="4360274F"/>
    <w:rsid w:val="437C611B"/>
    <w:rsid w:val="43977AB6"/>
    <w:rsid w:val="43A3342B"/>
    <w:rsid w:val="43C77C27"/>
    <w:rsid w:val="43DE09EE"/>
    <w:rsid w:val="43FF0CD3"/>
    <w:rsid w:val="44002FAD"/>
    <w:rsid w:val="4400759A"/>
    <w:rsid w:val="445350CD"/>
    <w:rsid w:val="449101DD"/>
    <w:rsid w:val="44B32010"/>
    <w:rsid w:val="44B71B00"/>
    <w:rsid w:val="44DE1391"/>
    <w:rsid w:val="44EB05B2"/>
    <w:rsid w:val="44F228FF"/>
    <w:rsid w:val="451B225C"/>
    <w:rsid w:val="452410C9"/>
    <w:rsid w:val="45317DFB"/>
    <w:rsid w:val="456B4699"/>
    <w:rsid w:val="456D3CE4"/>
    <w:rsid w:val="4574179F"/>
    <w:rsid w:val="4579042C"/>
    <w:rsid w:val="457F0571"/>
    <w:rsid w:val="45823A66"/>
    <w:rsid w:val="45851176"/>
    <w:rsid w:val="45976B09"/>
    <w:rsid w:val="45A00B94"/>
    <w:rsid w:val="45C63B94"/>
    <w:rsid w:val="45FF375F"/>
    <w:rsid w:val="460E7DA5"/>
    <w:rsid w:val="4631143E"/>
    <w:rsid w:val="463B22BD"/>
    <w:rsid w:val="46422483"/>
    <w:rsid w:val="4659254A"/>
    <w:rsid w:val="465B0637"/>
    <w:rsid w:val="465E3F0D"/>
    <w:rsid w:val="46696960"/>
    <w:rsid w:val="466A16E6"/>
    <w:rsid w:val="467632F5"/>
    <w:rsid w:val="46800C82"/>
    <w:rsid w:val="46805F22"/>
    <w:rsid w:val="46893F2B"/>
    <w:rsid w:val="46C4686E"/>
    <w:rsid w:val="46D30747"/>
    <w:rsid w:val="46DC75FC"/>
    <w:rsid w:val="46E13874"/>
    <w:rsid w:val="46E6047B"/>
    <w:rsid w:val="46E82445"/>
    <w:rsid w:val="46E841F3"/>
    <w:rsid w:val="47767A51"/>
    <w:rsid w:val="477B778F"/>
    <w:rsid w:val="477C2B8D"/>
    <w:rsid w:val="478203EC"/>
    <w:rsid w:val="47B025FA"/>
    <w:rsid w:val="47E349BA"/>
    <w:rsid w:val="4809698F"/>
    <w:rsid w:val="480C3F11"/>
    <w:rsid w:val="4811697D"/>
    <w:rsid w:val="483463CE"/>
    <w:rsid w:val="48735D3E"/>
    <w:rsid w:val="487A3E25"/>
    <w:rsid w:val="488241D3"/>
    <w:rsid w:val="48895562"/>
    <w:rsid w:val="488B5503"/>
    <w:rsid w:val="48937E21"/>
    <w:rsid w:val="489A0361"/>
    <w:rsid w:val="48AC1250"/>
    <w:rsid w:val="48B94FF3"/>
    <w:rsid w:val="48DF5182"/>
    <w:rsid w:val="48E37AAB"/>
    <w:rsid w:val="48E96000"/>
    <w:rsid w:val="48F14BDC"/>
    <w:rsid w:val="48FD4B4C"/>
    <w:rsid w:val="49001EB5"/>
    <w:rsid w:val="490A68E0"/>
    <w:rsid w:val="491055FE"/>
    <w:rsid w:val="49543DC1"/>
    <w:rsid w:val="495F5B3E"/>
    <w:rsid w:val="496D6C31"/>
    <w:rsid w:val="496F77D7"/>
    <w:rsid w:val="497654FD"/>
    <w:rsid w:val="499248EA"/>
    <w:rsid w:val="49973CAE"/>
    <w:rsid w:val="49B64211"/>
    <w:rsid w:val="49E56AF9"/>
    <w:rsid w:val="49F6167F"/>
    <w:rsid w:val="4A064FA0"/>
    <w:rsid w:val="4A16615C"/>
    <w:rsid w:val="4A4424D7"/>
    <w:rsid w:val="4A8E3303"/>
    <w:rsid w:val="4AB82D0F"/>
    <w:rsid w:val="4AD8457E"/>
    <w:rsid w:val="4AEB7664"/>
    <w:rsid w:val="4AFD7C19"/>
    <w:rsid w:val="4B007631"/>
    <w:rsid w:val="4B0567D1"/>
    <w:rsid w:val="4B0610EB"/>
    <w:rsid w:val="4B1D4687"/>
    <w:rsid w:val="4B236AAE"/>
    <w:rsid w:val="4B307F16"/>
    <w:rsid w:val="4B5C51AF"/>
    <w:rsid w:val="4B667DDC"/>
    <w:rsid w:val="4B707271"/>
    <w:rsid w:val="4B774C9C"/>
    <w:rsid w:val="4B9739F7"/>
    <w:rsid w:val="4BA97CC9"/>
    <w:rsid w:val="4BB46D99"/>
    <w:rsid w:val="4BC50A0E"/>
    <w:rsid w:val="4BE476D1"/>
    <w:rsid w:val="4BEE2503"/>
    <w:rsid w:val="4BFB6776"/>
    <w:rsid w:val="4C0118B3"/>
    <w:rsid w:val="4C245A30"/>
    <w:rsid w:val="4C2B5B5F"/>
    <w:rsid w:val="4C2F01CE"/>
    <w:rsid w:val="4C5B5467"/>
    <w:rsid w:val="4C5D11DF"/>
    <w:rsid w:val="4C6205A3"/>
    <w:rsid w:val="4C6360CA"/>
    <w:rsid w:val="4C6A56AA"/>
    <w:rsid w:val="4C716A38"/>
    <w:rsid w:val="4C75368C"/>
    <w:rsid w:val="4C7622A1"/>
    <w:rsid w:val="4C96024D"/>
    <w:rsid w:val="4C966ABB"/>
    <w:rsid w:val="4CB6685F"/>
    <w:rsid w:val="4CC0351C"/>
    <w:rsid w:val="4CC367FE"/>
    <w:rsid w:val="4CC50B32"/>
    <w:rsid w:val="4CE2576C"/>
    <w:rsid w:val="4D027936"/>
    <w:rsid w:val="4D077F3C"/>
    <w:rsid w:val="4D123355"/>
    <w:rsid w:val="4D2910C1"/>
    <w:rsid w:val="4D2A3B31"/>
    <w:rsid w:val="4D312C52"/>
    <w:rsid w:val="4D706CF0"/>
    <w:rsid w:val="4D790E07"/>
    <w:rsid w:val="4D7A36CB"/>
    <w:rsid w:val="4D905305"/>
    <w:rsid w:val="4D964A72"/>
    <w:rsid w:val="4D9C1254"/>
    <w:rsid w:val="4DB34E2F"/>
    <w:rsid w:val="4DCD4142"/>
    <w:rsid w:val="4DCE1C69"/>
    <w:rsid w:val="4DD54DA5"/>
    <w:rsid w:val="4E3F66C2"/>
    <w:rsid w:val="4E597784"/>
    <w:rsid w:val="4E5B5CFD"/>
    <w:rsid w:val="4E61488B"/>
    <w:rsid w:val="4E6A373F"/>
    <w:rsid w:val="4E7740AE"/>
    <w:rsid w:val="4E780843"/>
    <w:rsid w:val="4E793892"/>
    <w:rsid w:val="4E800872"/>
    <w:rsid w:val="4E946A0E"/>
    <w:rsid w:val="4EB15812"/>
    <w:rsid w:val="4EB175C0"/>
    <w:rsid w:val="4EC569ED"/>
    <w:rsid w:val="4ED50EA1"/>
    <w:rsid w:val="4EE94FAC"/>
    <w:rsid w:val="4EEC050C"/>
    <w:rsid w:val="4EF13E61"/>
    <w:rsid w:val="4EFB6A8D"/>
    <w:rsid w:val="4F0973FC"/>
    <w:rsid w:val="4F104EC3"/>
    <w:rsid w:val="4F47354A"/>
    <w:rsid w:val="4F4E4E0F"/>
    <w:rsid w:val="4F8D56E9"/>
    <w:rsid w:val="4F911C54"/>
    <w:rsid w:val="4FA72771"/>
    <w:rsid w:val="4FE625E0"/>
    <w:rsid w:val="5021480F"/>
    <w:rsid w:val="502B5150"/>
    <w:rsid w:val="50357D7D"/>
    <w:rsid w:val="5051105B"/>
    <w:rsid w:val="505F70FB"/>
    <w:rsid w:val="50700DB5"/>
    <w:rsid w:val="50962ECB"/>
    <w:rsid w:val="509947B0"/>
    <w:rsid w:val="50A42E38"/>
    <w:rsid w:val="50A4577F"/>
    <w:rsid w:val="50B73D1F"/>
    <w:rsid w:val="50BD5BC9"/>
    <w:rsid w:val="50C11EEE"/>
    <w:rsid w:val="50E97CFC"/>
    <w:rsid w:val="50EA6DB9"/>
    <w:rsid w:val="50EC0D83"/>
    <w:rsid w:val="50FA4028"/>
    <w:rsid w:val="51085492"/>
    <w:rsid w:val="510D65B7"/>
    <w:rsid w:val="511157AB"/>
    <w:rsid w:val="5142540C"/>
    <w:rsid w:val="517A013D"/>
    <w:rsid w:val="518832C8"/>
    <w:rsid w:val="519D3C50"/>
    <w:rsid w:val="51A0432A"/>
    <w:rsid w:val="51A86090"/>
    <w:rsid w:val="51A95109"/>
    <w:rsid w:val="51B7396D"/>
    <w:rsid w:val="522E4CC3"/>
    <w:rsid w:val="52320A18"/>
    <w:rsid w:val="523E73BD"/>
    <w:rsid w:val="524424F9"/>
    <w:rsid w:val="5244713B"/>
    <w:rsid w:val="524B1ADA"/>
    <w:rsid w:val="52615633"/>
    <w:rsid w:val="526F4DE4"/>
    <w:rsid w:val="52977FD4"/>
    <w:rsid w:val="52A25790"/>
    <w:rsid w:val="52A96B6F"/>
    <w:rsid w:val="52B45975"/>
    <w:rsid w:val="52CF6267"/>
    <w:rsid w:val="52D94AA4"/>
    <w:rsid w:val="52EA3A62"/>
    <w:rsid w:val="52F50BB8"/>
    <w:rsid w:val="53097272"/>
    <w:rsid w:val="53544462"/>
    <w:rsid w:val="5382777D"/>
    <w:rsid w:val="538A03E0"/>
    <w:rsid w:val="5397158E"/>
    <w:rsid w:val="53DA3115"/>
    <w:rsid w:val="53DF072C"/>
    <w:rsid w:val="53E2021C"/>
    <w:rsid w:val="53FC12DE"/>
    <w:rsid w:val="54013861"/>
    <w:rsid w:val="54071A30"/>
    <w:rsid w:val="54202DCA"/>
    <w:rsid w:val="543A0058"/>
    <w:rsid w:val="54487265"/>
    <w:rsid w:val="544D6070"/>
    <w:rsid w:val="54605E1E"/>
    <w:rsid w:val="54694499"/>
    <w:rsid w:val="54905ECA"/>
    <w:rsid w:val="54B3506A"/>
    <w:rsid w:val="54BA4CF5"/>
    <w:rsid w:val="54C17E31"/>
    <w:rsid w:val="54CA0D16"/>
    <w:rsid w:val="54DD4057"/>
    <w:rsid w:val="54E7490F"/>
    <w:rsid w:val="54F63F7F"/>
    <w:rsid w:val="54F9581D"/>
    <w:rsid w:val="54FC530D"/>
    <w:rsid w:val="550764A4"/>
    <w:rsid w:val="550B2BF6"/>
    <w:rsid w:val="55214EB5"/>
    <w:rsid w:val="552503C0"/>
    <w:rsid w:val="552F7491"/>
    <w:rsid w:val="55364EFD"/>
    <w:rsid w:val="555D4828"/>
    <w:rsid w:val="55770A69"/>
    <w:rsid w:val="557A4C8B"/>
    <w:rsid w:val="558931E1"/>
    <w:rsid w:val="55923347"/>
    <w:rsid w:val="55925180"/>
    <w:rsid w:val="559317CE"/>
    <w:rsid w:val="55983B1B"/>
    <w:rsid w:val="55A8376B"/>
    <w:rsid w:val="55BB0D24"/>
    <w:rsid w:val="55DC29B6"/>
    <w:rsid w:val="55DD4241"/>
    <w:rsid w:val="561F7505"/>
    <w:rsid w:val="563C00B7"/>
    <w:rsid w:val="566B6D1E"/>
    <w:rsid w:val="56757125"/>
    <w:rsid w:val="56AE2637"/>
    <w:rsid w:val="56B75990"/>
    <w:rsid w:val="56EA18C1"/>
    <w:rsid w:val="57032A2C"/>
    <w:rsid w:val="570B7A8A"/>
    <w:rsid w:val="570F5219"/>
    <w:rsid w:val="573B412D"/>
    <w:rsid w:val="573E39BB"/>
    <w:rsid w:val="575D12B5"/>
    <w:rsid w:val="57610A87"/>
    <w:rsid w:val="576158FB"/>
    <w:rsid w:val="577B1140"/>
    <w:rsid w:val="577B7F21"/>
    <w:rsid w:val="577F181B"/>
    <w:rsid w:val="57921984"/>
    <w:rsid w:val="579730CB"/>
    <w:rsid w:val="579737F0"/>
    <w:rsid w:val="579B705F"/>
    <w:rsid w:val="57AB7B30"/>
    <w:rsid w:val="57AE1789"/>
    <w:rsid w:val="57AF5251"/>
    <w:rsid w:val="57B123DF"/>
    <w:rsid w:val="57B26373"/>
    <w:rsid w:val="57B63F04"/>
    <w:rsid w:val="57C245EC"/>
    <w:rsid w:val="57C555F4"/>
    <w:rsid w:val="57CD20C2"/>
    <w:rsid w:val="57D675AB"/>
    <w:rsid w:val="57D82C38"/>
    <w:rsid w:val="57D91936"/>
    <w:rsid w:val="57D95FDD"/>
    <w:rsid w:val="57E502DB"/>
    <w:rsid w:val="57E91B79"/>
    <w:rsid w:val="58156E12"/>
    <w:rsid w:val="583F3E8F"/>
    <w:rsid w:val="58917D2F"/>
    <w:rsid w:val="5894085C"/>
    <w:rsid w:val="58AE4F0C"/>
    <w:rsid w:val="58B85899"/>
    <w:rsid w:val="58C16652"/>
    <w:rsid w:val="58C563FB"/>
    <w:rsid w:val="58DC16DE"/>
    <w:rsid w:val="58E363A9"/>
    <w:rsid w:val="58FC67DF"/>
    <w:rsid w:val="5923730C"/>
    <w:rsid w:val="592A2449"/>
    <w:rsid w:val="59407EBE"/>
    <w:rsid w:val="595E1678"/>
    <w:rsid w:val="59654660"/>
    <w:rsid w:val="596D5BD4"/>
    <w:rsid w:val="597E3DD8"/>
    <w:rsid w:val="59A57D21"/>
    <w:rsid w:val="59F6057D"/>
    <w:rsid w:val="59F80043"/>
    <w:rsid w:val="5A09252F"/>
    <w:rsid w:val="5A0B2778"/>
    <w:rsid w:val="5A274BDA"/>
    <w:rsid w:val="5A2A7C7B"/>
    <w:rsid w:val="5A3E2560"/>
    <w:rsid w:val="5A5D3B6E"/>
    <w:rsid w:val="5A637A76"/>
    <w:rsid w:val="5A6D33BA"/>
    <w:rsid w:val="5A792B1F"/>
    <w:rsid w:val="5A874767"/>
    <w:rsid w:val="5A8C318E"/>
    <w:rsid w:val="5AA85BE2"/>
    <w:rsid w:val="5AAD6F28"/>
    <w:rsid w:val="5AB87F28"/>
    <w:rsid w:val="5AD63A24"/>
    <w:rsid w:val="5AF2479D"/>
    <w:rsid w:val="5AF30F60"/>
    <w:rsid w:val="5AF96577"/>
    <w:rsid w:val="5B2E1A1D"/>
    <w:rsid w:val="5B5229E1"/>
    <w:rsid w:val="5B586072"/>
    <w:rsid w:val="5B8027F4"/>
    <w:rsid w:val="5B843A1C"/>
    <w:rsid w:val="5B873E3F"/>
    <w:rsid w:val="5B977B3E"/>
    <w:rsid w:val="5BA02E96"/>
    <w:rsid w:val="5BBC7175"/>
    <w:rsid w:val="5BE82147"/>
    <w:rsid w:val="5C02690E"/>
    <w:rsid w:val="5C155EC2"/>
    <w:rsid w:val="5C196DA7"/>
    <w:rsid w:val="5C272C70"/>
    <w:rsid w:val="5C2A048C"/>
    <w:rsid w:val="5C3D6937"/>
    <w:rsid w:val="5C593EAF"/>
    <w:rsid w:val="5C702869"/>
    <w:rsid w:val="5C80234E"/>
    <w:rsid w:val="5C8A31FF"/>
    <w:rsid w:val="5C8A680C"/>
    <w:rsid w:val="5C9C18B0"/>
    <w:rsid w:val="5CB169DD"/>
    <w:rsid w:val="5CC130C4"/>
    <w:rsid w:val="5CEE5E83"/>
    <w:rsid w:val="5D0C4701"/>
    <w:rsid w:val="5D0F0395"/>
    <w:rsid w:val="5D1368E3"/>
    <w:rsid w:val="5D221076"/>
    <w:rsid w:val="5D221689"/>
    <w:rsid w:val="5D325D70"/>
    <w:rsid w:val="5D397964"/>
    <w:rsid w:val="5D5A391C"/>
    <w:rsid w:val="5D5F10C0"/>
    <w:rsid w:val="5D891B7B"/>
    <w:rsid w:val="5DA0717E"/>
    <w:rsid w:val="5DAD38EE"/>
    <w:rsid w:val="5DC866D4"/>
    <w:rsid w:val="5DD46E27"/>
    <w:rsid w:val="5DFC1EDA"/>
    <w:rsid w:val="5DFE20F6"/>
    <w:rsid w:val="5E006862"/>
    <w:rsid w:val="5E0207B9"/>
    <w:rsid w:val="5E033269"/>
    <w:rsid w:val="5E1834A1"/>
    <w:rsid w:val="5E261785"/>
    <w:rsid w:val="5E2751A9"/>
    <w:rsid w:val="5E345B18"/>
    <w:rsid w:val="5E4A7017"/>
    <w:rsid w:val="5E4B04FE"/>
    <w:rsid w:val="5E552BBA"/>
    <w:rsid w:val="5E611C10"/>
    <w:rsid w:val="5E7A0F3F"/>
    <w:rsid w:val="5EA467FA"/>
    <w:rsid w:val="5ED55326"/>
    <w:rsid w:val="5EFC7377"/>
    <w:rsid w:val="5F06174D"/>
    <w:rsid w:val="5F2636B2"/>
    <w:rsid w:val="5F294F51"/>
    <w:rsid w:val="5F2D2C93"/>
    <w:rsid w:val="5F351B48"/>
    <w:rsid w:val="5F3A3602"/>
    <w:rsid w:val="5F45733B"/>
    <w:rsid w:val="5F61293D"/>
    <w:rsid w:val="5F6277C6"/>
    <w:rsid w:val="5F6D0B1D"/>
    <w:rsid w:val="5F8D0B82"/>
    <w:rsid w:val="5FCC5339"/>
    <w:rsid w:val="5FE0183E"/>
    <w:rsid w:val="5FE34A5B"/>
    <w:rsid w:val="5FF437B1"/>
    <w:rsid w:val="5FFE1E36"/>
    <w:rsid w:val="600F2399"/>
    <w:rsid w:val="60232584"/>
    <w:rsid w:val="602D0A71"/>
    <w:rsid w:val="603819EF"/>
    <w:rsid w:val="603D6F06"/>
    <w:rsid w:val="6065645C"/>
    <w:rsid w:val="607330CE"/>
    <w:rsid w:val="60825176"/>
    <w:rsid w:val="60932FCA"/>
    <w:rsid w:val="609F2AC4"/>
    <w:rsid w:val="60A2320D"/>
    <w:rsid w:val="60C2740B"/>
    <w:rsid w:val="60CD1726"/>
    <w:rsid w:val="60FA2EE8"/>
    <w:rsid w:val="61054A27"/>
    <w:rsid w:val="610A52BC"/>
    <w:rsid w:val="611D2366"/>
    <w:rsid w:val="61421856"/>
    <w:rsid w:val="615227C4"/>
    <w:rsid w:val="61654E3F"/>
    <w:rsid w:val="617050B9"/>
    <w:rsid w:val="6182292A"/>
    <w:rsid w:val="619F7F92"/>
    <w:rsid w:val="61A30FEA"/>
    <w:rsid w:val="61B054B5"/>
    <w:rsid w:val="61B56F70"/>
    <w:rsid w:val="61B74A96"/>
    <w:rsid w:val="61F94C26"/>
    <w:rsid w:val="62000E56"/>
    <w:rsid w:val="620F2F94"/>
    <w:rsid w:val="62126FA3"/>
    <w:rsid w:val="624F3E49"/>
    <w:rsid w:val="62546789"/>
    <w:rsid w:val="62576421"/>
    <w:rsid w:val="62632286"/>
    <w:rsid w:val="62634C1E"/>
    <w:rsid w:val="62885958"/>
    <w:rsid w:val="62B17737"/>
    <w:rsid w:val="62F40B65"/>
    <w:rsid w:val="62FC2CFE"/>
    <w:rsid w:val="62FF66F4"/>
    <w:rsid w:val="63024505"/>
    <w:rsid w:val="63512CC8"/>
    <w:rsid w:val="635600A5"/>
    <w:rsid w:val="635B1DB5"/>
    <w:rsid w:val="63696264"/>
    <w:rsid w:val="63711FED"/>
    <w:rsid w:val="637A3FCD"/>
    <w:rsid w:val="63880DDC"/>
    <w:rsid w:val="638D750D"/>
    <w:rsid w:val="63AC6CC0"/>
    <w:rsid w:val="63AE3C76"/>
    <w:rsid w:val="63B55596"/>
    <w:rsid w:val="64055776"/>
    <w:rsid w:val="640F1AEC"/>
    <w:rsid w:val="64240056"/>
    <w:rsid w:val="642F4DB7"/>
    <w:rsid w:val="64393E88"/>
    <w:rsid w:val="643E143A"/>
    <w:rsid w:val="64491666"/>
    <w:rsid w:val="6466598A"/>
    <w:rsid w:val="647C3D75"/>
    <w:rsid w:val="648B6EEF"/>
    <w:rsid w:val="64C158BF"/>
    <w:rsid w:val="64CE2EAA"/>
    <w:rsid w:val="65026218"/>
    <w:rsid w:val="653C3090"/>
    <w:rsid w:val="654F3237"/>
    <w:rsid w:val="655B7E2E"/>
    <w:rsid w:val="657D7DA4"/>
    <w:rsid w:val="65842EE1"/>
    <w:rsid w:val="65854376"/>
    <w:rsid w:val="658767BE"/>
    <w:rsid w:val="65892531"/>
    <w:rsid w:val="65905D2A"/>
    <w:rsid w:val="659155FE"/>
    <w:rsid w:val="65CE6852"/>
    <w:rsid w:val="65D41204"/>
    <w:rsid w:val="660109D5"/>
    <w:rsid w:val="66195831"/>
    <w:rsid w:val="661E3335"/>
    <w:rsid w:val="662446C4"/>
    <w:rsid w:val="662E75B1"/>
    <w:rsid w:val="66342C2E"/>
    <w:rsid w:val="663A464F"/>
    <w:rsid w:val="663E784C"/>
    <w:rsid w:val="668B6A45"/>
    <w:rsid w:val="669058B5"/>
    <w:rsid w:val="66B27F22"/>
    <w:rsid w:val="66B772E6"/>
    <w:rsid w:val="66D47E98"/>
    <w:rsid w:val="66ED2D08"/>
    <w:rsid w:val="66EF4CD2"/>
    <w:rsid w:val="67011F07"/>
    <w:rsid w:val="67220C03"/>
    <w:rsid w:val="672F3F24"/>
    <w:rsid w:val="673E055F"/>
    <w:rsid w:val="674A0FD4"/>
    <w:rsid w:val="67551CE3"/>
    <w:rsid w:val="67A22552"/>
    <w:rsid w:val="67B139FE"/>
    <w:rsid w:val="67B22DCC"/>
    <w:rsid w:val="67BE71AA"/>
    <w:rsid w:val="67D90273"/>
    <w:rsid w:val="67DA14DE"/>
    <w:rsid w:val="67DB7004"/>
    <w:rsid w:val="67DE5875"/>
    <w:rsid w:val="67E55852"/>
    <w:rsid w:val="67EB1AB4"/>
    <w:rsid w:val="67FA1285"/>
    <w:rsid w:val="68072DD8"/>
    <w:rsid w:val="68525518"/>
    <w:rsid w:val="68551F4F"/>
    <w:rsid w:val="6874548F"/>
    <w:rsid w:val="687C10C9"/>
    <w:rsid w:val="68840C16"/>
    <w:rsid w:val="68872541"/>
    <w:rsid w:val="68876EFB"/>
    <w:rsid w:val="68884654"/>
    <w:rsid w:val="689E42BA"/>
    <w:rsid w:val="689F444F"/>
    <w:rsid w:val="68B96DBB"/>
    <w:rsid w:val="68CA2805"/>
    <w:rsid w:val="68E937A3"/>
    <w:rsid w:val="68ED3493"/>
    <w:rsid w:val="691427CE"/>
    <w:rsid w:val="691664E5"/>
    <w:rsid w:val="6917406C"/>
    <w:rsid w:val="693E15D3"/>
    <w:rsid w:val="693F542E"/>
    <w:rsid w:val="69627681"/>
    <w:rsid w:val="696500AF"/>
    <w:rsid w:val="6977531D"/>
    <w:rsid w:val="699102C2"/>
    <w:rsid w:val="69992CD3"/>
    <w:rsid w:val="699E35F4"/>
    <w:rsid w:val="69BD4C13"/>
    <w:rsid w:val="69C97A5C"/>
    <w:rsid w:val="69CC2BFF"/>
    <w:rsid w:val="69D1246D"/>
    <w:rsid w:val="69DF4B8A"/>
    <w:rsid w:val="69FD55B8"/>
    <w:rsid w:val="6A0B1C62"/>
    <w:rsid w:val="6A1F767C"/>
    <w:rsid w:val="6A2406C8"/>
    <w:rsid w:val="6A4610AD"/>
    <w:rsid w:val="6A4D243B"/>
    <w:rsid w:val="6A667059"/>
    <w:rsid w:val="6AA638F9"/>
    <w:rsid w:val="6ADE0BD1"/>
    <w:rsid w:val="6AE34B4E"/>
    <w:rsid w:val="6AE96859"/>
    <w:rsid w:val="6B147746"/>
    <w:rsid w:val="6B24787C"/>
    <w:rsid w:val="6B573233"/>
    <w:rsid w:val="6B5B6274"/>
    <w:rsid w:val="6B673089"/>
    <w:rsid w:val="6B6C68F1"/>
    <w:rsid w:val="6B7E071C"/>
    <w:rsid w:val="6B935D53"/>
    <w:rsid w:val="6BA047ED"/>
    <w:rsid w:val="6BB65DBE"/>
    <w:rsid w:val="6BE26BB3"/>
    <w:rsid w:val="6BF6440D"/>
    <w:rsid w:val="6BF863D7"/>
    <w:rsid w:val="6C172D01"/>
    <w:rsid w:val="6C196F71"/>
    <w:rsid w:val="6C1B20C5"/>
    <w:rsid w:val="6C226FCB"/>
    <w:rsid w:val="6C2E004A"/>
    <w:rsid w:val="6C31226F"/>
    <w:rsid w:val="6C4C04D0"/>
    <w:rsid w:val="6C552F0B"/>
    <w:rsid w:val="6C757A27"/>
    <w:rsid w:val="6C8C67B7"/>
    <w:rsid w:val="6C9D744C"/>
    <w:rsid w:val="6CCE7137"/>
    <w:rsid w:val="6CD24E7A"/>
    <w:rsid w:val="6CF03552"/>
    <w:rsid w:val="6CFA4EF4"/>
    <w:rsid w:val="6CFC1EF7"/>
    <w:rsid w:val="6D167928"/>
    <w:rsid w:val="6D1B1796"/>
    <w:rsid w:val="6D26299B"/>
    <w:rsid w:val="6D2A6A64"/>
    <w:rsid w:val="6D4318D3"/>
    <w:rsid w:val="6D4772EC"/>
    <w:rsid w:val="6D8C5028"/>
    <w:rsid w:val="6D9078AF"/>
    <w:rsid w:val="6D995997"/>
    <w:rsid w:val="6DAA3FEF"/>
    <w:rsid w:val="6DBB0CD7"/>
    <w:rsid w:val="6DC0172B"/>
    <w:rsid w:val="6DCB690C"/>
    <w:rsid w:val="6DCE2ABB"/>
    <w:rsid w:val="6DD41A5B"/>
    <w:rsid w:val="6DEC3D19"/>
    <w:rsid w:val="6DF130DE"/>
    <w:rsid w:val="6DF43C2E"/>
    <w:rsid w:val="6DF51CA3"/>
    <w:rsid w:val="6E2C2368"/>
    <w:rsid w:val="6E500049"/>
    <w:rsid w:val="6E531FEA"/>
    <w:rsid w:val="6E557B10"/>
    <w:rsid w:val="6E58315D"/>
    <w:rsid w:val="6E6715F2"/>
    <w:rsid w:val="6E8335BD"/>
    <w:rsid w:val="6E843F52"/>
    <w:rsid w:val="6E8E12EF"/>
    <w:rsid w:val="6E972936"/>
    <w:rsid w:val="6EBC36EB"/>
    <w:rsid w:val="6ECD3B4B"/>
    <w:rsid w:val="6ECF78C3"/>
    <w:rsid w:val="6ED446C5"/>
    <w:rsid w:val="6EE175F6"/>
    <w:rsid w:val="6F0B4673"/>
    <w:rsid w:val="6F2A7D94"/>
    <w:rsid w:val="6F375468"/>
    <w:rsid w:val="6F3911E0"/>
    <w:rsid w:val="6F410095"/>
    <w:rsid w:val="6F435BBB"/>
    <w:rsid w:val="6F8306AD"/>
    <w:rsid w:val="6F8331F1"/>
    <w:rsid w:val="6FA80114"/>
    <w:rsid w:val="6FAE1A09"/>
    <w:rsid w:val="6FD75BF8"/>
    <w:rsid w:val="6FE4446C"/>
    <w:rsid w:val="6FEA08BF"/>
    <w:rsid w:val="6FF45107"/>
    <w:rsid w:val="6FF72A07"/>
    <w:rsid w:val="70002AE5"/>
    <w:rsid w:val="70051F11"/>
    <w:rsid w:val="70606C36"/>
    <w:rsid w:val="707723D0"/>
    <w:rsid w:val="709D579F"/>
    <w:rsid w:val="70BD6719"/>
    <w:rsid w:val="70E1568B"/>
    <w:rsid w:val="70F5661B"/>
    <w:rsid w:val="71360107"/>
    <w:rsid w:val="713B688E"/>
    <w:rsid w:val="713F0604"/>
    <w:rsid w:val="716B13F9"/>
    <w:rsid w:val="717402AD"/>
    <w:rsid w:val="71A1306D"/>
    <w:rsid w:val="71C56D5B"/>
    <w:rsid w:val="71D43752"/>
    <w:rsid w:val="71EB5441"/>
    <w:rsid w:val="71F1796A"/>
    <w:rsid w:val="71FE226D"/>
    <w:rsid w:val="72154626"/>
    <w:rsid w:val="721675B7"/>
    <w:rsid w:val="72262B5D"/>
    <w:rsid w:val="72283FF7"/>
    <w:rsid w:val="722E7212"/>
    <w:rsid w:val="723A0474"/>
    <w:rsid w:val="725923E4"/>
    <w:rsid w:val="726E11A1"/>
    <w:rsid w:val="72864BF7"/>
    <w:rsid w:val="729023FC"/>
    <w:rsid w:val="72AC5970"/>
    <w:rsid w:val="72C52691"/>
    <w:rsid w:val="72D66D46"/>
    <w:rsid w:val="731C0BFD"/>
    <w:rsid w:val="737A1DC7"/>
    <w:rsid w:val="73911612"/>
    <w:rsid w:val="73AD7AA7"/>
    <w:rsid w:val="73C0646E"/>
    <w:rsid w:val="73C3376E"/>
    <w:rsid w:val="73C80D84"/>
    <w:rsid w:val="74065409"/>
    <w:rsid w:val="742222F5"/>
    <w:rsid w:val="74416441"/>
    <w:rsid w:val="744321B9"/>
    <w:rsid w:val="74476126"/>
    <w:rsid w:val="74706664"/>
    <w:rsid w:val="747F3682"/>
    <w:rsid w:val="7487654A"/>
    <w:rsid w:val="749C4185"/>
    <w:rsid w:val="74C7103C"/>
    <w:rsid w:val="74FD05BA"/>
    <w:rsid w:val="75067759"/>
    <w:rsid w:val="752E6DCD"/>
    <w:rsid w:val="7535244A"/>
    <w:rsid w:val="75397A6A"/>
    <w:rsid w:val="7551380D"/>
    <w:rsid w:val="75600BE5"/>
    <w:rsid w:val="7564475C"/>
    <w:rsid w:val="7583797F"/>
    <w:rsid w:val="75A44ED9"/>
    <w:rsid w:val="75A60C51"/>
    <w:rsid w:val="75D20F1D"/>
    <w:rsid w:val="75DA2C18"/>
    <w:rsid w:val="75F54412"/>
    <w:rsid w:val="760836BA"/>
    <w:rsid w:val="761D08E0"/>
    <w:rsid w:val="761E2EDE"/>
    <w:rsid w:val="763B5EBB"/>
    <w:rsid w:val="765863F0"/>
    <w:rsid w:val="765D347C"/>
    <w:rsid w:val="76826699"/>
    <w:rsid w:val="76AC04E9"/>
    <w:rsid w:val="76C87133"/>
    <w:rsid w:val="76CD08D5"/>
    <w:rsid w:val="76DB4B92"/>
    <w:rsid w:val="76DF08BF"/>
    <w:rsid w:val="76F81981"/>
    <w:rsid w:val="770420D4"/>
    <w:rsid w:val="77052AA4"/>
    <w:rsid w:val="77136511"/>
    <w:rsid w:val="772C579E"/>
    <w:rsid w:val="77340A39"/>
    <w:rsid w:val="77351FD0"/>
    <w:rsid w:val="77472422"/>
    <w:rsid w:val="774E77F3"/>
    <w:rsid w:val="777A05E8"/>
    <w:rsid w:val="777F31F2"/>
    <w:rsid w:val="77CB2BF1"/>
    <w:rsid w:val="77D1700D"/>
    <w:rsid w:val="77DE2925"/>
    <w:rsid w:val="77DF669D"/>
    <w:rsid w:val="77EC04CC"/>
    <w:rsid w:val="78202F3D"/>
    <w:rsid w:val="786646C8"/>
    <w:rsid w:val="78775729"/>
    <w:rsid w:val="78852DA0"/>
    <w:rsid w:val="788D60F9"/>
    <w:rsid w:val="78A42DB0"/>
    <w:rsid w:val="78A656AB"/>
    <w:rsid w:val="78B2245C"/>
    <w:rsid w:val="78E172CC"/>
    <w:rsid w:val="78EA1D1F"/>
    <w:rsid w:val="7904172F"/>
    <w:rsid w:val="790F6B0E"/>
    <w:rsid w:val="790F7E27"/>
    <w:rsid w:val="79116D2A"/>
    <w:rsid w:val="791A7616"/>
    <w:rsid w:val="792A231A"/>
    <w:rsid w:val="79316829"/>
    <w:rsid w:val="793F73F3"/>
    <w:rsid w:val="794C5FB4"/>
    <w:rsid w:val="794F33AE"/>
    <w:rsid w:val="797E66A9"/>
    <w:rsid w:val="798518A4"/>
    <w:rsid w:val="79974D09"/>
    <w:rsid w:val="79A97383"/>
    <w:rsid w:val="79AE27CB"/>
    <w:rsid w:val="79D42231"/>
    <w:rsid w:val="79E1494E"/>
    <w:rsid w:val="79E27E8B"/>
    <w:rsid w:val="79E4687F"/>
    <w:rsid w:val="79E93803"/>
    <w:rsid w:val="79F850CE"/>
    <w:rsid w:val="79FD443C"/>
    <w:rsid w:val="7A1D1975"/>
    <w:rsid w:val="7A3E5150"/>
    <w:rsid w:val="7A4670D6"/>
    <w:rsid w:val="7A534B63"/>
    <w:rsid w:val="7A5549F4"/>
    <w:rsid w:val="7A5E1AFB"/>
    <w:rsid w:val="7A615382"/>
    <w:rsid w:val="7A67303B"/>
    <w:rsid w:val="7A682979"/>
    <w:rsid w:val="7A85352B"/>
    <w:rsid w:val="7A861051"/>
    <w:rsid w:val="7AAA11E4"/>
    <w:rsid w:val="7AAB1D04"/>
    <w:rsid w:val="7AB12572"/>
    <w:rsid w:val="7ABA4368"/>
    <w:rsid w:val="7AD05746"/>
    <w:rsid w:val="7AFE6E3A"/>
    <w:rsid w:val="7B257FFD"/>
    <w:rsid w:val="7B273D20"/>
    <w:rsid w:val="7B2C7E4B"/>
    <w:rsid w:val="7B343476"/>
    <w:rsid w:val="7B5A2978"/>
    <w:rsid w:val="7B5A7E4C"/>
    <w:rsid w:val="7B5F5B2A"/>
    <w:rsid w:val="7B667AF9"/>
    <w:rsid w:val="7B6C46EB"/>
    <w:rsid w:val="7B6E0818"/>
    <w:rsid w:val="7B7315D6"/>
    <w:rsid w:val="7B7468F8"/>
    <w:rsid w:val="7B86755B"/>
    <w:rsid w:val="7B902188"/>
    <w:rsid w:val="7BC63DFB"/>
    <w:rsid w:val="7BEB3862"/>
    <w:rsid w:val="7BEE0103"/>
    <w:rsid w:val="7C036DFE"/>
    <w:rsid w:val="7C06244A"/>
    <w:rsid w:val="7C0A0FE4"/>
    <w:rsid w:val="7C254906"/>
    <w:rsid w:val="7C4116D4"/>
    <w:rsid w:val="7C4A67DB"/>
    <w:rsid w:val="7C4D0079"/>
    <w:rsid w:val="7C590818"/>
    <w:rsid w:val="7C5B09E8"/>
    <w:rsid w:val="7C725D31"/>
    <w:rsid w:val="7C7C10F6"/>
    <w:rsid w:val="7C833A9B"/>
    <w:rsid w:val="7C853BEA"/>
    <w:rsid w:val="7C881368"/>
    <w:rsid w:val="7CE27788"/>
    <w:rsid w:val="7D0C32F1"/>
    <w:rsid w:val="7D0F408D"/>
    <w:rsid w:val="7D31799A"/>
    <w:rsid w:val="7D491C6C"/>
    <w:rsid w:val="7D5429C0"/>
    <w:rsid w:val="7D6E6D43"/>
    <w:rsid w:val="7D731D61"/>
    <w:rsid w:val="7DAC7021"/>
    <w:rsid w:val="7DB57A34"/>
    <w:rsid w:val="7DD11351"/>
    <w:rsid w:val="7DD86068"/>
    <w:rsid w:val="7DE60973"/>
    <w:rsid w:val="7DED1B13"/>
    <w:rsid w:val="7DEF0916"/>
    <w:rsid w:val="7E0C0EF3"/>
    <w:rsid w:val="7E123328"/>
    <w:rsid w:val="7E1E5218"/>
    <w:rsid w:val="7E380736"/>
    <w:rsid w:val="7E4B683A"/>
    <w:rsid w:val="7E5356EF"/>
    <w:rsid w:val="7E633B84"/>
    <w:rsid w:val="7E6F2C6C"/>
    <w:rsid w:val="7E744EDD"/>
    <w:rsid w:val="7E8E6727"/>
    <w:rsid w:val="7E9A4E1F"/>
    <w:rsid w:val="7EA47CF8"/>
    <w:rsid w:val="7EA7723A"/>
    <w:rsid w:val="7EC02D84"/>
    <w:rsid w:val="7EF56FBB"/>
    <w:rsid w:val="7F005876"/>
    <w:rsid w:val="7F0768EB"/>
    <w:rsid w:val="7F143BEC"/>
    <w:rsid w:val="7F482D79"/>
    <w:rsid w:val="7F60063A"/>
    <w:rsid w:val="7F715AF2"/>
    <w:rsid w:val="7F736048"/>
    <w:rsid w:val="7F847C22"/>
    <w:rsid w:val="7F886E69"/>
    <w:rsid w:val="7F961D37"/>
    <w:rsid w:val="7FDB599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autoRedefine/>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autoRedefine/>
    <w:qFormat/>
    <w:uiPriority w:val="0"/>
    <w:pPr>
      <w:ind w:firstLine="420"/>
    </w:pPr>
    <w:rPr>
      <w:rFonts w:hAnsi="Calibri" w:cs="Times New Roman"/>
      <w:snapToGrid/>
      <w:szCs w:val="20"/>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next w:val="57"/>
    <w:link w:val="304"/>
    <w:autoRedefine/>
    <w:qFormat/>
    <w:uiPriority w:val="0"/>
    <w:pPr>
      <w:spacing w:after="120" w:line="480" w:lineRule="auto"/>
    </w:pPr>
  </w:style>
  <w:style w:type="paragraph" w:customStyle="1" w:styleId="57">
    <w:name w:val="默认段落字体 Para Char"/>
    <w:basedOn w:val="1"/>
    <w:next w:val="58"/>
    <w:autoRedefine/>
    <w:qFormat/>
    <w:uiPriority w:val="0"/>
    <w:rPr>
      <w:rFonts w:ascii="Tahoma" w:hAnsi="Tahoma"/>
      <w:sz w:val="24"/>
      <w:szCs w:val="20"/>
    </w:rPr>
  </w:style>
  <w:style w:type="paragraph" w:customStyle="1" w:styleId="58">
    <w:name w:val=" Char Char Char Char Char Char Char Char Char Char Char Char Char Char Char Char"/>
    <w:basedOn w:val="1"/>
    <w:next w:val="59"/>
    <w:autoRedefine/>
    <w:qFormat/>
    <w:uiPriority w:val="0"/>
    <w:pPr>
      <w:widowControl w:val="0"/>
      <w:spacing w:before="0" w:after="0" w:line="240" w:lineRule="auto"/>
      <w:ind w:left="0" w:firstLine="3584"/>
      <w:jc w:val="both"/>
    </w:pPr>
  </w:style>
  <w:style w:type="paragraph" w:styleId="59">
    <w:name w:val="List Paragraph"/>
    <w:basedOn w:val="1"/>
    <w:next w:val="60"/>
    <w:autoRedefine/>
    <w:qFormat/>
    <w:uiPriority w:val="34"/>
    <w:pPr>
      <w:spacing w:line="360" w:lineRule="auto"/>
      <w:ind w:firstLine="200" w:firstLineChars="200"/>
    </w:pPr>
    <w:rPr>
      <w:rFonts w:eastAsia="楷体_GB2312" w:cs="Lucida Sans"/>
      <w:sz w:val="24"/>
    </w:rPr>
  </w:style>
  <w:style w:type="paragraph" w:customStyle="1" w:styleId="60">
    <w:name w:val="Char"/>
    <w:basedOn w:val="1"/>
    <w:next w:val="61"/>
    <w:autoRedefine/>
    <w:qFormat/>
    <w:uiPriority w:val="0"/>
    <w:rPr>
      <w:rFonts w:ascii="仿宋_GB2312" w:eastAsia="仿宋_GB2312"/>
      <w:b/>
      <w:sz w:val="32"/>
      <w:szCs w:val="32"/>
    </w:rPr>
  </w:style>
  <w:style w:type="paragraph" w:customStyle="1" w:styleId="61">
    <w:name w:val="p0"/>
    <w:basedOn w:val="1"/>
    <w:autoRedefine/>
    <w:qFormat/>
    <w:uiPriority w:val="0"/>
    <w:pPr>
      <w:widowControl/>
      <w:adjustRightInd/>
    </w:pPr>
    <w:rPr>
      <w:kern w:val="0"/>
      <w:szCs w:val="21"/>
    </w:rPr>
  </w:style>
  <w:style w:type="paragraph" w:styleId="62">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99"/>
    <w:autoRedefine/>
    <w:qFormat/>
    <w:uiPriority w:val="0"/>
    <w:rPr>
      <w:b/>
      <w:bCs/>
    </w:rPr>
  </w:style>
  <w:style w:type="paragraph" w:styleId="66">
    <w:name w:val="Body Text First Indent 2"/>
    <w:basedOn w:val="25"/>
    <w:link w:val="124"/>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autoRedefine/>
    <w:qFormat/>
    <w:uiPriority w:val="22"/>
    <w:rPr>
      <w:b/>
      <w:bCs/>
    </w:rPr>
  </w:style>
  <w:style w:type="character" w:styleId="76">
    <w:name w:val="endnote reference"/>
    <w:autoRedefine/>
    <w:qFormat/>
    <w:uiPriority w:val="0"/>
    <w:rPr>
      <w:vertAlign w:val="superscript"/>
    </w:rPr>
  </w:style>
  <w:style w:type="character" w:styleId="77">
    <w:name w:val="page number"/>
    <w:basedOn w:val="74"/>
    <w:autoRedefine/>
    <w:qFormat/>
    <w:uiPriority w:val="0"/>
    <w:rPr>
      <w:rFonts w:ascii="Arial" w:hAnsi="Arial" w:eastAsia="黑体" w:cs="Arial"/>
      <w:snapToGrid w:val="0"/>
      <w:kern w:val="0"/>
      <w:szCs w:val="21"/>
    </w:rPr>
  </w:style>
  <w:style w:type="character" w:styleId="78">
    <w:name w:val="FollowedHyperlink"/>
    <w:autoRedefine/>
    <w:qFormat/>
    <w:uiPriority w:val="99"/>
    <w:rPr>
      <w:rFonts w:ascii="Arial" w:hAnsi="Arial" w:eastAsia="黑体" w:cs="Arial"/>
      <w:snapToGrid w:val="0"/>
      <w:color w:val="000000"/>
      <w:kern w:val="0"/>
      <w:sz w:val="18"/>
      <w:szCs w:val="18"/>
      <w:u w:val="none"/>
    </w:rPr>
  </w:style>
  <w:style w:type="character" w:styleId="79">
    <w:name w:val="Emphasis"/>
    <w:autoRedefine/>
    <w:qFormat/>
    <w:uiPriority w:val="20"/>
    <w:rPr>
      <w:color w:val="CC0033"/>
    </w:rPr>
  </w:style>
  <w:style w:type="character" w:styleId="80">
    <w:name w:val="line number"/>
    <w:basedOn w:val="74"/>
    <w:autoRedefine/>
    <w:qFormat/>
    <w:uiPriority w:val="0"/>
    <w:rPr>
      <w:rFonts w:ascii="Arial" w:hAnsi="Arial" w:eastAsia="黑体" w:cs="Arial"/>
      <w:snapToGrid w:val="0"/>
      <w:kern w:val="0"/>
      <w:szCs w:val="21"/>
    </w:rPr>
  </w:style>
  <w:style w:type="character" w:styleId="81">
    <w:name w:val="Hyperlink"/>
    <w:autoRedefine/>
    <w:qFormat/>
    <w:uiPriority w:val="99"/>
    <w:rPr>
      <w:rFonts w:ascii="Arial" w:hAnsi="Arial" w:eastAsia="黑体" w:cs="Arial"/>
      <w:snapToGrid w:val="0"/>
      <w:color w:val="000000"/>
      <w:kern w:val="0"/>
      <w:sz w:val="18"/>
      <w:szCs w:val="18"/>
      <w:u w:val="none"/>
    </w:rPr>
  </w:style>
  <w:style w:type="character" w:styleId="82">
    <w:name w:val="HTML Code"/>
    <w:autoRedefine/>
    <w:qFormat/>
    <w:uiPriority w:val="0"/>
    <w:rPr>
      <w:rFonts w:ascii="黑体" w:hAnsi="Courier New" w:eastAsia="黑体" w:cs="楷体_GB2312"/>
      <w:sz w:val="20"/>
      <w:szCs w:val="20"/>
    </w:rPr>
  </w:style>
  <w:style w:type="character" w:styleId="83">
    <w:name w:val="annotation reference"/>
    <w:autoRedefine/>
    <w:qFormat/>
    <w:uiPriority w:val="99"/>
    <w:rPr>
      <w:sz w:val="21"/>
      <w:szCs w:val="21"/>
    </w:rPr>
  </w:style>
  <w:style w:type="paragraph" w:customStyle="1" w:styleId="84">
    <w:name w:val="样式6"/>
    <w:basedOn w:val="33"/>
    <w:next w:val="56"/>
    <w:autoRedefine/>
    <w:qFormat/>
    <w:uiPriority w:val="0"/>
    <w:pPr>
      <w:spacing w:line="460" w:lineRule="exact"/>
      <w:outlineLvl w:val="2"/>
    </w:pPr>
    <w:rPr>
      <w:rFonts w:ascii="仿宋_GB2312" w:hAnsi="宋体" w:eastAsia="仿宋_GB2312"/>
      <w:b/>
      <w:bCs/>
      <w:sz w:val="24"/>
      <w:szCs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5"/>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6"/>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4"/>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next w:val="19"/>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4"/>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59"/>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4"/>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62"/>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4"/>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4"/>
    <w:qFormat/>
    <w:uiPriority w:val="0"/>
    <w:rPr>
      <w:rFonts w:ascii="Arial" w:hAnsi="Arial" w:eastAsia="黑体" w:cs="Arial"/>
      <w:snapToGrid w:val="0"/>
      <w:kern w:val="0"/>
      <w:szCs w:val="21"/>
    </w:rPr>
  </w:style>
  <w:style w:type="character" w:customStyle="1" w:styleId="434">
    <w:name w:val="hui"/>
    <w:basedOn w:val="7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1"/>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0"/>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3"/>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5"/>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4"/>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33729</Words>
  <Characters>35689</Characters>
  <Lines>281</Lines>
  <Paragraphs>79</Paragraphs>
  <TotalTime>49</TotalTime>
  <ScaleCrop>false</ScaleCrop>
  <LinksUpToDate>false</LinksUpToDate>
  <CharactersWithSpaces>41130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张政</cp:lastModifiedBy>
  <cp:lastPrinted>2021-12-27T03:06:00Z</cp:lastPrinted>
  <dcterms:modified xsi:type="dcterms:W3CDTF">2024-08-09T07:26:19Z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1467681933D3447A8DE1ACEC9DA83F1C_13</vt:lpwstr>
  </property>
</Properties>
</file>