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CB436">
      <w:pPr>
        <w:spacing w:line="360" w:lineRule="auto"/>
        <w:jc w:val="center"/>
        <w:rPr>
          <w:rFonts w:ascii="宋体" w:hAnsi="宋体" w:cs="宋体"/>
          <w:b/>
          <w:color w:val="auto"/>
          <w:sz w:val="24"/>
          <w:highlight w:val="none"/>
        </w:rPr>
      </w:pPr>
    </w:p>
    <w:p w14:paraId="50D0BA92">
      <w:pPr>
        <w:spacing w:line="360" w:lineRule="auto"/>
        <w:jc w:val="center"/>
        <w:rPr>
          <w:rFonts w:ascii="宋体" w:hAnsi="宋体" w:cs="宋体"/>
          <w:b/>
          <w:color w:val="auto"/>
          <w:sz w:val="24"/>
          <w:highlight w:val="none"/>
        </w:rPr>
      </w:pPr>
    </w:p>
    <w:p w14:paraId="26317057">
      <w:pPr>
        <w:adjustRightInd/>
        <w:spacing w:line="360" w:lineRule="auto"/>
        <w:jc w:val="both"/>
        <w:rPr>
          <w:rFonts w:ascii="宋体" w:hAnsi="宋体" w:cs="宋体"/>
          <w:b/>
          <w:color w:val="auto"/>
          <w:sz w:val="48"/>
          <w:szCs w:val="48"/>
          <w:highlight w:val="none"/>
        </w:rPr>
      </w:pPr>
    </w:p>
    <w:p w14:paraId="359D0E36">
      <w:pPr>
        <w:adjustRightInd/>
        <w:spacing w:line="360" w:lineRule="auto"/>
        <w:jc w:val="center"/>
        <w:rPr>
          <w:rFonts w:hint="eastAsia" w:ascii="宋体" w:hAnsi="宋体" w:cs="宋体"/>
          <w:b/>
          <w:color w:val="auto"/>
          <w:sz w:val="40"/>
          <w:szCs w:val="48"/>
          <w:highlight w:val="none"/>
          <w:lang w:eastAsia="zh-CN"/>
        </w:rPr>
      </w:pPr>
      <w:r>
        <w:rPr>
          <w:rFonts w:hint="eastAsia" w:ascii="宋体" w:hAnsi="宋体" w:cs="宋体"/>
          <w:b/>
          <w:color w:val="auto"/>
          <w:sz w:val="52"/>
          <w:szCs w:val="52"/>
          <w:highlight w:val="none"/>
          <w:lang w:eastAsia="zh-CN"/>
        </w:rPr>
        <w:t>长河街道垃圾分类巡检服务外包项目</w:t>
      </w:r>
    </w:p>
    <w:p w14:paraId="7DCDE1FE">
      <w:pPr>
        <w:adjustRightInd/>
        <w:spacing w:line="360" w:lineRule="auto"/>
        <w:jc w:val="center"/>
        <w:rPr>
          <w:rFonts w:hint="eastAsia" w:ascii="宋体" w:hAnsi="宋体" w:cs="宋体"/>
          <w:color w:val="auto"/>
          <w:sz w:val="48"/>
          <w:szCs w:val="48"/>
          <w:highlight w:val="none"/>
        </w:rPr>
      </w:pPr>
    </w:p>
    <w:p w14:paraId="73B1A38E">
      <w:pPr>
        <w:adjustRightInd/>
        <w:spacing w:line="360" w:lineRule="auto"/>
        <w:jc w:val="center"/>
        <w:rPr>
          <w:rFonts w:hint="eastAsia" w:ascii="宋体" w:hAnsi="宋体" w:cs="宋体"/>
          <w:color w:val="auto"/>
          <w:sz w:val="48"/>
          <w:szCs w:val="48"/>
          <w:highlight w:val="none"/>
        </w:rPr>
      </w:pPr>
    </w:p>
    <w:p w14:paraId="44224F85">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4E3982F9">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300FF09">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编号:浙房咨2025【D-002】-0001</w:t>
      </w:r>
      <w:r>
        <w:rPr>
          <w:rFonts w:hint="eastAsia" w:ascii="宋体" w:hAnsi="宋体" w:cs="宋体"/>
          <w:color w:val="auto"/>
          <w:sz w:val="30"/>
          <w:szCs w:val="30"/>
          <w:highlight w:val="none"/>
          <w:lang w:val="en-US" w:eastAsia="zh-CN"/>
        </w:rPr>
        <w:t xml:space="preserve"> </w:t>
      </w:r>
    </w:p>
    <w:p w14:paraId="4A874985">
      <w:pPr>
        <w:adjustRightInd/>
        <w:spacing w:line="360" w:lineRule="auto"/>
        <w:rPr>
          <w:rFonts w:ascii="宋体" w:hAnsi="宋体" w:cs="宋体"/>
          <w:color w:val="auto"/>
          <w:sz w:val="28"/>
          <w:szCs w:val="20"/>
          <w:highlight w:val="none"/>
        </w:rPr>
      </w:pPr>
    </w:p>
    <w:p w14:paraId="725AFE73">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6BCBE2ED">
      <w:pPr>
        <w:spacing w:line="360" w:lineRule="auto"/>
        <w:jc w:val="center"/>
        <w:rPr>
          <w:rFonts w:ascii="宋体" w:hAnsi="宋体" w:cs="宋体"/>
          <w:b/>
          <w:color w:val="auto"/>
          <w:sz w:val="44"/>
          <w:szCs w:val="44"/>
          <w:highlight w:val="none"/>
        </w:rPr>
      </w:pPr>
    </w:p>
    <w:p w14:paraId="5C4B4F42">
      <w:pPr>
        <w:spacing w:line="360" w:lineRule="auto"/>
        <w:jc w:val="center"/>
        <w:rPr>
          <w:rFonts w:ascii="宋体" w:hAnsi="宋体" w:cs="宋体"/>
          <w:color w:val="auto"/>
          <w:sz w:val="24"/>
          <w:highlight w:val="none"/>
        </w:rPr>
      </w:pPr>
    </w:p>
    <w:p w14:paraId="7D70D236">
      <w:pPr>
        <w:spacing w:line="360" w:lineRule="auto"/>
        <w:rPr>
          <w:rFonts w:ascii="宋体" w:hAnsi="宋体" w:cs="宋体"/>
          <w:color w:val="auto"/>
          <w:sz w:val="32"/>
          <w:szCs w:val="32"/>
          <w:highlight w:val="none"/>
        </w:rPr>
      </w:pPr>
    </w:p>
    <w:p w14:paraId="6A95E8AE">
      <w:pPr>
        <w:spacing w:line="360" w:lineRule="auto"/>
        <w:jc w:val="both"/>
        <w:rPr>
          <w:rFonts w:ascii="宋体" w:hAnsi="宋体" w:cs="宋体"/>
          <w:color w:val="auto"/>
          <w:sz w:val="24"/>
          <w:highlight w:val="none"/>
        </w:rPr>
      </w:pPr>
    </w:p>
    <w:p w14:paraId="5EF837B1">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杭州市滨江区人民政府长河街道办事处</w:t>
      </w:r>
    </w:p>
    <w:p w14:paraId="5A6EC44E">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浙江省房地产管理咨询有限公司</w:t>
      </w:r>
    </w:p>
    <w:p w14:paraId="4971DEFC">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三</w:t>
      </w:r>
      <w:r>
        <w:rPr>
          <w:rFonts w:hint="eastAsia" w:ascii="宋体" w:hAnsi="宋体" w:cs="宋体"/>
          <w:bCs/>
          <w:color w:val="auto"/>
          <w:sz w:val="32"/>
          <w:szCs w:val="32"/>
          <w:highlight w:val="none"/>
        </w:rPr>
        <w:t>日</w:t>
      </w:r>
    </w:p>
    <w:p w14:paraId="26C95B2D">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241AE376">
      <w:pPr>
        <w:pStyle w:val="641"/>
        <w:rPr>
          <w:color w:val="auto"/>
          <w:highlight w:val="none"/>
        </w:rPr>
      </w:pPr>
    </w:p>
    <w:p w14:paraId="7A36314D">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653D034">
      <w:pPr>
        <w:spacing w:line="360" w:lineRule="auto"/>
        <w:rPr>
          <w:rFonts w:ascii="宋体" w:hAnsi="宋体" w:cs="宋体"/>
          <w:color w:val="auto"/>
          <w:sz w:val="32"/>
          <w:szCs w:val="32"/>
          <w:highlight w:val="none"/>
        </w:rPr>
      </w:pPr>
    </w:p>
    <w:p w14:paraId="66C77CAC">
      <w:pPr>
        <w:spacing w:line="360" w:lineRule="auto"/>
        <w:rPr>
          <w:rFonts w:ascii="宋体" w:hAnsi="宋体" w:cs="宋体"/>
          <w:color w:val="auto"/>
          <w:sz w:val="32"/>
          <w:szCs w:val="32"/>
          <w:highlight w:val="none"/>
        </w:rPr>
      </w:pPr>
    </w:p>
    <w:p w14:paraId="4596D0E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4DB8B1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E209EF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7CD14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9C9EA2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2FF40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140CD38">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A5BCBBB">
      <w:pPr>
        <w:spacing w:line="360" w:lineRule="auto"/>
        <w:ind w:firstLine="549" w:firstLineChars="229"/>
        <w:rPr>
          <w:rFonts w:ascii="宋体" w:hAnsi="宋体" w:cs="宋体"/>
          <w:color w:val="auto"/>
          <w:sz w:val="24"/>
          <w:highlight w:val="none"/>
        </w:rPr>
      </w:pPr>
    </w:p>
    <w:p w14:paraId="71A60999">
      <w:pPr>
        <w:spacing w:line="360" w:lineRule="auto"/>
        <w:ind w:firstLine="549" w:firstLineChars="229"/>
        <w:rPr>
          <w:rFonts w:ascii="宋体" w:hAnsi="宋体" w:cs="宋体"/>
          <w:color w:val="auto"/>
          <w:sz w:val="24"/>
          <w:highlight w:val="none"/>
        </w:rPr>
      </w:pPr>
    </w:p>
    <w:p w14:paraId="01C99FBB">
      <w:pPr>
        <w:spacing w:line="360" w:lineRule="auto"/>
        <w:ind w:firstLine="549" w:firstLineChars="229"/>
        <w:rPr>
          <w:rFonts w:ascii="宋体" w:hAnsi="宋体" w:cs="宋体"/>
          <w:color w:val="auto"/>
          <w:sz w:val="24"/>
          <w:highlight w:val="none"/>
        </w:rPr>
      </w:pPr>
    </w:p>
    <w:p w14:paraId="0BB3127A">
      <w:pPr>
        <w:spacing w:line="360" w:lineRule="auto"/>
        <w:ind w:firstLine="549" w:firstLineChars="229"/>
        <w:rPr>
          <w:rFonts w:ascii="宋体" w:hAnsi="宋体" w:cs="宋体"/>
          <w:color w:val="auto"/>
          <w:sz w:val="24"/>
          <w:highlight w:val="none"/>
        </w:rPr>
      </w:pPr>
    </w:p>
    <w:p w14:paraId="6DEFADBB">
      <w:pPr>
        <w:spacing w:line="360" w:lineRule="auto"/>
        <w:ind w:firstLine="549" w:firstLineChars="229"/>
        <w:rPr>
          <w:rFonts w:ascii="宋体" w:hAnsi="宋体" w:cs="宋体"/>
          <w:color w:val="auto"/>
          <w:sz w:val="24"/>
          <w:highlight w:val="none"/>
        </w:rPr>
      </w:pPr>
    </w:p>
    <w:p w14:paraId="79526C66">
      <w:pPr>
        <w:spacing w:line="360" w:lineRule="auto"/>
        <w:ind w:firstLine="549" w:firstLineChars="229"/>
        <w:rPr>
          <w:rFonts w:ascii="宋体" w:hAnsi="宋体" w:cs="宋体"/>
          <w:color w:val="auto"/>
          <w:sz w:val="24"/>
          <w:highlight w:val="none"/>
        </w:rPr>
      </w:pPr>
    </w:p>
    <w:p w14:paraId="40550D22">
      <w:pPr>
        <w:spacing w:line="360" w:lineRule="auto"/>
        <w:ind w:firstLine="549" w:firstLineChars="229"/>
        <w:rPr>
          <w:rFonts w:ascii="宋体" w:hAnsi="宋体" w:cs="宋体"/>
          <w:color w:val="auto"/>
          <w:sz w:val="24"/>
          <w:highlight w:val="none"/>
        </w:rPr>
      </w:pPr>
    </w:p>
    <w:p w14:paraId="3AD22D30">
      <w:pPr>
        <w:spacing w:line="360" w:lineRule="auto"/>
        <w:ind w:firstLine="549" w:firstLineChars="229"/>
        <w:rPr>
          <w:rFonts w:ascii="宋体" w:hAnsi="宋体" w:cs="宋体"/>
          <w:color w:val="auto"/>
          <w:sz w:val="24"/>
          <w:highlight w:val="none"/>
        </w:rPr>
      </w:pPr>
    </w:p>
    <w:p w14:paraId="1245BF60">
      <w:pPr>
        <w:spacing w:line="360" w:lineRule="auto"/>
        <w:ind w:firstLine="549" w:firstLineChars="229"/>
        <w:rPr>
          <w:rFonts w:ascii="宋体" w:hAnsi="宋体" w:cs="宋体"/>
          <w:color w:val="auto"/>
          <w:sz w:val="24"/>
          <w:highlight w:val="none"/>
        </w:rPr>
      </w:pPr>
    </w:p>
    <w:p w14:paraId="45379C06">
      <w:pPr>
        <w:spacing w:line="360" w:lineRule="auto"/>
        <w:ind w:firstLine="549" w:firstLineChars="229"/>
        <w:rPr>
          <w:rFonts w:ascii="宋体" w:hAnsi="宋体" w:cs="宋体"/>
          <w:color w:val="auto"/>
          <w:sz w:val="24"/>
          <w:highlight w:val="none"/>
        </w:rPr>
      </w:pPr>
    </w:p>
    <w:p w14:paraId="57236377">
      <w:pPr>
        <w:spacing w:line="360" w:lineRule="auto"/>
        <w:ind w:firstLine="549" w:firstLineChars="229"/>
        <w:rPr>
          <w:rFonts w:ascii="宋体" w:hAnsi="宋体" w:cs="宋体"/>
          <w:color w:val="auto"/>
          <w:sz w:val="24"/>
          <w:highlight w:val="none"/>
        </w:rPr>
      </w:pPr>
    </w:p>
    <w:p w14:paraId="3B378440">
      <w:pPr>
        <w:spacing w:line="360" w:lineRule="auto"/>
        <w:ind w:firstLine="549" w:firstLineChars="229"/>
        <w:rPr>
          <w:rFonts w:ascii="宋体" w:hAnsi="宋体" w:cs="宋体"/>
          <w:color w:val="auto"/>
          <w:sz w:val="24"/>
          <w:highlight w:val="none"/>
        </w:rPr>
      </w:pPr>
    </w:p>
    <w:p w14:paraId="60E8FB54">
      <w:pPr>
        <w:spacing w:line="360" w:lineRule="auto"/>
        <w:rPr>
          <w:rFonts w:ascii="宋体" w:hAnsi="宋体" w:cs="宋体"/>
          <w:color w:val="auto"/>
          <w:sz w:val="24"/>
          <w:highlight w:val="none"/>
        </w:rPr>
      </w:pPr>
    </w:p>
    <w:p w14:paraId="78D9667C">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FCB886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378A57C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长河街道垃圾分类巡检服务外包项目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81"/>
          <w:rFonts w:hint="eastAsia" w:ascii="宋体" w:hAnsi="宋体" w:eastAsia="宋体" w:cs="宋体"/>
          <w:snapToGrid/>
          <w:color w:val="auto"/>
          <w:kern w:val="2"/>
          <w:sz w:val="24"/>
          <w:szCs w:val="24"/>
          <w:highlight w:val="none"/>
        </w:rPr>
        <w:t>https://www.zcygov.cn/）获取（下载）招标文件，并于202</w:t>
      </w:r>
      <w:r>
        <w:rPr>
          <w:rStyle w:val="81"/>
          <w:rFonts w:hint="eastAsia" w:ascii="宋体" w:hAnsi="宋体" w:cs="宋体"/>
          <w:snapToGrid/>
          <w:color w:val="auto"/>
          <w:kern w:val="2"/>
          <w:sz w:val="24"/>
          <w:szCs w:val="24"/>
          <w:highlight w:val="none"/>
          <w:lang w:val="en-US" w:eastAsia="zh-CN"/>
        </w:rPr>
        <w:t>5</w:t>
      </w:r>
      <w:r>
        <w:rPr>
          <w:rStyle w:val="81"/>
          <w:rFonts w:hint="eastAsia" w:ascii="宋体" w:hAnsi="宋体" w:eastAsia="宋体" w:cs="宋体"/>
          <w:snapToGrid/>
          <w:color w:val="auto"/>
          <w:kern w:val="2"/>
          <w:sz w:val="24"/>
          <w:szCs w:val="24"/>
          <w:highlight w:val="none"/>
        </w:rPr>
        <w:t>年</w:t>
      </w:r>
      <w:r>
        <w:rPr>
          <w:rStyle w:val="81"/>
          <w:rFonts w:hint="eastAsia" w:ascii="宋体" w:hAnsi="宋体" w:cs="宋体"/>
          <w:snapToGrid/>
          <w:color w:val="auto"/>
          <w:kern w:val="2"/>
          <w:sz w:val="24"/>
          <w:szCs w:val="24"/>
          <w:highlight w:val="none"/>
          <w:lang w:val="en-US" w:eastAsia="zh-CN"/>
        </w:rPr>
        <w:t xml:space="preserve"> </w:t>
      </w:r>
      <w:r>
        <w:rPr>
          <w:rStyle w:val="81"/>
          <w:rFonts w:hint="eastAsia" w:ascii="宋体" w:hAnsi="宋体" w:eastAsia="宋体" w:cs="宋体"/>
          <w:snapToGrid/>
          <w:color w:val="auto"/>
          <w:kern w:val="2"/>
          <w:sz w:val="24"/>
          <w:szCs w:val="24"/>
          <w:highlight w:val="none"/>
        </w:rPr>
        <w:t>月</w:t>
      </w:r>
      <w:r>
        <w:rPr>
          <w:rStyle w:val="81"/>
          <w:rFonts w:hint="eastAsia" w:ascii="宋体" w:hAnsi="宋体" w:cs="宋体"/>
          <w:snapToGrid/>
          <w:color w:val="auto"/>
          <w:kern w:val="2"/>
          <w:sz w:val="24"/>
          <w:szCs w:val="24"/>
          <w:highlight w:val="none"/>
          <w:lang w:val="en-US" w:eastAsia="zh-CN"/>
        </w:rPr>
        <w:t xml:space="preserve"> </w:t>
      </w:r>
      <w:r>
        <w:rPr>
          <w:rStyle w:val="81"/>
          <w:rFonts w:hint="eastAsia" w:ascii="宋体" w:hAnsi="宋体" w:eastAsia="宋体" w:cs="宋体"/>
          <w:snapToGrid/>
          <w:color w:val="auto"/>
          <w:kern w:val="2"/>
          <w:sz w:val="24"/>
          <w:szCs w:val="24"/>
          <w:highlight w:val="none"/>
        </w:rPr>
        <w:t>日</w:t>
      </w:r>
      <w:r>
        <w:rPr>
          <w:rStyle w:val="81"/>
          <w:rFonts w:hint="eastAsia" w:ascii="宋体" w:hAnsi="宋体" w:cs="宋体"/>
          <w:snapToGrid/>
          <w:color w:val="auto"/>
          <w:kern w:val="2"/>
          <w:sz w:val="24"/>
          <w:szCs w:val="24"/>
          <w:highlight w:val="none"/>
          <w:lang w:val="en-US" w:eastAsia="zh-CN"/>
        </w:rPr>
        <w:t>08</w:t>
      </w:r>
      <w:r>
        <w:rPr>
          <w:rStyle w:val="81"/>
          <w:rFonts w:hint="eastAsia" w:ascii="宋体" w:hAnsi="宋体" w:eastAsia="宋体" w:cs="宋体"/>
          <w:snapToGrid/>
          <w:color w:val="auto"/>
          <w:kern w:val="2"/>
          <w:sz w:val="24"/>
          <w:szCs w:val="24"/>
          <w:highlight w:val="none"/>
        </w:rPr>
        <w:t>点</w:t>
      </w:r>
      <w:r>
        <w:rPr>
          <w:rStyle w:val="81"/>
          <w:rFonts w:hint="eastAsia" w:ascii="宋体" w:hAnsi="宋体" w:cs="宋体"/>
          <w:snapToGrid/>
          <w:color w:val="auto"/>
          <w:kern w:val="2"/>
          <w:sz w:val="24"/>
          <w:szCs w:val="24"/>
          <w:highlight w:val="none"/>
          <w:lang w:val="en-US" w:eastAsia="zh-CN"/>
        </w:rPr>
        <w:t>30</w:t>
      </w:r>
      <w:r>
        <w:rPr>
          <w:rStyle w:val="81"/>
          <w:rFonts w:hint="eastAsia" w:ascii="宋体" w:hAnsi="宋体" w:eastAsia="宋体" w:cs="宋体"/>
          <w:snapToGrid/>
          <w:color w:val="auto"/>
          <w:kern w:val="2"/>
          <w:sz w:val="24"/>
          <w:szCs w:val="24"/>
          <w:highlight w:val="none"/>
        </w:rPr>
        <w:t>分</w:t>
      </w:r>
      <w:r>
        <w:rPr>
          <w:rStyle w:val="81"/>
          <w:rFonts w:hint="eastAsia" w:ascii="宋体" w:hAnsi="宋体" w:eastAsia="宋体" w:cs="宋体"/>
          <w:bCs/>
          <w:snapToGrid/>
          <w:color w:val="auto"/>
          <w:kern w:val="2"/>
          <w:sz w:val="24"/>
          <w:szCs w:val="24"/>
          <w:highlight w:val="none"/>
        </w:rPr>
        <w:t>00秒</w:t>
      </w:r>
      <w:r>
        <w:rPr>
          <w:rStyle w:val="81"/>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660B243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4C91D3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val="en-US" w:eastAsia="zh-CN"/>
        </w:rPr>
        <w:t xml:space="preserve"> 浙房咨2025【D-002】-0001</w:t>
      </w:r>
    </w:p>
    <w:p w14:paraId="21F69AE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长河街道垃圾分类巡检服务外包项目</w:t>
      </w:r>
    </w:p>
    <w:p w14:paraId="45868B74">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840000.00</w:t>
      </w:r>
    </w:p>
    <w:p w14:paraId="00EA3B80">
      <w:pPr>
        <w:spacing w:line="360" w:lineRule="auto"/>
        <w:ind w:firstLine="480"/>
        <w:rPr>
          <w:rFonts w:hint="eastAsia" w:ascii="宋体" w:hAnsi="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840000</w:t>
      </w:r>
      <w:r>
        <w:rPr>
          <w:rFonts w:hint="eastAsia" w:ascii="宋体" w:hAnsi="宋体" w:cs="宋体"/>
          <w:color w:val="auto"/>
          <w:sz w:val="24"/>
          <w:highlight w:val="none"/>
          <w:lang w:val="en-US" w:eastAsia="zh-CN"/>
        </w:rPr>
        <w:t>.00</w:t>
      </w:r>
    </w:p>
    <w:p w14:paraId="378E10F7">
      <w:pPr>
        <w:spacing w:line="360" w:lineRule="auto"/>
        <w:ind w:firstLine="480"/>
        <w:rPr>
          <w:rFonts w:ascii="仿宋_GB2312" w:hAnsi="仿宋" w:eastAsia="仿宋_GB2312"/>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长河街道垃圾分类巡检服务外包项目，主要内容：对长河街道所有开展生活垃圾分类的行政村、居住小区、商业写字楼、党政机关、事业单位、学校、企业、</w:t>
      </w:r>
      <w:r>
        <w:rPr>
          <w:rFonts w:hint="eastAsia" w:ascii="宋体" w:hAnsi="宋体" w:cs="宋体"/>
          <w:bCs/>
          <w:color w:val="auto"/>
          <w:spacing w:val="10"/>
          <w:sz w:val="24"/>
          <w:highlight w:val="none"/>
          <w:lang w:val="en-US" w:eastAsia="zh-CN"/>
        </w:rPr>
        <w:t>医院</w:t>
      </w:r>
      <w:r>
        <w:rPr>
          <w:rFonts w:hint="eastAsia" w:ascii="宋体" w:hAnsi="宋体" w:cs="宋体"/>
          <w:bCs/>
          <w:color w:val="auto"/>
          <w:spacing w:val="10"/>
          <w:sz w:val="24"/>
          <w:highlight w:val="none"/>
          <w:lang w:val="en-US" w:eastAsia="zh-CN"/>
        </w:rPr>
        <w:t>、</w:t>
      </w:r>
      <w:r>
        <w:rPr>
          <w:rFonts w:hint="eastAsia" w:hAnsi="宋体" w:cs="宋体"/>
          <w:bCs/>
          <w:snapToGrid/>
          <w:color w:val="auto"/>
          <w:kern w:val="2"/>
          <w:sz w:val="24"/>
          <w:szCs w:val="24"/>
          <w:highlight w:val="none"/>
        </w:rPr>
        <w:t>商铺等相关单位企业垃圾分类工作进行日常信息采集等工作。</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r>
        <w:rPr>
          <w:rFonts w:hint="eastAsia" w:ascii="宋体" w:hAnsi="宋体" w:eastAsia="宋体" w:cs="宋体"/>
          <w:snapToGrid w:val="0"/>
          <w:color w:val="auto"/>
          <w:kern w:val="28"/>
          <w:sz w:val="24"/>
          <w:szCs w:val="20"/>
          <w:highlight w:val="none"/>
          <w:lang w:val="en-US" w:eastAsia="zh-CN" w:bidi="ar-SA"/>
        </w:rPr>
        <w:t>。</w:t>
      </w:r>
    </w:p>
    <w:p w14:paraId="19FD05F3">
      <w:pPr>
        <w:pStyle w:val="135"/>
        <w:ind w:firstLine="482"/>
        <w:outlineLvl w:val="2"/>
        <w:rPr>
          <w:rFonts w:hint="eastAsia"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ascii="宋体" w:hAnsi="宋体" w:cs="宋体"/>
          <w:b/>
          <w:color w:val="auto"/>
          <w:highlight w:val="none"/>
        </w:rPr>
        <w:t>详见招标文件</w:t>
      </w:r>
      <w:r>
        <w:rPr>
          <w:rFonts w:hint="eastAsia" w:ascii="宋体" w:hAnsi="宋体" w:cs="宋体"/>
          <w:b/>
          <w:color w:val="auto"/>
          <w:highlight w:val="none"/>
          <w:lang w:eastAsia="zh-CN"/>
        </w:rPr>
        <w:t>。</w:t>
      </w:r>
    </w:p>
    <w:p w14:paraId="3F4C6DED">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Segoe UI Symbol"/>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56D146A5">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22C06D94">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1FD2B9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7E0CF8DC">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8275A2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015AC4B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6B733C5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40D3AE60">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服务全部由符合政策要求的小微企业承接，提供中小企业声明函；</w:t>
      </w:r>
    </w:p>
    <w:p w14:paraId="7D405E9E">
      <w:pPr>
        <w:rPr>
          <w:rFonts w:ascii="宋体" w:hAnsi="宋体" w:cs="宋体"/>
          <w:color w:val="auto"/>
          <w:highlight w:val="none"/>
        </w:rPr>
      </w:pPr>
    </w:p>
    <w:p w14:paraId="64AED0D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F9DC02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6DF3DA6A">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3958BA3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005B6A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0AFA85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Style w:val="81"/>
          <w:rFonts w:hint="eastAsia" w:ascii="宋体" w:hAnsi="宋体" w:eastAsia="宋体" w:cs="宋体"/>
          <w:snapToGrid/>
          <w:color w:val="auto"/>
          <w:kern w:val="2"/>
          <w:sz w:val="24"/>
          <w:szCs w:val="24"/>
          <w:highlight w:val="none"/>
        </w:rPr>
        <w:t>202</w:t>
      </w:r>
      <w:r>
        <w:rPr>
          <w:rStyle w:val="81"/>
          <w:rFonts w:hint="eastAsia" w:ascii="宋体" w:hAnsi="宋体" w:cs="宋体"/>
          <w:snapToGrid/>
          <w:color w:val="auto"/>
          <w:kern w:val="2"/>
          <w:sz w:val="24"/>
          <w:szCs w:val="24"/>
          <w:highlight w:val="none"/>
          <w:lang w:val="en-US" w:eastAsia="zh-CN"/>
        </w:rPr>
        <w:t>5</w:t>
      </w:r>
      <w:r>
        <w:rPr>
          <w:rStyle w:val="81"/>
          <w:rFonts w:hint="eastAsia" w:ascii="宋体" w:hAnsi="宋体" w:eastAsia="宋体" w:cs="宋体"/>
          <w:snapToGrid/>
          <w:color w:val="auto"/>
          <w:kern w:val="2"/>
          <w:sz w:val="24"/>
          <w:szCs w:val="24"/>
          <w:highlight w:val="none"/>
        </w:rPr>
        <w:t>年</w:t>
      </w:r>
      <w:r>
        <w:rPr>
          <w:rStyle w:val="81"/>
          <w:rFonts w:hint="eastAsia" w:ascii="宋体" w:hAnsi="宋体" w:cs="宋体"/>
          <w:snapToGrid/>
          <w:color w:val="auto"/>
          <w:kern w:val="2"/>
          <w:sz w:val="24"/>
          <w:szCs w:val="24"/>
          <w:highlight w:val="none"/>
          <w:lang w:val="en-US" w:eastAsia="zh-CN"/>
        </w:rPr>
        <w:t>1</w:t>
      </w:r>
      <w:r>
        <w:rPr>
          <w:rStyle w:val="81"/>
          <w:rFonts w:hint="eastAsia" w:ascii="宋体" w:hAnsi="宋体" w:eastAsia="宋体" w:cs="宋体"/>
          <w:snapToGrid/>
          <w:color w:val="auto"/>
          <w:kern w:val="2"/>
          <w:sz w:val="24"/>
          <w:szCs w:val="24"/>
          <w:highlight w:val="none"/>
        </w:rPr>
        <w:t>月</w:t>
      </w:r>
      <w:r>
        <w:rPr>
          <w:rStyle w:val="81"/>
          <w:rFonts w:hint="eastAsia" w:ascii="宋体" w:hAnsi="宋体" w:cs="宋体"/>
          <w:snapToGrid/>
          <w:color w:val="auto"/>
          <w:kern w:val="2"/>
          <w:sz w:val="24"/>
          <w:szCs w:val="24"/>
          <w:highlight w:val="none"/>
          <w:lang w:val="en-US" w:eastAsia="zh-CN"/>
        </w:rPr>
        <w:t>24</w:t>
      </w:r>
      <w:r>
        <w:rPr>
          <w:rStyle w:val="81"/>
          <w:rFonts w:hint="eastAsia" w:ascii="宋体" w:hAnsi="宋体" w:eastAsia="宋体" w:cs="宋体"/>
          <w:snapToGrid/>
          <w:color w:val="auto"/>
          <w:kern w:val="2"/>
          <w:sz w:val="24"/>
          <w:szCs w:val="24"/>
          <w:highlight w:val="none"/>
        </w:rPr>
        <w:t>日</w:t>
      </w:r>
      <w:r>
        <w:rPr>
          <w:rStyle w:val="81"/>
          <w:rFonts w:hint="eastAsia" w:ascii="宋体" w:hAnsi="宋体" w:cs="宋体"/>
          <w:snapToGrid/>
          <w:color w:val="auto"/>
          <w:kern w:val="2"/>
          <w:sz w:val="24"/>
          <w:szCs w:val="24"/>
          <w:highlight w:val="none"/>
          <w:lang w:val="en-US" w:eastAsia="zh-CN"/>
        </w:rPr>
        <w:t>08</w:t>
      </w:r>
      <w:r>
        <w:rPr>
          <w:rStyle w:val="81"/>
          <w:rFonts w:hint="eastAsia" w:ascii="宋体" w:hAnsi="宋体" w:eastAsia="宋体" w:cs="宋体"/>
          <w:snapToGrid/>
          <w:color w:val="auto"/>
          <w:kern w:val="2"/>
          <w:sz w:val="24"/>
          <w:szCs w:val="24"/>
          <w:highlight w:val="none"/>
        </w:rPr>
        <w:t>点</w:t>
      </w:r>
      <w:r>
        <w:rPr>
          <w:rStyle w:val="81"/>
          <w:rFonts w:hint="eastAsia" w:ascii="宋体" w:hAnsi="宋体" w:cs="宋体"/>
          <w:snapToGrid/>
          <w:color w:val="auto"/>
          <w:kern w:val="2"/>
          <w:sz w:val="24"/>
          <w:szCs w:val="24"/>
          <w:highlight w:val="none"/>
          <w:lang w:val="en-US" w:eastAsia="zh-CN"/>
        </w:rPr>
        <w:t>30</w:t>
      </w:r>
      <w:r>
        <w:rPr>
          <w:rStyle w:val="81"/>
          <w:rFonts w:hint="eastAsia" w:ascii="宋体" w:hAnsi="宋体" w:eastAsia="宋体" w:cs="宋体"/>
          <w:snapToGrid/>
          <w:color w:val="auto"/>
          <w:kern w:val="2"/>
          <w:sz w:val="24"/>
          <w:szCs w:val="24"/>
          <w:highlight w:val="none"/>
        </w:rPr>
        <w:t>分</w:t>
      </w:r>
      <w:r>
        <w:rPr>
          <w:rStyle w:val="81"/>
          <w:rFonts w:hint="eastAsia" w:ascii="宋体" w:hAnsi="宋体" w:eastAsia="宋体" w:cs="宋体"/>
          <w:bCs/>
          <w:snapToGrid/>
          <w:color w:val="auto"/>
          <w:kern w:val="2"/>
          <w:sz w:val="24"/>
          <w:szCs w:val="24"/>
          <w:highlight w:val="none"/>
        </w:rPr>
        <w:t>00秒</w:t>
      </w:r>
      <w:r>
        <w:rPr>
          <w:rFonts w:hint="eastAsia" w:ascii="宋体" w:hAnsi="宋体" w:cs="宋体"/>
          <w:color w:val="auto"/>
          <w:sz w:val="24"/>
          <w:highlight w:val="none"/>
        </w:rPr>
        <w:t>，每天上午00:00至12:00 ，下午12:00至23:59（北京时间，线上获取法定节假日均可，线下获取文件法定节假日除外）</w:t>
      </w:r>
    </w:p>
    <w:p w14:paraId="76A86F7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31DB3E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08934C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5B42459">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D5496D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Style w:val="81"/>
          <w:rFonts w:hint="eastAsia" w:ascii="宋体" w:hAnsi="宋体" w:eastAsia="宋体" w:cs="宋体"/>
          <w:snapToGrid/>
          <w:color w:val="auto"/>
          <w:kern w:val="2"/>
          <w:sz w:val="24"/>
          <w:szCs w:val="24"/>
          <w:highlight w:val="none"/>
        </w:rPr>
        <w:t>202</w:t>
      </w:r>
      <w:r>
        <w:rPr>
          <w:rStyle w:val="81"/>
          <w:rFonts w:hint="eastAsia" w:ascii="宋体" w:hAnsi="宋体" w:cs="宋体"/>
          <w:snapToGrid/>
          <w:color w:val="auto"/>
          <w:kern w:val="2"/>
          <w:sz w:val="24"/>
          <w:szCs w:val="24"/>
          <w:highlight w:val="none"/>
          <w:lang w:val="en-US" w:eastAsia="zh-CN"/>
        </w:rPr>
        <w:t>5</w:t>
      </w:r>
      <w:r>
        <w:rPr>
          <w:rStyle w:val="81"/>
          <w:rFonts w:hint="eastAsia" w:ascii="宋体" w:hAnsi="宋体" w:eastAsia="宋体" w:cs="宋体"/>
          <w:snapToGrid/>
          <w:color w:val="auto"/>
          <w:kern w:val="2"/>
          <w:sz w:val="24"/>
          <w:szCs w:val="24"/>
          <w:highlight w:val="none"/>
        </w:rPr>
        <w:t>年</w:t>
      </w:r>
      <w:r>
        <w:rPr>
          <w:rStyle w:val="81"/>
          <w:rFonts w:hint="eastAsia" w:ascii="宋体" w:hAnsi="宋体" w:cs="宋体"/>
          <w:snapToGrid/>
          <w:color w:val="auto"/>
          <w:kern w:val="2"/>
          <w:sz w:val="24"/>
          <w:szCs w:val="24"/>
          <w:highlight w:val="none"/>
          <w:lang w:val="en-US" w:eastAsia="zh-CN"/>
        </w:rPr>
        <w:t>1</w:t>
      </w:r>
      <w:r>
        <w:rPr>
          <w:rStyle w:val="81"/>
          <w:rFonts w:hint="eastAsia" w:ascii="宋体" w:hAnsi="宋体" w:eastAsia="宋体" w:cs="宋体"/>
          <w:snapToGrid/>
          <w:color w:val="auto"/>
          <w:kern w:val="2"/>
          <w:sz w:val="24"/>
          <w:szCs w:val="24"/>
          <w:highlight w:val="none"/>
        </w:rPr>
        <w:t>月</w:t>
      </w:r>
      <w:r>
        <w:rPr>
          <w:rStyle w:val="81"/>
          <w:rFonts w:hint="eastAsia" w:ascii="宋体" w:hAnsi="宋体" w:cs="宋体"/>
          <w:snapToGrid/>
          <w:color w:val="auto"/>
          <w:kern w:val="2"/>
          <w:sz w:val="24"/>
          <w:szCs w:val="24"/>
          <w:highlight w:val="none"/>
          <w:lang w:val="en-US" w:eastAsia="zh-CN"/>
        </w:rPr>
        <w:t>24</w:t>
      </w:r>
      <w:r>
        <w:rPr>
          <w:rStyle w:val="81"/>
          <w:rFonts w:hint="eastAsia" w:ascii="宋体" w:hAnsi="宋体" w:eastAsia="宋体" w:cs="宋体"/>
          <w:snapToGrid/>
          <w:color w:val="auto"/>
          <w:kern w:val="2"/>
          <w:sz w:val="24"/>
          <w:szCs w:val="24"/>
          <w:highlight w:val="none"/>
        </w:rPr>
        <w:t>日</w:t>
      </w:r>
      <w:r>
        <w:rPr>
          <w:rStyle w:val="81"/>
          <w:rFonts w:hint="eastAsia" w:ascii="宋体" w:hAnsi="宋体" w:cs="宋体"/>
          <w:snapToGrid/>
          <w:color w:val="auto"/>
          <w:kern w:val="2"/>
          <w:sz w:val="24"/>
          <w:szCs w:val="24"/>
          <w:highlight w:val="none"/>
          <w:lang w:val="en-US" w:eastAsia="zh-CN"/>
        </w:rPr>
        <w:t>9</w:t>
      </w:r>
      <w:r>
        <w:rPr>
          <w:rStyle w:val="81"/>
          <w:rFonts w:hint="eastAsia" w:ascii="宋体" w:hAnsi="宋体" w:eastAsia="宋体" w:cs="宋体"/>
          <w:snapToGrid/>
          <w:color w:val="auto"/>
          <w:kern w:val="2"/>
          <w:sz w:val="24"/>
          <w:szCs w:val="24"/>
          <w:highlight w:val="none"/>
        </w:rPr>
        <w:t>点</w:t>
      </w:r>
      <w:r>
        <w:rPr>
          <w:rStyle w:val="81"/>
          <w:rFonts w:hint="eastAsia" w:ascii="宋体" w:hAnsi="宋体" w:cs="宋体"/>
          <w:snapToGrid/>
          <w:color w:val="auto"/>
          <w:kern w:val="2"/>
          <w:sz w:val="24"/>
          <w:szCs w:val="24"/>
          <w:highlight w:val="none"/>
          <w:lang w:val="en-US" w:eastAsia="zh-CN"/>
        </w:rPr>
        <w:t>00</w:t>
      </w:r>
      <w:r>
        <w:rPr>
          <w:rStyle w:val="81"/>
          <w:rFonts w:hint="eastAsia" w:ascii="宋体" w:hAnsi="宋体" w:eastAsia="宋体" w:cs="宋体"/>
          <w:snapToGrid/>
          <w:color w:val="auto"/>
          <w:kern w:val="2"/>
          <w:sz w:val="24"/>
          <w:szCs w:val="24"/>
          <w:highlight w:val="none"/>
        </w:rPr>
        <w:t>分</w:t>
      </w:r>
      <w:r>
        <w:rPr>
          <w:rStyle w:val="81"/>
          <w:rFonts w:hint="eastAsia" w:ascii="宋体" w:hAnsi="宋体" w:eastAsia="宋体" w:cs="宋体"/>
          <w:bCs/>
          <w:snapToGrid/>
          <w:color w:val="auto"/>
          <w:kern w:val="2"/>
          <w:sz w:val="24"/>
          <w:szCs w:val="24"/>
          <w:highlight w:val="none"/>
        </w:rPr>
        <w:t>00秒</w:t>
      </w:r>
      <w:r>
        <w:rPr>
          <w:rFonts w:hint="eastAsia" w:ascii="宋体" w:hAnsi="宋体" w:cs="宋体"/>
          <w:color w:val="auto"/>
          <w:sz w:val="24"/>
          <w:highlight w:val="none"/>
        </w:rPr>
        <w:t>（北京时间）</w:t>
      </w:r>
    </w:p>
    <w:p w14:paraId="60CFC00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86FF5EF">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Style w:val="81"/>
          <w:rFonts w:hint="eastAsia" w:ascii="宋体" w:hAnsi="宋体" w:eastAsia="宋体" w:cs="宋体"/>
          <w:snapToGrid/>
          <w:color w:val="auto"/>
          <w:kern w:val="2"/>
          <w:sz w:val="24"/>
          <w:szCs w:val="24"/>
          <w:highlight w:val="none"/>
        </w:rPr>
        <w:t>202</w:t>
      </w:r>
      <w:r>
        <w:rPr>
          <w:rStyle w:val="81"/>
          <w:rFonts w:hint="eastAsia" w:ascii="宋体" w:hAnsi="宋体" w:cs="宋体"/>
          <w:snapToGrid/>
          <w:color w:val="auto"/>
          <w:kern w:val="2"/>
          <w:sz w:val="24"/>
          <w:szCs w:val="24"/>
          <w:highlight w:val="none"/>
          <w:lang w:val="en-US" w:eastAsia="zh-CN"/>
        </w:rPr>
        <w:t>5</w:t>
      </w:r>
      <w:r>
        <w:rPr>
          <w:rStyle w:val="81"/>
          <w:rFonts w:hint="eastAsia" w:ascii="宋体" w:hAnsi="宋体" w:eastAsia="宋体" w:cs="宋体"/>
          <w:snapToGrid/>
          <w:color w:val="auto"/>
          <w:kern w:val="2"/>
          <w:sz w:val="24"/>
          <w:szCs w:val="24"/>
          <w:highlight w:val="none"/>
        </w:rPr>
        <w:t>年</w:t>
      </w:r>
      <w:r>
        <w:rPr>
          <w:rStyle w:val="81"/>
          <w:rFonts w:hint="eastAsia" w:ascii="宋体" w:hAnsi="宋体" w:cs="宋体"/>
          <w:snapToGrid/>
          <w:color w:val="auto"/>
          <w:kern w:val="2"/>
          <w:sz w:val="24"/>
          <w:szCs w:val="24"/>
          <w:highlight w:val="none"/>
          <w:lang w:val="en-US" w:eastAsia="zh-CN"/>
        </w:rPr>
        <w:t>1</w:t>
      </w:r>
      <w:r>
        <w:rPr>
          <w:rStyle w:val="81"/>
          <w:rFonts w:hint="eastAsia" w:ascii="宋体" w:hAnsi="宋体" w:eastAsia="宋体" w:cs="宋体"/>
          <w:snapToGrid/>
          <w:color w:val="auto"/>
          <w:kern w:val="2"/>
          <w:sz w:val="24"/>
          <w:szCs w:val="24"/>
          <w:highlight w:val="none"/>
        </w:rPr>
        <w:t>月</w:t>
      </w:r>
      <w:r>
        <w:rPr>
          <w:rStyle w:val="81"/>
          <w:rFonts w:hint="eastAsia" w:ascii="宋体" w:hAnsi="宋体" w:cs="宋体"/>
          <w:snapToGrid/>
          <w:color w:val="auto"/>
          <w:kern w:val="2"/>
          <w:sz w:val="24"/>
          <w:szCs w:val="24"/>
          <w:highlight w:val="none"/>
          <w:lang w:val="en-US" w:eastAsia="zh-CN"/>
        </w:rPr>
        <w:t>24</w:t>
      </w:r>
      <w:r>
        <w:rPr>
          <w:rStyle w:val="81"/>
          <w:rFonts w:hint="eastAsia" w:ascii="宋体" w:hAnsi="宋体" w:eastAsia="宋体" w:cs="宋体"/>
          <w:snapToGrid/>
          <w:color w:val="auto"/>
          <w:kern w:val="2"/>
          <w:sz w:val="24"/>
          <w:szCs w:val="24"/>
          <w:highlight w:val="none"/>
        </w:rPr>
        <w:t>日</w:t>
      </w:r>
      <w:r>
        <w:rPr>
          <w:rStyle w:val="81"/>
          <w:rFonts w:hint="eastAsia" w:ascii="宋体" w:hAnsi="宋体" w:cs="宋体"/>
          <w:snapToGrid/>
          <w:color w:val="auto"/>
          <w:kern w:val="2"/>
          <w:sz w:val="24"/>
          <w:szCs w:val="24"/>
          <w:highlight w:val="none"/>
          <w:lang w:val="en-US" w:eastAsia="zh-CN"/>
        </w:rPr>
        <w:t>9</w:t>
      </w:r>
      <w:r>
        <w:rPr>
          <w:rStyle w:val="81"/>
          <w:rFonts w:hint="eastAsia" w:ascii="宋体" w:hAnsi="宋体" w:eastAsia="宋体" w:cs="宋体"/>
          <w:snapToGrid/>
          <w:color w:val="auto"/>
          <w:kern w:val="2"/>
          <w:sz w:val="24"/>
          <w:szCs w:val="24"/>
          <w:highlight w:val="none"/>
        </w:rPr>
        <w:t>点</w:t>
      </w:r>
      <w:r>
        <w:rPr>
          <w:rStyle w:val="81"/>
          <w:rFonts w:hint="eastAsia" w:ascii="宋体" w:hAnsi="宋体" w:cs="宋体"/>
          <w:snapToGrid/>
          <w:color w:val="auto"/>
          <w:kern w:val="2"/>
          <w:sz w:val="24"/>
          <w:szCs w:val="24"/>
          <w:highlight w:val="none"/>
          <w:lang w:val="en-US" w:eastAsia="zh-CN"/>
        </w:rPr>
        <w:t>00</w:t>
      </w:r>
      <w:r>
        <w:rPr>
          <w:rStyle w:val="81"/>
          <w:rFonts w:hint="eastAsia" w:ascii="宋体" w:hAnsi="宋体" w:eastAsia="宋体" w:cs="宋体"/>
          <w:snapToGrid/>
          <w:color w:val="auto"/>
          <w:kern w:val="2"/>
          <w:sz w:val="24"/>
          <w:szCs w:val="24"/>
          <w:highlight w:val="none"/>
        </w:rPr>
        <w:t>分</w:t>
      </w:r>
      <w:r>
        <w:rPr>
          <w:rStyle w:val="81"/>
          <w:rFonts w:hint="eastAsia" w:ascii="宋体" w:hAnsi="宋体" w:eastAsia="宋体" w:cs="宋体"/>
          <w:bCs/>
          <w:snapToGrid/>
          <w:color w:val="auto"/>
          <w:kern w:val="2"/>
          <w:sz w:val="24"/>
          <w:szCs w:val="24"/>
          <w:highlight w:val="none"/>
        </w:rPr>
        <w:t>00秒</w:t>
      </w:r>
    </w:p>
    <w:p w14:paraId="0AB8160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07ABA0E">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E3D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8AB6CF9">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47B58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695301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D94A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B7154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DCE03DE">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1D3BF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09C22BF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杭州市滨江区人民政府长河街道办事处</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rPr>
        <w:t xml:space="preserve"> </w:t>
      </w:r>
    </w:p>
    <w:p w14:paraId="5A03534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rPr>
        <w:t xml:space="preserve">杭州市滨江区长江北路18号 </w:t>
      </w:r>
      <w:r>
        <w:rPr>
          <w:rFonts w:hint="eastAsia" w:ascii="宋体" w:hAnsi="宋体" w:cs="宋体"/>
          <w:color w:val="auto"/>
          <w:sz w:val="24"/>
          <w:highlight w:val="none"/>
        </w:rPr>
        <w:t xml:space="preserve"> </w:t>
      </w:r>
    </w:p>
    <w:p w14:paraId="5EB461D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8093CB7">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rPr>
        <w:t>冯舒迪</w:t>
      </w:r>
    </w:p>
    <w:p w14:paraId="6A8E0530">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rPr>
        <w:t>15958039018</w:t>
      </w:r>
    </w:p>
    <w:p w14:paraId="158AA5B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潘承乾</w:t>
      </w:r>
    </w:p>
    <w:p w14:paraId="3E93849F">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0571-89521919</w:t>
      </w:r>
      <w:r>
        <w:rPr>
          <w:rFonts w:hint="eastAsia" w:ascii="宋体" w:hAnsi="宋体" w:cs="宋体"/>
          <w:color w:val="auto"/>
          <w:sz w:val="24"/>
          <w:highlight w:val="none"/>
        </w:rPr>
        <w:t xml:space="preserve"> </w:t>
      </w:r>
    </w:p>
    <w:p w14:paraId="7398266C">
      <w:pPr>
        <w:spacing w:line="360" w:lineRule="auto"/>
        <w:ind w:firstLine="480"/>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（请通过以下路径在线提起质疑</w:t>
      </w:r>
      <w:r>
        <w:rPr>
          <w:rFonts w:hint="eastAsia" w:ascii="宋体" w:hAnsi="宋体" w:eastAsia="宋体" w:cs="宋体"/>
          <w:i w:val="0"/>
          <w:iCs w:val="0"/>
          <w:caps w:val="0"/>
          <w:color w:val="auto"/>
          <w:spacing w:val="0"/>
          <w:sz w:val="24"/>
          <w:szCs w:val="24"/>
          <w:highlight w:val="none"/>
          <w:lang w:val="zh-CN" w:eastAsia="zh-CN"/>
        </w:rPr>
        <w:t>：政采云-项目采购-询问质疑投诉-质疑列表</w:t>
      </w:r>
      <w:r>
        <w:rPr>
          <w:rFonts w:hint="eastAsia" w:ascii="宋体" w:hAnsi="宋体" w:eastAsia="宋体" w:cs="宋体"/>
          <w:i w:val="0"/>
          <w:iCs w:val="0"/>
          <w:caps w:val="0"/>
          <w:color w:val="auto"/>
          <w:spacing w:val="0"/>
          <w:sz w:val="24"/>
          <w:szCs w:val="24"/>
          <w:highlight w:val="none"/>
          <w:lang w:val="en-US" w:eastAsia="zh-CN"/>
        </w:rPr>
        <w:t>）</w:t>
      </w:r>
    </w:p>
    <w:p w14:paraId="045880F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39615B3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浙江省房地产管理咨询有限公司</w:t>
      </w:r>
    </w:p>
    <w:p w14:paraId="7D375B3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杭州市拱墅区绍兴路538号三立时代广场A座12层</w:t>
      </w:r>
    </w:p>
    <w:p w14:paraId="73A1B13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5ED8C41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徐卫杰</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鲁文鑫 </w:t>
      </w:r>
    </w:p>
    <w:p w14:paraId="387F3A0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15158086095、</w:t>
      </w:r>
      <w:r>
        <w:rPr>
          <w:rFonts w:hint="eastAsia" w:ascii="宋体" w:hAnsi="宋体" w:cs="宋体"/>
          <w:color w:val="auto"/>
          <w:sz w:val="24"/>
          <w:highlight w:val="none"/>
        </w:rPr>
        <w:t>13396593621</w:t>
      </w:r>
    </w:p>
    <w:p w14:paraId="14268FD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eastAsia="宋体" w:cs="宋体"/>
          <w:color w:val="auto"/>
          <w:sz w:val="24"/>
          <w:highlight w:val="none"/>
          <w:lang w:val="en-US" w:eastAsia="zh-CN"/>
        </w:rPr>
        <w:t>郑晓鸯</w:t>
      </w:r>
      <w:r>
        <w:rPr>
          <w:rFonts w:hint="eastAsia" w:ascii="宋体" w:hAnsi="宋体" w:cs="宋体"/>
          <w:color w:val="auto"/>
          <w:sz w:val="24"/>
          <w:highlight w:val="none"/>
        </w:rPr>
        <w:t xml:space="preserve"> </w:t>
      </w:r>
    </w:p>
    <w:p w14:paraId="79F30C66">
      <w:pPr>
        <w:spacing w:line="360" w:lineRule="auto"/>
        <w:ind w:firstLine="480"/>
        <w:rPr>
          <w:rFonts w:hint="eastAsia" w:ascii="宋体" w:hAnsi="宋体" w:eastAsia="宋体" w:cs="宋体"/>
          <w:color w:val="auto"/>
          <w:sz w:val="24"/>
          <w:highlight w:val="none"/>
        </w:rPr>
      </w:pPr>
      <w:r>
        <w:rPr>
          <w:rFonts w:hint="eastAsia" w:ascii="宋体" w:hAnsi="宋体" w:cs="宋体"/>
          <w:color w:val="auto"/>
          <w:sz w:val="24"/>
          <w:highlight w:val="none"/>
        </w:rPr>
        <w:t>质疑联系方式：</w:t>
      </w:r>
      <w:r>
        <w:rPr>
          <w:rFonts w:hint="eastAsia" w:ascii="宋体" w:hAnsi="宋体" w:eastAsia="宋体" w:cs="宋体"/>
          <w:color w:val="auto"/>
          <w:sz w:val="24"/>
          <w:highlight w:val="none"/>
          <w:lang w:val="en-US" w:eastAsia="zh-CN"/>
        </w:rPr>
        <w:t>15988860402</w:t>
      </w:r>
    </w:p>
    <w:p w14:paraId="051832B6">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（请通过以下路径在线提起质疑</w:t>
      </w:r>
      <w:r>
        <w:rPr>
          <w:rFonts w:hint="eastAsia" w:ascii="宋体" w:hAnsi="宋体" w:eastAsia="宋体" w:cs="宋体"/>
          <w:color w:val="auto"/>
          <w:sz w:val="24"/>
          <w:highlight w:val="none"/>
          <w:lang w:val="zh-CN" w:eastAsia="zh-CN"/>
        </w:rPr>
        <w:t>：政采云-项目采购-询问质疑投诉-质疑列表</w:t>
      </w:r>
      <w:r>
        <w:rPr>
          <w:rFonts w:hint="eastAsia" w:ascii="宋体" w:hAnsi="宋体" w:eastAsia="宋体" w:cs="宋体"/>
          <w:color w:val="auto"/>
          <w:sz w:val="24"/>
          <w:highlight w:val="none"/>
          <w:lang w:val="en-US" w:eastAsia="zh-CN"/>
        </w:rPr>
        <w:t>）</w:t>
      </w:r>
    </w:p>
    <w:p w14:paraId="0C272F53">
      <w:pPr>
        <w:pStyle w:val="3"/>
        <w:rPr>
          <w:color w:val="auto"/>
          <w:highlight w:val="none"/>
        </w:rPr>
      </w:pPr>
    </w:p>
    <w:p w14:paraId="5E5C344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A030C9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称：杭州市滨江区财政局 /浙江省政府采购行政裁决服务中心（杭州）</w:t>
      </w:r>
    </w:p>
    <w:p w14:paraId="00ABA361">
      <w:pPr>
        <w:spacing w:line="360" w:lineRule="auto"/>
        <w:ind w:left="237" w:leftChars="113" w:firstLine="180" w:firstLineChars="75"/>
        <w:rPr>
          <w:rFonts w:ascii="宋体" w:hAnsi="宋体" w:cs="宋体"/>
          <w:color w:val="auto"/>
          <w:sz w:val="24"/>
          <w:highlight w:val="none"/>
        </w:rPr>
      </w:pPr>
      <w:r>
        <w:rPr>
          <w:rFonts w:hint="eastAsia" w:ascii="宋体" w:hAnsi="宋体" w:cs="宋体"/>
          <w:color w:val="auto"/>
          <w:sz w:val="24"/>
          <w:highlight w:val="none"/>
        </w:rPr>
        <w:t>地    址：杭州市上城区清泰街549号城建综合大楼11楼（快递仅限ems或顺丰）</w:t>
      </w:r>
    </w:p>
    <w:p w14:paraId="25EA94CC">
      <w:pPr>
        <w:spacing w:line="360" w:lineRule="auto"/>
        <w:rPr>
          <w:rFonts w:ascii="宋体" w:hAnsi="宋体" w:cs="宋体"/>
          <w:color w:val="auto"/>
          <w:sz w:val="24"/>
          <w:highlight w:val="none"/>
        </w:rPr>
      </w:pPr>
    </w:p>
    <w:p w14:paraId="553047E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31BC2D3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联 系 人：朱女士、王女士。</w:t>
      </w:r>
    </w:p>
    <w:p w14:paraId="2F5812D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监督投诉电话：0571-87227671,0571-87800218。</w:t>
      </w:r>
    </w:p>
    <w:p w14:paraId="18B7D16A">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政策咨询：</w:t>
      </w:r>
      <w:r>
        <w:rPr>
          <w:rFonts w:hint="eastAsia" w:ascii="宋体" w:hAnsi="宋体" w:cs="宋体"/>
          <w:color w:val="auto"/>
          <w:sz w:val="24"/>
          <w:highlight w:val="none"/>
          <w:lang w:val="en-US" w:eastAsia="zh-CN"/>
        </w:rPr>
        <w:t>祝先生 0571-89521210</w:t>
      </w:r>
      <w:r>
        <w:rPr>
          <w:rFonts w:hint="eastAsia" w:ascii="宋体" w:hAnsi="宋体" w:cs="宋体"/>
          <w:color w:val="auto"/>
          <w:sz w:val="24"/>
          <w:highlight w:val="none"/>
        </w:rPr>
        <w:t xml:space="preserve">。 </w:t>
      </w:r>
    </w:p>
    <w:p w14:paraId="12B7869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55D2D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B865D70">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19DA0CE6">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153A89D2">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23B3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DB3C7E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5EA25C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60DFD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204EA7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EC5AD4">
            <w:pPr>
              <w:snapToGrid w:val="0"/>
              <w:spacing w:line="360" w:lineRule="auto"/>
              <w:jc w:val="center"/>
              <w:rPr>
                <w:rFonts w:ascii="宋体" w:hAnsi="宋体" w:cs="宋体"/>
                <w:color w:val="auto"/>
                <w:sz w:val="24"/>
                <w:highlight w:val="none"/>
              </w:rPr>
            </w:pPr>
          </w:p>
          <w:p w14:paraId="6B7F51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503D12E">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C5730F4">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36C9D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FE6D63B">
            <w:pPr>
              <w:snapToGrid w:val="0"/>
              <w:spacing w:line="360" w:lineRule="auto"/>
              <w:jc w:val="center"/>
              <w:rPr>
                <w:rFonts w:ascii="宋体" w:hAnsi="宋体" w:cs="宋体"/>
                <w:color w:val="auto"/>
                <w:sz w:val="24"/>
                <w:highlight w:val="none"/>
              </w:rPr>
            </w:pPr>
          </w:p>
          <w:p w14:paraId="4F84E78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49540B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F1C6A22">
            <w:pPr>
              <w:spacing w:line="360" w:lineRule="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rPr>
              <w:t>（1）标的：</w:t>
            </w:r>
            <w:r>
              <w:rPr>
                <w:rFonts w:hint="eastAsia" w:ascii="宋体" w:hAnsi="宋体" w:cs="宋体"/>
                <w:color w:val="auto"/>
                <w:sz w:val="24"/>
                <w:highlight w:val="none"/>
                <w:u w:val="single"/>
                <w:lang w:val="en-US" w:eastAsia="zh-CN"/>
              </w:rPr>
              <w:t>长河街道垃圾分类巡检服务外包项目</w:t>
            </w:r>
            <w:r>
              <w:rPr>
                <w:rFonts w:hint="eastAsia" w:ascii="宋体" w:hAnsi="宋体" w:eastAsia="宋体" w:cs="宋体"/>
                <w:color w:val="auto"/>
                <w:sz w:val="24"/>
                <w:highlight w:val="none"/>
                <w:lang w:val="en-US"/>
              </w:rPr>
              <w:t>，属于</w:t>
            </w:r>
            <w:r>
              <w:rPr>
                <w:rFonts w:hint="eastAsia" w:ascii="宋体" w:hAnsi="宋体" w:cs="宋体"/>
                <w:color w:val="auto"/>
                <w:sz w:val="24"/>
                <w:highlight w:val="none"/>
                <w:lang w:val="en-US" w:eastAsia="zh-CN"/>
              </w:rPr>
              <w:t>租赁和商务服务业</w:t>
            </w:r>
            <w:r>
              <w:rPr>
                <w:rFonts w:hint="eastAsia" w:ascii="宋体" w:hAnsi="宋体" w:eastAsia="宋体" w:cs="宋体"/>
                <w:color w:val="auto"/>
                <w:sz w:val="24"/>
                <w:highlight w:val="none"/>
                <w:lang w:val="en-US"/>
              </w:rPr>
              <w:t>；</w:t>
            </w:r>
          </w:p>
          <w:p w14:paraId="3B812948">
            <w:pPr>
              <w:spacing w:line="360" w:lineRule="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rPr>
              <w:t>备注：《关于印发中小企业划型标准规定的通知》（工信部联企业〔2011〕300）第（十六）条：</w:t>
            </w:r>
          </w:p>
          <w:p w14:paraId="20976553">
            <w:pPr>
              <w:spacing w:line="360" w:lineRule="auto"/>
              <w:rPr>
                <w:rFonts w:ascii="宋体" w:hAnsi="宋体" w:eastAsia="宋体" w:cs="宋体"/>
                <w:color w:val="auto"/>
                <w:highlight w:val="none"/>
                <w:lang w:val="en-US"/>
              </w:rPr>
            </w:pPr>
            <w:r>
              <w:rPr>
                <w:rFonts w:hint="eastAsia" w:ascii="宋体" w:hAnsi="宋体" w:eastAsia="宋体" w:cs="宋体"/>
                <w:color w:val="auto"/>
                <w:sz w:val="24"/>
                <w:highlight w:val="none"/>
                <w:lang w:val="en-US"/>
              </w:rPr>
              <w:t>从业人员300人以下或资产总额12000</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lang w:val="en-US"/>
              </w:rPr>
              <w:t>万元以下的为中小微型企业</w:t>
            </w:r>
            <w:r>
              <w:rPr>
                <w:rFonts w:hint="eastAsia" w:ascii="宋体" w:hAnsi="宋体" w:eastAsia="宋体" w:cs="宋体"/>
                <w:color w:val="auto"/>
                <w:sz w:val="24"/>
                <w:highlight w:val="none"/>
                <w:lang w:val="en-US" w:eastAsia="zh-CN"/>
              </w:rPr>
              <w:t xml:space="preserve">。其中，从业人员100人及以上，且资产总额8000万元及以上的为中型企业；从业人员10人及以上，且资产总额100万元及以上的为小型企业；从业人员10人以下或资产总额100万元以下的为微型企业。 </w:t>
            </w:r>
          </w:p>
        </w:tc>
      </w:tr>
      <w:tr w14:paraId="355BD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CDEF393">
            <w:pPr>
              <w:snapToGrid w:val="0"/>
              <w:spacing w:line="360" w:lineRule="auto"/>
              <w:jc w:val="center"/>
              <w:rPr>
                <w:rFonts w:ascii="宋体" w:hAnsi="宋体" w:cs="宋体"/>
                <w:color w:val="auto"/>
                <w:sz w:val="24"/>
                <w:highlight w:val="none"/>
              </w:rPr>
            </w:pPr>
          </w:p>
          <w:p w14:paraId="402974EF">
            <w:pPr>
              <w:snapToGrid w:val="0"/>
              <w:spacing w:line="360" w:lineRule="auto"/>
              <w:jc w:val="center"/>
              <w:rPr>
                <w:rFonts w:ascii="宋体" w:hAnsi="宋体" w:cs="宋体"/>
                <w:color w:val="auto"/>
                <w:sz w:val="24"/>
                <w:highlight w:val="none"/>
              </w:rPr>
            </w:pPr>
          </w:p>
          <w:p w14:paraId="5D2408D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904960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3BA497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3632F975">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0F400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27CAA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2C21CCF">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8F2278B">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资料整理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54D5594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2EF7DF00">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458B1B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933306">
            <w:pPr>
              <w:snapToGrid w:val="0"/>
              <w:spacing w:line="360" w:lineRule="auto"/>
              <w:jc w:val="center"/>
              <w:rPr>
                <w:rFonts w:ascii="宋体" w:hAnsi="宋体" w:cs="宋体"/>
                <w:color w:val="auto"/>
                <w:sz w:val="24"/>
                <w:highlight w:val="none"/>
              </w:rPr>
            </w:pPr>
          </w:p>
          <w:p w14:paraId="7EDF159B">
            <w:pPr>
              <w:snapToGrid w:val="0"/>
              <w:spacing w:line="360" w:lineRule="auto"/>
              <w:jc w:val="center"/>
              <w:rPr>
                <w:rFonts w:ascii="宋体" w:hAnsi="宋体" w:cs="宋体"/>
                <w:color w:val="auto"/>
                <w:sz w:val="24"/>
                <w:highlight w:val="none"/>
              </w:rPr>
            </w:pPr>
          </w:p>
          <w:p w14:paraId="2554A1B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4F01B7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5A42D5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F943315">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49D14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E69B1EF">
            <w:pPr>
              <w:snapToGrid w:val="0"/>
              <w:spacing w:line="360" w:lineRule="auto"/>
              <w:jc w:val="center"/>
              <w:rPr>
                <w:rFonts w:ascii="宋体" w:hAnsi="宋体" w:cs="宋体"/>
                <w:color w:val="auto"/>
                <w:sz w:val="24"/>
                <w:highlight w:val="none"/>
              </w:rPr>
            </w:pPr>
          </w:p>
          <w:p w14:paraId="51E650F5">
            <w:pPr>
              <w:snapToGrid w:val="0"/>
              <w:spacing w:line="360" w:lineRule="auto"/>
              <w:jc w:val="center"/>
              <w:rPr>
                <w:rFonts w:ascii="宋体" w:hAnsi="宋体" w:cs="宋体"/>
                <w:color w:val="auto"/>
                <w:sz w:val="24"/>
                <w:highlight w:val="none"/>
              </w:rPr>
            </w:pPr>
          </w:p>
          <w:p w14:paraId="04DDFE70">
            <w:pPr>
              <w:snapToGrid w:val="0"/>
              <w:spacing w:line="360" w:lineRule="auto"/>
              <w:jc w:val="center"/>
              <w:rPr>
                <w:rFonts w:ascii="宋体" w:hAnsi="宋体" w:cs="宋体"/>
                <w:color w:val="auto"/>
                <w:sz w:val="24"/>
                <w:highlight w:val="none"/>
              </w:rPr>
            </w:pPr>
          </w:p>
          <w:p w14:paraId="59289381">
            <w:pPr>
              <w:snapToGrid w:val="0"/>
              <w:spacing w:line="360" w:lineRule="auto"/>
              <w:jc w:val="center"/>
              <w:rPr>
                <w:rFonts w:ascii="宋体" w:hAnsi="宋体" w:cs="宋体"/>
                <w:color w:val="auto"/>
                <w:sz w:val="24"/>
                <w:highlight w:val="none"/>
              </w:rPr>
            </w:pPr>
          </w:p>
          <w:p w14:paraId="2EE6AEC2">
            <w:pPr>
              <w:snapToGrid w:val="0"/>
              <w:spacing w:line="360" w:lineRule="auto"/>
              <w:jc w:val="center"/>
              <w:rPr>
                <w:rFonts w:ascii="宋体" w:hAnsi="宋体" w:cs="宋体"/>
                <w:color w:val="auto"/>
                <w:sz w:val="24"/>
                <w:highlight w:val="none"/>
              </w:rPr>
            </w:pPr>
          </w:p>
          <w:p w14:paraId="4690A685">
            <w:pPr>
              <w:snapToGrid w:val="0"/>
              <w:spacing w:line="360" w:lineRule="auto"/>
              <w:jc w:val="center"/>
              <w:rPr>
                <w:rFonts w:ascii="宋体" w:hAnsi="宋体" w:cs="宋体"/>
                <w:color w:val="auto"/>
                <w:sz w:val="24"/>
                <w:highlight w:val="none"/>
              </w:rPr>
            </w:pPr>
          </w:p>
          <w:p w14:paraId="1B72D68D">
            <w:pPr>
              <w:snapToGrid w:val="0"/>
              <w:spacing w:line="360" w:lineRule="auto"/>
              <w:jc w:val="center"/>
              <w:rPr>
                <w:rFonts w:ascii="宋体" w:hAnsi="宋体" w:cs="宋体"/>
                <w:color w:val="auto"/>
                <w:sz w:val="24"/>
                <w:highlight w:val="none"/>
              </w:rPr>
            </w:pPr>
          </w:p>
          <w:p w14:paraId="10C8943D">
            <w:pPr>
              <w:snapToGrid w:val="0"/>
              <w:spacing w:line="360" w:lineRule="auto"/>
              <w:jc w:val="center"/>
              <w:rPr>
                <w:rFonts w:ascii="宋体" w:hAnsi="宋体" w:cs="宋体"/>
                <w:color w:val="auto"/>
                <w:sz w:val="24"/>
                <w:highlight w:val="none"/>
              </w:rPr>
            </w:pPr>
          </w:p>
          <w:p w14:paraId="563E8B5E">
            <w:pPr>
              <w:snapToGrid w:val="0"/>
              <w:spacing w:line="360" w:lineRule="auto"/>
              <w:jc w:val="center"/>
              <w:rPr>
                <w:rFonts w:ascii="宋体" w:hAnsi="宋体" w:cs="宋体"/>
                <w:color w:val="auto"/>
                <w:sz w:val="24"/>
                <w:highlight w:val="none"/>
              </w:rPr>
            </w:pPr>
          </w:p>
          <w:p w14:paraId="468237E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3171F8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FBFB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0E3509F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1E889A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531AF3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F2C3F9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596996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9CD0237">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9E5021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40EFAA99">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B2057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AA25BDC">
            <w:pPr>
              <w:snapToGrid w:val="0"/>
              <w:spacing w:line="360" w:lineRule="auto"/>
              <w:jc w:val="center"/>
              <w:rPr>
                <w:rFonts w:ascii="宋体" w:hAnsi="宋体" w:cs="宋体"/>
                <w:color w:val="auto"/>
                <w:sz w:val="24"/>
                <w:highlight w:val="none"/>
              </w:rPr>
            </w:pPr>
          </w:p>
          <w:p w14:paraId="4BA4311E">
            <w:pPr>
              <w:snapToGrid w:val="0"/>
              <w:spacing w:line="360" w:lineRule="auto"/>
              <w:jc w:val="center"/>
              <w:rPr>
                <w:rFonts w:ascii="宋体" w:hAnsi="宋体" w:cs="宋体"/>
                <w:color w:val="auto"/>
                <w:sz w:val="24"/>
                <w:highlight w:val="none"/>
              </w:rPr>
            </w:pPr>
          </w:p>
          <w:p w14:paraId="79B9E3D1">
            <w:pPr>
              <w:snapToGrid w:val="0"/>
              <w:spacing w:line="360" w:lineRule="auto"/>
              <w:jc w:val="center"/>
              <w:rPr>
                <w:rFonts w:ascii="宋体" w:hAnsi="宋体" w:cs="宋体"/>
                <w:color w:val="auto"/>
                <w:sz w:val="24"/>
                <w:highlight w:val="none"/>
              </w:rPr>
            </w:pPr>
          </w:p>
          <w:p w14:paraId="418F4C46">
            <w:pPr>
              <w:snapToGrid w:val="0"/>
              <w:spacing w:line="360" w:lineRule="auto"/>
              <w:jc w:val="center"/>
              <w:rPr>
                <w:rFonts w:ascii="宋体" w:hAnsi="宋体" w:cs="宋体"/>
                <w:color w:val="auto"/>
                <w:sz w:val="24"/>
                <w:highlight w:val="none"/>
              </w:rPr>
            </w:pPr>
          </w:p>
          <w:p w14:paraId="5A8B9F1F">
            <w:pPr>
              <w:snapToGrid w:val="0"/>
              <w:spacing w:line="360" w:lineRule="auto"/>
              <w:jc w:val="center"/>
              <w:rPr>
                <w:rFonts w:ascii="宋体" w:hAnsi="宋体" w:cs="宋体"/>
                <w:color w:val="auto"/>
                <w:sz w:val="24"/>
                <w:highlight w:val="none"/>
              </w:rPr>
            </w:pPr>
          </w:p>
          <w:p w14:paraId="2DF7BC39">
            <w:pPr>
              <w:snapToGrid w:val="0"/>
              <w:spacing w:line="360" w:lineRule="auto"/>
              <w:jc w:val="center"/>
              <w:rPr>
                <w:rFonts w:ascii="宋体" w:hAnsi="宋体" w:cs="宋体"/>
                <w:color w:val="auto"/>
                <w:sz w:val="24"/>
                <w:highlight w:val="none"/>
              </w:rPr>
            </w:pPr>
          </w:p>
          <w:p w14:paraId="330B0F26">
            <w:pPr>
              <w:snapToGrid w:val="0"/>
              <w:spacing w:line="360" w:lineRule="auto"/>
              <w:jc w:val="center"/>
              <w:rPr>
                <w:rFonts w:ascii="宋体" w:hAnsi="宋体" w:cs="宋体"/>
                <w:color w:val="auto"/>
                <w:sz w:val="24"/>
                <w:highlight w:val="none"/>
              </w:rPr>
            </w:pPr>
          </w:p>
          <w:p w14:paraId="45DFA70E">
            <w:pPr>
              <w:snapToGrid w:val="0"/>
              <w:spacing w:line="360" w:lineRule="auto"/>
              <w:jc w:val="center"/>
              <w:rPr>
                <w:rFonts w:ascii="宋体" w:hAnsi="宋体" w:cs="宋体"/>
                <w:color w:val="auto"/>
                <w:sz w:val="24"/>
                <w:highlight w:val="none"/>
              </w:rPr>
            </w:pPr>
          </w:p>
          <w:p w14:paraId="46F0BAE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1A943E5">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3FABFB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29B053E">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325A238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3E8EFF8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1615EF3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2C9A9D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71E28728">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8FBC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4239571A">
            <w:pPr>
              <w:snapToGrid w:val="0"/>
              <w:spacing w:line="360" w:lineRule="auto"/>
              <w:jc w:val="center"/>
              <w:rPr>
                <w:rFonts w:ascii="宋体" w:hAnsi="宋体" w:cs="宋体"/>
                <w:color w:val="auto"/>
                <w:sz w:val="24"/>
                <w:highlight w:val="none"/>
              </w:rPr>
            </w:pPr>
          </w:p>
          <w:p w14:paraId="5656A586">
            <w:pPr>
              <w:snapToGrid w:val="0"/>
              <w:spacing w:line="360" w:lineRule="auto"/>
              <w:jc w:val="center"/>
              <w:rPr>
                <w:rFonts w:ascii="宋体" w:hAnsi="宋体" w:cs="宋体"/>
                <w:color w:val="auto"/>
                <w:sz w:val="24"/>
                <w:highlight w:val="none"/>
              </w:rPr>
            </w:pPr>
          </w:p>
          <w:p w14:paraId="21BFF80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15137B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BBCD30B">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08332186">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6FEC46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692DC48">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CF287E9">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2D937D6">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37CE7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E608FD1">
            <w:pPr>
              <w:snapToGrid w:val="0"/>
              <w:spacing w:line="360" w:lineRule="auto"/>
              <w:jc w:val="center"/>
              <w:rPr>
                <w:rFonts w:ascii="宋体" w:hAnsi="宋体" w:cs="宋体"/>
                <w:color w:val="auto"/>
                <w:sz w:val="24"/>
                <w:highlight w:val="none"/>
              </w:rPr>
            </w:pPr>
          </w:p>
          <w:p w14:paraId="4ECF1F75">
            <w:pPr>
              <w:snapToGrid w:val="0"/>
              <w:spacing w:line="360" w:lineRule="auto"/>
              <w:jc w:val="center"/>
              <w:rPr>
                <w:rFonts w:ascii="宋体" w:hAnsi="宋体" w:cs="宋体"/>
                <w:color w:val="auto"/>
                <w:sz w:val="24"/>
                <w:highlight w:val="none"/>
              </w:rPr>
            </w:pPr>
          </w:p>
          <w:p w14:paraId="0DD4E3A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C3861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3A2DFCA">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4C7ED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E949F99">
            <w:pPr>
              <w:snapToGrid w:val="0"/>
              <w:spacing w:line="360" w:lineRule="auto"/>
              <w:jc w:val="center"/>
              <w:rPr>
                <w:rFonts w:ascii="宋体" w:hAnsi="宋体" w:cs="宋体"/>
                <w:color w:val="auto"/>
                <w:sz w:val="24"/>
                <w:highlight w:val="none"/>
              </w:rPr>
            </w:pPr>
          </w:p>
          <w:p w14:paraId="0EE92591">
            <w:pPr>
              <w:snapToGrid w:val="0"/>
              <w:spacing w:line="360" w:lineRule="auto"/>
              <w:jc w:val="center"/>
              <w:rPr>
                <w:rFonts w:ascii="宋体" w:hAnsi="宋体" w:cs="宋体"/>
                <w:color w:val="auto"/>
                <w:sz w:val="24"/>
                <w:highlight w:val="none"/>
              </w:rPr>
            </w:pPr>
          </w:p>
          <w:p w14:paraId="3694929D">
            <w:pPr>
              <w:snapToGrid w:val="0"/>
              <w:spacing w:line="360" w:lineRule="auto"/>
              <w:jc w:val="center"/>
              <w:rPr>
                <w:rFonts w:ascii="宋体" w:hAnsi="宋体" w:cs="宋体"/>
                <w:color w:val="auto"/>
                <w:sz w:val="24"/>
                <w:highlight w:val="none"/>
              </w:rPr>
            </w:pPr>
          </w:p>
          <w:p w14:paraId="1E45F9B4">
            <w:pPr>
              <w:snapToGrid w:val="0"/>
              <w:spacing w:line="360" w:lineRule="auto"/>
              <w:jc w:val="center"/>
              <w:rPr>
                <w:rFonts w:ascii="宋体" w:hAnsi="宋体" w:cs="宋体"/>
                <w:color w:val="auto"/>
                <w:sz w:val="24"/>
                <w:highlight w:val="none"/>
              </w:rPr>
            </w:pPr>
          </w:p>
          <w:p w14:paraId="38E98E9D">
            <w:pPr>
              <w:snapToGrid w:val="0"/>
              <w:spacing w:line="360" w:lineRule="auto"/>
              <w:jc w:val="center"/>
              <w:rPr>
                <w:rFonts w:ascii="宋体" w:hAnsi="宋体" w:cs="宋体"/>
                <w:color w:val="auto"/>
                <w:sz w:val="24"/>
                <w:highlight w:val="none"/>
              </w:rPr>
            </w:pPr>
          </w:p>
          <w:p w14:paraId="52A9106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A1B165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746344E">
            <w:pPr>
              <w:snapToGrid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069E4147">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提醒：验收时检测费用由采购人承担，不包含在投标总价中。</w:t>
            </w:r>
          </w:p>
          <w:p w14:paraId="12233291">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1C7B508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仿宋" w:hAnsi="仿宋" w:eastAsia="仿宋"/>
                <w:b/>
                <w:color w:val="auto"/>
                <w:sz w:val="24"/>
                <w:highlight w:val="none"/>
              </w:rPr>
              <w:t>▲</w:t>
            </w:r>
            <w:r>
              <w:rPr>
                <w:rFonts w:hint="eastAsia" w:ascii="宋体" w:hAnsi="宋体" w:cs="宋体"/>
                <w:b/>
                <w:color w:val="auto"/>
                <w:kern w:val="0"/>
                <w:sz w:val="24"/>
                <w:highlight w:val="none"/>
                <w:lang w:val="zh-CN"/>
              </w:rPr>
              <w:t>投标文件出现不是唯一的、有选择性投标报价的；</w:t>
            </w:r>
          </w:p>
          <w:p w14:paraId="398441CB">
            <w:pPr>
              <w:snapToGrid w:val="0"/>
              <w:spacing w:line="360" w:lineRule="auto"/>
              <w:ind w:firstLine="241" w:firstLineChars="100"/>
              <w:jc w:val="left"/>
              <w:rPr>
                <w:rFonts w:ascii="宋体" w:hAnsi="宋体" w:cs="宋体"/>
                <w:color w:val="auto"/>
                <w:kern w:val="0"/>
                <w:sz w:val="24"/>
                <w:highlight w:val="none"/>
                <w:lang w:val="zh-CN"/>
              </w:rPr>
            </w:pPr>
            <w:r>
              <w:rPr>
                <w:rFonts w:hint="eastAsia" w:ascii="仿宋" w:hAnsi="仿宋" w:eastAsia="仿宋"/>
                <w:b/>
                <w:color w:val="auto"/>
                <w:sz w:val="24"/>
                <w:highlight w:val="none"/>
              </w:rPr>
              <w:t>▲</w:t>
            </w:r>
            <w:r>
              <w:rPr>
                <w:rFonts w:hint="eastAsia" w:ascii="宋体" w:hAnsi="宋体" w:cs="宋体"/>
                <w:b/>
                <w:color w:val="auto"/>
                <w:kern w:val="0"/>
                <w:sz w:val="24"/>
                <w:highlight w:val="none"/>
                <w:lang w:val="zh-CN"/>
              </w:rPr>
              <w:t>投标报价超过招标文件中规定的预算金额或者最高限价的;</w:t>
            </w:r>
          </w:p>
          <w:p w14:paraId="4F1F2EB4">
            <w:pPr>
              <w:spacing w:line="360" w:lineRule="auto"/>
              <w:ind w:firstLine="241" w:firstLineChars="100"/>
              <w:rPr>
                <w:rFonts w:ascii="宋体" w:hAnsi="宋体" w:cs="宋体"/>
                <w:b/>
                <w:color w:val="auto"/>
                <w:sz w:val="24"/>
                <w:highlight w:val="none"/>
              </w:rPr>
            </w:pPr>
            <w:r>
              <w:rPr>
                <w:rFonts w:hint="eastAsia" w:ascii="仿宋" w:hAnsi="仿宋" w:eastAsia="仿宋"/>
                <w:b/>
                <w:color w:val="auto"/>
                <w:sz w:val="24"/>
                <w:highlight w:val="none"/>
              </w:rPr>
              <w:t>▲</w:t>
            </w: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76A22E7C">
            <w:pPr>
              <w:spacing w:line="360" w:lineRule="auto"/>
              <w:ind w:firstLine="241" w:firstLineChars="100"/>
              <w:rPr>
                <w:rFonts w:ascii="宋体" w:hAnsi="宋体" w:cs="宋体"/>
                <w:color w:val="auto"/>
                <w:sz w:val="24"/>
                <w:highlight w:val="none"/>
              </w:rPr>
            </w:pPr>
            <w:r>
              <w:rPr>
                <w:rFonts w:hint="eastAsia" w:ascii="仿宋" w:hAnsi="仿宋" w:eastAsia="仿宋"/>
                <w:b/>
                <w:color w:val="auto"/>
                <w:sz w:val="24"/>
                <w:highlight w:val="none"/>
              </w:rPr>
              <w:t>▲</w:t>
            </w: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60DBEB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16" w:hRule="atLeast"/>
          <w:tblHeader/>
        </w:trPr>
        <w:tc>
          <w:tcPr>
            <w:tcW w:w="629" w:type="dxa"/>
            <w:tcBorders>
              <w:top w:val="single" w:color="auto" w:sz="4" w:space="0"/>
              <w:left w:val="single" w:color="000000" w:sz="8" w:space="0"/>
              <w:right w:val="single" w:color="000000" w:sz="2" w:space="0"/>
            </w:tcBorders>
          </w:tcPr>
          <w:p w14:paraId="7F6ADCEA">
            <w:pPr>
              <w:snapToGrid w:val="0"/>
              <w:spacing w:line="360" w:lineRule="auto"/>
              <w:jc w:val="center"/>
              <w:rPr>
                <w:rFonts w:ascii="宋体" w:hAnsi="宋体" w:cs="宋体"/>
                <w:color w:val="auto"/>
                <w:sz w:val="24"/>
                <w:highlight w:val="none"/>
              </w:rPr>
            </w:pPr>
          </w:p>
          <w:p w14:paraId="265B6F3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E24C1D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9CDF45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E7B6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418233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12FC62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B39C2CA">
            <w:pPr>
              <w:pStyle w:val="37"/>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rPr>
              <w:t>浙江省房地产管理咨询有限公司（地址：杭州市拱墅区绍兴路538号三立时代广场A座12层 1206室）</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lang w:val="en-US" w:eastAsia="zh-CN"/>
              </w:rPr>
              <w:t>徐工、</w:t>
            </w:r>
            <w:r>
              <w:rPr>
                <w:rFonts w:hint="eastAsia" w:hAnsi="宋体" w:cs="宋体"/>
                <w:color w:val="auto"/>
                <w:sz w:val="24"/>
                <w:szCs w:val="24"/>
                <w:highlight w:val="none"/>
                <w:u w:val="single"/>
                <w:lang w:val="en-US" w:eastAsia="zh-CN"/>
              </w:rPr>
              <w:t>15158086095；</w:t>
            </w:r>
            <w:r>
              <w:rPr>
                <w:rFonts w:hint="eastAsia" w:ascii="宋体" w:hAnsi="宋体" w:cs="宋体"/>
                <w:color w:val="auto"/>
                <w:sz w:val="24"/>
                <w:szCs w:val="24"/>
                <w:highlight w:val="none"/>
                <w:u w:val="single"/>
                <w:lang w:val="en-US" w:eastAsia="zh-CN"/>
              </w:rPr>
              <w:t>鲁</w:t>
            </w:r>
            <w:r>
              <w:rPr>
                <w:rFonts w:hint="eastAsia" w:hAnsi="宋体" w:cs="宋体"/>
                <w:color w:val="auto"/>
                <w:sz w:val="24"/>
                <w:szCs w:val="24"/>
                <w:highlight w:val="none"/>
                <w:u w:val="single"/>
                <w:lang w:val="en-US" w:eastAsia="zh-CN"/>
              </w:rPr>
              <w:t>工、</w:t>
            </w:r>
            <w:r>
              <w:rPr>
                <w:rFonts w:hint="eastAsia" w:ascii="宋体" w:hAnsi="宋体" w:cs="宋体"/>
                <w:color w:val="auto"/>
                <w:sz w:val="24"/>
                <w:szCs w:val="24"/>
                <w:highlight w:val="none"/>
                <w:u w:val="single"/>
              </w:rPr>
              <w:t>13396593621</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53A21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A0CB873">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CFDC3A4">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bCs/>
                <w:color w:val="auto"/>
                <w:sz w:val="24"/>
                <w:szCs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263272A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本项目的采购代理费由中标人支付。计费标准：</w:t>
            </w:r>
          </w:p>
          <w:p w14:paraId="1315221D">
            <w:pPr>
              <w:numPr>
                <w:ilvl w:val="0"/>
                <w:numId w:val="1"/>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以中标（成交）金额为计费基准，</w:t>
            </w:r>
            <w:r>
              <w:rPr>
                <w:rFonts w:hint="eastAsia" w:ascii="宋体" w:hAnsi="宋体" w:eastAsia="宋体" w:cs="宋体"/>
                <w:b/>
                <w:color w:val="auto"/>
                <w:sz w:val="24"/>
                <w:szCs w:val="24"/>
                <w:highlight w:val="none"/>
                <w:u w:val="single"/>
              </w:rPr>
              <w:t>按国家计委 [2002］1980号文件</w:t>
            </w:r>
            <w:r>
              <w:rPr>
                <w:rFonts w:hint="eastAsia" w:ascii="宋体" w:hAnsi="宋体" w:eastAsia="宋体" w:cs="宋体"/>
                <w:color w:val="auto"/>
                <w:sz w:val="24"/>
                <w:szCs w:val="24"/>
                <w:highlight w:val="none"/>
              </w:rPr>
              <w:t>标准向中标人收取</w:t>
            </w:r>
            <w:r>
              <w:rPr>
                <w:rFonts w:hint="eastAsia" w:ascii="宋体" w:hAnsi="宋体" w:cs="宋体"/>
                <w:color w:val="auto"/>
                <w:sz w:val="24"/>
                <w:szCs w:val="24"/>
                <w:highlight w:val="none"/>
                <w:lang w:eastAsia="zh-CN"/>
              </w:rPr>
              <w:t>。</w:t>
            </w:r>
            <w:r>
              <w:rPr>
                <w:rFonts w:hint="eastAsia" w:ascii="宋体" w:hAnsi="宋体" w:eastAsia="宋体" w:cs="宋体"/>
                <w:color w:val="auto"/>
                <w:sz w:val="24"/>
                <w:highlight w:val="none"/>
              </w:rPr>
              <w:t>采购代理费收费按照差额定率累进法计取的收取</w:t>
            </w:r>
            <w:r>
              <w:rPr>
                <w:rFonts w:hint="eastAsia" w:ascii="宋体" w:hAnsi="宋体" w:eastAsia="宋体" w:cs="宋体"/>
                <w:color w:val="auto"/>
                <w:sz w:val="24"/>
                <w:highlight w:val="none"/>
                <w:lang w:val="zh-CN"/>
              </w:rPr>
              <w:t>。</w:t>
            </w:r>
          </w:p>
          <w:p w14:paraId="3C452FE0">
            <w:pPr>
              <w:numPr>
                <w:ilvl w:val="0"/>
                <w:numId w:val="1"/>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结算方式及时间为：在领取中标通知书时由中标人一次性向招标代理机构付清。</w:t>
            </w:r>
          </w:p>
          <w:p w14:paraId="7ACC9703">
            <w:pPr>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代理费账户：</w:t>
            </w:r>
          </w:p>
          <w:p w14:paraId="11192A78">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收款单位（户名）:</w:t>
            </w:r>
            <w:r>
              <w:rPr>
                <w:rFonts w:hint="eastAsia" w:ascii="宋体" w:hAnsi="宋体" w:eastAsia="宋体" w:cs="宋体"/>
                <w:color w:val="auto"/>
                <w:sz w:val="24"/>
                <w:highlight w:val="none"/>
                <w:lang w:eastAsia="zh-CN"/>
              </w:rPr>
              <w:t>浙江省房地产管理咨询有限公司</w:t>
            </w:r>
          </w:p>
          <w:p w14:paraId="6FBA220F">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kern w:val="28"/>
                <w:sz w:val="24"/>
                <w:szCs w:val="24"/>
                <w:highlight w:val="none"/>
              </w:rPr>
              <w:t>杭州银行保俶支行</w:t>
            </w:r>
          </w:p>
          <w:p w14:paraId="1E02FD79">
            <w:pPr>
              <w:pStyle w:val="37"/>
              <w:spacing w:line="360" w:lineRule="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color w:val="auto"/>
                <w:sz w:val="24"/>
                <w:highlight w:val="none"/>
              </w:rPr>
              <w:t>银行账号：</w:t>
            </w:r>
            <w:r>
              <w:rPr>
                <w:rFonts w:hint="eastAsia" w:ascii="宋体" w:hAnsi="宋体" w:eastAsia="宋体" w:cs="宋体"/>
                <w:color w:val="auto"/>
                <w:kern w:val="28"/>
                <w:sz w:val="24"/>
                <w:szCs w:val="24"/>
                <w:highlight w:val="none"/>
              </w:rPr>
              <w:t>77508100150602</w:t>
            </w:r>
          </w:p>
        </w:tc>
      </w:tr>
      <w:tr w14:paraId="6C0C8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D5D5E58">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1843" w:type="dxa"/>
            <w:vMerge w:val="restart"/>
            <w:tcBorders>
              <w:top w:val="single" w:color="000000" w:sz="8" w:space="0"/>
              <w:left w:val="single" w:color="000000" w:sz="2" w:space="0"/>
              <w:right w:val="single" w:color="000000" w:sz="8" w:space="0"/>
            </w:tcBorders>
            <w:vAlign w:val="center"/>
          </w:tcPr>
          <w:p w14:paraId="7CA84409">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B22BF4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8992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66A95A1F">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2F1CEED4">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2F2AF86">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6AB1B0A">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14:paraId="2AB50665">
      <w:pPr>
        <w:snapToGrid w:val="0"/>
        <w:spacing w:line="360" w:lineRule="auto"/>
        <w:jc w:val="center"/>
        <w:rPr>
          <w:rFonts w:ascii="宋体" w:hAnsi="宋体" w:cs="宋体"/>
          <w:b/>
          <w:color w:val="auto"/>
          <w:sz w:val="32"/>
          <w:szCs w:val="20"/>
          <w:highlight w:val="none"/>
        </w:rPr>
      </w:pPr>
    </w:p>
    <w:bookmarkEnd w:id="10"/>
    <w:p w14:paraId="570D47FA">
      <w:pPr>
        <w:adjustRightInd/>
        <w:spacing w:line="360" w:lineRule="auto"/>
        <w:ind w:firstLine="3845" w:firstLineChars="1197"/>
        <w:outlineLvl w:val="0"/>
        <w:rPr>
          <w:rFonts w:hint="eastAsia" w:ascii="宋体" w:hAnsi="宋体" w:cs="宋体"/>
          <w:b/>
          <w:color w:val="auto"/>
          <w:sz w:val="32"/>
          <w:szCs w:val="20"/>
          <w:highlight w:val="none"/>
        </w:rPr>
      </w:pPr>
      <w:bookmarkStart w:id="11" w:name="第三部分"/>
      <w:bookmarkStart w:id="12" w:name="_Toc164416483"/>
    </w:p>
    <w:p w14:paraId="682D201D">
      <w:pPr>
        <w:adjustRightInd/>
        <w:spacing w:line="360" w:lineRule="auto"/>
        <w:ind w:firstLine="3845" w:firstLineChars="1197"/>
        <w:outlineLvl w:val="0"/>
        <w:rPr>
          <w:rFonts w:hint="eastAsia" w:ascii="宋体" w:hAnsi="宋体" w:cs="宋体"/>
          <w:b/>
          <w:color w:val="auto"/>
          <w:sz w:val="32"/>
          <w:szCs w:val="20"/>
          <w:highlight w:val="none"/>
        </w:rPr>
      </w:pPr>
    </w:p>
    <w:p w14:paraId="12C37B80">
      <w:pPr>
        <w:adjustRightInd/>
        <w:spacing w:line="360" w:lineRule="auto"/>
        <w:ind w:firstLine="3845" w:firstLineChars="1197"/>
        <w:outlineLvl w:val="0"/>
        <w:rPr>
          <w:rFonts w:hint="eastAsia" w:ascii="宋体" w:hAnsi="宋体" w:cs="宋体"/>
          <w:b/>
          <w:color w:val="auto"/>
          <w:sz w:val="32"/>
          <w:szCs w:val="20"/>
          <w:highlight w:val="none"/>
        </w:rPr>
      </w:pPr>
    </w:p>
    <w:p w14:paraId="1554D267">
      <w:pPr>
        <w:adjustRightInd/>
        <w:spacing w:line="360" w:lineRule="auto"/>
        <w:ind w:firstLine="3845" w:firstLineChars="1197"/>
        <w:outlineLvl w:val="0"/>
        <w:rPr>
          <w:rFonts w:hint="eastAsia" w:ascii="宋体" w:hAnsi="宋体" w:cs="宋体"/>
          <w:b/>
          <w:color w:val="auto"/>
          <w:sz w:val="32"/>
          <w:szCs w:val="20"/>
          <w:highlight w:val="none"/>
        </w:rPr>
      </w:pPr>
    </w:p>
    <w:p w14:paraId="4C90B771">
      <w:pPr>
        <w:adjustRightInd/>
        <w:spacing w:line="360" w:lineRule="auto"/>
        <w:ind w:firstLine="3845" w:firstLineChars="1197"/>
        <w:outlineLvl w:val="0"/>
        <w:rPr>
          <w:rFonts w:hint="eastAsia" w:ascii="宋体" w:hAnsi="宋体" w:cs="宋体"/>
          <w:b/>
          <w:color w:val="auto"/>
          <w:sz w:val="32"/>
          <w:szCs w:val="20"/>
          <w:highlight w:val="none"/>
        </w:rPr>
      </w:pPr>
    </w:p>
    <w:p w14:paraId="692C1E32">
      <w:pPr>
        <w:adjustRightInd/>
        <w:spacing w:line="360" w:lineRule="auto"/>
        <w:ind w:firstLine="3845" w:firstLineChars="1197"/>
        <w:outlineLvl w:val="0"/>
        <w:rPr>
          <w:rFonts w:hint="eastAsia" w:ascii="宋体" w:hAnsi="宋体" w:cs="宋体"/>
          <w:b/>
          <w:color w:val="auto"/>
          <w:sz w:val="32"/>
          <w:szCs w:val="20"/>
          <w:highlight w:val="none"/>
        </w:rPr>
      </w:pPr>
    </w:p>
    <w:p w14:paraId="728A6FD4">
      <w:pPr>
        <w:adjustRightInd/>
        <w:spacing w:line="360" w:lineRule="auto"/>
        <w:ind w:firstLine="3845" w:firstLineChars="1197"/>
        <w:outlineLvl w:val="0"/>
        <w:rPr>
          <w:rFonts w:hint="eastAsia" w:ascii="宋体" w:hAnsi="宋体" w:cs="宋体"/>
          <w:b/>
          <w:color w:val="auto"/>
          <w:sz w:val="32"/>
          <w:szCs w:val="20"/>
          <w:highlight w:val="none"/>
        </w:rPr>
      </w:pPr>
    </w:p>
    <w:p w14:paraId="5C56A6DE">
      <w:pPr>
        <w:adjustRightInd/>
        <w:spacing w:line="360" w:lineRule="auto"/>
        <w:ind w:firstLine="3845" w:firstLineChars="1197"/>
        <w:outlineLvl w:val="0"/>
        <w:rPr>
          <w:rFonts w:hint="eastAsia" w:ascii="宋体" w:hAnsi="宋体" w:cs="宋体"/>
          <w:b/>
          <w:color w:val="auto"/>
          <w:sz w:val="32"/>
          <w:szCs w:val="20"/>
          <w:highlight w:val="none"/>
        </w:rPr>
      </w:pPr>
    </w:p>
    <w:p w14:paraId="38508F53">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B7DD54A">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49B4FC4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653A5BF3">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7E85F5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1A69B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30EB9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F601B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B6335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9DC35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6F8A16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EEFC7F9">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94B955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921D53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1AFB499">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D5258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63220F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D737DB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C7E13B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1112F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90D16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27F46BF">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743648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4981B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4E76B4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6FC38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F1C29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89B35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B04427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E7BDE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B5D3FE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795BD2AA">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61A2D5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8B58F20">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14:paraId="4AF233E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B4455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21DEAD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521BEBB">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B75B360">
      <w:pPr>
        <w:pStyle w:val="37"/>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E4D9000">
      <w:pPr>
        <w:pStyle w:val="37"/>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541B846">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1F30E9D4">
      <w:pPr>
        <w:pStyle w:val="37"/>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49B73E5B">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6DD2E4D">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0E295272">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0A35DD7D">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10AB96C5">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4D92D088">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5EABBAD">
      <w:pPr>
        <w:pStyle w:val="37"/>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8C54F86">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A282AA9">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47D2B865">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40ECFA7C">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BAB5842">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BEAA137">
      <w:pPr>
        <w:pStyle w:val="89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9F0369C">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7864D4B2">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EDB678D">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59EC2FF2">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0C1E4C6D">
      <w:pPr>
        <w:pStyle w:val="891"/>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清泰街549号城建综合大楼11楼（快递仅限ems或顺丰），收件人：朱女士、王女士，电话：0571-87227671,0571-87800218。</w:t>
      </w:r>
    </w:p>
    <w:p w14:paraId="2367D994">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7D07E90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3CF293DD">
      <w:pPr>
        <w:pStyle w:val="891"/>
        <w:shd w:val="clear" w:color="auto" w:fill="FFFFFF"/>
        <w:snapToGrid w:val="0"/>
        <w:spacing w:after="240" w:afterAutospacing="0" w:line="360" w:lineRule="auto"/>
        <w:ind w:firstLine="400"/>
        <w:contextualSpacing/>
        <w:rPr>
          <w:rFonts w:hint="eastAsia"/>
          <w:color w:val="auto"/>
          <w:highlight w:val="none"/>
        </w:rPr>
      </w:pPr>
    </w:p>
    <w:p w14:paraId="4E4AE5AA">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B7EE081">
      <w:pPr>
        <w:pStyle w:val="135"/>
        <w:snapToGrid w:val="0"/>
        <w:spacing w:before="0"/>
        <w:ind w:firstLine="360"/>
        <w:rPr>
          <w:rFonts w:ascii="宋体" w:hAnsi="宋体" w:cs="宋体"/>
          <w:color w:val="auto"/>
          <w:sz w:val="18"/>
          <w:szCs w:val="18"/>
          <w:highlight w:val="none"/>
        </w:rPr>
      </w:pPr>
    </w:p>
    <w:p w14:paraId="390AAAB3">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62795B89">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500DAC31">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2279455">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59B2CA0F">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1652BF9D">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DAD2171">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0BC7F0BC">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26EBFC62">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50665E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9AB5363">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4C00D678">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4DBFA2CA">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3A04AD9">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15164FC">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0307D15F">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BC808AB">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6196AE5">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97DE90F">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DB2CD1B">
      <w:pPr>
        <w:pStyle w:val="37"/>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486C1503">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C4F225A">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1413FAE8">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F9F8BA3">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FE096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2A8491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770BCA0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864525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D2BDD4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5BD58B">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B94973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3FD8FF5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E72B28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40DA06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15C244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4D6A8B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967F2D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25E1CA0">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439EA94">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30FEA1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7A345495">
      <w:pPr>
        <w:pStyle w:val="3"/>
        <w:adjustRightInd w:val="0"/>
        <w:ind w:left="0"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3DC7F04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49379D61">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2FBB39C7">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4D21F9D3">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w:t>
      </w:r>
    </w:p>
    <w:p w14:paraId="22F0D239">
      <w:pPr>
        <w:pStyle w:val="13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1D97484">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D117A4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E61EC5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DBA51A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21CD1A0B">
      <w:pPr>
        <w:pStyle w:val="13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7234229">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3C6C389">
      <w:pPr>
        <w:pStyle w:val="135"/>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4571655">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6D834D4F">
      <w:pPr>
        <w:pStyle w:val="135"/>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D5CFF8A">
      <w:pPr>
        <w:pStyle w:val="135"/>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95A312F">
      <w:pPr>
        <w:pStyle w:val="135"/>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59A0416F">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6E7B99E">
      <w:pPr>
        <w:pStyle w:val="37"/>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63C8C880">
      <w:pPr>
        <w:pStyle w:val="37"/>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BA20576">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2529CD0F">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4694098F">
      <w:pPr>
        <w:pStyle w:val="37"/>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2D3AB594">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74484117">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538D3D14">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0C159F78">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CE1DD66">
      <w:pPr>
        <w:pStyle w:val="135"/>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0F9ED8C">
      <w:pPr>
        <w:pStyle w:val="135"/>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10456ECA">
      <w:pPr>
        <w:pStyle w:val="135"/>
        <w:spacing w:before="0"/>
        <w:ind w:firstLine="643"/>
        <w:rPr>
          <w:rFonts w:ascii="宋体" w:hAnsi="宋体" w:cs="宋体"/>
          <w:b/>
          <w:color w:val="auto"/>
          <w:sz w:val="32"/>
          <w:highlight w:val="none"/>
        </w:rPr>
      </w:pPr>
    </w:p>
    <w:p w14:paraId="14E6A94D">
      <w:pPr>
        <w:pStyle w:val="135"/>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6442D7E">
      <w:pPr>
        <w:pStyle w:val="561"/>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7732E6CC">
      <w:pPr>
        <w:pStyle w:val="561"/>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40BA158E">
      <w:pPr>
        <w:pStyle w:val="561"/>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55EE8BA2">
      <w:pPr>
        <w:pStyle w:val="561"/>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43F9646">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4955B3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0DFA8927">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1F45A15F">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262F38C2">
      <w:pPr>
        <w:pStyle w:val="13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7A8349E0">
      <w:pPr>
        <w:pStyle w:val="135"/>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7D9AFBF">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6384EF09">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2C40CFF4">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EA36E22">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D289B62">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548A0EE">
      <w:pPr>
        <w:pStyle w:val="135"/>
        <w:spacing w:before="0"/>
        <w:ind w:firstLine="0" w:firstLineChars="0"/>
        <w:rPr>
          <w:rFonts w:ascii="宋体" w:hAnsi="宋体" w:cs="宋体"/>
          <w:color w:val="auto"/>
          <w:kern w:val="0"/>
          <w:szCs w:val="24"/>
          <w:highlight w:val="none"/>
        </w:rPr>
      </w:pPr>
    </w:p>
    <w:p w14:paraId="1369C0C8">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AF18026">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C054F45">
      <w:pPr>
        <w:spacing w:line="360" w:lineRule="auto"/>
        <w:rPr>
          <w:rFonts w:ascii="宋体" w:hAnsi="宋体" w:cs="宋体"/>
          <w:b/>
          <w:color w:val="auto"/>
          <w:sz w:val="24"/>
          <w:highlight w:val="none"/>
        </w:rPr>
      </w:pPr>
    </w:p>
    <w:p w14:paraId="30A2EA20">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3023D44">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2ADF693">
      <w:pPr>
        <w:pStyle w:val="13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19E892E4">
      <w:pPr>
        <w:pStyle w:val="13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A47598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22D1502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5E48EDEE">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390590DB">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b w:val="0"/>
          <w:color w:val="auto"/>
          <w:sz w:val="24"/>
          <w:szCs w:val="24"/>
          <w:highlight w:val="none"/>
          <w:lang w:val="en-US" w:eastAsia="zh-CN"/>
        </w:rPr>
        <w:t xml:space="preserve">23.4 </w:t>
      </w:r>
      <w:r>
        <w:rPr>
          <w:rFonts w:hint="eastAsia" w:ascii="宋体" w:hAnsi="宋体" w:cs="宋体"/>
          <w:b w:val="0"/>
          <w:bCs w:val="0"/>
          <w:color w:val="auto"/>
          <w:sz w:val="24"/>
          <w:szCs w:val="24"/>
          <w:highlight w:val="none"/>
        </w:rPr>
        <w:t>由于</w:t>
      </w:r>
      <w:r>
        <w:rPr>
          <w:rFonts w:hint="eastAsia" w:ascii="宋体" w:hAnsi="宋体" w:cs="宋体"/>
          <w:bCs w:val="0"/>
          <w:color w:val="auto"/>
          <w:sz w:val="24"/>
          <w:szCs w:val="24"/>
          <w:highlight w:val="none"/>
        </w:rPr>
        <w:t>中标、成交供应商原因导致重新采购的，应当承担支付代理费和专家评审费等费用在内的赔偿责任。</w:t>
      </w:r>
    </w:p>
    <w:p w14:paraId="768D5807">
      <w:pPr>
        <w:pStyle w:val="84"/>
        <w:rPr>
          <w:color w:val="auto"/>
          <w:highlight w:val="none"/>
        </w:rPr>
      </w:pPr>
    </w:p>
    <w:p w14:paraId="60FA652D">
      <w:pPr>
        <w:snapToGrid w:val="0"/>
        <w:spacing w:line="360" w:lineRule="auto"/>
        <w:ind w:left="120" w:leftChars="57" w:firstLine="482" w:firstLineChars="150"/>
        <w:jc w:val="center"/>
        <w:rPr>
          <w:rFonts w:ascii="宋体" w:hAnsi="宋体" w:cs="宋体"/>
          <w:b/>
          <w:color w:val="auto"/>
          <w:sz w:val="32"/>
          <w:highlight w:val="none"/>
        </w:rPr>
      </w:pPr>
    </w:p>
    <w:p w14:paraId="514C660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41DE5A0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F610B40">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D645F53">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A88677A">
      <w:pPr>
        <w:pStyle w:val="13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DD598C7">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F1FCEBD">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69A1A7F">
      <w:pPr>
        <w:pStyle w:val="135"/>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4F4C5086">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6A50681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EB6A185">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6141220">
      <w:pPr>
        <w:pStyle w:val="3"/>
        <w:rPr>
          <w:color w:val="auto"/>
          <w:highlight w:val="none"/>
        </w:rPr>
      </w:pPr>
      <w:r>
        <w:rPr>
          <w:rFonts w:ascii="宋体" w:hAnsi="宋体" w:eastAsia="宋体"/>
          <w:b/>
          <w:bCs/>
          <w:color w:val="auto"/>
          <w:sz w:val="24"/>
          <w:szCs w:val="32"/>
          <w:highlight w:val="none"/>
          <w:lang w:val="en-US"/>
        </w:rPr>
        <w:t>27.预付款</w:t>
      </w:r>
    </w:p>
    <w:p w14:paraId="39386CD8">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38AD4840">
      <w:pPr>
        <w:rPr>
          <w:color w:val="auto"/>
          <w:highlight w:val="none"/>
        </w:rPr>
      </w:pPr>
    </w:p>
    <w:p w14:paraId="7C37B467">
      <w:pPr>
        <w:snapToGrid w:val="0"/>
        <w:spacing w:line="360" w:lineRule="auto"/>
        <w:ind w:firstLine="3357" w:firstLineChars="1045"/>
        <w:rPr>
          <w:rFonts w:ascii="宋体" w:hAnsi="宋体" w:cs="宋体"/>
          <w:b/>
          <w:color w:val="auto"/>
          <w:sz w:val="32"/>
          <w:highlight w:val="none"/>
        </w:rPr>
      </w:pPr>
    </w:p>
    <w:p w14:paraId="72DBA1B1">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56BF163A">
      <w:pPr>
        <w:pStyle w:val="135"/>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DC17426">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4888A69">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0669C4E">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1466CAC8">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69E50F3">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183F8BC">
      <w:pPr>
        <w:pStyle w:val="135"/>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F6D993A">
      <w:pPr>
        <w:tabs>
          <w:tab w:val="left" w:pos="0"/>
        </w:tabs>
        <w:spacing w:line="360" w:lineRule="auto"/>
        <w:ind w:firstLine="480"/>
        <w:rPr>
          <w:rFonts w:ascii="宋体" w:hAnsi="宋体" w:cs="宋体"/>
          <w:color w:val="auto"/>
          <w:sz w:val="24"/>
          <w:highlight w:val="none"/>
        </w:rPr>
      </w:pPr>
    </w:p>
    <w:p w14:paraId="09A13E29">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9C6C0A7">
      <w:pPr>
        <w:pStyle w:val="25"/>
        <w:spacing w:line="360" w:lineRule="auto"/>
        <w:ind w:firstLine="0" w:firstLineChars="0"/>
        <w:rPr>
          <w:rFonts w:cs="宋体"/>
          <w:b/>
          <w:color w:val="auto"/>
          <w:highlight w:val="none"/>
        </w:rPr>
      </w:pPr>
      <w:r>
        <w:rPr>
          <w:rFonts w:hint="eastAsia" w:cs="宋体"/>
          <w:b/>
          <w:color w:val="auto"/>
          <w:highlight w:val="none"/>
        </w:rPr>
        <w:t>30.验收</w:t>
      </w:r>
    </w:p>
    <w:p w14:paraId="790CF04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799D2D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7A3AFC1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D731044">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BEAE59F">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1B81E7B5">
      <w:pPr>
        <w:pStyle w:val="84"/>
        <w:rPr>
          <w:color w:val="auto"/>
          <w:highlight w:val="none"/>
        </w:rPr>
      </w:pPr>
    </w:p>
    <w:bookmarkEnd w:id="13"/>
    <w:p w14:paraId="5FE997C6">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68072990"/>
      <w:bookmarkEnd w:id="15"/>
      <w:bookmarkStart w:id="16" w:name="_Hlt74729768"/>
      <w:bookmarkEnd w:id="16"/>
      <w:bookmarkStart w:id="17" w:name="_Hlt75236011"/>
      <w:bookmarkEnd w:id="17"/>
      <w:bookmarkStart w:id="18" w:name="_Hlt75236290"/>
      <w:bookmarkEnd w:id="18"/>
      <w:bookmarkStart w:id="19" w:name="_Hlt75236101"/>
      <w:bookmarkEnd w:id="19"/>
      <w:bookmarkStart w:id="20" w:name="_Hlt68403820"/>
      <w:bookmarkEnd w:id="20"/>
      <w:bookmarkStart w:id="21" w:name="_Hlt68057669"/>
      <w:bookmarkEnd w:id="21"/>
      <w:bookmarkStart w:id="22" w:name="_Hlt74714665"/>
      <w:bookmarkEnd w:id="22"/>
      <w:bookmarkStart w:id="23" w:name="_Hlt74707468"/>
      <w:bookmarkEnd w:id="23"/>
      <w:bookmarkStart w:id="24" w:name="_Hlt68072998"/>
      <w:bookmarkEnd w:id="24"/>
      <w:bookmarkStart w:id="25" w:name="_Hlt74730295"/>
      <w:bookmarkEnd w:id="25"/>
      <w:bookmarkStart w:id="26" w:name="_Hlt68073093"/>
      <w:bookmarkEnd w:id="26"/>
    </w:p>
    <w:bookmarkEnd w:id="11"/>
    <w:bookmarkEnd w:id="12"/>
    <w:p w14:paraId="20AF4BE4">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529D74F5">
      <w:pPr>
        <w:widowControl/>
        <w:ind w:firstLine="720" w:firstLineChars="300"/>
        <w:jc w:val="left"/>
        <w:rPr>
          <w:rFonts w:ascii="宋体" w:hAnsi="宋体" w:cs="宋体"/>
          <w:bCs/>
          <w:color w:val="auto"/>
          <w:sz w:val="24"/>
          <w:highlight w:val="none"/>
        </w:rPr>
      </w:pPr>
    </w:p>
    <w:p w14:paraId="53E6E6B8">
      <w:pPr>
        <w:snapToGrid w:val="0"/>
        <w:rPr>
          <w:rStyle w:val="967"/>
          <w:color w:val="auto"/>
          <w:highlight w:val="none"/>
        </w:rPr>
      </w:pPr>
      <w:r>
        <w:rPr>
          <w:rStyle w:val="967"/>
          <w:rFonts w:hint="eastAsia"/>
          <w:color w:val="auto"/>
          <w:highlight w:val="none"/>
        </w:rPr>
        <w:t>属于实质性要求条款的，请用符号“▲”标明，否则属于非实质性要求。</w:t>
      </w:r>
    </w:p>
    <w:p w14:paraId="20DD1085">
      <w:pPr>
        <w:snapToGrid w:val="0"/>
        <w:rPr>
          <w:rStyle w:val="967"/>
          <w:color w:val="auto"/>
          <w:highlight w:val="none"/>
        </w:rPr>
      </w:pPr>
      <w:r>
        <w:rPr>
          <w:rStyle w:val="967"/>
          <w:rFonts w:hint="eastAsia"/>
          <w:color w:val="auto"/>
          <w:highlight w:val="none"/>
        </w:rPr>
        <w:t>“★”系产品采购项目中单一产品或核心产品。</w:t>
      </w:r>
    </w:p>
    <w:p w14:paraId="7186A81F">
      <w:pPr>
        <w:pStyle w:val="3"/>
        <w:rPr>
          <w:color w:val="auto"/>
          <w:highlight w:val="none"/>
        </w:rPr>
      </w:pPr>
    </w:p>
    <w:p w14:paraId="0B4DADF8">
      <w:pPr>
        <w:pStyle w:val="3"/>
        <w:numPr>
          <w:ilvl w:val="0"/>
          <w:numId w:val="2"/>
        </w:numPr>
        <w:jc w:val="center"/>
        <w:rPr>
          <w:rFonts w:ascii="仿宋" w:eastAsia="仿宋" w:cs="仿宋"/>
          <w:color w:val="auto"/>
          <w:highlight w:val="none"/>
        </w:rPr>
      </w:pPr>
      <w:r>
        <w:rPr>
          <w:color w:val="auto"/>
          <w:highlight w:val="none"/>
        </w:rPr>
        <w:t>招标一览表</w:t>
      </w:r>
    </w:p>
    <w:p w14:paraId="067C6847">
      <w:pPr>
        <w:pStyle w:val="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标项一：长河街道垃圾分类巡检服务外包项目</w:t>
      </w:r>
    </w:p>
    <w:tbl>
      <w:tblPr>
        <w:tblStyle w:val="67"/>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745"/>
        <w:gridCol w:w="753"/>
        <w:gridCol w:w="785"/>
        <w:gridCol w:w="1004"/>
        <w:gridCol w:w="1571"/>
        <w:gridCol w:w="1298"/>
      </w:tblGrid>
      <w:tr w14:paraId="4A89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16" w:hRule="atLeast"/>
        </w:trPr>
        <w:tc>
          <w:tcPr>
            <w:tcW w:w="523" w:type="dxa"/>
            <w:tcMar>
              <w:top w:w="15" w:type="dxa"/>
              <w:left w:w="15" w:type="dxa"/>
              <w:bottom w:w="0" w:type="dxa"/>
              <w:right w:w="15" w:type="dxa"/>
            </w:tcMar>
            <w:vAlign w:val="center"/>
          </w:tcPr>
          <w:p w14:paraId="4A72EBF9">
            <w:pPr>
              <w:tabs>
                <w:tab w:val="left" w:pos="0"/>
              </w:tabs>
              <w:snapToGrid w:val="0"/>
              <w:jc w:val="center"/>
              <w:rPr>
                <w:rFonts w:ascii="宋体" w:hAnsi="宋体" w:cs="宋体"/>
                <w:color w:val="auto"/>
                <w:sz w:val="24"/>
                <w:highlight w:val="none"/>
              </w:rPr>
            </w:pPr>
            <w:r>
              <w:rPr>
                <w:rFonts w:hint="eastAsia" w:ascii="宋体" w:hAnsi="宋体" w:cs="宋体"/>
                <w:color w:val="auto"/>
                <w:sz w:val="24"/>
                <w:highlight w:val="none"/>
              </w:rPr>
              <w:t>序号</w:t>
            </w:r>
          </w:p>
        </w:tc>
        <w:tc>
          <w:tcPr>
            <w:tcW w:w="2745" w:type="dxa"/>
            <w:tcMar>
              <w:top w:w="15" w:type="dxa"/>
              <w:left w:w="15" w:type="dxa"/>
              <w:bottom w:w="0" w:type="dxa"/>
              <w:right w:w="15" w:type="dxa"/>
            </w:tcMar>
            <w:vAlign w:val="center"/>
          </w:tcPr>
          <w:p w14:paraId="6ABF1DBD">
            <w:pPr>
              <w:tabs>
                <w:tab w:val="left" w:pos="0"/>
              </w:tabs>
              <w:snapToGrid w:val="0"/>
              <w:jc w:val="center"/>
              <w:rPr>
                <w:rFonts w:ascii="宋体" w:hAnsi="宋体" w:cs="宋体"/>
                <w:color w:val="auto"/>
                <w:sz w:val="24"/>
                <w:highlight w:val="none"/>
              </w:rPr>
            </w:pPr>
            <w:r>
              <w:rPr>
                <w:rFonts w:hint="eastAsia" w:ascii="宋体" w:hAnsi="宋体" w:cs="宋体"/>
                <w:color w:val="auto"/>
                <w:sz w:val="24"/>
                <w:highlight w:val="none"/>
              </w:rPr>
              <w:t>名称</w:t>
            </w:r>
          </w:p>
        </w:tc>
        <w:tc>
          <w:tcPr>
            <w:tcW w:w="753" w:type="dxa"/>
            <w:tcMar>
              <w:top w:w="15" w:type="dxa"/>
              <w:left w:w="15" w:type="dxa"/>
              <w:bottom w:w="0" w:type="dxa"/>
              <w:right w:w="15" w:type="dxa"/>
            </w:tcMar>
            <w:vAlign w:val="center"/>
          </w:tcPr>
          <w:p w14:paraId="18A75A9A">
            <w:pPr>
              <w:tabs>
                <w:tab w:val="left" w:pos="0"/>
              </w:tabs>
              <w:snapToGrid w:val="0"/>
              <w:jc w:val="center"/>
              <w:rPr>
                <w:rFonts w:ascii="宋体" w:hAnsi="宋体" w:cs="宋体"/>
                <w:color w:val="auto"/>
                <w:sz w:val="24"/>
                <w:highlight w:val="none"/>
              </w:rPr>
            </w:pPr>
            <w:r>
              <w:rPr>
                <w:rFonts w:hint="eastAsia" w:ascii="宋体" w:hAnsi="宋体" w:cs="宋体"/>
                <w:color w:val="auto"/>
                <w:sz w:val="24"/>
                <w:highlight w:val="none"/>
              </w:rPr>
              <w:t>数量</w:t>
            </w:r>
          </w:p>
        </w:tc>
        <w:tc>
          <w:tcPr>
            <w:tcW w:w="785" w:type="dxa"/>
            <w:tcMar>
              <w:top w:w="15" w:type="dxa"/>
              <w:left w:w="15" w:type="dxa"/>
              <w:bottom w:w="0" w:type="dxa"/>
              <w:right w:w="15" w:type="dxa"/>
            </w:tcMar>
            <w:vAlign w:val="center"/>
          </w:tcPr>
          <w:p w14:paraId="51ECDE88">
            <w:pPr>
              <w:tabs>
                <w:tab w:val="left" w:pos="0"/>
              </w:tabs>
              <w:snapToGrid w:val="0"/>
              <w:jc w:val="center"/>
              <w:rPr>
                <w:rFonts w:ascii="宋体" w:hAnsi="宋体" w:cs="宋体"/>
                <w:color w:val="auto"/>
                <w:sz w:val="24"/>
                <w:highlight w:val="none"/>
              </w:rPr>
            </w:pPr>
            <w:r>
              <w:rPr>
                <w:rFonts w:hint="eastAsia" w:ascii="宋体" w:hAnsi="宋体" w:cs="宋体"/>
                <w:color w:val="auto"/>
                <w:sz w:val="24"/>
                <w:highlight w:val="none"/>
              </w:rPr>
              <w:t>单位</w:t>
            </w:r>
          </w:p>
        </w:tc>
        <w:tc>
          <w:tcPr>
            <w:tcW w:w="1004" w:type="dxa"/>
            <w:vAlign w:val="center"/>
          </w:tcPr>
          <w:p w14:paraId="3F2C6127">
            <w:pPr>
              <w:tabs>
                <w:tab w:val="left" w:pos="0"/>
              </w:tabs>
              <w:snapToGrid w:val="0"/>
              <w:jc w:val="center"/>
              <w:rPr>
                <w:rFonts w:ascii="宋体" w:hAnsi="宋体" w:cs="宋体"/>
                <w:color w:val="auto"/>
                <w:sz w:val="24"/>
                <w:highlight w:val="none"/>
              </w:rPr>
            </w:pPr>
            <w:r>
              <w:rPr>
                <w:rFonts w:hint="eastAsia" w:ascii="宋体" w:hAnsi="宋体" w:cs="宋体"/>
                <w:color w:val="auto"/>
                <w:sz w:val="24"/>
                <w:highlight w:val="none"/>
              </w:rPr>
              <w:t>预算（元）</w:t>
            </w:r>
          </w:p>
        </w:tc>
        <w:tc>
          <w:tcPr>
            <w:tcW w:w="1571" w:type="dxa"/>
            <w:vAlign w:val="center"/>
          </w:tcPr>
          <w:p w14:paraId="50CF75C4">
            <w:pPr>
              <w:tabs>
                <w:tab w:val="left" w:pos="0"/>
              </w:tabs>
              <w:snapToGrid w:val="0"/>
              <w:jc w:val="center"/>
              <w:rPr>
                <w:rFonts w:ascii="宋体" w:hAnsi="宋体" w:cs="宋体"/>
                <w:color w:val="auto"/>
                <w:sz w:val="24"/>
                <w:highlight w:val="none"/>
              </w:rPr>
            </w:pPr>
            <w:r>
              <w:rPr>
                <w:rFonts w:hint="eastAsia" w:ascii="宋体" w:hAnsi="宋体" w:cs="宋体"/>
                <w:color w:val="auto"/>
                <w:sz w:val="24"/>
                <w:highlight w:val="none"/>
              </w:rPr>
              <w:t>简要规格描述或基本情况介绍</w:t>
            </w:r>
          </w:p>
        </w:tc>
        <w:tc>
          <w:tcPr>
            <w:tcW w:w="1298" w:type="dxa"/>
            <w:vAlign w:val="center"/>
          </w:tcPr>
          <w:p w14:paraId="7D1A1E3B">
            <w:pPr>
              <w:tabs>
                <w:tab w:val="left" w:pos="0"/>
              </w:tabs>
              <w:snapToGrid w:val="0"/>
              <w:jc w:val="center"/>
              <w:rPr>
                <w:rFonts w:ascii="宋体" w:hAnsi="宋体" w:cs="宋体"/>
                <w:color w:val="auto"/>
                <w:sz w:val="24"/>
                <w:highlight w:val="none"/>
              </w:rPr>
            </w:pPr>
            <w:r>
              <w:rPr>
                <w:rFonts w:hint="eastAsia" w:ascii="宋体" w:hAnsi="宋体" w:cs="宋体"/>
                <w:color w:val="auto"/>
                <w:sz w:val="24"/>
                <w:highlight w:val="none"/>
              </w:rPr>
              <w:t>最高限价（元）</w:t>
            </w:r>
          </w:p>
        </w:tc>
      </w:tr>
      <w:tr w14:paraId="72055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347D81CC">
            <w:pPr>
              <w:tabs>
                <w:tab w:val="left" w:pos="0"/>
              </w:tabs>
              <w:jc w:val="center"/>
              <w:rPr>
                <w:rFonts w:ascii="宋体" w:hAnsi="宋体" w:cs="宋体"/>
                <w:color w:val="auto"/>
                <w:sz w:val="24"/>
                <w:highlight w:val="none"/>
              </w:rPr>
            </w:pPr>
            <w:r>
              <w:rPr>
                <w:rFonts w:hint="eastAsia" w:ascii="宋体" w:hAnsi="宋体" w:cs="宋体"/>
                <w:color w:val="auto"/>
                <w:sz w:val="24"/>
                <w:highlight w:val="none"/>
              </w:rPr>
              <w:t>1</w:t>
            </w:r>
          </w:p>
        </w:tc>
        <w:tc>
          <w:tcPr>
            <w:tcW w:w="2745" w:type="dxa"/>
            <w:tcMar>
              <w:top w:w="15" w:type="dxa"/>
              <w:left w:w="15" w:type="dxa"/>
              <w:bottom w:w="0" w:type="dxa"/>
              <w:right w:w="15" w:type="dxa"/>
            </w:tcMar>
            <w:vAlign w:val="center"/>
          </w:tcPr>
          <w:p w14:paraId="15998CFE">
            <w:pPr>
              <w:jc w:val="center"/>
              <w:textAlignment w:val="center"/>
              <w:rPr>
                <w:rFonts w:ascii="宋体" w:hAnsi="宋体" w:cs="宋体"/>
                <w:color w:val="auto"/>
                <w:sz w:val="24"/>
                <w:highlight w:val="none"/>
              </w:rPr>
            </w:pPr>
            <w:r>
              <w:rPr>
                <w:rFonts w:hint="eastAsia" w:ascii="宋体" w:hAnsi="宋体" w:cs="宋体"/>
                <w:color w:val="auto"/>
                <w:sz w:val="24"/>
                <w:highlight w:val="none"/>
              </w:rPr>
              <w:t>长河街道垃圾分类巡检服务外包项目</w:t>
            </w:r>
          </w:p>
        </w:tc>
        <w:tc>
          <w:tcPr>
            <w:tcW w:w="753" w:type="dxa"/>
            <w:tcMar>
              <w:top w:w="15" w:type="dxa"/>
              <w:left w:w="15" w:type="dxa"/>
              <w:bottom w:w="0" w:type="dxa"/>
              <w:right w:w="15" w:type="dxa"/>
            </w:tcMar>
            <w:vAlign w:val="center"/>
          </w:tcPr>
          <w:p w14:paraId="635502B3">
            <w:pPr>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785" w:type="dxa"/>
            <w:tcMar>
              <w:top w:w="15" w:type="dxa"/>
              <w:left w:w="15" w:type="dxa"/>
              <w:bottom w:w="0" w:type="dxa"/>
              <w:right w:w="15" w:type="dxa"/>
            </w:tcMar>
            <w:vAlign w:val="center"/>
          </w:tcPr>
          <w:p w14:paraId="2CC12488">
            <w:pPr>
              <w:jc w:val="center"/>
              <w:textAlignment w:val="center"/>
              <w:rPr>
                <w:rFonts w:ascii="宋体" w:hAnsi="宋体" w:cs="宋体"/>
                <w:color w:val="auto"/>
                <w:sz w:val="24"/>
                <w:highlight w:val="none"/>
              </w:rPr>
            </w:pPr>
            <w:r>
              <w:rPr>
                <w:rFonts w:hint="eastAsia" w:ascii="宋体" w:hAnsi="宋体" w:cs="宋体"/>
                <w:color w:val="auto"/>
                <w:sz w:val="24"/>
                <w:highlight w:val="none"/>
              </w:rPr>
              <w:t>项</w:t>
            </w:r>
          </w:p>
        </w:tc>
        <w:tc>
          <w:tcPr>
            <w:tcW w:w="1004" w:type="dxa"/>
            <w:vAlign w:val="center"/>
          </w:tcPr>
          <w:p w14:paraId="09E48C35">
            <w:pPr>
              <w:jc w:val="center"/>
              <w:textAlignment w:val="center"/>
              <w:rPr>
                <w:rFonts w:ascii="宋体" w:hAnsi="宋体" w:cs="宋体"/>
                <w:color w:val="auto"/>
                <w:sz w:val="24"/>
                <w:highlight w:val="none"/>
              </w:rPr>
            </w:pPr>
            <w:r>
              <w:rPr>
                <w:rFonts w:hint="eastAsia" w:ascii="宋体" w:hAnsi="宋体" w:cs="宋体"/>
                <w:color w:val="auto"/>
                <w:sz w:val="24"/>
                <w:highlight w:val="none"/>
              </w:rPr>
              <w:t>840000</w:t>
            </w:r>
          </w:p>
        </w:tc>
        <w:tc>
          <w:tcPr>
            <w:tcW w:w="1571" w:type="dxa"/>
            <w:vAlign w:val="center"/>
          </w:tcPr>
          <w:p w14:paraId="4FCE57DD">
            <w:pPr>
              <w:tabs>
                <w:tab w:val="left" w:pos="0"/>
              </w:tabs>
              <w:jc w:val="center"/>
              <w:rPr>
                <w:rFonts w:ascii="宋体" w:hAnsi="宋体" w:cs="宋体"/>
                <w:color w:val="auto"/>
                <w:sz w:val="24"/>
                <w:highlight w:val="none"/>
              </w:rPr>
            </w:pPr>
            <w:r>
              <w:rPr>
                <w:rFonts w:hint="eastAsia" w:ascii="宋体" w:hAnsi="宋体" w:cs="宋体"/>
                <w:color w:val="auto"/>
                <w:sz w:val="24"/>
                <w:highlight w:val="none"/>
              </w:rPr>
              <w:t>二、招标需求</w:t>
            </w:r>
          </w:p>
        </w:tc>
        <w:tc>
          <w:tcPr>
            <w:tcW w:w="1298" w:type="dxa"/>
            <w:vAlign w:val="center"/>
          </w:tcPr>
          <w:p w14:paraId="39EBD383">
            <w:pPr>
              <w:jc w:val="center"/>
              <w:textAlignment w:val="center"/>
              <w:rPr>
                <w:rFonts w:ascii="宋体" w:hAnsi="宋体" w:cs="宋体"/>
                <w:color w:val="auto"/>
                <w:sz w:val="24"/>
                <w:highlight w:val="none"/>
              </w:rPr>
            </w:pPr>
            <w:r>
              <w:rPr>
                <w:rFonts w:hint="eastAsia" w:ascii="宋体" w:hAnsi="宋体" w:cs="宋体"/>
                <w:color w:val="auto"/>
                <w:sz w:val="24"/>
                <w:highlight w:val="none"/>
              </w:rPr>
              <w:t>840000</w:t>
            </w:r>
          </w:p>
        </w:tc>
      </w:tr>
    </w:tbl>
    <w:p w14:paraId="473C4D60">
      <w:pPr>
        <w:rPr>
          <w:rFonts w:ascii="宋体" w:hAnsi="宋体" w:cs="宋体"/>
          <w:b/>
          <w:color w:val="auto"/>
          <w:sz w:val="24"/>
          <w:highlight w:val="none"/>
        </w:rPr>
      </w:pPr>
    </w:p>
    <w:p w14:paraId="683174C5">
      <w:pPr>
        <w:pStyle w:val="3"/>
        <w:numPr>
          <w:ilvl w:val="0"/>
          <w:numId w:val="2"/>
        </w:num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14:paraId="3A572C3A">
      <w:pPr>
        <w:rPr>
          <w:rFonts w:ascii="宋体" w:hAnsi="宋体" w:cs="宋体"/>
          <w:color w:val="auto"/>
          <w:sz w:val="24"/>
          <w:highlight w:val="none"/>
        </w:rPr>
      </w:pPr>
    </w:p>
    <w:p w14:paraId="50C66318">
      <w:pPr>
        <w:rPr>
          <w:rFonts w:ascii="宋体" w:hAnsi="宋体" w:cs="宋体"/>
          <w:color w:val="auto"/>
          <w:sz w:val="24"/>
          <w:highlight w:val="none"/>
        </w:rPr>
      </w:pPr>
    </w:p>
    <w:p w14:paraId="582DE741">
      <w:pPr>
        <w:spacing w:line="440" w:lineRule="exact"/>
        <w:rPr>
          <w:rFonts w:ascii="宋体" w:hAnsi="宋体" w:cs="宋体"/>
          <w:b/>
          <w:color w:val="auto"/>
          <w:spacing w:val="10"/>
          <w:sz w:val="24"/>
          <w:highlight w:val="none"/>
        </w:rPr>
      </w:pPr>
      <w:r>
        <w:rPr>
          <w:rFonts w:hint="eastAsia" w:ascii="宋体" w:hAnsi="宋体" w:cs="宋体"/>
          <w:b/>
          <w:color w:val="auto"/>
          <w:spacing w:val="10"/>
          <w:sz w:val="24"/>
          <w:highlight w:val="none"/>
        </w:rPr>
        <w:t>（一）、项目背景</w:t>
      </w:r>
    </w:p>
    <w:p w14:paraId="50F4070E">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rPr>
        <w:t>202</w:t>
      </w:r>
      <w:r>
        <w:rPr>
          <w:rFonts w:hint="eastAsia" w:ascii="宋体" w:hAnsi="宋体" w:cs="宋体"/>
          <w:bCs/>
          <w:color w:val="auto"/>
          <w:spacing w:val="10"/>
          <w:sz w:val="24"/>
          <w:highlight w:val="none"/>
          <w:lang w:val="en-US" w:eastAsia="zh-CN"/>
        </w:rPr>
        <w:t>4</w:t>
      </w:r>
      <w:r>
        <w:rPr>
          <w:rFonts w:hint="eastAsia" w:ascii="宋体" w:hAnsi="宋体" w:cs="宋体"/>
          <w:bCs/>
          <w:color w:val="auto"/>
          <w:spacing w:val="10"/>
          <w:sz w:val="24"/>
          <w:highlight w:val="none"/>
        </w:rPr>
        <w:t>年长河街道生活垃圾分类工作持续推进，覆盖面越来越广，参与主体迅速增加。垃圾分类工作点多面广，为加强垃圾分类工作的日常管理，巩固并深化垃圾分类工作成果，建立垃圾分类管理长效运行机制，需建立生活垃圾分类信息采集机制。</w:t>
      </w:r>
    </w:p>
    <w:p w14:paraId="6A407DEB">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rPr>
        <w:t>独立专业的垃圾分类信息采集因其与各方无利益关联，使得其检查结果更具公正性、客观性和专业性，还可有效规避既当“运动员”又当“裁判员”带来的弊端。借助垃圾分类信息采集力量可大量增加分类数据，科学评估垃圾分类工作，为政府决策提供依据，也为垃圾分类责任主体“问诊把脉”指出存在问题。</w:t>
      </w:r>
    </w:p>
    <w:p w14:paraId="5374D0B3">
      <w:pPr>
        <w:spacing w:line="440" w:lineRule="exact"/>
        <w:rPr>
          <w:rFonts w:ascii="宋体" w:hAnsi="宋体" w:cs="宋体"/>
          <w:b/>
          <w:color w:val="auto"/>
          <w:spacing w:val="10"/>
          <w:sz w:val="24"/>
          <w:highlight w:val="none"/>
        </w:rPr>
      </w:pPr>
      <w:r>
        <w:rPr>
          <w:rFonts w:hint="eastAsia" w:ascii="宋体" w:hAnsi="宋体" w:cs="宋体"/>
          <w:b/>
          <w:color w:val="auto"/>
          <w:spacing w:val="10"/>
          <w:sz w:val="24"/>
          <w:highlight w:val="none"/>
        </w:rPr>
        <w:t xml:space="preserve">（二）、服务内容 </w:t>
      </w:r>
    </w:p>
    <w:p w14:paraId="3F1A15E4">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rPr>
        <w:t>1.对长河街道所有开展生活垃圾分类的行政村、居住小区、商业写字楼、党政机关、事业单位、学校、企业、</w:t>
      </w:r>
      <w:r>
        <w:rPr>
          <w:rFonts w:hint="eastAsia" w:ascii="宋体" w:hAnsi="宋体" w:cs="宋体"/>
          <w:bCs/>
          <w:color w:val="auto"/>
          <w:spacing w:val="10"/>
          <w:sz w:val="24"/>
          <w:highlight w:val="none"/>
          <w:lang w:val="en-US" w:eastAsia="zh-CN"/>
        </w:rPr>
        <w:t>医院</w:t>
      </w:r>
      <w:r>
        <w:rPr>
          <w:rFonts w:hint="eastAsia" w:ascii="宋体" w:hAnsi="宋体" w:cs="宋体"/>
          <w:bCs/>
          <w:color w:val="auto"/>
          <w:spacing w:val="10"/>
          <w:sz w:val="24"/>
          <w:highlight w:val="none"/>
          <w:lang w:val="en-US" w:eastAsia="zh-CN"/>
        </w:rPr>
        <w:t>、</w:t>
      </w:r>
      <w:r>
        <w:rPr>
          <w:rFonts w:hint="eastAsia" w:ascii="宋体" w:hAnsi="宋体" w:cs="宋体"/>
          <w:bCs/>
          <w:color w:val="auto"/>
          <w:spacing w:val="10"/>
          <w:sz w:val="24"/>
          <w:highlight w:val="none"/>
        </w:rPr>
        <w:t>商铺等相关单位企业垃圾分类工作进行日常信息采集，做到一个月全覆盖巡查，小区整改率达99%以上，企业整改率90%以上。</w:t>
      </w:r>
    </w:p>
    <w:p w14:paraId="70FE64D3">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rPr>
        <w:t>2.每次信息采集必须记录并附有影像资料，每周将信息采集结果</w:t>
      </w:r>
      <w:r>
        <w:rPr>
          <w:rFonts w:hint="eastAsia" w:ascii="宋体" w:hAnsi="宋体" w:cs="宋体"/>
          <w:bCs/>
          <w:color w:val="auto"/>
          <w:spacing w:val="10"/>
          <w:sz w:val="24"/>
          <w:highlight w:val="none"/>
          <w:lang w:eastAsia="zh-CN"/>
        </w:rPr>
        <w:t>，</w:t>
      </w:r>
      <w:r>
        <w:rPr>
          <w:rFonts w:hint="eastAsia" w:ascii="宋体" w:hAnsi="宋体" w:cs="宋体"/>
          <w:bCs/>
          <w:color w:val="auto"/>
          <w:spacing w:val="10"/>
          <w:sz w:val="24"/>
          <w:highlight w:val="none"/>
        </w:rPr>
        <w:t>于次周上报至街道（特殊问题</w:t>
      </w:r>
      <w:r>
        <w:rPr>
          <w:rFonts w:hint="eastAsia" w:ascii="宋体" w:hAnsi="宋体" w:cs="宋体"/>
          <w:bCs/>
          <w:color w:val="auto"/>
          <w:spacing w:val="10"/>
          <w:sz w:val="24"/>
          <w:highlight w:val="none"/>
          <w:lang w:val="en-US" w:eastAsia="zh-CN"/>
        </w:rPr>
        <w:t>第一时间</w:t>
      </w:r>
      <w:r>
        <w:rPr>
          <w:rFonts w:hint="eastAsia" w:ascii="宋体" w:hAnsi="宋体" w:cs="宋体"/>
          <w:bCs/>
          <w:color w:val="auto"/>
          <w:spacing w:val="10"/>
          <w:sz w:val="24"/>
          <w:highlight w:val="none"/>
        </w:rPr>
        <w:t>及时上报），每周进行考核汇总，每月抽查当月检查的问题</w:t>
      </w:r>
      <w:r>
        <w:rPr>
          <w:rFonts w:hint="eastAsia" w:ascii="宋体" w:hAnsi="宋体" w:cs="宋体"/>
          <w:bCs/>
          <w:color w:val="auto"/>
          <w:spacing w:val="10"/>
          <w:sz w:val="24"/>
          <w:highlight w:val="none"/>
          <w:lang w:eastAsia="zh-CN"/>
        </w:rPr>
        <w:t>，</w:t>
      </w:r>
      <w:r>
        <w:rPr>
          <w:rFonts w:hint="eastAsia" w:ascii="宋体" w:hAnsi="宋体" w:cs="宋体"/>
          <w:bCs/>
          <w:color w:val="auto"/>
          <w:spacing w:val="10"/>
          <w:sz w:val="24"/>
          <w:highlight w:val="none"/>
          <w:lang w:val="en-US" w:eastAsia="zh-CN"/>
        </w:rPr>
        <w:t>及相关</w:t>
      </w:r>
      <w:r>
        <w:rPr>
          <w:rFonts w:hint="eastAsia" w:ascii="宋体" w:hAnsi="宋体" w:cs="宋体"/>
          <w:bCs/>
          <w:color w:val="auto"/>
          <w:spacing w:val="10"/>
          <w:sz w:val="24"/>
          <w:highlight w:val="none"/>
        </w:rPr>
        <w:t>整改落实情况。</w:t>
      </w:r>
    </w:p>
    <w:p w14:paraId="2C5344A7">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rPr>
        <w:t>3.</w:t>
      </w:r>
      <w:r>
        <w:rPr>
          <w:rFonts w:hint="eastAsia" w:ascii="宋体" w:hAnsi="宋体" w:cs="宋体"/>
          <w:bCs/>
          <w:color w:val="auto"/>
          <w:spacing w:val="10"/>
          <w:sz w:val="24"/>
          <w:highlight w:val="none"/>
        </w:rPr>
        <w:t>各</w:t>
      </w:r>
      <w:r>
        <w:rPr>
          <w:rFonts w:hint="eastAsia" w:ascii="宋体" w:hAnsi="宋体" w:cs="宋体"/>
          <w:bCs/>
          <w:color w:val="auto"/>
          <w:spacing w:val="10"/>
          <w:sz w:val="24"/>
          <w:highlight w:val="none"/>
          <w:lang w:eastAsia="zh-CN"/>
        </w:rPr>
        <w:t>个</w:t>
      </w:r>
      <w:r>
        <w:rPr>
          <w:rFonts w:hint="eastAsia" w:ascii="宋体" w:hAnsi="宋体" w:cs="宋体"/>
          <w:bCs/>
          <w:color w:val="auto"/>
          <w:spacing w:val="10"/>
          <w:sz w:val="24"/>
          <w:highlight w:val="none"/>
        </w:rPr>
        <w:t>开展</w:t>
      </w:r>
      <w:r>
        <w:rPr>
          <w:rFonts w:hint="eastAsia" w:ascii="宋体" w:hAnsi="宋体" w:cs="宋体"/>
          <w:bCs/>
          <w:color w:val="auto"/>
          <w:spacing w:val="10"/>
          <w:sz w:val="24"/>
          <w:highlight w:val="none"/>
          <w:lang w:val="en-US" w:eastAsia="zh-CN"/>
        </w:rPr>
        <w:t>垃圾</w:t>
      </w:r>
      <w:r>
        <w:rPr>
          <w:rFonts w:hint="eastAsia" w:ascii="宋体" w:hAnsi="宋体" w:cs="宋体"/>
          <w:bCs/>
          <w:color w:val="auto"/>
          <w:spacing w:val="10"/>
          <w:sz w:val="24"/>
          <w:highlight w:val="none"/>
        </w:rPr>
        <w:t>分类</w:t>
      </w:r>
      <w:r>
        <w:rPr>
          <w:rFonts w:hint="eastAsia" w:ascii="宋体" w:hAnsi="宋体" w:cs="宋体"/>
          <w:bCs/>
          <w:color w:val="auto"/>
          <w:spacing w:val="10"/>
          <w:sz w:val="24"/>
          <w:highlight w:val="none"/>
          <w:lang w:val="en-US" w:eastAsia="zh-CN"/>
        </w:rPr>
        <w:t>的</w:t>
      </w:r>
      <w:r>
        <w:rPr>
          <w:rFonts w:hint="eastAsia" w:ascii="宋体" w:hAnsi="宋体" w:cs="宋体"/>
          <w:bCs/>
          <w:color w:val="auto"/>
          <w:spacing w:val="10"/>
          <w:sz w:val="24"/>
          <w:highlight w:val="none"/>
        </w:rPr>
        <w:t>小区</w:t>
      </w:r>
      <w:r>
        <w:rPr>
          <w:rFonts w:hint="eastAsia" w:ascii="宋体" w:hAnsi="宋体" w:cs="宋体"/>
          <w:bCs/>
          <w:color w:val="auto"/>
          <w:spacing w:val="10"/>
          <w:sz w:val="24"/>
          <w:highlight w:val="none"/>
          <w:lang w:eastAsia="zh-CN"/>
        </w:rPr>
        <w:t>，</w:t>
      </w:r>
      <w:r>
        <w:rPr>
          <w:rFonts w:hint="eastAsia" w:ascii="宋体" w:hAnsi="宋体" w:cs="宋体"/>
          <w:bCs/>
          <w:color w:val="auto"/>
          <w:spacing w:val="10"/>
          <w:sz w:val="24"/>
          <w:highlight w:val="none"/>
          <w:lang w:val="en-US" w:eastAsia="zh-CN"/>
        </w:rPr>
        <w:t>按</w:t>
      </w:r>
      <w:r>
        <w:rPr>
          <w:rFonts w:hint="eastAsia" w:ascii="宋体" w:hAnsi="宋体" w:cs="宋体"/>
          <w:bCs/>
          <w:color w:val="auto"/>
          <w:spacing w:val="10"/>
          <w:sz w:val="24"/>
          <w:highlight w:val="none"/>
        </w:rPr>
        <w:t>年度</w:t>
      </w:r>
      <w:r>
        <w:rPr>
          <w:rFonts w:hint="eastAsia" w:ascii="宋体" w:hAnsi="宋体" w:cs="宋体"/>
          <w:bCs/>
          <w:color w:val="auto"/>
          <w:spacing w:val="10"/>
          <w:sz w:val="24"/>
          <w:highlight w:val="none"/>
          <w:lang w:val="en-US" w:eastAsia="zh-CN"/>
        </w:rPr>
        <w:t>对</w:t>
      </w:r>
      <w:r>
        <w:rPr>
          <w:rFonts w:hint="eastAsia" w:ascii="宋体" w:hAnsi="宋体" w:cs="宋体"/>
          <w:bCs/>
          <w:color w:val="auto"/>
          <w:spacing w:val="10"/>
          <w:sz w:val="24"/>
          <w:highlight w:val="none"/>
        </w:rPr>
        <w:t>居民垃圾分类知晓率、参与率、分类收集满意率、分类习惯及建议等进行一次调查，及时统计汇总相关数据，出具居民调研分析报告。</w:t>
      </w:r>
    </w:p>
    <w:p w14:paraId="02C8E622">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rPr>
        <w:t>4.对相关单位生活垃圾分类项目制度框架、政策制订和执行情况进行绩效评价，提出合理有效的建议并完成相关报告。并协助采购人完成生活垃圾分类项目制度框架相关联的各项工作。</w:t>
      </w:r>
    </w:p>
    <w:p w14:paraId="155DEAA1">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rPr>
        <w:t>5.按时间节点完成各类统计报表、月度信息采集报告、年度总结报告等的编制。对市区平台相关数据进行分析，提炼问题重点，明确责任，对责任单位做好督查、指导工作。</w:t>
      </w:r>
    </w:p>
    <w:p w14:paraId="2C88CB04">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rPr>
        <w:t>6.对全街道垃圾分类情况进行信息采集，针对存在的问题进行检查、拍照、摄像、制片，建立台账，为检查、曝光、排名机制提供相关资料。</w:t>
      </w:r>
    </w:p>
    <w:p w14:paraId="725FF0DF">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rPr>
        <w:t>7、对街道范围内小区、企事业单位、公共机构等进行垃圾分类相关的业务</w:t>
      </w:r>
      <w:r>
        <w:rPr>
          <w:rFonts w:hint="eastAsia" w:ascii="宋体" w:hAnsi="宋体" w:cs="宋体"/>
          <w:bCs/>
          <w:color w:val="auto"/>
          <w:spacing w:val="10"/>
          <w:sz w:val="24"/>
          <w:highlight w:val="none"/>
          <w:lang w:val="en-US" w:eastAsia="zh-CN"/>
        </w:rPr>
        <w:t>指导</w:t>
      </w:r>
      <w:r>
        <w:rPr>
          <w:rFonts w:hint="eastAsia" w:ascii="宋体" w:hAnsi="宋体" w:cs="宋体"/>
          <w:bCs/>
          <w:color w:val="auto"/>
          <w:spacing w:val="10"/>
          <w:sz w:val="24"/>
          <w:highlight w:val="none"/>
        </w:rPr>
        <w:t>及知识培训。</w:t>
      </w:r>
    </w:p>
    <w:p w14:paraId="0A245599">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lang w:val="en-US" w:eastAsia="zh-CN"/>
        </w:rPr>
        <w:t>8</w:t>
      </w:r>
      <w:r>
        <w:rPr>
          <w:rFonts w:hint="eastAsia" w:ascii="宋体" w:hAnsi="宋体" w:cs="宋体"/>
          <w:bCs/>
          <w:color w:val="auto"/>
          <w:spacing w:val="10"/>
          <w:sz w:val="24"/>
          <w:highlight w:val="none"/>
        </w:rPr>
        <w:t>.信息采集对象、内容</w:t>
      </w:r>
    </w:p>
    <w:tbl>
      <w:tblPr>
        <w:tblStyle w:val="6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8"/>
        <w:gridCol w:w="1499"/>
        <w:gridCol w:w="6128"/>
      </w:tblGrid>
      <w:tr w14:paraId="275E3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shd w:val="clear" w:color="auto" w:fill="auto"/>
          </w:tcPr>
          <w:p w14:paraId="62939A2B">
            <w:pPr>
              <w:spacing w:line="360" w:lineRule="exact"/>
              <w:jc w:val="center"/>
              <w:rPr>
                <w:rFonts w:ascii="宋体" w:hAnsi="宋体" w:cs="宋体"/>
                <w:b/>
                <w:color w:val="auto"/>
                <w:spacing w:val="10"/>
                <w:sz w:val="24"/>
                <w:highlight w:val="none"/>
              </w:rPr>
            </w:pPr>
            <w:r>
              <w:rPr>
                <w:rFonts w:hint="eastAsia" w:ascii="宋体" w:hAnsi="宋体" w:cs="宋体"/>
                <w:b/>
                <w:color w:val="auto"/>
                <w:spacing w:val="10"/>
                <w:sz w:val="24"/>
                <w:highlight w:val="none"/>
              </w:rPr>
              <w:t>序号</w:t>
            </w:r>
          </w:p>
        </w:tc>
        <w:tc>
          <w:tcPr>
            <w:tcW w:w="882" w:type="pct"/>
            <w:shd w:val="clear" w:color="auto" w:fill="auto"/>
          </w:tcPr>
          <w:p w14:paraId="3D3CBFF2">
            <w:pPr>
              <w:spacing w:line="360" w:lineRule="exact"/>
              <w:jc w:val="center"/>
              <w:rPr>
                <w:rFonts w:ascii="宋体" w:hAnsi="宋体" w:cs="宋体"/>
                <w:b/>
                <w:color w:val="auto"/>
                <w:spacing w:val="10"/>
                <w:sz w:val="24"/>
                <w:highlight w:val="none"/>
              </w:rPr>
            </w:pPr>
            <w:r>
              <w:rPr>
                <w:rFonts w:hint="eastAsia" w:ascii="宋体" w:hAnsi="宋体" w:cs="宋体"/>
                <w:b/>
                <w:color w:val="auto"/>
                <w:spacing w:val="10"/>
                <w:sz w:val="24"/>
                <w:highlight w:val="none"/>
              </w:rPr>
              <w:t>类型</w:t>
            </w:r>
          </w:p>
        </w:tc>
        <w:tc>
          <w:tcPr>
            <w:tcW w:w="3607" w:type="pct"/>
            <w:shd w:val="clear" w:color="auto" w:fill="auto"/>
          </w:tcPr>
          <w:p w14:paraId="0B77A70A">
            <w:pPr>
              <w:spacing w:line="360" w:lineRule="exact"/>
              <w:jc w:val="center"/>
              <w:rPr>
                <w:rFonts w:ascii="宋体" w:hAnsi="宋体" w:cs="宋体"/>
                <w:b/>
                <w:color w:val="auto"/>
                <w:spacing w:val="10"/>
                <w:sz w:val="24"/>
                <w:highlight w:val="none"/>
              </w:rPr>
            </w:pPr>
            <w:r>
              <w:rPr>
                <w:rFonts w:hint="eastAsia" w:ascii="宋体" w:hAnsi="宋体" w:cs="宋体"/>
                <w:b/>
                <w:color w:val="auto"/>
                <w:spacing w:val="10"/>
                <w:sz w:val="24"/>
                <w:highlight w:val="none"/>
              </w:rPr>
              <w:t>主要巡检内容</w:t>
            </w:r>
          </w:p>
        </w:tc>
      </w:tr>
      <w:tr w14:paraId="419F7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shd w:val="clear" w:color="auto" w:fill="auto"/>
            <w:vAlign w:val="center"/>
          </w:tcPr>
          <w:p w14:paraId="43ABC1EF">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1</w:t>
            </w:r>
          </w:p>
        </w:tc>
        <w:tc>
          <w:tcPr>
            <w:tcW w:w="882" w:type="pct"/>
            <w:shd w:val="clear" w:color="auto" w:fill="auto"/>
            <w:vAlign w:val="center"/>
          </w:tcPr>
          <w:p w14:paraId="2FABF5DA">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机关事业单位</w:t>
            </w:r>
          </w:p>
        </w:tc>
        <w:tc>
          <w:tcPr>
            <w:tcW w:w="3607" w:type="pct"/>
            <w:shd w:val="clear" w:color="auto" w:fill="auto"/>
            <w:vAlign w:val="center"/>
          </w:tcPr>
          <w:p w14:paraId="39152D14">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1、规范设置（信息公示栏、海报、投放设施、分类指南等）</w:t>
            </w:r>
          </w:p>
          <w:p w14:paraId="612B969F">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2、分类质量：抽查投放点、抽查办公室</w:t>
            </w:r>
          </w:p>
        </w:tc>
      </w:tr>
      <w:tr w14:paraId="3209B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shd w:val="clear" w:color="auto" w:fill="auto"/>
            <w:vAlign w:val="center"/>
          </w:tcPr>
          <w:p w14:paraId="0970A997">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2</w:t>
            </w:r>
          </w:p>
        </w:tc>
        <w:tc>
          <w:tcPr>
            <w:tcW w:w="882" w:type="pct"/>
            <w:shd w:val="clear" w:color="auto" w:fill="auto"/>
            <w:vAlign w:val="center"/>
          </w:tcPr>
          <w:p w14:paraId="7AF64EF3">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社区办公场所</w:t>
            </w:r>
          </w:p>
        </w:tc>
        <w:tc>
          <w:tcPr>
            <w:tcW w:w="3607" w:type="pct"/>
            <w:shd w:val="clear" w:color="auto" w:fill="auto"/>
            <w:vAlign w:val="center"/>
          </w:tcPr>
          <w:p w14:paraId="56EDFB71">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1、规范设置（信息公示栏、海报、投放设施、分类指南等）</w:t>
            </w:r>
          </w:p>
          <w:p w14:paraId="2676AA70">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2、分类质量：抽查投放点、抽查办公室</w:t>
            </w:r>
          </w:p>
        </w:tc>
      </w:tr>
      <w:tr w14:paraId="19E66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shd w:val="clear" w:color="auto" w:fill="auto"/>
            <w:vAlign w:val="center"/>
          </w:tcPr>
          <w:p w14:paraId="00915AA4">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3</w:t>
            </w:r>
          </w:p>
        </w:tc>
        <w:tc>
          <w:tcPr>
            <w:tcW w:w="882" w:type="pct"/>
            <w:shd w:val="clear" w:color="auto" w:fill="auto"/>
            <w:vAlign w:val="center"/>
          </w:tcPr>
          <w:p w14:paraId="39E5E6A4">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居民小区</w:t>
            </w:r>
          </w:p>
        </w:tc>
        <w:tc>
          <w:tcPr>
            <w:tcW w:w="3607" w:type="pct"/>
            <w:shd w:val="clear" w:color="auto" w:fill="auto"/>
            <w:vAlign w:val="center"/>
          </w:tcPr>
          <w:p w14:paraId="1FC7BC8E">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1、规范设置（信息公示栏、海报、投放设施、分类指南等）</w:t>
            </w:r>
          </w:p>
          <w:p w14:paraId="4E78F16E">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2、分类质量：抽查投放点、集置点</w:t>
            </w:r>
          </w:p>
          <w:p w14:paraId="17AE4493">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3、特殊垃圾堆放点</w:t>
            </w:r>
          </w:p>
          <w:p w14:paraId="36BD8C20">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4、再生资源回收站点</w:t>
            </w:r>
          </w:p>
        </w:tc>
      </w:tr>
      <w:tr w14:paraId="76F8B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shd w:val="clear" w:color="auto" w:fill="auto"/>
            <w:vAlign w:val="center"/>
          </w:tcPr>
          <w:p w14:paraId="652C243D">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4</w:t>
            </w:r>
          </w:p>
        </w:tc>
        <w:tc>
          <w:tcPr>
            <w:tcW w:w="882" w:type="pct"/>
            <w:shd w:val="clear" w:color="auto" w:fill="auto"/>
            <w:vAlign w:val="center"/>
          </w:tcPr>
          <w:p w14:paraId="68530EB6">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企业</w:t>
            </w:r>
          </w:p>
        </w:tc>
        <w:tc>
          <w:tcPr>
            <w:tcW w:w="3607" w:type="pct"/>
            <w:shd w:val="clear" w:color="auto" w:fill="auto"/>
            <w:vAlign w:val="center"/>
          </w:tcPr>
          <w:p w14:paraId="7261738C">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1、规范设置（信息公示栏、海报、投放设施、分类指南等）</w:t>
            </w:r>
          </w:p>
          <w:p w14:paraId="26AD9029">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2、分类质量：抽查投放点、抽查办公室（集置点）</w:t>
            </w:r>
          </w:p>
        </w:tc>
      </w:tr>
      <w:tr w14:paraId="00BCE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shd w:val="clear" w:color="auto" w:fill="auto"/>
            <w:vAlign w:val="center"/>
          </w:tcPr>
          <w:p w14:paraId="7773B44E">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5</w:t>
            </w:r>
          </w:p>
        </w:tc>
        <w:tc>
          <w:tcPr>
            <w:tcW w:w="882" w:type="pct"/>
            <w:shd w:val="clear" w:color="auto" w:fill="auto"/>
            <w:vAlign w:val="center"/>
          </w:tcPr>
          <w:p w14:paraId="5FB12ACA">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学校</w:t>
            </w:r>
          </w:p>
        </w:tc>
        <w:tc>
          <w:tcPr>
            <w:tcW w:w="3607" w:type="pct"/>
            <w:shd w:val="clear" w:color="auto" w:fill="auto"/>
            <w:vAlign w:val="center"/>
          </w:tcPr>
          <w:p w14:paraId="090A1FB9">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1、规范设置（信息公示栏、海报、投放设施、分类指南等）</w:t>
            </w:r>
          </w:p>
          <w:p w14:paraId="219A1464">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2、分类质量：抽查投放点、抽查办公室</w:t>
            </w:r>
          </w:p>
        </w:tc>
      </w:tr>
      <w:tr w14:paraId="0714E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shd w:val="clear" w:color="auto" w:fill="auto"/>
            <w:vAlign w:val="center"/>
          </w:tcPr>
          <w:p w14:paraId="06D40BED">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6</w:t>
            </w:r>
          </w:p>
        </w:tc>
        <w:tc>
          <w:tcPr>
            <w:tcW w:w="882" w:type="pct"/>
            <w:shd w:val="clear" w:color="auto" w:fill="auto"/>
            <w:vAlign w:val="center"/>
          </w:tcPr>
          <w:p w14:paraId="68CD7004">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旅游景区</w:t>
            </w:r>
          </w:p>
        </w:tc>
        <w:tc>
          <w:tcPr>
            <w:tcW w:w="3607" w:type="pct"/>
            <w:shd w:val="clear" w:color="auto" w:fill="auto"/>
            <w:vAlign w:val="center"/>
          </w:tcPr>
          <w:p w14:paraId="14711091">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1、规范设置（信息公示栏、海报、投放设施、分类指南等）</w:t>
            </w:r>
          </w:p>
          <w:p w14:paraId="64C27C5B">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2、分类质量：抽查投放点、集置点、果壳箱（标识）</w:t>
            </w:r>
          </w:p>
        </w:tc>
      </w:tr>
      <w:tr w14:paraId="38C37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shd w:val="clear" w:color="auto" w:fill="auto"/>
            <w:vAlign w:val="center"/>
          </w:tcPr>
          <w:p w14:paraId="34B273A2">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7</w:t>
            </w:r>
          </w:p>
        </w:tc>
        <w:tc>
          <w:tcPr>
            <w:tcW w:w="882" w:type="pct"/>
            <w:shd w:val="clear" w:color="auto" w:fill="auto"/>
            <w:vAlign w:val="center"/>
          </w:tcPr>
          <w:p w14:paraId="25F8B4B4">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车站、地铁站</w:t>
            </w:r>
          </w:p>
        </w:tc>
        <w:tc>
          <w:tcPr>
            <w:tcW w:w="3607" w:type="pct"/>
            <w:shd w:val="clear" w:color="auto" w:fill="auto"/>
            <w:vAlign w:val="center"/>
          </w:tcPr>
          <w:p w14:paraId="2B11E2A7">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1、规范设置（信息公示栏、海报、投放设施、分类指南等）</w:t>
            </w:r>
          </w:p>
          <w:p w14:paraId="49B9504C">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2、分类质量：抽查投放点、集置点、果壳箱（标识）</w:t>
            </w:r>
          </w:p>
        </w:tc>
      </w:tr>
      <w:tr w14:paraId="0489D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shd w:val="clear" w:color="auto" w:fill="auto"/>
            <w:vAlign w:val="center"/>
          </w:tcPr>
          <w:p w14:paraId="2F79EB43">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8</w:t>
            </w:r>
          </w:p>
        </w:tc>
        <w:tc>
          <w:tcPr>
            <w:tcW w:w="882" w:type="pct"/>
            <w:shd w:val="clear" w:color="auto" w:fill="auto"/>
            <w:vAlign w:val="center"/>
          </w:tcPr>
          <w:p w14:paraId="2AACA4F4">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农贸市场</w:t>
            </w:r>
          </w:p>
        </w:tc>
        <w:tc>
          <w:tcPr>
            <w:tcW w:w="3607" w:type="pct"/>
            <w:shd w:val="clear" w:color="auto" w:fill="auto"/>
            <w:vAlign w:val="center"/>
          </w:tcPr>
          <w:p w14:paraId="697E0E7A">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1、规范设置（信息公示栏、海报、投放设施、分类指南等）</w:t>
            </w:r>
          </w:p>
          <w:p w14:paraId="424952CD">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2、分类质量：抽查投放点、集置点</w:t>
            </w:r>
          </w:p>
        </w:tc>
      </w:tr>
      <w:tr w14:paraId="3C75C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shd w:val="clear" w:color="auto" w:fill="auto"/>
            <w:vAlign w:val="center"/>
          </w:tcPr>
          <w:p w14:paraId="407D1932">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9</w:t>
            </w:r>
          </w:p>
        </w:tc>
        <w:tc>
          <w:tcPr>
            <w:tcW w:w="882" w:type="pct"/>
            <w:shd w:val="clear" w:color="auto" w:fill="auto"/>
            <w:vAlign w:val="center"/>
          </w:tcPr>
          <w:p w14:paraId="43ECFEB5">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商业综合体</w:t>
            </w:r>
          </w:p>
        </w:tc>
        <w:tc>
          <w:tcPr>
            <w:tcW w:w="3607" w:type="pct"/>
            <w:shd w:val="clear" w:color="auto" w:fill="auto"/>
            <w:vAlign w:val="center"/>
          </w:tcPr>
          <w:p w14:paraId="22195B45">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1、规范设置（信息公示栏、海报、投放设施、分类指南等）</w:t>
            </w:r>
          </w:p>
          <w:p w14:paraId="7895966A">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2、分类质量：抽查投放点、集置点</w:t>
            </w:r>
          </w:p>
          <w:p w14:paraId="5CB37DE9">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3、特殊垃圾堆放点</w:t>
            </w:r>
          </w:p>
        </w:tc>
      </w:tr>
      <w:tr w14:paraId="1E389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shd w:val="clear" w:color="auto" w:fill="auto"/>
            <w:vAlign w:val="center"/>
          </w:tcPr>
          <w:p w14:paraId="05D6DDB1">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10</w:t>
            </w:r>
          </w:p>
        </w:tc>
        <w:tc>
          <w:tcPr>
            <w:tcW w:w="882" w:type="pct"/>
            <w:shd w:val="clear" w:color="auto" w:fill="auto"/>
            <w:vAlign w:val="center"/>
          </w:tcPr>
          <w:p w14:paraId="7F7CFAA6">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宾馆酒店、民宿</w:t>
            </w:r>
          </w:p>
        </w:tc>
        <w:tc>
          <w:tcPr>
            <w:tcW w:w="3607" w:type="pct"/>
            <w:shd w:val="clear" w:color="auto" w:fill="auto"/>
            <w:vAlign w:val="center"/>
          </w:tcPr>
          <w:p w14:paraId="4D6AF035">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1、规范设置（信息公示栏、海报、投放设施、分类指南等）</w:t>
            </w:r>
          </w:p>
          <w:p w14:paraId="21DF5F30">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2、分类质量：抽查投放点、抽查集置点</w:t>
            </w:r>
          </w:p>
        </w:tc>
      </w:tr>
      <w:tr w14:paraId="49D9C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shd w:val="clear" w:color="auto" w:fill="auto"/>
            <w:vAlign w:val="center"/>
          </w:tcPr>
          <w:p w14:paraId="56A54FFC">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11</w:t>
            </w:r>
          </w:p>
        </w:tc>
        <w:tc>
          <w:tcPr>
            <w:tcW w:w="882" w:type="pct"/>
            <w:shd w:val="clear" w:color="auto" w:fill="auto"/>
            <w:vAlign w:val="center"/>
          </w:tcPr>
          <w:p w14:paraId="2D73F6E5">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建筑工地</w:t>
            </w:r>
          </w:p>
        </w:tc>
        <w:tc>
          <w:tcPr>
            <w:tcW w:w="3607" w:type="pct"/>
            <w:shd w:val="clear" w:color="auto" w:fill="auto"/>
            <w:vAlign w:val="center"/>
          </w:tcPr>
          <w:p w14:paraId="0B81CB66">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1、规范设置（信息公示栏、海报、投放设施、分类指南等）</w:t>
            </w:r>
          </w:p>
          <w:p w14:paraId="15B6B81F">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2、分类质量：抽查投放点、抽查集置点</w:t>
            </w:r>
          </w:p>
        </w:tc>
      </w:tr>
      <w:tr w14:paraId="09C65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shd w:val="clear" w:color="auto" w:fill="auto"/>
            <w:vAlign w:val="center"/>
          </w:tcPr>
          <w:p w14:paraId="059DC7AE">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12</w:t>
            </w:r>
          </w:p>
        </w:tc>
        <w:tc>
          <w:tcPr>
            <w:tcW w:w="882" w:type="pct"/>
            <w:shd w:val="clear" w:color="auto" w:fill="auto"/>
            <w:vAlign w:val="center"/>
          </w:tcPr>
          <w:p w14:paraId="6EDA2D54">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行政村</w:t>
            </w:r>
          </w:p>
        </w:tc>
        <w:tc>
          <w:tcPr>
            <w:tcW w:w="3607" w:type="pct"/>
            <w:shd w:val="clear" w:color="auto" w:fill="auto"/>
            <w:vAlign w:val="center"/>
          </w:tcPr>
          <w:p w14:paraId="6E0DFED1">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1、规范设置（信息公示栏、海报、投放设施、分类指南等）</w:t>
            </w:r>
          </w:p>
          <w:p w14:paraId="22CCF5D4">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2、分类质量：抽查投放点、集置点</w:t>
            </w:r>
          </w:p>
          <w:p w14:paraId="79864E3B">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3、特殊垃圾堆放点</w:t>
            </w:r>
          </w:p>
          <w:p w14:paraId="771B7611">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4、再生资源回收站点</w:t>
            </w:r>
          </w:p>
        </w:tc>
      </w:tr>
      <w:tr w14:paraId="1A7BC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shd w:val="clear" w:color="auto" w:fill="auto"/>
            <w:vAlign w:val="center"/>
          </w:tcPr>
          <w:p w14:paraId="669380ED">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13</w:t>
            </w:r>
          </w:p>
        </w:tc>
        <w:tc>
          <w:tcPr>
            <w:tcW w:w="882" w:type="pct"/>
            <w:shd w:val="clear" w:color="auto" w:fill="auto"/>
            <w:vAlign w:val="center"/>
          </w:tcPr>
          <w:p w14:paraId="74C7CA15">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加油站</w:t>
            </w:r>
          </w:p>
        </w:tc>
        <w:tc>
          <w:tcPr>
            <w:tcW w:w="3607" w:type="pct"/>
            <w:shd w:val="clear" w:color="auto" w:fill="auto"/>
            <w:vAlign w:val="center"/>
          </w:tcPr>
          <w:p w14:paraId="036A7156">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1、规范设置（信息公示栏、海报、投放设施、分类指南等）</w:t>
            </w:r>
          </w:p>
          <w:p w14:paraId="5E377312">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2、分类质量：抽查投放点</w:t>
            </w:r>
          </w:p>
        </w:tc>
      </w:tr>
      <w:tr w14:paraId="267BE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shd w:val="clear" w:color="auto" w:fill="auto"/>
            <w:vAlign w:val="center"/>
          </w:tcPr>
          <w:p w14:paraId="39D4E9C5">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14</w:t>
            </w:r>
          </w:p>
        </w:tc>
        <w:tc>
          <w:tcPr>
            <w:tcW w:w="882" w:type="pct"/>
            <w:shd w:val="clear" w:color="auto" w:fill="auto"/>
            <w:vAlign w:val="center"/>
          </w:tcPr>
          <w:p w14:paraId="301A6A7D">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专业市场</w:t>
            </w:r>
          </w:p>
        </w:tc>
        <w:tc>
          <w:tcPr>
            <w:tcW w:w="3607" w:type="pct"/>
            <w:shd w:val="clear" w:color="auto" w:fill="auto"/>
            <w:vAlign w:val="center"/>
          </w:tcPr>
          <w:p w14:paraId="69AD05A4">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1、规范设置（信息公示栏、海报、投放设施、分类指南等）</w:t>
            </w:r>
          </w:p>
          <w:p w14:paraId="42FA162B">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2、分类质量：抽查投放点、集置点</w:t>
            </w:r>
          </w:p>
          <w:p w14:paraId="491D411D">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3、特殊垃圾堆放点</w:t>
            </w:r>
          </w:p>
        </w:tc>
      </w:tr>
    </w:tbl>
    <w:p w14:paraId="4E120034">
      <w:pPr>
        <w:spacing w:line="440" w:lineRule="exact"/>
        <w:rPr>
          <w:rFonts w:ascii="宋体" w:hAnsi="宋体" w:cs="宋体"/>
          <w:b/>
          <w:color w:val="auto"/>
          <w:spacing w:val="10"/>
          <w:sz w:val="24"/>
          <w:highlight w:val="none"/>
        </w:rPr>
      </w:pPr>
      <w:r>
        <w:rPr>
          <w:rFonts w:hint="eastAsia" w:ascii="宋体" w:hAnsi="宋体" w:cs="宋体"/>
          <w:b/>
          <w:color w:val="auto"/>
          <w:spacing w:val="10"/>
          <w:sz w:val="24"/>
          <w:highlight w:val="none"/>
        </w:rPr>
        <w:t>注：最终执行的数量以实际为准。</w:t>
      </w:r>
    </w:p>
    <w:p w14:paraId="7FA95BD5">
      <w:pPr>
        <w:spacing w:line="360" w:lineRule="auto"/>
        <w:ind w:firstLine="354" w:firstLineChars="147"/>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eastAsia="zh-CN"/>
        </w:rPr>
        <w:t>三</w:t>
      </w:r>
      <w:r>
        <w:rPr>
          <w:rFonts w:hint="eastAsia" w:ascii="宋体" w:hAnsi="宋体" w:cs="宋体"/>
          <w:b/>
          <w:color w:val="auto"/>
          <w:sz w:val="24"/>
          <w:highlight w:val="none"/>
        </w:rPr>
        <w:t>）生活垃圾分类巡检标准</w:t>
      </w:r>
    </w:p>
    <w:p w14:paraId="5A31B65F">
      <w:pPr>
        <w:spacing w:line="360" w:lineRule="auto"/>
        <w:ind w:firstLine="354" w:firstLineChars="147"/>
        <w:rPr>
          <w:rFonts w:ascii="宋体" w:hAnsi="宋体" w:cs="宋体"/>
          <w:b/>
          <w:color w:val="auto"/>
          <w:sz w:val="24"/>
          <w:highlight w:val="none"/>
        </w:rPr>
      </w:pPr>
      <w:r>
        <w:rPr>
          <w:rFonts w:hint="eastAsia" w:ascii="宋体" w:hAnsi="宋体" w:cs="宋体"/>
          <w:b/>
          <w:color w:val="auto"/>
          <w:sz w:val="24"/>
          <w:highlight w:val="none"/>
        </w:rPr>
        <w:t>1.生活小区、行政村生活垃圾分类日常检查评分细则</w:t>
      </w:r>
    </w:p>
    <w:tbl>
      <w:tblPr>
        <w:tblStyle w:val="67"/>
        <w:tblW w:w="95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567"/>
        <w:gridCol w:w="700"/>
        <w:gridCol w:w="934"/>
        <w:gridCol w:w="716"/>
        <w:gridCol w:w="6667"/>
      </w:tblGrid>
      <w:tr w14:paraId="44FECF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 w:hRule="atLeast"/>
          <w:jc w:val="center"/>
        </w:trPr>
        <w:tc>
          <w:tcPr>
            <w:tcW w:w="567" w:type="dxa"/>
            <w:tcBorders>
              <w:top w:val="single" w:color="auto" w:sz="8" w:space="0"/>
              <w:bottom w:val="single" w:color="auto" w:sz="4" w:space="0"/>
            </w:tcBorders>
            <w:vAlign w:val="center"/>
          </w:tcPr>
          <w:p w14:paraId="36E8939F">
            <w:pPr>
              <w:widowControl/>
              <w:spacing w:line="360" w:lineRule="exact"/>
              <w:jc w:val="center"/>
              <w:rPr>
                <w:rFonts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700" w:type="dxa"/>
            <w:tcBorders>
              <w:top w:val="single" w:color="auto" w:sz="8" w:space="0"/>
              <w:right w:val="single" w:color="auto" w:sz="4" w:space="0"/>
            </w:tcBorders>
            <w:vAlign w:val="center"/>
          </w:tcPr>
          <w:p w14:paraId="038A4D10">
            <w:pPr>
              <w:widowControl/>
              <w:spacing w:line="360" w:lineRule="exact"/>
              <w:jc w:val="center"/>
              <w:rPr>
                <w:rFonts w:ascii="宋体" w:hAnsi="宋体" w:cs="宋体"/>
                <w:b/>
                <w:color w:val="auto"/>
                <w:kern w:val="0"/>
                <w:sz w:val="24"/>
                <w:highlight w:val="none"/>
              </w:rPr>
            </w:pPr>
            <w:r>
              <w:rPr>
                <w:rFonts w:hint="eastAsia" w:ascii="宋体" w:hAnsi="宋体" w:cs="宋体"/>
                <w:b/>
                <w:color w:val="auto"/>
                <w:kern w:val="0"/>
                <w:sz w:val="24"/>
                <w:highlight w:val="none"/>
              </w:rPr>
              <w:t>评分项目</w:t>
            </w:r>
          </w:p>
        </w:tc>
        <w:tc>
          <w:tcPr>
            <w:tcW w:w="934" w:type="dxa"/>
            <w:tcBorders>
              <w:top w:val="single" w:color="auto" w:sz="8" w:space="0"/>
              <w:right w:val="single" w:color="auto" w:sz="4" w:space="0"/>
            </w:tcBorders>
            <w:vAlign w:val="center"/>
          </w:tcPr>
          <w:p w14:paraId="47D5C28E">
            <w:pPr>
              <w:widowControl/>
              <w:spacing w:line="360" w:lineRule="exact"/>
              <w:jc w:val="center"/>
              <w:rPr>
                <w:rFonts w:ascii="宋体" w:hAnsi="宋体" w:cs="宋体"/>
                <w:b/>
                <w:color w:val="auto"/>
                <w:kern w:val="0"/>
                <w:sz w:val="24"/>
                <w:highlight w:val="none"/>
              </w:rPr>
            </w:pPr>
            <w:r>
              <w:rPr>
                <w:rFonts w:hint="eastAsia" w:ascii="宋体" w:hAnsi="宋体" w:cs="宋体"/>
                <w:b/>
                <w:color w:val="auto"/>
                <w:kern w:val="0"/>
                <w:sz w:val="24"/>
                <w:highlight w:val="none"/>
              </w:rPr>
              <w:t>检查内容</w:t>
            </w:r>
          </w:p>
        </w:tc>
        <w:tc>
          <w:tcPr>
            <w:tcW w:w="716" w:type="dxa"/>
            <w:tcBorders>
              <w:top w:val="single" w:color="auto" w:sz="8" w:space="0"/>
              <w:right w:val="single" w:color="auto" w:sz="4" w:space="0"/>
            </w:tcBorders>
            <w:vAlign w:val="center"/>
          </w:tcPr>
          <w:p w14:paraId="31D2A5E9">
            <w:pPr>
              <w:widowControl/>
              <w:spacing w:line="360" w:lineRule="exact"/>
              <w:jc w:val="center"/>
              <w:rPr>
                <w:rFonts w:ascii="宋体" w:hAnsi="宋体" w:cs="宋体"/>
                <w:b/>
                <w:color w:val="auto"/>
                <w:kern w:val="0"/>
                <w:sz w:val="24"/>
                <w:highlight w:val="none"/>
              </w:rPr>
            </w:pPr>
            <w:r>
              <w:rPr>
                <w:rFonts w:hint="eastAsia" w:ascii="宋体" w:hAnsi="宋体" w:cs="宋体"/>
                <w:b/>
                <w:color w:val="auto"/>
                <w:kern w:val="0"/>
                <w:sz w:val="24"/>
                <w:highlight w:val="none"/>
              </w:rPr>
              <w:t>分值</w:t>
            </w:r>
          </w:p>
        </w:tc>
        <w:tc>
          <w:tcPr>
            <w:tcW w:w="6667" w:type="dxa"/>
            <w:tcBorders>
              <w:top w:val="single" w:color="auto" w:sz="8" w:space="0"/>
              <w:left w:val="single" w:color="auto" w:sz="4" w:space="0"/>
            </w:tcBorders>
            <w:vAlign w:val="center"/>
          </w:tcPr>
          <w:p w14:paraId="44AED78A">
            <w:pPr>
              <w:widowControl/>
              <w:spacing w:line="360" w:lineRule="exact"/>
              <w:jc w:val="center"/>
              <w:rPr>
                <w:rFonts w:ascii="宋体" w:hAnsi="宋体" w:cs="宋体"/>
                <w:b/>
                <w:color w:val="auto"/>
                <w:kern w:val="0"/>
                <w:sz w:val="24"/>
                <w:highlight w:val="none"/>
              </w:rPr>
            </w:pPr>
            <w:r>
              <w:rPr>
                <w:rFonts w:hint="eastAsia" w:ascii="宋体" w:hAnsi="宋体" w:cs="宋体"/>
                <w:b/>
                <w:color w:val="auto"/>
                <w:kern w:val="0"/>
                <w:sz w:val="24"/>
                <w:highlight w:val="none"/>
              </w:rPr>
              <w:t>评分标准</w:t>
            </w:r>
          </w:p>
        </w:tc>
      </w:tr>
      <w:tr w14:paraId="7A94B5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 w:hRule="atLeast"/>
          <w:jc w:val="center"/>
        </w:trPr>
        <w:tc>
          <w:tcPr>
            <w:tcW w:w="567" w:type="dxa"/>
            <w:vMerge w:val="restart"/>
            <w:tcBorders>
              <w:top w:val="single" w:color="auto" w:sz="8" w:space="0"/>
            </w:tcBorders>
            <w:vAlign w:val="center"/>
          </w:tcPr>
          <w:p w14:paraId="25A56C11">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00" w:type="dxa"/>
            <w:vMerge w:val="restart"/>
            <w:tcBorders>
              <w:top w:val="single" w:color="auto" w:sz="8" w:space="0"/>
              <w:right w:val="single" w:color="auto" w:sz="4" w:space="0"/>
            </w:tcBorders>
            <w:vAlign w:val="center"/>
          </w:tcPr>
          <w:p w14:paraId="55DD57EC">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单次成绩</w:t>
            </w:r>
          </w:p>
        </w:tc>
        <w:tc>
          <w:tcPr>
            <w:tcW w:w="934" w:type="dxa"/>
            <w:vMerge w:val="restart"/>
            <w:tcBorders>
              <w:top w:val="single" w:color="auto" w:sz="8" w:space="0"/>
              <w:right w:val="single" w:color="auto" w:sz="4" w:space="0"/>
            </w:tcBorders>
            <w:vAlign w:val="center"/>
          </w:tcPr>
          <w:p w14:paraId="740F6C3F">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分类设施</w:t>
            </w:r>
          </w:p>
          <w:p w14:paraId="3F214A2C">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（40分）</w:t>
            </w:r>
          </w:p>
        </w:tc>
        <w:tc>
          <w:tcPr>
            <w:tcW w:w="716" w:type="dxa"/>
            <w:tcBorders>
              <w:top w:val="single" w:color="auto" w:sz="8" w:space="0"/>
              <w:right w:val="single" w:color="auto" w:sz="4" w:space="0"/>
            </w:tcBorders>
            <w:vAlign w:val="center"/>
          </w:tcPr>
          <w:p w14:paraId="3362B816">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15</w:t>
            </w:r>
          </w:p>
        </w:tc>
        <w:tc>
          <w:tcPr>
            <w:tcW w:w="6667" w:type="dxa"/>
            <w:tcBorders>
              <w:top w:val="single" w:color="auto" w:sz="8" w:space="0"/>
              <w:left w:val="single" w:color="auto" w:sz="4" w:space="0"/>
            </w:tcBorders>
            <w:vAlign w:val="center"/>
          </w:tcPr>
          <w:p w14:paraId="17104FEA">
            <w:pPr>
              <w:widowControl/>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1.分类投放点易腐垃圾、其他垃圾桶未成对的，扣5分；</w:t>
            </w:r>
          </w:p>
          <w:p w14:paraId="046B081F">
            <w:pPr>
              <w:widowControl/>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2.可回收物收集容器未设置或不能正常使用的，扣5分;</w:t>
            </w:r>
          </w:p>
          <w:p w14:paraId="15C40BC4">
            <w:pPr>
              <w:widowControl/>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3.有害垃圾收集容器未设置或不能正常使用的，扣5分;</w:t>
            </w:r>
          </w:p>
          <w:p w14:paraId="7F3BE0F0">
            <w:pPr>
              <w:widowControl/>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4.发现杂色桶的，扣5分；</w:t>
            </w:r>
          </w:p>
          <w:p w14:paraId="66DB2C6E">
            <w:pPr>
              <w:widowControl/>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5.“定时定点”小区投放点未设置四分类设施的，扣5分；</w:t>
            </w:r>
          </w:p>
          <w:p w14:paraId="3656E193">
            <w:pPr>
              <w:widowControl/>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6.“定时定点”小区未设置误时投放点的，扣5分；</w:t>
            </w:r>
          </w:p>
          <w:p w14:paraId="286D453F">
            <w:pPr>
              <w:widowControl/>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7.投放点分类设施无法正常启用的，扣5分；</w:t>
            </w:r>
          </w:p>
          <w:p w14:paraId="5950B061">
            <w:pPr>
              <w:widowControl/>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8.分类设施过于陈旧，褪色严重的，扣5分。</w:t>
            </w:r>
          </w:p>
          <w:p w14:paraId="6A2D2332">
            <w:pPr>
              <w:widowControl/>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9.分类设施破损的，扣3分；</w:t>
            </w:r>
          </w:p>
          <w:p w14:paraId="7007DAE5">
            <w:pPr>
              <w:widowControl/>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10.分类设施脏污的，扣2分。</w:t>
            </w:r>
          </w:p>
        </w:tc>
      </w:tr>
      <w:tr w14:paraId="6B53DDE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7" w:type="dxa"/>
            <w:vMerge w:val="continue"/>
            <w:vAlign w:val="center"/>
          </w:tcPr>
          <w:p w14:paraId="17DD6C53">
            <w:pPr>
              <w:widowControl/>
              <w:spacing w:line="360" w:lineRule="exact"/>
              <w:rPr>
                <w:rFonts w:ascii="宋体" w:hAnsi="宋体" w:cs="宋体"/>
                <w:color w:val="auto"/>
                <w:sz w:val="24"/>
                <w:highlight w:val="none"/>
              </w:rPr>
            </w:pPr>
          </w:p>
        </w:tc>
        <w:tc>
          <w:tcPr>
            <w:tcW w:w="700" w:type="dxa"/>
            <w:vMerge w:val="continue"/>
            <w:tcBorders>
              <w:right w:val="single" w:color="auto" w:sz="4" w:space="0"/>
            </w:tcBorders>
            <w:vAlign w:val="center"/>
          </w:tcPr>
          <w:p w14:paraId="37371F50">
            <w:pPr>
              <w:widowControl/>
              <w:spacing w:line="360" w:lineRule="exact"/>
              <w:rPr>
                <w:rFonts w:ascii="宋体" w:hAnsi="宋体" w:cs="宋体"/>
                <w:color w:val="auto"/>
                <w:sz w:val="24"/>
                <w:highlight w:val="none"/>
              </w:rPr>
            </w:pPr>
          </w:p>
        </w:tc>
        <w:tc>
          <w:tcPr>
            <w:tcW w:w="934" w:type="dxa"/>
            <w:vMerge w:val="continue"/>
            <w:tcBorders>
              <w:right w:val="single" w:color="auto" w:sz="4" w:space="0"/>
            </w:tcBorders>
            <w:vAlign w:val="center"/>
          </w:tcPr>
          <w:p w14:paraId="50C0475C">
            <w:pPr>
              <w:widowControl/>
              <w:spacing w:line="360" w:lineRule="exact"/>
              <w:rPr>
                <w:rFonts w:ascii="宋体" w:hAnsi="宋体" w:cs="宋体"/>
                <w:color w:val="auto"/>
                <w:sz w:val="24"/>
                <w:highlight w:val="none"/>
              </w:rPr>
            </w:pPr>
          </w:p>
        </w:tc>
        <w:tc>
          <w:tcPr>
            <w:tcW w:w="716" w:type="dxa"/>
            <w:tcBorders>
              <w:top w:val="single" w:color="auto" w:sz="8" w:space="0"/>
              <w:right w:val="single" w:color="auto" w:sz="4" w:space="0"/>
            </w:tcBorders>
            <w:vAlign w:val="center"/>
          </w:tcPr>
          <w:p w14:paraId="67C131D1">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15</w:t>
            </w:r>
          </w:p>
        </w:tc>
        <w:tc>
          <w:tcPr>
            <w:tcW w:w="6667" w:type="dxa"/>
            <w:tcBorders>
              <w:top w:val="single" w:color="auto" w:sz="8" w:space="0"/>
              <w:left w:val="single" w:color="auto" w:sz="4" w:space="0"/>
            </w:tcBorders>
            <w:vAlign w:val="center"/>
          </w:tcPr>
          <w:p w14:paraId="3AAC77A2">
            <w:pPr>
              <w:widowControl/>
              <w:spacing w:line="360" w:lineRule="exact"/>
              <w:rPr>
                <w:rFonts w:ascii="宋体" w:hAnsi="宋体" w:cs="宋体"/>
                <w:color w:val="auto"/>
                <w:sz w:val="24"/>
                <w:highlight w:val="none"/>
              </w:rPr>
            </w:pPr>
            <w:r>
              <w:rPr>
                <w:rFonts w:hint="eastAsia" w:ascii="宋体" w:hAnsi="宋体" w:cs="宋体"/>
                <w:color w:val="auto"/>
                <w:sz w:val="24"/>
                <w:highlight w:val="none"/>
              </w:rPr>
              <w:t>1.再生资源站点未设置的，扣15分；</w:t>
            </w:r>
          </w:p>
          <w:p w14:paraId="057D21C9">
            <w:pPr>
              <w:widowControl/>
              <w:spacing w:line="360" w:lineRule="exact"/>
              <w:rPr>
                <w:rFonts w:ascii="宋体" w:hAnsi="宋体" w:cs="宋体"/>
                <w:color w:val="auto"/>
                <w:sz w:val="24"/>
                <w:highlight w:val="none"/>
              </w:rPr>
            </w:pPr>
            <w:r>
              <w:rPr>
                <w:rFonts w:hint="eastAsia" w:ascii="宋体" w:hAnsi="宋体" w:cs="宋体"/>
                <w:color w:val="auto"/>
                <w:sz w:val="24"/>
                <w:highlight w:val="none"/>
              </w:rPr>
              <w:t>2.站点面积未达要求的，扣10分；</w:t>
            </w:r>
          </w:p>
          <w:p w14:paraId="3615F05E">
            <w:pPr>
              <w:widowControl/>
              <w:spacing w:line="360" w:lineRule="exact"/>
              <w:rPr>
                <w:rFonts w:ascii="宋体" w:hAnsi="宋体" w:cs="宋体"/>
                <w:color w:val="auto"/>
                <w:sz w:val="24"/>
                <w:highlight w:val="none"/>
              </w:rPr>
            </w:pPr>
            <w:r>
              <w:rPr>
                <w:rFonts w:hint="eastAsia" w:ascii="宋体" w:hAnsi="宋体" w:cs="宋体"/>
                <w:color w:val="auto"/>
                <w:sz w:val="24"/>
                <w:highlight w:val="none"/>
              </w:rPr>
              <w:t>3.站点内管理制度、兑换价目表、回收单位及人员等信息公示不全的，扣5分；</w:t>
            </w:r>
          </w:p>
          <w:p w14:paraId="18FD7D71">
            <w:pPr>
              <w:widowControl/>
              <w:spacing w:line="360" w:lineRule="exact"/>
              <w:rPr>
                <w:rFonts w:ascii="宋体" w:hAnsi="宋体" w:cs="宋体"/>
                <w:color w:val="auto"/>
                <w:sz w:val="24"/>
                <w:highlight w:val="none"/>
              </w:rPr>
            </w:pPr>
            <w:r>
              <w:rPr>
                <w:rFonts w:hint="eastAsia" w:ascii="宋体" w:hAnsi="宋体" w:cs="宋体"/>
                <w:color w:val="auto"/>
                <w:sz w:val="24"/>
                <w:highlight w:val="none"/>
              </w:rPr>
              <w:t>4.站点运营时间未达标的，扣5分；</w:t>
            </w:r>
          </w:p>
          <w:p w14:paraId="7A969DEC">
            <w:pPr>
              <w:widowControl/>
              <w:spacing w:line="360" w:lineRule="exact"/>
              <w:rPr>
                <w:rFonts w:ascii="宋体" w:hAnsi="宋体" w:cs="宋体"/>
                <w:color w:val="auto"/>
                <w:sz w:val="24"/>
                <w:highlight w:val="none"/>
              </w:rPr>
            </w:pPr>
            <w:r>
              <w:rPr>
                <w:rFonts w:hint="eastAsia" w:ascii="宋体" w:hAnsi="宋体" w:cs="宋体"/>
                <w:color w:val="auto"/>
                <w:sz w:val="24"/>
                <w:highlight w:val="none"/>
              </w:rPr>
              <w:t>5.站点台账记录不全的，扣5分；</w:t>
            </w:r>
          </w:p>
          <w:p w14:paraId="0247655B">
            <w:pPr>
              <w:widowControl/>
              <w:spacing w:line="360" w:lineRule="exact"/>
              <w:rPr>
                <w:rFonts w:ascii="宋体" w:hAnsi="宋体" w:cs="宋体"/>
                <w:color w:val="auto"/>
                <w:sz w:val="24"/>
                <w:highlight w:val="none"/>
              </w:rPr>
            </w:pPr>
            <w:r>
              <w:rPr>
                <w:rFonts w:hint="eastAsia" w:ascii="宋体" w:hAnsi="宋体" w:cs="宋体"/>
                <w:color w:val="auto"/>
                <w:sz w:val="24"/>
                <w:highlight w:val="none"/>
              </w:rPr>
              <w:t>6.站点环境卫生情况差的，扣5分；</w:t>
            </w:r>
          </w:p>
          <w:p w14:paraId="6F905F5A">
            <w:pPr>
              <w:widowControl/>
              <w:spacing w:line="360" w:lineRule="exact"/>
              <w:rPr>
                <w:rFonts w:ascii="宋体" w:hAnsi="宋体" w:cs="宋体"/>
                <w:color w:val="auto"/>
                <w:kern w:val="0"/>
                <w:sz w:val="24"/>
                <w:highlight w:val="none"/>
              </w:rPr>
            </w:pPr>
            <w:r>
              <w:rPr>
                <w:rFonts w:hint="eastAsia" w:ascii="宋体" w:hAnsi="宋体" w:cs="宋体"/>
                <w:color w:val="auto"/>
                <w:sz w:val="24"/>
                <w:highlight w:val="none"/>
              </w:rPr>
              <w:t>7.站点挪作他用的，扣15分。</w:t>
            </w:r>
          </w:p>
        </w:tc>
      </w:tr>
      <w:tr w14:paraId="7AFDF3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7" w:type="dxa"/>
            <w:vMerge w:val="continue"/>
            <w:tcBorders>
              <w:bottom w:val="single" w:color="auto" w:sz="4" w:space="0"/>
            </w:tcBorders>
            <w:vAlign w:val="center"/>
          </w:tcPr>
          <w:p w14:paraId="717BFECF">
            <w:pPr>
              <w:widowControl/>
              <w:spacing w:line="360" w:lineRule="exact"/>
              <w:rPr>
                <w:rFonts w:ascii="宋体" w:hAnsi="宋体" w:cs="宋体"/>
                <w:color w:val="auto"/>
                <w:sz w:val="24"/>
                <w:highlight w:val="none"/>
              </w:rPr>
            </w:pPr>
          </w:p>
        </w:tc>
        <w:tc>
          <w:tcPr>
            <w:tcW w:w="700" w:type="dxa"/>
            <w:vMerge w:val="continue"/>
            <w:tcBorders>
              <w:right w:val="single" w:color="auto" w:sz="4" w:space="0"/>
            </w:tcBorders>
            <w:vAlign w:val="center"/>
          </w:tcPr>
          <w:p w14:paraId="2694EEA2">
            <w:pPr>
              <w:widowControl/>
              <w:spacing w:line="360" w:lineRule="exact"/>
              <w:rPr>
                <w:rFonts w:ascii="宋体" w:hAnsi="宋体" w:cs="宋体"/>
                <w:color w:val="auto"/>
                <w:sz w:val="24"/>
                <w:highlight w:val="none"/>
              </w:rPr>
            </w:pPr>
          </w:p>
        </w:tc>
        <w:tc>
          <w:tcPr>
            <w:tcW w:w="934" w:type="dxa"/>
            <w:vMerge w:val="continue"/>
            <w:tcBorders>
              <w:right w:val="single" w:color="auto" w:sz="4" w:space="0"/>
            </w:tcBorders>
            <w:vAlign w:val="center"/>
          </w:tcPr>
          <w:p w14:paraId="44E54A3A">
            <w:pPr>
              <w:widowControl/>
              <w:spacing w:line="360" w:lineRule="exact"/>
              <w:rPr>
                <w:rFonts w:ascii="宋体" w:hAnsi="宋体" w:cs="宋体"/>
                <w:color w:val="auto"/>
                <w:sz w:val="24"/>
                <w:highlight w:val="none"/>
              </w:rPr>
            </w:pPr>
          </w:p>
        </w:tc>
        <w:tc>
          <w:tcPr>
            <w:tcW w:w="716" w:type="dxa"/>
            <w:tcBorders>
              <w:top w:val="single" w:color="auto" w:sz="8" w:space="0"/>
              <w:right w:val="single" w:color="auto" w:sz="4" w:space="0"/>
            </w:tcBorders>
            <w:vAlign w:val="center"/>
          </w:tcPr>
          <w:p w14:paraId="100F0ADF">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6667" w:type="dxa"/>
            <w:tcBorders>
              <w:top w:val="single" w:color="auto" w:sz="8" w:space="0"/>
              <w:left w:val="single" w:color="auto" w:sz="4" w:space="0"/>
            </w:tcBorders>
            <w:vAlign w:val="center"/>
          </w:tcPr>
          <w:p w14:paraId="22D19995">
            <w:pPr>
              <w:widowControl/>
              <w:spacing w:line="360" w:lineRule="exact"/>
              <w:rPr>
                <w:rFonts w:ascii="宋体" w:hAnsi="宋体" w:cs="宋体"/>
                <w:color w:val="auto"/>
                <w:sz w:val="24"/>
                <w:highlight w:val="none"/>
              </w:rPr>
            </w:pPr>
            <w:r>
              <w:rPr>
                <w:rFonts w:hint="eastAsia" w:ascii="宋体" w:hAnsi="宋体" w:cs="宋体"/>
                <w:color w:val="auto"/>
                <w:sz w:val="24"/>
                <w:highlight w:val="none"/>
              </w:rPr>
              <w:t>1.特殊垃圾临时堆放点未设置，未公布收运方式的，扣10分；</w:t>
            </w:r>
          </w:p>
          <w:p w14:paraId="5C4E4AA1">
            <w:pPr>
              <w:widowControl/>
              <w:spacing w:line="360" w:lineRule="exact"/>
              <w:rPr>
                <w:rFonts w:ascii="宋体" w:hAnsi="宋体" w:cs="宋体"/>
                <w:color w:val="auto"/>
                <w:sz w:val="24"/>
                <w:highlight w:val="none"/>
              </w:rPr>
            </w:pPr>
            <w:r>
              <w:rPr>
                <w:rFonts w:hint="eastAsia" w:ascii="宋体" w:hAnsi="宋体" w:cs="宋体"/>
                <w:color w:val="auto"/>
                <w:sz w:val="24"/>
                <w:highlight w:val="none"/>
              </w:rPr>
              <w:t>2.临时堆放点未规范设置围挡的，扣5分；</w:t>
            </w:r>
          </w:p>
          <w:p w14:paraId="3BD186D9">
            <w:pPr>
              <w:widowControl/>
              <w:spacing w:line="360" w:lineRule="exact"/>
              <w:rPr>
                <w:rFonts w:ascii="宋体" w:hAnsi="宋体" w:cs="宋体"/>
                <w:color w:val="auto"/>
                <w:sz w:val="24"/>
                <w:highlight w:val="none"/>
              </w:rPr>
            </w:pPr>
            <w:r>
              <w:rPr>
                <w:rFonts w:hint="eastAsia" w:ascii="宋体" w:hAnsi="宋体" w:cs="宋体"/>
                <w:color w:val="auto"/>
                <w:sz w:val="24"/>
                <w:highlight w:val="none"/>
              </w:rPr>
              <w:t>3.临时堆放点地面未硬化的，扣5分；</w:t>
            </w:r>
          </w:p>
          <w:p w14:paraId="665B3AF1">
            <w:pPr>
              <w:widowControl/>
              <w:spacing w:line="360" w:lineRule="exact"/>
              <w:rPr>
                <w:rFonts w:ascii="宋体" w:hAnsi="宋体" w:cs="宋体"/>
                <w:color w:val="auto"/>
                <w:sz w:val="24"/>
                <w:highlight w:val="none"/>
              </w:rPr>
            </w:pPr>
            <w:r>
              <w:rPr>
                <w:rFonts w:hint="eastAsia" w:ascii="宋体" w:hAnsi="宋体" w:cs="宋体"/>
                <w:color w:val="auto"/>
                <w:sz w:val="24"/>
                <w:highlight w:val="none"/>
              </w:rPr>
              <w:t>4.临时堆放点杂乱，环境卫生差的，扣5分；</w:t>
            </w:r>
          </w:p>
          <w:p w14:paraId="6D428918">
            <w:pPr>
              <w:widowControl/>
              <w:spacing w:line="360" w:lineRule="exact"/>
              <w:rPr>
                <w:rFonts w:ascii="宋体" w:hAnsi="宋体" w:cs="宋体"/>
                <w:color w:val="auto"/>
                <w:sz w:val="24"/>
                <w:highlight w:val="none"/>
              </w:rPr>
            </w:pPr>
            <w:r>
              <w:rPr>
                <w:rFonts w:hint="eastAsia" w:ascii="宋体" w:hAnsi="宋体" w:cs="宋体"/>
                <w:color w:val="auto"/>
                <w:sz w:val="24"/>
                <w:highlight w:val="none"/>
              </w:rPr>
              <w:t>5.临时堆放点挪作他用的，扣10分。</w:t>
            </w:r>
          </w:p>
          <w:p w14:paraId="62383845">
            <w:pPr>
              <w:pStyle w:val="37"/>
              <w:spacing w:line="360" w:lineRule="exact"/>
              <w:rPr>
                <w:rFonts w:hAnsi="宋体" w:cs="宋体"/>
                <w:color w:val="auto"/>
                <w:sz w:val="24"/>
                <w:szCs w:val="24"/>
                <w:highlight w:val="none"/>
              </w:rPr>
            </w:pPr>
            <w:r>
              <w:rPr>
                <w:rFonts w:hint="eastAsia" w:hAnsi="宋体" w:cs="宋体"/>
                <w:color w:val="auto"/>
                <w:sz w:val="24"/>
                <w:szCs w:val="24"/>
                <w:highlight w:val="none"/>
              </w:rPr>
              <w:t>6.临时堆放点未设置告示牌的，扣5分；</w:t>
            </w:r>
          </w:p>
          <w:p w14:paraId="4A0D66DA">
            <w:pPr>
              <w:pStyle w:val="37"/>
              <w:spacing w:line="360" w:lineRule="exact"/>
              <w:rPr>
                <w:rFonts w:hAnsi="宋体" w:cs="宋体"/>
                <w:color w:val="auto"/>
                <w:sz w:val="24"/>
                <w:szCs w:val="24"/>
                <w:highlight w:val="none"/>
              </w:rPr>
            </w:pPr>
            <w:r>
              <w:rPr>
                <w:rFonts w:hint="eastAsia" w:hAnsi="宋体" w:cs="宋体"/>
                <w:color w:val="auto"/>
                <w:sz w:val="24"/>
                <w:szCs w:val="24"/>
                <w:highlight w:val="none"/>
              </w:rPr>
              <w:t>7.告示牌信息（清运单位、责任人电话、清运频次、清运时间）公示不全的，每类扣1分。</w:t>
            </w:r>
          </w:p>
        </w:tc>
      </w:tr>
      <w:tr w14:paraId="330A44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7" w:type="dxa"/>
            <w:tcBorders>
              <w:bottom w:val="single" w:color="auto" w:sz="4" w:space="0"/>
            </w:tcBorders>
            <w:vAlign w:val="center"/>
          </w:tcPr>
          <w:p w14:paraId="48D23248">
            <w:pPr>
              <w:widowControl/>
              <w:spacing w:line="360" w:lineRule="exact"/>
              <w:jc w:val="center"/>
              <w:rPr>
                <w:rFonts w:ascii="宋体" w:hAnsi="宋体" w:cs="宋体"/>
                <w:color w:val="auto"/>
                <w:sz w:val="24"/>
                <w:highlight w:val="none"/>
              </w:rPr>
            </w:pPr>
            <w:r>
              <w:rPr>
                <w:rFonts w:hint="eastAsia" w:ascii="宋体" w:hAnsi="宋体" w:cs="宋体"/>
                <w:color w:val="auto"/>
                <w:kern w:val="0"/>
                <w:sz w:val="24"/>
                <w:highlight w:val="none"/>
              </w:rPr>
              <w:t>2</w:t>
            </w:r>
          </w:p>
        </w:tc>
        <w:tc>
          <w:tcPr>
            <w:tcW w:w="700" w:type="dxa"/>
            <w:vMerge w:val="continue"/>
            <w:tcBorders>
              <w:right w:val="single" w:color="auto" w:sz="4" w:space="0"/>
            </w:tcBorders>
            <w:vAlign w:val="center"/>
          </w:tcPr>
          <w:p w14:paraId="0981C300">
            <w:pPr>
              <w:widowControl/>
              <w:spacing w:line="360" w:lineRule="exact"/>
              <w:rPr>
                <w:rFonts w:ascii="宋体" w:hAnsi="宋体" w:cs="宋体"/>
                <w:color w:val="auto"/>
                <w:sz w:val="24"/>
                <w:highlight w:val="none"/>
              </w:rPr>
            </w:pPr>
          </w:p>
        </w:tc>
        <w:tc>
          <w:tcPr>
            <w:tcW w:w="934" w:type="dxa"/>
            <w:tcBorders>
              <w:right w:val="single" w:color="auto" w:sz="4" w:space="0"/>
            </w:tcBorders>
            <w:vAlign w:val="center"/>
          </w:tcPr>
          <w:p w14:paraId="2968DDAC">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分类质量</w:t>
            </w:r>
          </w:p>
          <w:p w14:paraId="2BC84BF9">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（30分）</w:t>
            </w:r>
          </w:p>
        </w:tc>
        <w:tc>
          <w:tcPr>
            <w:tcW w:w="716" w:type="dxa"/>
            <w:tcBorders>
              <w:top w:val="single" w:color="auto" w:sz="8" w:space="0"/>
              <w:right w:val="single" w:color="auto" w:sz="4" w:space="0"/>
            </w:tcBorders>
            <w:vAlign w:val="center"/>
          </w:tcPr>
          <w:p w14:paraId="4446DFEA">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30</w:t>
            </w:r>
          </w:p>
        </w:tc>
        <w:tc>
          <w:tcPr>
            <w:tcW w:w="6667" w:type="dxa"/>
            <w:tcBorders>
              <w:top w:val="single" w:color="auto" w:sz="8" w:space="0"/>
              <w:left w:val="single" w:color="auto" w:sz="4" w:space="0"/>
            </w:tcBorders>
            <w:vAlign w:val="center"/>
          </w:tcPr>
          <w:p w14:paraId="7C9B0CF2">
            <w:pPr>
              <w:widowControl/>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按照《关于优化杭州市居民小区生活垃圾分类正确率计算方法（试行）的通知》（杭城管委〔2018〕258号）计算分类正确率。分类正确率95（含）分以上得30分；80（含）-95分得25分；60（含）-80分得20分；60分以下不得分。</w:t>
            </w:r>
          </w:p>
        </w:tc>
      </w:tr>
      <w:tr w14:paraId="06F9EEB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67" w:type="dxa"/>
            <w:vMerge w:val="restart"/>
            <w:vAlign w:val="center"/>
          </w:tcPr>
          <w:p w14:paraId="5CD5018A">
            <w:pPr>
              <w:widowControl/>
              <w:spacing w:line="360" w:lineRule="exact"/>
              <w:jc w:val="center"/>
              <w:rPr>
                <w:rFonts w:ascii="宋体" w:hAnsi="宋体" w:cs="宋体"/>
                <w:color w:val="auto"/>
                <w:sz w:val="24"/>
                <w:highlight w:val="none"/>
              </w:rPr>
            </w:pPr>
            <w:r>
              <w:rPr>
                <w:rFonts w:hint="eastAsia" w:ascii="宋体" w:hAnsi="宋体" w:cs="宋体"/>
                <w:color w:val="auto"/>
                <w:kern w:val="0"/>
                <w:sz w:val="24"/>
                <w:highlight w:val="none"/>
              </w:rPr>
              <w:t>3</w:t>
            </w:r>
          </w:p>
        </w:tc>
        <w:tc>
          <w:tcPr>
            <w:tcW w:w="700" w:type="dxa"/>
            <w:vMerge w:val="continue"/>
            <w:tcBorders>
              <w:right w:val="single" w:color="auto" w:sz="4" w:space="0"/>
            </w:tcBorders>
            <w:vAlign w:val="center"/>
          </w:tcPr>
          <w:p w14:paraId="7873675C">
            <w:pPr>
              <w:widowControl/>
              <w:spacing w:line="360" w:lineRule="exact"/>
              <w:rPr>
                <w:rFonts w:ascii="宋体" w:hAnsi="宋体" w:cs="宋体"/>
                <w:color w:val="auto"/>
                <w:kern w:val="0"/>
                <w:sz w:val="24"/>
                <w:highlight w:val="none"/>
              </w:rPr>
            </w:pPr>
          </w:p>
        </w:tc>
        <w:tc>
          <w:tcPr>
            <w:tcW w:w="934" w:type="dxa"/>
            <w:vMerge w:val="restart"/>
            <w:tcBorders>
              <w:right w:val="single" w:color="auto" w:sz="4" w:space="0"/>
            </w:tcBorders>
            <w:vAlign w:val="center"/>
          </w:tcPr>
          <w:p w14:paraId="2D18F6A4">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分类辅导</w:t>
            </w:r>
          </w:p>
          <w:p w14:paraId="553A926C">
            <w:pPr>
              <w:widowControl/>
              <w:spacing w:line="360" w:lineRule="exact"/>
              <w:rPr>
                <w:rFonts w:ascii="宋体" w:hAnsi="宋体" w:cs="宋体"/>
                <w:color w:val="auto"/>
                <w:sz w:val="24"/>
                <w:highlight w:val="none"/>
              </w:rPr>
            </w:pPr>
            <w:r>
              <w:rPr>
                <w:rFonts w:hint="eastAsia" w:ascii="宋体" w:hAnsi="宋体" w:cs="宋体"/>
                <w:color w:val="auto"/>
                <w:kern w:val="0"/>
                <w:sz w:val="24"/>
                <w:highlight w:val="none"/>
              </w:rPr>
              <w:t>（15分）</w:t>
            </w:r>
          </w:p>
        </w:tc>
        <w:tc>
          <w:tcPr>
            <w:tcW w:w="716" w:type="dxa"/>
            <w:tcBorders>
              <w:top w:val="single" w:color="auto" w:sz="8" w:space="0"/>
              <w:right w:val="single" w:color="auto" w:sz="4" w:space="0"/>
            </w:tcBorders>
            <w:vAlign w:val="center"/>
          </w:tcPr>
          <w:p w14:paraId="3718919A">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6667" w:type="dxa"/>
            <w:tcBorders>
              <w:top w:val="single" w:color="auto" w:sz="8" w:space="0"/>
              <w:left w:val="single" w:color="auto" w:sz="4" w:space="0"/>
            </w:tcBorders>
            <w:vAlign w:val="center"/>
          </w:tcPr>
          <w:p w14:paraId="1D44DB01">
            <w:pPr>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分类宣传标识样式、颜色错误的，扣5分；部分有误的，扣2分。</w:t>
            </w:r>
          </w:p>
        </w:tc>
      </w:tr>
      <w:tr w14:paraId="17B3879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67" w:type="dxa"/>
            <w:vMerge w:val="continue"/>
            <w:vAlign w:val="center"/>
          </w:tcPr>
          <w:p w14:paraId="0611BC73">
            <w:pPr>
              <w:widowControl/>
              <w:spacing w:line="360" w:lineRule="exact"/>
              <w:jc w:val="center"/>
              <w:rPr>
                <w:rFonts w:ascii="宋体" w:hAnsi="宋体" w:cs="宋体"/>
                <w:color w:val="auto"/>
                <w:kern w:val="0"/>
                <w:sz w:val="24"/>
                <w:highlight w:val="none"/>
              </w:rPr>
            </w:pPr>
          </w:p>
        </w:tc>
        <w:tc>
          <w:tcPr>
            <w:tcW w:w="700" w:type="dxa"/>
            <w:vMerge w:val="continue"/>
            <w:tcBorders>
              <w:right w:val="single" w:color="auto" w:sz="4" w:space="0"/>
            </w:tcBorders>
            <w:vAlign w:val="center"/>
          </w:tcPr>
          <w:p w14:paraId="79754038">
            <w:pPr>
              <w:widowControl/>
              <w:spacing w:line="360" w:lineRule="exact"/>
              <w:rPr>
                <w:rFonts w:ascii="宋体" w:hAnsi="宋体" w:cs="宋体"/>
                <w:color w:val="auto"/>
                <w:kern w:val="0"/>
                <w:sz w:val="24"/>
                <w:highlight w:val="none"/>
              </w:rPr>
            </w:pPr>
          </w:p>
        </w:tc>
        <w:tc>
          <w:tcPr>
            <w:tcW w:w="934" w:type="dxa"/>
            <w:vMerge w:val="continue"/>
            <w:tcBorders>
              <w:right w:val="single" w:color="auto" w:sz="4" w:space="0"/>
            </w:tcBorders>
            <w:vAlign w:val="center"/>
          </w:tcPr>
          <w:p w14:paraId="664DCDE4">
            <w:pPr>
              <w:widowControl/>
              <w:spacing w:line="360" w:lineRule="exact"/>
              <w:rPr>
                <w:rFonts w:ascii="宋体" w:hAnsi="宋体" w:cs="宋体"/>
                <w:color w:val="auto"/>
                <w:kern w:val="0"/>
                <w:sz w:val="24"/>
                <w:highlight w:val="none"/>
              </w:rPr>
            </w:pPr>
          </w:p>
        </w:tc>
        <w:tc>
          <w:tcPr>
            <w:tcW w:w="716" w:type="dxa"/>
            <w:tcBorders>
              <w:top w:val="single" w:color="auto" w:sz="8" w:space="0"/>
              <w:right w:val="single" w:color="auto" w:sz="4" w:space="0"/>
            </w:tcBorders>
            <w:vAlign w:val="center"/>
          </w:tcPr>
          <w:p w14:paraId="1FC47650">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6667" w:type="dxa"/>
            <w:tcBorders>
              <w:top w:val="single" w:color="auto" w:sz="8" w:space="0"/>
              <w:left w:val="single" w:color="auto" w:sz="4" w:space="0"/>
            </w:tcBorders>
            <w:vAlign w:val="center"/>
          </w:tcPr>
          <w:p w14:paraId="32FD60E5">
            <w:pPr>
              <w:widowControl/>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1.未设置分类指示牌的，扣5分；</w:t>
            </w:r>
          </w:p>
          <w:p w14:paraId="17DBC9ED">
            <w:pPr>
              <w:widowControl/>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2.指示牌公示信息（各类垃圾投放点位置、投放方式，专管员信息，再生资源回收站点位置，大件等（特殊垃圾）投放方式、联系电话）不到位的，每类扣1分；</w:t>
            </w:r>
          </w:p>
          <w:p w14:paraId="1BFB0A36">
            <w:pPr>
              <w:widowControl/>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3.指示牌存在破损、脏污的，扣2分。</w:t>
            </w:r>
          </w:p>
        </w:tc>
      </w:tr>
      <w:tr w14:paraId="7FBAE04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567" w:type="dxa"/>
            <w:vMerge w:val="continue"/>
            <w:vAlign w:val="center"/>
          </w:tcPr>
          <w:p w14:paraId="00D318E8">
            <w:pPr>
              <w:widowControl/>
              <w:spacing w:line="360" w:lineRule="exact"/>
              <w:jc w:val="center"/>
              <w:rPr>
                <w:rFonts w:ascii="宋体" w:hAnsi="宋体" w:cs="宋体"/>
                <w:color w:val="auto"/>
                <w:kern w:val="0"/>
                <w:sz w:val="24"/>
                <w:highlight w:val="none"/>
              </w:rPr>
            </w:pPr>
          </w:p>
        </w:tc>
        <w:tc>
          <w:tcPr>
            <w:tcW w:w="700" w:type="dxa"/>
            <w:vMerge w:val="continue"/>
            <w:tcBorders>
              <w:right w:val="single" w:color="auto" w:sz="4" w:space="0"/>
            </w:tcBorders>
            <w:vAlign w:val="center"/>
          </w:tcPr>
          <w:p w14:paraId="589E5F2F">
            <w:pPr>
              <w:widowControl/>
              <w:spacing w:line="360" w:lineRule="exact"/>
              <w:rPr>
                <w:rFonts w:ascii="宋体" w:hAnsi="宋体" w:cs="宋体"/>
                <w:color w:val="auto"/>
                <w:kern w:val="0"/>
                <w:sz w:val="24"/>
                <w:highlight w:val="none"/>
              </w:rPr>
            </w:pPr>
          </w:p>
        </w:tc>
        <w:tc>
          <w:tcPr>
            <w:tcW w:w="934" w:type="dxa"/>
            <w:vMerge w:val="continue"/>
            <w:tcBorders>
              <w:right w:val="single" w:color="auto" w:sz="4" w:space="0"/>
            </w:tcBorders>
            <w:vAlign w:val="center"/>
          </w:tcPr>
          <w:p w14:paraId="15FD1B40">
            <w:pPr>
              <w:widowControl/>
              <w:spacing w:line="360" w:lineRule="exact"/>
              <w:jc w:val="center"/>
              <w:rPr>
                <w:rFonts w:ascii="宋体" w:hAnsi="宋体" w:cs="宋体"/>
                <w:color w:val="auto"/>
                <w:kern w:val="0"/>
                <w:sz w:val="24"/>
                <w:highlight w:val="none"/>
              </w:rPr>
            </w:pPr>
          </w:p>
        </w:tc>
        <w:tc>
          <w:tcPr>
            <w:tcW w:w="716" w:type="dxa"/>
            <w:tcBorders>
              <w:top w:val="single" w:color="auto" w:sz="8" w:space="0"/>
              <w:right w:val="single" w:color="auto" w:sz="4" w:space="0"/>
            </w:tcBorders>
            <w:vAlign w:val="center"/>
          </w:tcPr>
          <w:p w14:paraId="422F01C1">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6667" w:type="dxa"/>
            <w:tcBorders>
              <w:top w:val="single" w:color="auto" w:sz="8" w:space="0"/>
              <w:left w:val="single" w:color="auto" w:sz="4" w:space="0"/>
            </w:tcBorders>
            <w:vAlign w:val="center"/>
          </w:tcPr>
          <w:p w14:paraId="72C4EDC0">
            <w:pPr>
              <w:pStyle w:val="37"/>
              <w:spacing w:line="360" w:lineRule="exact"/>
              <w:rPr>
                <w:rFonts w:hAnsi="宋体" w:cs="宋体"/>
                <w:color w:val="auto"/>
                <w:sz w:val="24"/>
                <w:szCs w:val="24"/>
                <w:highlight w:val="none"/>
              </w:rPr>
            </w:pPr>
            <w:r>
              <w:rPr>
                <w:rFonts w:hint="eastAsia" w:hAnsi="宋体" w:cs="宋体"/>
                <w:color w:val="auto"/>
                <w:sz w:val="24"/>
                <w:szCs w:val="24"/>
                <w:highlight w:val="none"/>
              </w:rPr>
              <w:t>1.未按要求设置专管员，扣5分；</w:t>
            </w:r>
          </w:p>
          <w:p w14:paraId="2B4F8ABB">
            <w:pPr>
              <w:pStyle w:val="37"/>
              <w:spacing w:line="360" w:lineRule="exact"/>
              <w:rPr>
                <w:rFonts w:hAnsi="宋体" w:cs="宋体"/>
                <w:color w:val="auto"/>
                <w:sz w:val="24"/>
                <w:szCs w:val="24"/>
                <w:highlight w:val="none"/>
              </w:rPr>
            </w:pPr>
            <w:r>
              <w:rPr>
                <w:rFonts w:hint="eastAsia" w:hAnsi="宋体" w:cs="宋体"/>
                <w:color w:val="auto"/>
                <w:sz w:val="24"/>
                <w:szCs w:val="24"/>
                <w:highlight w:val="none"/>
              </w:rPr>
              <w:t>2.专管员不具备开展分类工作能力，扣3分；</w:t>
            </w:r>
          </w:p>
          <w:p w14:paraId="54B9AF53">
            <w:pPr>
              <w:pStyle w:val="37"/>
              <w:spacing w:line="360" w:lineRule="exact"/>
              <w:rPr>
                <w:rFonts w:hAnsi="宋体" w:cs="宋体"/>
                <w:color w:val="auto"/>
                <w:kern w:val="0"/>
                <w:sz w:val="24"/>
                <w:szCs w:val="24"/>
                <w:highlight w:val="none"/>
              </w:rPr>
            </w:pPr>
            <w:r>
              <w:rPr>
                <w:rFonts w:hint="eastAsia" w:hAnsi="宋体" w:cs="宋体"/>
                <w:color w:val="auto"/>
                <w:sz w:val="24"/>
                <w:szCs w:val="24"/>
                <w:highlight w:val="none"/>
              </w:rPr>
              <w:t>3.</w:t>
            </w:r>
            <w:r>
              <w:rPr>
                <w:rFonts w:hint="eastAsia" w:hAnsi="宋体" w:cs="宋体"/>
                <w:color w:val="auto"/>
                <w:kern w:val="0"/>
                <w:sz w:val="24"/>
                <w:szCs w:val="24"/>
                <w:highlight w:val="none"/>
              </w:rPr>
              <w:t>专管员二次分拣的，扣5分；</w:t>
            </w:r>
          </w:p>
          <w:p w14:paraId="523C0C15">
            <w:pPr>
              <w:pStyle w:val="37"/>
              <w:spacing w:line="360" w:lineRule="exact"/>
              <w:rPr>
                <w:rFonts w:hAnsi="宋体" w:cs="宋体"/>
                <w:color w:val="auto"/>
                <w:kern w:val="0"/>
                <w:sz w:val="24"/>
                <w:szCs w:val="24"/>
                <w:highlight w:val="none"/>
              </w:rPr>
            </w:pPr>
            <w:r>
              <w:rPr>
                <w:rFonts w:hint="eastAsia" w:hAnsi="宋体" w:cs="宋体"/>
                <w:color w:val="auto"/>
                <w:kern w:val="0"/>
                <w:sz w:val="24"/>
                <w:szCs w:val="24"/>
                <w:highlight w:val="none"/>
              </w:rPr>
              <w:t>4.“定时定点”小区投放时段无人值守的，扣5分；</w:t>
            </w:r>
          </w:p>
          <w:p w14:paraId="23C27234">
            <w:pPr>
              <w:pStyle w:val="37"/>
              <w:spacing w:line="360" w:lineRule="exact"/>
              <w:rPr>
                <w:rFonts w:hAnsi="宋体" w:cs="宋体"/>
                <w:color w:val="auto"/>
                <w:kern w:val="0"/>
                <w:sz w:val="24"/>
                <w:szCs w:val="24"/>
                <w:highlight w:val="none"/>
              </w:rPr>
            </w:pPr>
            <w:r>
              <w:rPr>
                <w:rFonts w:hint="eastAsia" w:hAnsi="宋体" w:cs="宋体"/>
                <w:color w:val="auto"/>
                <w:kern w:val="0"/>
                <w:sz w:val="24"/>
                <w:szCs w:val="24"/>
                <w:highlight w:val="none"/>
              </w:rPr>
              <w:t>5.“定时定点”小区非投放时段未</w:t>
            </w:r>
            <w:r>
              <w:rPr>
                <w:rFonts w:hint="eastAsia" w:hAnsi="宋体" w:cs="宋体"/>
                <w:color w:val="auto"/>
                <w:sz w:val="24"/>
                <w:szCs w:val="24"/>
                <w:highlight w:val="none"/>
              </w:rPr>
              <w:t>及时撤桶的，扣3分</w:t>
            </w:r>
            <w:r>
              <w:rPr>
                <w:rFonts w:hint="eastAsia" w:hAnsi="宋体" w:cs="宋体"/>
                <w:color w:val="auto"/>
                <w:kern w:val="0"/>
                <w:sz w:val="24"/>
                <w:szCs w:val="24"/>
                <w:highlight w:val="none"/>
              </w:rPr>
              <w:t>。</w:t>
            </w:r>
          </w:p>
        </w:tc>
      </w:tr>
      <w:tr w14:paraId="0F8C885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567" w:type="dxa"/>
            <w:vMerge w:val="restart"/>
            <w:vAlign w:val="center"/>
          </w:tcPr>
          <w:p w14:paraId="60D418CF">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700" w:type="dxa"/>
            <w:vMerge w:val="continue"/>
            <w:tcBorders>
              <w:right w:val="single" w:color="auto" w:sz="4" w:space="0"/>
            </w:tcBorders>
            <w:vAlign w:val="center"/>
          </w:tcPr>
          <w:p w14:paraId="65A5AE04">
            <w:pPr>
              <w:widowControl/>
              <w:spacing w:line="360" w:lineRule="exact"/>
              <w:jc w:val="center"/>
              <w:rPr>
                <w:rFonts w:ascii="宋体" w:hAnsi="宋体" w:cs="宋体"/>
                <w:color w:val="auto"/>
                <w:kern w:val="0"/>
                <w:sz w:val="24"/>
                <w:highlight w:val="none"/>
              </w:rPr>
            </w:pPr>
          </w:p>
        </w:tc>
        <w:tc>
          <w:tcPr>
            <w:tcW w:w="934" w:type="dxa"/>
            <w:vMerge w:val="restart"/>
            <w:tcBorders>
              <w:right w:val="single" w:color="auto" w:sz="4" w:space="0"/>
            </w:tcBorders>
            <w:vAlign w:val="center"/>
          </w:tcPr>
          <w:p w14:paraId="2FAB91AB">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分类清运</w:t>
            </w:r>
          </w:p>
          <w:p w14:paraId="3ABD4D9E">
            <w:pPr>
              <w:widowControl/>
              <w:spacing w:line="360" w:lineRule="exact"/>
              <w:jc w:val="center"/>
              <w:rPr>
                <w:rFonts w:ascii="宋体" w:hAnsi="宋体" w:cs="宋体"/>
                <w:color w:val="auto"/>
                <w:sz w:val="24"/>
                <w:highlight w:val="none"/>
              </w:rPr>
            </w:pPr>
            <w:r>
              <w:rPr>
                <w:rFonts w:hint="eastAsia" w:ascii="宋体" w:hAnsi="宋体" w:cs="宋体"/>
                <w:color w:val="auto"/>
                <w:kern w:val="0"/>
                <w:sz w:val="24"/>
                <w:highlight w:val="none"/>
              </w:rPr>
              <w:t>（15分）</w:t>
            </w:r>
          </w:p>
        </w:tc>
        <w:tc>
          <w:tcPr>
            <w:tcW w:w="716" w:type="dxa"/>
            <w:tcBorders>
              <w:top w:val="single" w:color="auto" w:sz="8" w:space="0"/>
              <w:right w:val="single" w:color="auto" w:sz="4" w:space="0"/>
            </w:tcBorders>
            <w:vAlign w:val="center"/>
          </w:tcPr>
          <w:p w14:paraId="4E50B12F">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6667" w:type="dxa"/>
            <w:tcBorders>
              <w:top w:val="single" w:color="auto" w:sz="8" w:space="0"/>
              <w:left w:val="single" w:color="auto" w:sz="4" w:space="0"/>
            </w:tcBorders>
            <w:vAlign w:val="center"/>
          </w:tcPr>
          <w:p w14:paraId="211B3D5D">
            <w:pPr>
              <w:widowControl/>
              <w:spacing w:line="360" w:lineRule="exact"/>
              <w:rPr>
                <w:rFonts w:ascii="宋体" w:hAnsi="宋体" w:cs="宋体"/>
                <w:color w:val="auto"/>
                <w:sz w:val="24"/>
                <w:highlight w:val="none"/>
              </w:rPr>
            </w:pPr>
            <w:r>
              <w:rPr>
                <w:rFonts w:hint="eastAsia" w:ascii="宋体" w:hAnsi="宋体" w:cs="宋体"/>
                <w:color w:val="auto"/>
                <w:sz w:val="24"/>
                <w:highlight w:val="none"/>
              </w:rPr>
              <w:t>1.集置点易腐、其他垃圾桶清运后摆放杂乱的，扣5分；</w:t>
            </w:r>
          </w:p>
          <w:p w14:paraId="3EFCFAE0">
            <w:pPr>
              <w:widowControl/>
              <w:spacing w:line="360" w:lineRule="exact"/>
              <w:rPr>
                <w:rFonts w:ascii="宋体" w:hAnsi="宋体" w:cs="宋体"/>
                <w:color w:val="auto"/>
                <w:sz w:val="24"/>
                <w:highlight w:val="none"/>
              </w:rPr>
            </w:pPr>
            <w:r>
              <w:rPr>
                <w:rFonts w:hint="eastAsia" w:ascii="宋体" w:hAnsi="宋体" w:cs="宋体"/>
                <w:color w:val="auto"/>
                <w:sz w:val="24"/>
                <w:highlight w:val="none"/>
              </w:rPr>
              <w:t>2.易腐、其他垃圾超过桶身，无法合盖的，扣5分；</w:t>
            </w:r>
          </w:p>
          <w:p w14:paraId="0D821A70">
            <w:pPr>
              <w:widowControl/>
              <w:spacing w:line="360" w:lineRule="exact"/>
              <w:rPr>
                <w:rFonts w:ascii="宋体" w:hAnsi="宋体" w:cs="宋体"/>
                <w:color w:val="auto"/>
                <w:kern w:val="0"/>
                <w:sz w:val="24"/>
                <w:highlight w:val="none"/>
              </w:rPr>
            </w:pPr>
            <w:r>
              <w:rPr>
                <w:rFonts w:hint="eastAsia" w:ascii="宋体" w:hAnsi="宋体" w:cs="宋体"/>
                <w:color w:val="auto"/>
                <w:sz w:val="24"/>
                <w:highlight w:val="none"/>
              </w:rPr>
              <w:t>3.易腐、其他垃圾</w:t>
            </w:r>
            <w:r>
              <w:rPr>
                <w:rFonts w:hint="eastAsia" w:ascii="宋体" w:hAnsi="宋体" w:cs="宋体"/>
                <w:color w:val="auto"/>
                <w:kern w:val="0"/>
                <w:sz w:val="24"/>
                <w:highlight w:val="none"/>
              </w:rPr>
              <w:t>未及时清运，堆积的</w:t>
            </w:r>
            <w:r>
              <w:rPr>
                <w:rFonts w:hint="eastAsia" w:ascii="宋体" w:hAnsi="宋体" w:cs="宋体"/>
                <w:color w:val="auto"/>
                <w:sz w:val="24"/>
                <w:highlight w:val="none"/>
              </w:rPr>
              <w:t>，扣5分。</w:t>
            </w:r>
          </w:p>
        </w:tc>
      </w:tr>
      <w:tr w14:paraId="6A7F60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7" w:type="dxa"/>
            <w:vMerge w:val="continue"/>
            <w:vAlign w:val="center"/>
          </w:tcPr>
          <w:p w14:paraId="46F8F4A0">
            <w:pPr>
              <w:spacing w:line="360" w:lineRule="exact"/>
              <w:jc w:val="center"/>
              <w:rPr>
                <w:rFonts w:ascii="宋体" w:hAnsi="宋体" w:cs="宋体"/>
                <w:color w:val="auto"/>
                <w:sz w:val="24"/>
                <w:highlight w:val="none"/>
              </w:rPr>
            </w:pPr>
          </w:p>
        </w:tc>
        <w:tc>
          <w:tcPr>
            <w:tcW w:w="700" w:type="dxa"/>
            <w:vMerge w:val="continue"/>
            <w:tcBorders>
              <w:right w:val="single" w:color="auto" w:sz="4" w:space="0"/>
            </w:tcBorders>
            <w:vAlign w:val="center"/>
          </w:tcPr>
          <w:p w14:paraId="6EE89C7D">
            <w:pPr>
              <w:widowControl/>
              <w:spacing w:line="360" w:lineRule="exact"/>
              <w:jc w:val="center"/>
              <w:rPr>
                <w:rFonts w:ascii="宋体" w:hAnsi="宋体" w:cs="宋体"/>
                <w:color w:val="auto"/>
                <w:sz w:val="24"/>
                <w:highlight w:val="none"/>
              </w:rPr>
            </w:pPr>
          </w:p>
        </w:tc>
        <w:tc>
          <w:tcPr>
            <w:tcW w:w="934" w:type="dxa"/>
            <w:vMerge w:val="continue"/>
            <w:tcBorders>
              <w:right w:val="single" w:color="auto" w:sz="4" w:space="0"/>
            </w:tcBorders>
            <w:vAlign w:val="center"/>
          </w:tcPr>
          <w:p w14:paraId="49BCB5C4">
            <w:pPr>
              <w:widowControl/>
              <w:spacing w:line="360" w:lineRule="exact"/>
              <w:jc w:val="center"/>
              <w:rPr>
                <w:rFonts w:ascii="宋体" w:hAnsi="宋体" w:cs="宋体"/>
                <w:color w:val="auto"/>
                <w:sz w:val="24"/>
                <w:highlight w:val="none"/>
              </w:rPr>
            </w:pPr>
          </w:p>
        </w:tc>
        <w:tc>
          <w:tcPr>
            <w:tcW w:w="716" w:type="dxa"/>
            <w:tcBorders>
              <w:top w:val="single" w:color="auto" w:sz="8" w:space="0"/>
              <w:right w:val="single" w:color="auto" w:sz="4" w:space="0"/>
            </w:tcBorders>
            <w:vAlign w:val="center"/>
          </w:tcPr>
          <w:p w14:paraId="76670FBB">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6667" w:type="dxa"/>
            <w:tcBorders>
              <w:top w:val="single" w:color="auto" w:sz="8" w:space="0"/>
              <w:left w:val="single" w:color="auto" w:sz="4" w:space="0"/>
            </w:tcBorders>
            <w:vAlign w:val="center"/>
          </w:tcPr>
          <w:p w14:paraId="1221F3C5">
            <w:pPr>
              <w:pStyle w:val="37"/>
              <w:spacing w:line="360" w:lineRule="exact"/>
              <w:rPr>
                <w:rFonts w:hAnsi="宋体" w:cs="宋体"/>
                <w:color w:val="auto"/>
                <w:kern w:val="0"/>
                <w:sz w:val="24"/>
                <w:szCs w:val="24"/>
                <w:highlight w:val="none"/>
              </w:rPr>
            </w:pPr>
            <w:r>
              <w:rPr>
                <w:rFonts w:hint="eastAsia" w:hAnsi="宋体" w:cs="宋体"/>
                <w:color w:val="auto"/>
                <w:kern w:val="0"/>
                <w:sz w:val="24"/>
                <w:szCs w:val="24"/>
                <w:highlight w:val="none"/>
              </w:rPr>
              <w:t>可回收物未及时清运，堆积的，扣3分。</w:t>
            </w:r>
          </w:p>
        </w:tc>
      </w:tr>
      <w:tr w14:paraId="2CCFD8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67" w:type="dxa"/>
            <w:vMerge w:val="continue"/>
            <w:vAlign w:val="center"/>
          </w:tcPr>
          <w:p w14:paraId="0664421C">
            <w:pPr>
              <w:spacing w:line="360" w:lineRule="exact"/>
              <w:jc w:val="center"/>
              <w:rPr>
                <w:rFonts w:ascii="宋体" w:hAnsi="宋体" w:cs="宋体"/>
                <w:color w:val="auto"/>
                <w:sz w:val="24"/>
                <w:highlight w:val="none"/>
              </w:rPr>
            </w:pPr>
          </w:p>
        </w:tc>
        <w:tc>
          <w:tcPr>
            <w:tcW w:w="700" w:type="dxa"/>
            <w:vMerge w:val="continue"/>
            <w:tcBorders>
              <w:right w:val="single" w:color="auto" w:sz="4" w:space="0"/>
            </w:tcBorders>
            <w:vAlign w:val="center"/>
          </w:tcPr>
          <w:p w14:paraId="19120BAF">
            <w:pPr>
              <w:spacing w:line="360" w:lineRule="exact"/>
              <w:jc w:val="center"/>
              <w:rPr>
                <w:rFonts w:ascii="宋体" w:hAnsi="宋体" w:cs="宋体"/>
                <w:color w:val="auto"/>
                <w:sz w:val="24"/>
                <w:highlight w:val="none"/>
              </w:rPr>
            </w:pPr>
          </w:p>
        </w:tc>
        <w:tc>
          <w:tcPr>
            <w:tcW w:w="934" w:type="dxa"/>
            <w:vMerge w:val="continue"/>
            <w:tcBorders>
              <w:right w:val="single" w:color="auto" w:sz="4" w:space="0"/>
            </w:tcBorders>
            <w:vAlign w:val="center"/>
          </w:tcPr>
          <w:p w14:paraId="1C66D64E">
            <w:pPr>
              <w:spacing w:line="360" w:lineRule="exact"/>
              <w:jc w:val="center"/>
              <w:rPr>
                <w:rFonts w:ascii="宋体" w:hAnsi="宋体" w:cs="宋体"/>
                <w:color w:val="auto"/>
                <w:sz w:val="24"/>
                <w:highlight w:val="none"/>
              </w:rPr>
            </w:pPr>
          </w:p>
        </w:tc>
        <w:tc>
          <w:tcPr>
            <w:tcW w:w="716" w:type="dxa"/>
            <w:tcBorders>
              <w:top w:val="single" w:color="auto" w:sz="8" w:space="0"/>
              <w:right w:val="single" w:color="auto" w:sz="4" w:space="0"/>
            </w:tcBorders>
            <w:vAlign w:val="center"/>
          </w:tcPr>
          <w:p w14:paraId="71F891ED">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6667" w:type="dxa"/>
            <w:tcBorders>
              <w:top w:val="single" w:color="auto" w:sz="8" w:space="0"/>
              <w:left w:val="single" w:color="auto" w:sz="4" w:space="0"/>
            </w:tcBorders>
            <w:vAlign w:val="center"/>
          </w:tcPr>
          <w:p w14:paraId="130A3B3F">
            <w:pPr>
              <w:pStyle w:val="37"/>
              <w:spacing w:line="360" w:lineRule="exact"/>
              <w:rPr>
                <w:rFonts w:hAnsi="宋体" w:cs="宋体"/>
                <w:color w:val="auto"/>
                <w:kern w:val="0"/>
                <w:sz w:val="24"/>
                <w:szCs w:val="24"/>
                <w:highlight w:val="none"/>
              </w:rPr>
            </w:pPr>
            <w:r>
              <w:rPr>
                <w:rFonts w:hint="eastAsia" w:hAnsi="宋体" w:cs="宋体"/>
                <w:color w:val="auto"/>
                <w:kern w:val="0"/>
                <w:sz w:val="24"/>
                <w:szCs w:val="24"/>
                <w:highlight w:val="none"/>
              </w:rPr>
              <w:t>有害垃圾未及时清运，堆积的，扣2分。</w:t>
            </w:r>
          </w:p>
        </w:tc>
      </w:tr>
      <w:tr w14:paraId="7BD7009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 w:hRule="atLeast"/>
          <w:jc w:val="center"/>
        </w:trPr>
        <w:tc>
          <w:tcPr>
            <w:tcW w:w="567" w:type="dxa"/>
            <w:vMerge w:val="continue"/>
            <w:vAlign w:val="center"/>
          </w:tcPr>
          <w:p w14:paraId="33F6869C">
            <w:pPr>
              <w:spacing w:line="360" w:lineRule="exact"/>
              <w:jc w:val="center"/>
              <w:rPr>
                <w:rFonts w:ascii="宋体" w:hAnsi="宋体" w:cs="宋体"/>
                <w:color w:val="auto"/>
                <w:kern w:val="0"/>
                <w:sz w:val="24"/>
                <w:highlight w:val="none"/>
              </w:rPr>
            </w:pPr>
          </w:p>
        </w:tc>
        <w:tc>
          <w:tcPr>
            <w:tcW w:w="700" w:type="dxa"/>
            <w:vMerge w:val="continue"/>
            <w:tcBorders>
              <w:right w:val="single" w:color="auto" w:sz="4" w:space="0"/>
            </w:tcBorders>
            <w:vAlign w:val="center"/>
          </w:tcPr>
          <w:p w14:paraId="05C0897A">
            <w:pPr>
              <w:widowControl/>
              <w:spacing w:line="360" w:lineRule="exact"/>
              <w:jc w:val="center"/>
              <w:textAlignment w:val="center"/>
              <w:rPr>
                <w:rFonts w:ascii="宋体" w:hAnsi="宋体" w:cs="宋体"/>
                <w:color w:val="auto"/>
                <w:kern w:val="0"/>
                <w:sz w:val="24"/>
                <w:highlight w:val="none"/>
              </w:rPr>
            </w:pPr>
          </w:p>
        </w:tc>
        <w:tc>
          <w:tcPr>
            <w:tcW w:w="934" w:type="dxa"/>
            <w:vMerge w:val="continue"/>
            <w:tcBorders>
              <w:right w:val="single" w:color="auto" w:sz="4" w:space="0"/>
            </w:tcBorders>
            <w:vAlign w:val="center"/>
          </w:tcPr>
          <w:p w14:paraId="02E518F0">
            <w:pPr>
              <w:widowControl/>
              <w:spacing w:line="360" w:lineRule="exact"/>
              <w:jc w:val="center"/>
              <w:textAlignment w:val="center"/>
              <w:rPr>
                <w:rFonts w:ascii="宋体" w:hAnsi="宋体" w:cs="宋体"/>
                <w:color w:val="auto"/>
                <w:kern w:val="0"/>
                <w:sz w:val="24"/>
                <w:highlight w:val="none"/>
              </w:rPr>
            </w:pPr>
          </w:p>
        </w:tc>
        <w:tc>
          <w:tcPr>
            <w:tcW w:w="716" w:type="dxa"/>
            <w:tcBorders>
              <w:top w:val="single" w:color="auto" w:sz="8" w:space="0"/>
              <w:bottom w:val="single" w:color="auto" w:sz="8" w:space="0"/>
              <w:right w:val="single" w:color="auto" w:sz="4" w:space="0"/>
            </w:tcBorders>
            <w:vAlign w:val="center"/>
          </w:tcPr>
          <w:p w14:paraId="25EF9255">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6667" w:type="dxa"/>
            <w:tcBorders>
              <w:top w:val="single" w:color="auto" w:sz="8" w:space="0"/>
              <w:left w:val="single" w:color="auto" w:sz="4" w:space="0"/>
              <w:bottom w:val="single" w:color="auto" w:sz="8" w:space="0"/>
            </w:tcBorders>
            <w:vAlign w:val="center"/>
          </w:tcPr>
          <w:p w14:paraId="72268014">
            <w:pPr>
              <w:pStyle w:val="37"/>
              <w:spacing w:line="360" w:lineRule="exact"/>
              <w:rPr>
                <w:rFonts w:hAnsi="宋体" w:cs="宋体"/>
                <w:color w:val="auto"/>
                <w:kern w:val="0"/>
                <w:sz w:val="24"/>
                <w:szCs w:val="24"/>
                <w:highlight w:val="none"/>
              </w:rPr>
            </w:pPr>
            <w:r>
              <w:rPr>
                <w:rFonts w:hint="eastAsia" w:hAnsi="宋体" w:cs="宋体"/>
                <w:color w:val="auto"/>
                <w:kern w:val="0"/>
                <w:sz w:val="24"/>
                <w:szCs w:val="24"/>
                <w:highlight w:val="none"/>
              </w:rPr>
              <w:t>1.大件、园林、装修垃圾未及时清运，堆积的，扣5分；</w:t>
            </w:r>
          </w:p>
          <w:p w14:paraId="563F1BA5">
            <w:pPr>
              <w:pStyle w:val="37"/>
              <w:spacing w:line="360" w:lineRule="exact"/>
              <w:rPr>
                <w:rFonts w:hAnsi="宋体" w:cs="宋体"/>
                <w:color w:val="auto"/>
                <w:sz w:val="24"/>
                <w:szCs w:val="24"/>
                <w:highlight w:val="none"/>
              </w:rPr>
            </w:pPr>
            <w:r>
              <w:rPr>
                <w:rFonts w:hint="eastAsia" w:hAnsi="宋体" w:cs="宋体"/>
                <w:color w:val="auto"/>
                <w:kern w:val="0"/>
                <w:sz w:val="24"/>
                <w:szCs w:val="24"/>
                <w:highlight w:val="none"/>
              </w:rPr>
              <w:t>2.堆放高度超过围挡的，扣3分。</w:t>
            </w:r>
          </w:p>
        </w:tc>
      </w:tr>
    </w:tbl>
    <w:p w14:paraId="12A5EF4C">
      <w:pPr>
        <w:pStyle w:val="37"/>
        <w:rPr>
          <w:rFonts w:hAnsi="宋体" w:cs="宋体"/>
          <w:b/>
          <w:color w:val="auto"/>
          <w:sz w:val="24"/>
          <w:highlight w:val="none"/>
        </w:rPr>
      </w:pPr>
    </w:p>
    <w:p w14:paraId="3D992E58">
      <w:pPr>
        <w:pStyle w:val="37"/>
        <w:rPr>
          <w:rFonts w:hAnsi="宋体" w:cs="宋体"/>
          <w:b/>
          <w:color w:val="auto"/>
          <w:sz w:val="24"/>
          <w:highlight w:val="none"/>
        </w:rPr>
      </w:pPr>
    </w:p>
    <w:p w14:paraId="5D4C5913">
      <w:pPr>
        <w:spacing w:line="360" w:lineRule="auto"/>
        <w:ind w:firstLine="354" w:firstLineChars="147"/>
        <w:rPr>
          <w:rFonts w:ascii="宋体" w:hAnsi="宋体" w:cs="宋体"/>
          <w:b/>
          <w:color w:val="auto"/>
          <w:sz w:val="24"/>
          <w:highlight w:val="none"/>
        </w:rPr>
      </w:pPr>
      <w:r>
        <w:rPr>
          <w:rFonts w:hint="eastAsia" w:ascii="宋体" w:hAnsi="宋体" w:cs="宋体"/>
          <w:b/>
          <w:color w:val="auto"/>
          <w:sz w:val="24"/>
          <w:highlight w:val="none"/>
        </w:rPr>
        <w:t>2.公共机构、企业生活垃圾分类日常检查评分细则</w:t>
      </w:r>
    </w:p>
    <w:tbl>
      <w:tblPr>
        <w:tblStyle w:val="67"/>
        <w:tblW w:w="969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7"/>
        <w:gridCol w:w="717"/>
        <w:gridCol w:w="933"/>
        <w:gridCol w:w="717"/>
        <w:gridCol w:w="6724"/>
      </w:tblGrid>
      <w:tr w14:paraId="4B1D49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 w:hRule="atLeast"/>
          <w:jc w:val="center"/>
        </w:trPr>
        <w:tc>
          <w:tcPr>
            <w:tcW w:w="607" w:type="dxa"/>
            <w:tcBorders>
              <w:top w:val="single" w:color="auto" w:sz="8" w:space="0"/>
              <w:bottom w:val="single" w:color="auto" w:sz="4" w:space="0"/>
            </w:tcBorders>
            <w:vAlign w:val="center"/>
          </w:tcPr>
          <w:p w14:paraId="126B3DDB">
            <w:pPr>
              <w:widowControl/>
              <w:spacing w:line="320" w:lineRule="exact"/>
              <w:jc w:val="center"/>
              <w:rPr>
                <w:rFonts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717" w:type="dxa"/>
            <w:tcBorders>
              <w:top w:val="single" w:color="auto" w:sz="8" w:space="0"/>
              <w:right w:val="single" w:color="auto" w:sz="4" w:space="0"/>
            </w:tcBorders>
            <w:vAlign w:val="center"/>
          </w:tcPr>
          <w:p w14:paraId="1186FED2">
            <w:pPr>
              <w:widowControl/>
              <w:spacing w:line="320" w:lineRule="exact"/>
              <w:jc w:val="center"/>
              <w:rPr>
                <w:rFonts w:ascii="宋体" w:hAnsi="宋体" w:cs="宋体"/>
                <w:b/>
                <w:color w:val="auto"/>
                <w:kern w:val="0"/>
                <w:sz w:val="24"/>
                <w:highlight w:val="none"/>
              </w:rPr>
            </w:pPr>
            <w:r>
              <w:rPr>
                <w:rFonts w:hint="eastAsia" w:ascii="宋体" w:hAnsi="宋体" w:cs="宋体"/>
                <w:b/>
                <w:color w:val="auto"/>
                <w:kern w:val="0"/>
                <w:sz w:val="24"/>
                <w:highlight w:val="none"/>
              </w:rPr>
              <w:t>评分项目</w:t>
            </w:r>
          </w:p>
        </w:tc>
        <w:tc>
          <w:tcPr>
            <w:tcW w:w="933" w:type="dxa"/>
            <w:tcBorders>
              <w:top w:val="single" w:color="auto" w:sz="8" w:space="0"/>
              <w:right w:val="single" w:color="auto" w:sz="4" w:space="0"/>
            </w:tcBorders>
            <w:vAlign w:val="center"/>
          </w:tcPr>
          <w:p w14:paraId="409E16BE">
            <w:pPr>
              <w:widowControl/>
              <w:spacing w:line="320" w:lineRule="exact"/>
              <w:jc w:val="center"/>
              <w:rPr>
                <w:rFonts w:ascii="宋体" w:hAnsi="宋体" w:cs="宋体"/>
                <w:b/>
                <w:color w:val="auto"/>
                <w:kern w:val="0"/>
                <w:sz w:val="24"/>
                <w:highlight w:val="none"/>
              </w:rPr>
            </w:pPr>
            <w:r>
              <w:rPr>
                <w:rFonts w:hint="eastAsia" w:ascii="宋体" w:hAnsi="宋体" w:cs="宋体"/>
                <w:b/>
                <w:color w:val="auto"/>
                <w:kern w:val="0"/>
                <w:sz w:val="24"/>
                <w:highlight w:val="none"/>
              </w:rPr>
              <w:t>检查内容</w:t>
            </w:r>
          </w:p>
        </w:tc>
        <w:tc>
          <w:tcPr>
            <w:tcW w:w="717" w:type="dxa"/>
            <w:tcBorders>
              <w:top w:val="single" w:color="auto" w:sz="8" w:space="0"/>
              <w:right w:val="single" w:color="auto" w:sz="4" w:space="0"/>
            </w:tcBorders>
            <w:vAlign w:val="center"/>
          </w:tcPr>
          <w:p w14:paraId="790C1442">
            <w:pPr>
              <w:widowControl/>
              <w:spacing w:line="320" w:lineRule="exact"/>
              <w:jc w:val="center"/>
              <w:rPr>
                <w:rFonts w:ascii="宋体" w:hAnsi="宋体" w:cs="宋体"/>
                <w:b/>
                <w:color w:val="auto"/>
                <w:kern w:val="0"/>
                <w:sz w:val="24"/>
                <w:highlight w:val="none"/>
              </w:rPr>
            </w:pPr>
            <w:r>
              <w:rPr>
                <w:rFonts w:hint="eastAsia" w:ascii="宋体" w:hAnsi="宋体" w:cs="宋体"/>
                <w:b/>
                <w:color w:val="auto"/>
                <w:kern w:val="0"/>
                <w:sz w:val="24"/>
                <w:highlight w:val="none"/>
              </w:rPr>
              <w:t>分值</w:t>
            </w:r>
          </w:p>
        </w:tc>
        <w:tc>
          <w:tcPr>
            <w:tcW w:w="6724" w:type="dxa"/>
            <w:tcBorders>
              <w:top w:val="single" w:color="auto" w:sz="8" w:space="0"/>
              <w:left w:val="single" w:color="auto" w:sz="4" w:space="0"/>
            </w:tcBorders>
            <w:vAlign w:val="center"/>
          </w:tcPr>
          <w:p w14:paraId="5A5ABEE7">
            <w:pPr>
              <w:widowControl/>
              <w:spacing w:line="320" w:lineRule="exact"/>
              <w:jc w:val="center"/>
              <w:rPr>
                <w:rFonts w:ascii="宋体" w:hAnsi="宋体" w:cs="宋体"/>
                <w:b/>
                <w:color w:val="auto"/>
                <w:kern w:val="0"/>
                <w:sz w:val="24"/>
                <w:highlight w:val="none"/>
              </w:rPr>
            </w:pPr>
            <w:r>
              <w:rPr>
                <w:rFonts w:hint="eastAsia" w:ascii="宋体" w:hAnsi="宋体" w:cs="宋体"/>
                <w:b/>
                <w:color w:val="auto"/>
                <w:kern w:val="0"/>
                <w:sz w:val="24"/>
                <w:highlight w:val="none"/>
              </w:rPr>
              <w:t>评分标准</w:t>
            </w:r>
          </w:p>
        </w:tc>
      </w:tr>
      <w:tr w14:paraId="166145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20" w:hRule="atLeast"/>
          <w:jc w:val="center"/>
        </w:trPr>
        <w:tc>
          <w:tcPr>
            <w:tcW w:w="607" w:type="dxa"/>
            <w:vMerge w:val="restart"/>
            <w:tcBorders>
              <w:top w:val="single" w:color="auto" w:sz="8" w:space="0"/>
            </w:tcBorders>
            <w:vAlign w:val="center"/>
          </w:tcPr>
          <w:p w14:paraId="213E1958">
            <w:pPr>
              <w:widowControl/>
              <w:spacing w:line="3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17" w:type="dxa"/>
            <w:vMerge w:val="restart"/>
            <w:tcBorders>
              <w:top w:val="single" w:color="auto" w:sz="8" w:space="0"/>
              <w:right w:val="single" w:color="auto" w:sz="4" w:space="0"/>
            </w:tcBorders>
            <w:vAlign w:val="center"/>
          </w:tcPr>
          <w:p w14:paraId="369E73A1">
            <w:pPr>
              <w:widowControl/>
              <w:spacing w:line="3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单次成绩</w:t>
            </w:r>
          </w:p>
        </w:tc>
        <w:tc>
          <w:tcPr>
            <w:tcW w:w="933" w:type="dxa"/>
            <w:vMerge w:val="restart"/>
            <w:tcBorders>
              <w:top w:val="single" w:color="auto" w:sz="8" w:space="0"/>
              <w:right w:val="single" w:color="auto" w:sz="4" w:space="0"/>
            </w:tcBorders>
            <w:vAlign w:val="center"/>
          </w:tcPr>
          <w:p w14:paraId="78D954B0">
            <w:pPr>
              <w:widowControl/>
              <w:spacing w:line="3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分类设施（40分）</w:t>
            </w:r>
          </w:p>
        </w:tc>
        <w:tc>
          <w:tcPr>
            <w:tcW w:w="717" w:type="dxa"/>
            <w:tcBorders>
              <w:top w:val="single" w:color="auto" w:sz="8" w:space="0"/>
              <w:right w:val="single" w:color="auto" w:sz="4" w:space="0"/>
            </w:tcBorders>
            <w:vAlign w:val="center"/>
          </w:tcPr>
          <w:p w14:paraId="0DE02122">
            <w:pPr>
              <w:widowControl/>
              <w:spacing w:line="3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20</w:t>
            </w:r>
          </w:p>
        </w:tc>
        <w:tc>
          <w:tcPr>
            <w:tcW w:w="6724" w:type="dxa"/>
            <w:tcBorders>
              <w:top w:val="single" w:color="auto" w:sz="8" w:space="0"/>
              <w:left w:val="single" w:color="auto" w:sz="4" w:space="0"/>
            </w:tcBorders>
            <w:vAlign w:val="center"/>
          </w:tcPr>
          <w:p w14:paraId="6E367285">
            <w:pPr>
              <w:widowControl/>
              <w:spacing w:line="320" w:lineRule="exact"/>
              <w:rPr>
                <w:rFonts w:ascii="宋体" w:hAnsi="宋体" w:cs="宋体"/>
                <w:color w:val="auto"/>
                <w:sz w:val="24"/>
                <w:highlight w:val="none"/>
              </w:rPr>
            </w:pPr>
            <w:r>
              <w:rPr>
                <w:rFonts w:hint="eastAsia" w:ascii="宋体" w:hAnsi="宋体" w:cs="宋体"/>
                <w:color w:val="auto"/>
                <w:kern w:val="0"/>
                <w:sz w:val="24"/>
                <w:highlight w:val="none"/>
              </w:rPr>
              <w:t>1.单位未</w:t>
            </w:r>
            <w:r>
              <w:rPr>
                <w:rFonts w:hint="eastAsia" w:ascii="宋体" w:hAnsi="宋体" w:cs="宋体"/>
                <w:color w:val="auto"/>
                <w:sz w:val="24"/>
                <w:highlight w:val="none"/>
              </w:rPr>
              <w:t>设置四分类设施的，扣10分；</w:t>
            </w:r>
          </w:p>
          <w:p w14:paraId="2ADEBFEF">
            <w:pPr>
              <w:widowControl/>
              <w:spacing w:line="320" w:lineRule="exact"/>
              <w:rPr>
                <w:rFonts w:ascii="宋体" w:hAnsi="宋体" w:cs="宋体"/>
                <w:color w:val="auto"/>
                <w:sz w:val="24"/>
                <w:highlight w:val="none"/>
              </w:rPr>
            </w:pPr>
            <w:r>
              <w:rPr>
                <w:rFonts w:hint="eastAsia" w:ascii="宋体" w:hAnsi="宋体" w:cs="宋体"/>
                <w:color w:val="auto"/>
                <w:sz w:val="24"/>
                <w:highlight w:val="none"/>
              </w:rPr>
              <w:t>2.分类设施</w:t>
            </w:r>
            <w:r>
              <w:rPr>
                <w:rFonts w:hint="eastAsia" w:ascii="宋体" w:hAnsi="宋体" w:cs="宋体"/>
                <w:color w:val="auto"/>
                <w:kern w:val="0"/>
                <w:sz w:val="24"/>
                <w:highlight w:val="none"/>
              </w:rPr>
              <w:t>无法</w:t>
            </w:r>
            <w:r>
              <w:rPr>
                <w:rFonts w:hint="eastAsia" w:ascii="宋体" w:hAnsi="宋体" w:cs="宋体"/>
                <w:color w:val="auto"/>
                <w:sz w:val="24"/>
                <w:highlight w:val="none"/>
              </w:rPr>
              <w:t>正常</w:t>
            </w:r>
            <w:r>
              <w:rPr>
                <w:rFonts w:hint="eastAsia" w:ascii="宋体" w:hAnsi="宋体" w:cs="宋体"/>
                <w:color w:val="auto"/>
                <w:kern w:val="0"/>
                <w:sz w:val="24"/>
                <w:highlight w:val="none"/>
              </w:rPr>
              <w:t>启用</w:t>
            </w:r>
            <w:r>
              <w:rPr>
                <w:rFonts w:hint="eastAsia" w:ascii="宋体" w:hAnsi="宋体" w:cs="宋体"/>
                <w:color w:val="auto"/>
                <w:sz w:val="24"/>
                <w:highlight w:val="none"/>
              </w:rPr>
              <w:t>的，扣10分；</w:t>
            </w:r>
          </w:p>
          <w:p w14:paraId="3335369B">
            <w:pPr>
              <w:widowControl/>
              <w:spacing w:line="320" w:lineRule="exact"/>
              <w:rPr>
                <w:rFonts w:ascii="宋体" w:hAnsi="宋体" w:cs="宋体"/>
                <w:color w:val="auto"/>
                <w:sz w:val="24"/>
                <w:highlight w:val="none"/>
              </w:rPr>
            </w:pPr>
            <w:r>
              <w:rPr>
                <w:rFonts w:hint="eastAsia" w:ascii="宋体" w:hAnsi="宋体" w:cs="宋体"/>
                <w:color w:val="auto"/>
                <w:sz w:val="24"/>
                <w:highlight w:val="none"/>
              </w:rPr>
              <w:t>3.办公区域其他垃圾、可回收物未成对的，扣10分；</w:t>
            </w:r>
          </w:p>
          <w:p w14:paraId="3C8FD297">
            <w:pPr>
              <w:widowControl/>
              <w:spacing w:line="320" w:lineRule="exact"/>
              <w:rPr>
                <w:rFonts w:ascii="宋体" w:hAnsi="宋体" w:cs="宋体"/>
                <w:color w:val="auto"/>
                <w:sz w:val="24"/>
                <w:highlight w:val="none"/>
              </w:rPr>
            </w:pPr>
            <w:r>
              <w:rPr>
                <w:rFonts w:hint="eastAsia" w:ascii="宋体" w:hAnsi="宋体" w:cs="宋体"/>
                <w:color w:val="auto"/>
                <w:sz w:val="24"/>
                <w:highlight w:val="none"/>
              </w:rPr>
              <w:t>4.单位食堂未设置易腐垃圾专用收集器，扣10分；</w:t>
            </w:r>
          </w:p>
          <w:p w14:paraId="79AF6D45">
            <w:pPr>
              <w:widowControl/>
              <w:spacing w:line="320" w:lineRule="exact"/>
              <w:rPr>
                <w:rFonts w:ascii="宋体" w:hAnsi="宋体" w:cs="宋体"/>
                <w:color w:val="auto"/>
                <w:kern w:val="0"/>
                <w:sz w:val="24"/>
                <w:highlight w:val="none"/>
              </w:rPr>
            </w:pPr>
            <w:r>
              <w:rPr>
                <w:rFonts w:hint="eastAsia" w:ascii="宋体" w:hAnsi="宋体" w:cs="宋体"/>
                <w:color w:val="auto"/>
                <w:kern w:val="0"/>
                <w:sz w:val="24"/>
                <w:highlight w:val="none"/>
              </w:rPr>
              <w:t>5.分类设施过于陈旧，褪色严重的，扣5分；</w:t>
            </w:r>
          </w:p>
          <w:p w14:paraId="18E84D60">
            <w:pPr>
              <w:widowControl/>
              <w:spacing w:line="320" w:lineRule="exact"/>
              <w:rPr>
                <w:rFonts w:ascii="宋体" w:hAnsi="宋体" w:cs="宋体"/>
                <w:color w:val="auto"/>
                <w:kern w:val="0"/>
                <w:sz w:val="24"/>
                <w:highlight w:val="none"/>
              </w:rPr>
            </w:pPr>
            <w:r>
              <w:rPr>
                <w:rFonts w:hint="eastAsia" w:ascii="宋体" w:hAnsi="宋体" w:cs="宋体"/>
                <w:color w:val="auto"/>
                <w:kern w:val="0"/>
                <w:sz w:val="24"/>
                <w:highlight w:val="none"/>
              </w:rPr>
              <w:t>6.分类设施破损的，扣5分；</w:t>
            </w:r>
          </w:p>
          <w:p w14:paraId="480D22CE">
            <w:pPr>
              <w:widowControl/>
              <w:spacing w:line="320" w:lineRule="exact"/>
              <w:rPr>
                <w:rFonts w:ascii="宋体" w:hAnsi="宋体" w:cs="宋体"/>
                <w:color w:val="auto"/>
                <w:kern w:val="0"/>
                <w:sz w:val="24"/>
                <w:highlight w:val="none"/>
              </w:rPr>
            </w:pPr>
            <w:r>
              <w:rPr>
                <w:rFonts w:hint="eastAsia" w:ascii="宋体" w:hAnsi="宋体" w:cs="宋体"/>
                <w:color w:val="auto"/>
                <w:kern w:val="0"/>
                <w:sz w:val="24"/>
                <w:highlight w:val="none"/>
              </w:rPr>
              <w:t>7.分类设施脏污的，扣5分。</w:t>
            </w:r>
          </w:p>
        </w:tc>
      </w:tr>
      <w:tr w14:paraId="3201090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07" w:type="dxa"/>
            <w:vMerge w:val="continue"/>
            <w:vAlign w:val="center"/>
          </w:tcPr>
          <w:p w14:paraId="08143CF8">
            <w:pPr>
              <w:widowControl/>
              <w:spacing w:line="320" w:lineRule="exact"/>
              <w:jc w:val="center"/>
              <w:rPr>
                <w:rFonts w:ascii="宋体" w:hAnsi="宋体" w:cs="宋体"/>
                <w:color w:val="auto"/>
                <w:sz w:val="24"/>
                <w:highlight w:val="none"/>
              </w:rPr>
            </w:pPr>
          </w:p>
        </w:tc>
        <w:tc>
          <w:tcPr>
            <w:tcW w:w="717" w:type="dxa"/>
            <w:vMerge w:val="continue"/>
            <w:tcBorders>
              <w:right w:val="single" w:color="auto" w:sz="4" w:space="0"/>
            </w:tcBorders>
            <w:vAlign w:val="center"/>
          </w:tcPr>
          <w:p w14:paraId="20E0DF4F">
            <w:pPr>
              <w:widowControl/>
              <w:spacing w:line="320" w:lineRule="exact"/>
              <w:rPr>
                <w:rFonts w:ascii="宋体" w:hAnsi="宋体" w:cs="宋体"/>
                <w:color w:val="auto"/>
                <w:sz w:val="24"/>
                <w:highlight w:val="none"/>
              </w:rPr>
            </w:pPr>
          </w:p>
        </w:tc>
        <w:tc>
          <w:tcPr>
            <w:tcW w:w="933" w:type="dxa"/>
            <w:vMerge w:val="continue"/>
            <w:tcBorders>
              <w:right w:val="single" w:color="auto" w:sz="4" w:space="0"/>
            </w:tcBorders>
            <w:vAlign w:val="center"/>
          </w:tcPr>
          <w:p w14:paraId="478A8A59">
            <w:pPr>
              <w:widowControl/>
              <w:spacing w:line="320" w:lineRule="exact"/>
              <w:rPr>
                <w:rFonts w:ascii="宋体" w:hAnsi="宋体" w:cs="宋体"/>
                <w:color w:val="auto"/>
                <w:sz w:val="24"/>
                <w:highlight w:val="none"/>
              </w:rPr>
            </w:pPr>
          </w:p>
        </w:tc>
        <w:tc>
          <w:tcPr>
            <w:tcW w:w="717" w:type="dxa"/>
            <w:tcBorders>
              <w:top w:val="single" w:color="auto" w:sz="8" w:space="0"/>
              <w:right w:val="single" w:color="auto" w:sz="4" w:space="0"/>
            </w:tcBorders>
            <w:vAlign w:val="center"/>
          </w:tcPr>
          <w:p w14:paraId="014FFA93">
            <w:pPr>
              <w:widowControl/>
              <w:spacing w:line="3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6724" w:type="dxa"/>
            <w:tcBorders>
              <w:top w:val="single" w:color="auto" w:sz="8" w:space="0"/>
              <w:left w:val="single" w:color="auto" w:sz="4" w:space="0"/>
            </w:tcBorders>
            <w:vAlign w:val="center"/>
          </w:tcPr>
          <w:p w14:paraId="056B7E1B">
            <w:pPr>
              <w:widowControl/>
              <w:spacing w:line="320" w:lineRule="exact"/>
              <w:rPr>
                <w:rFonts w:ascii="宋体" w:hAnsi="宋体" w:cs="宋体"/>
                <w:color w:val="auto"/>
                <w:sz w:val="24"/>
                <w:highlight w:val="none"/>
              </w:rPr>
            </w:pPr>
            <w:r>
              <w:rPr>
                <w:rFonts w:hint="eastAsia" w:ascii="宋体" w:hAnsi="宋体" w:cs="宋体"/>
                <w:color w:val="auto"/>
                <w:kern w:val="0"/>
                <w:sz w:val="24"/>
                <w:highlight w:val="none"/>
              </w:rPr>
              <w:t>可回收物收集容器未设置或不能正常使用的，扣5分;</w:t>
            </w:r>
          </w:p>
        </w:tc>
      </w:tr>
      <w:tr w14:paraId="7A6F5D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07" w:type="dxa"/>
            <w:vMerge w:val="continue"/>
            <w:tcBorders>
              <w:bottom w:val="single" w:color="auto" w:sz="4" w:space="0"/>
            </w:tcBorders>
            <w:vAlign w:val="center"/>
          </w:tcPr>
          <w:p w14:paraId="666974B7">
            <w:pPr>
              <w:widowControl/>
              <w:spacing w:line="320" w:lineRule="exact"/>
              <w:jc w:val="center"/>
              <w:rPr>
                <w:rFonts w:ascii="宋体" w:hAnsi="宋体" w:cs="宋体"/>
                <w:color w:val="auto"/>
                <w:sz w:val="24"/>
                <w:highlight w:val="none"/>
              </w:rPr>
            </w:pPr>
          </w:p>
        </w:tc>
        <w:tc>
          <w:tcPr>
            <w:tcW w:w="717" w:type="dxa"/>
            <w:vMerge w:val="continue"/>
            <w:tcBorders>
              <w:right w:val="single" w:color="auto" w:sz="4" w:space="0"/>
            </w:tcBorders>
            <w:vAlign w:val="center"/>
          </w:tcPr>
          <w:p w14:paraId="02361D57">
            <w:pPr>
              <w:widowControl/>
              <w:spacing w:line="320" w:lineRule="exact"/>
              <w:rPr>
                <w:rFonts w:ascii="宋体" w:hAnsi="宋体" w:cs="宋体"/>
                <w:color w:val="auto"/>
                <w:sz w:val="24"/>
                <w:highlight w:val="none"/>
              </w:rPr>
            </w:pPr>
          </w:p>
        </w:tc>
        <w:tc>
          <w:tcPr>
            <w:tcW w:w="933" w:type="dxa"/>
            <w:vMerge w:val="continue"/>
            <w:tcBorders>
              <w:right w:val="single" w:color="auto" w:sz="4" w:space="0"/>
            </w:tcBorders>
            <w:vAlign w:val="center"/>
          </w:tcPr>
          <w:p w14:paraId="536EE744">
            <w:pPr>
              <w:widowControl/>
              <w:spacing w:line="320" w:lineRule="exact"/>
              <w:rPr>
                <w:rFonts w:ascii="宋体" w:hAnsi="宋体" w:cs="宋体"/>
                <w:color w:val="auto"/>
                <w:sz w:val="24"/>
                <w:highlight w:val="none"/>
              </w:rPr>
            </w:pPr>
          </w:p>
        </w:tc>
        <w:tc>
          <w:tcPr>
            <w:tcW w:w="717" w:type="dxa"/>
            <w:tcBorders>
              <w:top w:val="single" w:color="auto" w:sz="8" w:space="0"/>
              <w:right w:val="single" w:color="auto" w:sz="4" w:space="0"/>
            </w:tcBorders>
            <w:vAlign w:val="center"/>
          </w:tcPr>
          <w:p w14:paraId="0ACE901F">
            <w:pPr>
              <w:widowControl/>
              <w:spacing w:line="3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6724" w:type="dxa"/>
            <w:tcBorders>
              <w:top w:val="single" w:color="auto" w:sz="8" w:space="0"/>
              <w:left w:val="single" w:color="auto" w:sz="4" w:space="0"/>
            </w:tcBorders>
            <w:vAlign w:val="center"/>
          </w:tcPr>
          <w:p w14:paraId="178ADD26">
            <w:pPr>
              <w:widowControl/>
              <w:spacing w:line="320" w:lineRule="exact"/>
              <w:rPr>
                <w:rFonts w:ascii="宋体" w:hAnsi="宋体" w:cs="宋体"/>
                <w:color w:val="auto"/>
                <w:kern w:val="0"/>
                <w:sz w:val="24"/>
                <w:highlight w:val="none"/>
              </w:rPr>
            </w:pPr>
            <w:r>
              <w:rPr>
                <w:rFonts w:hint="eastAsia" w:ascii="宋体" w:hAnsi="宋体" w:cs="宋体"/>
                <w:color w:val="auto"/>
                <w:kern w:val="0"/>
                <w:sz w:val="24"/>
                <w:highlight w:val="none"/>
              </w:rPr>
              <w:t>有害垃圾收集容器未设置或不能正常使用的，扣5分;</w:t>
            </w:r>
          </w:p>
        </w:tc>
      </w:tr>
      <w:tr w14:paraId="36F53C7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07" w:type="dxa"/>
            <w:tcBorders>
              <w:bottom w:val="single" w:color="auto" w:sz="4" w:space="0"/>
            </w:tcBorders>
            <w:vAlign w:val="center"/>
          </w:tcPr>
          <w:p w14:paraId="6A351D64">
            <w:pPr>
              <w:widowControl/>
              <w:spacing w:line="32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717" w:type="dxa"/>
            <w:vMerge w:val="continue"/>
            <w:tcBorders>
              <w:right w:val="single" w:color="auto" w:sz="4" w:space="0"/>
            </w:tcBorders>
            <w:vAlign w:val="center"/>
          </w:tcPr>
          <w:p w14:paraId="3BF57E82">
            <w:pPr>
              <w:widowControl/>
              <w:spacing w:line="320" w:lineRule="exact"/>
              <w:rPr>
                <w:rFonts w:ascii="宋体" w:hAnsi="宋体" w:cs="宋体"/>
                <w:color w:val="auto"/>
                <w:sz w:val="24"/>
                <w:highlight w:val="none"/>
              </w:rPr>
            </w:pPr>
          </w:p>
        </w:tc>
        <w:tc>
          <w:tcPr>
            <w:tcW w:w="933" w:type="dxa"/>
            <w:tcBorders>
              <w:right w:val="single" w:color="auto" w:sz="4" w:space="0"/>
            </w:tcBorders>
            <w:vAlign w:val="center"/>
          </w:tcPr>
          <w:p w14:paraId="40163100">
            <w:pPr>
              <w:widowControl/>
              <w:spacing w:line="3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分类质量（30分）</w:t>
            </w:r>
          </w:p>
        </w:tc>
        <w:tc>
          <w:tcPr>
            <w:tcW w:w="717" w:type="dxa"/>
            <w:tcBorders>
              <w:top w:val="single" w:color="auto" w:sz="8" w:space="0"/>
              <w:right w:val="single" w:color="auto" w:sz="4" w:space="0"/>
            </w:tcBorders>
            <w:vAlign w:val="center"/>
          </w:tcPr>
          <w:p w14:paraId="63F9A714">
            <w:pPr>
              <w:widowControl/>
              <w:spacing w:line="3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30</w:t>
            </w:r>
          </w:p>
        </w:tc>
        <w:tc>
          <w:tcPr>
            <w:tcW w:w="6724" w:type="dxa"/>
            <w:tcBorders>
              <w:top w:val="single" w:color="auto" w:sz="8" w:space="0"/>
              <w:left w:val="single" w:color="auto" w:sz="4" w:space="0"/>
            </w:tcBorders>
            <w:vAlign w:val="center"/>
          </w:tcPr>
          <w:p w14:paraId="09DCADC5">
            <w:pPr>
              <w:widowControl/>
              <w:spacing w:line="320" w:lineRule="exact"/>
              <w:rPr>
                <w:rFonts w:ascii="宋体" w:hAnsi="宋体" w:cs="宋体"/>
                <w:color w:val="auto"/>
                <w:kern w:val="0"/>
                <w:sz w:val="24"/>
                <w:highlight w:val="none"/>
              </w:rPr>
            </w:pPr>
            <w:r>
              <w:rPr>
                <w:rFonts w:hint="eastAsia" w:ascii="宋体" w:hAnsi="宋体" w:cs="宋体"/>
                <w:color w:val="auto"/>
                <w:kern w:val="0"/>
                <w:sz w:val="24"/>
                <w:highlight w:val="none"/>
              </w:rPr>
              <w:t>参照小区分类正确率方法计算。分类正确率95（含）分以上得30分；80（含）-95分得25分；60（含）-80分得20分；60分以下不得分。</w:t>
            </w:r>
          </w:p>
        </w:tc>
      </w:tr>
      <w:tr w14:paraId="72D26C8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607" w:type="dxa"/>
            <w:vMerge w:val="restart"/>
            <w:vAlign w:val="center"/>
          </w:tcPr>
          <w:p w14:paraId="7EA9CA1C">
            <w:pPr>
              <w:widowControl/>
              <w:spacing w:line="3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717" w:type="dxa"/>
            <w:vMerge w:val="continue"/>
            <w:tcBorders>
              <w:right w:val="single" w:color="auto" w:sz="4" w:space="0"/>
            </w:tcBorders>
            <w:vAlign w:val="center"/>
          </w:tcPr>
          <w:p w14:paraId="2A6E6D1B">
            <w:pPr>
              <w:widowControl/>
              <w:spacing w:line="320" w:lineRule="exact"/>
              <w:rPr>
                <w:rFonts w:ascii="宋体" w:hAnsi="宋体" w:cs="宋体"/>
                <w:color w:val="auto"/>
                <w:kern w:val="0"/>
                <w:sz w:val="24"/>
                <w:highlight w:val="none"/>
              </w:rPr>
            </w:pPr>
          </w:p>
        </w:tc>
        <w:tc>
          <w:tcPr>
            <w:tcW w:w="933" w:type="dxa"/>
            <w:vMerge w:val="restart"/>
            <w:tcBorders>
              <w:right w:val="single" w:color="auto" w:sz="4" w:space="0"/>
            </w:tcBorders>
            <w:vAlign w:val="center"/>
          </w:tcPr>
          <w:p w14:paraId="6109A43F">
            <w:pPr>
              <w:spacing w:line="3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分类辅导</w:t>
            </w:r>
          </w:p>
          <w:p w14:paraId="6C3ED4A2">
            <w:pPr>
              <w:spacing w:line="3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（15分）</w:t>
            </w:r>
          </w:p>
        </w:tc>
        <w:tc>
          <w:tcPr>
            <w:tcW w:w="717" w:type="dxa"/>
            <w:tcBorders>
              <w:top w:val="single" w:color="auto" w:sz="8" w:space="0"/>
              <w:bottom w:val="single" w:color="auto" w:sz="8" w:space="0"/>
              <w:right w:val="single" w:color="auto" w:sz="4" w:space="0"/>
            </w:tcBorders>
            <w:vAlign w:val="center"/>
          </w:tcPr>
          <w:p w14:paraId="3B3C0680">
            <w:pPr>
              <w:widowControl/>
              <w:spacing w:line="3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6724" w:type="dxa"/>
            <w:tcBorders>
              <w:top w:val="single" w:color="auto" w:sz="8" w:space="0"/>
              <w:left w:val="single" w:color="auto" w:sz="4" w:space="0"/>
              <w:bottom w:val="single" w:color="auto" w:sz="8" w:space="0"/>
            </w:tcBorders>
            <w:vAlign w:val="center"/>
          </w:tcPr>
          <w:p w14:paraId="4102DDC7">
            <w:pPr>
              <w:widowControl/>
              <w:spacing w:line="320" w:lineRule="exact"/>
              <w:rPr>
                <w:rFonts w:ascii="宋体" w:hAnsi="宋体" w:cs="宋体"/>
                <w:color w:val="auto"/>
                <w:kern w:val="0"/>
                <w:sz w:val="24"/>
                <w:highlight w:val="none"/>
              </w:rPr>
            </w:pPr>
            <w:r>
              <w:rPr>
                <w:rFonts w:hint="eastAsia" w:ascii="宋体" w:hAnsi="宋体" w:cs="宋体"/>
                <w:color w:val="auto"/>
                <w:kern w:val="0"/>
                <w:sz w:val="24"/>
                <w:highlight w:val="none"/>
              </w:rPr>
              <w:t>分类宣传标识样式、颜色错误的，扣5分；部分有误的，扣2分。</w:t>
            </w:r>
          </w:p>
        </w:tc>
      </w:tr>
      <w:tr w14:paraId="67DB07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607" w:type="dxa"/>
            <w:vMerge w:val="continue"/>
            <w:vAlign w:val="center"/>
          </w:tcPr>
          <w:p w14:paraId="3FE32F0A">
            <w:pPr>
              <w:widowControl/>
              <w:spacing w:line="320" w:lineRule="exact"/>
              <w:jc w:val="center"/>
              <w:rPr>
                <w:rFonts w:ascii="宋体" w:hAnsi="宋体" w:cs="宋体"/>
                <w:color w:val="auto"/>
                <w:kern w:val="0"/>
                <w:sz w:val="24"/>
                <w:highlight w:val="none"/>
              </w:rPr>
            </w:pPr>
          </w:p>
        </w:tc>
        <w:tc>
          <w:tcPr>
            <w:tcW w:w="717" w:type="dxa"/>
            <w:vMerge w:val="continue"/>
            <w:tcBorders>
              <w:right w:val="single" w:color="auto" w:sz="4" w:space="0"/>
            </w:tcBorders>
            <w:vAlign w:val="center"/>
          </w:tcPr>
          <w:p w14:paraId="0A6A619B">
            <w:pPr>
              <w:widowControl/>
              <w:spacing w:line="320" w:lineRule="exact"/>
              <w:rPr>
                <w:rFonts w:ascii="宋体" w:hAnsi="宋体" w:cs="宋体"/>
                <w:color w:val="auto"/>
                <w:kern w:val="0"/>
                <w:sz w:val="24"/>
                <w:highlight w:val="none"/>
              </w:rPr>
            </w:pPr>
          </w:p>
        </w:tc>
        <w:tc>
          <w:tcPr>
            <w:tcW w:w="933" w:type="dxa"/>
            <w:vMerge w:val="continue"/>
            <w:tcBorders>
              <w:right w:val="single" w:color="auto" w:sz="4" w:space="0"/>
            </w:tcBorders>
            <w:vAlign w:val="center"/>
          </w:tcPr>
          <w:p w14:paraId="63D03B15">
            <w:pPr>
              <w:spacing w:line="320" w:lineRule="exact"/>
              <w:jc w:val="center"/>
              <w:rPr>
                <w:rFonts w:ascii="宋体" w:hAnsi="宋体" w:cs="宋体"/>
                <w:color w:val="auto"/>
                <w:kern w:val="0"/>
                <w:sz w:val="24"/>
                <w:highlight w:val="none"/>
              </w:rPr>
            </w:pPr>
          </w:p>
        </w:tc>
        <w:tc>
          <w:tcPr>
            <w:tcW w:w="717" w:type="dxa"/>
            <w:tcBorders>
              <w:top w:val="single" w:color="auto" w:sz="8" w:space="0"/>
              <w:bottom w:val="single" w:color="auto" w:sz="8" w:space="0"/>
              <w:right w:val="single" w:color="auto" w:sz="4" w:space="0"/>
            </w:tcBorders>
            <w:vAlign w:val="center"/>
          </w:tcPr>
          <w:p w14:paraId="61AA165B">
            <w:pPr>
              <w:widowControl/>
              <w:spacing w:line="3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6724" w:type="dxa"/>
            <w:tcBorders>
              <w:top w:val="single" w:color="auto" w:sz="8" w:space="0"/>
              <w:left w:val="single" w:color="auto" w:sz="4" w:space="0"/>
              <w:bottom w:val="single" w:color="auto" w:sz="8" w:space="0"/>
            </w:tcBorders>
            <w:vAlign w:val="center"/>
          </w:tcPr>
          <w:p w14:paraId="56BB6CC7">
            <w:pPr>
              <w:pStyle w:val="37"/>
              <w:spacing w:line="320" w:lineRule="exact"/>
              <w:rPr>
                <w:rFonts w:hAnsi="宋体" w:cs="宋体"/>
                <w:color w:val="auto"/>
                <w:kern w:val="0"/>
                <w:sz w:val="24"/>
                <w:szCs w:val="24"/>
                <w:highlight w:val="none"/>
              </w:rPr>
            </w:pPr>
            <w:r>
              <w:rPr>
                <w:rFonts w:hint="eastAsia" w:hAnsi="宋体" w:cs="宋体"/>
                <w:color w:val="auto"/>
                <w:sz w:val="24"/>
                <w:szCs w:val="24"/>
                <w:highlight w:val="none"/>
              </w:rPr>
              <w:t>单位内部未设置分类</w:t>
            </w:r>
            <w:r>
              <w:rPr>
                <w:rFonts w:hint="eastAsia" w:hAnsi="宋体" w:cs="宋体"/>
                <w:color w:val="auto"/>
                <w:kern w:val="0"/>
                <w:sz w:val="24"/>
                <w:szCs w:val="24"/>
                <w:highlight w:val="none"/>
              </w:rPr>
              <w:t>专管员的，扣5分；</w:t>
            </w:r>
            <w:r>
              <w:rPr>
                <w:rFonts w:hint="eastAsia" w:hAnsi="宋体" w:cs="宋体"/>
                <w:color w:val="auto"/>
                <w:sz w:val="24"/>
                <w:szCs w:val="24"/>
                <w:highlight w:val="none"/>
              </w:rPr>
              <w:t>投放点位无分类指示的，扣5分。</w:t>
            </w:r>
          </w:p>
        </w:tc>
      </w:tr>
      <w:tr w14:paraId="651E6FA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607" w:type="dxa"/>
            <w:vMerge w:val="continue"/>
            <w:vAlign w:val="center"/>
          </w:tcPr>
          <w:p w14:paraId="722DC2D6">
            <w:pPr>
              <w:widowControl/>
              <w:spacing w:line="320" w:lineRule="exact"/>
              <w:jc w:val="center"/>
              <w:rPr>
                <w:rFonts w:ascii="宋体" w:hAnsi="宋体" w:cs="宋体"/>
                <w:color w:val="auto"/>
                <w:kern w:val="0"/>
                <w:sz w:val="24"/>
                <w:highlight w:val="none"/>
              </w:rPr>
            </w:pPr>
          </w:p>
        </w:tc>
        <w:tc>
          <w:tcPr>
            <w:tcW w:w="717" w:type="dxa"/>
            <w:vMerge w:val="continue"/>
            <w:tcBorders>
              <w:right w:val="single" w:color="auto" w:sz="4" w:space="0"/>
            </w:tcBorders>
            <w:vAlign w:val="center"/>
          </w:tcPr>
          <w:p w14:paraId="49BBAB13">
            <w:pPr>
              <w:widowControl/>
              <w:spacing w:line="320" w:lineRule="exact"/>
              <w:rPr>
                <w:rFonts w:ascii="宋体" w:hAnsi="宋体" w:cs="宋体"/>
                <w:color w:val="auto"/>
                <w:kern w:val="0"/>
                <w:sz w:val="24"/>
                <w:highlight w:val="none"/>
              </w:rPr>
            </w:pPr>
          </w:p>
        </w:tc>
        <w:tc>
          <w:tcPr>
            <w:tcW w:w="933" w:type="dxa"/>
            <w:vMerge w:val="continue"/>
            <w:tcBorders>
              <w:right w:val="single" w:color="auto" w:sz="4" w:space="0"/>
            </w:tcBorders>
            <w:vAlign w:val="center"/>
          </w:tcPr>
          <w:p w14:paraId="2DEB4F04">
            <w:pPr>
              <w:spacing w:line="320" w:lineRule="exact"/>
              <w:jc w:val="center"/>
              <w:rPr>
                <w:rFonts w:ascii="宋体" w:hAnsi="宋体" w:cs="宋体"/>
                <w:color w:val="auto"/>
                <w:kern w:val="0"/>
                <w:sz w:val="24"/>
                <w:highlight w:val="none"/>
              </w:rPr>
            </w:pPr>
          </w:p>
        </w:tc>
        <w:tc>
          <w:tcPr>
            <w:tcW w:w="717" w:type="dxa"/>
            <w:tcBorders>
              <w:top w:val="single" w:color="auto" w:sz="8" w:space="0"/>
              <w:bottom w:val="single" w:color="auto" w:sz="8" w:space="0"/>
              <w:right w:val="single" w:color="auto" w:sz="4" w:space="0"/>
            </w:tcBorders>
            <w:vAlign w:val="center"/>
          </w:tcPr>
          <w:p w14:paraId="7B18A863">
            <w:pPr>
              <w:widowControl/>
              <w:spacing w:line="3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6724" w:type="dxa"/>
            <w:tcBorders>
              <w:top w:val="single" w:color="auto" w:sz="8" w:space="0"/>
              <w:left w:val="single" w:color="auto" w:sz="4" w:space="0"/>
              <w:bottom w:val="single" w:color="auto" w:sz="8" w:space="0"/>
            </w:tcBorders>
            <w:vAlign w:val="center"/>
          </w:tcPr>
          <w:p w14:paraId="4D421B9B">
            <w:pPr>
              <w:widowControl/>
              <w:spacing w:line="320" w:lineRule="exact"/>
              <w:rPr>
                <w:rFonts w:ascii="宋体" w:hAnsi="宋体" w:cs="宋体"/>
                <w:color w:val="auto"/>
                <w:kern w:val="0"/>
                <w:sz w:val="24"/>
                <w:highlight w:val="none"/>
              </w:rPr>
            </w:pPr>
            <w:r>
              <w:rPr>
                <w:rFonts w:hint="eastAsia" w:ascii="宋体" w:hAnsi="宋体" w:cs="宋体"/>
                <w:color w:val="auto"/>
                <w:kern w:val="0"/>
                <w:sz w:val="24"/>
                <w:highlight w:val="none"/>
              </w:rPr>
              <w:t>未设置分类宣传海报、视频等宣传内容，扣5分。</w:t>
            </w:r>
          </w:p>
        </w:tc>
      </w:tr>
      <w:tr w14:paraId="23614F5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4" w:hRule="atLeast"/>
          <w:jc w:val="center"/>
        </w:trPr>
        <w:tc>
          <w:tcPr>
            <w:tcW w:w="607" w:type="dxa"/>
            <w:vMerge w:val="restart"/>
            <w:vAlign w:val="center"/>
          </w:tcPr>
          <w:p w14:paraId="61AEEAE2">
            <w:pPr>
              <w:widowControl/>
              <w:spacing w:line="3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717" w:type="dxa"/>
            <w:vMerge w:val="continue"/>
            <w:tcBorders>
              <w:right w:val="single" w:color="auto" w:sz="4" w:space="0"/>
            </w:tcBorders>
            <w:vAlign w:val="center"/>
          </w:tcPr>
          <w:p w14:paraId="0E09593B">
            <w:pPr>
              <w:widowControl/>
              <w:spacing w:line="320" w:lineRule="exact"/>
              <w:rPr>
                <w:rFonts w:ascii="宋体" w:hAnsi="宋体" w:cs="宋体"/>
                <w:color w:val="auto"/>
                <w:kern w:val="0"/>
                <w:sz w:val="24"/>
                <w:highlight w:val="none"/>
              </w:rPr>
            </w:pPr>
          </w:p>
        </w:tc>
        <w:tc>
          <w:tcPr>
            <w:tcW w:w="933" w:type="dxa"/>
            <w:vMerge w:val="restart"/>
            <w:tcBorders>
              <w:right w:val="single" w:color="auto" w:sz="4" w:space="0"/>
            </w:tcBorders>
            <w:vAlign w:val="center"/>
          </w:tcPr>
          <w:p w14:paraId="24EF2699">
            <w:pPr>
              <w:spacing w:line="3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分类清运</w:t>
            </w:r>
          </w:p>
          <w:p w14:paraId="0B28C6DC">
            <w:pPr>
              <w:spacing w:line="3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（15分）</w:t>
            </w:r>
          </w:p>
        </w:tc>
        <w:tc>
          <w:tcPr>
            <w:tcW w:w="717" w:type="dxa"/>
            <w:tcBorders>
              <w:top w:val="single" w:color="auto" w:sz="8" w:space="0"/>
              <w:bottom w:val="single" w:color="auto" w:sz="8" w:space="0"/>
              <w:right w:val="single" w:color="auto" w:sz="4" w:space="0"/>
            </w:tcBorders>
            <w:vAlign w:val="center"/>
          </w:tcPr>
          <w:p w14:paraId="5A36778C">
            <w:pPr>
              <w:widowControl/>
              <w:spacing w:line="3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6724" w:type="dxa"/>
            <w:tcBorders>
              <w:top w:val="single" w:color="auto" w:sz="8" w:space="0"/>
              <w:left w:val="single" w:color="auto" w:sz="4" w:space="0"/>
              <w:bottom w:val="single" w:color="auto" w:sz="8" w:space="0"/>
            </w:tcBorders>
            <w:vAlign w:val="center"/>
          </w:tcPr>
          <w:p w14:paraId="0E2C6254">
            <w:pPr>
              <w:widowControl/>
              <w:spacing w:line="320" w:lineRule="exact"/>
              <w:rPr>
                <w:rFonts w:ascii="宋体" w:hAnsi="宋体" w:cs="宋体"/>
                <w:color w:val="auto"/>
                <w:sz w:val="24"/>
                <w:highlight w:val="none"/>
              </w:rPr>
            </w:pPr>
            <w:r>
              <w:rPr>
                <w:rFonts w:hint="eastAsia" w:ascii="宋体" w:hAnsi="宋体" w:cs="宋体"/>
                <w:color w:val="auto"/>
                <w:sz w:val="24"/>
                <w:highlight w:val="none"/>
              </w:rPr>
              <w:t>1.易腐垃圾超过桶身，无法合盖的，扣5分；</w:t>
            </w:r>
          </w:p>
          <w:p w14:paraId="35E60E89">
            <w:pPr>
              <w:widowControl/>
              <w:spacing w:line="320" w:lineRule="exact"/>
              <w:rPr>
                <w:rFonts w:ascii="宋体" w:hAnsi="宋体" w:cs="宋体"/>
                <w:color w:val="auto"/>
                <w:sz w:val="24"/>
                <w:highlight w:val="none"/>
              </w:rPr>
            </w:pPr>
            <w:r>
              <w:rPr>
                <w:rFonts w:hint="eastAsia" w:ascii="宋体" w:hAnsi="宋体" w:cs="宋体"/>
                <w:color w:val="auto"/>
                <w:sz w:val="24"/>
                <w:highlight w:val="none"/>
              </w:rPr>
              <w:t>2.易腐垃圾</w:t>
            </w:r>
            <w:r>
              <w:rPr>
                <w:rFonts w:hint="eastAsia" w:ascii="宋体" w:hAnsi="宋体" w:cs="宋体"/>
                <w:color w:val="auto"/>
                <w:kern w:val="0"/>
                <w:sz w:val="24"/>
                <w:highlight w:val="none"/>
              </w:rPr>
              <w:t>未及时清运，堆积的</w:t>
            </w:r>
            <w:r>
              <w:rPr>
                <w:rFonts w:hint="eastAsia" w:ascii="宋体" w:hAnsi="宋体" w:cs="宋体"/>
                <w:color w:val="auto"/>
                <w:sz w:val="24"/>
                <w:highlight w:val="none"/>
              </w:rPr>
              <w:t>，扣5分。</w:t>
            </w:r>
          </w:p>
        </w:tc>
      </w:tr>
      <w:tr w14:paraId="354304D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07" w:type="dxa"/>
            <w:vMerge w:val="continue"/>
            <w:vAlign w:val="center"/>
          </w:tcPr>
          <w:p w14:paraId="3AB23A8D">
            <w:pPr>
              <w:widowControl/>
              <w:spacing w:line="320" w:lineRule="exact"/>
              <w:jc w:val="center"/>
              <w:rPr>
                <w:rFonts w:ascii="宋体" w:hAnsi="宋体" w:cs="宋体"/>
                <w:color w:val="auto"/>
                <w:kern w:val="0"/>
                <w:sz w:val="24"/>
                <w:highlight w:val="none"/>
              </w:rPr>
            </w:pPr>
          </w:p>
        </w:tc>
        <w:tc>
          <w:tcPr>
            <w:tcW w:w="717" w:type="dxa"/>
            <w:vMerge w:val="continue"/>
            <w:tcBorders>
              <w:right w:val="single" w:color="auto" w:sz="4" w:space="0"/>
            </w:tcBorders>
            <w:vAlign w:val="center"/>
          </w:tcPr>
          <w:p w14:paraId="4C022B54">
            <w:pPr>
              <w:widowControl/>
              <w:spacing w:line="320" w:lineRule="exact"/>
              <w:rPr>
                <w:rFonts w:ascii="宋体" w:hAnsi="宋体" w:cs="宋体"/>
                <w:color w:val="auto"/>
                <w:kern w:val="0"/>
                <w:sz w:val="24"/>
                <w:highlight w:val="none"/>
              </w:rPr>
            </w:pPr>
          </w:p>
        </w:tc>
        <w:tc>
          <w:tcPr>
            <w:tcW w:w="933" w:type="dxa"/>
            <w:vMerge w:val="continue"/>
            <w:tcBorders>
              <w:right w:val="single" w:color="auto" w:sz="4" w:space="0"/>
            </w:tcBorders>
            <w:vAlign w:val="center"/>
          </w:tcPr>
          <w:p w14:paraId="4C8B58CE">
            <w:pPr>
              <w:spacing w:line="320" w:lineRule="exact"/>
              <w:jc w:val="center"/>
              <w:rPr>
                <w:rFonts w:ascii="宋体" w:hAnsi="宋体" w:cs="宋体"/>
                <w:color w:val="auto"/>
                <w:kern w:val="0"/>
                <w:sz w:val="24"/>
                <w:highlight w:val="none"/>
              </w:rPr>
            </w:pPr>
          </w:p>
        </w:tc>
        <w:tc>
          <w:tcPr>
            <w:tcW w:w="717" w:type="dxa"/>
            <w:tcBorders>
              <w:top w:val="single" w:color="auto" w:sz="8" w:space="0"/>
              <w:bottom w:val="single" w:color="auto" w:sz="8" w:space="0"/>
              <w:right w:val="single" w:color="auto" w:sz="4" w:space="0"/>
            </w:tcBorders>
            <w:vAlign w:val="center"/>
          </w:tcPr>
          <w:p w14:paraId="1C9D0F6F">
            <w:pPr>
              <w:widowControl/>
              <w:spacing w:line="3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6724" w:type="dxa"/>
            <w:tcBorders>
              <w:top w:val="single" w:color="auto" w:sz="8" w:space="0"/>
              <w:left w:val="single" w:color="auto" w:sz="4" w:space="0"/>
              <w:bottom w:val="single" w:color="auto" w:sz="8" w:space="0"/>
            </w:tcBorders>
            <w:vAlign w:val="center"/>
          </w:tcPr>
          <w:p w14:paraId="3F02ECB7">
            <w:pPr>
              <w:widowControl/>
              <w:spacing w:line="320" w:lineRule="exact"/>
              <w:rPr>
                <w:rFonts w:ascii="宋体" w:hAnsi="宋体" w:cs="宋体"/>
                <w:color w:val="auto"/>
                <w:sz w:val="24"/>
                <w:highlight w:val="none"/>
              </w:rPr>
            </w:pPr>
            <w:r>
              <w:rPr>
                <w:rFonts w:hint="eastAsia" w:ascii="宋体" w:hAnsi="宋体" w:cs="宋体"/>
                <w:color w:val="auto"/>
                <w:sz w:val="24"/>
                <w:highlight w:val="none"/>
              </w:rPr>
              <w:t>1.其他垃圾超过桶身，无法合盖的，扣5分；</w:t>
            </w:r>
          </w:p>
          <w:p w14:paraId="14DD2C95">
            <w:pPr>
              <w:pStyle w:val="37"/>
              <w:spacing w:line="320" w:lineRule="exact"/>
              <w:rPr>
                <w:rFonts w:hAnsi="宋体" w:cs="宋体"/>
                <w:color w:val="auto"/>
                <w:sz w:val="24"/>
                <w:szCs w:val="24"/>
                <w:highlight w:val="none"/>
              </w:rPr>
            </w:pPr>
            <w:r>
              <w:rPr>
                <w:rFonts w:hint="eastAsia" w:hAnsi="宋体" w:cs="宋体"/>
                <w:color w:val="auto"/>
                <w:sz w:val="24"/>
                <w:szCs w:val="24"/>
                <w:highlight w:val="none"/>
              </w:rPr>
              <w:t>2.其他垃圾</w:t>
            </w:r>
            <w:r>
              <w:rPr>
                <w:rFonts w:hint="eastAsia" w:hAnsi="宋体" w:cs="宋体"/>
                <w:color w:val="auto"/>
                <w:kern w:val="0"/>
                <w:sz w:val="24"/>
                <w:szCs w:val="24"/>
                <w:highlight w:val="none"/>
              </w:rPr>
              <w:t>未及时清运，堆积的</w:t>
            </w:r>
            <w:r>
              <w:rPr>
                <w:rFonts w:hint="eastAsia" w:hAnsi="宋体" w:cs="宋体"/>
                <w:color w:val="auto"/>
                <w:sz w:val="24"/>
                <w:szCs w:val="24"/>
                <w:highlight w:val="none"/>
              </w:rPr>
              <w:t>，扣5分。</w:t>
            </w:r>
          </w:p>
        </w:tc>
      </w:tr>
      <w:tr w14:paraId="476E25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07" w:type="dxa"/>
            <w:vMerge w:val="continue"/>
            <w:vAlign w:val="center"/>
          </w:tcPr>
          <w:p w14:paraId="742DCF01">
            <w:pPr>
              <w:widowControl/>
              <w:spacing w:line="320" w:lineRule="exact"/>
              <w:jc w:val="center"/>
              <w:rPr>
                <w:rFonts w:ascii="宋体" w:hAnsi="宋体" w:cs="宋体"/>
                <w:color w:val="auto"/>
                <w:kern w:val="0"/>
                <w:sz w:val="24"/>
                <w:highlight w:val="none"/>
              </w:rPr>
            </w:pPr>
          </w:p>
        </w:tc>
        <w:tc>
          <w:tcPr>
            <w:tcW w:w="717" w:type="dxa"/>
            <w:vMerge w:val="continue"/>
            <w:tcBorders>
              <w:right w:val="single" w:color="auto" w:sz="4" w:space="0"/>
            </w:tcBorders>
            <w:vAlign w:val="center"/>
          </w:tcPr>
          <w:p w14:paraId="2BDB6F6D">
            <w:pPr>
              <w:widowControl/>
              <w:spacing w:line="320" w:lineRule="exact"/>
              <w:rPr>
                <w:rFonts w:ascii="宋体" w:hAnsi="宋体" w:cs="宋体"/>
                <w:color w:val="auto"/>
                <w:kern w:val="0"/>
                <w:sz w:val="24"/>
                <w:highlight w:val="none"/>
              </w:rPr>
            </w:pPr>
          </w:p>
        </w:tc>
        <w:tc>
          <w:tcPr>
            <w:tcW w:w="933" w:type="dxa"/>
            <w:vMerge w:val="continue"/>
            <w:tcBorders>
              <w:right w:val="single" w:color="auto" w:sz="4" w:space="0"/>
            </w:tcBorders>
            <w:vAlign w:val="center"/>
          </w:tcPr>
          <w:p w14:paraId="57942DA0">
            <w:pPr>
              <w:spacing w:line="320" w:lineRule="exact"/>
              <w:jc w:val="center"/>
              <w:rPr>
                <w:rFonts w:ascii="宋体" w:hAnsi="宋体" w:cs="宋体"/>
                <w:color w:val="auto"/>
                <w:kern w:val="0"/>
                <w:sz w:val="24"/>
                <w:highlight w:val="none"/>
              </w:rPr>
            </w:pPr>
          </w:p>
        </w:tc>
        <w:tc>
          <w:tcPr>
            <w:tcW w:w="717" w:type="dxa"/>
            <w:tcBorders>
              <w:top w:val="single" w:color="auto" w:sz="8" w:space="0"/>
              <w:bottom w:val="single" w:color="auto" w:sz="8" w:space="0"/>
              <w:right w:val="single" w:color="auto" w:sz="4" w:space="0"/>
            </w:tcBorders>
            <w:vAlign w:val="center"/>
          </w:tcPr>
          <w:p w14:paraId="03391C11">
            <w:pPr>
              <w:widowControl/>
              <w:spacing w:line="3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6724" w:type="dxa"/>
            <w:tcBorders>
              <w:top w:val="single" w:color="auto" w:sz="8" w:space="0"/>
              <w:left w:val="single" w:color="auto" w:sz="4" w:space="0"/>
              <w:bottom w:val="single" w:color="auto" w:sz="8" w:space="0"/>
            </w:tcBorders>
            <w:vAlign w:val="center"/>
          </w:tcPr>
          <w:p w14:paraId="7BBE6A69">
            <w:pPr>
              <w:pStyle w:val="37"/>
              <w:spacing w:line="320" w:lineRule="exact"/>
              <w:rPr>
                <w:rFonts w:hAnsi="宋体" w:cs="宋体"/>
                <w:color w:val="auto"/>
                <w:sz w:val="24"/>
                <w:szCs w:val="24"/>
                <w:highlight w:val="none"/>
              </w:rPr>
            </w:pPr>
            <w:r>
              <w:rPr>
                <w:rFonts w:hint="eastAsia" w:hAnsi="宋体" w:cs="宋体"/>
                <w:color w:val="auto"/>
                <w:kern w:val="0"/>
                <w:sz w:val="24"/>
                <w:szCs w:val="24"/>
                <w:highlight w:val="none"/>
              </w:rPr>
              <w:t>可回收物未及时清运，堆积的，扣3分。</w:t>
            </w:r>
          </w:p>
        </w:tc>
      </w:tr>
      <w:tr w14:paraId="5F7237D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07" w:type="dxa"/>
            <w:vMerge w:val="continue"/>
            <w:vAlign w:val="center"/>
          </w:tcPr>
          <w:p w14:paraId="55A1F13C">
            <w:pPr>
              <w:widowControl/>
              <w:spacing w:line="320" w:lineRule="exact"/>
              <w:jc w:val="center"/>
              <w:rPr>
                <w:rFonts w:ascii="宋体" w:hAnsi="宋体" w:cs="宋体"/>
                <w:color w:val="auto"/>
                <w:kern w:val="0"/>
                <w:sz w:val="24"/>
                <w:highlight w:val="none"/>
              </w:rPr>
            </w:pPr>
          </w:p>
        </w:tc>
        <w:tc>
          <w:tcPr>
            <w:tcW w:w="717" w:type="dxa"/>
            <w:vMerge w:val="continue"/>
            <w:tcBorders>
              <w:right w:val="single" w:color="auto" w:sz="4" w:space="0"/>
            </w:tcBorders>
            <w:vAlign w:val="center"/>
          </w:tcPr>
          <w:p w14:paraId="318D439F">
            <w:pPr>
              <w:widowControl/>
              <w:spacing w:line="320" w:lineRule="exact"/>
              <w:rPr>
                <w:rFonts w:ascii="宋体" w:hAnsi="宋体" w:cs="宋体"/>
                <w:color w:val="auto"/>
                <w:kern w:val="0"/>
                <w:sz w:val="24"/>
                <w:highlight w:val="none"/>
              </w:rPr>
            </w:pPr>
          </w:p>
        </w:tc>
        <w:tc>
          <w:tcPr>
            <w:tcW w:w="933" w:type="dxa"/>
            <w:vMerge w:val="continue"/>
            <w:tcBorders>
              <w:right w:val="single" w:color="auto" w:sz="4" w:space="0"/>
            </w:tcBorders>
            <w:vAlign w:val="center"/>
          </w:tcPr>
          <w:p w14:paraId="75759E41">
            <w:pPr>
              <w:spacing w:line="320" w:lineRule="exact"/>
              <w:jc w:val="center"/>
              <w:rPr>
                <w:rFonts w:ascii="宋体" w:hAnsi="宋体" w:cs="宋体"/>
                <w:color w:val="auto"/>
                <w:kern w:val="0"/>
                <w:sz w:val="24"/>
                <w:highlight w:val="none"/>
              </w:rPr>
            </w:pPr>
          </w:p>
        </w:tc>
        <w:tc>
          <w:tcPr>
            <w:tcW w:w="717" w:type="dxa"/>
            <w:tcBorders>
              <w:top w:val="single" w:color="auto" w:sz="8" w:space="0"/>
              <w:right w:val="single" w:color="auto" w:sz="4" w:space="0"/>
            </w:tcBorders>
            <w:vAlign w:val="center"/>
          </w:tcPr>
          <w:p w14:paraId="24D5A617">
            <w:pPr>
              <w:widowControl/>
              <w:spacing w:line="3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6724" w:type="dxa"/>
            <w:tcBorders>
              <w:top w:val="single" w:color="auto" w:sz="8" w:space="0"/>
              <w:left w:val="single" w:color="auto" w:sz="4" w:space="0"/>
            </w:tcBorders>
            <w:vAlign w:val="center"/>
          </w:tcPr>
          <w:p w14:paraId="424C624E">
            <w:pPr>
              <w:pStyle w:val="37"/>
              <w:spacing w:line="320" w:lineRule="exact"/>
              <w:rPr>
                <w:rFonts w:hAnsi="宋体" w:cs="宋体"/>
                <w:color w:val="auto"/>
                <w:sz w:val="24"/>
                <w:szCs w:val="24"/>
                <w:highlight w:val="none"/>
              </w:rPr>
            </w:pPr>
            <w:r>
              <w:rPr>
                <w:rFonts w:hint="eastAsia" w:hAnsi="宋体" w:cs="宋体"/>
                <w:color w:val="auto"/>
                <w:kern w:val="0"/>
                <w:sz w:val="24"/>
                <w:szCs w:val="24"/>
                <w:highlight w:val="none"/>
              </w:rPr>
              <w:t>有害垃圾未及时清运，堆积的，扣2分。</w:t>
            </w:r>
          </w:p>
        </w:tc>
      </w:tr>
    </w:tbl>
    <w:p w14:paraId="6543009A">
      <w:pPr>
        <w:pStyle w:val="37"/>
        <w:rPr>
          <w:rFonts w:hAnsi="宋体" w:cs="宋体"/>
          <w:b/>
          <w:color w:val="auto"/>
          <w:sz w:val="24"/>
          <w:highlight w:val="none"/>
        </w:rPr>
      </w:pPr>
    </w:p>
    <w:p w14:paraId="6C961CF3">
      <w:pPr>
        <w:spacing w:line="520" w:lineRule="exact"/>
        <w:rPr>
          <w:rFonts w:ascii="宋体" w:hAnsi="宋体" w:cs="宋体"/>
          <w:b/>
          <w:color w:val="auto"/>
          <w:sz w:val="24"/>
          <w:highlight w:val="none"/>
        </w:rPr>
      </w:pP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eastAsia="zh-CN"/>
        </w:rPr>
        <w:t>四</w:t>
      </w:r>
      <w:r>
        <w:rPr>
          <w:rFonts w:hint="eastAsia" w:ascii="宋体" w:hAnsi="宋体" w:cs="宋体"/>
          <w:b/>
          <w:bCs/>
          <w:color w:val="auto"/>
          <w:sz w:val="24"/>
          <w:highlight w:val="none"/>
        </w:rPr>
        <w:t>）</w:t>
      </w:r>
      <w:r>
        <w:rPr>
          <w:rFonts w:hint="eastAsia" w:ascii="宋体" w:hAnsi="宋体" w:cs="宋体"/>
          <w:b/>
          <w:color w:val="auto"/>
          <w:sz w:val="24"/>
          <w:highlight w:val="none"/>
        </w:rPr>
        <w:t>项目考核（具体考核标准，以后期文件为准）</w:t>
      </w:r>
    </w:p>
    <w:p w14:paraId="03D5CA25">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保证上传各类数据的准确性，要求上传信息（包括核查和核实）差错率（按月统计）不超过4％（含）。月计扣办法：差错率每增加1％扣2000元，以此类推。如上传产生重大差错每件扣100—200元；差错产生较大影响的，一经核实，每件扣500- 1000元（含），造成特别重大影响的，一经核实，每件按1000—5000元（含）计扣。</w:t>
      </w:r>
    </w:p>
    <w:p w14:paraId="384F70C6">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bCs/>
          <w:color w:val="auto"/>
          <w:sz w:val="24"/>
          <w:highlight w:val="none"/>
        </w:rPr>
        <w:t>(2)</w:t>
      </w:r>
      <w:r>
        <w:rPr>
          <w:rFonts w:hint="eastAsia" w:ascii="宋体" w:hAnsi="宋体" w:cs="宋体"/>
          <w:color w:val="auto"/>
          <w:sz w:val="24"/>
          <w:highlight w:val="none"/>
        </w:rPr>
        <w:t>配置固定人员，划分巡查网格，保证巡查间隔时间</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每月实现负责区域各类主体巡查全覆盖，间隔密度合格率达90％（含）</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。月计扣办法：间隔密度合格率每下降1％扣500元。每月不定期对巡检人员配置情况进行抽查。如出现巡检人员实际配置少于招标文本设定，且无正当理由的，每少一人次扣5000元。</w:t>
      </w:r>
    </w:p>
    <w:p w14:paraId="71A87C69">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垃圾分类办发出的核查、核定指令回复时间，7：00—12：00和16：00－19：00内需在30分钟内予以回复，突发、重大事件核查指令需在15分钟内予以回复，回复及时率为95％（含）。准时率每下降1％扣500元。核查回复率必须达到98%以上（含），每下降1%扣1000元，以此类推。如因核查超时导致自动结案的，每件扣100—200元。</w:t>
      </w:r>
    </w:p>
    <w:p w14:paraId="79E06D39">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严格控制漏报，力争巡查及时准确。工作区域内不发生因巡查不到位（未上传）情况的发生，即市级抄告、如热线受理、行业监管、垃圾分类办、社会各界反映（属巡查范围的内容）而巡检人员未做反馈的问题。计扣标准如下：</w:t>
      </w:r>
    </w:p>
    <w:p w14:paraId="7518AFB2">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①市级抄告未覆盖点位，第三方巡查未发现的，每件扣1000元；</w:t>
      </w:r>
    </w:p>
    <w:p w14:paraId="270E0559">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②行业监管部门、垃圾分类办巡查失报的每件扣100—200元；</w:t>
      </w:r>
    </w:p>
    <w:p w14:paraId="0045A76A">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③热线受理、社会各界反映、上级部门检查问题失报的每件扣500元；</w:t>
      </w:r>
    </w:p>
    <w:p w14:paraId="35C30242">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④新闻媒体曝光、领导视察（批示）校核的漏报，每发生一次扣1000-3000元。</w:t>
      </w:r>
    </w:p>
    <w:p w14:paraId="52910029">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(5)加强员工队伍管理，巡检人员及管理人员素质必须符合垃圾分类巡检的需要，</w:t>
      </w:r>
      <w:r>
        <w:rPr>
          <w:rFonts w:hint="eastAsia" w:ascii="宋体" w:hAnsi="宋体" w:cs="宋体"/>
          <w:color w:val="auto"/>
          <w:sz w:val="24"/>
          <w:highlight w:val="none"/>
        </w:rPr>
        <w:t>未经培训</w:t>
      </w:r>
      <w:r>
        <w:rPr>
          <w:rFonts w:hint="eastAsia" w:ascii="宋体" w:hAnsi="宋体" w:cs="宋体"/>
          <w:color w:val="auto"/>
          <w:sz w:val="24"/>
          <w:highlight w:val="none"/>
          <w:lang w:val="en-US" w:eastAsia="zh-CN"/>
        </w:rPr>
        <w:t>直接上岗的</w:t>
      </w:r>
      <w:r>
        <w:rPr>
          <w:rFonts w:hint="eastAsia" w:ascii="宋体" w:hAnsi="宋体" w:cs="宋体"/>
          <w:color w:val="auto"/>
          <w:sz w:val="24"/>
          <w:highlight w:val="none"/>
        </w:rPr>
        <w:t>每出现一次，经确认视情扣500－1000元</w:t>
      </w:r>
      <w:r>
        <w:rPr>
          <w:rFonts w:hint="eastAsia" w:ascii="宋体" w:hAnsi="宋体" w:cs="宋体"/>
          <w:color w:val="auto"/>
          <w:sz w:val="24"/>
          <w:highlight w:val="none"/>
          <w:lang w:val="en-US" w:eastAsia="zh-CN"/>
        </w:rPr>
        <w:t>/次</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经培训后巡检人员及管理人员素质仍不符合垃圾分类巡检的需要的（如：业务生疏、不专业的）</w:t>
      </w:r>
      <w:r>
        <w:rPr>
          <w:rFonts w:hint="eastAsia" w:ascii="宋体" w:hAnsi="宋体" w:cs="宋体"/>
          <w:color w:val="auto"/>
          <w:sz w:val="24"/>
          <w:highlight w:val="none"/>
        </w:rPr>
        <w:t>，</w:t>
      </w:r>
      <w:r>
        <w:rPr>
          <w:rFonts w:hint="eastAsia" w:ascii="宋体" w:hAnsi="宋体" w:cs="宋体"/>
          <w:color w:val="auto"/>
          <w:sz w:val="24"/>
          <w:highlight w:val="none"/>
        </w:rPr>
        <w:t>出现3次则立即中止合同。要加强队伍建设和管理，不发生越级上访等行为，每发生一次按500—2000元计扣。</w:t>
      </w:r>
    </w:p>
    <w:p w14:paraId="5F33AD66">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严格执行“三条高压线”规定：①严禁发生“吃、拿、卡、要”；②严禁发布虚假信息；③严禁发生有责纠纷。如上述情况出现，一经查实，首次按5000元标准计扣，第二次将无条件终止合同，并处以10000元的处罚。</w:t>
      </w:r>
    </w:p>
    <w:p w14:paraId="37D98728">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严格执行“三定”制度：必须按照定点、定人、定机的“三定”要求进行管理，不按“三定”要求管理，每发现一次扣300—500元。确因工作需要对人员及工作区域进行变更，中标单位必须提前三天告知，提供相关信息，如不按要求擅自调整、变更，每发生一次扣500—1000元。</w:t>
      </w:r>
    </w:p>
    <w:p w14:paraId="0759B542">
      <w:pPr>
        <w:spacing w:line="52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(8)如因城市管理</w:t>
      </w:r>
      <w:r>
        <w:rPr>
          <w:rFonts w:hint="eastAsia" w:ascii="宋体" w:hAnsi="宋体" w:cs="宋体"/>
          <w:color w:val="auto"/>
          <w:sz w:val="24"/>
          <w:highlight w:val="none"/>
          <w:lang w:val="en-US" w:eastAsia="zh-CN"/>
        </w:rPr>
        <w:t>和考核</w:t>
      </w:r>
      <w:r>
        <w:rPr>
          <w:rFonts w:hint="eastAsia" w:ascii="宋体" w:hAnsi="宋体" w:cs="宋体"/>
          <w:color w:val="auto"/>
          <w:sz w:val="24"/>
          <w:highlight w:val="none"/>
        </w:rPr>
        <w:t>实</w:t>
      </w:r>
      <w:r>
        <w:rPr>
          <w:rFonts w:hint="eastAsia" w:ascii="宋体" w:hAnsi="宋体" w:cs="宋体"/>
          <w:color w:val="auto"/>
          <w:sz w:val="24"/>
          <w:highlight w:val="none"/>
        </w:rPr>
        <w:t>际需要，确需对相关指标做出调整、充实和完善的，中标单位必须无条件接受。</w:t>
      </w:r>
    </w:p>
    <w:p w14:paraId="0155B9BA">
      <w:pPr>
        <w:spacing w:line="440" w:lineRule="exact"/>
        <w:rPr>
          <w:rFonts w:ascii="宋体" w:hAnsi="宋体" w:cs="宋体"/>
          <w:b/>
          <w:color w:val="auto"/>
          <w:spacing w:val="10"/>
          <w:sz w:val="24"/>
          <w:highlight w:val="none"/>
        </w:rPr>
      </w:pPr>
      <w:r>
        <w:rPr>
          <w:rFonts w:hint="eastAsia" w:ascii="宋体" w:hAnsi="宋体" w:cs="宋体"/>
          <w:b/>
          <w:color w:val="auto"/>
          <w:spacing w:val="10"/>
          <w:sz w:val="24"/>
          <w:highlight w:val="none"/>
        </w:rPr>
        <w:t>（</w:t>
      </w:r>
      <w:r>
        <w:rPr>
          <w:rFonts w:hint="eastAsia" w:ascii="宋体" w:hAnsi="宋体" w:cs="宋体"/>
          <w:b/>
          <w:color w:val="auto"/>
          <w:spacing w:val="10"/>
          <w:sz w:val="24"/>
          <w:highlight w:val="none"/>
          <w:lang w:eastAsia="zh-CN"/>
        </w:rPr>
        <w:t>五</w:t>
      </w:r>
      <w:r>
        <w:rPr>
          <w:rFonts w:hint="eastAsia" w:ascii="宋体" w:hAnsi="宋体" w:cs="宋体"/>
          <w:b/>
          <w:color w:val="auto"/>
          <w:spacing w:val="10"/>
          <w:sz w:val="24"/>
          <w:highlight w:val="none"/>
        </w:rPr>
        <w:t>）、人员要求</w:t>
      </w:r>
    </w:p>
    <w:p w14:paraId="05F9A317">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rPr>
        <w:t>1.中标方统一招聘信息采集工作人员并签订劳动合同，确立劳动关系，实行统一培训工作，持证上岗，明确岗位职责、要求。</w:t>
      </w:r>
    </w:p>
    <w:p w14:paraId="45DBE3C3">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rPr>
        <w:t>2.不得与被信息采集单位发生吃、拿、卡、要等问题，不得发生有责纠纷，不得发生经济往来，不得有泄露专项巡查、考核机密的行为，不得发生弄虚作假的行为。</w:t>
      </w:r>
    </w:p>
    <w:p w14:paraId="78558106">
      <w:pPr>
        <w:spacing w:line="440" w:lineRule="exact"/>
        <w:ind w:firstLine="480" w:firstLineChars="200"/>
        <w:rPr>
          <w:rFonts w:ascii="宋体" w:hAnsi="宋体" w:cs="宋体"/>
          <w:bCs/>
          <w:color w:val="auto"/>
          <w:spacing w:val="10"/>
          <w:sz w:val="24"/>
          <w:highlight w:val="none"/>
        </w:rPr>
      </w:pPr>
      <w:r>
        <w:rPr>
          <w:rFonts w:hint="eastAsia" w:ascii="宋体" w:hAnsi="宋体" w:cs="宋体"/>
          <w:color w:val="auto"/>
          <w:sz w:val="24"/>
          <w:highlight w:val="none"/>
        </w:rPr>
        <w:t>▲</w:t>
      </w:r>
      <w:r>
        <w:rPr>
          <w:rFonts w:hint="eastAsia" w:ascii="宋体" w:hAnsi="宋体" w:cs="宋体"/>
          <w:bCs/>
          <w:color w:val="auto"/>
          <w:spacing w:val="10"/>
          <w:sz w:val="24"/>
          <w:highlight w:val="none"/>
        </w:rPr>
        <w:t>3.人员配置</w:t>
      </w:r>
      <w:r>
        <w:rPr>
          <w:rFonts w:hint="eastAsia" w:ascii="宋体" w:hAnsi="宋体" w:cs="宋体"/>
          <w:bCs/>
          <w:color w:val="auto"/>
          <w:spacing w:val="10"/>
          <w:sz w:val="24"/>
          <w:highlight w:val="none"/>
          <w:lang w:val="en-US" w:eastAsia="zh-CN"/>
        </w:rPr>
        <w:t>不少于7</w:t>
      </w:r>
      <w:r>
        <w:rPr>
          <w:rFonts w:hint="eastAsia" w:ascii="宋体" w:hAnsi="宋体" w:cs="宋体"/>
          <w:bCs/>
          <w:color w:val="auto"/>
          <w:spacing w:val="10"/>
          <w:sz w:val="24"/>
          <w:highlight w:val="none"/>
        </w:rPr>
        <w:t>名，其中项目负责人1名，巡查采集人员</w:t>
      </w:r>
      <w:r>
        <w:rPr>
          <w:rFonts w:hint="eastAsia" w:ascii="宋体" w:hAnsi="宋体" w:cs="宋体"/>
          <w:bCs/>
          <w:color w:val="auto"/>
          <w:spacing w:val="10"/>
          <w:sz w:val="24"/>
          <w:highlight w:val="none"/>
          <w:lang w:val="en-US" w:eastAsia="zh-CN"/>
        </w:rPr>
        <w:t>不少于5</w:t>
      </w:r>
      <w:r>
        <w:rPr>
          <w:rFonts w:hint="eastAsia" w:ascii="宋体" w:hAnsi="宋体" w:cs="宋体"/>
          <w:bCs/>
          <w:color w:val="auto"/>
          <w:spacing w:val="10"/>
          <w:sz w:val="24"/>
          <w:highlight w:val="none"/>
        </w:rPr>
        <w:t>名，数据整理员</w:t>
      </w:r>
      <w:r>
        <w:rPr>
          <w:rFonts w:hint="eastAsia" w:ascii="宋体" w:hAnsi="宋体" w:cs="宋体"/>
          <w:bCs/>
          <w:color w:val="auto"/>
          <w:spacing w:val="10"/>
          <w:sz w:val="24"/>
          <w:highlight w:val="none"/>
          <w:lang w:eastAsia="zh-CN"/>
        </w:rPr>
        <w:t>（</w:t>
      </w:r>
      <w:r>
        <w:rPr>
          <w:rFonts w:hint="eastAsia" w:ascii="宋体" w:hAnsi="宋体" w:cs="宋体"/>
          <w:bCs/>
          <w:color w:val="auto"/>
          <w:spacing w:val="10"/>
          <w:sz w:val="24"/>
          <w:highlight w:val="none"/>
          <w:lang w:val="en-US" w:eastAsia="zh-CN"/>
        </w:rPr>
        <w:t>具备大学专科及以上学历</w:t>
      </w:r>
      <w:r>
        <w:rPr>
          <w:rFonts w:hint="eastAsia" w:ascii="宋体" w:hAnsi="宋体" w:cs="宋体"/>
          <w:bCs/>
          <w:color w:val="auto"/>
          <w:spacing w:val="10"/>
          <w:sz w:val="24"/>
          <w:highlight w:val="none"/>
          <w:lang w:eastAsia="zh-CN"/>
        </w:rPr>
        <w:t>）</w:t>
      </w:r>
      <w:r>
        <w:rPr>
          <w:rFonts w:hint="eastAsia" w:ascii="宋体" w:hAnsi="宋体" w:cs="宋体"/>
          <w:bCs/>
          <w:color w:val="auto"/>
          <w:spacing w:val="10"/>
          <w:sz w:val="24"/>
          <w:highlight w:val="none"/>
          <w:lang w:val="en-US" w:eastAsia="zh-CN"/>
        </w:rPr>
        <w:t>不少于</w:t>
      </w:r>
      <w:r>
        <w:rPr>
          <w:rFonts w:hint="eastAsia" w:ascii="宋体" w:hAnsi="宋体" w:cs="宋体"/>
          <w:bCs/>
          <w:color w:val="auto"/>
          <w:spacing w:val="10"/>
          <w:sz w:val="24"/>
          <w:highlight w:val="none"/>
        </w:rPr>
        <w:t>1名。</w:t>
      </w:r>
    </w:p>
    <w:p w14:paraId="054AE8BB">
      <w:pPr>
        <w:spacing w:line="440" w:lineRule="exact"/>
        <w:rPr>
          <w:rFonts w:ascii="宋体" w:hAnsi="宋体" w:cs="宋体"/>
          <w:b/>
          <w:color w:val="auto"/>
          <w:spacing w:val="10"/>
          <w:sz w:val="24"/>
          <w:highlight w:val="none"/>
        </w:rPr>
      </w:pPr>
      <w:r>
        <w:rPr>
          <w:rFonts w:hint="eastAsia" w:ascii="宋体" w:hAnsi="宋体" w:cs="宋体"/>
          <w:b/>
          <w:color w:val="auto"/>
          <w:spacing w:val="10"/>
          <w:sz w:val="24"/>
          <w:highlight w:val="none"/>
        </w:rPr>
        <w:t>（</w:t>
      </w:r>
      <w:r>
        <w:rPr>
          <w:rFonts w:hint="eastAsia" w:ascii="宋体" w:hAnsi="宋体" w:cs="宋体"/>
          <w:b/>
          <w:color w:val="auto"/>
          <w:spacing w:val="10"/>
          <w:sz w:val="24"/>
          <w:highlight w:val="none"/>
          <w:lang w:eastAsia="zh-CN"/>
        </w:rPr>
        <w:t>六</w:t>
      </w:r>
      <w:r>
        <w:rPr>
          <w:rFonts w:hint="eastAsia" w:ascii="宋体" w:hAnsi="宋体" w:cs="宋体"/>
          <w:b/>
          <w:color w:val="auto"/>
          <w:spacing w:val="10"/>
          <w:sz w:val="24"/>
          <w:highlight w:val="none"/>
        </w:rPr>
        <w:t>）、设施设备要求</w:t>
      </w:r>
    </w:p>
    <w:p w14:paraId="64DF4711">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rPr>
        <w:t>1.中标方配备必要的外出信息采集设备和日常办公设备</w:t>
      </w:r>
      <w:r>
        <w:rPr>
          <w:rFonts w:hint="eastAsia" w:ascii="宋体" w:hAnsi="宋体" w:cs="宋体"/>
          <w:bCs/>
          <w:color w:val="auto"/>
          <w:spacing w:val="10"/>
          <w:sz w:val="24"/>
          <w:highlight w:val="none"/>
          <w:lang w:eastAsia="zh-CN"/>
        </w:rPr>
        <w:t>（</w:t>
      </w:r>
      <w:r>
        <w:rPr>
          <w:rFonts w:hint="eastAsia" w:ascii="宋体" w:hAnsi="宋体" w:cs="宋体"/>
          <w:bCs/>
          <w:color w:val="auto"/>
          <w:spacing w:val="10"/>
          <w:sz w:val="24"/>
          <w:highlight w:val="none"/>
          <w:lang w:val="en-US" w:eastAsia="zh-CN"/>
        </w:rPr>
        <w:t>自备不少于</w:t>
      </w:r>
      <w:r>
        <w:rPr>
          <w:rFonts w:hint="eastAsia" w:ascii="宋体" w:hAnsi="宋体" w:cs="宋体"/>
          <w:bCs/>
          <w:color w:val="auto"/>
          <w:spacing w:val="10"/>
          <w:sz w:val="24"/>
          <w:highlight w:val="none"/>
        </w:rPr>
        <w:t>电脑2台</w:t>
      </w:r>
      <w:r>
        <w:rPr>
          <w:rFonts w:hint="eastAsia" w:ascii="宋体" w:hAnsi="宋体" w:cs="宋体"/>
          <w:bCs/>
          <w:color w:val="auto"/>
          <w:spacing w:val="10"/>
          <w:sz w:val="24"/>
          <w:highlight w:val="none"/>
          <w:lang w:eastAsia="zh-CN"/>
        </w:rPr>
        <w:t>、</w:t>
      </w:r>
      <w:r>
        <w:rPr>
          <w:rFonts w:hint="eastAsia" w:ascii="宋体" w:hAnsi="宋体" w:cs="宋体"/>
          <w:bCs/>
          <w:color w:val="auto"/>
          <w:spacing w:val="10"/>
          <w:sz w:val="24"/>
          <w:highlight w:val="none"/>
          <w:lang w:val="en-US" w:eastAsia="zh-CN"/>
        </w:rPr>
        <w:t>打印机1台</w:t>
      </w:r>
      <w:r>
        <w:rPr>
          <w:rFonts w:hint="eastAsia" w:ascii="宋体" w:hAnsi="宋体" w:cs="宋体"/>
          <w:bCs/>
          <w:color w:val="auto"/>
          <w:spacing w:val="10"/>
          <w:sz w:val="24"/>
          <w:highlight w:val="none"/>
          <w:lang w:eastAsia="zh-CN"/>
        </w:rPr>
        <w:t>）</w:t>
      </w:r>
      <w:r>
        <w:rPr>
          <w:rFonts w:hint="eastAsia" w:ascii="宋体" w:hAnsi="宋体" w:cs="宋体"/>
          <w:bCs/>
          <w:color w:val="auto"/>
          <w:spacing w:val="10"/>
          <w:sz w:val="24"/>
          <w:highlight w:val="none"/>
        </w:rPr>
        <w:t>，其中调查人员需要配置必须的考核设施设备，统计、信息分析员需要配备日常办公设备等，满足项目使用要求。</w:t>
      </w:r>
    </w:p>
    <w:p w14:paraId="7DCED651">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rPr>
        <w:t>2.中标方应提供</w:t>
      </w:r>
      <w:r>
        <w:rPr>
          <w:rFonts w:hint="eastAsia" w:ascii="宋体" w:hAnsi="宋体" w:cs="宋体"/>
          <w:bCs/>
          <w:color w:val="auto"/>
          <w:spacing w:val="10"/>
          <w:sz w:val="24"/>
          <w:highlight w:val="none"/>
          <w:lang w:val="en-US" w:eastAsia="zh-CN"/>
        </w:rPr>
        <w:t>不少于</w:t>
      </w:r>
      <w:r>
        <w:rPr>
          <w:rFonts w:hint="eastAsia" w:ascii="宋体" w:hAnsi="宋体" w:cs="宋体"/>
          <w:bCs/>
          <w:color w:val="auto"/>
          <w:spacing w:val="10"/>
          <w:sz w:val="24"/>
          <w:highlight w:val="none"/>
        </w:rPr>
        <w:t>5台采集器用于问题上报查询。涉及设施设备通信的所有费用由中标人承担。</w:t>
      </w:r>
    </w:p>
    <w:p w14:paraId="52AF1160">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rPr>
        <w:t>3.</w:t>
      </w:r>
      <w:r>
        <w:rPr>
          <w:rFonts w:hint="eastAsia" w:ascii="宋体" w:hAnsi="宋体" w:cs="宋体"/>
          <w:bCs/>
          <w:color w:val="auto"/>
          <w:spacing w:val="10"/>
          <w:sz w:val="24"/>
          <w:highlight w:val="none"/>
          <w:lang w:val="en-US" w:eastAsia="zh-CN"/>
        </w:rPr>
        <w:t>中标人自备</w:t>
      </w:r>
      <w:r>
        <w:rPr>
          <w:rFonts w:hint="eastAsia" w:ascii="宋体" w:hAnsi="宋体" w:cs="宋体"/>
          <w:bCs/>
          <w:color w:val="auto"/>
          <w:spacing w:val="10"/>
          <w:sz w:val="24"/>
          <w:highlight w:val="none"/>
        </w:rPr>
        <w:t>巡查用电瓶车</w:t>
      </w:r>
      <w:r>
        <w:rPr>
          <w:rFonts w:hint="eastAsia" w:ascii="宋体" w:hAnsi="宋体" w:cs="宋体"/>
          <w:bCs/>
          <w:color w:val="auto"/>
          <w:spacing w:val="10"/>
          <w:sz w:val="24"/>
          <w:highlight w:val="none"/>
          <w:lang w:val="en-US" w:eastAsia="zh-CN"/>
        </w:rPr>
        <w:t>不少于</w:t>
      </w:r>
      <w:r>
        <w:rPr>
          <w:rFonts w:hint="eastAsia" w:ascii="宋体" w:hAnsi="宋体" w:cs="宋体"/>
          <w:bCs/>
          <w:color w:val="auto"/>
          <w:spacing w:val="10"/>
          <w:sz w:val="24"/>
          <w:highlight w:val="none"/>
        </w:rPr>
        <w:t>5辆</w:t>
      </w:r>
      <w:r>
        <w:rPr>
          <w:rFonts w:hint="eastAsia" w:ascii="宋体" w:hAnsi="宋体" w:cs="宋体"/>
          <w:bCs/>
          <w:color w:val="auto"/>
          <w:spacing w:val="10"/>
          <w:sz w:val="24"/>
          <w:highlight w:val="none"/>
          <w:lang w:eastAsia="zh-CN"/>
        </w:rPr>
        <w:t>，</w:t>
      </w:r>
      <w:r>
        <w:rPr>
          <w:rFonts w:hint="eastAsia" w:ascii="宋体" w:hAnsi="宋体" w:cs="宋体"/>
          <w:bCs/>
          <w:color w:val="auto"/>
          <w:spacing w:val="10"/>
          <w:sz w:val="24"/>
          <w:highlight w:val="none"/>
          <w:lang w:val="en-US" w:eastAsia="zh-CN"/>
        </w:rPr>
        <w:t>视具体巡查地点和工作响应及时性，和采购人</w:t>
      </w:r>
      <w:r>
        <w:rPr>
          <w:rFonts w:hint="eastAsia" w:ascii="宋体" w:hAnsi="宋体" w:cs="宋体"/>
          <w:bCs/>
          <w:color w:val="auto"/>
          <w:kern w:val="0"/>
          <w:sz w:val="24"/>
          <w:highlight w:val="none"/>
        </w:rPr>
        <w:t>临时交办的工作</w:t>
      </w:r>
      <w:r>
        <w:rPr>
          <w:rFonts w:hint="eastAsia" w:ascii="宋体" w:hAnsi="宋体" w:cs="宋体"/>
          <w:bCs/>
          <w:color w:val="auto"/>
          <w:spacing w:val="10"/>
          <w:sz w:val="24"/>
          <w:highlight w:val="none"/>
          <w:lang w:val="en-US" w:eastAsia="zh-CN"/>
        </w:rPr>
        <w:t>等情况自备汽车</w:t>
      </w:r>
      <w:r>
        <w:rPr>
          <w:rFonts w:hint="eastAsia" w:ascii="宋体" w:hAnsi="宋体" w:cs="宋体"/>
          <w:bCs/>
          <w:color w:val="auto"/>
          <w:spacing w:val="10"/>
          <w:sz w:val="24"/>
          <w:highlight w:val="none"/>
        </w:rPr>
        <w:t>。</w:t>
      </w:r>
    </w:p>
    <w:p w14:paraId="2578AF1F">
      <w:pPr>
        <w:spacing w:line="440" w:lineRule="exact"/>
        <w:rPr>
          <w:rFonts w:ascii="宋体" w:hAnsi="宋体" w:cs="宋体"/>
          <w:b/>
          <w:color w:val="auto"/>
          <w:spacing w:val="10"/>
          <w:sz w:val="24"/>
          <w:highlight w:val="none"/>
        </w:rPr>
      </w:pPr>
      <w:r>
        <w:rPr>
          <w:rFonts w:hint="eastAsia" w:ascii="宋体" w:hAnsi="宋体" w:cs="宋体"/>
          <w:b/>
          <w:color w:val="auto"/>
          <w:spacing w:val="10"/>
          <w:sz w:val="24"/>
          <w:highlight w:val="none"/>
        </w:rPr>
        <w:t>（</w:t>
      </w:r>
      <w:r>
        <w:rPr>
          <w:rFonts w:hint="eastAsia" w:ascii="宋体" w:hAnsi="宋体" w:cs="宋体"/>
          <w:b/>
          <w:color w:val="auto"/>
          <w:spacing w:val="10"/>
          <w:sz w:val="24"/>
          <w:highlight w:val="none"/>
          <w:lang w:eastAsia="zh-CN"/>
        </w:rPr>
        <w:t>七</w:t>
      </w:r>
      <w:r>
        <w:rPr>
          <w:rFonts w:hint="eastAsia" w:ascii="宋体" w:hAnsi="宋体" w:cs="宋体"/>
          <w:b/>
          <w:color w:val="auto"/>
          <w:spacing w:val="10"/>
          <w:sz w:val="24"/>
          <w:highlight w:val="none"/>
        </w:rPr>
        <w:t>）、工作时间要求</w:t>
      </w:r>
    </w:p>
    <w:p w14:paraId="643AE9C6">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rPr>
        <w:t>工作时间：采用轮班制周一至周日8：00-17：00（重大节假日、灾害性天气适当调整采集人员力量，无法进行信息采集时经采购人同意可停止信息采集）。</w:t>
      </w:r>
    </w:p>
    <w:p w14:paraId="32CDD61C">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rPr>
        <w:t>重大活动需要考核时必须无条件服从。重大活动如遇节假日的按需求正常上班。</w:t>
      </w:r>
    </w:p>
    <w:p w14:paraId="4C72C7D5">
      <w:pPr>
        <w:spacing w:line="440" w:lineRule="exact"/>
        <w:rPr>
          <w:rFonts w:ascii="宋体" w:hAnsi="宋体" w:cs="宋体"/>
          <w:b/>
          <w:color w:val="auto"/>
          <w:spacing w:val="10"/>
          <w:sz w:val="24"/>
          <w:highlight w:val="none"/>
        </w:rPr>
      </w:pPr>
      <w:r>
        <w:rPr>
          <w:rFonts w:hint="eastAsia" w:ascii="宋体" w:hAnsi="宋体" w:cs="宋体"/>
          <w:b/>
          <w:color w:val="auto"/>
          <w:spacing w:val="10"/>
          <w:sz w:val="24"/>
          <w:highlight w:val="none"/>
        </w:rPr>
        <w:t>（</w:t>
      </w:r>
      <w:r>
        <w:rPr>
          <w:rFonts w:hint="eastAsia" w:ascii="宋体" w:hAnsi="宋体" w:cs="宋体"/>
          <w:b/>
          <w:color w:val="auto"/>
          <w:spacing w:val="10"/>
          <w:sz w:val="24"/>
          <w:highlight w:val="none"/>
          <w:lang w:eastAsia="zh-CN"/>
        </w:rPr>
        <w:t>八</w:t>
      </w:r>
      <w:r>
        <w:rPr>
          <w:rFonts w:hint="eastAsia" w:ascii="宋体" w:hAnsi="宋体" w:cs="宋体"/>
          <w:b/>
          <w:color w:val="auto"/>
          <w:spacing w:val="10"/>
          <w:sz w:val="24"/>
          <w:highlight w:val="none"/>
        </w:rPr>
        <w:t>）、临时任务要求</w:t>
      </w:r>
    </w:p>
    <w:p w14:paraId="22C8670B">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rPr>
        <w:t>在项目执行过程中，中标人能够根据采购人要求参加必要的临时或专项检查任务，如市或区专项检查任务、迎检、重大活动等。相关工作视同完成相应工作量的日常服务内容。</w:t>
      </w:r>
    </w:p>
    <w:p w14:paraId="7FA89254">
      <w:pPr>
        <w:spacing w:line="440" w:lineRule="exact"/>
        <w:rPr>
          <w:rFonts w:ascii="宋体" w:hAnsi="宋体" w:cs="宋体"/>
          <w:b/>
          <w:color w:val="auto"/>
          <w:spacing w:val="10"/>
          <w:sz w:val="24"/>
          <w:highlight w:val="none"/>
        </w:rPr>
      </w:pPr>
      <w:r>
        <w:rPr>
          <w:rFonts w:hint="eastAsia" w:ascii="宋体" w:hAnsi="宋体" w:cs="宋体"/>
          <w:bCs/>
          <w:color w:val="auto"/>
          <w:spacing w:val="10"/>
          <w:sz w:val="24"/>
          <w:highlight w:val="none"/>
        </w:rPr>
        <w:t>▲</w:t>
      </w:r>
      <w:r>
        <w:rPr>
          <w:rFonts w:hint="eastAsia" w:ascii="宋体" w:hAnsi="宋体" w:cs="宋体"/>
          <w:b/>
          <w:color w:val="auto"/>
          <w:spacing w:val="10"/>
          <w:sz w:val="24"/>
          <w:highlight w:val="none"/>
        </w:rPr>
        <w:t>（</w:t>
      </w:r>
      <w:r>
        <w:rPr>
          <w:rFonts w:hint="eastAsia" w:ascii="宋体" w:hAnsi="宋体" w:cs="宋体"/>
          <w:b/>
          <w:color w:val="auto"/>
          <w:spacing w:val="10"/>
          <w:sz w:val="24"/>
          <w:highlight w:val="none"/>
          <w:lang w:eastAsia="zh-CN"/>
        </w:rPr>
        <w:t>九</w:t>
      </w:r>
      <w:r>
        <w:rPr>
          <w:rFonts w:hint="eastAsia" w:ascii="宋体" w:hAnsi="宋体" w:cs="宋体"/>
          <w:b/>
          <w:color w:val="auto"/>
          <w:spacing w:val="10"/>
          <w:sz w:val="24"/>
          <w:highlight w:val="none"/>
        </w:rPr>
        <w:t>）、服务期</w:t>
      </w:r>
    </w:p>
    <w:p w14:paraId="4FF9BDAD">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rPr>
        <w:t>本项目服务期为自合同签订之日起一年。</w:t>
      </w:r>
    </w:p>
    <w:p w14:paraId="2B5E31D0">
      <w:pPr>
        <w:spacing w:line="440" w:lineRule="exact"/>
        <w:rPr>
          <w:rFonts w:ascii="宋体" w:hAnsi="宋体" w:cs="宋体"/>
          <w:b/>
          <w:color w:val="auto"/>
          <w:spacing w:val="10"/>
          <w:sz w:val="24"/>
          <w:highlight w:val="none"/>
        </w:rPr>
      </w:pPr>
      <w:r>
        <w:rPr>
          <w:rFonts w:hint="eastAsia" w:ascii="宋体" w:hAnsi="宋体" w:cs="宋体"/>
          <w:bCs/>
          <w:color w:val="auto"/>
          <w:spacing w:val="10"/>
          <w:sz w:val="24"/>
          <w:highlight w:val="none"/>
        </w:rPr>
        <w:t>▲</w:t>
      </w:r>
      <w:r>
        <w:rPr>
          <w:rFonts w:hint="eastAsia" w:ascii="宋体" w:hAnsi="宋体" w:cs="宋体"/>
          <w:b/>
          <w:color w:val="auto"/>
          <w:spacing w:val="10"/>
          <w:sz w:val="24"/>
          <w:highlight w:val="none"/>
        </w:rPr>
        <w:t>（</w:t>
      </w:r>
      <w:r>
        <w:rPr>
          <w:rFonts w:hint="eastAsia" w:ascii="宋体" w:hAnsi="宋体" w:cs="宋体"/>
          <w:b/>
          <w:color w:val="auto"/>
          <w:spacing w:val="10"/>
          <w:sz w:val="24"/>
          <w:highlight w:val="none"/>
          <w:lang w:eastAsia="zh-CN"/>
        </w:rPr>
        <w:t>十</w:t>
      </w:r>
      <w:r>
        <w:rPr>
          <w:rFonts w:hint="eastAsia" w:ascii="宋体" w:hAnsi="宋体" w:cs="宋体"/>
          <w:b/>
          <w:color w:val="auto"/>
          <w:spacing w:val="10"/>
          <w:sz w:val="24"/>
          <w:highlight w:val="none"/>
        </w:rPr>
        <w:t>）、付款方式</w:t>
      </w:r>
    </w:p>
    <w:p w14:paraId="14273C9B">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rPr>
        <w:t>合同签订后，每月市区考核（考核办法根据上级部门要求随时更新），按月支付。甲方收到乙方提供的同等金额的服务发票后15日内向乙方支付。</w:t>
      </w:r>
    </w:p>
    <w:p w14:paraId="70DDCBBB">
      <w:pPr>
        <w:spacing w:line="440" w:lineRule="exact"/>
        <w:ind w:firstLine="261" w:firstLineChars="100"/>
        <w:rPr>
          <w:rFonts w:ascii="宋体" w:hAnsi="宋体" w:cs="宋体"/>
          <w:b/>
          <w:color w:val="auto"/>
          <w:spacing w:val="10"/>
          <w:sz w:val="24"/>
          <w:highlight w:val="none"/>
        </w:rPr>
      </w:pPr>
      <w:r>
        <w:rPr>
          <w:rFonts w:hint="eastAsia" w:ascii="宋体" w:hAnsi="宋体" w:cs="宋体"/>
          <w:b/>
          <w:color w:val="auto"/>
          <w:spacing w:val="10"/>
          <w:sz w:val="24"/>
          <w:highlight w:val="none"/>
        </w:rPr>
        <w:t>（</w:t>
      </w:r>
      <w:r>
        <w:rPr>
          <w:rFonts w:hint="eastAsia" w:ascii="宋体" w:hAnsi="宋体" w:cs="宋体"/>
          <w:b/>
          <w:color w:val="auto"/>
          <w:spacing w:val="10"/>
          <w:sz w:val="24"/>
          <w:highlight w:val="none"/>
          <w:lang w:eastAsia="zh-CN"/>
        </w:rPr>
        <w:t>十一</w:t>
      </w:r>
      <w:r>
        <w:rPr>
          <w:rFonts w:hint="eastAsia" w:ascii="宋体" w:hAnsi="宋体" w:cs="宋体"/>
          <w:b/>
          <w:color w:val="auto"/>
          <w:spacing w:val="10"/>
          <w:sz w:val="24"/>
          <w:highlight w:val="none"/>
        </w:rPr>
        <w:t>）、转让和分包</w:t>
      </w:r>
    </w:p>
    <w:p w14:paraId="009433D3">
      <w:pPr>
        <w:spacing w:line="440" w:lineRule="exact"/>
        <w:ind w:firstLine="520" w:firstLineChars="200"/>
        <w:rPr>
          <w:rFonts w:hint="eastAsia" w:ascii="宋体" w:hAnsi="宋体" w:cs="宋体"/>
          <w:bCs/>
          <w:color w:val="auto"/>
          <w:spacing w:val="10"/>
          <w:sz w:val="24"/>
          <w:highlight w:val="none"/>
        </w:rPr>
      </w:pPr>
      <w:r>
        <w:rPr>
          <w:rFonts w:hint="eastAsia" w:ascii="宋体" w:hAnsi="宋体" w:cs="宋体"/>
          <w:bCs/>
          <w:color w:val="auto"/>
          <w:spacing w:val="10"/>
          <w:sz w:val="24"/>
          <w:highlight w:val="none"/>
        </w:rPr>
        <w:t>本项目不得以任何形式进行转包及分包。</w:t>
      </w:r>
    </w:p>
    <w:p w14:paraId="63F9D0B9">
      <w:pPr>
        <w:spacing w:line="560" w:lineRule="exact"/>
        <w:ind w:firstLine="261" w:firstLineChars="100"/>
        <w:rPr>
          <w:rFonts w:ascii="仿宋" w:hAnsi="仿宋" w:eastAsia="仿宋"/>
          <w:b/>
          <w:color w:val="auto"/>
          <w:sz w:val="28"/>
          <w:szCs w:val="28"/>
          <w:highlight w:val="none"/>
        </w:rPr>
      </w:pPr>
      <w:r>
        <w:rPr>
          <w:rFonts w:hint="eastAsia" w:ascii="宋体" w:hAnsi="宋体" w:cs="宋体"/>
          <w:b/>
          <w:color w:val="auto"/>
          <w:spacing w:val="10"/>
          <w:sz w:val="24"/>
          <w:highlight w:val="none"/>
        </w:rPr>
        <w:t>（</w:t>
      </w:r>
      <w:r>
        <w:rPr>
          <w:rFonts w:hint="eastAsia" w:ascii="宋体" w:hAnsi="宋体" w:cs="宋体"/>
          <w:b/>
          <w:color w:val="auto"/>
          <w:spacing w:val="10"/>
          <w:sz w:val="24"/>
          <w:highlight w:val="none"/>
          <w:lang w:eastAsia="zh-CN"/>
        </w:rPr>
        <w:t>十</w:t>
      </w:r>
      <w:r>
        <w:rPr>
          <w:rFonts w:hint="eastAsia" w:ascii="宋体" w:hAnsi="宋体" w:cs="宋体"/>
          <w:b/>
          <w:color w:val="auto"/>
          <w:spacing w:val="10"/>
          <w:sz w:val="24"/>
          <w:highlight w:val="none"/>
          <w:lang w:val="en-US" w:eastAsia="zh-CN"/>
        </w:rPr>
        <w:t>二</w:t>
      </w:r>
      <w:r>
        <w:rPr>
          <w:rFonts w:hint="eastAsia" w:ascii="宋体" w:hAnsi="宋体" w:cs="宋体"/>
          <w:b/>
          <w:color w:val="auto"/>
          <w:spacing w:val="10"/>
          <w:sz w:val="24"/>
          <w:highlight w:val="none"/>
        </w:rPr>
        <w:t>）、</w:t>
      </w:r>
      <w:r>
        <w:rPr>
          <w:rFonts w:hint="eastAsia" w:ascii="仿宋" w:hAnsi="仿宋" w:eastAsia="仿宋"/>
          <w:b/>
          <w:color w:val="auto"/>
          <w:sz w:val="28"/>
          <w:szCs w:val="28"/>
          <w:highlight w:val="none"/>
        </w:rPr>
        <w:t>商务要求表</w:t>
      </w:r>
    </w:p>
    <w:tbl>
      <w:tblPr>
        <w:tblStyle w:val="67"/>
        <w:tblW w:w="88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6"/>
        <w:gridCol w:w="7416"/>
      </w:tblGrid>
      <w:tr w14:paraId="5570A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69" w:hRule="atLeast"/>
          <w:jc w:val="center"/>
        </w:trPr>
        <w:tc>
          <w:tcPr>
            <w:tcW w:w="1436" w:type="dxa"/>
            <w:tcBorders>
              <w:top w:val="single" w:color="auto" w:sz="4" w:space="0"/>
              <w:left w:val="single" w:color="auto" w:sz="4" w:space="0"/>
              <w:bottom w:val="single" w:color="auto" w:sz="4" w:space="0"/>
              <w:right w:val="single" w:color="auto" w:sz="4" w:space="0"/>
            </w:tcBorders>
            <w:vAlign w:val="center"/>
          </w:tcPr>
          <w:p w14:paraId="75390695">
            <w:pPr>
              <w:spacing w:beforeLines="100" w:afterLines="100"/>
              <w:jc w:val="center"/>
              <w:rPr>
                <w:rFonts w:ascii="仿宋" w:hAnsi="仿宋" w:eastAsia="仿宋"/>
                <w:b/>
                <w:color w:val="auto"/>
                <w:sz w:val="24"/>
                <w:highlight w:val="none"/>
              </w:rPr>
            </w:pPr>
            <w:r>
              <w:rPr>
                <w:rFonts w:hint="eastAsia" w:ascii="仿宋" w:hAnsi="仿宋" w:eastAsia="仿宋"/>
                <w:b/>
                <w:color w:val="auto"/>
                <w:sz w:val="24"/>
                <w:highlight w:val="none"/>
              </w:rPr>
              <w:t>投标报</w:t>
            </w:r>
            <w:r>
              <w:rPr>
                <w:rFonts w:ascii="仿宋" w:hAnsi="仿宋" w:eastAsia="仿宋"/>
                <w:b/>
                <w:color w:val="auto"/>
                <w:sz w:val="24"/>
                <w:highlight w:val="none"/>
              </w:rPr>
              <w:t>价</w:t>
            </w:r>
          </w:p>
        </w:tc>
        <w:tc>
          <w:tcPr>
            <w:tcW w:w="7416" w:type="dxa"/>
            <w:tcBorders>
              <w:top w:val="single" w:color="auto" w:sz="4" w:space="0"/>
              <w:left w:val="single" w:color="auto" w:sz="4" w:space="0"/>
              <w:bottom w:val="single" w:color="auto" w:sz="4" w:space="0"/>
              <w:right w:val="single" w:color="auto" w:sz="4" w:space="0"/>
            </w:tcBorders>
            <w:vAlign w:val="center"/>
          </w:tcPr>
          <w:p w14:paraId="46DCF621">
            <w:pPr>
              <w:spacing w:beforeLines="100" w:afterLines="100"/>
              <w:rPr>
                <w:rFonts w:ascii="仿宋" w:hAnsi="仿宋" w:eastAsia="仿宋"/>
                <w:color w:val="auto"/>
                <w:highlight w:val="none"/>
              </w:rPr>
            </w:pPr>
            <w:r>
              <w:rPr>
                <w:rFonts w:hint="eastAsia" w:ascii="仿宋" w:hAnsi="仿宋" w:eastAsia="仿宋"/>
                <w:color w:val="auto"/>
                <w:sz w:val="24"/>
                <w:highlight w:val="none"/>
              </w:rPr>
              <w:t>本项目投标限价为：</w:t>
            </w:r>
            <w:r>
              <w:rPr>
                <w:rFonts w:hint="eastAsia" w:ascii="仿宋" w:hAnsi="仿宋" w:eastAsia="仿宋"/>
                <w:color w:val="auto"/>
                <w:sz w:val="24"/>
                <w:highlight w:val="none"/>
                <w:lang w:val="en-US" w:eastAsia="zh-CN"/>
              </w:rPr>
              <w:t>84</w:t>
            </w:r>
            <w:r>
              <w:rPr>
                <w:rFonts w:hint="eastAsia" w:ascii="仿宋" w:hAnsi="仿宋" w:eastAsia="仿宋"/>
                <w:color w:val="auto"/>
                <w:sz w:val="24"/>
                <w:highlight w:val="none"/>
              </w:rPr>
              <w:t>万元人民币，超出此限价的投标报价无效。</w:t>
            </w:r>
            <w:r>
              <w:rPr>
                <w:rFonts w:hint="eastAsia" w:ascii="仿宋" w:hAnsi="仿宋" w:eastAsia="仿宋" w:cs="宋体"/>
                <w:color w:val="auto"/>
                <w:sz w:val="24"/>
                <w:highlight w:val="none"/>
              </w:rPr>
              <w:t>人员工资、福利待遇及社会保障费用不得低于杭州市政府及相关行业主管部门最新文件规定。</w:t>
            </w:r>
            <w:r>
              <w:rPr>
                <w:rFonts w:hint="eastAsia" w:ascii="仿宋" w:hAnsi="仿宋" w:eastAsia="仿宋" w:cs="宋体"/>
                <w:color w:val="auto"/>
                <w:sz w:val="24"/>
                <w:highlight w:val="none"/>
                <w:lang w:val="zh-CN"/>
              </w:rPr>
              <w:t>供应商须自行考虑项目服务期内相关政策的调整，中标后总价不作调整。</w:t>
            </w:r>
          </w:p>
        </w:tc>
      </w:tr>
      <w:tr w14:paraId="01D07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17" w:hRule="atLeast"/>
          <w:jc w:val="center"/>
        </w:trPr>
        <w:tc>
          <w:tcPr>
            <w:tcW w:w="1436" w:type="dxa"/>
            <w:tcBorders>
              <w:top w:val="single" w:color="auto" w:sz="4" w:space="0"/>
              <w:left w:val="single" w:color="auto" w:sz="4" w:space="0"/>
              <w:bottom w:val="single" w:color="auto" w:sz="4" w:space="0"/>
              <w:right w:val="single" w:color="auto" w:sz="4" w:space="0"/>
            </w:tcBorders>
            <w:vAlign w:val="center"/>
          </w:tcPr>
          <w:p w14:paraId="60EA6B8D">
            <w:pPr>
              <w:spacing w:beforeLines="100" w:afterLines="100"/>
              <w:jc w:val="center"/>
              <w:rPr>
                <w:rFonts w:ascii="仿宋" w:hAnsi="仿宋" w:eastAsia="仿宋"/>
                <w:b/>
                <w:color w:val="auto"/>
                <w:sz w:val="24"/>
                <w:highlight w:val="none"/>
              </w:rPr>
            </w:pPr>
            <w:r>
              <w:rPr>
                <w:rFonts w:hint="eastAsia" w:ascii="仿宋" w:hAnsi="仿宋" w:eastAsia="仿宋"/>
                <w:b/>
                <w:color w:val="auto"/>
                <w:sz w:val="24"/>
                <w:highlight w:val="none"/>
              </w:rPr>
              <w:t>服务期</w:t>
            </w:r>
          </w:p>
        </w:tc>
        <w:tc>
          <w:tcPr>
            <w:tcW w:w="7416" w:type="dxa"/>
            <w:tcBorders>
              <w:top w:val="single" w:color="auto" w:sz="4" w:space="0"/>
              <w:left w:val="single" w:color="auto" w:sz="4" w:space="0"/>
              <w:bottom w:val="single" w:color="auto" w:sz="4" w:space="0"/>
              <w:right w:val="single" w:color="auto" w:sz="4" w:space="0"/>
            </w:tcBorders>
            <w:vAlign w:val="center"/>
          </w:tcPr>
          <w:p w14:paraId="2556E6B5">
            <w:pPr>
              <w:spacing w:beforeLines="100" w:afterLines="100"/>
              <w:rPr>
                <w:rFonts w:ascii="仿宋" w:hAnsi="仿宋" w:eastAsia="仿宋"/>
                <w:b/>
                <w:color w:val="auto"/>
                <w:sz w:val="24"/>
                <w:highlight w:val="none"/>
              </w:rPr>
            </w:pPr>
            <w:r>
              <w:rPr>
                <w:rFonts w:hint="eastAsia" w:ascii="仿宋" w:hAnsi="仿宋" w:eastAsia="仿宋"/>
                <w:color w:val="auto"/>
                <w:sz w:val="24"/>
                <w:highlight w:val="none"/>
              </w:rPr>
              <w:t>一年。</w:t>
            </w:r>
            <w:r>
              <w:rPr>
                <w:rFonts w:hint="eastAsia" w:ascii="仿宋" w:hAnsi="仿宋" w:eastAsia="仿宋" w:cs="宋体"/>
                <w:color w:val="auto"/>
                <w:sz w:val="24"/>
                <w:highlight w:val="none"/>
              </w:rPr>
              <w:t>中标单位没有按合同规定服务，采购人有权终止合同，另行招标采购。</w:t>
            </w:r>
            <w:r>
              <w:rPr>
                <w:rFonts w:hint="eastAsia" w:ascii="仿宋" w:hAnsi="仿宋" w:eastAsia="仿宋"/>
                <w:color w:val="auto"/>
                <w:sz w:val="24"/>
                <w:highlight w:val="none"/>
              </w:rPr>
              <w:t>中标供应商不得将相关工作转包，一经发现有转包行为本协议自动终止，并追究中标供应商相关责任。</w:t>
            </w:r>
          </w:p>
        </w:tc>
      </w:tr>
      <w:tr w14:paraId="4CC59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1" w:hRule="atLeast"/>
          <w:jc w:val="center"/>
        </w:trPr>
        <w:tc>
          <w:tcPr>
            <w:tcW w:w="1436" w:type="dxa"/>
            <w:tcBorders>
              <w:top w:val="single" w:color="auto" w:sz="4" w:space="0"/>
              <w:left w:val="single" w:color="auto" w:sz="4" w:space="0"/>
              <w:bottom w:val="single" w:color="auto" w:sz="4" w:space="0"/>
              <w:right w:val="single" w:color="auto" w:sz="4" w:space="0"/>
            </w:tcBorders>
            <w:vAlign w:val="center"/>
          </w:tcPr>
          <w:p w14:paraId="67BEBA4F">
            <w:pPr>
              <w:spacing w:beforeLines="100" w:afterLines="100"/>
              <w:jc w:val="center"/>
              <w:rPr>
                <w:rFonts w:hint="default" w:ascii="仿宋" w:hAnsi="仿宋" w:eastAsia="仿宋"/>
                <w:b/>
                <w:color w:val="auto"/>
                <w:sz w:val="24"/>
                <w:highlight w:val="none"/>
                <w:lang w:val="en-US" w:eastAsia="zh-CN"/>
              </w:rPr>
            </w:pPr>
            <w:r>
              <w:rPr>
                <w:rFonts w:hint="eastAsia" w:ascii="仿宋" w:hAnsi="仿宋" w:eastAsia="仿宋"/>
                <w:b/>
                <w:color w:val="auto"/>
                <w:sz w:val="24"/>
                <w:highlight w:val="none"/>
                <w:lang w:val="en-US" w:eastAsia="zh-CN"/>
              </w:rPr>
              <w:t>履约保证金</w:t>
            </w:r>
          </w:p>
        </w:tc>
        <w:tc>
          <w:tcPr>
            <w:tcW w:w="7416" w:type="dxa"/>
            <w:tcBorders>
              <w:top w:val="single" w:color="auto" w:sz="4" w:space="0"/>
              <w:left w:val="single" w:color="auto" w:sz="4" w:space="0"/>
              <w:bottom w:val="single" w:color="auto" w:sz="4" w:space="0"/>
              <w:right w:val="single" w:color="auto" w:sz="4" w:space="0"/>
            </w:tcBorders>
            <w:vAlign w:val="center"/>
          </w:tcPr>
          <w:p w14:paraId="4AA00E75">
            <w:pPr>
              <w:spacing w:beforeLines="100" w:afterLines="100"/>
              <w:rPr>
                <w:rFonts w:hint="eastAsia" w:ascii="仿宋" w:hAnsi="仿宋" w:eastAsia="仿宋"/>
                <w:color w:val="auto"/>
                <w:sz w:val="24"/>
                <w:highlight w:val="none"/>
              </w:rPr>
            </w:pPr>
            <w:r>
              <w:rPr>
                <w:rFonts w:hint="eastAsia" w:ascii="仿宋" w:hAnsi="仿宋" w:eastAsia="仿宋"/>
                <w:color w:val="auto"/>
                <w:sz w:val="24"/>
                <w:highlight w:val="none"/>
              </w:rPr>
              <w:t>本项目不收取履约保证金。</w:t>
            </w:r>
          </w:p>
        </w:tc>
      </w:tr>
      <w:tr w14:paraId="6C24B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50" w:hRule="atLeast"/>
          <w:jc w:val="center"/>
        </w:trPr>
        <w:tc>
          <w:tcPr>
            <w:tcW w:w="1436" w:type="dxa"/>
            <w:tcBorders>
              <w:top w:val="single" w:color="auto" w:sz="4" w:space="0"/>
              <w:left w:val="single" w:color="auto" w:sz="4" w:space="0"/>
              <w:bottom w:val="single" w:color="auto" w:sz="4" w:space="0"/>
              <w:right w:val="single" w:color="auto" w:sz="4" w:space="0"/>
            </w:tcBorders>
            <w:vAlign w:val="center"/>
          </w:tcPr>
          <w:p w14:paraId="4D7E5E0C">
            <w:pPr>
              <w:spacing w:beforeLines="100" w:afterLines="100"/>
              <w:jc w:val="center"/>
              <w:rPr>
                <w:rFonts w:ascii="仿宋" w:hAnsi="仿宋" w:eastAsia="仿宋"/>
                <w:b/>
                <w:color w:val="auto"/>
                <w:sz w:val="24"/>
                <w:highlight w:val="none"/>
              </w:rPr>
            </w:pPr>
            <w:r>
              <w:rPr>
                <w:rFonts w:hint="eastAsia" w:ascii="仿宋" w:hAnsi="仿宋" w:eastAsia="仿宋"/>
                <w:b/>
                <w:color w:val="auto"/>
                <w:sz w:val="24"/>
                <w:highlight w:val="none"/>
              </w:rPr>
              <w:t>付款方式</w:t>
            </w:r>
          </w:p>
        </w:tc>
        <w:tc>
          <w:tcPr>
            <w:tcW w:w="7416" w:type="dxa"/>
            <w:tcBorders>
              <w:top w:val="single" w:color="auto" w:sz="4" w:space="0"/>
              <w:left w:val="single" w:color="auto" w:sz="4" w:space="0"/>
              <w:bottom w:val="single" w:color="auto" w:sz="4" w:space="0"/>
              <w:right w:val="single" w:color="auto" w:sz="4" w:space="0"/>
            </w:tcBorders>
            <w:vAlign w:val="center"/>
          </w:tcPr>
          <w:p w14:paraId="2DD77F37">
            <w:pPr>
              <w:rPr>
                <w:rFonts w:hint="eastAsia" w:ascii="仿宋" w:hAnsi="仿宋" w:eastAsia="仿宋" w:cs="仿宋"/>
                <w:color w:val="auto"/>
                <w:sz w:val="24"/>
                <w:highlight w:val="none"/>
              </w:rPr>
            </w:pPr>
            <w:r>
              <w:rPr>
                <w:rFonts w:hint="eastAsia" w:ascii="仿宋" w:hAnsi="仿宋" w:eastAsia="仿宋" w:cs="仿宋"/>
                <w:color w:val="auto"/>
                <w:sz w:val="24"/>
                <w:highlight w:val="none"/>
              </w:rPr>
              <w:t>①预付款：合同预付款比例为合同金额的</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0％</w:t>
            </w:r>
            <w:r>
              <w:rPr>
                <w:rFonts w:hint="eastAsia" w:ascii="仿宋" w:hAnsi="仿宋" w:eastAsia="仿宋" w:cs="仿宋"/>
                <w:color w:val="auto"/>
                <w:sz w:val="24"/>
                <w:highlight w:val="none"/>
              </w:rPr>
              <w:t>，在合同生效以及具备实施条件后</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个工作日内支付；</w:t>
            </w:r>
          </w:p>
          <w:p w14:paraId="1C0A34F0">
            <w:pPr>
              <w:rPr>
                <w:rFonts w:ascii="仿宋" w:hAnsi="仿宋" w:eastAsia="仿宋"/>
                <w:color w:val="auto"/>
                <w:sz w:val="24"/>
                <w:highlight w:val="none"/>
              </w:rPr>
            </w:pPr>
            <w:r>
              <w:rPr>
                <w:rFonts w:hint="eastAsia" w:ascii="仿宋" w:hAnsi="仿宋" w:eastAsia="仿宋" w:cs="仿宋"/>
                <w:color w:val="auto"/>
                <w:sz w:val="24"/>
                <w:highlight w:val="none"/>
              </w:rPr>
              <w:t>②进度款：</w:t>
            </w:r>
            <w:r>
              <w:rPr>
                <w:rFonts w:hint="eastAsia" w:ascii="仿宋" w:hAnsi="仿宋" w:eastAsia="仿宋"/>
                <w:color w:val="auto"/>
                <w:sz w:val="24"/>
                <w:highlight w:val="none"/>
              </w:rPr>
              <w:t>根据采购人考核，在次月支付上一月的服务费用。</w:t>
            </w:r>
          </w:p>
          <w:p w14:paraId="0EB8859A">
            <w:pPr>
              <w:rPr>
                <w:rFonts w:ascii="仿宋" w:hAnsi="仿宋" w:eastAsia="仿宋"/>
                <w:color w:val="auto"/>
                <w:sz w:val="24"/>
                <w:highlight w:val="none"/>
              </w:rPr>
            </w:pPr>
            <w:r>
              <w:rPr>
                <w:rFonts w:hint="eastAsia" w:ascii="仿宋" w:hAnsi="仿宋" w:eastAsia="仿宋"/>
                <w:color w:val="auto"/>
                <w:sz w:val="24"/>
                <w:highlight w:val="none"/>
              </w:rPr>
              <w:t>注：付款前，中标供应商须提供符合要求的财务发票，否则采购单位有权不予支付，且不承担违约责任，但中标供应商仍须履行本合同。</w:t>
            </w:r>
          </w:p>
        </w:tc>
      </w:tr>
      <w:tr w14:paraId="653DB2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50" w:hRule="atLeast"/>
          <w:jc w:val="center"/>
        </w:trPr>
        <w:tc>
          <w:tcPr>
            <w:tcW w:w="1436" w:type="dxa"/>
            <w:tcBorders>
              <w:top w:val="single" w:color="auto" w:sz="4" w:space="0"/>
              <w:left w:val="single" w:color="auto" w:sz="4" w:space="0"/>
              <w:bottom w:val="single" w:color="auto" w:sz="4" w:space="0"/>
              <w:right w:val="single" w:color="auto" w:sz="4" w:space="0"/>
            </w:tcBorders>
            <w:vAlign w:val="center"/>
          </w:tcPr>
          <w:p w14:paraId="533C6314">
            <w:pPr>
              <w:spacing w:beforeLines="100" w:afterLines="100"/>
              <w:jc w:val="center"/>
              <w:rPr>
                <w:rFonts w:hint="default" w:ascii="仿宋" w:hAnsi="仿宋" w:eastAsia="仿宋"/>
                <w:b/>
                <w:color w:val="auto"/>
                <w:sz w:val="24"/>
                <w:highlight w:val="none"/>
                <w:lang w:val="en-US" w:eastAsia="zh-CN"/>
              </w:rPr>
            </w:pPr>
            <w:r>
              <w:rPr>
                <w:rFonts w:hint="eastAsia" w:ascii="仿宋" w:hAnsi="仿宋" w:eastAsia="仿宋"/>
                <w:b/>
                <w:color w:val="auto"/>
                <w:sz w:val="24"/>
                <w:highlight w:val="none"/>
                <w:lang w:val="en-US" w:eastAsia="zh-CN"/>
              </w:rPr>
              <w:t>验收要求</w:t>
            </w:r>
          </w:p>
        </w:tc>
        <w:tc>
          <w:tcPr>
            <w:tcW w:w="7416" w:type="dxa"/>
            <w:tcBorders>
              <w:top w:val="single" w:color="auto" w:sz="4" w:space="0"/>
              <w:left w:val="single" w:color="auto" w:sz="4" w:space="0"/>
              <w:bottom w:val="single" w:color="auto" w:sz="4" w:space="0"/>
              <w:right w:val="single" w:color="auto" w:sz="4" w:space="0"/>
            </w:tcBorders>
            <w:vAlign w:val="center"/>
          </w:tcPr>
          <w:p w14:paraId="1729564F">
            <w:pPr>
              <w:keepNext w:val="0"/>
              <w:keepLines w:val="0"/>
              <w:pageBreakBefore w:val="0"/>
              <w:wordWrap/>
              <w:overflowPunct/>
              <w:topLinePunct w:val="0"/>
              <w:bidi w:val="0"/>
              <w:adjustRightInd/>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1、验收主体：杭州市滨江区人民政府长河街道办事处。</w:t>
            </w:r>
          </w:p>
          <w:p w14:paraId="5322BEE8">
            <w:pPr>
              <w:keepNext w:val="0"/>
              <w:keepLines w:val="0"/>
              <w:pageBreakBefore w:val="0"/>
              <w:wordWrap/>
              <w:overflowPunct/>
              <w:topLinePunct w:val="0"/>
              <w:bidi w:val="0"/>
              <w:adjustRightInd/>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2、采购人在中标供应商提供服务的过程中，有权不定期对服务内容和质量进行考核。中标供应商应当配合进行。</w:t>
            </w:r>
          </w:p>
          <w:p w14:paraId="00CE444B">
            <w:pPr>
              <w:keepNext w:val="0"/>
              <w:keepLines w:val="0"/>
              <w:pageBreakBefore w:val="0"/>
              <w:wordWrap/>
              <w:overflowPunct/>
              <w:topLinePunct w:val="0"/>
              <w:bidi w:val="0"/>
              <w:adjustRightInd/>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3、最终验收时间：服务内容执行完毕、服务期截止后。</w:t>
            </w:r>
          </w:p>
          <w:p w14:paraId="7DA1E15C">
            <w:pPr>
              <w:keepNext w:val="0"/>
              <w:keepLines w:val="0"/>
              <w:pageBreakBefore w:val="0"/>
              <w:wordWrap/>
              <w:overflowPunct/>
              <w:topLinePunct w:val="0"/>
              <w:bidi w:val="0"/>
              <w:adjustRightInd/>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4、验收程序：中标供应商向采购人提出申请验收，采购人按验收方案组织履约验收。中标供应商应将项目执行过程及时记录、收集、整理，向采购人递交验收申请资料。</w:t>
            </w:r>
          </w:p>
          <w:p w14:paraId="12BF3A6F">
            <w:pPr>
              <w:keepNext w:val="0"/>
              <w:keepLines w:val="0"/>
              <w:pageBreakBefore w:val="0"/>
              <w:wordWrap/>
              <w:overflowPunct/>
              <w:topLinePunct w:val="0"/>
              <w:bidi w:val="0"/>
              <w:adjustRightInd/>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5、验收内容：中标供应商实际完成的情况是否符合采购文件要求和中标供应商在投标响应文件中的商务、技术承诺。</w:t>
            </w:r>
          </w:p>
          <w:p w14:paraId="6ADEF0F1">
            <w:pPr>
              <w:keepNext w:val="0"/>
              <w:keepLines w:val="0"/>
              <w:pageBreakBefore w:val="0"/>
              <w:wordWrap/>
              <w:overflowPunct/>
              <w:topLinePunct w:val="0"/>
              <w:bidi w:val="0"/>
              <w:adjustRightInd/>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6、验收标准：对中标供应商已经按采购文件要求和中标供应商在投标响应文件中的商务、技术承诺完成项目执行。</w:t>
            </w:r>
          </w:p>
          <w:p w14:paraId="0F71484C">
            <w:pPr>
              <w:keepNext w:val="0"/>
              <w:keepLines w:val="0"/>
              <w:pageBreakBefore w:val="0"/>
              <w:wordWrap/>
              <w:overflowPunct/>
              <w:topLinePunct w:val="0"/>
              <w:bidi w:val="0"/>
              <w:adjustRightInd/>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7、验收时中标供应商应在现场，验收完毕后作出验收结果报告；验收产生的费用，由采购人承担。</w:t>
            </w:r>
          </w:p>
          <w:p w14:paraId="56363BC4">
            <w:pPr>
              <w:spacing w:line="440" w:lineRule="exact"/>
              <w:ind w:firstLine="480" w:firstLineChars="200"/>
              <w:rPr>
                <w:rFonts w:hint="eastAsia" w:ascii="仿宋" w:hAnsi="仿宋" w:eastAsia="仿宋"/>
                <w:color w:val="auto"/>
                <w:sz w:val="24"/>
                <w:highlight w:val="none"/>
              </w:rPr>
            </w:pPr>
            <w:r>
              <w:rPr>
                <w:rFonts w:hint="eastAsia" w:ascii="仿宋" w:hAnsi="仿宋" w:eastAsia="仿宋" w:cs="仿宋"/>
                <w:color w:val="auto"/>
                <w:sz w:val="24"/>
                <w:highlight w:val="none"/>
              </w:rPr>
              <w:t>8、经验收后，中标供应商服务成果</w:t>
            </w:r>
            <w:r>
              <w:rPr>
                <w:rFonts w:hint="eastAsia" w:ascii="仿宋" w:hAnsi="仿宋" w:eastAsia="仿宋" w:cs="仿宋"/>
                <w:color w:val="auto"/>
                <w:sz w:val="24"/>
                <w:highlight w:val="none"/>
                <w:lang w:val="en-US" w:eastAsia="zh-CN"/>
              </w:rPr>
              <w:t>未达到良好及以上</w:t>
            </w:r>
            <w:r>
              <w:rPr>
                <w:rFonts w:hint="eastAsia" w:ascii="仿宋" w:hAnsi="仿宋" w:eastAsia="仿宋" w:cs="仿宋"/>
                <w:color w:val="auto"/>
                <w:sz w:val="24"/>
                <w:highlight w:val="none"/>
              </w:rPr>
              <w:t>的(或未通过评审的)，采购人有权要求中标供应商进行整改</w:t>
            </w:r>
            <w:r>
              <w:rPr>
                <w:rFonts w:hint="eastAsia" w:ascii="仿宋" w:hAnsi="仿宋" w:eastAsia="仿宋" w:cs="仿宋"/>
                <w:color w:val="auto"/>
                <w:sz w:val="24"/>
                <w:highlight w:val="none"/>
                <w:lang w:val="en-US" w:eastAsia="zh-CN"/>
              </w:rPr>
              <w:t>并</w:t>
            </w:r>
            <w:r>
              <w:rPr>
                <w:rFonts w:hint="eastAsia" w:ascii="仿宋" w:hAnsi="仿宋" w:eastAsia="仿宋" w:cs="仿宋"/>
                <w:color w:val="auto"/>
                <w:sz w:val="24"/>
                <w:highlight w:val="none"/>
              </w:rPr>
              <w:t>，相关费用由中标供应商承担；如整改后仍不合格的，采购人有权解除合同，并可以拒绝支付未支付的款项，中标供应商已经收取的款项应退还给采购人。</w:t>
            </w:r>
          </w:p>
        </w:tc>
      </w:tr>
      <w:tr w14:paraId="1735A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0" w:hRule="atLeast"/>
          <w:jc w:val="center"/>
        </w:trPr>
        <w:tc>
          <w:tcPr>
            <w:tcW w:w="1436" w:type="dxa"/>
            <w:tcBorders>
              <w:top w:val="single" w:color="auto" w:sz="4" w:space="0"/>
              <w:left w:val="single" w:color="auto" w:sz="4" w:space="0"/>
              <w:bottom w:val="single" w:color="auto" w:sz="4" w:space="0"/>
              <w:right w:val="single" w:color="auto" w:sz="4" w:space="0"/>
            </w:tcBorders>
            <w:vAlign w:val="center"/>
          </w:tcPr>
          <w:p w14:paraId="70D3A038">
            <w:pPr>
              <w:spacing w:beforeLines="100" w:afterLines="100"/>
              <w:jc w:val="center"/>
              <w:rPr>
                <w:rFonts w:ascii="仿宋" w:hAnsi="仿宋" w:eastAsia="仿宋"/>
                <w:b/>
                <w:color w:val="auto"/>
                <w:sz w:val="24"/>
                <w:highlight w:val="none"/>
              </w:rPr>
            </w:pPr>
            <w:r>
              <w:rPr>
                <w:rFonts w:hint="eastAsia" w:ascii="仿宋" w:hAnsi="仿宋" w:eastAsia="仿宋"/>
                <w:b/>
                <w:color w:val="auto"/>
                <w:sz w:val="24"/>
                <w:highlight w:val="none"/>
              </w:rPr>
              <w:t>其他约定</w:t>
            </w:r>
          </w:p>
        </w:tc>
        <w:tc>
          <w:tcPr>
            <w:tcW w:w="7416" w:type="dxa"/>
            <w:tcBorders>
              <w:top w:val="single" w:color="auto" w:sz="4" w:space="0"/>
              <w:left w:val="single" w:color="auto" w:sz="4" w:space="0"/>
              <w:bottom w:val="single" w:color="auto" w:sz="4" w:space="0"/>
              <w:right w:val="single" w:color="auto" w:sz="4" w:space="0"/>
            </w:tcBorders>
            <w:vAlign w:val="center"/>
          </w:tcPr>
          <w:p w14:paraId="37EE2830">
            <w:pPr>
              <w:snapToGrid w:val="0"/>
              <w:jc w:val="left"/>
              <w:rPr>
                <w:rFonts w:ascii="仿宋" w:hAnsi="仿宋" w:eastAsia="仿宋"/>
                <w:color w:val="auto"/>
                <w:sz w:val="24"/>
                <w:highlight w:val="none"/>
              </w:rPr>
            </w:pPr>
            <w:r>
              <w:rPr>
                <w:rFonts w:hint="eastAsia" w:ascii="仿宋" w:hAnsi="仿宋" w:eastAsia="仿宋"/>
                <w:color w:val="auto"/>
                <w:sz w:val="24"/>
                <w:highlight w:val="none"/>
              </w:rPr>
              <w:t>项目实施过程中发生的死亡、人身伤害、财产损失、损害以及任何其它损失、损害和引起的费用和开支，由供应商承担全部责任。</w:t>
            </w:r>
          </w:p>
        </w:tc>
      </w:tr>
    </w:tbl>
    <w:p w14:paraId="5EDC3D0F">
      <w:pPr>
        <w:rPr>
          <w:rFonts w:ascii="宋体" w:hAnsi="宋体" w:cs="宋体"/>
          <w:color w:val="auto"/>
          <w:sz w:val="24"/>
          <w:highlight w:val="none"/>
        </w:rPr>
      </w:pPr>
    </w:p>
    <w:p w14:paraId="1F28403A">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rPr>
        <w:t>注：</w:t>
      </w:r>
    </w:p>
    <w:p w14:paraId="067851E4">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rPr>
        <w:t>1、如有附图，仅作参考。</w:t>
      </w:r>
    </w:p>
    <w:p w14:paraId="134ACAE4">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rPr>
        <w:t>2、打▲内容为实质性要求，不允许有负偏离，否则将以涉及无效投标条款作无效投标。</w:t>
      </w:r>
    </w:p>
    <w:p w14:paraId="2F1477D0">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rPr>
        <w:t>3、中标人所提供的货物、服务须与投标承诺一致，不得以次充好、偷工减料，若在项目验收中发现有上述情况，将向有关部门举报，根据相关规定进行处理。</w:t>
      </w:r>
    </w:p>
    <w:p w14:paraId="173D11F3">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3310"/>
      <w:bookmarkEnd w:id="28"/>
      <w:bookmarkStart w:id="29" w:name="_Toc184312097"/>
      <w:bookmarkEnd w:id="29"/>
      <w:bookmarkStart w:id="30" w:name="_Toc184314477"/>
      <w:bookmarkEnd w:id="30"/>
      <w:bookmarkStart w:id="31" w:name="_Toc184313296"/>
      <w:bookmarkEnd w:id="31"/>
      <w:bookmarkStart w:id="32" w:name="_Toc184313267"/>
      <w:bookmarkEnd w:id="32"/>
      <w:bookmarkStart w:id="33" w:name="_Toc184312110"/>
      <w:bookmarkEnd w:id="33"/>
      <w:bookmarkStart w:id="34" w:name="_Toc184310274"/>
      <w:bookmarkEnd w:id="34"/>
      <w:bookmarkStart w:id="35" w:name="_Toc184308048"/>
      <w:bookmarkEnd w:id="35"/>
      <w:bookmarkStart w:id="36" w:name="_Toc184314421"/>
      <w:bookmarkEnd w:id="36"/>
      <w:bookmarkStart w:id="37" w:name="_Toc184312071"/>
      <w:bookmarkEnd w:id="37"/>
      <w:bookmarkStart w:id="38" w:name="_Toc184313276"/>
      <w:bookmarkEnd w:id="38"/>
      <w:bookmarkStart w:id="39" w:name="_Toc184308084"/>
      <w:bookmarkEnd w:id="39"/>
      <w:bookmarkStart w:id="40" w:name="_Toc184308056"/>
      <w:bookmarkEnd w:id="40"/>
      <w:bookmarkStart w:id="41" w:name="_Toc184308087"/>
      <w:bookmarkEnd w:id="41"/>
      <w:bookmarkStart w:id="42" w:name="_Toc184312125"/>
      <w:bookmarkEnd w:id="42"/>
      <w:bookmarkStart w:id="43" w:name="_Toc184308040"/>
      <w:bookmarkEnd w:id="43"/>
      <w:bookmarkStart w:id="44" w:name="_Toc184312095"/>
      <w:bookmarkEnd w:id="44"/>
      <w:bookmarkStart w:id="45" w:name="_Toc184308037"/>
      <w:bookmarkEnd w:id="45"/>
      <w:bookmarkStart w:id="46" w:name="_Toc184312105"/>
      <w:bookmarkEnd w:id="46"/>
      <w:bookmarkStart w:id="47" w:name="_Toc184313279"/>
      <w:bookmarkEnd w:id="47"/>
      <w:bookmarkStart w:id="48" w:name="_Toc184310284"/>
      <w:bookmarkEnd w:id="48"/>
      <w:bookmarkStart w:id="49" w:name="_Toc184312084"/>
      <w:bookmarkEnd w:id="49"/>
      <w:bookmarkStart w:id="50" w:name="_Toc184308103"/>
      <w:bookmarkEnd w:id="50"/>
      <w:bookmarkStart w:id="51" w:name="_Toc184312067"/>
      <w:bookmarkEnd w:id="51"/>
      <w:bookmarkStart w:id="52" w:name="_Toc184310339"/>
      <w:bookmarkEnd w:id="52"/>
      <w:bookmarkStart w:id="53" w:name="_Toc184314452"/>
      <w:bookmarkEnd w:id="53"/>
      <w:bookmarkStart w:id="54" w:name="_Toc184314413"/>
      <w:bookmarkEnd w:id="54"/>
      <w:bookmarkStart w:id="55" w:name="_Toc184314417"/>
      <w:bookmarkEnd w:id="55"/>
      <w:bookmarkStart w:id="56" w:name="_Toc184314448"/>
      <w:bookmarkEnd w:id="56"/>
      <w:bookmarkStart w:id="57" w:name="_Toc184313266"/>
      <w:bookmarkEnd w:id="57"/>
      <w:bookmarkStart w:id="58" w:name="_Toc184312070"/>
      <w:bookmarkEnd w:id="58"/>
      <w:bookmarkStart w:id="59" w:name="_Toc184314471"/>
      <w:bookmarkEnd w:id="59"/>
      <w:bookmarkStart w:id="60" w:name="_Toc184313261"/>
      <w:bookmarkEnd w:id="60"/>
      <w:bookmarkStart w:id="61" w:name="_Toc184308075"/>
      <w:bookmarkEnd w:id="61"/>
      <w:bookmarkStart w:id="62" w:name="_Toc184313274"/>
      <w:bookmarkEnd w:id="62"/>
      <w:bookmarkStart w:id="63" w:name="_Toc184308038"/>
      <w:bookmarkEnd w:id="63"/>
      <w:bookmarkStart w:id="64" w:name="_Toc184313242"/>
      <w:bookmarkEnd w:id="64"/>
      <w:bookmarkStart w:id="65" w:name="_Toc184310331"/>
      <w:bookmarkEnd w:id="65"/>
      <w:bookmarkStart w:id="66" w:name="_Toc184308092"/>
      <w:bookmarkEnd w:id="66"/>
      <w:bookmarkStart w:id="67" w:name="_Toc184308071"/>
      <w:bookmarkEnd w:id="67"/>
      <w:bookmarkStart w:id="68" w:name="_Toc184310278"/>
      <w:bookmarkEnd w:id="68"/>
      <w:bookmarkStart w:id="69" w:name="_Toc184312082"/>
      <w:bookmarkEnd w:id="69"/>
      <w:bookmarkStart w:id="70" w:name="_Toc184310286"/>
      <w:bookmarkEnd w:id="70"/>
      <w:bookmarkStart w:id="71" w:name="_Toc184312091"/>
      <w:bookmarkEnd w:id="71"/>
      <w:bookmarkStart w:id="72" w:name="_Toc184308107"/>
      <w:bookmarkEnd w:id="72"/>
      <w:bookmarkStart w:id="73" w:name="_Toc184314425"/>
      <w:bookmarkEnd w:id="73"/>
      <w:bookmarkStart w:id="74" w:name="_Toc184308070"/>
      <w:bookmarkEnd w:id="74"/>
      <w:bookmarkStart w:id="75" w:name="_Toc184312087"/>
      <w:bookmarkEnd w:id="75"/>
      <w:bookmarkStart w:id="76" w:name="_Toc184308057"/>
      <w:bookmarkEnd w:id="76"/>
      <w:bookmarkStart w:id="77" w:name="_Toc184310312"/>
      <w:bookmarkEnd w:id="77"/>
      <w:bookmarkStart w:id="78" w:name="_Toc184310342"/>
      <w:bookmarkEnd w:id="78"/>
      <w:bookmarkStart w:id="79" w:name="_Toc184313290"/>
      <w:bookmarkEnd w:id="79"/>
      <w:bookmarkStart w:id="80" w:name="_Toc184310323"/>
      <w:bookmarkEnd w:id="80"/>
      <w:bookmarkStart w:id="81" w:name="_Toc184313303"/>
      <w:bookmarkEnd w:id="81"/>
      <w:bookmarkStart w:id="82" w:name="_Toc184310299"/>
      <w:bookmarkEnd w:id="82"/>
      <w:bookmarkStart w:id="83" w:name="_Toc184308101"/>
      <w:bookmarkEnd w:id="83"/>
      <w:bookmarkStart w:id="84" w:name="_Toc184314460"/>
      <w:bookmarkEnd w:id="84"/>
      <w:bookmarkStart w:id="85" w:name="_Toc184314442"/>
      <w:bookmarkEnd w:id="85"/>
      <w:bookmarkStart w:id="86" w:name="_Toc184308067"/>
      <w:bookmarkEnd w:id="86"/>
      <w:bookmarkStart w:id="87" w:name="_Toc184313298"/>
      <w:bookmarkEnd w:id="87"/>
      <w:bookmarkStart w:id="88" w:name="_Toc184314435"/>
      <w:bookmarkEnd w:id="88"/>
      <w:bookmarkStart w:id="89" w:name="_Toc184308039"/>
      <w:bookmarkEnd w:id="89"/>
      <w:bookmarkStart w:id="90" w:name="_Toc184310279"/>
      <w:bookmarkEnd w:id="90"/>
      <w:bookmarkStart w:id="91" w:name="_Toc184312100"/>
      <w:bookmarkEnd w:id="91"/>
      <w:bookmarkStart w:id="92" w:name="_Toc184310303"/>
      <w:bookmarkEnd w:id="92"/>
      <w:bookmarkStart w:id="93" w:name="_Toc184314416"/>
      <w:bookmarkEnd w:id="93"/>
      <w:bookmarkStart w:id="94" w:name="_Toc184310329"/>
      <w:bookmarkEnd w:id="94"/>
      <w:bookmarkStart w:id="95" w:name="_Toc184308045"/>
      <w:bookmarkEnd w:id="95"/>
      <w:bookmarkStart w:id="96" w:name="_Toc184308059"/>
      <w:bookmarkEnd w:id="96"/>
      <w:bookmarkStart w:id="97" w:name="_Toc184308062"/>
      <w:bookmarkEnd w:id="97"/>
      <w:bookmarkStart w:id="98" w:name="_Toc184313255"/>
      <w:bookmarkEnd w:id="98"/>
      <w:bookmarkStart w:id="99" w:name="_Toc184313283"/>
      <w:bookmarkEnd w:id="99"/>
      <w:bookmarkStart w:id="100" w:name="_Toc184312089"/>
      <w:bookmarkEnd w:id="100"/>
      <w:bookmarkStart w:id="101" w:name="_Toc184310319"/>
      <w:bookmarkEnd w:id="101"/>
      <w:bookmarkStart w:id="102" w:name="_Toc184314474"/>
      <w:bookmarkEnd w:id="102"/>
      <w:bookmarkStart w:id="103" w:name="_Toc184310330"/>
      <w:bookmarkEnd w:id="103"/>
      <w:bookmarkStart w:id="104" w:name="_Toc184313241"/>
      <w:bookmarkEnd w:id="104"/>
      <w:bookmarkStart w:id="105" w:name="_Toc184314429"/>
      <w:bookmarkEnd w:id="105"/>
      <w:bookmarkStart w:id="106" w:name="_Toc184314412"/>
      <w:bookmarkEnd w:id="106"/>
      <w:bookmarkStart w:id="107" w:name="_Toc184312072"/>
      <w:bookmarkEnd w:id="107"/>
      <w:bookmarkStart w:id="108" w:name="_Toc184313275"/>
      <w:bookmarkEnd w:id="108"/>
      <w:bookmarkStart w:id="109" w:name="_Toc184314481"/>
      <w:bookmarkEnd w:id="109"/>
      <w:bookmarkStart w:id="110" w:name="_Toc184310335"/>
      <w:bookmarkEnd w:id="110"/>
      <w:bookmarkStart w:id="111" w:name="_Toc184310313"/>
      <w:bookmarkEnd w:id="111"/>
      <w:bookmarkStart w:id="112" w:name="_Toc184314456"/>
      <w:bookmarkEnd w:id="112"/>
      <w:bookmarkStart w:id="113" w:name="_Toc184310327"/>
      <w:bookmarkEnd w:id="113"/>
      <w:bookmarkStart w:id="114" w:name="_Toc184308095"/>
      <w:bookmarkEnd w:id="114"/>
      <w:bookmarkStart w:id="115" w:name="_Toc184312077"/>
      <w:bookmarkEnd w:id="115"/>
      <w:bookmarkStart w:id="116" w:name="_Toc184310295"/>
      <w:bookmarkEnd w:id="116"/>
      <w:bookmarkStart w:id="117" w:name="_Toc184314436"/>
      <w:bookmarkEnd w:id="117"/>
      <w:bookmarkStart w:id="118" w:name="_Toc184313291"/>
      <w:bookmarkEnd w:id="118"/>
      <w:bookmarkStart w:id="119" w:name="_Toc184312139"/>
      <w:bookmarkEnd w:id="119"/>
      <w:bookmarkStart w:id="120" w:name="_Toc184313272"/>
      <w:bookmarkEnd w:id="120"/>
      <w:bookmarkStart w:id="121" w:name="_Toc184310275"/>
      <w:bookmarkEnd w:id="121"/>
      <w:bookmarkStart w:id="122" w:name="_Toc184312134"/>
      <w:bookmarkEnd w:id="122"/>
      <w:bookmarkStart w:id="123" w:name="_Toc184312093"/>
      <w:bookmarkEnd w:id="123"/>
      <w:bookmarkStart w:id="124" w:name="_Toc184308046"/>
      <w:bookmarkEnd w:id="124"/>
      <w:bookmarkStart w:id="125" w:name="_Toc184310310"/>
      <w:bookmarkEnd w:id="125"/>
      <w:bookmarkStart w:id="126" w:name="_Toc184313295"/>
      <w:bookmarkEnd w:id="126"/>
      <w:bookmarkStart w:id="127" w:name="_Toc184310322"/>
      <w:bookmarkEnd w:id="127"/>
      <w:bookmarkStart w:id="128" w:name="_Toc184312103"/>
      <w:bookmarkEnd w:id="128"/>
      <w:bookmarkStart w:id="129" w:name="_Toc184312128"/>
      <w:bookmarkEnd w:id="129"/>
      <w:bookmarkStart w:id="130" w:name="_Toc184308066"/>
      <w:bookmarkEnd w:id="130"/>
      <w:bookmarkStart w:id="131" w:name="_Toc184308080"/>
      <w:bookmarkEnd w:id="131"/>
      <w:bookmarkStart w:id="132" w:name="_Toc184312138"/>
      <w:bookmarkEnd w:id="132"/>
      <w:bookmarkStart w:id="133" w:name="_Toc184313263"/>
      <w:bookmarkEnd w:id="133"/>
      <w:bookmarkStart w:id="134" w:name="_Toc184313294"/>
      <w:bookmarkEnd w:id="134"/>
      <w:bookmarkStart w:id="135" w:name="_Toc184308052"/>
      <w:bookmarkEnd w:id="135"/>
      <w:bookmarkStart w:id="136" w:name="_Toc184312098"/>
      <w:bookmarkEnd w:id="136"/>
      <w:bookmarkStart w:id="137" w:name="_Toc184308043"/>
      <w:bookmarkEnd w:id="137"/>
      <w:bookmarkStart w:id="138" w:name="_Toc184313243"/>
      <w:bookmarkEnd w:id="138"/>
      <w:bookmarkStart w:id="139" w:name="_Toc184308072"/>
      <w:bookmarkEnd w:id="139"/>
      <w:bookmarkStart w:id="140" w:name="_Toc184308097"/>
      <w:bookmarkEnd w:id="140"/>
      <w:bookmarkStart w:id="141" w:name="_Toc184308055"/>
      <w:bookmarkEnd w:id="141"/>
      <w:bookmarkStart w:id="142" w:name="_Toc184314473"/>
      <w:bookmarkEnd w:id="142"/>
      <w:bookmarkStart w:id="143" w:name="_Toc184310332"/>
      <w:bookmarkEnd w:id="143"/>
      <w:bookmarkStart w:id="144" w:name="_Toc184314465"/>
      <w:bookmarkEnd w:id="144"/>
      <w:bookmarkStart w:id="145" w:name="_Toc184310307"/>
      <w:bookmarkEnd w:id="145"/>
      <w:bookmarkStart w:id="146" w:name="_Toc184310306"/>
      <w:bookmarkEnd w:id="146"/>
      <w:bookmarkStart w:id="147" w:name="_Toc184308081"/>
      <w:bookmarkEnd w:id="147"/>
      <w:bookmarkStart w:id="148" w:name="_Toc184310320"/>
      <w:bookmarkEnd w:id="148"/>
      <w:bookmarkStart w:id="149" w:name="_Toc184308096"/>
      <w:bookmarkEnd w:id="149"/>
      <w:bookmarkStart w:id="150" w:name="_Toc184313258"/>
      <w:bookmarkEnd w:id="150"/>
      <w:bookmarkStart w:id="151" w:name="_Toc184308073"/>
      <w:bookmarkEnd w:id="151"/>
      <w:bookmarkStart w:id="152" w:name="_Toc184310293"/>
      <w:bookmarkEnd w:id="152"/>
      <w:bookmarkStart w:id="153" w:name="_Toc184313286"/>
      <w:bookmarkEnd w:id="153"/>
      <w:bookmarkStart w:id="154" w:name="_Toc184310316"/>
      <w:bookmarkEnd w:id="154"/>
      <w:bookmarkStart w:id="155" w:name="_Toc184312108"/>
      <w:bookmarkEnd w:id="155"/>
      <w:bookmarkStart w:id="156" w:name="_Toc184313299"/>
      <w:bookmarkEnd w:id="156"/>
      <w:bookmarkStart w:id="157" w:name="_Toc184310281"/>
      <w:bookmarkEnd w:id="157"/>
      <w:bookmarkStart w:id="158" w:name="_Toc184314468"/>
      <w:bookmarkEnd w:id="158"/>
      <w:bookmarkStart w:id="159" w:name="_Toc184314446"/>
      <w:bookmarkEnd w:id="159"/>
      <w:bookmarkStart w:id="160" w:name="_Toc184312081"/>
      <w:bookmarkEnd w:id="160"/>
      <w:bookmarkStart w:id="161" w:name="_Toc184308063"/>
      <w:bookmarkEnd w:id="161"/>
      <w:bookmarkStart w:id="162" w:name="_Toc184313271"/>
      <w:bookmarkEnd w:id="162"/>
      <w:bookmarkStart w:id="163" w:name="_Toc184310276"/>
      <w:bookmarkEnd w:id="163"/>
      <w:bookmarkStart w:id="164" w:name="_Toc184314447"/>
      <w:bookmarkEnd w:id="164"/>
      <w:bookmarkStart w:id="165" w:name="_Toc184312133"/>
      <w:bookmarkEnd w:id="165"/>
      <w:bookmarkStart w:id="166" w:name="_Toc184310308"/>
      <w:bookmarkEnd w:id="166"/>
      <w:bookmarkStart w:id="167" w:name="_Toc184308099"/>
      <w:bookmarkEnd w:id="167"/>
      <w:bookmarkStart w:id="168" w:name="_Toc184312111"/>
      <w:bookmarkEnd w:id="168"/>
      <w:bookmarkStart w:id="169" w:name="_Toc184308049"/>
      <w:bookmarkEnd w:id="169"/>
      <w:bookmarkStart w:id="170" w:name="_Toc184313262"/>
      <w:bookmarkEnd w:id="170"/>
      <w:bookmarkStart w:id="171" w:name="_Toc184313307"/>
      <w:bookmarkEnd w:id="171"/>
      <w:bookmarkStart w:id="172" w:name="_Toc184308047"/>
      <w:bookmarkEnd w:id="172"/>
      <w:bookmarkStart w:id="173" w:name="_Toc184308077"/>
      <w:bookmarkEnd w:id="173"/>
      <w:bookmarkStart w:id="174" w:name="_Toc184312121"/>
      <w:bookmarkEnd w:id="174"/>
      <w:bookmarkStart w:id="175" w:name="_Toc184308100"/>
      <w:bookmarkEnd w:id="175"/>
      <w:bookmarkStart w:id="176" w:name="_Toc184310344"/>
      <w:bookmarkEnd w:id="176"/>
      <w:bookmarkStart w:id="177" w:name="_Toc184314449"/>
      <w:bookmarkEnd w:id="177"/>
      <w:bookmarkStart w:id="178" w:name="_Toc184313254"/>
      <w:bookmarkEnd w:id="178"/>
      <w:bookmarkStart w:id="179" w:name="_Toc184312106"/>
      <w:bookmarkEnd w:id="179"/>
      <w:bookmarkStart w:id="180" w:name="_Toc184310282"/>
      <w:bookmarkEnd w:id="180"/>
      <w:bookmarkStart w:id="181" w:name="_Toc184312079"/>
      <w:bookmarkEnd w:id="181"/>
      <w:bookmarkStart w:id="182" w:name="_Toc184313264"/>
      <w:bookmarkEnd w:id="182"/>
      <w:bookmarkStart w:id="183" w:name="_Toc184313268"/>
      <w:bookmarkEnd w:id="183"/>
      <w:bookmarkStart w:id="184" w:name="_Toc184308106"/>
      <w:bookmarkEnd w:id="184"/>
      <w:bookmarkStart w:id="185" w:name="_Toc184312122"/>
      <w:bookmarkEnd w:id="185"/>
      <w:bookmarkStart w:id="186" w:name="_Toc184312094"/>
      <w:bookmarkEnd w:id="186"/>
      <w:bookmarkStart w:id="187" w:name="_Toc184308076"/>
      <w:bookmarkEnd w:id="187"/>
      <w:bookmarkStart w:id="188" w:name="_Toc184308088"/>
      <w:bookmarkEnd w:id="188"/>
      <w:bookmarkStart w:id="189" w:name="_Toc184314455"/>
      <w:bookmarkEnd w:id="189"/>
      <w:bookmarkStart w:id="190" w:name="_Toc184313246"/>
      <w:bookmarkEnd w:id="190"/>
      <w:bookmarkStart w:id="191" w:name="_Toc184308083"/>
      <w:bookmarkEnd w:id="191"/>
      <w:bookmarkStart w:id="192" w:name="_Toc184310315"/>
      <w:bookmarkEnd w:id="192"/>
      <w:bookmarkStart w:id="193" w:name="_Toc184308058"/>
      <w:bookmarkEnd w:id="193"/>
      <w:bookmarkStart w:id="194" w:name="_Toc184308053"/>
      <w:bookmarkEnd w:id="194"/>
      <w:bookmarkStart w:id="195" w:name="_Toc184310309"/>
      <w:bookmarkEnd w:id="195"/>
      <w:bookmarkStart w:id="196" w:name="_Toc184312069"/>
      <w:bookmarkEnd w:id="196"/>
      <w:bookmarkStart w:id="197" w:name="_Toc184314470"/>
      <w:bookmarkEnd w:id="197"/>
      <w:bookmarkStart w:id="198" w:name="_Toc184313252"/>
      <w:bookmarkEnd w:id="198"/>
      <w:bookmarkStart w:id="199" w:name="_Toc184313284"/>
      <w:bookmarkEnd w:id="199"/>
      <w:bookmarkStart w:id="200" w:name="_Toc184312085"/>
      <w:bookmarkEnd w:id="200"/>
      <w:bookmarkStart w:id="201" w:name="_Toc184313302"/>
      <w:bookmarkEnd w:id="201"/>
      <w:bookmarkStart w:id="202" w:name="_Toc184313269"/>
      <w:bookmarkEnd w:id="202"/>
      <w:bookmarkStart w:id="203" w:name="_Toc184308060"/>
      <w:bookmarkEnd w:id="203"/>
      <w:bookmarkStart w:id="204" w:name="_Toc184310317"/>
      <w:bookmarkEnd w:id="204"/>
      <w:bookmarkStart w:id="205" w:name="_Toc184313277"/>
      <w:bookmarkEnd w:id="205"/>
      <w:bookmarkStart w:id="206" w:name="_Toc184308108"/>
      <w:bookmarkEnd w:id="206"/>
      <w:bookmarkStart w:id="207" w:name="_Toc184314423"/>
      <w:bookmarkEnd w:id="207"/>
      <w:bookmarkStart w:id="208" w:name="_Toc184313282"/>
      <w:bookmarkEnd w:id="208"/>
      <w:bookmarkStart w:id="209" w:name="_Toc184310273"/>
      <w:bookmarkEnd w:id="209"/>
      <w:bookmarkStart w:id="210" w:name="_Toc184308090"/>
      <w:bookmarkEnd w:id="210"/>
      <w:bookmarkStart w:id="211" w:name="_Toc184308068"/>
      <w:bookmarkEnd w:id="211"/>
      <w:bookmarkStart w:id="212" w:name="_Toc184310314"/>
      <w:bookmarkEnd w:id="212"/>
      <w:bookmarkStart w:id="213" w:name="_Toc184312129"/>
      <w:bookmarkEnd w:id="213"/>
      <w:bookmarkStart w:id="214" w:name="_Toc184314430"/>
      <w:bookmarkEnd w:id="214"/>
      <w:bookmarkStart w:id="215" w:name="_Toc184308098"/>
      <w:bookmarkEnd w:id="215"/>
      <w:bookmarkStart w:id="216" w:name="_Toc184310324"/>
      <w:bookmarkEnd w:id="216"/>
      <w:bookmarkStart w:id="217" w:name="_Toc184308050"/>
      <w:bookmarkEnd w:id="217"/>
      <w:bookmarkStart w:id="218" w:name="_Toc184308079"/>
      <w:bookmarkEnd w:id="218"/>
      <w:bookmarkStart w:id="219" w:name="_Toc184312102"/>
      <w:bookmarkEnd w:id="219"/>
      <w:bookmarkStart w:id="220" w:name="_Toc184312068"/>
      <w:bookmarkEnd w:id="220"/>
      <w:bookmarkStart w:id="221" w:name="_Toc184314415"/>
      <w:bookmarkEnd w:id="221"/>
      <w:bookmarkStart w:id="222" w:name="_Toc184314463"/>
      <w:bookmarkEnd w:id="222"/>
      <w:bookmarkStart w:id="223" w:name="_Toc184314428"/>
      <w:bookmarkEnd w:id="223"/>
      <w:bookmarkStart w:id="224" w:name="_Toc184308091"/>
      <w:bookmarkEnd w:id="224"/>
      <w:bookmarkStart w:id="225" w:name="_Toc184313259"/>
      <w:bookmarkEnd w:id="225"/>
      <w:bookmarkStart w:id="226" w:name="_Toc184312123"/>
      <w:bookmarkEnd w:id="226"/>
      <w:bookmarkStart w:id="227" w:name="_Toc184310338"/>
      <w:bookmarkEnd w:id="227"/>
      <w:bookmarkStart w:id="228" w:name="_Toc184314418"/>
      <w:bookmarkEnd w:id="228"/>
      <w:bookmarkStart w:id="229" w:name="_Toc184308036"/>
      <w:bookmarkEnd w:id="229"/>
      <w:bookmarkStart w:id="230" w:name="_Toc184314443"/>
      <w:bookmarkEnd w:id="230"/>
      <w:bookmarkStart w:id="231" w:name="_Toc184313247"/>
      <w:bookmarkEnd w:id="231"/>
      <w:bookmarkStart w:id="232" w:name="_Toc184312086"/>
      <w:bookmarkEnd w:id="232"/>
      <w:bookmarkStart w:id="233" w:name="_Toc184310334"/>
      <w:bookmarkEnd w:id="233"/>
      <w:bookmarkStart w:id="234" w:name="_Toc184314445"/>
      <w:bookmarkEnd w:id="234"/>
      <w:bookmarkStart w:id="235" w:name="_Toc184310326"/>
      <w:bookmarkEnd w:id="235"/>
      <w:bookmarkStart w:id="236" w:name="_Toc184312073"/>
      <w:bookmarkEnd w:id="236"/>
      <w:bookmarkStart w:id="237" w:name="_Toc184314434"/>
      <w:bookmarkEnd w:id="237"/>
      <w:bookmarkStart w:id="238" w:name="_Toc184314438"/>
      <w:bookmarkEnd w:id="238"/>
      <w:bookmarkStart w:id="239" w:name="_Toc184310311"/>
      <w:bookmarkEnd w:id="239"/>
      <w:bookmarkStart w:id="240" w:name="_Toc184312118"/>
      <w:bookmarkEnd w:id="240"/>
      <w:bookmarkStart w:id="241" w:name="_Toc184314464"/>
      <w:bookmarkEnd w:id="241"/>
      <w:bookmarkStart w:id="242" w:name="_Toc184310340"/>
      <w:bookmarkEnd w:id="242"/>
      <w:bookmarkStart w:id="243" w:name="_Toc184312113"/>
      <w:bookmarkEnd w:id="243"/>
      <w:bookmarkStart w:id="244" w:name="_Toc184313305"/>
      <w:bookmarkEnd w:id="244"/>
      <w:bookmarkStart w:id="245" w:name="_Toc184314410"/>
      <w:bookmarkEnd w:id="245"/>
      <w:bookmarkStart w:id="246" w:name="_Toc184313301"/>
      <w:bookmarkEnd w:id="246"/>
      <w:bookmarkStart w:id="247" w:name="_Toc184312126"/>
      <w:bookmarkEnd w:id="247"/>
      <w:bookmarkStart w:id="248" w:name="_Toc184314479"/>
      <w:bookmarkEnd w:id="248"/>
      <w:bookmarkStart w:id="249" w:name="_Toc184312107"/>
      <w:bookmarkEnd w:id="249"/>
      <w:bookmarkStart w:id="250" w:name="_Toc184314451"/>
      <w:bookmarkEnd w:id="250"/>
      <w:bookmarkStart w:id="251" w:name="_Toc184308086"/>
      <w:bookmarkEnd w:id="251"/>
      <w:bookmarkStart w:id="252" w:name="_Toc184312132"/>
      <w:bookmarkEnd w:id="252"/>
      <w:bookmarkStart w:id="253" w:name="_Toc184314482"/>
      <w:bookmarkEnd w:id="253"/>
      <w:bookmarkStart w:id="254" w:name="_Toc184314461"/>
      <w:bookmarkEnd w:id="254"/>
      <w:bookmarkStart w:id="255" w:name="_Toc184313245"/>
      <w:bookmarkEnd w:id="255"/>
      <w:bookmarkStart w:id="256" w:name="_Toc184314457"/>
      <w:bookmarkEnd w:id="256"/>
      <w:bookmarkStart w:id="257" w:name="_Toc184312112"/>
      <w:bookmarkEnd w:id="257"/>
      <w:bookmarkStart w:id="258" w:name="_Toc184310297"/>
      <w:bookmarkEnd w:id="258"/>
      <w:bookmarkStart w:id="259" w:name="_Toc184314440"/>
      <w:bookmarkEnd w:id="259"/>
      <w:bookmarkStart w:id="260" w:name="_Toc184314453"/>
      <w:bookmarkEnd w:id="260"/>
      <w:bookmarkStart w:id="261" w:name="_Toc184314480"/>
      <w:bookmarkEnd w:id="261"/>
      <w:bookmarkStart w:id="262" w:name="_Toc184312092"/>
      <w:bookmarkEnd w:id="262"/>
      <w:bookmarkStart w:id="263" w:name="_Toc184314476"/>
      <w:bookmarkEnd w:id="263"/>
      <w:bookmarkStart w:id="264" w:name="_Toc184313285"/>
      <w:bookmarkEnd w:id="264"/>
      <w:bookmarkStart w:id="265" w:name="_Toc184310318"/>
      <w:bookmarkEnd w:id="265"/>
      <w:bookmarkStart w:id="266" w:name="_Toc184310328"/>
      <w:bookmarkEnd w:id="266"/>
      <w:bookmarkStart w:id="267" w:name="_Toc184310292"/>
      <w:bookmarkEnd w:id="267"/>
      <w:bookmarkStart w:id="268" w:name="_Toc184314424"/>
      <w:bookmarkEnd w:id="268"/>
      <w:bookmarkStart w:id="269" w:name="_Toc184313278"/>
      <w:bookmarkEnd w:id="269"/>
      <w:bookmarkStart w:id="270" w:name="_Toc184308093"/>
      <w:bookmarkEnd w:id="270"/>
      <w:bookmarkStart w:id="271" w:name="_Toc184308042"/>
      <w:bookmarkEnd w:id="271"/>
      <w:bookmarkStart w:id="272" w:name="_Toc184313239"/>
      <w:bookmarkEnd w:id="272"/>
      <w:bookmarkStart w:id="273" w:name="_Toc184312088"/>
      <w:bookmarkEnd w:id="273"/>
      <w:bookmarkStart w:id="274" w:name="_Toc184313249"/>
      <w:bookmarkEnd w:id="274"/>
      <w:bookmarkStart w:id="275" w:name="_Toc184310302"/>
      <w:bookmarkEnd w:id="275"/>
      <w:bookmarkStart w:id="276" w:name="_Toc184312080"/>
      <w:bookmarkEnd w:id="276"/>
      <w:bookmarkStart w:id="277" w:name="_Toc184313309"/>
      <w:bookmarkEnd w:id="277"/>
      <w:bookmarkStart w:id="278" w:name="_Toc184313281"/>
      <w:bookmarkEnd w:id="278"/>
      <w:bookmarkStart w:id="279" w:name="_Toc184313240"/>
      <w:bookmarkEnd w:id="279"/>
      <w:bookmarkStart w:id="280" w:name="_Toc184313253"/>
      <w:bookmarkEnd w:id="280"/>
      <w:bookmarkStart w:id="281" w:name="_Toc184308104"/>
      <w:bookmarkEnd w:id="281"/>
      <w:bookmarkStart w:id="282" w:name="_Toc184312076"/>
      <w:bookmarkEnd w:id="282"/>
      <w:bookmarkStart w:id="283" w:name="_Toc184314459"/>
      <w:bookmarkEnd w:id="283"/>
      <w:bookmarkStart w:id="284" w:name="_Toc184313293"/>
      <w:bookmarkEnd w:id="284"/>
      <w:bookmarkStart w:id="285" w:name="_Toc184312119"/>
      <w:bookmarkEnd w:id="285"/>
      <w:bookmarkStart w:id="286" w:name="_Toc184310298"/>
      <w:bookmarkEnd w:id="286"/>
      <w:bookmarkStart w:id="287" w:name="_Toc184308061"/>
      <w:bookmarkEnd w:id="287"/>
      <w:bookmarkStart w:id="288" w:name="_Toc184310304"/>
      <w:bookmarkEnd w:id="288"/>
      <w:bookmarkStart w:id="289" w:name="_Toc184314467"/>
      <w:bookmarkEnd w:id="289"/>
      <w:bookmarkStart w:id="290" w:name="_Toc184312099"/>
      <w:bookmarkEnd w:id="290"/>
      <w:bookmarkStart w:id="291" w:name="_Toc184312109"/>
      <w:bookmarkEnd w:id="291"/>
      <w:bookmarkStart w:id="292" w:name="_Toc184314444"/>
      <w:bookmarkEnd w:id="292"/>
      <w:bookmarkStart w:id="293" w:name="_Toc184312075"/>
      <w:bookmarkEnd w:id="293"/>
      <w:bookmarkStart w:id="294" w:name="_Toc184313297"/>
      <w:bookmarkEnd w:id="294"/>
      <w:bookmarkStart w:id="295" w:name="_Toc184312137"/>
      <w:bookmarkEnd w:id="295"/>
      <w:bookmarkStart w:id="296" w:name="_Toc184313260"/>
      <w:bookmarkEnd w:id="296"/>
      <w:bookmarkStart w:id="297" w:name="_Toc184310283"/>
      <w:bookmarkEnd w:id="297"/>
      <w:bookmarkStart w:id="298" w:name="_Toc184314426"/>
      <w:bookmarkEnd w:id="298"/>
      <w:bookmarkStart w:id="299" w:name="_Toc184313265"/>
      <w:bookmarkEnd w:id="299"/>
      <w:bookmarkStart w:id="300" w:name="_Toc184308054"/>
      <w:bookmarkEnd w:id="300"/>
      <w:bookmarkStart w:id="301" w:name="_Toc184313304"/>
      <w:bookmarkEnd w:id="301"/>
      <w:bookmarkStart w:id="302" w:name="_Toc184310287"/>
      <w:bookmarkEnd w:id="302"/>
      <w:bookmarkStart w:id="303" w:name="_Toc184314475"/>
      <w:bookmarkEnd w:id="303"/>
      <w:bookmarkStart w:id="304" w:name="_Toc184313273"/>
      <w:bookmarkEnd w:id="304"/>
      <w:bookmarkStart w:id="305" w:name="_Toc184314414"/>
      <w:bookmarkEnd w:id="305"/>
      <w:bookmarkStart w:id="306" w:name="_Toc184314437"/>
      <w:bookmarkEnd w:id="306"/>
      <w:bookmarkStart w:id="307" w:name="_Toc184313244"/>
      <w:bookmarkEnd w:id="307"/>
      <w:bookmarkStart w:id="308" w:name="_Toc184312096"/>
      <w:bookmarkEnd w:id="308"/>
      <w:bookmarkStart w:id="309" w:name="_Toc184310333"/>
      <w:bookmarkEnd w:id="309"/>
      <w:bookmarkStart w:id="310" w:name="_Toc184314422"/>
      <w:bookmarkEnd w:id="310"/>
      <w:bookmarkStart w:id="311" w:name="_Toc184310321"/>
      <w:bookmarkEnd w:id="311"/>
      <w:bookmarkStart w:id="312" w:name="_Toc184313308"/>
      <w:bookmarkEnd w:id="312"/>
      <w:bookmarkStart w:id="313" w:name="_Toc184310280"/>
      <w:bookmarkEnd w:id="313"/>
      <w:bookmarkStart w:id="314" w:name="_Toc184313300"/>
      <w:bookmarkEnd w:id="314"/>
      <w:bookmarkStart w:id="315" w:name="_Toc184308102"/>
      <w:bookmarkEnd w:id="315"/>
      <w:bookmarkStart w:id="316" w:name="_Toc184313250"/>
      <w:bookmarkEnd w:id="316"/>
      <w:bookmarkStart w:id="317" w:name="_Toc184313238"/>
      <w:bookmarkEnd w:id="317"/>
      <w:bookmarkStart w:id="318" w:name="_Toc184312130"/>
      <w:bookmarkEnd w:id="318"/>
      <w:bookmarkStart w:id="319" w:name="_Toc184310291"/>
      <w:bookmarkEnd w:id="319"/>
      <w:bookmarkStart w:id="320" w:name="_Toc184312117"/>
      <w:bookmarkEnd w:id="320"/>
      <w:bookmarkStart w:id="321" w:name="_Toc184308074"/>
      <w:bookmarkEnd w:id="321"/>
      <w:bookmarkStart w:id="322" w:name="_Toc184314432"/>
      <w:bookmarkEnd w:id="322"/>
      <w:bookmarkStart w:id="323" w:name="_Toc184310336"/>
      <w:bookmarkEnd w:id="323"/>
      <w:bookmarkStart w:id="324" w:name="_Toc184310341"/>
      <w:bookmarkEnd w:id="324"/>
      <w:bookmarkStart w:id="325" w:name="_Toc184308089"/>
      <w:bookmarkEnd w:id="325"/>
      <w:bookmarkStart w:id="326" w:name="_Toc184310272"/>
      <w:bookmarkEnd w:id="326"/>
      <w:bookmarkStart w:id="327" w:name="_Toc184314420"/>
      <w:bookmarkEnd w:id="327"/>
      <w:bookmarkStart w:id="328" w:name="_Toc184312104"/>
      <w:bookmarkEnd w:id="328"/>
      <w:bookmarkStart w:id="329" w:name="_Toc184312101"/>
      <w:bookmarkEnd w:id="329"/>
      <w:bookmarkStart w:id="330" w:name="_Toc184314419"/>
      <w:bookmarkEnd w:id="330"/>
      <w:bookmarkStart w:id="331" w:name="_Toc184313287"/>
      <w:bookmarkEnd w:id="331"/>
      <w:bookmarkStart w:id="332" w:name="_Toc184308044"/>
      <w:bookmarkEnd w:id="332"/>
      <w:bookmarkStart w:id="333" w:name="_Toc184314439"/>
      <w:bookmarkEnd w:id="333"/>
      <w:bookmarkStart w:id="334" w:name="_Toc184314450"/>
      <w:bookmarkEnd w:id="334"/>
      <w:bookmarkStart w:id="335" w:name="_Toc184310343"/>
      <w:bookmarkEnd w:id="335"/>
      <w:bookmarkStart w:id="336" w:name="_Toc184310277"/>
      <w:bookmarkEnd w:id="336"/>
      <w:bookmarkStart w:id="337" w:name="_Toc184312120"/>
      <w:bookmarkEnd w:id="337"/>
      <w:bookmarkStart w:id="338" w:name="_Toc184312135"/>
      <w:bookmarkEnd w:id="338"/>
      <w:bookmarkStart w:id="339" w:name="_Toc184314433"/>
      <w:bookmarkEnd w:id="339"/>
      <w:bookmarkStart w:id="340" w:name="_Toc184313306"/>
      <w:bookmarkEnd w:id="340"/>
      <w:bookmarkStart w:id="341" w:name="_Toc184314454"/>
      <w:bookmarkEnd w:id="341"/>
      <w:bookmarkStart w:id="342" w:name="_Toc184314469"/>
      <w:bookmarkEnd w:id="342"/>
      <w:bookmarkStart w:id="343" w:name="_Toc184310290"/>
      <w:bookmarkEnd w:id="343"/>
      <w:bookmarkStart w:id="344" w:name="_Toc184313288"/>
      <w:bookmarkEnd w:id="344"/>
      <w:bookmarkStart w:id="345" w:name="_Toc184314431"/>
      <w:bookmarkEnd w:id="345"/>
      <w:bookmarkStart w:id="346" w:name="_Toc184312136"/>
      <w:bookmarkEnd w:id="346"/>
      <w:bookmarkStart w:id="347" w:name="_Toc184313251"/>
      <w:bookmarkEnd w:id="347"/>
      <w:bookmarkStart w:id="348" w:name="_Toc184314411"/>
      <w:bookmarkEnd w:id="348"/>
      <w:bookmarkStart w:id="349" w:name="_Toc184308069"/>
      <w:bookmarkEnd w:id="349"/>
      <w:bookmarkStart w:id="350" w:name="_Toc184314441"/>
      <w:bookmarkEnd w:id="350"/>
      <w:bookmarkStart w:id="351" w:name="_Toc184314458"/>
      <w:bookmarkEnd w:id="351"/>
      <w:bookmarkStart w:id="352" w:name="_Toc184310337"/>
      <w:bookmarkEnd w:id="352"/>
      <w:bookmarkStart w:id="353" w:name="_Toc184312115"/>
      <w:bookmarkEnd w:id="353"/>
      <w:bookmarkStart w:id="354" w:name="_Toc184313257"/>
      <w:bookmarkEnd w:id="354"/>
      <w:bookmarkStart w:id="355" w:name="_Toc184312116"/>
      <w:bookmarkEnd w:id="355"/>
      <w:bookmarkStart w:id="356" w:name="_Toc184313248"/>
      <w:bookmarkEnd w:id="356"/>
      <w:bookmarkStart w:id="357" w:name="_Toc184310294"/>
      <w:bookmarkEnd w:id="357"/>
      <w:bookmarkStart w:id="358" w:name="_Toc184310301"/>
      <w:bookmarkEnd w:id="358"/>
      <w:bookmarkStart w:id="359" w:name="_Toc184312078"/>
      <w:bookmarkEnd w:id="359"/>
      <w:bookmarkStart w:id="360" w:name="_Toc184312127"/>
      <w:bookmarkEnd w:id="360"/>
      <w:bookmarkStart w:id="361" w:name="_Toc184312131"/>
      <w:bookmarkEnd w:id="361"/>
      <w:bookmarkStart w:id="362" w:name="_Toc184310325"/>
      <w:bookmarkEnd w:id="362"/>
      <w:bookmarkStart w:id="363" w:name="_Toc184308082"/>
      <w:bookmarkEnd w:id="363"/>
      <w:bookmarkStart w:id="364" w:name="_Toc184313289"/>
      <w:bookmarkEnd w:id="364"/>
      <w:bookmarkStart w:id="365" w:name="_Toc184314478"/>
      <w:bookmarkEnd w:id="365"/>
      <w:bookmarkStart w:id="366" w:name="_Toc184312114"/>
      <w:bookmarkEnd w:id="366"/>
      <w:bookmarkStart w:id="367" w:name="_Toc184314472"/>
      <w:bookmarkEnd w:id="367"/>
      <w:bookmarkStart w:id="368" w:name="_Toc184308085"/>
      <w:bookmarkEnd w:id="368"/>
      <w:bookmarkStart w:id="369" w:name="_Toc184308064"/>
      <w:bookmarkEnd w:id="369"/>
      <w:bookmarkStart w:id="370" w:name="_Toc184308065"/>
      <w:bookmarkEnd w:id="370"/>
      <w:bookmarkStart w:id="371" w:name="_Toc184312124"/>
      <w:bookmarkEnd w:id="371"/>
      <w:bookmarkStart w:id="372" w:name="_Toc184313280"/>
      <w:bookmarkEnd w:id="372"/>
      <w:bookmarkStart w:id="373" w:name="_Toc184310285"/>
      <w:bookmarkEnd w:id="373"/>
      <w:bookmarkStart w:id="374" w:name="_Toc184310289"/>
      <w:bookmarkEnd w:id="374"/>
      <w:bookmarkStart w:id="375" w:name="_Toc184314466"/>
      <w:bookmarkEnd w:id="375"/>
      <w:bookmarkStart w:id="376" w:name="_Toc184308051"/>
      <w:bookmarkEnd w:id="376"/>
      <w:bookmarkStart w:id="377" w:name="_Toc184310300"/>
      <w:bookmarkEnd w:id="377"/>
      <w:bookmarkStart w:id="378" w:name="_Toc184312090"/>
      <w:bookmarkEnd w:id="378"/>
      <w:bookmarkStart w:id="379" w:name="_Toc184308078"/>
      <w:bookmarkEnd w:id="379"/>
      <w:bookmarkStart w:id="380" w:name="_Toc184310296"/>
      <w:bookmarkEnd w:id="380"/>
      <w:bookmarkStart w:id="381" w:name="_Toc184308105"/>
      <w:bookmarkEnd w:id="381"/>
      <w:bookmarkStart w:id="382" w:name="_Toc184313292"/>
      <w:bookmarkEnd w:id="382"/>
      <w:bookmarkStart w:id="383" w:name="_Toc184308041"/>
      <w:bookmarkEnd w:id="383"/>
      <w:bookmarkStart w:id="384" w:name="_Toc184314427"/>
      <w:bookmarkEnd w:id="384"/>
      <w:bookmarkStart w:id="385" w:name="_Toc184314462"/>
      <w:bookmarkEnd w:id="385"/>
      <w:bookmarkStart w:id="386" w:name="_Toc184308094"/>
      <w:bookmarkEnd w:id="386"/>
      <w:bookmarkStart w:id="387" w:name="_Toc184310305"/>
      <w:bookmarkEnd w:id="387"/>
      <w:bookmarkStart w:id="388" w:name="_Toc184310288"/>
      <w:bookmarkEnd w:id="388"/>
      <w:bookmarkStart w:id="389" w:name="_Toc184313270"/>
      <w:bookmarkEnd w:id="389"/>
      <w:bookmarkStart w:id="390" w:name="_Toc184312083"/>
      <w:bookmarkEnd w:id="390"/>
      <w:bookmarkStart w:id="391" w:name="_Toc184313256"/>
      <w:bookmarkEnd w:id="391"/>
      <w:bookmarkStart w:id="392" w:name="_Toc184312074"/>
      <w:bookmarkEnd w:id="392"/>
      <w:r>
        <w:rPr>
          <w:rFonts w:hint="eastAsia" w:ascii="宋体" w:hAnsi="宋体" w:cs="宋体"/>
          <w:b/>
          <w:color w:val="auto"/>
          <w:sz w:val="36"/>
          <w:szCs w:val="36"/>
          <w:highlight w:val="none"/>
        </w:rPr>
        <w:t>评标办法</w:t>
      </w:r>
    </w:p>
    <w:p w14:paraId="071FE4C4">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7"/>
        <w:tblpPr w:leftFromText="180" w:rightFromText="180" w:vertAnchor="text" w:horzAnchor="page" w:tblpX="1063" w:tblpY="738"/>
        <w:tblW w:w="55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991"/>
        <w:gridCol w:w="4059"/>
        <w:gridCol w:w="756"/>
        <w:gridCol w:w="929"/>
        <w:gridCol w:w="2215"/>
      </w:tblGrid>
      <w:tr w14:paraId="193F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80" w:type="pct"/>
            <w:vAlign w:val="center"/>
          </w:tcPr>
          <w:p w14:paraId="0E36528C">
            <w:pPr>
              <w:spacing w:line="320" w:lineRule="exact"/>
              <w:jc w:val="center"/>
              <w:outlineLvl w:val="0"/>
              <w:rPr>
                <w:rFonts w:ascii="宋体" w:hAnsi="宋体" w:cs="宋体"/>
                <w:b/>
                <w:color w:val="auto"/>
                <w:sz w:val="24"/>
                <w:highlight w:val="none"/>
              </w:rPr>
            </w:pPr>
            <w:r>
              <w:rPr>
                <w:rFonts w:hint="eastAsia" w:ascii="宋体" w:hAnsi="宋体" w:cs="宋体"/>
                <w:b/>
                <w:color w:val="auto"/>
                <w:sz w:val="24"/>
                <w:highlight w:val="none"/>
              </w:rPr>
              <w:t>序号</w:t>
            </w:r>
          </w:p>
        </w:tc>
        <w:tc>
          <w:tcPr>
            <w:tcW w:w="2663" w:type="pct"/>
            <w:gridSpan w:val="2"/>
            <w:vAlign w:val="center"/>
          </w:tcPr>
          <w:p w14:paraId="7EC81789">
            <w:pPr>
              <w:spacing w:line="320" w:lineRule="exact"/>
              <w:ind w:firstLine="1566" w:firstLineChars="650"/>
              <w:outlineLvl w:val="0"/>
              <w:rPr>
                <w:rFonts w:ascii="宋体" w:hAnsi="宋体" w:cs="宋体"/>
                <w:b/>
                <w:color w:val="auto"/>
                <w:sz w:val="24"/>
                <w:highlight w:val="none"/>
              </w:rPr>
            </w:pPr>
            <w:r>
              <w:rPr>
                <w:rFonts w:hint="eastAsia" w:ascii="宋体" w:hAnsi="宋体" w:cs="宋体"/>
                <w:b/>
                <w:color w:val="auto"/>
                <w:sz w:val="24"/>
                <w:highlight w:val="none"/>
              </w:rPr>
              <w:t>评标标准</w:t>
            </w:r>
          </w:p>
        </w:tc>
        <w:tc>
          <w:tcPr>
            <w:tcW w:w="398" w:type="pct"/>
            <w:vAlign w:val="center"/>
          </w:tcPr>
          <w:p w14:paraId="1296F9BA">
            <w:pPr>
              <w:spacing w:line="320" w:lineRule="exact"/>
              <w:jc w:val="center"/>
              <w:outlineLvl w:val="0"/>
              <w:rPr>
                <w:rFonts w:ascii="宋体" w:hAnsi="宋体" w:cs="宋体"/>
                <w:b/>
                <w:color w:val="auto"/>
                <w:sz w:val="24"/>
                <w:highlight w:val="none"/>
              </w:rPr>
            </w:pPr>
            <w:r>
              <w:rPr>
                <w:rFonts w:hint="eastAsia" w:ascii="宋体" w:hAnsi="宋体" w:cs="宋体"/>
                <w:b/>
                <w:color w:val="auto"/>
                <w:sz w:val="24"/>
                <w:highlight w:val="none"/>
              </w:rPr>
              <w:t>权重</w:t>
            </w:r>
          </w:p>
        </w:tc>
        <w:tc>
          <w:tcPr>
            <w:tcW w:w="490" w:type="pct"/>
            <w:vAlign w:val="center"/>
          </w:tcPr>
          <w:p w14:paraId="03B0F124">
            <w:pPr>
              <w:spacing w:line="320" w:lineRule="exact"/>
              <w:jc w:val="center"/>
              <w:outlineLvl w:val="0"/>
              <w:rPr>
                <w:rFonts w:ascii="宋体" w:hAnsi="宋体" w:cs="宋体"/>
                <w:b/>
                <w:color w:val="auto"/>
                <w:sz w:val="24"/>
                <w:highlight w:val="none"/>
              </w:rPr>
            </w:pPr>
            <w:r>
              <w:rPr>
                <w:rFonts w:hint="eastAsia" w:ascii="宋体" w:hAnsi="宋体" w:cs="宋体"/>
                <w:b/>
                <w:color w:val="auto"/>
                <w:sz w:val="24"/>
                <w:highlight w:val="none"/>
              </w:rPr>
              <w:t>主客观分</w:t>
            </w:r>
          </w:p>
        </w:tc>
        <w:tc>
          <w:tcPr>
            <w:tcW w:w="1167" w:type="pct"/>
          </w:tcPr>
          <w:p w14:paraId="506499B8">
            <w:pPr>
              <w:spacing w:line="320" w:lineRule="exact"/>
              <w:outlineLvl w:val="0"/>
              <w:rPr>
                <w:rFonts w:ascii="宋体" w:hAnsi="宋体" w:cs="宋体"/>
                <w:b/>
                <w:color w:val="auto"/>
                <w:sz w:val="24"/>
                <w:highlight w:val="none"/>
              </w:rPr>
            </w:pPr>
            <w:r>
              <w:rPr>
                <w:rFonts w:hint="eastAsia" w:ascii="宋体" w:hAnsi="宋体" w:cs="宋体"/>
                <w:b/>
                <w:color w:val="auto"/>
                <w:sz w:val="24"/>
                <w:highlight w:val="none"/>
              </w:rPr>
              <w:t>投标文件中评标标准相应的商务技术资料目录</w:t>
            </w:r>
            <w:r>
              <w:rPr>
                <w:rFonts w:hint="eastAsia" w:ascii="宋体" w:hAnsi="宋体" w:cs="宋体"/>
                <w:b/>
                <w:color w:val="auto"/>
                <w:sz w:val="24"/>
                <w:highlight w:val="none"/>
                <w:shd w:val="clear" w:color="auto" w:fill="FFFFFF"/>
              </w:rPr>
              <w:t>*</w:t>
            </w:r>
          </w:p>
        </w:tc>
      </w:tr>
      <w:tr w14:paraId="0188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80" w:type="pct"/>
            <w:vAlign w:val="center"/>
          </w:tcPr>
          <w:p w14:paraId="65638FE6">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522" w:type="pct"/>
            <w:vAlign w:val="center"/>
          </w:tcPr>
          <w:p w14:paraId="6BFAB312">
            <w:pPr>
              <w:snapToGrid w:val="0"/>
              <w:spacing w:line="320" w:lineRule="exact"/>
              <w:jc w:val="left"/>
              <w:rPr>
                <w:rFonts w:ascii="宋体" w:hAnsi="宋体" w:cs="宋体"/>
                <w:color w:val="auto"/>
                <w:sz w:val="24"/>
                <w:highlight w:val="none"/>
              </w:rPr>
            </w:pPr>
            <w:r>
              <w:rPr>
                <w:rFonts w:hint="eastAsia" w:ascii="宋体" w:hAnsi="宋体" w:cs="宋体"/>
                <w:color w:val="auto"/>
                <w:sz w:val="24"/>
                <w:highlight w:val="none"/>
              </w:rPr>
              <w:t>业绩</w:t>
            </w:r>
          </w:p>
        </w:tc>
        <w:tc>
          <w:tcPr>
            <w:tcW w:w="2140" w:type="pct"/>
            <w:vAlign w:val="center"/>
          </w:tcPr>
          <w:p w14:paraId="0BD3C938">
            <w:pPr>
              <w:snapToGrid w:val="0"/>
              <w:spacing w:line="320" w:lineRule="exact"/>
              <w:jc w:val="left"/>
              <w:rPr>
                <w:rFonts w:ascii="宋体" w:hAnsi="宋体" w:cs="宋体"/>
                <w:color w:val="auto"/>
                <w:sz w:val="24"/>
                <w:highlight w:val="none"/>
              </w:rPr>
            </w:pPr>
            <w:r>
              <w:rPr>
                <w:rFonts w:hint="eastAsia" w:ascii="宋体" w:hAnsi="宋体" w:cs="宋体"/>
                <w:color w:val="auto"/>
                <w:sz w:val="24"/>
                <w:highlight w:val="none"/>
              </w:rPr>
              <w:t>投标人提供自202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年1月1日（以合同签订日期为准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含当日</w:t>
            </w:r>
            <w:r>
              <w:rPr>
                <w:rFonts w:hint="eastAsia" w:ascii="宋体" w:hAnsi="宋体" w:cs="宋体"/>
                <w:color w:val="auto"/>
                <w:sz w:val="24"/>
                <w:highlight w:val="none"/>
              </w:rPr>
              <w:t>）以来同类项目的业绩，每个得1分；最多得1分。</w:t>
            </w:r>
          </w:p>
        </w:tc>
        <w:tc>
          <w:tcPr>
            <w:tcW w:w="398" w:type="pct"/>
            <w:vAlign w:val="center"/>
          </w:tcPr>
          <w:p w14:paraId="447222F1">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490" w:type="pct"/>
            <w:vAlign w:val="center"/>
          </w:tcPr>
          <w:p w14:paraId="35EBFE78">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167" w:type="pct"/>
            <w:vAlign w:val="center"/>
          </w:tcPr>
          <w:p w14:paraId="7B8D91DC">
            <w:pPr>
              <w:spacing w:beforeLines="20" w:afterLines="20" w:line="320" w:lineRule="exact"/>
              <w:jc w:val="left"/>
              <w:rPr>
                <w:rFonts w:ascii="宋体" w:hAnsi="宋体" w:cs="宋体"/>
                <w:color w:val="auto"/>
                <w:sz w:val="24"/>
                <w:highlight w:val="none"/>
              </w:rPr>
            </w:pPr>
            <w:r>
              <w:rPr>
                <w:rFonts w:hint="eastAsia" w:ascii="宋体" w:hAnsi="宋体" w:cs="宋体"/>
                <w:color w:val="auto"/>
                <w:sz w:val="24"/>
                <w:highlight w:val="none"/>
              </w:rPr>
              <w:t>提供合同扫描件加盖投标单位电子章</w:t>
            </w:r>
          </w:p>
        </w:tc>
      </w:tr>
      <w:tr w14:paraId="367D2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280" w:type="pct"/>
            <w:vMerge w:val="restart"/>
            <w:vAlign w:val="center"/>
          </w:tcPr>
          <w:p w14:paraId="22A18939">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522" w:type="pct"/>
            <w:vMerge w:val="restart"/>
            <w:vAlign w:val="center"/>
          </w:tcPr>
          <w:p w14:paraId="08BBCB60">
            <w:pPr>
              <w:pStyle w:val="968"/>
              <w:spacing w:line="320" w:lineRule="exact"/>
              <w:ind w:firstLine="0"/>
              <w:jc w:val="left"/>
              <w:rPr>
                <w:color w:val="auto"/>
                <w:sz w:val="24"/>
                <w:highlight w:val="none"/>
                <w:lang w:val="en-US" w:eastAsia="zh-CN" w:bidi="ar-SA"/>
              </w:rPr>
            </w:pPr>
            <w:r>
              <w:rPr>
                <w:rFonts w:hint="eastAsia"/>
                <w:color w:val="auto"/>
                <w:sz w:val="24"/>
                <w:highlight w:val="none"/>
                <w:lang w:val="en-US" w:eastAsia="zh-CN" w:bidi="ar-SA"/>
              </w:rPr>
              <w:t>体系认证</w:t>
            </w:r>
          </w:p>
        </w:tc>
        <w:tc>
          <w:tcPr>
            <w:tcW w:w="2140" w:type="pct"/>
            <w:vAlign w:val="center"/>
          </w:tcPr>
          <w:p w14:paraId="3D83C05C">
            <w:pPr>
              <w:pStyle w:val="968"/>
              <w:spacing w:line="320" w:lineRule="exact"/>
              <w:ind w:firstLine="0"/>
              <w:jc w:val="left"/>
              <w:rPr>
                <w:color w:val="auto"/>
                <w:sz w:val="24"/>
                <w:highlight w:val="none"/>
                <w:lang w:val="en-US" w:eastAsia="zh-CN" w:bidi="ar-SA"/>
              </w:rPr>
            </w:pPr>
            <w:r>
              <w:rPr>
                <w:rFonts w:hint="eastAsia"/>
                <w:color w:val="auto"/>
                <w:sz w:val="24"/>
                <w:highlight w:val="none"/>
                <w:lang w:val="en-US" w:eastAsia="zh-CN" w:bidi="ar-SA"/>
              </w:rPr>
              <w:t>投标人具有有效的质量管理体系认证的，得1分。未提供或没有不得分。</w:t>
            </w:r>
          </w:p>
        </w:tc>
        <w:tc>
          <w:tcPr>
            <w:tcW w:w="398" w:type="pct"/>
            <w:vAlign w:val="center"/>
          </w:tcPr>
          <w:p w14:paraId="51525DDC">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490" w:type="pct"/>
            <w:vAlign w:val="center"/>
          </w:tcPr>
          <w:p w14:paraId="43452211">
            <w:pPr>
              <w:spacing w:beforeLines="20" w:afterLines="20" w:line="320" w:lineRule="exact"/>
              <w:jc w:val="center"/>
              <w:rPr>
                <w:rFonts w:ascii="宋体" w:hAnsi="宋体" w:cs="宋体"/>
                <w:color w:val="auto"/>
                <w:sz w:val="24"/>
                <w:highlight w:val="none"/>
              </w:rPr>
            </w:pPr>
            <w:bookmarkStart w:id="393" w:name="_Toc92153833"/>
            <w:r>
              <w:rPr>
                <w:rFonts w:hint="eastAsia" w:ascii="宋体" w:hAnsi="宋体" w:cs="宋体"/>
                <w:color w:val="auto"/>
                <w:sz w:val="24"/>
                <w:highlight w:val="none"/>
              </w:rPr>
              <w:t>客观分</w:t>
            </w:r>
          </w:p>
          <w:bookmarkEnd w:id="393"/>
        </w:tc>
        <w:tc>
          <w:tcPr>
            <w:tcW w:w="1167" w:type="pct"/>
            <w:vMerge w:val="restart"/>
            <w:vAlign w:val="center"/>
          </w:tcPr>
          <w:p w14:paraId="788EDFD6">
            <w:pPr>
              <w:spacing w:beforeLines="20" w:afterLines="20" w:line="320" w:lineRule="exact"/>
              <w:jc w:val="left"/>
              <w:rPr>
                <w:rFonts w:ascii="宋体" w:hAnsi="宋体" w:cs="宋体"/>
                <w:color w:val="auto"/>
                <w:sz w:val="24"/>
                <w:highlight w:val="none"/>
              </w:rPr>
            </w:pPr>
            <w:r>
              <w:rPr>
                <w:rFonts w:hint="eastAsia" w:ascii="宋体" w:hAnsi="宋体" w:cs="宋体"/>
                <w:color w:val="auto"/>
                <w:sz w:val="24"/>
                <w:highlight w:val="none"/>
              </w:rPr>
              <w:t>（证明材料：提供相关证书扫描件加盖公章</w:t>
            </w:r>
            <w:r>
              <w:rPr>
                <w:rFonts w:hint="eastAsia" w:ascii="宋体" w:hAnsi="宋体" w:cs="宋体"/>
                <w:color w:val="auto"/>
                <w:sz w:val="24"/>
                <w:highlight w:val="none"/>
                <w:lang w:val="en-US" w:eastAsia="zh-CN"/>
              </w:rPr>
              <w:t>和</w:t>
            </w:r>
            <w:r>
              <w:rPr>
                <w:rFonts w:hint="eastAsia" w:ascii="宋体" w:hAnsi="宋体" w:cs="宋体"/>
                <w:color w:val="auto"/>
                <w:sz w:val="24"/>
                <w:highlight w:val="none"/>
              </w:rPr>
              <w:t>全国认证认可信息公共服务平台网站（http://www.cnca.gov.cn/）查询页面截图加盖公章，未提供的不得分）</w:t>
            </w:r>
          </w:p>
        </w:tc>
      </w:tr>
      <w:tr w14:paraId="194F0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280" w:type="pct"/>
            <w:vMerge w:val="continue"/>
            <w:vAlign w:val="center"/>
          </w:tcPr>
          <w:p w14:paraId="6D51E1D3">
            <w:pPr>
              <w:spacing w:beforeLines="20" w:afterLines="20" w:line="320" w:lineRule="exact"/>
              <w:jc w:val="center"/>
              <w:rPr>
                <w:rFonts w:ascii="宋体" w:hAnsi="宋体" w:cs="宋体"/>
                <w:color w:val="auto"/>
                <w:sz w:val="24"/>
                <w:highlight w:val="none"/>
              </w:rPr>
            </w:pPr>
          </w:p>
        </w:tc>
        <w:tc>
          <w:tcPr>
            <w:tcW w:w="522" w:type="pct"/>
            <w:vMerge w:val="continue"/>
            <w:vAlign w:val="center"/>
          </w:tcPr>
          <w:p w14:paraId="58A9CD85">
            <w:pPr>
              <w:pStyle w:val="968"/>
              <w:spacing w:line="320" w:lineRule="exact"/>
              <w:ind w:firstLine="0"/>
              <w:jc w:val="left"/>
              <w:rPr>
                <w:color w:val="auto"/>
                <w:sz w:val="24"/>
                <w:highlight w:val="none"/>
                <w:lang w:val="en-US" w:eastAsia="zh-CN" w:bidi="ar-SA"/>
              </w:rPr>
            </w:pPr>
          </w:p>
        </w:tc>
        <w:tc>
          <w:tcPr>
            <w:tcW w:w="2140" w:type="pct"/>
            <w:vAlign w:val="center"/>
          </w:tcPr>
          <w:p w14:paraId="5B52045C">
            <w:pPr>
              <w:pStyle w:val="968"/>
              <w:spacing w:line="320" w:lineRule="exact"/>
              <w:ind w:firstLine="0"/>
              <w:jc w:val="left"/>
              <w:rPr>
                <w:color w:val="auto"/>
                <w:sz w:val="24"/>
                <w:highlight w:val="none"/>
                <w:lang w:val="en-US" w:eastAsia="zh-CN" w:bidi="ar-SA"/>
              </w:rPr>
            </w:pPr>
            <w:r>
              <w:rPr>
                <w:rFonts w:hint="eastAsia"/>
                <w:color w:val="auto"/>
                <w:sz w:val="24"/>
                <w:highlight w:val="none"/>
                <w:lang w:val="en-US" w:eastAsia="zh-CN" w:bidi="ar-SA"/>
              </w:rPr>
              <w:t>投标人具有有效的环境管理体系认证的，得1分。未提供或没有不得分。</w:t>
            </w:r>
          </w:p>
        </w:tc>
        <w:tc>
          <w:tcPr>
            <w:tcW w:w="398" w:type="pct"/>
            <w:vAlign w:val="center"/>
          </w:tcPr>
          <w:p w14:paraId="352269D8">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490" w:type="pct"/>
            <w:vAlign w:val="center"/>
          </w:tcPr>
          <w:p w14:paraId="312A8812">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167" w:type="pct"/>
            <w:vMerge w:val="continue"/>
            <w:vAlign w:val="center"/>
          </w:tcPr>
          <w:p w14:paraId="0A8CBD6A">
            <w:pPr>
              <w:spacing w:beforeLines="20" w:afterLines="20" w:line="320" w:lineRule="exact"/>
              <w:jc w:val="left"/>
              <w:rPr>
                <w:rFonts w:ascii="宋体" w:hAnsi="宋体" w:cs="宋体"/>
                <w:color w:val="auto"/>
                <w:sz w:val="24"/>
                <w:highlight w:val="none"/>
              </w:rPr>
            </w:pPr>
          </w:p>
        </w:tc>
      </w:tr>
      <w:tr w14:paraId="493B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 w:type="pct"/>
            <w:vMerge w:val="continue"/>
            <w:vAlign w:val="center"/>
          </w:tcPr>
          <w:p w14:paraId="257E24A4">
            <w:pPr>
              <w:spacing w:beforeLines="20" w:afterLines="20" w:line="320" w:lineRule="exact"/>
              <w:jc w:val="center"/>
              <w:rPr>
                <w:rFonts w:ascii="宋体" w:hAnsi="宋体" w:cs="宋体"/>
                <w:color w:val="auto"/>
                <w:sz w:val="24"/>
                <w:highlight w:val="none"/>
              </w:rPr>
            </w:pPr>
          </w:p>
        </w:tc>
        <w:tc>
          <w:tcPr>
            <w:tcW w:w="522" w:type="pct"/>
            <w:vMerge w:val="continue"/>
            <w:vAlign w:val="center"/>
          </w:tcPr>
          <w:p w14:paraId="03FD46A1">
            <w:pPr>
              <w:pStyle w:val="968"/>
              <w:spacing w:line="320" w:lineRule="exact"/>
              <w:ind w:firstLine="0"/>
              <w:jc w:val="left"/>
              <w:rPr>
                <w:color w:val="auto"/>
                <w:sz w:val="24"/>
                <w:highlight w:val="none"/>
                <w:lang w:val="en-US" w:eastAsia="zh-CN" w:bidi="ar-SA"/>
              </w:rPr>
            </w:pPr>
          </w:p>
        </w:tc>
        <w:tc>
          <w:tcPr>
            <w:tcW w:w="2140" w:type="pct"/>
            <w:vAlign w:val="center"/>
          </w:tcPr>
          <w:p w14:paraId="6ED70960">
            <w:pPr>
              <w:pStyle w:val="968"/>
              <w:spacing w:line="320" w:lineRule="exact"/>
              <w:ind w:firstLine="0"/>
              <w:jc w:val="left"/>
              <w:rPr>
                <w:color w:val="auto"/>
                <w:sz w:val="24"/>
                <w:highlight w:val="none"/>
                <w:lang w:val="en-US" w:eastAsia="zh-CN" w:bidi="ar-SA"/>
              </w:rPr>
            </w:pPr>
            <w:r>
              <w:rPr>
                <w:rFonts w:hint="eastAsia"/>
                <w:color w:val="auto"/>
                <w:sz w:val="24"/>
                <w:highlight w:val="none"/>
                <w:lang w:val="en-US" w:eastAsia="zh-CN" w:bidi="ar-SA"/>
              </w:rPr>
              <w:t>投标人具有有效的职业健康安全管理体系认证，得1分。未提供或没有不得分。</w:t>
            </w:r>
          </w:p>
        </w:tc>
        <w:tc>
          <w:tcPr>
            <w:tcW w:w="398" w:type="pct"/>
            <w:vAlign w:val="center"/>
          </w:tcPr>
          <w:p w14:paraId="67FA3BD6">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490" w:type="pct"/>
            <w:vAlign w:val="center"/>
          </w:tcPr>
          <w:p w14:paraId="5C82E2CC">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167" w:type="pct"/>
            <w:vMerge w:val="continue"/>
            <w:vAlign w:val="center"/>
          </w:tcPr>
          <w:p w14:paraId="271C28A8">
            <w:pPr>
              <w:spacing w:beforeLines="20" w:afterLines="20" w:line="320" w:lineRule="exact"/>
              <w:jc w:val="left"/>
              <w:rPr>
                <w:rFonts w:ascii="宋体" w:hAnsi="宋体" w:cs="宋体"/>
                <w:color w:val="auto"/>
                <w:sz w:val="24"/>
                <w:highlight w:val="none"/>
              </w:rPr>
            </w:pPr>
          </w:p>
        </w:tc>
      </w:tr>
      <w:tr w14:paraId="77D0D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4" w:hRule="atLeast"/>
        </w:trPr>
        <w:tc>
          <w:tcPr>
            <w:tcW w:w="280" w:type="pct"/>
            <w:vAlign w:val="center"/>
          </w:tcPr>
          <w:p w14:paraId="3D47EAC7">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522" w:type="pct"/>
            <w:vAlign w:val="center"/>
          </w:tcPr>
          <w:p w14:paraId="3C9309D9">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项目理解</w:t>
            </w:r>
          </w:p>
        </w:tc>
        <w:tc>
          <w:tcPr>
            <w:tcW w:w="2140" w:type="pct"/>
            <w:vAlign w:val="center"/>
          </w:tcPr>
          <w:p w14:paraId="383987A3">
            <w:pPr>
              <w:widowControl/>
              <w:adjustRightInd/>
              <w:spacing w:line="400" w:lineRule="exact"/>
              <w:rPr>
                <w:color w:val="auto"/>
                <w:highlight w:val="none"/>
              </w:rPr>
            </w:pPr>
            <w:r>
              <w:rPr>
                <w:rFonts w:hint="eastAsia" w:ascii="宋体" w:hAnsi="宋体" w:cs="宋体"/>
                <w:color w:val="auto"/>
                <w:sz w:val="24"/>
                <w:highlight w:val="none"/>
              </w:rPr>
              <w:t>投标人对本项目的理解，实施过程的重点、难点分析等</w:t>
            </w:r>
            <w:r>
              <w:rPr>
                <w:rFonts w:hint="eastAsia" w:ascii="宋体" w:hAnsi="宋体" w:cs="宋体"/>
                <w:color w:val="auto"/>
                <w:sz w:val="24"/>
                <w:highlight w:val="none"/>
                <w:lang w:eastAsia="zh-CN"/>
              </w:rPr>
              <w:t>，</w:t>
            </w:r>
          </w:p>
          <w:p w14:paraId="17FCB68C">
            <w:pPr>
              <w:rPr>
                <w:color w:val="auto"/>
                <w:highlight w:val="none"/>
              </w:rPr>
            </w:pPr>
            <w:r>
              <w:rPr>
                <w:rFonts w:hint="eastAsia" w:ascii="宋体" w:hAnsi="宋体" w:cs="宋体"/>
                <w:color w:val="auto"/>
                <w:sz w:val="24"/>
                <w:highlight w:val="none"/>
                <w:lang w:val="en-US" w:eastAsia="zh-CN"/>
              </w:rPr>
              <w:t>根据</w:t>
            </w:r>
            <w:r>
              <w:rPr>
                <w:rFonts w:hint="eastAsia" w:ascii="宋体" w:hAnsi="宋体" w:cs="宋体"/>
                <w:color w:val="auto"/>
                <w:sz w:val="24"/>
                <w:highlight w:val="none"/>
              </w:rPr>
              <w:t>投标人</w:t>
            </w:r>
            <w:r>
              <w:rPr>
                <w:rFonts w:hint="eastAsia" w:ascii="宋体" w:hAnsi="宋体" w:cs="宋体"/>
                <w:color w:val="auto"/>
                <w:sz w:val="24"/>
                <w:highlight w:val="none"/>
                <w:lang w:val="en-US" w:eastAsia="zh-CN"/>
              </w:rPr>
              <w:t>提出的</w:t>
            </w:r>
            <w:r>
              <w:rPr>
                <w:rFonts w:hint="eastAsia" w:ascii="宋体" w:hAnsi="宋体" w:cs="宋体"/>
                <w:color w:val="auto"/>
                <w:sz w:val="24"/>
                <w:highlight w:val="none"/>
              </w:rPr>
              <w:t>对本项目的理解</w:t>
            </w:r>
            <w:r>
              <w:rPr>
                <w:rFonts w:hint="eastAsia" w:ascii="宋体" w:hAnsi="宋体" w:cs="宋体"/>
                <w:color w:val="auto"/>
                <w:sz w:val="24"/>
                <w:highlight w:val="none"/>
                <w:lang w:val="en-US" w:eastAsia="zh-CN"/>
              </w:rPr>
              <w:t>是否完整</w:t>
            </w:r>
            <w:r>
              <w:rPr>
                <w:rFonts w:hint="eastAsia" w:ascii="宋体" w:hAnsi="宋体" w:cs="宋体"/>
                <w:color w:val="auto"/>
                <w:sz w:val="24"/>
                <w:highlight w:val="none"/>
              </w:rPr>
              <w:t>，实施过程的重点、难点分析服务</w:t>
            </w:r>
            <w:r>
              <w:rPr>
                <w:rFonts w:hint="eastAsia" w:ascii="宋体" w:hAnsi="宋体" w:cs="宋体"/>
                <w:color w:val="auto"/>
                <w:sz w:val="24"/>
                <w:highlight w:val="none"/>
                <w:lang w:val="en-US" w:eastAsia="zh-CN"/>
              </w:rPr>
              <w:t>是否具有科学性、合理性、是否满足项目需求进行评分。</w:t>
            </w:r>
            <w:r>
              <w:rPr>
                <w:rFonts w:hint="eastAsia" w:ascii="宋体" w:hAnsi="宋体" w:eastAsia="宋体" w:cs="宋体"/>
                <w:color w:val="auto"/>
                <w:sz w:val="24"/>
                <w:highlight w:val="none"/>
              </w:rPr>
              <w:t>（评分范围：1，2，3，4，5）</w:t>
            </w:r>
            <w:r>
              <w:rPr>
                <w:rFonts w:hint="eastAsia" w:ascii="宋体" w:hAnsi="宋体" w:eastAsia="宋体" w:cs="宋体"/>
                <w:color w:val="auto"/>
                <w:sz w:val="24"/>
                <w:highlight w:val="none"/>
                <w:lang w:eastAsia="zh-CN"/>
              </w:rPr>
              <w:t>。</w:t>
            </w:r>
          </w:p>
          <w:p w14:paraId="5A5D724C">
            <w:pPr>
              <w:widowControl/>
              <w:adjustRightInd/>
              <w:spacing w:beforeLines="-2147483648" w:afterLines="-2147483648" w:line="400" w:lineRule="exact"/>
              <w:jc w:val="left"/>
              <w:rPr>
                <w:rFonts w:ascii="宋体" w:hAnsi="宋体" w:cs="宋体"/>
                <w:color w:val="auto"/>
                <w:sz w:val="24"/>
                <w:highlight w:val="none"/>
              </w:rPr>
            </w:pPr>
          </w:p>
        </w:tc>
        <w:tc>
          <w:tcPr>
            <w:tcW w:w="398" w:type="pct"/>
            <w:vAlign w:val="center"/>
          </w:tcPr>
          <w:p w14:paraId="74F9687E">
            <w:pPr>
              <w:spacing w:beforeLines="20" w:afterLines="20" w:line="32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490" w:type="pct"/>
            <w:vAlign w:val="center"/>
          </w:tcPr>
          <w:p w14:paraId="761C4D52">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167" w:type="pct"/>
            <w:vAlign w:val="center"/>
          </w:tcPr>
          <w:p w14:paraId="4808EA66">
            <w:pPr>
              <w:spacing w:beforeLines="20" w:afterLines="20" w:line="320" w:lineRule="exact"/>
              <w:jc w:val="left"/>
              <w:rPr>
                <w:rFonts w:ascii="宋体" w:hAnsi="宋体" w:cs="宋体"/>
                <w:color w:val="auto"/>
                <w:sz w:val="24"/>
                <w:highlight w:val="none"/>
              </w:rPr>
            </w:pPr>
            <w:r>
              <w:rPr>
                <w:rFonts w:hint="eastAsia" w:ascii="宋体" w:hAnsi="宋体" w:cs="宋体"/>
                <w:color w:val="auto"/>
                <w:sz w:val="24"/>
                <w:highlight w:val="none"/>
              </w:rPr>
              <w:t>根据投标方案</w:t>
            </w:r>
          </w:p>
        </w:tc>
      </w:tr>
      <w:tr w14:paraId="26BC1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80" w:type="pct"/>
            <w:vMerge w:val="restart"/>
            <w:vAlign w:val="center"/>
          </w:tcPr>
          <w:p w14:paraId="641AC7DD">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522" w:type="pct"/>
            <w:vMerge w:val="restart"/>
            <w:vAlign w:val="center"/>
          </w:tcPr>
          <w:p w14:paraId="4977D93E">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项目实施方案</w:t>
            </w:r>
          </w:p>
        </w:tc>
        <w:tc>
          <w:tcPr>
            <w:tcW w:w="2140" w:type="pct"/>
            <w:vAlign w:val="center"/>
          </w:tcPr>
          <w:p w14:paraId="6664477F">
            <w:pPr>
              <w:widowControl/>
              <w:adjustRightInd/>
              <w:spacing w:beforeLines="20" w:afterLines="20" w:line="320" w:lineRule="exact"/>
              <w:jc w:val="left"/>
              <w:rPr>
                <w:color w:val="auto"/>
                <w:highlight w:val="none"/>
              </w:rPr>
            </w:pPr>
            <w:r>
              <w:rPr>
                <w:rFonts w:hint="eastAsia" w:ascii="宋体" w:hAnsi="宋体" w:cs="宋体"/>
                <w:color w:val="auto"/>
                <w:sz w:val="24"/>
                <w:highlight w:val="none"/>
              </w:rPr>
              <w:t>针对本项目的服务步骤、服务方法、服务手段等情况</w:t>
            </w:r>
          </w:p>
          <w:p w14:paraId="1D1DD853">
            <w:pPr>
              <w:rPr>
                <w:color w:val="auto"/>
                <w:highlight w:val="none"/>
              </w:rPr>
            </w:pPr>
            <w:r>
              <w:rPr>
                <w:rFonts w:hint="eastAsia" w:ascii="宋体" w:hAnsi="宋体" w:cs="宋体"/>
                <w:color w:val="auto"/>
                <w:sz w:val="24"/>
                <w:highlight w:val="none"/>
                <w:lang w:val="en-US" w:eastAsia="zh-CN"/>
              </w:rPr>
              <w:t>，根据实施方案中</w:t>
            </w:r>
            <w:r>
              <w:rPr>
                <w:rFonts w:hint="eastAsia" w:ascii="宋体" w:hAnsi="宋体" w:cs="宋体"/>
                <w:color w:val="auto"/>
                <w:sz w:val="24"/>
                <w:highlight w:val="none"/>
              </w:rPr>
              <w:t>服务步骤、服务方法、服务手段</w:t>
            </w:r>
            <w:r>
              <w:rPr>
                <w:rFonts w:hint="eastAsia" w:ascii="宋体" w:hAnsi="宋体" w:cs="宋体"/>
                <w:color w:val="auto"/>
                <w:sz w:val="24"/>
                <w:highlight w:val="none"/>
                <w:lang w:val="en-US" w:eastAsia="zh-CN"/>
              </w:rPr>
              <w:t>的完整程度、科学性、合理性、是否满足项目需求进行评分。</w:t>
            </w:r>
            <w:r>
              <w:rPr>
                <w:rFonts w:hint="eastAsia" w:ascii="宋体" w:hAnsi="宋体" w:eastAsia="宋体" w:cs="宋体"/>
                <w:color w:val="auto"/>
                <w:sz w:val="24"/>
                <w:highlight w:val="none"/>
              </w:rPr>
              <w:t>（评分范围：1，2，3，4，5）</w:t>
            </w:r>
            <w:r>
              <w:rPr>
                <w:rFonts w:hint="eastAsia" w:ascii="宋体" w:hAnsi="宋体" w:eastAsia="宋体" w:cs="宋体"/>
                <w:color w:val="auto"/>
                <w:sz w:val="24"/>
                <w:highlight w:val="none"/>
                <w:lang w:eastAsia="zh-CN"/>
              </w:rPr>
              <w:t>。</w:t>
            </w:r>
          </w:p>
          <w:p w14:paraId="418F92BD">
            <w:pPr>
              <w:widowControl/>
              <w:adjustRightInd/>
              <w:spacing w:beforeLines="20" w:afterLines="20" w:line="320" w:lineRule="exact"/>
              <w:jc w:val="left"/>
              <w:rPr>
                <w:rFonts w:ascii="宋体" w:hAnsi="宋体" w:cs="宋体"/>
                <w:color w:val="auto"/>
                <w:sz w:val="24"/>
                <w:highlight w:val="none"/>
              </w:rPr>
            </w:pPr>
          </w:p>
        </w:tc>
        <w:tc>
          <w:tcPr>
            <w:tcW w:w="398" w:type="pct"/>
            <w:vAlign w:val="center"/>
          </w:tcPr>
          <w:p w14:paraId="61E400D5">
            <w:pPr>
              <w:spacing w:beforeLines="20" w:afterLines="20" w:line="32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490" w:type="pct"/>
            <w:vAlign w:val="center"/>
          </w:tcPr>
          <w:p w14:paraId="08FA39A7">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167" w:type="pct"/>
            <w:vMerge w:val="restart"/>
            <w:vAlign w:val="center"/>
          </w:tcPr>
          <w:p w14:paraId="416A6150">
            <w:pPr>
              <w:spacing w:beforeLines="20" w:afterLines="20" w:line="320" w:lineRule="exact"/>
              <w:jc w:val="left"/>
              <w:rPr>
                <w:rFonts w:ascii="宋体" w:hAnsi="宋体" w:cs="宋体"/>
                <w:color w:val="auto"/>
                <w:sz w:val="24"/>
                <w:highlight w:val="none"/>
              </w:rPr>
            </w:pPr>
            <w:r>
              <w:rPr>
                <w:rFonts w:hint="eastAsia" w:ascii="宋体" w:hAnsi="宋体" w:cs="宋体"/>
                <w:color w:val="auto"/>
                <w:sz w:val="24"/>
                <w:highlight w:val="none"/>
              </w:rPr>
              <w:t>针对项目采购内容，设计具体切实可行的执行实施方案</w:t>
            </w:r>
          </w:p>
        </w:tc>
      </w:tr>
      <w:tr w14:paraId="3C01F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80" w:type="pct"/>
            <w:vMerge w:val="continue"/>
            <w:vAlign w:val="center"/>
          </w:tcPr>
          <w:p w14:paraId="54CD7BBF">
            <w:pPr>
              <w:spacing w:beforeLines="20" w:afterLines="20" w:line="320" w:lineRule="exact"/>
              <w:jc w:val="center"/>
              <w:rPr>
                <w:rFonts w:ascii="宋体" w:hAnsi="宋体" w:cs="宋体"/>
                <w:color w:val="auto"/>
                <w:sz w:val="24"/>
                <w:highlight w:val="none"/>
              </w:rPr>
            </w:pPr>
          </w:p>
        </w:tc>
        <w:tc>
          <w:tcPr>
            <w:tcW w:w="522" w:type="pct"/>
            <w:vMerge w:val="continue"/>
            <w:vAlign w:val="center"/>
          </w:tcPr>
          <w:p w14:paraId="004E1AAF">
            <w:pPr>
              <w:spacing w:beforeLines="20" w:afterLines="20" w:line="320" w:lineRule="exact"/>
              <w:jc w:val="center"/>
              <w:rPr>
                <w:rFonts w:ascii="宋体" w:hAnsi="宋体" w:cs="宋体"/>
                <w:color w:val="auto"/>
                <w:sz w:val="24"/>
                <w:highlight w:val="none"/>
              </w:rPr>
            </w:pPr>
          </w:p>
        </w:tc>
        <w:tc>
          <w:tcPr>
            <w:tcW w:w="2140" w:type="pct"/>
            <w:vAlign w:val="center"/>
          </w:tcPr>
          <w:p w14:paraId="3B6365B7">
            <w:pPr>
              <w:widowControl/>
              <w:adjustRightInd/>
              <w:spacing w:line="40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针对本项目的管理和协调方法、关键步骤的思路和要点等</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根据实施方案中</w:t>
            </w:r>
            <w:r>
              <w:rPr>
                <w:rFonts w:hint="eastAsia" w:ascii="宋体" w:hAnsi="宋体" w:cs="宋体"/>
                <w:color w:val="auto"/>
                <w:sz w:val="24"/>
                <w:highlight w:val="none"/>
              </w:rPr>
              <w:t>管理和协调方法、关键步骤的思路和要点</w:t>
            </w:r>
            <w:r>
              <w:rPr>
                <w:rFonts w:hint="eastAsia" w:ascii="宋体" w:hAnsi="宋体" w:cs="宋体"/>
                <w:color w:val="auto"/>
                <w:sz w:val="24"/>
                <w:highlight w:val="none"/>
                <w:lang w:val="en-US" w:eastAsia="zh-CN"/>
              </w:rPr>
              <w:t>的完整程度、科学性、合理性、是否满足项目需求进行评分。</w:t>
            </w:r>
            <w:r>
              <w:rPr>
                <w:rFonts w:hint="eastAsia" w:ascii="宋体" w:hAnsi="宋体" w:eastAsia="宋体" w:cs="宋体"/>
                <w:color w:val="auto"/>
                <w:sz w:val="24"/>
                <w:highlight w:val="none"/>
              </w:rPr>
              <w:t>（评分范围：1，2，3，4，5）</w:t>
            </w:r>
            <w:r>
              <w:rPr>
                <w:rFonts w:hint="eastAsia" w:ascii="宋体" w:hAnsi="宋体" w:eastAsia="宋体" w:cs="宋体"/>
                <w:color w:val="auto"/>
                <w:sz w:val="24"/>
                <w:highlight w:val="none"/>
                <w:lang w:eastAsia="zh-CN"/>
              </w:rPr>
              <w:t>。</w:t>
            </w:r>
          </w:p>
          <w:p w14:paraId="7D64140B">
            <w:pPr>
              <w:spacing w:beforeLines="20" w:afterLines="20" w:line="320" w:lineRule="exact"/>
              <w:jc w:val="left"/>
              <w:rPr>
                <w:rFonts w:ascii="宋体" w:hAnsi="宋体" w:cs="宋体"/>
                <w:color w:val="auto"/>
                <w:sz w:val="24"/>
                <w:highlight w:val="none"/>
              </w:rPr>
            </w:pPr>
          </w:p>
        </w:tc>
        <w:tc>
          <w:tcPr>
            <w:tcW w:w="398" w:type="pct"/>
            <w:vAlign w:val="center"/>
          </w:tcPr>
          <w:p w14:paraId="164EF7C7">
            <w:pPr>
              <w:spacing w:beforeLines="20" w:afterLines="20" w:line="32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490" w:type="pct"/>
            <w:vAlign w:val="center"/>
          </w:tcPr>
          <w:p w14:paraId="4695D59B">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167" w:type="pct"/>
            <w:vMerge w:val="continue"/>
            <w:vAlign w:val="center"/>
          </w:tcPr>
          <w:p w14:paraId="50AD5E04">
            <w:pPr>
              <w:spacing w:beforeLines="20" w:afterLines="20" w:line="320" w:lineRule="exact"/>
              <w:jc w:val="left"/>
              <w:rPr>
                <w:rFonts w:ascii="宋体" w:hAnsi="宋体" w:cs="宋体"/>
                <w:color w:val="auto"/>
                <w:sz w:val="24"/>
                <w:highlight w:val="none"/>
              </w:rPr>
            </w:pPr>
          </w:p>
        </w:tc>
      </w:tr>
      <w:tr w14:paraId="3F387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280" w:type="pct"/>
            <w:vMerge w:val="restart"/>
            <w:vAlign w:val="center"/>
          </w:tcPr>
          <w:p w14:paraId="4977FA63">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522" w:type="pct"/>
            <w:vMerge w:val="restart"/>
            <w:vAlign w:val="center"/>
          </w:tcPr>
          <w:p w14:paraId="6378AF8E">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项目负责人</w:t>
            </w:r>
          </w:p>
        </w:tc>
        <w:tc>
          <w:tcPr>
            <w:tcW w:w="2140" w:type="pct"/>
            <w:vAlign w:val="center"/>
          </w:tcPr>
          <w:p w14:paraId="237890FF">
            <w:pPr>
              <w:spacing w:beforeLines="20" w:afterLines="20" w:line="320" w:lineRule="exact"/>
              <w:jc w:val="left"/>
              <w:rPr>
                <w:rFonts w:ascii="宋体" w:hAnsi="宋体" w:cs="宋体"/>
                <w:color w:val="auto"/>
                <w:sz w:val="24"/>
                <w:highlight w:val="none"/>
              </w:rPr>
            </w:pPr>
            <w:r>
              <w:rPr>
                <w:rFonts w:hint="eastAsia" w:ascii="宋体" w:hAnsi="宋体" w:cs="宋体"/>
                <w:color w:val="auto"/>
                <w:sz w:val="24"/>
                <w:highlight w:val="none"/>
              </w:rPr>
              <w:t>1拟派项目负责人具有本科及以上学历的得3分；具有大专学历的得1分，没有或不满足的，不得分。本项最高得3分。</w:t>
            </w:r>
          </w:p>
        </w:tc>
        <w:tc>
          <w:tcPr>
            <w:tcW w:w="398" w:type="pct"/>
            <w:vAlign w:val="center"/>
          </w:tcPr>
          <w:p w14:paraId="39069CE7">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490" w:type="pct"/>
            <w:vAlign w:val="center"/>
          </w:tcPr>
          <w:p w14:paraId="6A295409">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167" w:type="pct"/>
            <w:vMerge w:val="restart"/>
            <w:vAlign w:val="center"/>
          </w:tcPr>
          <w:p w14:paraId="61E7E406">
            <w:pPr>
              <w:spacing w:beforeLines="20" w:afterLines="20" w:line="320" w:lineRule="exact"/>
              <w:rPr>
                <w:rFonts w:ascii="宋体" w:hAnsi="宋体" w:cs="宋体"/>
                <w:color w:val="auto"/>
                <w:sz w:val="24"/>
                <w:highlight w:val="none"/>
              </w:rPr>
            </w:pPr>
            <w:r>
              <w:rPr>
                <w:rFonts w:hint="eastAsia" w:ascii="宋体" w:hAnsi="宋体" w:cs="宋体"/>
                <w:color w:val="auto"/>
                <w:sz w:val="24"/>
                <w:highlight w:val="none"/>
              </w:rPr>
              <w:t>1）提供人员学历证书扫描件和职业技能证书扫描件</w:t>
            </w:r>
          </w:p>
          <w:p w14:paraId="4C633993">
            <w:pPr>
              <w:spacing w:beforeLines="20" w:afterLines="20" w:line="320" w:lineRule="exact"/>
              <w:rPr>
                <w:rFonts w:ascii="宋体" w:hAnsi="宋体" w:cs="宋体"/>
                <w:color w:val="auto"/>
                <w:sz w:val="24"/>
                <w:highlight w:val="none"/>
              </w:rPr>
            </w:pPr>
            <w:r>
              <w:rPr>
                <w:rFonts w:hint="eastAsia" w:ascii="宋体" w:hAnsi="宋体" w:cs="宋体"/>
                <w:color w:val="auto"/>
                <w:sz w:val="24"/>
                <w:highlight w:val="none"/>
              </w:rPr>
              <w:t>2）人员职业技能证书须提供人力资源和社会保障部门官网截图。</w:t>
            </w:r>
          </w:p>
          <w:p w14:paraId="2755CF07">
            <w:pPr>
              <w:spacing w:beforeLines="20" w:afterLines="20" w:line="32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3）</w:t>
            </w:r>
            <w:r>
              <w:rPr>
                <w:rFonts w:hint="eastAsia" w:ascii="宋体" w:hAnsi="宋体" w:cs="宋体"/>
                <w:color w:val="auto"/>
                <w:sz w:val="24"/>
                <w:highlight w:val="none"/>
              </w:rPr>
              <w:t>提供投标人为其缴纳近三个月的社保证明（至投标截止时间上溯</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个月中任意连续</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个月的社保缴纳证明，以“已到账”为准）</w:t>
            </w:r>
            <w:r>
              <w:rPr>
                <w:rFonts w:hint="eastAsia" w:ascii="宋体" w:hAnsi="宋体" w:cs="宋体"/>
                <w:color w:val="auto"/>
                <w:sz w:val="24"/>
                <w:highlight w:val="none"/>
                <w:lang w:eastAsia="zh-CN"/>
              </w:rPr>
              <w:t>。</w:t>
            </w:r>
          </w:p>
        </w:tc>
      </w:tr>
      <w:tr w14:paraId="290DE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280" w:type="pct"/>
            <w:vMerge w:val="continue"/>
            <w:vAlign w:val="center"/>
          </w:tcPr>
          <w:p w14:paraId="25150E09">
            <w:pPr>
              <w:spacing w:beforeLines="20" w:afterLines="20" w:line="320" w:lineRule="exact"/>
              <w:jc w:val="center"/>
              <w:rPr>
                <w:rFonts w:ascii="宋体" w:hAnsi="宋体" w:cs="宋体"/>
                <w:color w:val="auto"/>
                <w:sz w:val="24"/>
                <w:highlight w:val="none"/>
              </w:rPr>
            </w:pPr>
          </w:p>
        </w:tc>
        <w:tc>
          <w:tcPr>
            <w:tcW w:w="522" w:type="pct"/>
            <w:vMerge w:val="continue"/>
            <w:vAlign w:val="center"/>
          </w:tcPr>
          <w:p w14:paraId="5CB5AF5B">
            <w:pPr>
              <w:spacing w:beforeLines="20" w:afterLines="20" w:line="320" w:lineRule="exact"/>
              <w:jc w:val="center"/>
              <w:rPr>
                <w:rFonts w:ascii="宋体" w:hAnsi="宋体" w:cs="宋体"/>
                <w:color w:val="auto"/>
                <w:sz w:val="24"/>
                <w:highlight w:val="none"/>
              </w:rPr>
            </w:pPr>
          </w:p>
        </w:tc>
        <w:tc>
          <w:tcPr>
            <w:tcW w:w="2140" w:type="pct"/>
            <w:vAlign w:val="center"/>
          </w:tcPr>
          <w:p w14:paraId="09DB82C7">
            <w:pPr>
              <w:spacing w:beforeLines="20" w:afterLines="20" w:line="320" w:lineRule="exact"/>
              <w:jc w:val="left"/>
              <w:rPr>
                <w:rFonts w:ascii="宋体" w:hAnsi="宋体" w:cs="宋体"/>
                <w:color w:val="auto"/>
                <w:sz w:val="24"/>
                <w:highlight w:val="none"/>
              </w:rPr>
            </w:pPr>
            <w:r>
              <w:rPr>
                <w:rFonts w:hint="eastAsia" w:ascii="宋体" w:hAnsi="宋体" w:cs="宋体"/>
                <w:color w:val="auto"/>
                <w:sz w:val="24"/>
                <w:highlight w:val="none"/>
              </w:rPr>
              <w:t>2、拟派项目负责人具有城市管理网格员职业技能等级证书的，四级（中级工）及以上的得2分，五级（初级工）得1分，没有或不满足的，不得分。本项最高得2分。</w:t>
            </w:r>
          </w:p>
        </w:tc>
        <w:tc>
          <w:tcPr>
            <w:tcW w:w="398" w:type="pct"/>
            <w:vAlign w:val="center"/>
          </w:tcPr>
          <w:p w14:paraId="043C77BA">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490" w:type="pct"/>
            <w:vAlign w:val="center"/>
          </w:tcPr>
          <w:p w14:paraId="750DA03C">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167" w:type="pct"/>
            <w:vMerge w:val="continue"/>
            <w:vAlign w:val="center"/>
          </w:tcPr>
          <w:p w14:paraId="215E6FDB">
            <w:pPr>
              <w:spacing w:beforeLines="20" w:afterLines="20" w:line="320" w:lineRule="exact"/>
              <w:rPr>
                <w:rFonts w:ascii="宋体" w:hAnsi="宋体" w:cs="宋体"/>
                <w:color w:val="auto"/>
                <w:sz w:val="24"/>
                <w:highlight w:val="none"/>
              </w:rPr>
            </w:pPr>
          </w:p>
        </w:tc>
      </w:tr>
      <w:tr w14:paraId="3640F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 w:type="pct"/>
            <w:vAlign w:val="center"/>
          </w:tcPr>
          <w:p w14:paraId="490E79BD">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522" w:type="pct"/>
            <w:vAlign w:val="center"/>
          </w:tcPr>
          <w:p w14:paraId="0DBF582C">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人员配备</w:t>
            </w:r>
          </w:p>
        </w:tc>
        <w:tc>
          <w:tcPr>
            <w:tcW w:w="2140" w:type="pct"/>
            <w:vAlign w:val="center"/>
          </w:tcPr>
          <w:p w14:paraId="2AE73E82">
            <w:pPr>
              <w:pStyle w:val="262"/>
              <w:spacing w:beforeLines="20" w:afterLines="20" w:line="320" w:lineRule="exact"/>
              <w:ind w:firstLine="0" w:firstLineChars="0"/>
              <w:jc w:val="left"/>
              <w:rPr>
                <w:rFonts w:ascii="宋体" w:hAnsi="宋体" w:eastAsia="宋体" w:cs="宋体"/>
                <w:color w:val="auto"/>
                <w:highlight w:val="none"/>
              </w:rPr>
            </w:pPr>
            <w:r>
              <w:rPr>
                <w:rFonts w:hint="eastAsia" w:ascii="宋体" w:hAnsi="宋体" w:eastAsia="宋体" w:cs="宋体"/>
                <w:color w:val="auto"/>
                <w:highlight w:val="none"/>
              </w:rPr>
              <w:t>1、拟派人员具有城市管理网格员职业技能等级证书的，四级（中级工）及以上的得2分，五级（初级工）得1分，没有或不满足的，不得分。本项最高得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w:t>
            </w:r>
          </w:p>
        </w:tc>
        <w:tc>
          <w:tcPr>
            <w:tcW w:w="398" w:type="pct"/>
            <w:vAlign w:val="center"/>
          </w:tcPr>
          <w:p w14:paraId="545DFD0E">
            <w:pPr>
              <w:spacing w:beforeLines="20" w:afterLines="20" w:line="32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490" w:type="pct"/>
            <w:vAlign w:val="center"/>
          </w:tcPr>
          <w:p w14:paraId="723D9C23">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167" w:type="pct"/>
            <w:vAlign w:val="center"/>
          </w:tcPr>
          <w:p w14:paraId="60BE1F80">
            <w:pPr>
              <w:spacing w:beforeLines="20" w:afterLines="20" w:line="320" w:lineRule="exact"/>
              <w:jc w:val="left"/>
              <w:rPr>
                <w:rFonts w:ascii="宋体" w:hAnsi="宋体" w:cs="宋体"/>
                <w:color w:val="auto"/>
                <w:sz w:val="24"/>
                <w:highlight w:val="none"/>
              </w:rPr>
            </w:pPr>
            <w:r>
              <w:rPr>
                <w:rFonts w:hint="eastAsia" w:ascii="宋体" w:hAnsi="宋体" w:cs="宋体"/>
                <w:color w:val="auto"/>
                <w:sz w:val="24"/>
                <w:highlight w:val="none"/>
              </w:rPr>
              <w:t>根据人员配置方案 1）人员职业技能证书须提供人力资源和社会保障部门官网截图。</w:t>
            </w:r>
          </w:p>
          <w:p w14:paraId="1152CBF8">
            <w:pPr>
              <w:spacing w:beforeLines="20" w:afterLines="20" w:line="320" w:lineRule="exact"/>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rPr>
              <w:t>提供投标人为其缴纳近三个月的社保证明（至投标截止时间上溯</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个月中任意连续</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个月的社保缴纳证明，以“已到账”为准）</w:t>
            </w:r>
            <w:r>
              <w:rPr>
                <w:rFonts w:hint="eastAsia" w:ascii="宋体" w:hAnsi="宋体" w:cs="宋体"/>
                <w:color w:val="auto"/>
                <w:sz w:val="24"/>
                <w:highlight w:val="none"/>
                <w:lang w:eastAsia="zh-CN"/>
              </w:rPr>
              <w:t>。</w:t>
            </w:r>
          </w:p>
        </w:tc>
      </w:tr>
      <w:tr w14:paraId="581E8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80" w:type="pct"/>
            <w:vMerge w:val="restart"/>
            <w:vAlign w:val="center"/>
          </w:tcPr>
          <w:p w14:paraId="189AB3C4">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522" w:type="pct"/>
            <w:vMerge w:val="restart"/>
            <w:vAlign w:val="center"/>
          </w:tcPr>
          <w:p w14:paraId="0F783C9D">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培训方案</w:t>
            </w:r>
          </w:p>
        </w:tc>
        <w:tc>
          <w:tcPr>
            <w:tcW w:w="2140" w:type="pct"/>
            <w:vAlign w:val="center"/>
          </w:tcPr>
          <w:p w14:paraId="6EB9DDF0">
            <w:pPr>
              <w:rPr>
                <w:color w:val="auto"/>
                <w:highlight w:val="none"/>
              </w:rPr>
            </w:pPr>
            <w:r>
              <w:rPr>
                <w:rFonts w:hint="eastAsia" w:ascii="宋体" w:hAnsi="宋体" w:cs="宋体"/>
                <w:color w:val="auto"/>
                <w:sz w:val="24"/>
                <w:highlight w:val="none"/>
              </w:rPr>
              <w:t>人员上岗前的培训方案，包括培训方式、培训内容等</w:t>
            </w:r>
            <w:r>
              <w:rPr>
                <w:rFonts w:hint="eastAsia" w:ascii="宋体" w:hAnsi="宋体" w:cs="宋体"/>
                <w:color w:val="auto"/>
                <w:sz w:val="24"/>
                <w:highlight w:val="none"/>
                <w:lang w:eastAsia="zh-CN"/>
              </w:rPr>
              <w:t>：</w:t>
            </w:r>
          </w:p>
          <w:p w14:paraId="54FF04AB">
            <w:pPr>
              <w:spacing w:beforeLines="20" w:afterLines="20" w:line="320" w:lineRule="exact"/>
              <w:jc w:val="left"/>
              <w:rPr>
                <w:rFonts w:ascii="宋体" w:hAnsi="宋体" w:cs="宋体"/>
                <w:color w:val="auto"/>
                <w:sz w:val="24"/>
                <w:highlight w:val="none"/>
              </w:rPr>
            </w:pPr>
            <w:r>
              <w:rPr>
                <w:rFonts w:hint="eastAsia" w:ascii="宋体" w:hAnsi="宋体" w:cs="宋体"/>
                <w:color w:val="auto"/>
                <w:sz w:val="24"/>
                <w:highlight w:val="none"/>
                <w:lang w:val="en-US" w:eastAsia="zh-CN"/>
              </w:rPr>
              <w:t>根据培训方案的完整程度、科学性、合理性、是否满足项目需求进行评分。</w:t>
            </w:r>
            <w:r>
              <w:rPr>
                <w:rFonts w:hint="eastAsia" w:ascii="宋体" w:hAnsi="宋体" w:eastAsia="宋体" w:cs="宋体"/>
                <w:color w:val="auto"/>
                <w:sz w:val="24"/>
                <w:highlight w:val="none"/>
              </w:rPr>
              <w:t>（评分范围：1，2，3，4，5）</w:t>
            </w:r>
          </w:p>
        </w:tc>
        <w:tc>
          <w:tcPr>
            <w:tcW w:w="398" w:type="pct"/>
            <w:vAlign w:val="center"/>
          </w:tcPr>
          <w:p w14:paraId="016D4C80">
            <w:pPr>
              <w:spacing w:beforeLines="20" w:afterLines="20" w:line="32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490" w:type="pct"/>
            <w:vAlign w:val="center"/>
          </w:tcPr>
          <w:p w14:paraId="7EF54F91">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167" w:type="pct"/>
            <w:vAlign w:val="center"/>
          </w:tcPr>
          <w:p w14:paraId="2966BAAD">
            <w:pPr>
              <w:spacing w:beforeLines="20" w:afterLines="20" w:line="320" w:lineRule="exact"/>
              <w:jc w:val="left"/>
              <w:rPr>
                <w:rFonts w:ascii="宋体" w:hAnsi="宋体" w:cs="宋体"/>
                <w:color w:val="auto"/>
                <w:sz w:val="24"/>
                <w:highlight w:val="none"/>
              </w:rPr>
            </w:pPr>
            <w:r>
              <w:rPr>
                <w:rFonts w:hint="eastAsia" w:ascii="宋体" w:hAnsi="宋体" w:cs="宋体"/>
                <w:color w:val="auto"/>
                <w:sz w:val="24"/>
                <w:highlight w:val="none"/>
              </w:rPr>
              <w:t>根据投标方案</w:t>
            </w:r>
          </w:p>
        </w:tc>
      </w:tr>
      <w:tr w14:paraId="4621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80" w:type="pct"/>
            <w:vMerge w:val="continue"/>
            <w:vAlign w:val="center"/>
          </w:tcPr>
          <w:p w14:paraId="7578C0B9">
            <w:pPr>
              <w:spacing w:beforeLines="20" w:afterLines="20" w:line="320" w:lineRule="exact"/>
              <w:jc w:val="center"/>
              <w:rPr>
                <w:rFonts w:ascii="宋体" w:hAnsi="宋体" w:cs="宋体"/>
                <w:color w:val="auto"/>
                <w:sz w:val="24"/>
                <w:highlight w:val="none"/>
              </w:rPr>
            </w:pPr>
          </w:p>
        </w:tc>
        <w:tc>
          <w:tcPr>
            <w:tcW w:w="522" w:type="pct"/>
            <w:vMerge w:val="continue"/>
            <w:vAlign w:val="center"/>
          </w:tcPr>
          <w:p w14:paraId="2E417018">
            <w:pPr>
              <w:spacing w:beforeLines="20" w:afterLines="20" w:line="320" w:lineRule="exact"/>
              <w:jc w:val="center"/>
              <w:rPr>
                <w:rFonts w:ascii="宋体" w:hAnsi="宋体" w:cs="宋体"/>
                <w:color w:val="auto"/>
                <w:sz w:val="24"/>
                <w:highlight w:val="none"/>
              </w:rPr>
            </w:pPr>
          </w:p>
        </w:tc>
        <w:tc>
          <w:tcPr>
            <w:tcW w:w="2140" w:type="pct"/>
            <w:vAlign w:val="center"/>
          </w:tcPr>
          <w:p w14:paraId="43E585D9">
            <w:pPr>
              <w:spacing w:beforeLines="20" w:afterLines="20" w:line="320" w:lineRule="exact"/>
              <w:jc w:val="left"/>
              <w:rPr>
                <w:rFonts w:ascii="宋体" w:hAnsi="宋体" w:cs="宋体"/>
                <w:bCs/>
                <w:color w:val="auto"/>
                <w:spacing w:val="10"/>
                <w:sz w:val="24"/>
                <w:highlight w:val="none"/>
              </w:rPr>
            </w:pPr>
            <w:r>
              <w:rPr>
                <w:rFonts w:hint="eastAsia" w:ascii="宋体" w:hAnsi="宋体" w:cs="宋体"/>
                <w:color w:val="auto"/>
                <w:sz w:val="24"/>
                <w:highlight w:val="none"/>
              </w:rPr>
              <w:t>提供</w:t>
            </w:r>
            <w:r>
              <w:rPr>
                <w:rFonts w:hint="eastAsia" w:ascii="宋体" w:hAnsi="宋体" w:cs="宋体"/>
                <w:bCs/>
                <w:color w:val="auto"/>
                <w:spacing w:val="10"/>
                <w:sz w:val="24"/>
                <w:highlight w:val="none"/>
              </w:rPr>
              <w:t>对街道范围内小区、企事业单位、公共机构等进行垃圾分类相关的业务及知识培训</w:t>
            </w:r>
            <w:r>
              <w:rPr>
                <w:rFonts w:hint="eastAsia" w:ascii="宋体" w:hAnsi="宋体" w:cs="宋体"/>
                <w:bCs/>
                <w:color w:val="auto"/>
                <w:spacing w:val="10"/>
                <w:sz w:val="24"/>
                <w:highlight w:val="none"/>
                <w:lang w:eastAsia="zh-CN"/>
              </w:rPr>
              <w:t>，</w:t>
            </w:r>
            <w:r>
              <w:rPr>
                <w:rFonts w:hint="eastAsia" w:ascii="宋体" w:hAnsi="宋体" w:cs="宋体"/>
                <w:bCs/>
                <w:color w:val="auto"/>
                <w:spacing w:val="10"/>
                <w:sz w:val="24"/>
                <w:highlight w:val="none"/>
              </w:rPr>
              <w:t>包括培训方式、培训师资、培训内容等方面提供相关方案。</w:t>
            </w:r>
          </w:p>
          <w:p w14:paraId="4AB9CF2B">
            <w:pPr>
              <w:spacing w:beforeLines="20" w:afterLines="20" w:line="320" w:lineRule="exact"/>
              <w:jc w:val="left"/>
              <w:rPr>
                <w:rFonts w:ascii="宋体" w:hAnsi="宋体" w:cs="宋体"/>
                <w:bCs/>
                <w:color w:val="auto"/>
                <w:spacing w:val="10"/>
                <w:sz w:val="24"/>
                <w:highlight w:val="none"/>
              </w:rPr>
            </w:pPr>
            <w:r>
              <w:rPr>
                <w:rFonts w:hint="eastAsia" w:ascii="宋体" w:hAnsi="宋体" w:cs="宋体"/>
                <w:color w:val="auto"/>
                <w:sz w:val="24"/>
                <w:highlight w:val="none"/>
                <w:lang w:val="en-US" w:eastAsia="zh-CN"/>
              </w:rPr>
              <w:t>根据培训方案的完整程度、科学性、合理性、是否满足项目需求进行评分。</w:t>
            </w:r>
            <w:r>
              <w:rPr>
                <w:rFonts w:hint="eastAsia" w:ascii="宋体" w:hAnsi="宋体" w:eastAsia="宋体" w:cs="宋体"/>
                <w:color w:val="auto"/>
                <w:sz w:val="24"/>
                <w:highlight w:val="none"/>
              </w:rPr>
              <w:t>（评分范围：1，2，3，4，5）</w:t>
            </w:r>
          </w:p>
        </w:tc>
        <w:tc>
          <w:tcPr>
            <w:tcW w:w="398" w:type="pct"/>
            <w:vAlign w:val="center"/>
          </w:tcPr>
          <w:p w14:paraId="1E7681D7">
            <w:pPr>
              <w:spacing w:beforeLines="20" w:afterLines="20" w:line="32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490" w:type="pct"/>
            <w:vAlign w:val="center"/>
          </w:tcPr>
          <w:p w14:paraId="327F2371">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167" w:type="pct"/>
            <w:vAlign w:val="center"/>
          </w:tcPr>
          <w:p w14:paraId="4FF56DFB">
            <w:pPr>
              <w:spacing w:beforeLines="20" w:afterLines="20" w:line="320" w:lineRule="exact"/>
              <w:jc w:val="left"/>
              <w:rPr>
                <w:rFonts w:ascii="宋体" w:hAnsi="宋体" w:cs="宋体"/>
                <w:color w:val="auto"/>
                <w:sz w:val="24"/>
                <w:highlight w:val="none"/>
              </w:rPr>
            </w:pPr>
            <w:r>
              <w:rPr>
                <w:rFonts w:hint="eastAsia" w:ascii="宋体" w:hAnsi="宋体" w:cs="宋体"/>
                <w:color w:val="auto"/>
                <w:sz w:val="24"/>
                <w:highlight w:val="none"/>
              </w:rPr>
              <w:t>根据投标方案</w:t>
            </w:r>
          </w:p>
        </w:tc>
      </w:tr>
      <w:tr w14:paraId="64CA7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0" w:type="pct"/>
            <w:vMerge w:val="restart"/>
            <w:vAlign w:val="center"/>
          </w:tcPr>
          <w:p w14:paraId="5903E421">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522" w:type="pct"/>
            <w:vMerge w:val="restart"/>
            <w:vAlign w:val="center"/>
          </w:tcPr>
          <w:p w14:paraId="202344A4">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管理制度</w:t>
            </w:r>
          </w:p>
        </w:tc>
        <w:tc>
          <w:tcPr>
            <w:tcW w:w="2140" w:type="pct"/>
            <w:vAlign w:val="center"/>
          </w:tcPr>
          <w:p w14:paraId="3D7CB801">
            <w:pPr>
              <w:rPr>
                <w:color w:val="auto"/>
                <w:highlight w:val="none"/>
              </w:rPr>
            </w:pPr>
            <w:r>
              <w:rPr>
                <w:rFonts w:hint="eastAsia" w:ascii="宋体" w:hAnsi="宋体" w:cs="宋体"/>
                <w:color w:val="auto"/>
                <w:sz w:val="24"/>
                <w:highlight w:val="none"/>
              </w:rPr>
              <w:t>针对本项目实施的人事管理制度、档案管理制度</w:t>
            </w:r>
            <w:r>
              <w:rPr>
                <w:rFonts w:hint="eastAsia" w:ascii="宋体" w:hAnsi="宋体" w:cs="宋体"/>
                <w:color w:val="auto"/>
                <w:sz w:val="24"/>
                <w:highlight w:val="none"/>
                <w:lang w:eastAsia="zh-CN"/>
              </w:rPr>
              <w:t>：</w:t>
            </w:r>
          </w:p>
          <w:p w14:paraId="082D8988">
            <w:pPr>
              <w:numPr>
                <w:ilvl w:val="0"/>
                <w:numId w:val="3"/>
              </w:numPr>
              <w:spacing w:beforeLines="20" w:afterLines="20" w:line="320" w:lineRule="exact"/>
              <w:jc w:val="left"/>
              <w:rPr>
                <w:rFonts w:ascii="宋体" w:hAnsi="宋体" w:cs="宋体"/>
                <w:color w:val="auto"/>
                <w:sz w:val="24"/>
                <w:highlight w:val="none"/>
              </w:rPr>
            </w:pPr>
            <w:r>
              <w:rPr>
                <w:rFonts w:hint="eastAsia" w:ascii="宋体" w:hAnsi="宋体" w:cs="宋体"/>
                <w:color w:val="auto"/>
                <w:sz w:val="24"/>
                <w:highlight w:val="none"/>
                <w:lang w:val="en-US" w:eastAsia="zh-CN"/>
              </w:rPr>
              <w:t>根据方案中</w:t>
            </w:r>
            <w:r>
              <w:rPr>
                <w:rFonts w:hint="eastAsia" w:ascii="宋体" w:hAnsi="宋体" w:cs="宋体"/>
                <w:color w:val="auto"/>
                <w:sz w:val="24"/>
                <w:highlight w:val="none"/>
              </w:rPr>
              <w:t>人事管理制度、档案管理制度</w:t>
            </w:r>
            <w:r>
              <w:rPr>
                <w:rFonts w:hint="eastAsia" w:ascii="宋体" w:hAnsi="宋体" w:cs="宋体"/>
                <w:color w:val="auto"/>
                <w:sz w:val="24"/>
                <w:highlight w:val="none"/>
                <w:lang w:val="en-US" w:eastAsia="zh-CN"/>
              </w:rPr>
              <w:t>的完整程度、科学性、合理性、是否满足项目需求进行评分。</w:t>
            </w:r>
            <w:r>
              <w:rPr>
                <w:rFonts w:hint="eastAsia" w:ascii="宋体" w:hAnsi="宋体" w:eastAsia="宋体" w:cs="宋体"/>
                <w:color w:val="auto"/>
                <w:sz w:val="24"/>
                <w:highlight w:val="none"/>
              </w:rPr>
              <w:t>（评分范围：1，2，3，4，5）</w:t>
            </w:r>
          </w:p>
        </w:tc>
        <w:tc>
          <w:tcPr>
            <w:tcW w:w="398" w:type="pct"/>
            <w:vAlign w:val="center"/>
          </w:tcPr>
          <w:p w14:paraId="7AC6B39E">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490" w:type="pct"/>
            <w:vAlign w:val="center"/>
          </w:tcPr>
          <w:p w14:paraId="028CE12F">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167" w:type="pct"/>
            <w:vMerge w:val="restart"/>
            <w:vAlign w:val="center"/>
          </w:tcPr>
          <w:p w14:paraId="49E26330">
            <w:pPr>
              <w:spacing w:beforeLines="20" w:afterLines="20" w:line="320" w:lineRule="exact"/>
              <w:jc w:val="left"/>
              <w:rPr>
                <w:rFonts w:ascii="宋体" w:hAnsi="宋体" w:cs="宋体"/>
                <w:color w:val="auto"/>
                <w:sz w:val="24"/>
                <w:highlight w:val="none"/>
              </w:rPr>
            </w:pPr>
            <w:r>
              <w:rPr>
                <w:rFonts w:hint="eastAsia" w:ascii="宋体" w:hAnsi="宋体" w:cs="宋体"/>
                <w:color w:val="auto"/>
                <w:sz w:val="24"/>
                <w:highlight w:val="none"/>
              </w:rPr>
              <w:t>根据投标方案</w:t>
            </w:r>
          </w:p>
        </w:tc>
      </w:tr>
      <w:tr w14:paraId="40D1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80" w:type="pct"/>
            <w:vMerge w:val="continue"/>
            <w:vAlign w:val="center"/>
          </w:tcPr>
          <w:p w14:paraId="6BE3F26F">
            <w:pPr>
              <w:spacing w:beforeLines="20" w:afterLines="20" w:line="320" w:lineRule="exact"/>
              <w:jc w:val="center"/>
              <w:rPr>
                <w:rFonts w:ascii="宋体" w:hAnsi="宋体" w:cs="宋体"/>
                <w:color w:val="auto"/>
                <w:sz w:val="24"/>
                <w:highlight w:val="none"/>
              </w:rPr>
            </w:pPr>
          </w:p>
        </w:tc>
        <w:tc>
          <w:tcPr>
            <w:tcW w:w="522" w:type="pct"/>
            <w:vMerge w:val="continue"/>
            <w:vAlign w:val="center"/>
          </w:tcPr>
          <w:p w14:paraId="50DA427D">
            <w:pPr>
              <w:spacing w:beforeLines="20" w:afterLines="20" w:line="320" w:lineRule="exact"/>
              <w:jc w:val="center"/>
              <w:rPr>
                <w:rFonts w:ascii="宋体" w:hAnsi="宋体" w:cs="宋体"/>
                <w:color w:val="auto"/>
                <w:sz w:val="24"/>
                <w:highlight w:val="none"/>
              </w:rPr>
            </w:pPr>
          </w:p>
        </w:tc>
        <w:tc>
          <w:tcPr>
            <w:tcW w:w="2140" w:type="pct"/>
            <w:vAlign w:val="center"/>
          </w:tcPr>
          <w:p w14:paraId="3362DE88">
            <w:pPr>
              <w:rPr>
                <w:color w:val="auto"/>
                <w:highlight w:val="none"/>
              </w:rPr>
            </w:pPr>
            <w:r>
              <w:rPr>
                <w:rFonts w:hint="eastAsia" w:ascii="宋体" w:hAnsi="宋体" w:cs="宋体"/>
                <w:color w:val="auto"/>
                <w:sz w:val="24"/>
                <w:highlight w:val="none"/>
              </w:rPr>
              <w:t>廉洁从业制度、职业道德管理制度</w:t>
            </w:r>
            <w:r>
              <w:rPr>
                <w:rFonts w:hint="eastAsia" w:ascii="宋体" w:hAnsi="宋体" w:cs="宋体"/>
                <w:color w:val="auto"/>
                <w:sz w:val="24"/>
                <w:highlight w:val="none"/>
                <w:lang w:eastAsia="zh-CN"/>
              </w:rPr>
              <w:t>：</w:t>
            </w:r>
          </w:p>
          <w:p w14:paraId="707A9CDA">
            <w:pPr>
              <w:spacing w:beforeLines="20" w:afterLines="20" w:line="320" w:lineRule="exact"/>
              <w:jc w:val="left"/>
              <w:rPr>
                <w:rFonts w:ascii="宋体" w:hAnsi="宋体" w:cs="宋体"/>
                <w:color w:val="auto"/>
                <w:sz w:val="24"/>
                <w:highlight w:val="none"/>
              </w:rPr>
            </w:pPr>
            <w:r>
              <w:rPr>
                <w:rFonts w:hint="eastAsia" w:ascii="宋体" w:hAnsi="宋体" w:cs="宋体"/>
                <w:color w:val="auto"/>
                <w:sz w:val="24"/>
                <w:highlight w:val="none"/>
                <w:lang w:val="en-US" w:eastAsia="zh-CN"/>
              </w:rPr>
              <w:t>根据方案中</w:t>
            </w:r>
            <w:r>
              <w:rPr>
                <w:rFonts w:hint="eastAsia" w:ascii="宋体" w:hAnsi="宋体" w:cs="宋体"/>
                <w:color w:val="auto"/>
                <w:sz w:val="24"/>
                <w:highlight w:val="none"/>
              </w:rPr>
              <w:t>廉洁从业制度、职业道德管理制度</w:t>
            </w:r>
            <w:r>
              <w:rPr>
                <w:rFonts w:hint="eastAsia" w:ascii="宋体" w:hAnsi="宋体" w:cs="宋体"/>
                <w:color w:val="auto"/>
                <w:sz w:val="24"/>
                <w:highlight w:val="none"/>
                <w:lang w:val="en-US" w:eastAsia="zh-CN"/>
              </w:rPr>
              <w:t>的完整程度、科学性、合理性、是否满足项目需求进行评分。</w:t>
            </w:r>
            <w:r>
              <w:rPr>
                <w:rFonts w:hint="eastAsia" w:ascii="宋体" w:hAnsi="宋体" w:eastAsia="宋体" w:cs="宋体"/>
                <w:color w:val="auto"/>
                <w:sz w:val="24"/>
                <w:highlight w:val="none"/>
              </w:rPr>
              <w:t>（评分范围：1，2，3，4，5）</w:t>
            </w:r>
          </w:p>
        </w:tc>
        <w:tc>
          <w:tcPr>
            <w:tcW w:w="398" w:type="pct"/>
            <w:vAlign w:val="center"/>
          </w:tcPr>
          <w:p w14:paraId="254E0E66">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490" w:type="pct"/>
            <w:vAlign w:val="center"/>
          </w:tcPr>
          <w:p w14:paraId="0BCD43B7">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167" w:type="pct"/>
            <w:vMerge w:val="continue"/>
            <w:vAlign w:val="center"/>
          </w:tcPr>
          <w:p w14:paraId="76D3923E">
            <w:pPr>
              <w:spacing w:beforeLines="20" w:afterLines="20" w:line="320" w:lineRule="exact"/>
              <w:jc w:val="left"/>
              <w:rPr>
                <w:rFonts w:ascii="宋体" w:hAnsi="宋体" w:cs="宋体"/>
                <w:color w:val="auto"/>
                <w:sz w:val="24"/>
                <w:highlight w:val="none"/>
              </w:rPr>
            </w:pPr>
          </w:p>
        </w:tc>
      </w:tr>
      <w:tr w14:paraId="6A146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0" w:type="pct"/>
            <w:vMerge w:val="continue"/>
            <w:vAlign w:val="center"/>
          </w:tcPr>
          <w:p w14:paraId="7A1F1B75">
            <w:pPr>
              <w:spacing w:beforeLines="20" w:afterLines="20" w:line="320" w:lineRule="exact"/>
              <w:jc w:val="center"/>
              <w:rPr>
                <w:rFonts w:ascii="宋体" w:hAnsi="宋体" w:cs="宋体"/>
                <w:color w:val="auto"/>
                <w:sz w:val="24"/>
                <w:highlight w:val="none"/>
              </w:rPr>
            </w:pPr>
          </w:p>
        </w:tc>
        <w:tc>
          <w:tcPr>
            <w:tcW w:w="522" w:type="pct"/>
            <w:vMerge w:val="continue"/>
            <w:vAlign w:val="center"/>
          </w:tcPr>
          <w:p w14:paraId="0A7F73BB">
            <w:pPr>
              <w:spacing w:beforeLines="20" w:afterLines="20" w:line="320" w:lineRule="exact"/>
              <w:jc w:val="center"/>
              <w:rPr>
                <w:rFonts w:ascii="宋体" w:hAnsi="宋体" w:cs="宋体"/>
                <w:color w:val="auto"/>
                <w:sz w:val="24"/>
                <w:highlight w:val="none"/>
              </w:rPr>
            </w:pPr>
          </w:p>
        </w:tc>
        <w:tc>
          <w:tcPr>
            <w:tcW w:w="2140" w:type="pct"/>
            <w:vAlign w:val="center"/>
          </w:tcPr>
          <w:p w14:paraId="35BF7537">
            <w:pPr>
              <w:rPr>
                <w:color w:val="auto"/>
                <w:highlight w:val="none"/>
              </w:rPr>
            </w:pPr>
            <w:r>
              <w:rPr>
                <w:rFonts w:hint="eastAsia" w:ascii="宋体" w:hAnsi="宋体" w:cs="宋体"/>
                <w:color w:val="auto"/>
                <w:sz w:val="24"/>
                <w:highlight w:val="none"/>
              </w:rPr>
              <w:t>保密制度、诚信守法制度</w:t>
            </w:r>
            <w:r>
              <w:rPr>
                <w:rFonts w:hint="eastAsia" w:ascii="宋体" w:hAnsi="宋体" w:cs="宋体"/>
                <w:color w:val="auto"/>
                <w:sz w:val="24"/>
                <w:highlight w:val="none"/>
                <w:lang w:eastAsia="zh-CN"/>
              </w:rPr>
              <w:t>：</w:t>
            </w:r>
          </w:p>
          <w:p w14:paraId="0E042C7A">
            <w:pPr>
              <w:spacing w:beforeLines="20" w:afterLines="20" w:line="320" w:lineRule="exact"/>
              <w:jc w:val="left"/>
              <w:rPr>
                <w:rFonts w:ascii="宋体" w:hAnsi="宋体" w:cs="宋体"/>
                <w:color w:val="auto"/>
                <w:sz w:val="24"/>
                <w:highlight w:val="none"/>
              </w:rPr>
            </w:pPr>
            <w:r>
              <w:rPr>
                <w:rFonts w:hint="eastAsia" w:ascii="宋体" w:hAnsi="宋体" w:cs="宋体"/>
                <w:color w:val="auto"/>
                <w:sz w:val="24"/>
                <w:highlight w:val="none"/>
                <w:lang w:val="en-US" w:eastAsia="zh-CN"/>
              </w:rPr>
              <w:t>根据方案中保密制度、诚信守法制度的完整程度、科学性、合理性、是否满足项目需求进行评分。</w:t>
            </w:r>
            <w:r>
              <w:rPr>
                <w:rFonts w:hint="eastAsia" w:ascii="宋体" w:hAnsi="宋体" w:eastAsia="宋体" w:cs="宋体"/>
                <w:color w:val="auto"/>
                <w:sz w:val="24"/>
                <w:highlight w:val="none"/>
              </w:rPr>
              <w:t>（评分范围：1，2，3，4，5）</w:t>
            </w:r>
          </w:p>
        </w:tc>
        <w:tc>
          <w:tcPr>
            <w:tcW w:w="398" w:type="pct"/>
            <w:vAlign w:val="center"/>
          </w:tcPr>
          <w:p w14:paraId="4193F5F8">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490" w:type="pct"/>
            <w:vAlign w:val="center"/>
          </w:tcPr>
          <w:p w14:paraId="0C1C50D9">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167" w:type="pct"/>
            <w:vMerge w:val="continue"/>
            <w:vAlign w:val="center"/>
          </w:tcPr>
          <w:p w14:paraId="35341843">
            <w:pPr>
              <w:spacing w:beforeLines="20" w:afterLines="20" w:line="320" w:lineRule="exact"/>
              <w:jc w:val="left"/>
              <w:rPr>
                <w:rFonts w:ascii="宋体" w:hAnsi="宋体" w:cs="宋体"/>
                <w:color w:val="auto"/>
                <w:sz w:val="24"/>
                <w:highlight w:val="none"/>
              </w:rPr>
            </w:pPr>
          </w:p>
        </w:tc>
      </w:tr>
      <w:tr w14:paraId="0084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80" w:type="pct"/>
            <w:vAlign w:val="center"/>
          </w:tcPr>
          <w:p w14:paraId="477318D7">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522" w:type="pct"/>
            <w:vAlign w:val="center"/>
          </w:tcPr>
          <w:p w14:paraId="3F397D00">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应急措施</w:t>
            </w:r>
          </w:p>
        </w:tc>
        <w:tc>
          <w:tcPr>
            <w:tcW w:w="2140" w:type="pct"/>
            <w:vAlign w:val="center"/>
          </w:tcPr>
          <w:p w14:paraId="1ACF8E96">
            <w:pPr>
              <w:rPr>
                <w:color w:val="auto"/>
                <w:highlight w:val="none"/>
              </w:rPr>
            </w:pPr>
            <w:r>
              <w:rPr>
                <w:rFonts w:hint="eastAsia" w:ascii="宋体" w:hAnsi="宋体" w:cs="宋体"/>
                <w:color w:val="auto"/>
                <w:sz w:val="24"/>
                <w:highlight w:val="none"/>
              </w:rPr>
              <w:t>提供处理突发事件的应急预案及应急措施，根据方案的合理性可行性等</w:t>
            </w:r>
            <w:r>
              <w:rPr>
                <w:rFonts w:hint="eastAsia" w:ascii="宋体" w:hAnsi="宋体" w:cs="宋体"/>
                <w:color w:val="auto"/>
                <w:sz w:val="24"/>
                <w:highlight w:val="none"/>
                <w:lang w:eastAsia="zh-CN"/>
              </w:rPr>
              <w:t>：</w:t>
            </w:r>
          </w:p>
          <w:p w14:paraId="16305ED5">
            <w:pPr>
              <w:spacing w:beforeLines="20" w:afterLines="20" w:line="320" w:lineRule="exact"/>
              <w:jc w:val="left"/>
              <w:rPr>
                <w:rFonts w:ascii="宋体" w:hAnsi="宋体" w:cs="宋体"/>
                <w:color w:val="auto"/>
                <w:sz w:val="24"/>
                <w:highlight w:val="none"/>
              </w:rPr>
            </w:pPr>
            <w:r>
              <w:rPr>
                <w:rFonts w:hint="eastAsia" w:ascii="宋体" w:hAnsi="宋体" w:cs="宋体"/>
                <w:color w:val="auto"/>
                <w:sz w:val="24"/>
                <w:highlight w:val="none"/>
                <w:lang w:val="en-US" w:eastAsia="zh-CN"/>
              </w:rPr>
              <w:t>根据方案中应急措施的完整程度、科学性、合理性、是否满足项目需求进行评分。</w:t>
            </w:r>
            <w:r>
              <w:rPr>
                <w:rFonts w:hint="eastAsia" w:ascii="宋体" w:hAnsi="宋体" w:eastAsia="宋体" w:cs="宋体"/>
                <w:color w:val="auto"/>
                <w:sz w:val="24"/>
                <w:highlight w:val="none"/>
              </w:rPr>
              <w:t>（评分范围：1，2，3，4，5）</w:t>
            </w:r>
          </w:p>
        </w:tc>
        <w:tc>
          <w:tcPr>
            <w:tcW w:w="398" w:type="pct"/>
            <w:vAlign w:val="center"/>
          </w:tcPr>
          <w:p w14:paraId="5289AAC3">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490" w:type="pct"/>
            <w:vAlign w:val="center"/>
          </w:tcPr>
          <w:p w14:paraId="0233A1BC">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167" w:type="pct"/>
            <w:vAlign w:val="center"/>
          </w:tcPr>
          <w:p w14:paraId="1EB0FB1D">
            <w:pPr>
              <w:spacing w:beforeLines="20" w:afterLines="20" w:line="320" w:lineRule="exact"/>
              <w:jc w:val="left"/>
              <w:rPr>
                <w:rFonts w:ascii="宋体" w:hAnsi="宋体" w:cs="宋体"/>
                <w:color w:val="auto"/>
                <w:sz w:val="24"/>
                <w:highlight w:val="none"/>
              </w:rPr>
            </w:pPr>
            <w:r>
              <w:rPr>
                <w:rFonts w:hint="eastAsia" w:ascii="宋体" w:hAnsi="宋体" w:cs="宋体"/>
                <w:color w:val="auto"/>
                <w:sz w:val="24"/>
                <w:highlight w:val="none"/>
              </w:rPr>
              <w:t>根据投标方案</w:t>
            </w:r>
          </w:p>
        </w:tc>
      </w:tr>
      <w:tr w14:paraId="4628D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80" w:type="pct"/>
            <w:vMerge w:val="restart"/>
            <w:vAlign w:val="center"/>
          </w:tcPr>
          <w:p w14:paraId="1B2BE35A">
            <w:pPr>
              <w:spacing w:beforeLines="20" w:afterLines="20" w:line="320" w:lineRule="exact"/>
              <w:jc w:val="center"/>
              <w:rPr>
                <w:rFonts w:ascii="宋体" w:hAnsi="宋体" w:cs="宋体"/>
                <w:color w:val="auto"/>
                <w:sz w:val="24"/>
                <w:highlight w:val="none"/>
              </w:rPr>
            </w:pPr>
          </w:p>
          <w:p w14:paraId="345470B7">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522" w:type="pct"/>
            <w:vMerge w:val="restart"/>
            <w:vAlign w:val="center"/>
          </w:tcPr>
          <w:p w14:paraId="0823947D">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质量保证措施及时间安排和标准各应</w:t>
            </w:r>
          </w:p>
        </w:tc>
        <w:tc>
          <w:tcPr>
            <w:tcW w:w="2140" w:type="pct"/>
            <w:vAlign w:val="center"/>
          </w:tcPr>
          <w:p w14:paraId="4C09B1DA">
            <w:pPr>
              <w:rPr>
                <w:color w:val="auto"/>
                <w:highlight w:val="none"/>
              </w:rPr>
            </w:pPr>
            <w:r>
              <w:rPr>
                <w:rFonts w:hint="eastAsia" w:ascii="宋体" w:hAnsi="宋体" w:cs="宋体"/>
                <w:color w:val="auto"/>
                <w:sz w:val="24"/>
                <w:highlight w:val="none"/>
              </w:rPr>
              <w:t>针对本项目信息采集的流程及操作规范情况</w:t>
            </w:r>
            <w:r>
              <w:rPr>
                <w:rFonts w:hint="eastAsia" w:ascii="宋体" w:hAnsi="宋体" w:cs="宋体"/>
                <w:color w:val="auto"/>
                <w:sz w:val="24"/>
                <w:highlight w:val="none"/>
                <w:lang w:eastAsia="zh-CN"/>
              </w:rPr>
              <w:t>：</w:t>
            </w:r>
          </w:p>
          <w:p w14:paraId="5A2DCEC6">
            <w:pPr>
              <w:numPr>
                <w:ilvl w:val="0"/>
                <w:numId w:val="4"/>
              </w:numPr>
              <w:spacing w:beforeLines="20" w:afterLines="20" w:line="320" w:lineRule="exact"/>
              <w:jc w:val="left"/>
              <w:rPr>
                <w:rFonts w:ascii="宋体" w:hAnsi="宋体" w:cs="宋体"/>
                <w:color w:val="auto"/>
                <w:sz w:val="24"/>
                <w:highlight w:val="none"/>
              </w:rPr>
            </w:pPr>
            <w:r>
              <w:rPr>
                <w:rFonts w:hint="eastAsia" w:ascii="宋体" w:hAnsi="宋体" w:cs="宋体"/>
                <w:color w:val="auto"/>
                <w:sz w:val="24"/>
                <w:highlight w:val="none"/>
                <w:lang w:val="en-US" w:eastAsia="zh-CN"/>
              </w:rPr>
              <w:t>根据方案中</w:t>
            </w:r>
            <w:r>
              <w:rPr>
                <w:rFonts w:hint="eastAsia" w:ascii="宋体" w:hAnsi="宋体" w:cs="宋体"/>
                <w:color w:val="auto"/>
                <w:sz w:val="24"/>
                <w:highlight w:val="none"/>
              </w:rPr>
              <w:t>信息采集的流程及操作规范</w:t>
            </w:r>
            <w:r>
              <w:rPr>
                <w:rFonts w:hint="eastAsia" w:ascii="宋体" w:hAnsi="宋体" w:cs="宋体"/>
                <w:color w:val="auto"/>
                <w:sz w:val="24"/>
                <w:highlight w:val="none"/>
                <w:lang w:val="en-US" w:eastAsia="zh-CN"/>
              </w:rPr>
              <w:t>的完整程度、科学性、合理性、是否满足项目需求进行评分。</w:t>
            </w:r>
            <w:r>
              <w:rPr>
                <w:rFonts w:hint="eastAsia" w:ascii="宋体" w:hAnsi="宋体" w:eastAsia="宋体" w:cs="宋体"/>
                <w:color w:val="auto"/>
                <w:sz w:val="24"/>
                <w:highlight w:val="none"/>
              </w:rPr>
              <w:t>（评分范围：1，2，3，4，5）</w:t>
            </w:r>
            <w:r>
              <w:rPr>
                <w:rFonts w:hint="eastAsia" w:ascii="宋体" w:hAnsi="宋体" w:cs="宋体"/>
                <w:color w:val="auto"/>
                <w:sz w:val="24"/>
                <w:highlight w:val="none"/>
              </w:rPr>
              <w:t>。</w:t>
            </w:r>
          </w:p>
        </w:tc>
        <w:tc>
          <w:tcPr>
            <w:tcW w:w="398" w:type="pct"/>
            <w:vAlign w:val="center"/>
          </w:tcPr>
          <w:p w14:paraId="239AA7B5">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490" w:type="pct"/>
            <w:vAlign w:val="center"/>
          </w:tcPr>
          <w:p w14:paraId="640A00D7">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167" w:type="pct"/>
            <w:vMerge w:val="restart"/>
            <w:vAlign w:val="center"/>
          </w:tcPr>
          <w:p w14:paraId="4D3816A2">
            <w:pPr>
              <w:spacing w:beforeLines="20" w:afterLines="20" w:line="320" w:lineRule="exact"/>
              <w:jc w:val="left"/>
              <w:rPr>
                <w:rFonts w:ascii="宋体" w:hAnsi="宋体" w:cs="宋体"/>
                <w:color w:val="auto"/>
                <w:sz w:val="24"/>
                <w:highlight w:val="none"/>
              </w:rPr>
            </w:pPr>
            <w:r>
              <w:rPr>
                <w:rFonts w:hint="eastAsia" w:ascii="宋体" w:hAnsi="宋体" w:cs="宋体"/>
                <w:color w:val="auto"/>
                <w:sz w:val="24"/>
                <w:highlight w:val="none"/>
              </w:rPr>
              <w:t>根据投标方案</w:t>
            </w:r>
          </w:p>
        </w:tc>
      </w:tr>
      <w:tr w14:paraId="30F67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80" w:type="pct"/>
            <w:vMerge w:val="continue"/>
            <w:vAlign w:val="center"/>
          </w:tcPr>
          <w:p w14:paraId="5CC95580">
            <w:pPr>
              <w:spacing w:beforeLines="20" w:afterLines="20" w:line="320" w:lineRule="exact"/>
              <w:jc w:val="center"/>
              <w:rPr>
                <w:rFonts w:ascii="宋体" w:hAnsi="宋体" w:cs="宋体"/>
                <w:color w:val="auto"/>
                <w:sz w:val="24"/>
                <w:highlight w:val="none"/>
              </w:rPr>
            </w:pPr>
          </w:p>
        </w:tc>
        <w:tc>
          <w:tcPr>
            <w:tcW w:w="522" w:type="pct"/>
            <w:vMerge w:val="continue"/>
            <w:vAlign w:val="center"/>
          </w:tcPr>
          <w:p w14:paraId="5829D7AD">
            <w:pPr>
              <w:spacing w:beforeLines="20" w:afterLines="20" w:line="320" w:lineRule="exact"/>
              <w:jc w:val="center"/>
              <w:rPr>
                <w:rFonts w:ascii="宋体" w:hAnsi="宋体" w:cs="宋体"/>
                <w:color w:val="auto"/>
                <w:sz w:val="24"/>
                <w:highlight w:val="none"/>
              </w:rPr>
            </w:pPr>
          </w:p>
        </w:tc>
        <w:tc>
          <w:tcPr>
            <w:tcW w:w="2140" w:type="pct"/>
            <w:vAlign w:val="center"/>
          </w:tcPr>
          <w:p w14:paraId="29847EEE">
            <w:pPr>
              <w:numPr>
                <w:ilvl w:val="0"/>
                <w:numId w:val="4"/>
              </w:numPr>
              <w:spacing w:beforeLines="20" w:afterLines="20" w:line="320" w:lineRule="exact"/>
              <w:jc w:val="left"/>
              <w:rPr>
                <w:rFonts w:ascii="宋体" w:hAnsi="宋体" w:cs="宋体"/>
                <w:color w:val="auto"/>
                <w:sz w:val="24"/>
                <w:highlight w:val="none"/>
              </w:rPr>
            </w:pPr>
            <w:r>
              <w:rPr>
                <w:rFonts w:hint="eastAsia" w:ascii="宋体" w:hAnsi="宋体" w:cs="宋体"/>
                <w:color w:val="auto"/>
                <w:sz w:val="24"/>
                <w:highlight w:val="none"/>
              </w:rPr>
              <w:t>针对本项目制定合理的质量保证措施，根据投标文件响应情况及对有利于本项目实施的角度。（评分范围：1，2，3，4，5）</w:t>
            </w:r>
          </w:p>
        </w:tc>
        <w:tc>
          <w:tcPr>
            <w:tcW w:w="398" w:type="pct"/>
            <w:vAlign w:val="center"/>
          </w:tcPr>
          <w:p w14:paraId="04692558">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490" w:type="pct"/>
            <w:vAlign w:val="center"/>
          </w:tcPr>
          <w:p w14:paraId="05318221">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167" w:type="pct"/>
            <w:vMerge w:val="continue"/>
            <w:vAlign w:val="center"/>
          </w:tcPr>
          <w:p w14:paraId="3902DD35">
            <w:pPr>
              <w:spacing w:beforeLines="20" w:afterLines="20" w:line="320" w:lineRule="exact"/>
              <w:jc w:val="left"/>
              <w:rPr>
                <w:rFonts w:ascii="宋体" w:hAnsi="宋体" w:cs="宋体"/>
                <w:color w:val="auto"/>
                <w:sz w:val="24"/>
                <w:highlight w:val="none"/>
              </w:rPr>
            </w:pPr>
          </w:p>
        </w:tc>
      </w:tr>
      <w:tr w14:paraId="11B55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80" w:type="pct"/>
            <w:vMerge w:val="continue"/>
            <w:vAlign w:val="center"/>
          </w:tcPr>
          <w:p w14:paraId="49679A08">
            <w:pPr>
              <w:spacing w:beforeLines="20" w:afterLines="20" w:line="320" w:lineRule="exact"/>
              <w:jc w:val="center"/>
              <w:rPr>
                <w:rFonts w:ascii="宋体" w:hAnsi="宋体" w:cs="宋体"/>
                <w:color w:val="auto"/>
                <w:sz w:val="24"/>
                <w:highlight w:val="none"/>
              </w:rPr>
            </w:pPr>
          </w:p>
        </w:tc>
        <w:tc>
          <w:tcPr>
            <w:tcW w:w="522" w:type="pct"/>
            <w:vMerge w:val="continue"/>
            <w:vAlign w:val="center"/>
          </w:tcPr>
          <w:p w14:paraId="540AF824">
            <w:pPr>
              <w:spacing w:beforeLines="20" w:afterLines="20" w:line="320" w:lineRule="exact"/>
              <w:jc w:val="center"/>
              <w:rPr>
                <w:rFonts w:ascii="宋体" w:hAnsi="宋体" w:cs="宋体"/>
                <w:color w:val="auto"/>
                <w:sz w:val="24"/>
                <w:highlight w:val="none"/>
              </w:rPr>
            </w:pPr>
          </w:p>
        </w:tc>
        <w:tc>
          <w:tcPr>
            <w:tcW w:w="2140" w:type="pct"/>
            <w:vAlign w:val="center"/>
          </w:tcPr>
          <w:p w14:paraId="78BAA5BF">
            <w:pPr>
              <w:numPr>
                <w:ilvl w:val="0"/>
                <w:numId w:val="5"/>
              </w:numPr>
              <w:spacing w:beforeLines="20" w:afterLines="20" w:line="320" w:lineRule="exact"/>
              <w:jc w:val="left"/>
              <w:rPr>
                <w:rFonts w:ascii="宋体" w:hAnsi="宋体" w:cs="宋体"/>
                <w:color w:val="auto"/>
                <w:sz w:val="24"/>
                <w:highlight w:val="none"/>
              </w:rPr>
            </w:pPr>
            <w:r>
              <w:rPr>
                <w:rFonts w:hint="eastAsia" w:ascii="宋体" w:hAnsi="宋体" w:cs="宋体"/>
                <w:color w:val="auto"/>
                <w:sz w:val="24"/>
                <w:highlight w:val="none"/>
              </w:rPr>
              <w:t>工作时间安排：根据方案的周密性、可靠性、项目匹配性进行打分。</w:t>
            </w:r>
            <w:r>
              <w:rPr>
                <w:rFonts w:hint="eastAsia" w:ascii="宋体" w:hAnsi="宋体" w:eastAsia="宋体" w:cs="宋体"/>
                <w:color w:val="auto"/>
                <w:sz w:val="24"/>
                <w:highlight w:val="none"/>
              </w:rPr>
              <w:t>（评分范围：1，2，3，4，5）</w:t>
            </w:r>
          </w:p>
        </w:tc>
        <w:tc>
          <w:tcPr>
            <w:tcW w:w="398" w:type="pct"/>
            <w:vAlign w:val="center"/>
          </w:tcPr>
          <w:p w14:paraId="61A9D218">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490" w:type="pct"/>
            <w:vAlign w:val="center"/>
          </w:tcPr>
          <w:p w14:paraId="3C0C9104">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167" w:type="pct"/>
            <w:vMerge w:val="continue"/>
            <w:vAlign w:val="center"/>
          </w:tcPr>
          <w:p w14:paraId="10008FF8">
            <w:pPr>
              <w:spacing w:beforeLines="20" w:afterLines="20" w:line="320" w:lineRule="exact"/>
              <w:jc w:val="left"/>
              <w:rPr>
                <w:rFonts w:ascii="宋体" w:hAnsi="宋体" w:cs="宋体"/>
                <w:color w:val="auto"/>
                <w:sz w:val="24"/>
                <w:highlight w:val="none"/>
              </w:rPr>
            </w:pPr>
          </w:p>
        </w:tc>
      </w:tr>
      <w:tr w14:paraId="1C164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80" w:type="pct"/>
            <w:vMerge w:val="continue"/>
            <w:vAlign w:val="center"/>
          </w:tcPr>
          <w:p w14:paraId="4EB0B650">
            <w:pPr>
              <w:spacing w:beforeLines="20" w:afterLines="20" w:line="320" w:lineRule="exact"/>
              <w:jc w:val="center"/>
              <w:rPr>
                <w:rFonts w:ascii="宋体" w:hAnsi="宋体" w:cs="宋体"/>
                <w:color w:val="auto"/>
                <w:sz w:val="24"/>
                <w:highlight w:val="none"/>
              </w:rPr>
            </w:pPr>
          </w:p>
        </w:tc>
        <w:tc>
          <w:tcPr>
            <w:tcW w:w="522" w:type="pct"/>
            <w:vMerge w:val="continue"/>
            <w:vAlign w:val="center"/>
          </w:tcPr>
          <w:p w14:paraId="1CDB5C47">
            <w:pPr>
              <w:spacing w:beforeLines="20" w:afterLines="20" w:line="320" w:lineRule="exact"/>
              <w:jc w:val="center"/>
              <w:rPr>
                <w:rFonts w:ascii="宋体" w:hAnsi="宋体" w:cs="宋体"/>
                <w:color w:val="auto"/>
                <w:sz w:val="24"/>
                <w:highlight w:val="none"/>
              </w:rPr>
            </w:pPr>
          </w:p>
        </w:tc>
        <w:tc>
          <w:tcPr>
            <w:tcW w:w="2140" w:type="pct"/>
            <w:vAlign w:val="center"/>
          </w:tcPr>
          <w:p w14:paraId="5369C569">
            <w:pPr>
              <w:spacing w:beforeLines="-2147483648" w:afterLines="-2147483648" w:line="240" w:lineRule="auto"/>
              <w:jc w:val="left"/>
              <w:rPr>
                <w:rFonts w:ascii="宋体" w:hAnsi="宋体" w:cs="宋体"/>
                <w:color w:val="auto"/>
                <w:sz w:val="24"/>
                <w:highlight w:val="none"/>
              </w:rPr>
            </w:pPr>
            <w:r>
              <w:rPr>
                <w:rFonts w:hint="eastAsia" w:ascii="宋体" w:hAnsi="宋体" w:cs="宋体"/>
                <w:color w:val="auto"/>
                <w:sz w:val="24"/>
                <w:highlight w:val="none"/>
              </w:rPr>
              <w:t>分类巡检标准的响应：根据方案的周密性、可靠性、项目匹配性。</w:t>
            </w:r>
            <w:r>
              <w:rPr>
                <w:rFonts w:hint="eastAsia" w:ascii="宋体" w:hAnsi="宋体" w:eastAsia="宋体" w:cs="宋体"/>
                <w:color w:val="auto"/>
                <w:sz w:val="24"/>
                <w:highlight w:val="none"/>
              </w:rPr>
              <w:t>（评分范围：1，2，3，4，5）</w:t>
            </w:r>
          </w:p>
        </w:tc>
        <w:tc>
          <w:tcPr>
            <w:tcW w:w="398" w:type="pct"/>
            <w:vAlign w:val="center"/>
          </w:tcPr>
          <w:p w14:paraId="34A91C5A">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490" w:type="pct"/>
            <w:vAlign w:val="center"/>
          </w:tcPr>
          <w:p w14:paraId="6593145D">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167" w:type="pct"/>
            <w:vMerge w:val="continue"/>
            <w:vAlign w:val="center"/>
          </w:tcPr>
          <w:p w14:paraId="24ABB52A">
            <w:pPr>
              <w:spacing w:beforeLines="20" w:afterLines="20" w:line="320" w:lineRule="exact"/>
              <w:jc w:val="left"/>
              <w:rPr>
                <w:rFonts w:ascii="宋体" w:hAnsi="宋体" w:cs="宋体"/>
                <w:color w:val="auto"/>
                <w:sz w:val="24"/>
                <w:highlight w:val="none"/>
              </w:rPr>
            </w:pPr>
          </w:p>
        </w:tc>
      </w:tr>
      <w:tr w14:paraId="0AFD6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80" w:type="pct"/>
            <w:vMerge w:val="restart"/>
            <w:vAlign w:val="center"/>
          </w:tcPr>
          <w:p w14:paraId="40CAB2C3">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522" w:type="pct"/>
            <w:vMerge w:val="restart"/>
            <w:vAlign w:val="center"/>
          </w:tcPr>
          <w:p w14:paraId="76326588">
            <w:pPr>
              <w:jc w:val="left"/>
              <w:rPr>
                <w:rFonts w:ascii="宋体" w:hAnsi="宋体" w:cs="宋体"/>
                <w:bCs/>
                <w:color w:val="auto"/>
                <w:kern w:val="0"/>
                <w:sz w:val="24"/>
                <w:highlight w:val="none"/>
              </w:rPr>
            </w:pPr>
            <w:r>
              <w:rPr>
                <w:rFonts w:hint="eastAsia" w:ascii="宋体" w:hAnsi="宋体" w:cs="宋体"/>
                <w:bCs/>
                <w:color w:val="auto"/>
                <w:kern w:val="0"/>
                <w:sz w:val="24"/>
                <w:highlight w:val="none"/>
              </w:rPr>
              <w:t>承诺</w:t>
            </w:r>
          </w:p>
        </w:tc>
        <w:tc>
          <w:tcPr>
            <w:tcW w:w="2140" w:type="pct"/>
            <w:vAlign w:val="center"/>
          </w:tcPr>
          <w:p w14:paraId="7AF83571">
            <w:pPr>
              <w:jc w:val="left"/>
              <w:rPr>
                <w:rFonts w:ascii="宋体" w:hAnsi="宋体" w:cs="宋体"/>
                <w:bCs/>
                <w:color w:val="auto"/>
                <w:kern w:val="0"/>
                <w:sz w:val="24"/>
                <w:highlight w:val="none"/>
              </w:rPr>
            </w:pPr>
            <w:r>
              <w:rPr>
                <w:rFonts w:hint="eastAsia" w:ascii="宋体" w:hAnsi="宋体" w:cs="宋体"/>
                <w:bCs/>
                <w:color w:val="auto"/>
                <w:kern w:val="0"/>
                <w:sz w:val="24"/>
                <w:highlight w:val="none"/>
              </w:rPr>
              <w:t>投标人是否承诺根据采购人要求完成其他临时交办的工作。承诺得4分，未承诺不得分。在投标文件中提供承诺书等证明材料。</w:t>
            </w:r>
          </w:p>
        </w:tc>
        <w:tc>
          <w:tcPr>
            <w:tcW w:w="398" w:type="pct"/>
            <w:vAlign w:val="center"/>
          </w:tcPr>
          <w:p w14:paraId="4D7856FE">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490" w:type="pct"/>
            <w:vAlign w:val="center"/>
          </w:tcPr>
          <w:p w14:paraId="4C3ACBB5">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167" w:type="pct"/>
            <w:vAlign w:val="center"/>
          </w:tcPr>
          <w:p w14:paraId="7470961E">
            <w:pPr>
              <w:spacing w:beforeLines="20" w:afterLines="20" w:line="320" w:lineRule="exact"/>
              <w:jc w:val="left"/>
              <w:rPr>
                <w:rFonts w:ascii="宋体" w:hAnsi="宋体" w:cs="宋体"/>
                <w:color w:val="auto"/>
                <w:sz w:val="24"/>
                <w:highlight w:val="none"/>
              </w:rPr>
            </w:pPr>
          </w:p>
        </w:tc>
      </w:tr>
      <w:tr w14:paraId="34592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80" w:type="pct"/>
            <w:vMerge w:val="continue"/>
            <w:vAlign w:val="center"/>
          </w:tcPr>
          <w:p w14:paraId="0E6BC1C7">
            <w:pPr>
              <w:spacing w:beforeLines="20" w:afterLines="20" w:line="320" w:lineRule="exact"/>
              <w:jc w:val="center"/>
              <w:rPr>
                <w:rFonts w:ascii="宋体" w:hAnsi="宋体" w:cs="宋体"/>
                <w:color w:val="auto"/>
                <w:sz w:val="24"/>
                <w:highlight w:val="none"/>
              </w:rPr>
            </w:pPr>
          </w:p>
        </w:tc>
        <w:tc>
          <w:tcPr>
            <w:tcW w:w="522" w:type="pct"/>
            <w:vMerge w:val="continue"/>
            <w:vAlign w:val="center"/>
          </w:tcPr>
          <w:p w14:paraId="06A931DF">
            <w:pPr>
              <w:jc w:val="left"/>
              <w:rPr>
                <w:rFonts w:ascii="宋体" w:hAnsi="宋体" w:cs="宋体"/>
                <w:color w:val="auto"/>
                <w:sz w:val="24"/>
                <w:highlight w:val="none"/>
              </w:rPr>
            </w:pPr>
          </w:p>
        </w:tc>
        <w:tc>
          <w:tcPr>
            <w:tcW w:w="2140" w:type="pct"/>
            <w:vAlign w:val="center"/>
          </w:tcPr>
          <w:p w14:paraId="02FEE906">
            <w:pPr>
              <w:rPr>
                <w:color w:val="auto"/>
                <w:highlight w:val="none"/>
              </w:rPr>
            </w:pPr>
            <w:r>
              <w:rPr>
                <w:rFonts w:hint="eastAsia" w:ascii="宋体" w:hAnsi="宋体" w:cs="宋体"/>
                <w:bCs/>
                <w:color w:val="auto"/>
                <w:kern w:val="0"/>
                <w:sz w:val="24"/>
                <w:highlight w:val="none"/>
              </w:rPr>
              <w:t>投标人是否</w:t>
            </w:r>
            <w:r>
              <w:rPr>
                <w:rFonts w:hint="eastAsia" w:ascii="宋体" w:hAnsi="宋体" w:cs="宋体"/>
                <w:bCs/>
                <w:color w:val="auto"/>
                <w:kern w:val="0"/>
                <w:sz w:val="24"/>
                <w:highlight w:val="none"/>
                <w:lang w:val="en-US" w:eastAsia="zh-CN"/>
              </w:rPr>
              <w:t>承诺按月足额发放农民工工资，不得拖延支付</w:t>
            </w:r>
            <w:r>
              <w:rPr>
                <w:rFonts w:hint="eastAsia" w:ascii="宋体" w:hAnsi="宋体" w:cs="宋体"/>
                <w:bCs/>
                <w:color w:val="auto"/>
                <w:kern w:val="0"/>
                <w:sz w:val="24"/>
                <w:highlight w:val="none"/>
              </w:rPr>
              <w:t>。承诺的4分，未承诺不得分。在投标文件中提供承诺书等证明材料。</w:t>
            </w:r>
          </w:p>
          <w:p w14:paraId="6EFD0799">
            <w:pPr>
              <w:rPr>
                <w:color w:val="auto"/>
                <w:highlight w:val="none"/>
              </w:rPr>
            </w:pPr>
          </w:p>
          <w:p w14:paraId="2BAB2B98">
            <w:pPr>
              <w:jc w:val="left"/>
              <w:rPr>
                <w:rFonts w:hint="default" w:ascii="宋体" w:hAnsi="宋体" w:cs="宋体"/>
                <w:bCs/>
                <w:color w:val="auto"/>
                <w:kern w:val="0"/>
                <w:sz w:val="24"/>
                <w:highlight w:val="none"/>
                <w:lang w:val="en-US" w:eastAsia="zh-CN"/>
              </w:rPr>
            </w:pPr>
          </w:p>
        </w:tc>
        <w:tc>
          <w:tcPr>
            <w:tcW w:w="398" w:type="pct"/>
            <w:vAlign w:val="center"/>
          </w:tcPr>
          <w:p w14:paraId="76423BB7">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490" w:type="pct"/>
            <w:vAlign w:val="center"/>
          </w:tcPr>
          <w:p w14:paraId="7F3A0BE8">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167" w:type="pct"/>
            <w:vAlign w:val="center"/>
          </w:tcPr>
          <w:p w14:paraId="18A3C09A">
            <w:pPr>
              <w:spacing w:beforeLines="20" w:afterLines="20" w:line="320" w:lineRule="exact"/>
              <w:jc w:val="left"/>
              <w:rPr>
                <w:rFonts w:ascii="宋体" w:hAnsi="宋体" w:cs="宋体"/>
                <w:color w:val="auto"/>
                <w:sz w:val="24"/>
                <w:highlight w:val="none"/>
              </w:rPr>
            </w:pPr>
          </w:p>
        </w:tc>
      </w:tr>
      <w:tr w14:paraId="2BB74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80" w:type="pct"/>
            <w:vAlign w:val="center"/>
          </w:tcPr>
          <w:p w14:paraId="06827F6B">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522" w:type="pct"/>
            <w:vAlign w:val="center"/>
          </w:tcPr>
          <w:p w14:paraId="03513FAC">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合理化建议</w:t>
            </w:r>
          </w:p>
        </w:tc>
        <w:tc>
          <w:tcPr>
            <w:tcW w:w="2140" w:type="pct"/>
            <w:vAlign w:val="center"/>
          </w:tcPr>
          <w:p w14:paraId="56602FC0">
            <w:pPr>
              <w:spacing w:beforeLines="20" w:afterLines="20" w:line="320" w:lineRule="exact"/>
              <w:jc w:val="left"/>
              <w:rPr>
                <w:rFonts w:ascii="宋体" w:hAnsi="宋体" w:cs="宋体"/>
                <w:color w:val="auto"/>
                <w:sz w:val="24"/>
                <w:highlight w:val="none"/>
              </w:rPr>
            </w:pPr>
            <w:r>
              <w:rPr>
                <w:rFonts w:hint="eastAsia" w:ascii="宋体" w:hAnsi="宋体" w:cs="宋体"/>
                <w:color w:val="auto"/>
                <w:sz w:val="24"/>
                <w:highlight w:val="none"/>
              </w:rPr>
              <w:t>针对本项目的合理化建议，评委根据投标文件响应情况及对有利于本项目实施的角度</w:t>
            </w:r>
            <w:r>
              <w:rPr>
                <w:rFonts w:hint="eastAsia" w:ascii="宋体" w:hAnsi="宋体" w:cs="宋体"/>
                <w:color w:val="auto"/>
                <w:sz w:val="24"/>
                <w:highlight w:val="none"/>
                <w:lang w:val="en-US" w:eastAsia="zh-CN"/>
              </w:rPr>
              <w:t>进行评分</w:t>
            </w:r>
            <w:r>
              <w:rPr>
                <w:rFonts w:hint="eastAsia" w:ascii="宋体" w:hAnsi="宋体" w:cs="宋体"/>
                <w:color w:val="auto"/>
                <w:sz w:val="24"/>
                <w:highlight w:val="none"/>
              </w:rPr>
              <w:t>。（评分范围：1，2，3，4，5）</w:t>
            </w:r>
          </w:p>
        </w:tc>
        <w:tc>
          <w:tcPr>
            <w:tcW w:w="398" w:type="pct"/>
            <w:vAlign w:val="center"/>
          </w:tcPr>
          <w:p w14:paraId="3F43760B">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490" w:type="pct"/>
            <w:vAlign w:val="center"/>
          </w:tcPr>
          <w:p w14:paraId="57D3E286">
            <w:pPr>
              <w:spacing w:beforeLines="20" w:afterLines="20" w:line="320" w:lineRule="exact"/>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167" w:type="pct"/>
            <w:vAlign w:val="center"/>
          </w:tcPr>
          <w:p w14:paraId="392FC5D4">
            <w:pPr>
              <w:spacing w:beforeLines="20" w:afterLines="20" w:line="320" w:lineRule="exact"/>
              <w:jc w:val="left"/>
              <w:rPr>
                <w:rFonts w:ascii="宋体" w:hAnsi="宋体" w:cs="宋体"/>
                <w:color w:val="auto"/>
                <w:sz w:val="24"/>
                <w:highlight w:val="none"/>
              </w:rPr>
            </w:pPr>
            <w:r>
              <w:rPr>
                <w:rFonts w:hint="eastAsia" w:ascii="宋体" w:hAnsi="宋体" w:cs="宋体"/>
                <w:color w:val="auto"/>
                <w:sz w:val="24"/>
                <w:highlight w:val="none"/>
              </w:rPr>
              <w:t>根据投标方案</w:t>
            </w:r>
          </w:p>
        </w:tc>
      </w:tr>
      <w:tr w14:paraId="3C894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80" w:type="pct"/>
            <w:vAlign w:val="center"/>
          </w:tcPr>
          <w:p w14:paraId="2195D2A7">
            <w:pPr>
              <w:spacing w:beforeLines="20" w:afterLines="20" w:line="320" w:lineRule="exact"/>
              <w:jc w:val="center"/>
              <w:rPr>
                <w:rFonts w:ascii="宋体" w:hAnsi="宋体" w:cs="宋体"/>
                <w:b/>
                <w:bCs/>
                <w:color w:val="auto"/>
                <w:sz w:val="24"/>
                <w:highlight w:val="none"/>
              </w:rPr>
            </w:pPr>
            <w:r>
              <w:rPr>
                <w:rFonts w:hint="eastAsia" w:ascii="宋体" w:hAnsi="宋体" w:cs="宋体"/>
                <w:b/>
                <w:bCs/>
                <w:color w:val="auto"/>
                <w:sz w:val="24"/>
                <w:highlight w:val="none"/>
              </w:rPr>
              <w:t>13</w:t>
            </w:r>
          </w:p>
        </w:tc>
        <w:tc>
          <w:tcPr>
            <w:tcW w:w="2663" w:type="pct"/>
            <w:gridSpan w:val="2"/>
            <w:vAlign w:val="center"/>
          </w:tcPr>
          <w:p w14:paraId="65FB9F1D">
            <w:pPr>
              <w:spacing w:beforeLines="20" w:afterLines="20" w:line="32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有效投标报价的最低价作为评标基准价，其最低报价为满分；按［投标报价得分=（评标基准价/投标报价）*10］的计算公式计算。</w:t>
            </w:r>
          </w:p>
          <w:p w14:paraId="66923D78">
            <w:pPr>
              <w:widowControl/>
              <w:shd w:val="clear" w:color="auto" w:fill="FFFFFF"/>
              <w:spacing w:beforeLines="20" w:afterLines="20" w:line="320" w:lineRule="exact"/>
              <w:ind w:firstLine="420"/>
              <w:jc w:val="left"/>
              <w:rPr>
                <w:rFonts w:ascii="宋体" w:hAnsi="宋体" w:cs="宋体"/>
                <w:b/>
                <w:bCs/>
                <w:color w:val="auto"/>
                <w:sz w:val="24"/>
                <w:highlight w:val="none"/>
              </w:rPr>
            </w:pPr>
            <w:r>
              <w:rPr>
                <w:rFonts w:hint="eastAsia" w:ascii="宋体" w:hAnsi="宋体" w:cs="宋体"/>
                <w:b/>
                <w:bCs/>
                <w:color w:val="auto"/>
                <w:sz w:val="24"/>
                <w:highlight w:val="none"/>
              </w:rPr>
              <w:t>评标过程中，不得去掉报价中的最高报价和最低报价。</w:t>
            </w:r>
          </w:p>
          <w:p w14:paraId="37C9699C">
            <w:pPr>
              <w:widowControl/>
              <w:shd w:val="clear" w:color="auto" w:fill="FFFFFF"/>
              <w:spacing w:beforeLines="20" w:afterLines="20" w:line="320" w:lineRule="exact"/>
              <w:ind w:firstLine="420"/>
              <w:jc w:val="left"/>
              <w:rPr>
                <w:rFonts w:ascii="宋体" w:hAnsi="宋体" w:cs="宋体"/>
                <w:b/>
                <w:bCs/>
                <w:color w:val="auto"/>
                <w:sz w:val="24"/>
                <w:highlight w:val="none"/>
              </w:rPr>
            </w:pPr>
            <w:r>
              <w:rPr>
                <w:rFonts w:hint="eastAsia" w:ascii="宋体" w:hAnsi="宋体" w:cs="宋体"/>
                <w:b/>
                <w:bCs/>
                <w:color w:val="auto"/>
                <w:sz w:val="24"/>
                <w:highlight w:val="none"/>
              </w:rPr>
              <w:t>因落实政府采购政策需要进行价格调整的，以调整后的价格计算评标基准价和投标报价。</w:t>
            </w:r>
          </w:p>
        </w:tc>
        <w:tc>
          <w:tcPr>
            <w:tcW w:w="398" w:type="pct"/>
            <w:vAlign w:val="center"/>
          </w:tcPr>
          <w:p w14:paraId="72181676">
            <w:pPr>
              <w:spacing w:beforeLines="20" w:afterLines="20" w:line="320" w:lineRule="exact"/>
              <w:ind w:firstLine="120" w:firstLineChars="50"/>
              <w:jc w:val="center"/>
              <w:rPr>
                <w:rFonts w:ascii="宋体" w:hAnsi="宋体" w:cs="宋体"/>
                <w:b/>
                <w:bCs/>
                <w:color w:val="auto"/>
                <w:sz w:val="24"/>
                <w:highlight w:val="none"/>
              </w:rPr>
            </w:pPr>
            <w:r>
              <w:rPr>
                <w:rFonts w:hint="eastAsia" w:ascii="宋体" w:hAnsi="宋体" w:cs="宋体"/>
                <w:b/>
                <w:bCs/>
                <w:color w:val="auto"/>
                <w:sz w:val="24"/>
                <w:highlight w:val="none"/>
              </w:rPr>
              <w:t>10</w:t>
            </w:r>
          </w:p>
        </w:tc>
        <w:tc>
          <w:tcPr>
            <w:tcW w:w="490" w:type="pct"/>
            <w:vAlign w:val="center"/>
          </w:tcPr>
          <w:p w14:paraId="0850DEFB">
            <w:pPr>
              <w:spacing w:beforeLines="20" w:afterLines="20" w:line="320" w:lineRule="exact"/>
              <w:ind w:firstLine="120" w:firstLineChars="50"/>
              <w:jc w:val="center"/>
              <w:rPr>
                <w:rFonts w:ascii="宋体" w:hAnsi="宋体" w:cs="宋体"/>
                <w:b/>
                <w:bCs/>
                <w:color w:val="auto"/>
                <w:sz w:val="24"/>
                <w:highlight w:val="none"/>
              </w:rPr>
            </w:pPr>
          </w:p>
        </w:tc>
        <w:tc>
          <w:tcPr>
            <w:tcW w:w="1167" w:type="pct"/>
            <w:vAlign w:val="center"/>
          </w:tcPr>
          <w:p w14:paraId="7BCA6419">
            <w:pPr>
              <w:spacing w:beforeLines="20" w:afterLines="20" w:line="320" w:lineRule="exact"/>
              <w:jc w:val="left"/>
              <w:rPr>
                <w:rFonts w:ascii="宋体" w:hAnsi="宋体" w:cs="宋体"/>
                <w:b/>
                <w:bCs/>
                <w:color w:val="auto"/>
                <w:sz w:val="24"/>
                <w:highlight w:val="none"/>
              </w:rPr>
            </w:pPr>
            <w:r>
              <w:rPr>
                <w:rFonts w:hint="eastAsia" w:ascii="宋体" w:hAnsi="宋体" w:cs="宋体"/>
                <w:b/>
                <w:bCs/>
                <w:color w:val="auto"/>
                <w:sz w:val="24"/>
                <w:highlight w:val="none"/>
              </w:rPr>
              <w:t>/</w:t>
            </w:r>
          </w:p>
        </w:tc>
      </w:tr>
      <w:tr w14:paraId="51A73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3832" w:type="pct"/>
            <w:gridSpan w:val="5"/>
            <w:vAlign w:val="center"/>
          </w:tcPr>
          <w:p w14:paraId="0AF69BEF">
            <w:pPr>
              <w:spacing w:beforeLines="20" w:afterLines="20" w:line="320" w:lineRule="exact"/>
              <w:jc w:val="left"/>
              <w:rPr>
                <w:rFonts w:ascii="宋体" w:hAnsi="宋体" w:cs="宋体"/>
                <w:b/>
                <w:bCs/>
                <w:color w:val="auto"/>
                <w:sz w:val="24"/>
                <w:highlight w:val="none"/>
              </w:rPr>
            </w:pPr>
            <w:r>
              <w:rPr>
                <w:rFonts w:hint="eastAsia" w:ascii="宋体" w:hAnsi="宋体" w:cs="宋体"/>
                <w:b/>
                <w:bCs/>
                <w:color w:val="auto"/>
                <w:sz w:val="24"/>
                <w:highlight w:val="none"/>
              </w:rPr>
              <w:t>注意：不得以特定金额的业绩作为评审因素，政府采购货物和服务项目业绩分不得高于价格分的10%，</w:t>
            </w:r>
          </w:p>
        </w:tc>
        <w:tc>
          <w:tcPr>
            <w:tcW w:w="1167" w:type="pct"/>
            <w:vAlign w:val="center"/>
          </w:tcPr>
          <w:p w14:paraId="60839847">
            <w:pPr>
              <w:spacing w:beforeLines="20" w:afterLines="20" w:line="320" w:lineRule="exact"/>
              <w:jc w:val="left"/>
              <w:rPr>
                <w:rFonts w:ascii="宋体" w:hAnsi="宋体" w:cs="宋体"/>
                <w:b/>
                <w:bCs/>
                <w:color w:val="auto"/>
                <w:sz w:val="24"/>
                <w:highlight w:val="none"/>
              </w:rPr>
            </w:pPr>
          </w:p>
        </w:tc>
      </w:tr>
    </w:tbl>
    <w:p w14:paraId="2FD6B597">
      <w:pPr>
        <w:rPr>
          <w:color w:val="auto"/>
          <w:highlight w:val="none"/>
        </w:rPr>
      </w:pPr>
    </w:p>
    <w:p w14:paraId="4F3AFCC7">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2B35EFE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F0D33C1">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7843BDE">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2508B68E">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B434579">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CAAE60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F23239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CA107C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32B7FC8">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833492D">
      <w:pPr>
        <w:pStyle w:val="13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595D19F2">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D0526E3">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53BAE63">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F1D9261">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E66D4B3">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EA9053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1DFCD8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2DA95E5">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EE23C49">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030B65B2">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4D925E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1E1370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041DD27">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E9921B9">
      <w:pPr>
        <w:pStyle w:val="13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39D1DF5">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1CCA4E7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D33DB6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6A8B03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C31C57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44BA12C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36760F0">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70E884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9F9C78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AC92B3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578B7B1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6CE1356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73B4083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79658FE1">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4E0821E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58B3614A">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8530E2C">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25E230A0">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1BFAED47">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AE83849">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348411A3">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F6EC5B8">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782A2BF6">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4979FC8">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356880CA">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FDDCBC8">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4D7C759D">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7493790">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43C5C35">
      <w:pPr>
        <w:pStyle w:val="25"/>
        <w:snapToGrid w:val="0"/>
        <w:spacing w:line="360" w:lineRule="auto"/>
        <w:ind w:firstLine="0" w:firstLineChars="0"/>
        <w:rPr>
          <w:rFonts w:cs="宋体"/>
          <w:color w:val="auto"/>
          <w:highlight w:val="none"/>
        </w:rPr>
      </w:pPr>
    </w:p>
    <w:bookmarkEnd w:id="27"/>
    <w:p w14:paraId="48FD08A6">
      <w:pPr>
        <w:spacing w:line="360" w:lineRule="auto"/>
        <w:ind w:left="720" w:leftChars="343" w:firstLine="1084" w:firstLineChars="300"/>
        <w:outlineLvl w:val="0"/>
        <w:rPr>
          <w:rFonts w:ascii="宋体" w:hAnsi="宋体" w:cs="宋体"/>
          <w:b/>
          <w:color w:val="auto"/>
          <w:sz w:val="36"/>
          <w:szCs w:val="36"/>
          <w:highlight w:val="none"/>
        </w:rPr>
      </w:pPr>
      <w:bookmarkStart w:id="394" w:name="第五部分"/>
      <w:bookmarkStart w:id="395" w:name="_Toc86217003"/>
    </w:p>
    <w:p w14:paraId="73C23BE0">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4F5BBD8E">
      <w:pPr>
        <w:spacing w:line="360" w:lineRule="auto"/>
        <w:ind w:left="720" w:leftChars="343" w:firstLine="1084" w:firstLineChars="300"/>
        <w:outlineLvl w:val="0"/>
        <w:rPr>
          <w:rFonts w:ascii="宋体" w:hAnsi="宋体" w:cs="宋体"/>
          <w:b/>
          <w:color w:val="auto"/>
          <w:sz w:val="36"/>
          <w:szCs w:val="36"/>
          <w:highlight w:val="none"/>
        </w:rPr>
      </w:pPr>
    </w:p>
    <w:p w14:paraId="31FCC9E2">
      <w:pPr>
        <w:spacing w:line="360" w:lineRule="auto"/>
        <w:ind w:left="720" w:leftChars="343" w:firstLine="1084" w:firstLineChars="300"/>
        <w:outlineLvl w:val="0"/>
        <w:rPr>
          <w:rFonts w:ascii="宋体" w:hAnsi="宋体" w:cs="宋体"/>
          <w:b/>
          <w:color w:val="auto"/>
          <w:sz w:val="36"/>
          <w:szCs w:val="36"/>
          <w:highlight w:val="none"/>
        </w:rPr>
      </w:pPr>
    </w:p>
    <w:p w14:paraId="23CD4A3F">
      <w:pPr>
        <w:spacing w:line="360" w:lineRule="auto"/>
        <w:ind w:left="720" w:leftChars="343" w:firstLine="1084" w:firstLineChars="300"/>
        <w:outlineLvl w:val="0"/>
        <w:rPr>
          <w:rFonts w:ascii="宋体" w:hAnsi="宋体" w:cs="宋体"/>
          <w:b/>
          <w:color w:val="auto"/>
          <w:sz w:val="36"/>
          <w:szCs w:val="36"/>
          <w:highlight w:val="none"/>
        </w:rPr>
      </w:pPr>
    </w:p>
    <w:p w14:paraId="1DEC4279">
      <w:pPr>
        <w:spacing w:line="360" w:lineRule="auto"/>
        <w:ind w:left="720" w:leftChars="343" w:firstLine="1084" w:firstLineChars="300"/>
        <w:outlineLvl w:val="0"/>
        <w:rPr>
          <w:rFonts w:ascii="宋体" w:hAnsi="宋体" w:cs="宋体"/>
          <w:b/>
          <w:color w:val="auto"/>
          <w:sz w:val="36"/>
          <w:szCs w:val="36"/>
          <w:highlight w:val="none"/>
        </w:rPr>
      </w:pPr>
    </w:p>
    <w:p w14:paraId="771265E9">
      <w:pPr>
        <w:spacing w:line="360" w:lineRule="auto"/>
        <w:ind w:left="720" w:leftChars="343" w:firstLine="1084" w:firstLineChars="300"/>
        <w:outlineLvl w:val="0"/>
        <w:rPr>
          <w:rFonts w:ascii="宋体" w:hAnsi="宋体" w:cs="宋体"/>
          <w:b/>
          <w:color w:val="auto"/>
          <w:sz w:val="36"/>
          <w:szCs w:val="36"/>
          <w:highlight w:val="none"/>
        </w:rPr>
      </w:pPr>
    </w:p>
    <w:p w14:paraId="060931A1">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06308464">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0778BD51">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4729A78">
      <w:pPr>
        <w:spacing w:line="480" w:lineRule="auto"/>
        <w:jc w:val="center"/>
        <w:rPr>
          <w:rFonts w:ascii="宋体" w:hAnsi="宋体" w:cs="宋体"/>
          <w:b/>
          <w:color w:val="auto"/>
          <w:sz w:val="28"/>
          <w:szCs w:val="28"/>
          <w:highlight w:val="none"/>
        </w:rPr>
      </w:pPr>
    </w:p>
    <w:p w14:paraId="6EAA8834">
      <w:pPr>
        <w:spacing w:line="480" w:lineRule="auto"/>
        <w:jc w:val="center"/>
        <w:rPr>
          <w:rFonts w:ascii="宋体" w:hAnsi="宋体" w:cs="宋体"/>
          <w:b/>
          <w:color w:val="auto"/>
          <w:sz w:val="24"/>
          <w:highlight w:val="none"/>
        </w:rPr>
      </w:pPr>
    </w:p>
    <w:p w14:paraId="0C80EBFE">
      <w:pPr>
        <w:spacing w:line="480" w:lineRule="auto"/>
        <w:jc w:val="center"/>
        <w:rPr>
          <w:rFonts w:ascii="宋体" w:hAnsi="宋体" w:cs="宋体"/>
          <w:b/>
          <w:color w:val="auto"/>
          <w:sz w:val="24"/>
          <w:highlight w:val="none"/>
        </w:rPr>
      </w:pPr>
    </w:p>
    <w:p w14:paraId="1A6441E7">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2576C15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163336E3">
      <w:pPr>
        <w:pStyle w:val="27"/>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2A8CB03B">
      <w:pPr>
        <w:spacing w:before="120" w:line="22" w:lineRule="atLeast"/>
        <w:rPr>
          <w:rFonts w:ascii="宋体" w:hAnsi="宋体" w:cs="宋体"/>
          <w:color w:val="auto"/>
          <w:sz w:val="24"/>
          <w:highlight w:val="none"/>
        </w:rPr>
      </w:pPr>
    </w:p>
    <w:p w14:paraId="4021B358">
      <w:pPr>
        <w:pStyle w:val="3"/>
        <w:rPr>
          <w:color w:val="auto"/>
          <w:highlight w:val="none"/>
        </w:rPr>
      </w:pPr>
    </w:p>
    <w:p w14:paraId="190BEDD6">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330A05B">
      <w:pPr>
        <w:pStyle w:val="603"/>
        <w:spacing w:before="120" w:line="22" w:lineRule="atLeast"/>
        <w:rPr>
          <w:rFonts w:ascii="宋体" w:hAnsi="宋体" w:eastAsia="宋体" w:cs="宋体"/>
          <w:color w:val="auto"/>
          <w:szCs w:val="24"/>
          <w:highlight w:val="none"/>
        </w:rPr>
      </w:pPr>
    </w:p>
    <w:p w14:paraId="548E66C3">
      <w:pPr>
        <w:pStyle w:val="603"/>
        <w:spacing w:before="120" w:line="22" w:lineRule="atLeast"/>
        <w:rPr>
          <w:rFonts w:ascii="宋体" w:hAnsi="宋体" w:eastAsia="宋体" w:cs="宋体"/>
          <w:color w:val="auto"/>
          <w:szCs w:val="24"/>
          <w:highlight w:val="none"/>
        </w:rPr>
      </w:pPr>
    </w:p>
    <w:p w14:paraId="7E1F8349">
      <w:pPr>
        <w:rPr>
          <w:rFonts w:ascii="宋体" w:hAnsi="宋体" w:cs="宋体"/>
          <w:color w:val="auto"/>
          <w:sz w:val="24"/>
          <w:highlight w:val="none"/>
        </w:rPr>
      </w:pPr>
    </w:p>
    <w:p w14:paraId="43ACB10F">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253C76ED">
      <w:pPr>
        <w:spacing w:before="120" w:line="22" w:lineRule="atLeast"/>
        <w:rPr>
          <w:rFonts w:ascii="宋体" w:hAnsi="宋体" w:cs="宋体"/>
          <w:color w:val="auto"/>
          <w:sz w:val="24"/>
          <w:highlight w:val="none"/>
        </w:rPr>
      </w:pPr>
    </w:p>
    <w:p w14:paraId="3C80984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80F851F">
      <w:pPr>
        <w:spacing w:before="120" w:line="22" w:lineRule="atLeast"/>
        <w:rPr>
          <w:rFonts w:ascii="宋体" w:hAnsi="宋体" w:cs="宋体"/>
          <w:color w:val="auto"/>
          <w:sz w:val="24"/>
          <w:highlight w:val="none"/>
        </w:rPr>
      </w:pPr>
    </w:p>
    <w:p w14:paraId="1598FD18">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128DAFD0">
      <w:pPr>
        <w:spacing w:before="120" w:line="22" w:lineRule="atLeast"/>
        <w:rPr>
          <w:rFonts w:ascii="宋体" w:hAnsi="宋体" w:cs="宋体"/>
          <w:color w:val="auto"/>
          <w:sz w:val="24"/>
          <w:highlight w:val="none"/>
        </w:rPr>
      </w:pPr>
    </w:p>
    <w:p w14:paraId="611FD0FE">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D58E1B3">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62764C6D">
      <w:pPr>
        <w:rPr>
          <w:rFonts w:ascii="宋体" w:hAnsi="宋体" w:cs="宋体"/>
          <w:b/>
          <w:color w:val="auto"/>
          <w:sz w:val="24"/>
          <w:highlight w:val="none"/>
        </w:rPr>
      </w:pPr>
    </w:p>
    <w:p w14:paraId="7E475EB7">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72737434">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52AAB3B">
      <w:pPr>
        <w:spacing w:line="560" w:lineRule="exact"/>
        <w:ind w:firstLine="482" w:firstLineChars="200"/>
        <w:outlineLvl w:val="0"/>
        <w:rPr>
          <w:rFonts w:ascii="宋体" w:hAnsi="宋体"/>
          <w:color w:val="auto"/>
          <w:sz w:val="24"/>
          <w:highlight w:val="none"/>
        </w:rPr>
      </w:pPr>
      <w:bookmarkStart w:id="396" w:name="_Toc15367"/>
      <w:bookmarkStart w:id="397" w:name="_Toc22967"/>
      <w:bookmarkStart w:id="398" w:name="_Toc20421"/>
      <w:bookmarkStart w:id="399" w:name="_Toc28855"/>
      <w:bookmarkStart w:id="400"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6"/>
      <w:bookmarkEnd w:id="397"/>
      <w:bookmarkEnd w:id="398"/>
      <w:bookmarkEnd w:id="399"/>
      <w:bookmarkEnd w:id="400"/>
    </w:p>
    <w:p w14:paraId="66F4698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3CAB73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49CC89E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74F6ACC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152A705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5CE5AEA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19C52F6B">
      <w:pPr>
        <w:spacing w:line="560" w:lineRule="exact"/>
        <w:ind w:firstLine="482" w:firstLineChars="200"/>
        <w:outlineLvl w:val="0"/>
        <w:rPr>
          <w:rFonts w:ascii="宋体" w:hAnsi="宋体"/>
          <w:b/>
          <w:color w:val="auto"/>
          <w:sz w:val="24"/>
          <w:highlight w:val="none"/>
        </w:rPr>
      </w:pPr>
      <w:bookmarkStart w:id="401" w:name="_Toc6311"/>
      <w:bookmarkStart w:id="402" w:name="_Toc22185"/>
      <w:bookmarkStart w:id="403" w:name="_Toc18585"/>
      <w:bookmarkStart w:id="404" w:name="_Toc2918"/>
      <w:bookmarkStart w:id="405"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01"/>
      <w:bookmarkEnd w:id="402"/>
      <w:bookmarkEnd w:id="403"/>
      <w:bookmarkEnd w:id="404"/>
      <w:bookmarkEnd w:id="405"/>
    </w:p>
    <w:p w14:paraId="79541B40">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3AD0CED">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3CF5F44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6F71FC9C">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3498BCDD">
      <w:pPr>
        <w:pStyle w:val="962"/>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75B99D4D">
      <w:pPr>
        <w:spacing w:line="560" w:lineRule="exact"/>
        <w:ind w:firstLine="480" w:firstLineChars="200"/>
        <w:rPr>
          <w:rFonts w:ascii="宋体" w:hAnsi="宋体" w:cs="宋体"/>
          <w:color w:val="auto"/>
          <w:sz w:val="24"/>
          <w:highlight w:val="none"/>
          <w:u w:val="single"/>
        </w:rPr>
      </w:pPr>
      <w:bookmarkStart w:id="406" w:name="_Toc1386"/>
      <w:bookmarkStart w:id="407" w:name="_Toc13918"/>
      <w:bookmarkStart w:id="408" w:name="_Toc4929"/>
      <w:bookmarkStart w:id="409" w:name="_Toc21124"/>
      <w:bookmarkStart w:id="410"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2ECFD3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95A0BA7">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4E69490">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6"/>
      <w:bookmarkEnd w:id="407"/>
      <w:bookmarkEnd w:id="408"/>
      <w:bookmarkEnd w:id="409"/>
      <w:bookmarkEnd w:id="410"/>
    </w:p>
    <w:p w14:paraId="09B07787">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553CE23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74BF0988">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700"/>
        <w:gridCol w:w="6287"/>
      </w:tblGrid>
      <w:tr w14:paraId="0A43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3" w:type="dxa"/>
            <w:vAlign w:val="center"/>
          </w:tcPr>
          <w:p w14:paraId="52BF77CC">
            <w:pPr>
              <w:pStyle w:val="324"/>
              <w:spacing w:line="560" w:lineRule="exact"/>
              <w:jc w:val="center"/>
              <w:rPr>
                <w:rFonts w:hAnsi="宋体"/>
                <w:color w:val="auto"/>
                <w:sz w:val="24"/>
                <w:szCs w:val="24"/>
                <w:highlight w:val="none"/>
              </w:rPr>
            </w:pPr>
            <w:r>
              <w:rPr>
                <w:rFonts w:hAnsi="宋体"/>
                <w:color w:val="auto"/>
                <w:sz w:val="24"/>
                <w:szCs w:val="24"/>
                <w:highlight w:val="none"/>
              </w:rPr>
              <w:t>序号</w:t>
            </w:r>
          </w:p>
        </w:tc>
        <w:tc>
          <w:tcPr>
            <w:tcW w:w="1700" w:type="dxa"/>
            <w:vAlign w:val="center"/>
          </w:tcPr>
          <w:p w14:paraId="24EB84FF">
            <w:pPr>
              <w:pStyle w:val="324"/>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6287" w:type="dxa"/>
            <w:vAlign w:val="center"/>
          </w:tcPr>
          <w:p w14:paraId="14555A57">
            <w:pPr>
              <w:pStyle w:val="324"/>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17D81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3" w:type="dxa"/>
            <w:vAlign w:val="center"/>
          </w:tcPr>
          <w:p w14:paraId="27A52D3B">
            <w:pPr>
              <w:pStyle w:val="324"/>
              <w:spacing w:line="560" w:lineRule="exact"/>
              <w:jc w:val="center"/>
              <w:rPr>
                <w:rFonts w:hAnsi="宋体"/>
                <w:color w:val="auto"/>
                <w:sz w:val="24"/>
                <w:szCs w:val="24"/>
                <w:highlight w:val="none"/>
              </w:rPr>
            </w:pPr>
          </w:p>
        </w:tc>
        <w:tc>
          <w:tcPr>
            <w:tcW w:w="1700" w:type="dxa"/>
            <w:vAlign w:val="center"/>
          </w:tcPr>
          <w:p w14:paraId="1A348E45">
            <w:pPr>
              <w:snapToGrid w:val="0"/>
              <w:spacing w:line="360" w:lineRule="auto"/>
              <w:jc w:val="center"/>
              <w:rPr>
                <w:rFonts w:hAnsi="宋体"/>
                <w:color w:val="auto"/>
                <w:sz w:val="24"/>
                <w:szCs w:val="24"/>
                <w:highlight w:val="none"/>
              </w:rPr>
            </w:pPr>
          </w:p>
        </w:tc>
        <w:tc>
          <w:tcPr>
            <w:tcW w:w="6287" w:type="dxa"/>
            <w:vAlign w:val="center"/>
          </w:tcPr>
          <w:p w14:paraId="268D03CD">
            <w:pPr>
              <w:spacing w:beforeLines="50" w:line="360" w:lineRule="exact"/>
              <w:rPr>
                <w:rFonts w:hAnsi="宋体"/>
                <w:color w:val="auto"/>
                <w:sz w:val="24"/>
                <w:szCs w:val="24"/>
                <w:highlight w:val="none"/>
              </w:rPr>
            </w:pPr>
          </w:p>
        </w:tc>
      </w:tr>
      <w:tr w14:paraId="5B40E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3" w:type="dxa"/>
            <w:vAlign w:val="center"/>
          </w:tcPr>
          <w:p w14:paraId="3C55E57E">
            <w:pPr>
              <w:pStyle w:val="324"/>
              <w:spacing w:line="560" w:lineRule="exact"/>
              <w:ind w:firstLine="200" w:firstLineChars="0"/>
              <w:jc w:val="center"/>
              <w:rPr>
                <w:rFonts w:hAnsi="宋体"/>
                <w:color w:val="auto"/>
                <w:sz w:val="24"/>
                <w:szCs w:val="24"/>
                <w:highlight w:val="none"/>
              </w:rPr>
            </w:pPr>
          </w:p>
        </w:tc>
        <w:tc>
          <w:tcPr>
            <w:tcW w:w="1700" w:type="dxa"/>
            <w:vAlign w:val="center"/>
          </w:tcPr>
          <w:p w14:paraId="0DB2911F">
            <w:pPr>
              <w:snapToGrid w:val="0"/>
              <w:spacing w:line="360" w:lineRule="auto"/>
              <w:jc w:val="center"/>
              <w:rPr>
                <w:rFonts w:hAnsi="宋体"/>
                <w:color w:val="auto"/>
                <w:sz w:val="24"/>
                <w:szCs w:val="24"/>
                <w:highlight w:val="none"/>
              </w:rPr>
            </w:pPr>
          </w:p>
        </w:tc>
        <w:tc>
          <w:tcPr>
            <w:tcW w:w="6287" w:type="dxa"/>
            <w:vAlign w:val="center"/>
          </w:tcPr>
          <w:p w14:paraId="69045F2A">
            <w:pPr>
              <w:spacing w:line="360" w:lineRule="auto"/>
              <w:jc w:val="left"/>
              <w:rPr>
                <w:rFonts w:hAnsi="宋体"/>
                <w:color w:val="auto"/>
                <w:sz w:val="24"/>
                <w:szCs w:val="24"/>
                <w:highlight w:val="none"/>
              </w:rPr>
            </w:pPr>
          </w:p>
        </w:tc>
      </w:tr>
      <w:tr w14:paraId="1F2F5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3" w:type="dxa"/>
            <w:vAlign w:val="center"/>
          </w:tcPr>
          <w:p w14:paraId="4736D0B6">
            <w:pPr>
              <w:pStyle w:val="324"/>
              <w:spacing w:line="560" w:lineRule="exact"/>
              <w:ind w:firstLine="200" w:firstLineChars="0"/>
              <w:jc w:val="center"/>
              <w:rPr>
                <w:rFonts w:hAnsi="宋体"/>
                <w:color w:val="auto"/>
                <w:sz w:val="24"/>
                <w:szCs w:val="24"/>
                <w:highlight w:val="none"/>
              </w:rPr>
            </w:pPr>
          </w:p>
        </w:tc>
        <w:tc>
          <w:tcPr>
            <w:tcW w:w="1700" w:type="dxa"/>
            <w:vAlign w:val="center"/>
          </w:tcPr>
          <w:p w14:paraId="5C0F5648">
            <w:pPr>
              <w:snapToGrid w:val="0"/>
              <w:spacing w:line="360" w:lineRule="auto"/>
              <w:jc w:val="center"/>
              <w:rPr>
                <w:rFonts w:hAnsi="宋体"/>
                <w:color w:val="auto"/>
                <w:sz w:val="24"/>
                <w:szCs w:val="24"/>
                <w:highlight w:val="none"/>
              </w:rPr>
            </w:pPr>
          </w:p>
        </w:tc>
        <w:tc>
          <w:tcPr>
            <w:tcW w:w="6287" w:type="dxa"/>
            <w:vAlign w:val="center"/>
          </w:tcPr>
          <w:p w14:paraId="47F08401">
            <w:pPr>
              <w:spacing w:beforeLines="50" w:line="360" w:lineRule="exact"/>
              <w:rPr>
                <w:rFonts w:hAnsi="宋体"/>
                <w:color w:val="auto"/>
                <w:sz w:val="24"/>
                <w:szCs w:val="24"/>
                <w:highlight w:val="none"/>
              </w:rPr>
            </w:pPr>
          </w:p>
        </w:tc>
      </w:tr>
      <w:tr w14:paraId="0796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3" w:type="dxa"/>
            <w:vAlign w:val="center"/>
          </w:tcPr>
          <w:p w14:paraId="580C19DF">
            <w:pPr>
              <w:pStyle w:val="324"/>
              <w:spacing w:line="560" w:lineRule="exact"/>
              <w:ind w:firstLine="200" w:firstLineChars="0"/>
              <w:jc w:val="center"/>
              <w:rPr>
                <w:rFonts w:hAnsi="宋体"/>
                <w:color w:val="auto"/>
                <w:sz w:val="24"/>
                <w:szCs w:val="24"/>
                <w:highlight w:val="none"/>
              </w:rPr>
            </w:pPr>
          </w:p>
        </w:tc>
        <w:tc>
          <w:tcPr>
            <w:tcW w:w="1700" w:type="dxa"/>
            <w:vAlign w:val="center"/>
          </w:tcPr>
          <w:p w14:paraId="77D873D2">
            <w:pPr>
              <w:snapToGrid w:val="0"/>
              <w:spacing w:line="360" w:lineRule="auto"/>
              <w:jc w:val="center"/>
              <w:rPr>
                <w:rFonts w:hAnsi="宋体"/>
                <w:color w:val="auto"/>
                <w:sz w:val="24"/>
                <w:szCs w:val="24"/>
                <w:highlight w:val="none"/>
              </w:rPr>
            </w:pPr>
          </w:p>
        </w:tc>
        <w:tc>
          <w:tcPr>
            <w:tcW w:w="6287" w:type="dxa"/>
            <w:vAlign w:val="center"/>
          </w:tcPr>
          <w:p w14:paraId="3C598D40">
            <w:pPr>
              <w:spacing w:line="360" w:lineRule="auto"/>
              <w:jc w:val="left"/>
              <w:rPr>
                <w:rFonts w:hAnsi="宋体"/>
                <w:color w:val="auto"/>
                <w:sz w:val="24"/>
                <w:szCs w:val="24"/>
                <w:highlight w:val="none"/>
              </w:rPr>
            </w:pPr>
          </w:p>
        </w:tc>
      </w:tr>
      <w:tr w14:paraId="74508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3" w:type="dxa"/>
            <w:vAlign w:val="center"/>
          </w:tcPr>
          <w:p w14:paraId="07B02D62">
            <w:pPr>
              <w:pStyle w:val="324"/>
              <w:spacing w:line="560" w:lineRule="exact"/>
              <w:ind w:firstLine="200" w:firstLineChars="0"/>
              <w:jc w:val="center"/>
              <w:rPr>
                <w:rFonts w:hAnsi="宋体"/>
                <w:color w:val="auto"/>
                <w:sz w:val="24"/>
                <w:szCs w:val="24"/>
                <w:highlight w:val="none"/>
              </w:rPr>
            </w:pPr>
            <w:bookmarkStart w:id="411" w:name="_Toc30158"/>
            <w:bookmarkStart w:id="412" w:name="_Toc14993"/>
            <w:bookmarkStart w:id="413" w:name="_Toc30506"/>
            <w:bookmarkStart w:id="414" w:name="_Toc3654"/>
            <w:bookmarkStart w:id="415" w:name="_Toc26916"/>
          </w:p>
        </w:tc>
        <w:tc>
          <w:tcPr>
            <w:tcW w:w="1700" w:type="dxa"/>
            <w:vAlign w:val="center"/>
          </w:tcPr>
          <w:p w14:paraId="0EA8AD18">
            <w:pPr>
              <w:snapToGrid w:val="0"/>
              <w:spacing w:line="360" w:lineRule="auto"/>
              <w:jc w:val="center"/>
              <w:rPr>
                <w:rFonts w:hAnsi="宋体"/>
                <w:color w:val="auto"/>
                <w:sz w:val="24"/>
                <w:szCs w:val="24"/>
                <w:highlight w:val="none"/>
              </w:rPr>
            </w:pPr>
          </w:p>
        </w:tc>
        <w:tc>
          <w:tcPr>
            <w:tcW w:w="6287" w:type="dxa"/>
            <w:vAlign w:val="center"/>
          </w:tcPr>
          <w:p w14:paraId="089EBE31">
            <w:pPr>
              <w:spacing w:beforeLines="50" w:line="360" w:lineRule="exact"/>
              <w:rPr>
                <w:rFonts w:hAnsi="宋体"/>
                <w:color w:val="auto"/>
                <w:sz w:val="24"/>
                <w:szCs w:val="24"/>
                <w:highlight w:val="none"/>
              </w:rPr>
            </w:pPr>
          </w:p>
        </w:tc>
      </w:tr>
    </w:tbl>
    <w:p w14:paraId="77797E67">
      <w:pPr>
        <w:spacing w:line="560" w:lineRule="exact"/>
        <w:ind w:firstLine="480" w:firstLineChars="200"/>
        <w:rPr>
          <w:rFonts w:ascii="宋体" w:hAnsi="宋体"/>
          <w:color w:val="auto"/>
          <w:sz w:val="24"/>
          <w:highlight w:val="none"/>
        </w:rPr>
      </w:pPr>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6FD6E1C1">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1"/>
    <w:bookmarkEnd w:id="412"/>
    <w:bookmarkEnd w:id="413"/>
    <w:bookmarkEnd w:id="414"/>
    <w:bookmarkEnd w:id="415"/>
    <w:p w14:paraId="530AF62A">
      <w:pPr>
        <w:pStyle w:val="962"/>
        <w:spacing w:before="0" w:beforeAutospacing="0" w:after="0" w:afterAutospacing="0" w:line="360" w:lineRule="auto"/>
        <w:ind w:firstLine="480"/>
        <w:rPr>
          <w:b/>
          <w:color w:val="auto"/>
          <w:highlight w:val="none"/>
        </w:rPr>
      </w:pPr>
      <w:bookmarkStart w:id="416" w:name="_Toc22618"/>
      <w:bookmarkStart w:id="417" w:name="_Toc1814"/>
      <w:bookmarkStart w:id="418" w:name="_Toc10340"/>
      <w:bookmarkStart w:id="419" w:name="_Toc11108"/>
      <w:bookmarkStart w:id="420" w:name="_Toc3625"/>
      <w:bookmarkStart w:id="421" w:name="_Toc4760"/>
      <w:bookmarkStart w:id="422" w:name="_Toc31421"/>
      <w:bookmarkStart w:id="423" w:name="_Toc8772"/>
      <w:r>
        <w:rPr>
          <w:rFonts w:hint="eastAsia"/>
          <w:b/>
          <w:color w:val="auto"/>
          <w:highlight w:val="none"/>
        </w:rPr>
        <w:t>1.4履约保证金</w:t>
      </w:r>
    </w:p>
    <w:p w14:paraId="6BC34ACE">
      <w:pPr>
        <w:pStyle w:val="962"/>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065F22B7">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E28DB4A">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DE0E1A4">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30E935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B2D32DB">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6"/>
      <w:bookmarkEnd w:id="417"/>
      <w:bookmarkEnd w:id="418"/>
      <w:r>
        <w:rPr>
          <w:rFonts w:hint="eastAsia" w:ascii="宋体" w:hAnsi="宋体" w:cs="宋体"/>
          <w:b/>
          <w:color w:val="auto"/>
          <w:sz w:val="24"/>
          <w:highlight w:val="none"/>
        </w:rPr>
        <w:t>预付款</w:t>
      </w:r>
    </w:p>
    <w:p w14:paraId="54A392B1">
      <w:pPr>
        <w:pStyle w:val="962"/>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0FCF861B">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894E230">
      <w:pPr>
        <w:pStyle w:val="962"/>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7DAEC27">
      <w:pPr>
        <w:pStyle w:val="962"/>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B42A7C9">
      <w:pPr>
        <w:pStyle w:val="962"/>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7F0741B">
      <w:pPr>
        <w:pStyle w:val="962"/>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73504A3">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1A66822">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9"/>
      <w:bookmarkEnd w:id="420"/>
      <w:bookmarkEnd w:id="421"/>
      <w:bookmarkEnd w:id="422"/>
      <w:bookmarkEnd w:id="423"/>
    </w:p>
    <w:p w14:paraId="2CCBE882">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5674A55">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395CB4B">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E709455">
      <w:pPr>
        <w:spacing w:line="560" w:lineRule="exact"/>
        <w:ind w:firstLine="480" w:firstLineChars="200"/>
        <w:outlineLvl w:val="0"/>
        <w:rPr>
          <w:rFonts w:ascii="宋体" w:hAnsi="宋体"/>
          <w:bCs/>
          <w:color w:val="auto"/>
          <w:sz w:val="24"/>
          <w:highlight w:val="none"/>
        </w:rPr>
      </w:pPr>
      <w:bookmarkStart w:id="424" w:name="_Toc5698"/>
      <w:bookmarkStart w:id="425" w:name="_Toc2375"/>
      <w:bookmarkStart w:id="426" w:name="_Toc8586"/>
      <w:bookmarkStart w:id="427" w:name="_Toc3079"/>
      <w:bookmarkStart w:id="428" w:name="_Toc24662"/>
      <w:r>
        <w:rPr>
          <w:rFonts w:hint="eastAsia" w:ascii="宋体" w:hAnsi="宋体"/>
          <w:bCs/>
          <w:color w:val="auto"/>
          <w:sz w:val="24"/>
          <w:highlight w:val="none"/>
        </w:rPr>
        <w:t>1.7.4若服务</w:t>
      </w:r>
      <w:r>
        <w:rPr>
          <w:rFonts w:hint="eastAsia"/>
          <w:bCs/>
          <w:color w:val="auto"/>
          <w:sz w:val="24"/>
          <w:highlight w:val="none"/>
        </w:rPr>
        <w:t>涉及货物的，则货物的：</w:t>
      </w:r>
    </w:p>
    <w:p w14:paraId="5F416077">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FAFC6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3B1AF5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D1B03F3">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4"/>
      <w:bookmarkEnd w:id="425"/>
      <w:bookmarkEnd w:id="426"/>
      <w:bookmarkEnd w:id="427"/>
      <w:bookmarkEnd w:id="428"/>
    </w:p>
    <w:p w14:paraId="6D53154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117B9323">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6C1A946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181B21A0">
      <w:pPr>
        <w:spacing w:line="560" w:lineRule="exact"/>
        <w:ind w:firstLine="480" w:firstLineChars="200"/>
        <w:rPr>
          <w:rFonts w:ascii="宋体" w:hAnsi="宋体" w:cs="宋体"/>
          <w:color w:val="auto"/>
          <w:sz w:val="24"/>
          <w:highlight w:val="none"/>
        </w:rPr>
      </w:pPr>
      <w:bookmarkStart w:id="429" w:name="_Toc32454"/>
      <w:bookmarkStart w:id="430" w:name="_Toc18683"/>
      <w:bookmarkStart w:id="431" w:name="_Toc9497"/>
      <w:bookmarkStart w:id="432" w:name="_Toc30329"/>
      <w:bookmarkStart w:id="433"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FADDF6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F4C1D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44F55D2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9"/>
    <w:bookmarkEnd w:id="430"/>
    <w:bookmarkEnd w:id="431"/>
    <w:bookmarkEnd w:id="432"/>
    <w:bookmarkEnd w:id="433"/>
    <w:p w14:paraId="3FCFAD85">
      <w:pPr>
        <w:spacing w:line="560" w:lineRule="exact"/>
        <w:ind w:firstLine="482" w:firstLineChars="200"/>
        <w:outlineLvl w:val="0"/>
        <w:rPr>
          <w:rFonts w:ascii="宋体" w:hAnsi="宋体" w:cs="宋体"/>
          <w:b/>
          <w:color w:val="auto"/>
          <w:sz w:val="24"/>
          <w:highlight w:val="none"/>
        </w:rPr>
      </w:pPr>
      <w:bookmarkStart w:id="434" w:name="_Toc28375"/>
      <w:bookmarkStart w:id="435" w:name="_Toc15583"/>
      <w:bookmarkStart w:id="436" w:name="_Toc16021"/>
      <w:r>
        <w:rPr>
          <w:rFonts w:hint="eastAsia" w:ascii="宋体" w:hAnsi="宋体" w:cs="宋体"/>
          <w:b/>
          <w:color w:val="auto"/>
          <w:sz w:val="24"/>
          <w:highlight w:val="none"/>
        </w:rPr>
        <w:t>1.9合同争议的解决</w:t>
      </w:r>
      <w:bookmarkEnd w:id="434"/>
      <w:bookmarkEnd w:id="435"/>
      <w:bookmarkEnd w:id="436"/>
    </w:p>
    <w:p w14:paraId="23726FA8">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2B93E927">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4FC44ADA">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6C8F190">
      <w:pPr>
        <w:spacing w:line="560" w:lineRule="exact"/>
        <w:ind w:firstLine="482" w:firstLineChars="200"/>
        <w:outlineLvl w:val="0"/>
        <w:rPr>
          <w:rFonts w:ascii="宋体" w:hAnsi="宋体" w:cs="宋体"/>
          <w:b/>
          <w:color w:val="auto"/>
          <w:sz w:val="24"/>
          <w:highlight w:val="none"/>
        </w:rPr>
      </w:pPr>
      <w:bookmarkStart w:id="437" w:name="_Toc11173"/>
      <w:bookmarkStart w:id="438" w:name="_Toc15322"/>
      <w:bookmarkStart w:id="439" w:name="_Toc7245"/>
      <w:r>
        <w:rPr>
          <w:rFonts w:hint="eastAsia" w:ascii="宋体" w:hAnsi="宋体" w:cs="宋体"/>
          <w:b/>
          <w:color w:val="auto"/>
          <w:sz w:val="24"/>
          <w:highlight w:val="none"/>
        </w:rPr>
        <w:t>2.0 合同生效</w:t>
      </w:r>
      <w:bookmarkEnd w:id="437"/>
      <w:bookmarkEnd w:id="438"/>
      <w:bookmarkEnd w:id="439"/>
    </w:p>
    <w:p w14:paraId="3AC57C60">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3131616B">
      <w:pPr>
        <w:autoSpaceDE w:val="0"/>
        <w:autoSpaceDN w:val="0"/>
        <w:spacing w:line="560" w:lineRule="exact"/>
        <w:rPr>
          <w:rFonts w:ascii="宋体" w:hAnsi="宋体"/>
          <w:color w:val="auto"/>
          <w:sz w:val="24"/>
          <w:highlight w:val="none"/>
          <w:lang w:val="zh-CN"/>
        </w:rPr>
      </w:pPr>
    </w:p>
    <w:p w14:paraId="71368D67">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50150D2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1CE5DCDF">
      <w:pPr>
        <w:autoSpaceDE w:val="0"/>
        <w:autoSpaceDN w:val="0"/>
        <w:spacing w:line="560" w:lineRule="exact"/>
        <w:rPr>
          <w:rFonts w:ascii="宋体" w:hAnsi="宋体"/>
          <w:color w:val="auto"/>
          <w:sz w:val="24"/>
          <w:highlight w:val="none"/>
          <w:lang w:val="zh-CN"/>
        </w:rPr>
      </w:pPr>
    </w:p>
    <w:p w14:paraId="5442E55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1FBB7DC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5FCB33A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BE1EDE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030263C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3104FE9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1368552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30DAF04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EA890CD">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62BE617F">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8107E88">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4B34EA41">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21BD7AC2">
      <w:pPr>
        <w:spacing w:line="360" w:lineRule="auto"/>
        <w:ind w:left="-420" w:leftChars="-200" w:right="-420" w:rightChars="-200" w:firstLine="420" w:firstLineChars="200"/>
        <w:rPr>
          <w:rFonts w:ascii="宋体" w:hAnsi="宋体" w:cs="宋体"/>
          <w:color w:val="auto"/>
          <w:sz w:val="24"/>
          <w:highlight w:val="none"/>
        </w:rPr>
      </w:pPr>
      <w:r>
        <w:rPr>
          <w:rFonts w:hint="eastAsia" w:ascii="宋体" w:hAnsi="宋体" w:cs="宋体"/>
          <w:color w:val="auto"/>
          <w:kern w:val="0"/>
          <w:highlight w:val="none"/>
        </w:rPr>
        <w:br w:type="page"/>
      </w:r>
      <w:bookmarkStart w:id="440" w:name="_Toc331685784"/>
      <w:r>
        <w:rPr>
          <w:rFonts w:hint="eastAsia" w:ascii="宋体" w:hAnsi="宋体" w:cs="宋体"/>
          <w:b/>
          <w:color w:val="auto"/>
          <w:sz w:val="24"/>
          <w:highlight w:val="none"/>
        </w:rPr>
        <w:t xml:space="preserve"> </w:t>
      </w:r>
      <w:bookmarkEnd w:id="440"/>
    </w:p>
    <w:p w14:paraId="0F3F2A82">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14:paraId="71A135CA">
      <w:pPr>
        <w:spacing w:line="360" w:lineRule="auto"/>
        <w:jc w:val="center"/>
        <w:outlineLvl w:val="0"/>
        <w:rPr>
          <w:rFonts w:ascii="宋体" w:hAnsi="宋体" w:cs="宋体"/>
          <w:b/>
          <w:color w:val="auto"/>
          <w:kern w:val="0"/>
          <w:sz w:val="36"/>
          <w:szCs w:val="36"/>
          <w:highlight w:val="none"/>
        </w:rPr>
      </w:pPr>
    </w:p>
    <w:p w14:paraId="5EBFEFD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84F88A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7EEC893">
      <w:pPr>
        <w:spacing w:line="360" w:lineRule="auto"/>
        <w:jc w:val="center"/>
        <w:outlineLvl w:val="0"/>
        <w:rPr>
          <w:rFonts w:ascii="宋体" w:hAnsi="宋体" w:cs="宋体"/>
          <w:b/>
          <w:color w:val="auto"/>
          <w:kern w:val="0"/>
          <w:sz w:val="36"/>
          <w:szCs w:val="36"/>
          <w:highlight w:val="none"/>
        </w:rPr>
      </w:pPr>
    </w:p>
    <w:p w14:paraId="782B6F4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3561C02">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4B1B72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A70EFF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AD397C1">
      <w:pPr>
        <w:snapToGrid w:val="0"/>
        <w:spacing w:line="360" w:lineRule="auto"/>
        <w:ind w:firstLine="480" w:firstLineChars="200"/>
        <w:rPr>
          <w:rFonts w:ascii="宋体" w:hAnsi="宋体" w:cs="宋体"/>
          <w:color w:val="auto"/>
          <w:sz w:val="24"/>
          <w:highlight w:val="none"/>
        </w:rPr>
      </w:pPr>
    </w:p>
    <w:p w14:paraId="70EAFE8C">
      <w:pPr>
        <w:spacing w:line="360" w:lineRule="auto"/>
        <w:ind w:firstLine="480" w:firstLineChars="200"/>
        <w:rPr>
          <w:rFonts w:ascii="宋体" w:hAnsi="宋体" w:cs="宋体"/>
          <w:color w:val="auto"/>
          <w:sz w:val="24"/>
          <w:highlight w:val="none"/>
        </w:rPr>
      </w:pPr>
    </w:p>
    <w:p w14:paraId="6AA8101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37AC93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342615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eastAsia="宋体" w:cs="宋体"/>
          <w:color w:val="auto"/>
          <w:sz w:val="24"/>
          <w:highlight w:val="none"/>
        </w:rPr>
        <w:t>（项目名称）</w:t>
      </w:r>
      <w:r>
        <w:rPr>
          <w:rFonts w:hint="eastAsia" w:ascii="宋体" w:hAnsi="宋体" w:cs="宋体"/>
          <w:color w:val="auto"/>
          <w:sz w:val="24"/>
          <w:highlight w:val="none"/>
        </w:rPr>
        <w:t>【招标编号</w:t>
      </w:r>
      <w:bookmarkStart w:id="451" w:name="_GoBack"/>
      <w:bookmarkEnd w:id="451"/>
      <w:r>
        <w:rPr>
          <w:rFonts w:hint="eastAsia" w:ascii="宋体" w:hAnsi="宋体" w:cs="宋体"/>
          <w:color w:val="auto"/>
          <w:sz w:val="24"/>
          <w:highlight w:val="none"/>
        </w:rPr>
        <w:t>：浙房咨2025【D-002】-0001】</w:t>
      </w:r>
      <w:r>
        <w:rPr>
          <w:rFonts w:hint="eastAsia" w:ascii="宋体" w:hAnsi="宋体" w:cs="宋体"/>
          <w:color w:val="auto"/>
          <w:sz w:val="24"/>
          <w:highlight w:val="none"/>
        </w:rPr>
        <w:t>政府采购活动，郑重承诺：</w:t>
      </w:r>
    </w:p>
    <w:p w14:paraId="54B577A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68E016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BB8D3B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0C6751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C66A01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241CE9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8F4A10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628A2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7495C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A73EBA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54D0D1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09BB894">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8F322E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5B4E96F">
      <w:pPr>
        <w:snapToGrid w:val="0"/>
        <w:spacing w:line="360" w:lineRule="auto"/>
        <w:ind w:right="480"/>
        <w:jc w:val="center"/>
        <w:rPr>
          <w:rFonts w:ascii="宋体" w:hAnsi="宋体" w:cs="宋体"/>
          <w:b/>
          <w:color w:val="auto"/>
          <w:kern w:val="0"/>
          <w:sz w:val="32"/>
          <w:szCs w:val="32"/>
          <w:highlight w:val="none"/>
        </w:rPr>
      </w:pPr>
    </w:p>
    <w:p w14:paraId="2060E70D">
      <w:pPr>
        <w:snapToGrid w:val="0"/>
        <w:spacing w:line="360" w:lineRule="auto"/>
        <w:ind w:right="480"/>
        <w:jc w:val="center"/>
        <w:rPr>
          <w:rFonts w:ascii="宋体" w:hAnsi="宋体" w:cs="宋体"/>
          <w:b/>
          <w:color w:val="auto"/>
          <w:kern w:val="0"/>
          <w:sz w:val="32"/>
          <w:szCs w:val="32"/>
          <w:highlight w:val="none"/>
        </w:rPr>
      </w:pPr>
    </w:p>
    <w:p w14:paraId="346C9105">
      <w:pPr>
        <w:snapToGrid w:val="0"/>
        <w:spacing w:line="360" w:lineRule="auto"/>
        <w:ind w:right="480"/>
        <w:jc w:val="center"/>
        <w:rPr>
          <w:rFonts w:ascii="宋体" w:hAnsi="宋体" w:cs="宋体"/>
          <w:b/>
          <w:color w:val="auto"/>
          <w:kern w:val="0"/>
          <w:sz w:val="32"/>
          <w:szCs w:val="32"/>
          <w:highlight w:val="none"/>
        </w:rPr>
      </w:pPr>
    </w:p>
    <w:p w14:paraId="56459A3C">
      <w:pPr>
        <w:rPr>
          <w:rFonts w:ascii="宋体" w:hAnsi="宋体" w:cs="宋体"/>
          <w:color w:val="auto"/>
          <w:highlight w:val="none"/>
        </w:rPr>
      </w:pPr>
    </w:p>
    <w:p w14:paraId="04E23396">
      <w:pPr>
        <w:snapToGrid w:val="0"/>
        <w:spacing w:line="360" w:lineRule="auto"/>
        <w:ind w:right="480"/>
        <w:jc w:val="center"/>
        <w:rPr>
          <w:rFonts w:ascii="宋体" w:hAnsi="宋体" w:cs="宋体"/>
          <w:b/>
          <w:color w:val="auto"/>
          <w:kern w:val="0"/>
          <w:sz w:val="32"/>
          <w:szCs w:val="32"/>
          <w:highlight w:val="none"/>
        </w:rPr>
      </w:pPr>
    </w:p>
    <w:p w14:paraId="1CE4E7E8">
      <w:pPr>
        <w:snapToGrid w:val="0"/>
        <w:spacing w:line="360" w:lineRule="auto"/>
        <w:ind w:right="480"/>
        <w:jc w:val="center"/>
        <w:rPr>
          <w:rFonts w:ascii="宋体" w:hAnsi="宋体" w:cs="宋体"/>
          <w:b/>
          <w:color w:val="auto"/>
          <w:kern w:val="0"/>
          <w:sz w:val="32"/>
          <w:szCs w:val="32"/>
          <w:highlight w:val="none"/>
        </w:rPr>
      </w:pPr>
    </w:p>
    <w:p w14:paraId="5CF4BAC6">
      <w:pPr>
        <w:snapToGrid w:val="0"/>
        <w:spacing w:line="360" w:lineRule="auto"/>
        <w:ind w:right="480"/>
        <w:jc w:val="center"/>
        <w:rPr>
          <w:rFonts w:ascii="宋体" w:hAnsi="宋体" w:cs="宋体"/>
          <w:b/>
          <w:color w:val="auto"/>
          <w:kern w:val="0"/>
          <w:sz w:val="32"/>
          <w:szCs w:val="32"/>
          <w:highlight w:val="none"/>
        </w:rPr>
      </w:pPr>
    </w:p>
    <w:p w14:paraId="288F6B8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71F6846">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79AA0E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B0747AF">
      <w:pPr>
        <w:snapToGrid w:val="0"/>
        <w:spacing w:line="360" w:lineRule="auto"/>
        <w:ind w:right="480"/>
        <w:jc w:val="center"/>
        <w:rPr>
          <w:rFonts w:ascii="宋体" w:hAnsi="宋体" w:cs="宋体"/>
          <w:b/>
          <w:color w:val="auto"/>
          <w:kern w:val="0"/>
          <w:sz w:val="32"/>
          <w:szCs w:val="32"/>
          <w:highlight w:val="none"/>
        </w:rPr>
      </w:pPr>
    </w:p>
    <w:p w14:paraId="6E83D31A">
      <w:pPr>
        <w:snapToGrid w:val="0"/>
        <w:spacing w:line="360" w:lineRule="auto"/>
        <w:ind w:right="480"/>
        <w:jc w:val="center"/>
        <w:rPr>
          <w:rFonts w:ascii="宋体" w:hAnsi="宋体" w:cs="宋体"/>
          <w:b/>
          <w:color w:val="auto"/>
          <w:kern w:val="0"/>
          <w:sz w:val="32"/>
          <w:szCs w:val="32"/>
          <w:highlight w:val="none"/>
        </w:rPr>
      </w:pPr>
    </w:p>
    <w:p w14:paraId="2ED000C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6D09F3A">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438F585">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6A1534F">
      <w:pPr>
        <w:widowControl/>
        <w:spacing w:line="360" w:lineRule="auto"/>
        <w:ind w:firstLine="480"/>
        <w:jc w:val="left"/>
        <w:rPr>
          <w:rFonts w:ascii="宋体" w:hAnsi="宋体" w:cs="宋体"/>
          <w:color w:val="auto"/>
          <w:sz w:val="24"/>
          <w:highlight w:val="none"/>
        </w:rPr>
      </w:pPr>
    </w:p>
    <w:p w14:paraId="0F00226E">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61755E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EE31CC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73361C4">
      <w:pPr>
        <w:widowControl/>
        <w:spacing w:line="360" w:lineRule="auto"/>
        <w:ind w:left="150"/>
        <w:jc w:val="center"/>
        <w:rPr>
          <w:rFonts w:ascii="宋体" w:hAnsi="宋体" w:cs="宋体"/>
          <w:b/>
          <w:color w:val="auto"/>
          <w:kern w:val="0"/>
          <w:sz w:val="32"/>
          <w:szCs w:val="32"/>
          <w:highlight w:val="none"/>
        </w:rPr>
      </w:pPr>
    </w:p>
    <w:p w14:paraId="13D776B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4CDF79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F5B4248">
      <w:pPr>
        <w:rPr>
          <w:rFonts w:ascii="宋体" w:hAnsi="宋体" w:cs="宋体"/>
          <w:color w:val="auto"/>
          <w:highlight w:val="none"/>
        </w:rPr>
      </w:pPr>
    </w:p>
    <w:p w14:paraId="26154711">
      <w:pPr>
        <w:snapToGrid w:val="0"/>
        <w:spacing w:line="360" w:lineRule="auto"/>
        <w:ind w:right="480"/>
        <w:jc w:val="center"/>
        <w:rPr>
          <w:rFonts w:ascii="宋体" w:hAnsi="宋体" w:cs="宋体"/>
          <w:b/>
          <w:color w:val="auto"/>
          <w:kern w:val="0"/>
          <w:sz w:val="32"/>
          <w:szCs w:val="32"/>
          <w:highlight w:val="none"/>
        </w:rPr>
      </w:pPr>
    </w:p>
    <w:p w14:paraId="4F270103">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0972C28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6B23EDF">
      <w:pPr>
        <w:spacing w:line="360" w:lineRule="auto"/>
        <w:jc w:val="center"/>
        <w:outlineLvl w:val="0"/>
        <w:rPr>
          <w:rFonts w:ascii="宋体" w:hAnsi="宋体" w:cs="宋体"/>
          <w:b/>
          <w:color w:val="auto"/>
          <w:kern w:val="0"/>
          <w:sz w:val="24"/>
          <w:highlight w:val="none"/>
        </w:rPr>
      </w:pPr>
    </w:p>
    <w:p w14:paraId="7A5CB617">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2E074E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58F703B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92ECCF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03696BF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4CEC99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A1D580D">
      <w:pPr>
        <w:snapToGrid w:val="0"/>
        <w:spacing w:line="360" w:lineRule="auto"/>
        <w:jc w:val="center"/>
        <w:rPr>
          <w:rFonts w:ascii="宋体" w:hAnsi="宋体" w:cs="宋体"/>
          <w:b/>
          <w:color w:val="auto"/>
          <w:kern w:val="0"/>
          <w:sz w:val="32"/>
          <w:szCs w:val="32"/>
          <w:highlight w:val="none"/>
          <w:lang w:val="zh-CN"/>
        </w:rPr>
      </w:pPr>
    </w:p>
    <w:p w14:paraId="58CCB601">
      <w:pPr>
        <w:snapToGrid w:val="0"/>
        <w:spacing w:line="360" w:lineRule="auto"/>
        <w:jc w:val="center"/>
        <w:rPr>
          <w:rFonts w:ascii="宋体" w:hAnsi="宋体" w:cs="宋体"/>
          <w:b/>
          <w:color w:val="auto"/>
          <w:kern w:val="0"/>
          <w:sz w:val="32"/>
          <w:szCs w:val="32"/>
          <w:highlight w:val="none"/>
          <w:lang w:val="zh-CN"/>
        </w:rPr>
      </w:pPr>
    </w:p>
    <w:p w14:paraId="0AEE944F">
      <w:pPr>
        <w:snapToGrid w:val="0"/>
        <w:spacing w:line="360" w:lineRule="auto"/>
        <w:jc w:val="center"/>
        <w:rPr>
          <w:rFonts w:ascii="宋体" w:hAnsi="宋体" w:cs="宋体"/>
          <w:b/>
          <w:color w:val="auto"/>
          <w:kern w:val="0"/>
          <w:sz w:val="32"/>
          <w:szCs w:val="32"/>
          <w:highlight w:val="none"/>
          <w:lang w:val="zh-CN"/>
        </w:rPr>
      </w:pPr>
    </w:p>
    <w:p w14:paraId="54860CFC">
      <w:pPr>
        <w:snapToGrid w:val="0"/>
        <w:spacing w:line="360" w:lineRule="auto"/>
        <w:jc w:val="center"/>
        <w:rPr>
          <w:rFonts w:ascii="宋体" w:hAnsi="宋体" w:cs="宋体"/>
          <w:b/>
          <w:color w:val="auto"/>
          <w:kern w:val="0"/>
          <w:sz w:val="32"/>
          <w:szCs w:val="32"/>
          <w:highlight w:val="none"/>
          <w:lang w:val="zh-CN"/>
        </w:rPr>
      </w:pPr>
    </w:p>
    <w:p w14:paraId="553BFB43">
      <w:pPr>
        <w:snapToGrid w:val="0"/>
        <w:spacing w:line="360" w:lineRule="auto"/>
        <w:jc w:val="center"/>
        <w:rPr>
          <w:rFonts w:ascii="宋体" w:hAnsi="宋体" w:cs="宋体"/>
          <w:b/>
          <w:color w:val="auto"/>
          <w:kern w:val="0"/>
          <w:sz w:val="32"/>
          <w:szCs w:val="32"/>
          <w:highlight w:val="none"/>
          <w:lang w:val="zh-CN"/>
        </w:rPr>
      </w:pPr>
    </w:p>
    <w:p w14:paraId="1B3D0395">
      <w:pPr>
        <w:snapToGrid w:val="0"/>
        <w:spacing w:line="360" w:lineRule="auto"/>
        <w:jc w:val="center"/>
        <w:rPr>
          <w:rFonts w:ascii="宋体" w:hAnsi="宋体" w:cs="宋体"/>
          <w:b/>
          <w:color w:val="auto"/>
          <w:kern w:val="0"/>
          <w:sz w:val="32"/>
          <w:szCs w:val="32"/>
          <w:highlight w:val="none"/>
          <w:lang w:val="zh-CN"/>
        </w:rPr>
      </w:pPr>
    </w:p>
    <w:p w14:paraId="748887FD">
      <w:pPr>
        <w:snapToGrid w:val="0"/>
        <w:spacing w:line="360" w:lineRule="auto"/>
        <w:jc w:val="center"/>
        <w:rPr>
          <w:rFonts w:ascii="宋体" w:hAnsi="宋体" w:cs="宋体"/>
          <w:b/>
          <w:color w:val="auto"/>
          <w:kern w:val="0"/>
          <w:sz w:val="32"/>
          <w:szCs w:val="32"/>
          <w:highlight w:val="none"/>
          <w:lang w:val="zh-CN"/>
        </w:rPr>
      </w:pPr>
    </w:p>
    <w:p w14:paraId="6389B958">
      <w:pPr>
        <w:snapToGrid w:val="0"/>
        <w:spacing w:line="360" w:lineRule="auto"/>
        <w:jc w:val="center"/>
        <w:rPr>
          <w:rFonts w:ascii="宋体" w:hAnsi="宋体" w:cs="宋体"/>
          <w:b/>
          <w:color w:val="auto"/>
          <w:kern w:val="0"/>
          <w:sz w:val="32"/>
          <w:szCs w:val="32"/>
          <w:highlight w:val="none"/>
          <w:lang w:val="zh-CN"/>
        </w:rPr>
      </w:pPr>
    </w:p>
    <w:p w14:paraId="6D1A3D8E">
      <w:pPr>
        <w:snapToGrid w:val="0"/>
        <w:spacing w:line="360" w:lineRule="auto"/>
        <w:jc w:val="center"/>
        <w:rPr>
          <w:rFonts w:ascii="宋体" w:hAnsi="宋体" w:cs="宋体"/>
          <w:b/>
          <w:color w:val="auto"/>
          <w:kern w:val="0"/>
          <w:sz w:val="32"/>
          <w:szCs w:val="32"/>
          <w:highlight w:val="none"/>
          <w:lang w:val="zh-CN"/>
        </w:rPr>
      </w:pPr>
    </w:p>
    <w:p w14:paraId="7B13E3ED">
      <w:pPr>
        <w:snapToGrid w:val="0"/>
        <w:spacing w:line="360" w:lineRule="auto"/>
        <w:jc w:val="center"/>
        <w:rPr>
          <w:rFonts w:ascii="宋体" w:hAnsi="宋体" w:cs="宋体"/>
          <w:b/>
          <w:color w:val="auto"/>
          <w:kern w:val="0"/>
          <w:sz w:val="32"/>
          <w:szCs w:val="32"/>
          <w:highlight w:val="none"/>
          <w:lang w:val="zh-CN"/>
        </w:rPr>
      </w:pPr>
    </w:p>
    <w:p w14:paraId="102CD29F">
      <w:pPr>
        <w:snapToGrid w:val="0"/>
        <w:spacing w:line="360" w:lineRule="auto"/>
        <w:jc w:val="center"/>
        <w:rPr>
          <w:rFonts w:ascii="宋体" w:hAnsi="宋体" w:cs="宋体"/>
          <w:b/>
          <w:color w:val="auto"/>
          <w:kern w:val="0"/>
          <w:sz w:val="32"/>
          <w:szCs w:val="32"/>
          <w:highlight w:val="none"/>
          <w:lang w:val="zh-CN"/>
        </w:rPr>
      </w:pPr>
    </w:p>
    <w:p w14:paraId="7DCD625D">
      <w:pPr>
        <w:snapToGrid w:val="0"/>
        <w:spacing w:line="360" w:lineRule="auto"/>
        <w:jc w:val="center"/>
        <w:rPr>
          <w:rFonts w:ascii="宋体" w:hAnsi="宋体" w:cs="宋体"/>
          <w:b/>
          <w:color w:val="auto"/>
          <w:kern w:val="0"/>
          <w:sz w:val="32"/>
          <w:szCs w:val="32"/>
          <w:highlight w:val="none"/>
          <w:lang w:val="zh-CN"/>
        </w:rPr>
      </w:pPr>
    </w:p>
    <w:p w14:paraId="6B5E987C">
      <w:pPr>
        <w:rPr>
          <w:rFonts w:ascii="宋体" w:hAnsi="宋体" w:cs="宋体"/>
          <w:b/>
          <w:color w:val="auto"/>
          <w:kern w:val="0"/>
          <w:sz w:val="32"/>
          <w:szCs w:val="32"/>
          <w:highlight w:val="none"/>
          <w:lang w:val="zh-CN"/>
        </w:rPr>
      </w:pPr>
    </w:p>
    <w:p w14:paraId="1CAC7ED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2D65B67">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B53EFD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86609D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eastAsia="宋体" w:cs="宋体"/>
          <w:color w:val="auto"/>
          <w:sz w:val="24"/>
          <w:highlight w:val="none"/>
        </w:rPr>
        <w:t>（项目名称）</w:t>
      </w:r>
      <w:r>
        <w:rPr>
          <w:rFonts w:hint="eastAsia" w:ascii="宋体" w:hAnsi="宋体" w:cs="宋体"/>
          <w:color w:val="auto"/>
          <w:sz w:val="24"/>
          <w:highlight w:val="none"/>
        </w:rPr>
        <w:t>【招标编号：浙房咨2025【D-002】-0001】</w:t>
      </w:r>
      <w:r>
        <w:rPr>
          <w:rFonts w:hint="eastAsia" w:ascii="宋体" w:hAnsi="宋体" w:cs="宋体"/>
          <w:color w:val="auto"/>
          <w:sz w:val="24"/>
          <w:highlight w:val="none"/>
        </w:rPr>
        <w:t>招标的有关活动，并对此项目进行投标。为此：</w:t>
      </w:r>
    </w:p>
    <w:p w14:paraId="603EA0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D6F68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7E93D7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0EF827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5BEA30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41" w:name="_Hlk101257010"/>
      <w:r>
        <w:rPr>
          <w:rFonts w:hint="eastAsia" w:ascii="宋体" w:hAnsi="宋体" w:cs="宋体"/>
          <w:color w:val="auto"/>
          <w:sz w:val="24"/>
          <w:highlight w:val="none"/>
        </w:rPr>
        <w:t>（如果有)</w:t>
      </w:r>
      <w:bookmarkEnd w:id="441"/>
      <w:r>
        <w:rPr>
          <w:rFonts w:hint="eastAsia" w:ascii="宋体" w:hAnsi="宋体" w:cs="宋体"/>
          <w:snapToGrid w:val="0"/>
          <w:color w:val="auto"/>
          <w:kern w:val="28"/>
          <w:sz w:val="24"/>
          <w:szCs w:val="20"/>
          <w:highlight w:val="none"/>
        </w:rPr>
        <w:t>；</w:t>
      </w:r>
    </w:p>
    <w:p w14:paraId="582CDE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76F98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782AA47A">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4FAEA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B849D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FEB8BC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1651BCD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F39EE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E20D6F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6D9252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D37B0DF">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F7D874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CC8B7AD">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0B1C85DD">
      <w:pPr>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14:paraId="3C03C9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58392D54">
      <w:pPr>
        <w:pStyle w:val="84"/>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135BC0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4377FAE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0D1BA6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BB9089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891263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A410A4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6F9DA78">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B4B3FC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1B5D58E">
      <w:pPr>
        <w:snapToGrid w:val="0"/>
        <w:spacing w:line="360" w:lineRule="auto"/>
        <w:ind w:left="420" w:leftChars="200" w:firstLine="4200" w:firstLineChars="1750"/>
        <w:rPr>
          <w:rFonts w:ascii="宋体" w:hAnsi="宋体" w:cs="宋体"/>
          <w:color w:val="auto"/>
          <w:kern w:val="0"/>
          <w:sz w:val="24"/>
          <w:highlight w:val="none"/>
          <w:u w:val="single"/>
        </w:rPr>
      </w:pPr>
    </w:p>
    <w:p w14:paraId="1CAB99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928FED1">
      <w:pPr>
        <w:snapToGrid w:val="0"/>
        <w:spacing w:line="360" w:lineRule="auto"/>
        <w:jc w:val="center"/>
        <w:rPr>
          <w:rFonts w:ascii="宋体" w:hAnsi="宋体" w:cs="宋体"/>
          <w:b/>
          <w:color w:val="auto"/>
          <w:kern w:val="0"/>
          <w:sz w:val="32"/>
          <w:szCs w:val="32"/>
          <w:highlight w:val="none"/>
        </w:rPr>
      </w:pPr>
    </w:p>
    <w:p w14:paraId="6FDE17CE">
      <w:pPr>
        <w:snapToGrid w:val="0"/>
        <w:spacing w:line="360" w:lineRule="auto"/>
        <w:rPr>
          <w:rFonts w:ascii="宋体" w:hAnsi="宋体" w:cs="宋体"/>
          <w:color w:val="auto"/>
          <w:sz w:val="24"/>
          <w:highlight w:val="none"/>
        </w:rPr>
      </w:pPr>
    </w:p>
    <w:p w14:paraId="1282A1F5">
      <w:pPr>
        <w:jc w:val="center"/>
        <w:rPr>
          <w:rFonts w:ascii="宋体" w:hAnsi="宋体" w:cs="宋体"/>
          <w:b/>
          <w:color w:val="auto"/>
          <w:kern w:val="0"/>
          <w:sz w:val="32"/>
          <w:szCs w:val="32"/>
          <w:highlight w:val="none"/>
        </w:rPr>
      </w:pPr>
    </w:p>
    <w:p w14:paraId="1B033673">
      <w:pPr>
        <w:jc w:val="center"/>
        <w:rPr>
          <w:rFonts w:ascii="宋体" w:hAnsi="宋体" w:cs="宋体"/>
          <w:b/>
          <w:color w:val="auto"/>
          <w:kern w:val="0"/>
          <w:sz w:val="32"/>
          <w:szCs w:val="32"/>
          <w:highlight w:val="none"/>
        </w:rPr>
      </w:pPr>
    </w:p>
    <w:p w14:paraId="2A2D0E05">
      <w:pPr>
        <w:jc w:val="center"/>
        <w:rPr>
          <w:rFonts w:ascii="宋体" w:hAnsi="宋体" w:cs="宋体"/>
          <w:b/>
          <w:color w:val="auto"/>
          <w:kern w:val="0"/>
          <w:sz w:val="32"/>
          <w:szCs w:val="32"/>
          <w:highlight w:val="none"/>
        </w:rPr>
      </w:pPr>
    </w:p>
    <w:p w14:paraId="5F1DC6F2">
      <w:pPr>
        <w:jc w:val="center"/>
        <w:rPr>
          <w:rFonts w:ascii="宋体" w:hAnsi="宋体" w:cs="宋体"/>
          <w:b/>
          <w:color w:val="auto"/>
          <w:kern w:val="0"/>
          <w:sz w:val="32"/>
          <w:szCs w:val="32"/>
          <w:highlight w:val="none"/>
        </w:rPr>
      </w:pPr>
    </w:p>
    <w:p w14:paraId="427545D8">
      <w:pPr>
        <w:jc w:val="center"/>
        <w:rPr>
          <w:rFonts w:ascii="宋体" w:hAnsi="宋体" w:cs="宋体"/>
          <w:b/>
          <w:color w:val="auto"/>
          <w:kern w:val="0"/>
          <w:sz w:val="32"/>
          <w:szCs w:val="32"/>
          <w:highlight w:val="none"/>
        </w:rPr>
      </w:pPr>
    </w:p>
    <w:p w14:paraId="4AA04C72">
      <w:pPr>
        <w:jc w:val="center"/>
        <w:rPr>
          <w:rFonts w:ascii="宋体" w:hAnsi="宋体" w:cs="宋体"/>
          <w:b/>
          <w:color w:val="auto"/>
          <w:kern w:val="0"/>
          <w:sz w:val="32"/>
          <w:szCs w:val="32"/>
          <w:highlight w:val="none"/>
        </w:rPr>
      </w:pPr>
    </w:p>
    <w:p w14:paraId="6BEFE767">
      <w:pPr>
        <w:jc w:val="center"/>
        <w:rPr>
          <w:rFonts w:ascii="宋体" w:hAnsi="宋体" w:cs="宋体"/>
          <w:b/>
          <w:color w:val="auto"/>
          <w:kern w:val="0"/>
          <w:sz w:val="32"/>
          <w:szCs w:val="32"/>
          <w:highlight w:val="none"/>
        </w:rPr>
      </w:pPr>
    </w:p>
    <w:p w14:paraId="76CBC565">
      <w:pPr>
        <w:jc w:val="center"/>
        <w:rPr>
          <w:rFonts w:ascii="宋体" w:hAnsi="宋体" w:cs="宋体"/>
          <w:b/>
          <w:color w:val="auto"/>
          <w:kern w:val="0"/>
          <w:sz w:val="32"/>
          <w:szCs w:val="32"/>
          <w:highlight w:val="none"/>
        </w:rPr>
      </w:pPr>
    </w:p>
    <w:p w14:paraId="60B185A5">
      <w:pPr>
        <w:jc w:val="center"/>
        <w:rPr>
          <w:rFonts w:ascii="宋体" w:hAnsi="宋体" w:cs="宋体"/>
          <w:b/>
          <w:color w:val="auto"/>
          <w:kern w:val="0"/>
          <w:sz w:val="32"/>
          <w:szCs w:val="32"/>
          <w:highlight w:val="none"/>
        </w:rPr>
      </w:pPr>
    </w:p>
    <w:p w14:paraId="7EECBAD1">
      <w:pPr>
        <w:jc w:val="center"/>
        <w:rPr>
          <w:rFonts w:ascii="宋体" w:hAnsi="宋体" w:cs="宋体"/>
          <w:b/>
          <w:color w:val="auto"/>
          <w:kern w:val="0"/>
          <w:sz w:val="32"/>
          <w:szCs w:val="32"/>
          <w:highlight w:val="none"/>
        </w:rPr>
      </w:pPr>
    </w:p>
    <w:p w14:paraId="0468F224">
      <w:pPr>
        <w:jc w:val="center"/>
        <w:rPr>
          <w:rFonts w:ascii="宋体" w:hAnsi="宋体" w:cs="宋体"/>
          <w:b/>
          <w:color w:val="auto"/>
          <w:kern w:val="0"/>
          <w:sz w:val="32"/>
          <w:szCs w:val="32"/>
          <w:highlight w:val="none"/>
        </w:rPr>
      </w:pPr>
    </w:p>
    <w:p w14:paraId="3FF19FF5">
      <w:pPr>
        <w:jc w:val="center"/>
        <w:rPr>
          <w:rFonts w:ascii="宋体" w:hAnsi="宋体" w:cs="宋体"/>
          <w:b/>
          <w:color w:val="auto"/>
          <w:kern w:val="0"/>
          <w:sz w:val="32"/>
          <w:szCs w:val="32"/>
          <w:highlight w:val="none"/>
        </w:rPr>
      </w:pPr>
    </w:p>
    <w:p w14:paraId="3DCBD1A3">
      <w:pPr>
        <w:jc w:val="center"/>
        <w:rPr>
          <w:rFonts w:ascii="宋体" w:hAnsi="宋体" w:cs="宋体"/>
          <w:b/>
          <w:color w:val="auto"/>
          <w:kern w:val="0"/>
          <w:sz w:val="32"/>
          <w:szCs w:val="32"/>
          <w:highlight w:val="none"/>
        </w:rPr>
      </w:pPr>
    </w:p>
    <w:p w14:paraId="3932BF1B">
      <w:pPr>
        <w:jc w:val="center"/>
        <w:rPr>
          <w:rFonts w:ascii="宋体" w:hAnsi="宋体" w:cs="宋体"/>
          <w:b/>
          <w:color w:val="auto"/>
          <w:kern w:val="0"/>
          <w:sz w:val="32"/>
          <w:szCs w:val="32"/>
          <w:highlight w:val="none"/>
        </w:rPr>
      </w:pPr>
    </w:p>
    <w:p w14:paraId="29869F26">
      <w:pPr>
        <w:jc w:val="center"/>
        <w:rPr>
          <w:rFonts w:ascii="宋体" w:hAnsi="宋体" w:cs="宋体"/>
          <w:b/>
          <w:color w:val="auto"/>
          <w:kern w:val="0"/>
          <w:sz w:val="32"/>
          <w:szCs w:val="32"/>
          <w:highlight w:val="none"/>
        </w:rPr>
      </w:pPr>
    </w:p>
    <w:p w14:paraId="610BD5DE">
      <w:pPr>
        <w:jc w:val="center"/>
        <w:rPr>
          <w:rFonts w:ascii="宋体" w:hAnsi="宋体" w:cs="宋体"/>
          <w:b/>
          <w:color w:val="auto"/>
          <w:kern w:val="0"/>
          <w:sz w:val="32"/>
          <w:szCs w:val="32"/>
          <w:highlight w:val="none"/>
        </w:rPr>
      </w:pPr>
    </w:p>
    <w:p w14:paraId="64893C61">
      <w:pPr>
        <w:jc w:val="center"/>
        <w:rPr>
          <w:rFonts w:ascii="宋体" w:hAnsi="宋体" w:cs="宋体"/>
          <w:b/>
          <w:color w:val="auto"/>
          <w:kern w:val="0"/>
          <w:sz w:val="32"/>
          <w:szCs w:val="32"/>
          <w:highlight w:val="none"/>
        </w:rPr>
      </w:pPr>
    </w:p>
    <w:p w14:paraId="18D253EB">
      <w:pPr>
        <w:jc w:val="center"/>
        <w:rPr>
          <w:rFonts w:ascii="宋体" w:hAnsi="宋体" w:cs="宋体"/>
          <w:b/>
          <w:color w:val="auto"/>
          <w:kern w:val="0"/>
          <w:sz w:val="32"/>
          <w:szCs w:val="32"/>
          <w:highlight w:val="none"/>
        </w:rPr>
      </w:pPr>
    </w:p>
    <w:p w14:paraId="181B9E9C">
      <w:pPr>
        <w:jc w:val="center"/>
        <w:rPr>
          <w:rFonts w:ascii="宋体" w:hAnsi="宋体" w:cs="宋体"/>
          <w:b/>
          <w:color w:val="auto"/>
          <w:kern w:val="0"/>
          <w:sz w:val="32"/>
          <w:szCs w:val="32"/>
          <w:highlight w:val="none"/>
        </w:rPr>
      </w:pPr>
    </w:p>
    <w:p w14:paraId="3E9ED69E">
      <w:pPr>
        <w:jc w:val="center"/>
        <w:rPr>
          <w:rFonts w:ascii="宋体" w:hAnsi="宋体" w:cs="宋体"/>
          <w:b/>
          <w:color w:val="auto"/>
          <w:kern w:val="0"/>
          <w:sz w:val="32"/>
          <w:szCs w:val="32"/>
          <w:highlight w:val="none"/>
        </w:rPr>
      </w:pPr>
    </w:p>
    <w:p w14:paraId="073E1713">
      <w:pPr>
        <w:pStyle w:val="3"/>
        <w:rPr>
          <w:color w:val="auto"/>
          <w:highlight w:val="none"/>
          <w:lang w:val="en-US"/>
        </w:rPr>
      </w:pPr>
    </w:p>
    <w:p w14:paraId="0D7367F7">
      <w:pPr>
        <w:jc w:val="center"/>
        <w:rPr>
          <w:rFonts w:ascii="宋体" w:hAnsi="宋体" w:cs="宋体"/>
          <w:b/>
          <w:color w:val="auto"/>
          <w:kern w:val="0"/>
          <w:sz w:val="32"/>
          <w:szCs w:val="32"/>
          <w:highlight w:val="none"/>
        </w:rPr>
      </w:pPr>
    </w:p>
    <w:p w14:paraId="1ED5E630">
      <w:pPr>
        <w:jc w:val="center"/>
        <w:rPr>
          <w:rFonts w:ascii="宋体" w:hAnsi="宋体" w:cs="宋体"/>
          <w:b/>
          <w:color w:val="auto"/>
          <w:kern w:val="0"/>
          <w:sz w:val="32"/>
          <w:szCs w:val="32"/>
          <w:highlight w:val="none"/>
        </w:rPr>
      </w:pPr>
    </w:p>
    <w:p w14:paraId="50C325AE">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EE77CF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0078ED2">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103023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57E299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eastAsia="宋体" w:cs="宋体"/>
          <w:color w:val="auto"/>
          <w:sz w:val="24"/>
          <w:highlight w:val="none"/>
          <w:lang w:val="zh-CN"/>
        </w:rPr>
        <w:t>（项目名称）</w:t>
      </w:r>
      <w:r>
        <w:rPr>
          <w:rFonts w:hint="eastAsia" w:ascii="宋体" w:hAnsi="宋体" w:cs="宋体"/>
          <w:color w:val="auto"/>
          <w:sz w:val="24"/>
          <w:highlight w:val="none"/>
        </w:rPr>
        <w:t>【招标编号：浙房咨2025【D-002】-0001】</w:t>
      </w:r>
      <w:r>
        <w:rPr>
          <w:rFonts w:hint="eastAsia" w:ascii="宋体" w:hAnsi="宋体" w:cs="宋体"/>
          <w:color w:val="auto"/>
          <w:kern w:val="0"/>
          <w:sz w:val="24"/>
          <w:highlight w:val="none"/>
          <w:lang w:val="zh-CN"/>
        </w:rPr>
        <w:t>政府采购投标的一切事项，其法律后果由我方承担。</w:t>
      </w:r>
    </w:p>
    <w:p w14:paraId="7A7DEA0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274E2C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96B60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81E8BF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BFDC713">
      <w:pPr>
        <w:snapToGrid w:val="0"/>
        <w:spacing w:line="360" w:lineRule="auto"/>
        <w:rPr>
          <w:rFonts w:ascii="宋体" w:hAnsi="宋体" w:cs="宋体"/>
          <w:color w:val="auto"/>
          <w:sz w:val="24"/>
          <w:highlight w:val="none"/>
        </w:rPr>
      </w:pPr>
    </w:p>
    <w:p w14:paraId="2B30EBB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EFACA8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BE4F90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eastAsia="宋体" w:cs="宋体"/>
          <w:color w:val="auto"/>
          <w:sz w:val="24"/>
          <w:highlight w:val="none"/>
          <w:lang w:val="zh-CN"/>
        </w:rPr>
        <w:t>（项目名称）</w:t>
      </w:r>
      <w:r>
        <w:rPr>
          <w:rFonts w:hint="eastAsia" w:ascii="宋体" w:hAnsi="宋体" w:cs="宋体"/>
          <w:color w:val="auto"/>
          <w:sz w:val="24"/>
          <w:highlight w:val="none"/>
        </w:rPr>
        <w:t>【招标编号：浙房咨2025【D-002】-0001】</w:t>
      </w:r>
      <w:r>
        <w:rPr>
          <w:rFonts w:hint="eastAsia" w:ascii="宋体" w:hAnsi="宋体" w:cs="宋体"/>
          <w:color w:val="auto"/>
          <w:kern w:val="0"/>
          <w:sz w:val="24"/>
          <w:highlight w:val="none"/>
          <w:lang w:val="zh-CN"/>
        </w:rPr>
        <w:t>政府采购投标的一切事项，其法律后果由我方承担。</w:t>
      </w:r>
    </w:p>
    <w:p w14:paraId="3EA8409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093134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6253282">
      <w:pPr>
        <w:jc w:val="center"/>
        <w:rPr>
          <w:rFonts w:ascii="宋体" w:hAnsi="宋体" w:cs="宋体"/>
          <w:b/>
          <w:color w:val="auto"/>
          <w:kern w:val="0"/>
          <w:sz w:val="32"/>
          <w:szCs w:val="32"/>
          <w:highlight w:val="none"/>
        </w:rPr>
      </w:pPr>
    </w:p>
    <w:p w14:paraId="1C39C08F">
      <w:pPr>
        <w:rPr>
          <w:rFonts w:ascii="宋体" w:hAnsi="宋体" w:cs="宋体"/>
          <w:color w:val="auto"/>
          <w:highlight w:val="none"/>
        </w:rPr>
      </w:pPr>
    </w:p>
    <w:p w14:paraId="59400AE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7FE0E0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0A7731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A8EA57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0D06DDD">
      <w:pPr>
        <w:autoSpaceDE w:val="0"/>
        <w:autoSpaceDN w:val="0"/>
        <w:spacing w:line="360" w:lineRule="auto"/>
        <w:jc w:val="center"/>
        <w:rPr>
          <w:rFonts w:ascii="宋体" w:hAnsi="宋体" w:cs="宋体"/>
          <w:b/>
          <w:color w:val="auto"/>
          <w:kern w:val="0"/>
          <w:sz w:val="32"/>
          <w:szCs w:val="32"/>
          <w:highlight w:val="none"/>
          <w:lang w:val="zh-CN"/>
        </w:rPr>
      </w:pPr>
    </w:p>
    <w:p w14:paraId="03968274">
      <w:pPr>
        <w:autoSpaceDE w:val="0"/>
        <w:autoSpaceDN w:val="0"/>
        <w:spacing w:line="360" w:lineRule="auto"/>
        <w:jc w:val="center"/>
        <w:rPr>
          <w:rFonts w:ascii="宋体" w:hAnsi="宋体" w:cs="宋体"/>
          <w:b/>
          <w:color w:val="auto"/>
          <w:kern w:val="0"/>
          <w:sz w:val="32"/>
          <w:szCs w:val="32"/>
          <w:highlight w:val="none"/>
          <w:lang w:val="zh-CN"/>
        </w:rPr>
      </w:pPr>
    </w:p>
    <w:p w14:paraId="204E42D0">
      <w:pPr>
        <w:autoSpaceDE w:val="0"/>
        <w:autoSpaceDN w:val="0"/>
        <w:spacing w:line="360" w:lineRule="auto"/>
        <w:jc w:val="center"/>
        <w:rPr>
          <w:rFonts w:ascii="宋体" w:hAnsi="宋体" w:cs="宋体"/>
          <w:b/>
          <w:color w:val="auto"/>
          <w:kern w:val="0"/>
          <w:sz w:val="32"/>
          <w:szCs w:val="32"/>
          <w:highlight w:val="none"/>
          <w:lang w:val="zh-CN"/>
        </w:rPr>
      </w:pPr>
    </w:p>
    <w:p w14:paraId="11D5ABEA">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56D7514D">
      <w:pPr>
        <w:pStyle w:val="153"/>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72C4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6B5CB79">
            <w:pPr>
              <w:pStyle w:val="153"/>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F441975">
            <w:pPr>
              <w:pStyle w:val="153"/>
              <w:adjustRightInd w:val="0"/>
              <w:spacing w:line="360" w:lineRule="auto"/>
              <w:rPr>
                <w:rFonts w:hAnsi="宋体" w:cs="宋体"/>
                <w:bCs/>
                <w:color w:val="auto"/>
                <w:sz w:val="24"/>
                <w:highlight w:val="none"/>
              </w:rPr>
            </w:pPr>
          </w:p>
        </w:tc>
      </w:tr>
    </w:tbl>
    <w:p w14:paraId="2713AC7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4CEC91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2C21750">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454B61B">
      <w:pPr>
        <w:jc w:val="center"/>
        <w:rPr>
          <w:rFonts w:ascii="宋体" w:hAnsi="宋体" w:cs="宋体"/>
          <w:b/>
          <w:color w:val="auto"/>
          <w:kern w:val="0"/>
          <w:sz w:val="32"/>
          <w:szCs w:val="32"/>
          <w:highlight w:val="none"/>
        </w:rPr>
      </w:pPr>
    </w:p>
    <w:p w14:paraId="5E2C59C6">
      <w:pPr>
        <w:jc w:val="center"/>
        <w:rPr>
          <w:rFonts w:ascii="宋体" w:hAnsi="宋体" w:cs="宋体"/>
          <w:b/>
          <w:color w:val="auto"/>
          <w:kern w:val="0"/>
          <w:sz w:val="32"/>
          <w:szCs w:val="32"/>
          <w:highlight w:val="none"/>
        </w:rPr>
      </w:pPr>
    </w:p>
    <w:p w14:paraId="7ACBF4D3">
      <w:pPr>
        <w:jc w:val="center"/>
        <w:rPr>
          <w:rFonts w:ascii="宋体" w:hAnsi="宋体" w:cs="宋体"/>
          <w:b/>
          <w:color w:val="auto"/>
          <w:kern w:val="0"/>
          <w:sz w:val="32"/>
          <w:szCs w:val="32"/>
          <w:highlight w:val="none"/>
        </w:rPr>
      </w:pPr>
    </w:p>
    <w:p w14:paraId="0DF08A32">
      <w:pPr>
        <w:jc w:val="center"/>
        <w:rPr>
          <w:rFonts w:ascii="宋体" w:hAnsi="宋体" w:cs="宋体"/>
          <w:b/>
          <w:color w:val="auto"/>
          <w:kern w:val="0"/>
          <w:sz w:val="32"/>
          <w:szCs w:val="32"/>
          <w:highlight w:val="none"/>
        </w:rPr>
      </w:pPr>
    </w:p>
    <w:p w14:paraId="3865C406">
      <w:pPr>
        <w:jc w:val="center"/>
        <w:rPr>
          <w:rFonts w:ascii="宋体" w:hAnsi="宋体" w:cs="宋体"/>
          <w:b/>
          <w:color w:val="auto"/>
          <w:kern w:val="0"/>
          <w:sz w:val="32"/>
          <w:szCs w:val="32"/>
          <w:highlight w:val="none"/>
        </w:rPr>
      </w:pPr>
    </w:p>
    <w:p w14:paraId="5FA877C5">
      <w:pPr>
        <w:jc w:val="center"/>
        <w:rPr>
          <w:rFonts w:ascii="宋体" w:hAnsi="宋体" w:cs="宋体"/>
          <w:b/>
          <w:color w:val="auto"/>
          <w:kern w:val="0"/>
          <w:sz w:val="32"/>
          <w:szCs w:val="32"/>
          <w:highlight w:val="none"/>
        </w:rPr>
      </w:pPr>
    </w:p>
    <w:p w14:paraId="05F70890">
      <w:pPr>
        <w:jc w:val="center"/>
        <w:rPr>
          <w:rFonts w:ascii="宋体" w:hAnsi="宋体" w:cs="宋体"/>
          <w:b/>
          <w:color w:val="auto"/>
          <w:kern w:val="0"/>
          <w:sz w:val="32"/>
          <w:szCs w:val="32"/>
          <w:highlight w:val="none"/>
        </w:rPr>
      </w:pPr>
    </w:p>
    <w:p w14:paraId="23B83DBE">
      <w:pPr>
        <w:jc w:val="center"/>
        <w:rPr>
          <w:rFonts w:ascii="宋体" w:hAnsi="宋体" w:cs="宋体"/>
          <w:b/>
          <w:color w:val="auto"/>
          <w:kern w:val="0"/>
          <w:sz w:val="32"/>
          <w:szCs w:val="32"/>
          <w:highlight w:val="none"/>
        </w:rPr>
      </w:pPr>
    </w:p>
    <w:p w14:paraId="7F3540A6">
      <w:pPr>
        <w:jc w:val="center"/>
        <w:rPr>
          <w:rFonts w:ascii="宋体" w:hAnsi="宋体" w:cs="宋体"/>
          <w:b/>
          <w:color w:val="auto"/>
          <w:kern w:val="0"/>
          <w:sz w:val="32"/>
          <w:szCs w:val="32"/>
          <w:highlight w:val="none"/>
        </w:rPr>
      </w:pPr>
    </w:p>
    <w:p w14:paraId="28C1EC5A">
      <w:pPr>
        <w:jc w:val="center"/>
        <w:rPr>
          <w:rFonts w:ascii="宋体" w:hAnsi="宋体" w:cs="宋体"/>
          <w:b/>
          <w:color w:val="auto"/>
          <w:kern w:val="0"/>
          <w:sz w:val="32"/>
          <w:szCs w:val="32"/>
          <w:highlight w:val="none"/>
        </w:rPr>
      </w:pPr>
    </w:p>
    <w:p w14:paraId="25E214B7">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96DBE2A">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1DABA1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ACED09C">
      <w:pPr>
        <w:snapToGrid w:val="0"/>
        <w:spacing w:line="360" w:lineRule="auto"/>
        <w:rPr>
          <w:rFonts w:ascii="宋体" w:hAnsi="宋体" w:cs="宋体"/>
          <w:color w:val="auto"/>
          <w:kern w:val="0"/>
          <w:sz w:val="24"/>
          <w:highlight w:val="none"/>
        </w:rPr>
      </w:pPr>
    </w:p>
    <w:p w14:paraId="44A1FD6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158FCD2">
      <w:pPr>
        <w:jc w:val="center"/>
        <w:rPr>
          <w:rFonts w:ascii="宋体" w:hAnsi="宋体" w:cs="宋体"/>
          <w:b/>
          <w:color w:val="auto"/>
          <w:kern w:val="0"/>
          <w:sz w:val="32"/>
          <w:szCs w:val="32"/>
          <w:highlight w:val="none"/>
        </w:rPr>
      </w:pPr>
    </w:p>
    <w:tbl>
      <w:tblPr>
        <w:tblStyle w:val="6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6D54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64B870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34492D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6BF8E5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C71423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9CA060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AF9F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8F8BC7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C42AD42">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41BEAEF">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593EE17A">
            <w:pPr>
              <w:rPr>
                <w:rFonts w:ascii="宋体" w:hAnsi="宋体" w:cs="宋体"/>
                <w:color w:val="auto"/>
                <w:sz w:val="24"/>
                <w:highlight w:val="none"/>
              </w:rPr>
            </w:pPr>
          </w:p>
          <w:p w14:paraId="4BE9423E">
            <w:pPr>
              <w:rPr>
                <w:rFonts w:ascii="宋体" w:hAnsi="宋体" w:cs="宋体"/>
                <w:color w:val="auto"/>
                <w:sz w:val="24"/>
                <w:highlight w:val="none"/>
              </w:rPr>
            </w:pPr>
            <w:r>
              <w:rPr>
                <w:rFonts w:hint="eastAsia" w:ascii="宋体" w:hAnsi="宋体" w:cs="宋体"/>
                <w:color w:val="auto"/>
                <w:sz w:val="24"/>
                <w:highlight w:val="none"/>
              </w:rPr>
              <w:t>见投标文件</w:t>
            </w:r>
          </w:p>
          <w:p w14:paraId="1501751E">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41AB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2EC707">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0B7D4CC9">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3B16CBDC">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5A6AD64">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317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9133D6">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7BC599E9">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303036CF">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290A9D2A">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5D604B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5B61D25">
      <w:pPr>
        <w:jc w:val="center"/>
        <w:rPr>
          <w:rFonts w:ascii="宋体" w:hAnsi="宋体" w:cs="宋体"/>
          <w:b/>
          <w:color w:val="auto"/>
          <w:kern w:val="0"/>
          <w:sz w:val="32"/>
          <w:szCs w:val="32"/>
          <w:highlight w:val="none"/>
        </w:rPr>
      </w:pPr>
    </w:p>
    <w:p w14:paraId="230A617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7553089">
      <w:pPr>
        <w:jc w:val="center"/>
        <w:rPr>
          <w:rFonts w:ascii="宋体" w:hAnsi="宋体" w:cs="宋体"/>
          <w:b/>
          <w:color w:val="auto"/>
          <w:kern w:val="0"/>
          <w:sz w:val="32"/>
          <w:szCs w:val="32"/>
          <w:highlight w:val="none"/>
        </w:rPr>
      </w:pPr>
    </w:p>
    <w:p w14:paraId="22BAE994">
      <w:pPr>
        <w:jc w:val="center"/>
        <w:rPr>
          <w:rFonts w:ascii="宋体" w:hAnsi="宋体" w:cs="宋体"/>
          <w:b/>
          <w:color w:val="auto"/>
          <w:kern w:val="0"/>
          <w:sz w:val="32"/>
          <w:szCs w:val="32"/>
          <w:highlight w:val="none"/>
        </w:rPr>
      </w:pPr>
    </w:p>
    <w:p w14:paraId="70195061">
      <w:pPr>
        <w:jc w:val="center"/>
        <w:rPr>
          <w:rFonts w:ascii="宋体" w:hAnsi="宋体" w:cs="宋体"/>
          <w:b/>
          <w:color w:val="auto"/>
          <w:kern w:val="0"/>
          <w:sz w:val="32"/>
          <w:szCs w:val="32"/>
          <w:highlight w:val="none"/>
        </w:rPr>
      </w:pPr>
    </w:p>
    <w:p w14:paraId="1F047825">
      <w:pPr>
        <w:jc w:val="center"/>
        <w:rPr>
          <w:rFonts w:ascii="宋体" w:hAnsi="宋体" w:cs="宋体"/>
          <w:b/>
          <w:color w:val="auto"/>
          <w:kern w:val="0"/>
          <w:sz w:val="32"/>
          <w:szCs w:val="32"/>
          <w:highlight w:val="none"/>
        </w:rPr>
      </w:pPr>
    </w:p>
    <w:p w14:paraId="149551B8">
      <w:pPr>
        <w:jc w:val="center"/>
        <w:rPr>
          <w:rFonts w:ascii="宋体" w:hAnsi="宋体" w:cs="宋体"/>
          <w:b/>
          <w:color w:val="auto"/>
          <w:kern w:val="0"/>
          <w:sz w:val="32"/>
          <w:szCs w:val="32"/>
          <w:highlight w:val="none"/>
        </w:rPr>
      </w:pPr>
    </w:p>
    <w:p w14:paraId="0AEF24AF">
      <w:pPr>
        <w:jc w:val="center"/>
        <w:rPr>
          <w:rFonts w:ascii="宋体" w:hAnsi="宋体" w:cs="宋体"/>
          <w:b/>
          <w:color w:val="auto"/>
          <w:kern w:val="0"/>
          <w:sz w:val="32"/>
          <w:szCs w:val="32"/>
          <w:highlight w:val="none"/>
        </w:rPr>
      </w:pPr>
    </w:p>
    <w:p w14:paraId="47AEF59E">
      <w:pPr>
        <w:jc w:val="center"/>
        <w:rPr>
          <w:rFonts w:ascii="宋体" w:hAnsi="宋体" w:cs="宋体"/>
          <w:b/>
          <w:color w:val="auto"/>
          <w:kern w:val="0"/>
          <w:sz w:val="32"/>
          <w:szCs w:val="32"/>
          <w:highlight w:val="none"/>
        </w:rPr>
      </w:pPr>
    </w:p>
    <w:p w14:paraId="445A11B9">
      <w:pPr>
        <w:jc w:val="center"/>
        <w:rPr>
          <w:rFonts w:ascii="宋体" w:hAnsi="宋体" w:cs="宋体"/>
          <w:b/>
          <w:color w:val="auto"/>
          <w:kern w:val="0"/>
          <w:sz w:val="32"/>
          <w:szCs w:val="32"/>
          <w:highlight w:val="none"/>
        </w:rPr>
      </w:pPr>
    </w:p>
    <w:p w14:paraId="1854B7D0">
      <w:pPr>
        <w:jc w:val="center"/>
        <w:rPr>
          <w:rFonts w:ascii="宋体" w:hAnsi="宋体" w:cs="宋体"/>
          <w:b/>
          <w:color w:val="auto"/>
          <w:kern w:val="0"/>
          <w:sz w:val="32"/>
          <w:szCs w:val="32"/>
          <w:highlight w:val="none"/>
        </w:rPr>
      </w:pPr>
    </w:p>
    <w:p w14:paraId="74BB2C2E">
      <w:pPr>
        <w:jc w:val="center"/>
        <w:rPr>
          <w:rFonts w:ascii="宋体" w:hAnsi="宋体" w:cs="宋体"/>
          <w:b/>
          <w:color w:val="auto"/>
          <w:kern w:val="0"/>
          <w:sz w:val="32"/>
          <w:szCs w:val="32"/>
          <w:highlight w:val="none"/>
        </w:rPr>
      </w:pPr>
    </w:p>
    <w:p w14:paraId="6D317366">
      <w:pPr>
        <w:jc w:val="center"/>
        <w:rPr>
          <w:rFonts w:ascii="宋体" w:hAnsi="宋体" w:cs="宋体"/>
          <w:b/>
          <w:color w:val="auto"/>
          <w:kern w:val="0"/>
          <w:sz w:val="32"/>
          <w:szCs w:val="32"/>
          <w:highlight w:val="none"/>
        </w:rPr>
      </w:pPr>
    </w:p>
    <w:p w14:paraId="0F9F4835">
      <w:pPr>
        <w:jc w:val="center"/>
        <w:rPr>
          <w:rFonts w:ascii="宋体" w:hAnsi="宋体" w:cs="宋体"/>
          <w:b/>
          <w:color w:val="auto"/>
          <w:kern w:val="0"/>
          <w:sz w:val="32"/>
          <w:szCs w:val="32"/>
          <w:highlight w:val="none"/>
        </w:rPr>
      </w:pPr>
    </w:p>
    <w:p w14:paraId="2198B293">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EA5825F">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0A43DC64">
      <w:pPr>
        <w:jc w:val="center"/>
        <w:rPr>
          <w:rFonts w:ascii="宋体" w:hAnsi="宋体" w:cs="宋体"/>
          <w:b/>
          <w:color w:val="auto"/>
          <w:kern w:val="0"/>
          <w:sz w:val="32"/>
          <w:szCs w:val="32"/>
          <w:highlight w:val="none"/>
        </w:rPr>
      </w:pPr>
    </w:p>
    <w:p w14:paraId="26E1085A">
      <w:pPr>
        <w:jc w:val="center"/>
        <w:rPr>
          <w:rFonts w:ascii="宋体" w:hAnsi="宋体" w:cs="宋体"/>
          <w:b/>
          <w:color w:val="auto"/>
          <w:kern w:val="0"/>
          <w:sz w:val="32"/>
          <w:szCs w:val="32"/>
          <w:highlight w:val="none"/>
        </w:rPr>
      </w:pPr>
    </w:p>
    <w:p w14:paraId="5BA3E062">
      <w:pPr>
        <w:jc w:val="center"/>
        <w:rPr>
          <w:rFonts w:ascii="宋体" w:hAnsi="宋体" w:cs="宋体"/>
          <w:b/>
          <w:color w:val="auto"/>
          <w:kern w:val="0"/>
          <w:sz w:val="32"/>
          <w:szCs w:val="32"/>
          <w:highlight w:val="none"/>
        </w:rPr>
      </w:pPr>
    </w:p>
    <w:p w14:paraId="2BB606F1">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7"/>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D332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F8850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817689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84A0E5E">
            <w:pPr>
              <w:spacing w:line="360" w:lineRule="auto"/>
              <w:jc w:val="center"/>
              <w:rPr>
                <w:rFonts w:ascii="宋体" w:hAnsi="宋体" w:cs="宋体"/>
                <w:b/>
                <w:color w:val="auto"/>
                <w:sz w:val="24"/>
                <w:highlight w:val="none"/>
              </w:rPr>
            </w:pPr>
          </w:p>
          <w:p w14:paraId="5B5A532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641159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D2AD6D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B947C3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E7ACF65">
            <w:pPr>
              <w:spacing w:line="360" w:lineRule="auto"/>
              <w:jc w:val="center"/>
              <w:rPr>
                <w:rFonts w:ascii="宋体" w:hAnsi="宋体" w:cs="宋体"/>
                <w:b/>
                <w:color w:val="auto"/>
                <w:sz w:val="24"/>
                <w:highlight w:val="none"/>
              </w:rPr>
            </w:pPr>
          </w:p>
          <w:p w14:paraId="2BA8DBA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F002A2B">
            <w:pPr>
              <w:spacing w:line="360" w:lineRule="auto"/>
              <w:jc w:val="center"/>
              <w:rPr>
                <w:rFonts w:ascii="宋体" w:hAnsi="宋体" w:cs="宋体"/>
                <w:b/>
                <w:color w:val="auto"/>
                <w:sz w:val="24"/>
                <w:highlight w:val="none"/>
              </w:rPr>
            </w:pPr>
          </w:p>
        </w:tc>
      </w:tr>
      <w:tr w14:paraId="31B28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582B6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375C895">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6023675">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1E9F1C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9C540CA">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496468F">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B2049C5">
            <w:pPr>
              <w:spacing w:line="360" w:lineRule="auto"/>
              <w:jc w:val="center"/>
              <w:rPr>
                <w:rFonts w:ascii="宋体" w:hAnsi="宋体" w:cs="宋体"/>
                <w:color w:val="auto"/>
                <w:sz w:val="24"/>
                <w:highlight w:val="none"/>
              </w:rPr>
            </w:pPr>
          </w:p>
        </w:tc>
      </w:tr>
      <w:tr w14:paraId="64CD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168E8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1798B3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A9E7BE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939F32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DE5539F">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1AE1D67">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6938193">
            <w:pPr>
              <w:spacing w:line="360" w:lineRule="auto"/>
              <w:jc w:val="center"/>
              <w:rPr>
                <w:rFonts w:ascii="宋体" w:hAnsi="宋体" w:cs="宋体"/>
                <w:color w:val="auto"/>
                <w:sz w:val="24"/>
                <w:highlight w:val="none"/>
              </w:rPr>
            </w:pPr>
          </w:p>
        </w:tc>
      </w:tr>
      <w:tr w14:paraId="73F3B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2FDEF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732EFAF">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D4888D9">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C221C5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73BEB1E">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5122954">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C7F4AF7">
            <w:pPr>
              <w:spacing w:line="360" w:lineRule="auto"/>
              <w:jc w:val="center"/>
              <w:rPr>
                <w:rFonts w:ascii="宋体" w:hAnsi="宋体" w:cs="宋体"/>
                <w:color w:val="auto"/>
                <w:sz w:val="24"/>
                <w:highlight w:val="none"/>
              </w:rPr>
            </w:pPr>
          </w:p>
        </w:tc>
      </w:tr>
    </w:tbl>
    <w:p w14:paraId="29134C2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E3C359">
      <w:pPr>
        <w:jc w:val="center"/>
        <w:rPr>
          <w:rFonts w:ascii="宋体" w:hAnsi="宋体" w:cs="宋体"/>
          <w:b/>
          <w:color w:val="auto"/>
          <w:kern w:val="0"/>
          <w:sz w:val="32"/>
          <w:szCs w:val="32"/>
          <w:highlight w:val="none"/>
        </w:rPr>
      </w:pPr>
    </w:p>
    <w:p w14:paraId="45C52EE7">
      <w:pPr>
        <w:jc w:val="center"/>
        <w:rPr>
          <w:rFonts w:ascii="宋体" w:hAnsi="宋体" w:cs="宋体"/>
          <w:b/>
          <w:color w:val="auto"/>
          <w:kern w:val="0"/>
          <w:sz w:val="32"/>
          <w:szCs w:val="32"/>
          <w:highlight w:val="none"/>
        </w:rPr>
      </w:pPr>
    </w:p>
    <w:p w14:paraId="685B85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0E3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2508932">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1F08B5A7">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2525CFC5">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899FB36">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1D4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D8CB85">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762C548A">
            <w:pPr>
              <w:jc w:val="center"/>
              <w:rPr>
                <w:rFonts w:ascii="宋体" w:hAnsi="宋体" w:cs="宋体"/>
                <w:b/>
                <w:color w:val="auto"/>
                <w:kern w:val="0"/>
                <w:sz w:val="32"/>
                <w:szCs w:val="32"/>
                <w:highlight w:val="none"/>
              </w:rPr>
            </w:pPr>
          </w:p>
        </w:tc>
        <w:tc>
          <w:tcPr>
            <w:tcW w:w="3546" w:type="dxa"/>
          </w:tcPr>
          <w:p w14:paraId="44247A30">
            <w:pPr>
              <w:jc w:val="center"/>
              <w:rPr>
                <w:rFonts w:ascii="宋体" w:hAnsi="宋体" w:cs="宋体"/>
                <w:b/>
                <w:color w:val="auto"/>
                <w:kern w:val="0"/>
                <w:sz w:val="32"/>
                <w:szCs w:val="32"/>
                <w:highlight w:val="none"/>
              </w:rPr>
            </w:pPr>
          </w:p>
        </w:tc>
        <w:tc>
          <w:tcPr>
            <w:tcW w:w="1276" w:type="dxa"/>
          </w:tcPr>
          <w:p w14:paraId="5DA805EC">
            <w:pPr>
              <w:jc w:val="center"/>
              <w:rPr>
                <w:rFonts w:ascii="宋体" w:hAnsi="宋体" w:cs="宋体"/>
                <w:b/>
                <w:color w:val="auto"/>
                <w:kern w:val="0"/>
                <w:sz w:val="32"/>
                <w:szCs w:val="32"/>
                <w:highlight w:val="none"/>
              </w:rPr>
            </w:pPr>
          </w:p>
        </w:tc>
      </w:tr>
      <w:tr w14:paraId="52FD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47182E">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0214485E">
            <w:pPr>
              <w:jc w:val="center"/>
              <w:rPr>
                <w:rFonts w:ascii="宋体" w:hAnsi="宋体" w:cs="宋体"/>
                <w:b/>
                <w:color w:val="auto"/>
                <w:kern w:val="0"/>
                <w:sz w:val="32"/>
                <w:szCs w:val="32"/>
                <w:highlight w:val="none"/>
              </w:rPr>
            </w:pPr>
          </w:p>
        </w:tc>
        <w:tc>
          <w:tcPr>
            <w:tcW w:w="3546" w:type="dxa"/>
          </w:tcPr>
          <w:p w14:paraId="42884058">
            <w:pPr>
              <w:jc w:val="center"/>
              <w:rPr>
                <w:rFonts w:ascii="宋体" w:hAnsi="宋体" w:cs="宋体"/>
                <w:b/>
                <w:color w:val="auto"/>
                <w:kern w:val="0"/>
                <w:sz w:val="32"/>
                <w:szCs w:val="32"/>
                <w:highlight w:val="none"/>
              </w:rPr>
            </w:pPr>
          </w:p>
        </w:tc>
        <w:tc>
          <w:tcPr>
            <w:tcW w:w="1276" w:type="dxa"/>
          </w:tcPr>
          <w:p w14:paraId="64E6574A">
            <w:pPr>
              <w:jc w:val="center"/>
              <w:rPr>
                <w:rFonts w:ascii="宋体" w:hAnsi="宋体" w:cs="宋体"/>
                <w:b/>
                <w:color w:val="auto"/>
                <w:kern w:val="0"/>
                <w:sz w:val="32"/>
                <w:szCs w:val="32"/>
                <w:highlight w:val="none"/>
              </w:rPr>
            </w:pPr>
          </w:p>
        </w:tc>
      </w:tr>
      <w:tr w14:paraId="789D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9CDA70">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0C3B9A66">
            <w:pPr>
              <w:jc w:val="center"/>
              <w:rPr>
                <w:rFonts w:ascii="宋体" w:hAnsi="宋体" w:cs="宋体"/>
                <w:b/>
                <w:color w:val="auto"/>
                <w:kern w:val="0"/>
                <w:sz w:val="32"/>
                <w:szCs w:val="32"/>
                <w:highlight w:val="none"/>
              </w:rPr>
            </w:pPr>
          </w:p>
        </w:tc>
        <w:tc>
          <w:tcPr>
            <w:tcW w:w="3546" w:type="dxa"/>
          </w:tcPr>
          <w:p w14:paraId="00290A6A">
            <w:pPr>
              <w:jc w:val="center"/>
              <w:rPr>
                <w:rFonts w:ascii="宋体" w:hAnsi="宋体" w:cs="宋体"/>
                <w:b/>
                <w:color w:val="auto"/>
                <w:kern w:val="0"/>
                <w:sz w:val="32"/>
                <w:szCs w:val="32"/>
                <w:highlight w:val="none"/>
              </w:rPr>
            </w:pPr>
          </w:p>
        </w:tc>
        <w:tc>
          <w:tcPr>
            <w:tcW w:w="1276" w:type="dxa"/>
          </w:tcPr>
          <w:p w14:paraId="27B33788">
            <w:pPr>
              <w:jc w:val="center"/>
              <w:rPr>
                <w:rFonts w:ascii="宋体" w:hAnsi="宋体" w:cs="宋体"/>
                <w:b/>
                <w:color w:val="auto"/>
                <w:kern w:val="0"/>
                <w:sz w:val="32"/>
                <w:szCs w:val="32"/>
                <w:highlight w:val="none"/>
              </w:rPr>
            </w:pPr>
          </w:p>
        </w:tc>
      </w:tr>
    </w:tbl>
    <w:p w14:paraId="6E45C941">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D95208D">
      <w:pPr>
        <w:jc w:val="center"/>
        <w:rPr>
          <w:rFonts w:ascii="宋体" w:hAnsi="宋体" w:cs="宋体"/>
          <w:b/>
          <w:color w:val="auto"/>
          <w:kern w:val="0"/>
          <w:sz w:val="32"/>
          <w:szCs w:val="32"/>
          <w:highlight w:val="none"/>
        </w:rPr>
      </w:pPr>
    </w:p>
    <w:p w14:paraId="171DCAF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FCAAEC">
      <w:pPr>
        <w:ind w:firstLine="1911" w:firstLineChars="595"/>
        <w:rPr>
          <w:rFonts w:ascii="宋体" w:hAnsi="宋体" w:cs="宋体"/>
          <w:b/>
          <w:bCs/>
          <w:color w:val="auto"/>
          <w:sz w:val="32"/>
          <w:szCs w:val="32"/>
          <w:highlight w:val="none"/>
        </w:rPr>
      </w:pPr>
    </w:p>
    <w:p w14:paraId="71F40653">
      <w:pPr>
        <w:ind w:firstLine="1911" w:firstLineChars="595"/>
        <w:rPr>
          <w:rFonts w:ascii="宋体" w:hAnsi="宋体" w:cs="宋体"/>
          <w:b/>
          <w:bCs/>
          <w:color w:val="auto"/>
          <w:sz w:val="32"/>
          <w:szCs w:val="32"/>
          <w:highlight w:val="none"/>
        </w:rPr>
      </w:pPr>
    </w:p>
    <w:p w14:paraId="667399F2">
      <w:pPr>
        <w:ind w:firstLine="1911" w:firstLineChars="595"/>
        <w:rPr>
          <w:rFonts w:ascii="宋体" w:hAnsi="宋体" w:cs="宋体"/>
          <w:b/>
          <w:bCs/>
          <w:color w:val="auto"/>
          <w:sz w:val="32"/>
          <w:szCs w:val="32"/>
          <w:highlight w:val="none"/>
        </w:rPr>
      </w:pPr>
    </w:p>
    <w:p w14:paraId="638406B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CC5F88D">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62AB9EC">
      <w:pPr>
        <w:snapToGrid w:val="0"/>
        <w:spacing w:line="360" w:lineRule="auto"/>
        <w:rPr>
          <w:rFonts w:ascii="宋体" w:hAnsi="宋体" w:cs="宋体"/>
          <w:color w:val="auto"/>
          <w:sz w:val="24"/>
          <w:highlight w:val="none"/>
        </w:rPr>
      </w:pPr>
    </w:p>
    <w:p w14:paraId="7021C45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F7817A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E67C32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4832BF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5F6353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0977C9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08FFE19">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5E863720">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B92F037">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6BBC7D70">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A30BE9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2B525F2">
      <w:pPr>
        <w:autoSpaceDE w:val="0"/>
        <w:autoSpaceDN w:val="0"/>
        <w:spacing w:line="360" w:lineRule="auto"/>
        <w:ind w:left="2"/>
        <w:jc w:val="left"/>
        <w:rPr>
          <w:rFonts w:ascii="宋体" w:hAnsi="宋体" w:cs="宋体"/>
          <w:color w:val="auto"/>
          <w:kern w:val="0"/>
          <w:sz w:val="24"/>
          <w:highlight w:val="none"/>
          <w:lang w:val="zh-CN"/>
        </w:rPr>
      </w:pPr>
    </w:p>
    <w:p w14:paraId="3C365011">
      <w:pPr>
        <w:autoSpaceDE w:val="0"/>
        <w:autoSpaceDN w:val="0"/>
        <w:spacing w:line="360" w:lineRule="auto"/>
        <w:ind w:left="2"/>
        <w:jc w:val="left"/>
        <w:rPr>
          <w:rFonts w:ascii="宋体" w:hAnsi="宋体" w:cs="宋体"/>
          <w:color w:val="auto"/>
          <w:kern w:val="0"/>
          <w:sz w:val="24"/>
          <w:highlight w:val="none"/>
          <w:lang w:val="zh-CN"/>
        </w:rPr>
      </w:pPr>
    </w:p>
    <w:p w14:paraId="4BBE265D">
      <w:pPr>
        <w:autoSpaceDE w:val="0"/>
        <w:autoSpaceDN w:val="0"/>
        <w:spacing w:line="360" w:lineRule="auto"/>
        <w:ind w:left="2"/>
        <w:jc w:val="left"/>
        <w:rPr>
          <w:rFonts w:ascii="宋体" w:hAnsi="宋体" w:cs="宋体"/>
          <w:color w:val="auto"/>
          <w:kern w:val="0"/>
          <w:sz w:val="24"/>
          <w:highlight w:val="none"/>
          <w:lang w:val="zh-CN"/>
        </w:rPr>
      </w:pPr>
    </w:p>
    <w:p w14:paraId="4358EDEC">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88E136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8C2E352">
      <w:pPr>
        <w:spacing w:line="360" w:lineRule="auto"/>
        <w:jc w:val="center"/>
        <w:rPr>
          <w:rFonts w:ascii="宋体" w:hAnsi="宋体" w:cs="宋体"/>
          <w:b/>
          <w:bCs/>
          <w:color w:val="auto"/>
          <w:sz w:val="24"/>
          <w:highlight w:val="none"/>
        </w:rPr>
      </w:pPr>
    </w:p>
    <w:p w14:paraId="41DCB80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624D1FE">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AE082A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23E1FE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30B1BDF">
      <w:pPr>
        <w:spacing w:line="360" w:lineRule="auto"/>
        <w:jc w:val="center"/>
        <w:outlineLvl w:val="0"/>
        <w:rPr>
          <w:rFonts w:ascii="宋体" w:hAnsi="宋体" w:cs="宋体"/>
          <w:b/>
          <w:color w:val="auto"/>
          <w:kern w:val="0"/>
          <w:sz w:val="36"/>
          <w:szCs w:val="36"/>
          <w:highlight w:val="none"/>
        </w:rPr>
      </w:pPr>
    </w:p>
    <w:p w14:paraId="29F85C01">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108EAC5E">
      <w:pPr>
        <w:spacing w:line="360" w:lineRule="auto"/>
        <w:rPr>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3B8234A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49CD83C7">
      <w:pPr>
        <w:pStyle w:val="84"/>
        <w:rPr>
          <w:rFonts w:hint="eastAsia"/>
          <w:color w:val="auto"/>
          <w:highlight w:val="none"/>
        </w:rPr>
      </w:pPr>
    </w:p>
    <w:p w14:paraId="71EE9425">
      <w:pPr>
        <w:pStyle w:val="84"/>
        <w:rPr>
          <w:color w:val="auto"/>
          <w:highlight w:val="none"/>
        </w:rPr>
      </w:pPr>
    </w:p>
    <w:p w14:paraId="1D8B4722">
      <w:pPr>
        <w:snapToGrid w:val="0"/>
        <w:spacing w:line="360" w:lineRule="auto"/>
        <w:ind w:right="480"/>
        <w:jc w:val="center"/>
        <w:rPr>
          <w:rFonts w:ascii="宋体" w:hAnsi="宋体" w:cs="宋体"/>
          <w:b/>
          <w:color w:val="auto"/>
          <w:kern w:val="0"/>
          <w:sz w:val="32"/>
          <w:szCs w:val="32"/>
          <w:highlight w:val="none"/>
        </w:rPr>
      </w:pPr>
    </w:p>
    <w:p w14:paraId="6280503C">
      <w:pPr>
        <w:snapToGrid w:val="0"/>
        <w:spacing w:line="360" w:lineRule="auto"/>
        <w:ind w:right="480"/>
        <w:jc w:val="center"/>
        <w:rPr>
          <w:rFonts w:ascii="宋体" w:hAnsi="宋体" w:cs="宋体"/>
          <w:b/>
          <w:color w:val="auto"/>
          <w:kern w:val="0"/>
          <w:sz w:val="32"/>
          <w:szCs w:val="32"/>
          <w:highlight w:val="none"/>
        </w:rPr>
      </w:pPr>
    </w:p>
    <w:p w14:paraId="169B9521">
      <w:pPr>
        <w:snapToGrid w:val="0"/>
        <w:spacing w:line="360" w:lineRule="auto"/>
        <w:ind w:right="480"/>
        <w:jc w:val="center"/>
        <w:rPr>
          <w:rFonts w:ascii="宋体" w:hAnsi="宋体" w:cs="宋体"/>
          <w:b/>
          <w:color w:val="auto"/>
          <w:kern w:val="0"/>
          <w:sz w:val="32"/>
          <w:szCs w:val="32"/>
          <w:highlight w:val="none"/>
        </w:rPr>
      </w:pPr>
    </w:p>
    <w:p w14:paraId="6C77E62F">
      <w:pPr>
        <w:snapToGrid w:val="0"/>
        <w:spacing w:line="360" w:lineRule="auto"/>
        <w:ind w:right="480"/>
        <w:jc w:val="center"/>
        <w:rPr>
          <w:rFonts w:ascii="宋体" w:hAnsi="宋体" w:cs="宋体"/>
          <w:b/>
          <w:color w:val="auto"/>
          <w:kern w:val="0"/>
          <w:sz w:val="32"/>
          <w:szCs w:val="32"/>
          <w:highlight w:val="none"/>
        </w:rPr>
      </w:pPr>
    </w:p>
    <w:p w14:paraId="6BF3566E">
      <w:pPr>
        <w:snapToGrid w:val="0"/>
        <w:spacing w:line="360" w:lineRule="auto"/>
        <w:ind w:right="480"/>
        <w:jc w:val="center"/>
        <w:rPr>
          <w:rFonts w:ascii="宋体" w:hAnsi="宋体" w:cs="宋体"/>
          <w:b/>
          <w:color w:val="auto"/>
          <w:kern w:val="0"/>
          <w:sz w:val="32"/>
          <w:szCs w:val="32"/>
          <w:highlight w:val="none"/>
        </w:rPr>
      </w:pPr>
    </w:p>
    <w:p w14:paraId="5FFFB696">
      <w:pPr>
        <w:snapToGrid w:val="0"/>
        <w:spacing w:line="360" w:lineRule="auto"/>
        <w:ind w:right="480"/>
        <w:jc w:val="center"/>
        <w:rPr>
          <w:rFonts w:ascii="宋体" w:hAnsi="宋体" w:cs="宋体"/>
          <w:b/>
          <w:color w:val="auto"/>
          <w:kern w:val="0"/>
          <w:sz w:val="32"/>
          <w:szCs w:val="32"/>
          <w:highlight w:val="none"/>
        </w:rPr>
      </w:pPr>
    </w:p>
    <w:p w14:paraId="343D8FEA">
      <w:pPr>
        <w:snapToGrid w:val="0"/>
        <w:spacing w:line="360" w:lineRule="auto"/>
        <w:ind w:right="480"/>
        <w:jc w:val="center"/>
        <w:rPr>
          <w:rFonts w:ascii="宋体" w:hAnsi="宋体" w:cs="宋体"/>
          <w:b/>
          <w:color w:val="auto"/>
          <w:kern w:val="0"/>
          <w:sz w:val="32"/>
          <w:szCs w:val="32"/>
          <w:highlight w:val="none"/>
        </w:rPr>
      </w:pPr>
    </w:p>
    <w:p w14:paraId="5EC8AD2E">
      <w:pPr>
        <w:snapToGrid w:val="0"/>
        <w:spacing w:line="360" w:lineRule="auto"/>
        <w:ind w:right="480"/>
        <w:jc w:val="center"/>
        <w:rPr>
          <w:rFonts w:ascii="宋体" w:hAnsi="宋体" w:cs="宋体"/>
          <w:b/>
          <w:color w:val="auto"/>
          <w:kern w:val="0"/>
          <w:sz w:val="32"/>
          <w:szCs w:val="32"/>
          <w:highlight w:val="none"/>
        </w:rPr>
      </w:pPr>
    </w:p>
    <w:p w14:paraId="1538932B">
      <w:pPr>
        <w:snapToGrid w:val="0"/>
        <w:spacing w:line="360" w:lineRule="auto"/>
        <w:ind w:right="480"/>
        <w:jc w:val="center"/>
        <w:rPr>
          <w:rFonts w:ascii="宋体" w:hAnsi="宋体" w:cs="宋体"/>
          <w:b/>
          <w:color w:val="auto"/>
          <w:kern w:val="0"/>
          <w:sz w:val="32"/>
          <w:szCs w:val="32"/>
          <w:highlight w:val="none"/>
        </w:rPr>
      </w:pPr>
    </w:p>
    <w:p w14:paraId="31010039">
      <w:pPr>
        <w:snapToGrid w:val="0"/>
        <w:spacing w:line="360" w:lineRule="auto"/>
        <w:ind w:right="480"/>
        <w:jc w:val="center"/>
        <w:rPr>
          <w:rFonts w:ascii="宋体" w:hAnsi="宋体" w:cs="宋体"/>
          <w:b/>
          <w:color w:val="auto"/>
          <w:kern w:val="0"/>
          <w:sz w:val="32"/>
          <w:szCs w:val="32"/>
          <w:highlight w:val="none"/>
        </w:rPr>
      </w:pPr>
    </w:p>
    <w:p w14:paraId="65281320">
      <w:pPr>
        <w:snapToGrid w:val="0"/>
        <w:spacing w:line="360" w:lineRule="auto"/>
        <w:ind w:right="480"/>
        <w:jc w:val="center"/>
        <w:rPr>
          <w:rFonts w:ascii="宋体" w:hAnsi="宋体" w:cs="宋体"/>
          <w:b/>
          <w:color w:val="auto"/>
          <w:kern w:val="0"/>
          <w:sz w:val="32"/>
          <w:szCs w:val="32"/>
          <w:highlight w:val="none"/>
        </w:rPr>
      </w:pPr>
    </w:p>
    <w:p w14:paraId="078A541F">
      <w:pPr>
        <w:snapToGrid w:val="0"/>
        <w:spacing w:line="360" w:lineRule="auto"/>
        <w:ind w:right="480"/>
        <w:jc w:val="center"/>
        <w:rPr>
          <w:rFonts w:ascii="宋体" w:hAnsi="宋体" w:cs="宋体"/>
          <w:b/>
          <w:color w:val="auto"/>
          <w:kern w:val="0"/>
          <w:sz w:val="32"/>
          <w:szCs w:val="32"/>
          <w:highlight w:val="none"/>
        </w:rPr>
      </w:pPr>
    </w:p>
    <w:p w14:paraId="33B76165">
      <w:pPr>
        <w:snapToGrid w:val="0"/>
        <w:spacing w:line="360" w:lineRule="auto"/>
        <w:ind w:right="480"/>
        <w:jc w:val="center"/>
        <w:rPr>
          <w:rFonts w:ascii="宋体" w:hAnsi="宋体" w:cs="宋体"/>
          <w:b/>
          <w:color w:val="auto"/>
          <w:kern w:val="0"/>
          <w:sz w:val="32"/>
          <w:szCs w:val="32"/>
          <w:highlight w:val="none"/>
        </w:rPr>
      </w:pPr>
    </w:p>
    <w:p w14:paraId="6E64AA56">
      <w:pPr>
        <w:snapToGrid w:val="0"/>
        <w:spacing w:line="360" w:lineRule="auto"/>
        <w:ind w:right="480"/>
        <w:jc w:val="center"/>
        <w:rPr>
          <w:rFonts w:ascii="宋体" w:hAnsi="宋体" w:cs="宋体"/>
          <w:b/>
          <w:color w:val="auto"/>
          <w:kern w:val="0"/>
          <w:sz w:val="32"/>
          <w:szCs w:val="32"/>
          <w:highlight w:val="none"/>
        </w:rPr>
      </w:pPr>
    </w:p>
    <w:p w14:paraId="455B3994">
      <w:pPr>
        <w:snapToGrid w:val="0"/>
        <w:spacing w:line="360" w:lineRule="auto"/>
        <w:ind w:right="480"/>
        <w:jc w:val="center"/>
        <w:rPr>
          <w:rFonts w:ascii="宋体" w:hAnsi="宋体" w:cs="宋体"/>
          <w:b/>
          <w:color w:val="auto"/>
          <w:kern w:val="0"/>
          <w:sz w:val="32"/>
          <w:szCs w:val="32"/>
          <w:highlight w:val="none"/>
        </w:rPr>
      </w:pPr>
    </w:p>
    <w:p w14:paraId="1AA2BFF1">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48A64CD">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6DBD86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4368C3C">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lang w:val="zh-CN"/>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浙房咨2025【D-002】-0001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0554C257">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7"/>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E47C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24984E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69337CD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39FE4C9A">
            <w:pPr>
              <w:spacing w:line="360" w:lineRule="auto"/>
              <w:jc w:val="center"/>
              <w:rPr>
                <w:rFonts w:ascii="宋体" w:hAnsi="宋体" w:cs="宋体"/>
                <w:b/>
                <w:color w:val="auto"/>
                <w:sz w:val="24"/>
                <w:highlight w:val="none"/>
              </w:rPr>
            </w:pPr>
          </w:p>
          <w:p w14:paraId="303CF06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55942F8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0DE3542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03631D2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152B7F8">
            <w:pPr>
              <w:spacing w:line="360" w:lineRule="auto"/>
              <w:jc w:val="center"/>
              <w:rPr>
                <w:rFonts w:ascii="宋体" w:hAnsi="宋体" w:cs="宋体"/>
                <w:b/>
                <w:color w:val="auto"/>
                <w:sz w:val="24"/>
                <w:highlight w:val="none"/>
              </w:rPr>
            </w:pPr>
          </w:p>
          <w:p w14:paraId="14C4C84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70C3EDBF">
            <w:pPr>
              <w:spacing w:line="360" w:lineRule="auto"/>
              <w:jc w:val="center"/>
              <w:rPr>
                <w:rFonts w:ascii="宋体" w:hAnsi="宋体" w:cs="宋体"/>
                <w:b/>
                <w:color w:val="auto"/>
                <w:sz w:val="24"/>
                <w:highlight w:val="none"/>
              </w:rPr>
            </w:pPr>
          </w:p>
          <w:p w14:paraId="716DEB5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D752C17">
            <w:pPr>
              <w:spacing w:line="360" w:lineRule="auto"/>
              <w:jc w:val="center"/>
              <w:rPr>
                <w:rFonts w:ascii="宋体" w:hAnsi="宋体" w:cs="宋体"/>
                <w:b/>
                <w:color w:val="auto"/>
                <w:sz w:val="24"/>
                <w:highlight w:val="none"/>
              </w:rPr>
            </w:pPr>
          </w:p>
        </w:tc>
      </w:tr>
      <w:tr w14:paraId="5F24E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77BF94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62FB4AD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689020B4">
            <w:pPr>
              <w:snapToGrid w:val="0"/>
              <w:spacing w:line="360" w:lineRule="auto"/>
              <w:jc w:val="center"/>
              <w:rPr>
                <w:rFonts w:ascii="宋体" w:hAnsi="宋体" w:cs="宋体"/>
                <w:color w:val="auto"/>
                <w:sz w:val="24"/>
                <w:highlight w:val="none"/>
              </w:rPr>
            </w:pPr>
          </w:p>
        </w:tc>
        <w:tc>
          <w:tcPr>
            <w:tcW w:w="2410" w:type="dxa"/>
            <w:vAlign w:val="center"/>
          </w:tcPr>
          <w:p w14:paraId="2DF9EFE5">
            <w:pPr>
              <w:snapToGrid w:val="0"/>
              <w:spacing w:line="360" w:lineRule="auto"/>
              <w:jc w:val="center"/>
              <w:rPr>
                <w:rFonts w:ascii="宋体" w:hAnsi="宋体" w:cs="宋体"/>
                <w:color w:val="auto"/>
                <w:sz w:val="24"/>
                <w:highlight w:val="none"/>
              </w:rPr>
            </w:pPr>
          </w:p>
        </w:tc>
        <w:tc>
          <w:tcPr>
            <w:tcW w:w="2268" w:type="dxa"/>
            <w:vAlign w:val="center"/>
          </w:tcPr>
          <w:p w14:paraId="78247CBC">
            <w:pPr>
              <w:snapToGrid w:val="0"/>
              <w:spacing w:line="360" w:lineRule="auto"/>
              <w:jc w:val="center"/>
              <w:rPr>
                <w:rFonts w:ascii="宋体" w:hAnsi="宋体" w:cs="宋体"/>
                <w:color w:val="auto"/>
                <w:sz w:val="24"/>
                <w:highlight w:val="none"/>
              </w:rPr>
            </w:pPr>
          </w:p>
        </w:tc>
        <w:tc>
          <w:tcPr>
            <w:tcW w:w="2126" w:type="dxa"/>
            <w:vAlign w:val="center"/>
          </w:tcPr>
          <w:p w14:paraId="32BA52C2">
            <w:pPr>
              <w:spacing w:line="360" w:lineRule="auto"/>
              <w:jc w:val="center"/>
              <w:rPr>
                <w:rFonts w:ascii="宋体" w:hAnsi="宋体" w:cs="宋体"/>
                <w:color w:val="auto"/>
                <w:sz w:val="24"/>
                <w:highlight w:val="none"/>
              </w:rPr>
            </w:pPr>
          </w:p>
        </w:tc>
        <w:tc>
          <w:tcPr>
            <w:tcW w:w="2127" w:type="dxa"/>
          </w:tcPr>
          <w:p w14:paraId="34520F37">
            <w:pPr>
              <w:spacing w:line="360" w:lineRule="auto"/>
              <w:jc w:val="center"/>
              <w:rPr>
                <w:rFonts w:ascii="宋体" w:hAnsi="宋体" w:cs="宋体"/>
                <w:color w:val="auto"/>
                <w:sz w:val="24"/>
                <w:highlight w:val="none"/>
              </w:rPr>
            </w:pPr>
          </w:p>
        </w:tc>
        <w:tc>
          <w:tcPr>
            <w:tcW w:w="2126" w:type="dxa"/>
            <w:vAlign w:val="center"/>
          </w:tcPr>
          <w:p w14:paraId="3AB6D061">
            <w:pPr>
              <w:spacing w:line="360" w:lineRule="auto"/>
              <w:jc w:val="center"/>
              <w:rPr>
                <w:rFonts w:ascii="宋体" w:hAnsi="宋体" w:cs="宋体"/>
                <w:color w:val="auto"/>
                <w:sz w:val="24"/>
                <w:highlight w:val="none"/>
              </w:rPr>
            </w:pPr>
          </w:p>
        </w:tc>
      </w:tr>
      <w:tr w14:paraId="090A7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E36D4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9F9A12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5E96D463">
            <w:pPr>
              <w:snapToGrid w:val="0"/>
              <w:spacing w:line="360" w:lineRule="auto"/>
              <w:jc w:val="center"/>
              <w:rPr>
                <w:rFonts w:ascii="宋体" w:hAnsi="宋体" w:cs="宋体"/>
                <w:color w:val="auto"/>
                <w:sz w:val="24"/>
                <w:highlight w:val="none"/>
              </w:rPr>
            </w:pPr>
          </w:p>
        </w:tc>
        <w:tc>
          <w:tcPr>
            <w:tcW w:w="2410" w:type="dxa"/>
            <w:vAlign w:val="center"/>
          </w:tcPr>
          <w:p w14:paraId="69FA7274">
            <w:pPr>
              <w:snapToGrid w:val="0"/>
              <w:spacing w:line="360" w:lineRule="auto"/>
              <w:jc w:val="center"/>
              <w:rPr>
                <w:rFonts w:ascii="宋体" w:hAnsi="宋体" w:cs="宋体"/>
                <w:color w:val="auto"/>
                <w:sz w:val="24"/>
                <w:highlight w:val="none"/>
              </w:rPr>
            </w:pPr>
          </w:p>
        </w:tc>
        <w:tc>
          <w:tcPr>
            <w:tcW w:w="2268" w:type="dxa"/>
            <w:vAlign w:val="center"/>
          </w:tcPr>
          <w:p w14:paraId="62F457FC">
            <w:pPr>
              <w:snapToGrid w:val="0"/>
              <w:spacing w:line="360" w:lineRule="auto"/>
              <w:jc w:val="center"/>
              <w:rPr>
                <w:rFonts w:ascii="宋体" w:hAnsi="宋体" w:cs="宋体"/>
                <w:color w:val="auto"/>
                <w:sz w:val="24"/>
                <w:highlight w:val="none"/>
              </w:rPr>
            </w:pPr>
          </w:p>
        </w:tc>
        <w:tc>
          <w:tcPr>
            <w:tcW w:w="2126" w:type="dxa"/>
            <w:vAlign w:val="center"/>
          </w:tcPr>
          <w:p w14:paraId="49CBC7FC">
            <w:pPr>
              <w:spacing w:line="360" w:lineRule="auto"/>
              <w:jc w:val="center"/>
              <w:rPr>
                <w:rFonts w:ascii="宋体" w:hAnsi="宋体" w:cs="宋体"/>
                <w:color w:val="auto"/>
                <w:sz w:val="24"/>
                <w:highlight w:val="none"/>
              </w:rPr>
            </w:pPr>
          </w:p>
        </w:tc>
        <w:tc>
          <w:tcPr>
            <w:tcW w:w="2127" w:type="dxa"/>
          </w:tcPr>
          <w:p w14:paraId="247AD00A">
            <w:pPr>
              <w:spacing w:line="360" w:lineRule="auto"/>
              <w:jc w:val="center"/>
              <w:rPr>
                <w:rFonts w:ascii="宋体" w:hAnsi="宋体" w:cs="宋体"/>
                <w:color w:val="auto"/>
                <w:sz w:val="24"/>
                <w:highlight w:val="none"/>
              </w:rPr>
            </w:pPr>
          </w:p>
        </w:tc>
        <w:tc>
          <w:tcPr>
            <w:tcW w:w="2126" w:type="dxa"/>
            <w:vAlign w:val="center"/>
          </w:tcPr>
          <w:p w14:paraId="37C76B4F">
            <w:pPr>
              <w:spacing w:line="360" w:lineRule="auto"/>
              <w:jc w:val="center"/>
              <w:rPr>
                <w:rFonts w:ascii="宋体" w:hAnsi="宋体" w:cs="宋体"/>
                <w:color w:val="auto"/>
                <w:sz w:val="24"/>
                <w:highlight w:val="none"/>
              </w:rPr>
            </w:pPr>
          </w:p>
        </w:tc>
      </w:tr>
      <w:tr w14:paraId="4D311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24F7AC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164945E7">
            <w:pPr>
              <w:snapToGrid w:val="0"/>
              <w:spacing w:line="360" w:lineRule="auto"/>
              <w:jc w:val="center"/>
              <w:rPr>
                <w:rFonts w:ascii="宋体" w:hAnsi="宋体" w:cs="宋体"/>
                <w:color w:val="auto"/>
                <w:sz w:val="24"/>
                <w:highlight w:val="none"/>
              </w:rPr>
            </w:pPr>
          </w:p>
        </w:tc>
        <w:tc>
          <w:tcPr>
            <w:tcW w:w="2268" w:type="dxa"/>
            <w:vAlign w:val="center"/>
          </w:tcPr>
          <w:p w14:paraId="4D7EDA23">
            <w:pPr>
              <w:snapToGrid w:val="0"/>
              <w:spacing w:line="360" w:lineRule="auto"/>
              <w:jc w:val="center"/>
              <w:rPr>
                <w:rFonts w:ascii="宋体" w:hAnsi="宋体" w:cs="宋体"/>
                <w:color w:val="auto"/>
                <w:sz w:val="24"/>
                <w:highlight w:val="none"/>
              </w:rPr>
            </w:pPr>
          </w:p>
        </w:tc>
        <w:tc>
          <w:tcPr>
            <w:tcW w:w="2410" w:type="dxa"/>
            <w:vAlign w:val="center"/>
          </w:tcPr>
          <w:p w14:paraId="571C67C3">
            <w:pPr>
              <w:snapToGrid w:val="0"/>
              <w:spacing w:line="360" w:lineRule="auto"/>
              <w:jc w:val="center"/>
              <w:rPr>
                <w:rFonts w:ascii="宋体" w:hAnsi="宋体" w:cs="宋体"/>
                <w:color w:val="auto"/>
                <w:sz w:val="24"/>
                <w:highlight w:val="none"/>
              </w:rPr>
            </w:pPr>
          </w:p>
        </w:tc>
        <w:tc>
          <w:tcPr>
            <w:tcW w:w="2268" w:type="dxa"/>
            <w:vAlign w:val="center"/>
          </w:tcPr>
          <w:p w14:paraId="189A96A5">
            <w:pPr>
              <w:snapToGrid w:val="0"/>
              <w:spacing w:line="360" w:lineRule="auto"/>
              <w:jc w:val="center"/>
              <w:rPr>
                <w:rFonts w:ascii="宋体" w:hAnsi="宋体" w:cs="宋体"/>
                <w:color w:val="auto"/>
                <w:sz w:val="24"/>
                <w:highlight w:val="none"/>
              </w:rPr>
            </w:pPr>
          </w:p>
        </w:tc>
        <w:tc>
          <w:tcPr>
            <w:tcW w:w="2126" w:type="dxa"/>
            <w:vAlign w:val="center"/>
          </w:tcPr>
          <w:p w14:paraId="14DB038A">
            <w:pPr>
              <w:spacing w:line="360" w:lineRule="auto"/>
              <w:jc w:val="center"/>
              <w:rPr>
                <w:rFonts w:ascii="宋体" w:hAnsi="宋体" w:cs="宋体"/>
                <w:color w:val="auto"/>
                <w:sz w:val="24"/>
                <w:highlight w:val="none"/>
              </w:rPr>
            </w:pPr>
          </w:p>
        </w:tc>
        <w:tc>
          <w:tcPr>
            <w:tcW w:w="2127" w:type="dxa"/>
          </w:tcPr>
          <w:p w14:paraId="4D94A420">
            <w:pPr>
              <w:spacing w:line="360" w:lineRule="auto"/>
              <w:jc w:val="center"/>
              <w:rPr>
                <w:rFonts w:ascii="宋体" w:hAnsi="宋体" w:cs="宋体"/>
                <w:color w:val="auto"/>
                <w:sz w:val="24"/>
                <w:highlight w:val="none"/>
              </w:rPr>
            </w:pPr>
          </w:p>
        </w:tc>
        <w:tc>
          <w:tcPr>
            <w:tcW w:w="2126" w:type="dxa"/>
            <w:vAlign w:val="center"/>
          </w:tcPr>
          <w:p w14:paraId="077DC21D">
            <w:pPr>
              <w:spacing w:line="360" w:lineRule="auto"/>
              <w:jc w:val="center"/>
              <w:rPr>
                <w:rFonts w:ascii="宋体" w:hAnsi="宋体" w:cs="宋体"/>
                <w:color w:val="auto"/>
                <w:sz w:val="24"/>
                <w:highlight w:val="none"/>
              </w:rPr>
            </w:pPr>
          </w:p>
        </w:tc>
      </w:tr>
      <w:tr w14:paraId="755B4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8241360">
            <w:pPr>
              <w:spacing w:line="360" w:lineRule="auto"/>
              <w:jc w:val="center"/>
              <w:rPr>
                <w:rFonts w:ascii="宋体" w:hAnsi="宋体" w:cs="宋体"/>
                <w:color w:val="auto"/>
                <w:sz w:val="24"/>
                <w:highlight w:val="none"/>
              </w:rPr>
            </w:pPr>
          </w:p>
        </w:tc>
        <w:tc>
          <w:tcPr>
            <w:tcW w:w="992" w:type="dxa"/>
            <w:vAlign w:val="center"/>
          </w:tcPr>
          <w:p w14:paraId="79C1BDFC">
            <w:pPr>
              <w:snapToGrid w:val="0"/>
              <w:spacing w:line="360" w:lineRule="auto"/>
              <w:jc w:val="center"/>
              <w:rPr>
                <w:rFonts w:ascii="宋体" w:hAnsi="宋体" w:cs="宋体"/>
                <w:color w:val="auto"/>
                <w:sz w:val="24"/>
                <w:highlight w:val="none"/>
              </w:rPr>
            </w:pPr>
          </w:p>
        </w:tc>
        <w:tc>
          <w:tcPr>
            <w:tcW w:w="2268" w:type="dxa"/>
            <w:vAlign w:val="center"/>
          </w:tcPr>
          <w:p w14:paraId="3986AC00">
            <w:pPr>
              <w:snapToGrid w:val="0"/>
              <w:spacing w:line="360" w:lineRule="auto"/>
              <w:jc w:val="center"/>
              <w:rPr>
                <w:rFonts w:ascii="宋体" w:hAnsi="宋体" w:cs="宋体"/>
                <w:color w:val="auto"/>
                <w:sz w:val="24"/>
                <w:highlight w:val="none"/>
              </w:rPr>
            </w:pPr>
          </w:p>
        </w:tc>
        <w:tc>
          <w:tcPr>
            <w:tcW w:w="2410" w:type="dxa"/>
            <w:vAlign w:val="center"/>
          </w:tcPr>
          <w:p w14:paraId="6C4C419A">
            <w:pPr>
              <w:snapToGrid w:val="0"/>
              <w:spacing w:line="360" w:lineRule="auto"/>
              <w:jc w:val="center"/>
              <w:rPr>
                <w:rFonts w:ascii="宋体" w:hAnsi="宋体" w:cs="宋体"/>
                <w:color w:val="auto"/>
                <w:sz w:val="24"/>
                <w:highlight w:val="none"/>
              </w:rPr>
            </w:pPr>
          </w:p>
        </w:tc>
        <w:tc>
          <w:tcPr>
            <w:tcW w:w="2268" w:type="dxa"/>
            <w:vAlign w:val="center"/>
          </w:tcPr>
          <w:p w14:paraId="1DB7725B">
            <w:pPr>
              <w:snapToGrid w:val="0"/>
              <w:spacing w:line="360" w:lineRule="auto"/>
              <w:jc w:val="center"/>
              <w:rPr>
                <w:rFonts w:ascii="宋体" w:hAnsi="宋体" w:cs="宋体"/>
                <w:color w:val="auto"/>
                <w:sz w:val="24"/>
                <w:highlight w:val="none"/>
              </w:rPr>
            </w:pPr>
          </w:p>
        </w:tc>
        <w:tc>
          <w:tcPr>
            <w:tcW w:w="2126" w:type="dxa"/>
            <w:vAlign w:val="center"/>
          </w:tcPr>
          <w:p w14:paraId="75239167">
            <w:pPr>
              <w:spacing w:line="360" w:lineRule="auto"/>
              <w:jc w:val="center"/>
              <w:rPr>
                <w:rFonts w:ascii="宋体" w:hAnsi="宋体" w:cs="宋体"/>
                <w:color w:val="auto"/>
                <w:sz w:val="24"/>
                <w:highlight w:val="none"/>
              </w:rPr>
            </w:pPr>
          </w:p>
        </w:tc>
        <w:tc>
          <w:tcPr>
            <w:tcW w:w="2127" w:type="dxa"/>
          </w:tcPr>
          <w:p w14:paraId="07FC28D0">
            <w:pPr>
              <w:spacing w:line="360" w:lineRule="auto"/>
              <w:jc w:val="center"/>
              <w:rPr>
                <w:rFonts w:ascii="宋体" w:hAnsi="宋体" w:cs="宋体"/>
                <w:color w:val="auto"/>
                <w:sz w:val="24"/>
                <w:highlight w:val="none"/>
              </w:rPr>
            </w:pPr>
          </w:p>
        </w:tc>
        <w:tc>
          <w:tcPr>
            <w:tcW w:w="2126" w:type="dxa"/>
            <w:vAlign w:val="center"/>
          </w:tcPr>
          <w:p w14:paraId="10B2D056">
            <w:pPr>
              <w:spacing w:line="360" w:lineRule="auto"/>
              <w:jc w:val="center"/>
              <w:rPr>
                <w:rFonts w:ascii="宋体" w:hAnsi="宋体" w:cs="宋体"/>
                <w:color w:val="auto"/>
                <w:sz w:val="24"/>
                <w:highlight w:val="none"/>
              </w:rPr>
            </w:pPr>
          </w:p>
        </w:tc>
      </w:tr>
      <w:tr w14:paraId="3D69C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7D29533">
            <w:pPr>
              <w:spacing w:line="360" w:lineRule="auto"/>
              <w:jc w:val="center"/>
              <w:rPr>
                <w:rFonts w:ascii="宋体" w:hAnsi="宋体" w:cs="宋体"/>
                <w:color w:val="auto"/>
                <w:sz w:val="24"/>
                <w:highlight w:val="none"/>
              </w:rPr>
            </w:pPr>
          </w:p>
        </w:tc>
        <w:tc>
          <w:tcPr>
            <w:tcW w:w="992" w:type="dxa"/>
            <w:vAlign w:val="center"/>
          </w:tcPr>
          <w:p w14:paraId="58019FFC">
            <w:pPr>
              <w:snapToGrid w:val="0"/>
              <w:spacing w:line="360" w:lineRule="auto"/>
              <w:jc w:val="center"/>
              <w:rPr>
                <w:rFonts w:ascii="宋体" w:hAnsi="宋体" w:cs="宋体"/>
                <w:color w:val="auto"/>
                <w:sz w:val="24"/>
                <w:highlight w:val="none"/>
              </w:rPr>
            </w:pPr>
          </w:p>
        </w:tc>
        <w:tc>
          <w:tcPr>
            <w:tcW w:w="2268" w:type="dxa"/>
            <w:vAlign w:val="center"/>
          </w:tcPr>
          <w:p w14:paraId="05479E93">
            <w:pPr>
              <w:snapToGrid w:val="0"/>
              <w:spacing w:line="360" w:lineRule="auto"/>
              <w:jc w:val="center"/>
              <w:rPr>
                <w:rFonts w:ascii="宋体" w:hAnsi="宋体" w:cs="宋体"/>
                <w:color w:val="auto"/>
                <w:sz w:val="24"/>
                <w:highlight w:val="none"/>
              </w:rPr>
            </w:pPr>
          </w:p>
        </w:tc>
        <w:tc>
          <w:tcPr>
            <w:tcW w:w="2410" w:type="dxa"/>
            <w:vAlign w:val="center"/>
          </w:tcPr>
          <w:p w14:paraId="4A3A0F46">
            <w:pPr>
              <w:snapToGrid w:val="0"/>
              <w:spacing w:line="360" w:lineRule="auto"/>
              <w:jc w:val="center"/>
              <w:rPr>
                <w:rFonts w:ascii="宋体" w:hAnsi="宋体" w:cs="宋体"/>
                <w:color w:val="auto"/>
                <w:sz w:val="24"/>
                <w:highlight w:val="none"/>
              </w:rPr>
            </w:pPr>
          </w:p>
        </w:tc>
        <w:tc>
          <w:tcPr>
            <w:tcW w:w="2268" w:type="dxa"/>
            <w:vAlign w:val="center"/>
          </w:tcPr>
          <w:p w14:paraId="6F7D1F13">
            <w:pPr>
              <w:snapToGrid w:val="0"/>
              <w:spacing w:line="360" w:lineRule="auto"/>
              <w:jc w:val="center"/>
              <w:rPr>
                <w:rFonts w:ascii="宋体" w:hAnsi="宋体" w:cs="宋体"/>
                <w:color w:val="auto"/>
                <w:sz w:val="24"/>
                <w:highlight w:val="none"/>
              </w:rPr>
            </w:pPr>
          </w:p>
        </w:tc>
        <w:tc>
          <w:tcPr>
            <w:tcW w:w="2126" w:type="dxa"/>
            <w:vAlign w:val="center"/>
          </w:tcPr>
          <w:p w14:paraId="3646121B">
            <w:pPr>
              <w:spacing w:line="360" w:lineRule="auto"/>
              <w:jc w:val="center"/>
              <w:rPr>
                <w:rFonts w:ascii="宋体" w:hAnsi="宋体" w:cs="宋体"/>
                <w:color w:val="auto"/>
                <w:sz w:val="24"/>
                <w:highlight w:val="none"/>
              </w:rPr>
            </w:pPr>
          </w:p>
        </w:tc>
        <w:tc>
          <w:tcPr>
            <w:tcW w:w="2127" w:type="dxa"/>
          </w:tcPr>
          <w:p w14:paraId="5E8F18CD">
            <w:pPr>
              <w:spacing w:line="360" w:lineRule="auto"/>
              <w:jc w:val="center"/>
              <w:rPr>
                <w:rFonts w:ascii="宋体" w:hAnsi="宋体" w:cs="宋体"/>
                <w:color w:val="auto"/>
                <w:sz w:val="24"/>
                <w:highlight w:val="none"/>
              </w:rPr>
            </w:pPr>
          </w:p>
        </w:tc>
        <w:tc>
          <w:tcPr>
            <w:tcW w:w="2126" w:type="dxa"/>
            <w:vAlign w:val="center"/>
          </w:tcPr>
          <w:p w14:paraId="3197226A">
            <w:pPr>
              <w:spacing w:line="360" w:lineRule="auto"/>
              <w:jc w:val="center"/>
              <w:rPr>
                <w:rFonts w:ascii="宋体" w:hAnsi="宋体" w:cs="宋体"/>
                <w:color w:val="auto"/>
                <w:sz w:val="24"/>
                <w:highlight w:val="none"/>
              </w:rPr>
            </w:pPr>
          </w:p>
        </w:tc>
      </w:tr>
      <w:tr w14:paraId="7321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A2821B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43053F25">
            <w:pPr>
              <w:spacing w:line="360" w:lineRule="auto"/>
              <w:jc w:val="center"/>
              <w:rPr>
                <w:rFonts w:ascii="宋体" w:hAnsi="宋体" w:cs="宋体"/>
                <w:color w:val="auto"/>
                <w:sz w:val="24"/>
                <w:highlight w:val="none"/>
              </w:rPr>
            </w:pPr>
          </w:p>
        </w:tc>
      </w:tr>
      <w:tr w14:paraId="2BEE4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28081C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6DDD73BE">
            <w:pPr>
              <w:spacing w:line="360" w:lineRule="auto"/>
              <w:jc w:val="center"/>
              <w:rPr>
                <w:rFonts w:ascii="宋体" w:hAnsi="宋体" w:cs="宋体"/>
                <w:color w:val="auto"/>
                <w:sz w:val="24"/>
                <w:highlight w:val="none"/>
              </w:rPr>
            </w:pPr>
          </w:p>
        </w:tc>
      </w:tr>
    </w:tbl>
    <w:p w14:paraId="47CD01B7">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47B911E">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DA5BCE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A0EE4C6">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52BF5EB5">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C4790CE">
      <w:pPr>
        <w:spacing w:line="360" w:lineRule="auto"/>
        <w:ind w:firstLine="482" w:firstLineChars="200"/>
        <w:rPr>
          <w:rFonts w:ascii="宋体" w:hAnsi="宋体" w:cs="宋体"/>
          <w:b/>
          <w:color w:val="auto"/>
          <w:kern w:val="0"/>
          <w:sz w:val="24"/>
          <w:highlight w:val="none"/>
        </w:rPr>
      </w:pPr>
    </w:p>
    <w:p w14:paraId="382B9E8C">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8CE3977">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478D4C45">
      <w:pPr>
        <w:pStyle w:val="697"/>
        <w:keepNext w:val="0"/>
        <w:pageBreakBefore/>
        <w:numPr>
          <w:ilvl w:val="0"/>
          <w:numId w:val="7"/>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14:paraId="2979E733">
      <w:pPr>
        <w:pStyle w:val="3"/>
        <w:keepNext w:val="0"/>
        <w:pageBreakBefore w:val="0"/>
        <w:numPr>
          <w:ilvl w:val="-1"/>
          <w:numId w:val="0"/>
        </w:numPr>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540811B2">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1A5AD6F8">
      <w:pPr>
        <w:pStyle w:val="697"/>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6DC02601">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1694AEE2">
      <w:pPr>
        <w:pStyle w:val="84"/>
        <w:rPr>
          <w:rFonts w:hint="eastAsia" w:ascii="宋体" w:hAnsi="宋体" w:cs="宋体"/>
          <w:b/>
          <w:color w:val="auto"/>
          <w:sz w:val="24"/>
          <w:highlight w:val="none"/>
        </w:rPr>
      </w:pPr>
    </w:p>
    <w:p w14:paraId="3265B8AD">
      <w:pPr>
        <w:spacing w:line="360" w:lineRule="auto"/>
        <w:ind w:right="420" w:firstLine="3614" w:firstLineChars="1000"/>
        <w:rPr>
          <w:rFonts w:ascii="宋体" w:hAnsi="宋体" w:cs="宋体"/>
          <w:b/>
          <w:color w:val="auto"/>
          <w:kern w:val="0"/>
          <w:sz w:val="36"/>
          <w:szCs w:val="36"/>
          <w:highlight w:val="none"/>
        </w:rPr>
      </w:pPr>
    </w:p>
    <w:p w14:paraId="2F7333D7">
      <w:pPr>
        <w:spacing w:line="360" w:lineRule="auto"/>
        <w:ind w:right="420" w:firstLine="3614" w:firstLineChars="1000"/>
        <w:rPr>
          <w:rFonts w:ascii="宋体" w:hAnsi="宋体" w:cs="宋体"/>
          <w:b/>
          <w:color w:val="auto"/>
          <w:kern w:val="0"/>
          <w:sz w:val="36"/>
          <w:szCs w:val="36"/>
          <w:highlight w:val="none"/>
        </w:rPr>
      </w:pPr>
    </w:p>
    <w:p w14:paraId="240710AA">
      <w:pPr>
        <w:spacing w:line="360" w:lineRule="auto"/>
        <w:ind w:right="420" w:firstLine="3614" w:firstLineChars="1000"/>
        <w:rPr>
          <w:rFonts w:ascii="宋体" w:hAnsi="宋体" w:cs="宋体"/>
          <w:b/>
          <w:color w:val="auto"/>
          <w:kern w:val="0"/>
          <w:sz w:val="36"/>
          <w:szCs w:val="36"/>
          <w:highlight w:val="none"/>
        </w:rPr>
      </w:pPr>
    </w:p>
    <w:p w14:paraId="7E5EB74A">
      <w:pPr>
        <w:spacing w:line="360" w:lineRule="auto"/>
        <w:ind w:right="420" w:firstLine="3614" w:firstLineChars="1000"/>
        <w:rPr>
          <w:rFonts w:ascii="宋体" w:hAnsi="宋体" w:cs="宋体"/>
          <w:b/>
          <w:color w:val="auto"/>
          <w:kern w:val="0"/>
          <w:sz w:val="36"/>
          <w:szCs w:val="36"/>
          <w:highlight w:val="none"/>
        </w:rPr>
      </w:pPr>
    </w:p>
    <w:p w14:paraId="543FFBC5">
      <w:pPr>
        <w:spacing w:line="360" w:lineRule="auto"/>
        <w:ind w:right="420" w:firstLine="3614" w:firstLineChars="1000"/>
        <w:rPr>
          <w:rFonts w:ascii="宋体" w:hAnsi="宋体" w:cs="宋体"/>
          <w:b/>
          <w:color w:val="auto"/>
          <w:kern w:val="0"/>
          <w:sz w:val="36"/>
          <w:szCs w:val="36"/>
          <w:highlight w:val="none"/>
        </w:rPr>
      </w:pPr>
    </w:p>
    <w:p w14:paraId="0CCB7C54">
      <w:pPr>
        <w:spacing w:line="360" w:lineRule="auto"/>
        <w:ind w:right="420" w:firstLine="3614" w:firstLineChars="1000"/>
        <w:rPr>
          <w:rFonts w:ascii="宋体" w:hAnsi="宋体" w:cs="宋体"/>
          <w:b/>
          <w:color w:val="auto"/>
          <w:kern w:val="0"/>
          <w:sz w:val="36"/>
          <w:szCs w:val="36"/>
          <w:highlight w:val="none"/>
        </w:rPr>
      </w:pPr>
    </w:p>
    <w:p w14:paraId="0646A6FA">
      <w:pPr>
        <w:spacing w:line="360" w:lineRule="auto"/>
        <w:ind w:right="420" w:firstLine="3614" w:firstLineChars="1000"/>
        <w:rPr>
          <w:rFonts w:ascii="宋体" w:hAnsi="宋体" w:cs="宋体"/>
          <w:b/>
          <w:color w:val="auto"/>
          <w:kern w:val="0"/>
          <w:sz w:val="36"/>
          <w:szCs w:val="36"/>
          <w:highlight w:val="none"/>
        </w:rPr>
      </w:pPr>
    </w:p>
    <w:p w14:paraId="2D8121E0">
      <w:pPr>
        <w:spacing w:line="360" w:lineRule="auto"/>
        <w:ind w:right="420" w:firstLine="3614" w:firstLineChars="1000"/>
        <w:rPr>
          <w:rFonts w:ascii="宋体" w:hAnsi="宋体" w:cs="宋体"/>
          <w:b/>
          <w:color w:val="auto"/>
          <w:kern w:val="0"/>
          <w:sz w:val="36"/>
          <w:szCs w:val="36"/>
          <w:highlight w:val="none"/>
        </w:rPr>
      </w:pPr>
    </w:p>
    <w:p w14:paraId="55F3EED5">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20A5475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E54F8C1">
      <w:pPr>
        <w:spacing w:line="360" w:lineRule="auto"/>
        <w:jc w:val="center"/>
        <w:rPr>
          <w:rFonts w:ascii="宋体" w:hAnsi="宋体" w:cs="宋体"/>
          <w:b/>
          <w:color w:val="auto"/>
          <w:spacing w:val="6"/>
          <w:sz w:val="32"/>
          <w:szCs w:val="32"/>
          <w:highlight w:val="none"/>
        </w:rPr>
      </w:pPr>
      <w:bookmarkStart w:id="442" w:name="OLE_LINK13"/>
      <w:bookmarkStart w:id="443" w:name="OLE_LINK14"/>
      <w:r>
        <w:rPr>
          <w:rFonts w:hint="eastAsia" w:ascii="宋体" w:hAnsi="宋体" w:cs="宋体"/>
          <w:b/>
          <w:color w:val="auto"/>
          <w:spacing w:val="6"/>
          <w:sz w:val="32"/>
          <w:szCs w:val="32"/>
          <w:highlight w:val="none"/>
        </w:rPr>
        <w:t>残疾人福利性单位声明函</w:t>
      </w:r>
    </w:p>
    <w:bookmarkEnd w:id="442"/>
    <w:bookmarkEnd w:id="443"/>
    <w:p w14:paraId="30A0EFBD">
      <w:pPr>
        <w:spacing w:line="360" w:lineRule="auto"/>
        <w:rPr>
          <w:rFonts w:ascii="宋体" w:hAnsi="宋体" w:cs="宋体"/>
          <w:b/>
          <w:color w:val="auto"/>
          <w:spacing w:val="6"/>
          <w:sz w:val="30"/>
          <w:szCs w:val="30"/>
          <w:highlight w:val="none"/>
        </w:rPr>
      </w:pPr>
    </w:p>
    <w:p w14:paraId="211AF2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w:t>
      </w:r>
      <w:r>
        <w:rPr>
          <w:rFonts w:hint="eastAsia" w:ascii="宋体" w:hAnsi="宋体" w:eastAsia="宋体" w:cs="宋体"/>
          <w:color w:val="auto"/>
          <w:sz w:val="24"/>
          <w:highlight w:val="none"/>
          <w:u w:val="single"/>
          <w:lang w:val="zh-CN"/>
        </w:rPr>
        <w:t>（项目名称）</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5178D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E21AA39">
      <w:pPr>
        <w:spacing w:line="360" w:lineRule="auto"/>
        <w:ind w:firstLine="480" w:firstLineChars="200"/>
        <w:rPr>
          <w:rFonts w:ascii="宋体" w:hAnsi="宋体" w:cs="宋体"/>
          <w:color w:val="auto"/>
          <w:sz w:val="24"/>
          <w:highlight w:val="none"/>
        </w:rPr>
      </w:pPr>
    </w:p>
    <w:p w14:paraId="14B81623">
      <w:pPr>
        <w:spacing w:line="360" w:lineRule="auto"/>
        <w:ind w:firstLine="480" w:firstLineChars="200"/>
        <w:rPr>
          <w:rFonts w:ascii="宋体" w:hAnsi="宋体" w:cs="宋体"/>
          <w:color w:val="auto"/>
          <w:sz w:val="24"/>
          <w:highlight w:val="none"/>
        </w:rPr>
      </w:pPr>
    </w:p>
    <w:p w14:paraId="76132EB0">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7438550">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AE4B584">
      <w:pPr>
        <w:spacing w:line="360" w:lineRule="auto"/>
        <w:ind w:firstLine="480" w:firstLineChars="200"/>
        <w:rPr>
          <w:rFonts w:ascii="宋体" w:hAnsi="宋体" w:cs="宋体"/>
          <w:color w:val="auto"/>
          <w:sz w:val="24"/>
          <w:highlight w:val="none"/>
        </w:rPr>
      </w:pPr>
    </w:p>
    <w:p w14:paraId="0C47BA93">
      <w:pPr>
        <w:spacing w:line="360" w:lineRule="auto"/>
        <w:ind w:firstLine="420" w:firstLineChars="200"/>
        <w:rPr>
          <w:rFonts w:ascii="宋体" w:hAnsi="宋体" w:cs="宋体"/>
          <w:color w:val="auto"/>
          <w:highlight w:val="none"/>
        </w:rPr>
      </w:pPr>
    </w:p>
    <w:p w14:paraId="446198B2">
      <w:pPr>
        <w:spacing w:line="360" w:lineRule="auto"/>
        <w:ind w:firstLine="420" w:firstLineChars="200"/>
        <w:rPr>
          <w:rFonts w:ascii="宋体" w:hAnsi="宋体" w:cs="宋体"/>
          <w:color w:val="auto"/>
          <w:highlight w:val="none"/>
        </w:rPr>
      </w:pPr>
    </w:p>
    <w:p w14:paraId="4A655D84">
      <w:pPr>
        <w:spacing w:line="360" w:lineRule="auto"/>
        <w:ind w:firstLine="420" w:firstLineChars="200"/>
        <w:rPr>
          <w:rFonts w:ascii="宋体" w:hAnsi="宋体" w:cs="宋体"/>
          <w:color w:val="auto"/>
          <w:highlight w:val="none"/>
        </w:rPr>
      </w:pPr>
    </w:p>
    <w:p w14:paraId="50A9615C">
      <w:pPr>
        <w:spacing w:line="360" w:lineRule="auto"/>
        <w:ind w:firstLine="420" w:firstLineChars="200"/>
        <w:rPr>
          <w:rFonts w:ascii="宋体" w:hAnsi="宋体" w:cs="宋体"/>
          <w:color w:val="auto"/>
          <w:highlight w:val="none"/>
        </w:rPr>
      </w:pPr>
    </w:p>
    <w:p w14:paraId="4974D0DD">
      <w:pPr>
        <w:spacing w:line="360" w:lineRule="auto"/>
        <w:rPr>
          <w:rFonts w:ascii="宋体" w:hAnsi="宋体" w:cs="宋体"/>
          <w:b/>
          <w:color w:val="auto"/>
          <w:sz w:val="24"/>
          <w:highlight w:val="none"/>
        </w:rPr>
      </w:pPr>
    </w:p>
    <w:p w14:paraId="222E5628">
      <w:pPr>
        <w:spacing w:line="360" w:lineRule="auto"/>
        <w:rPr>
          <w:rFonts w:ascii="宋体" w:hAnsi="宋体" w:cs="宋体"/>
          <w:b/>
          <w:color w:val="auto"/>
          <w:sz w:val="24"/>
          <w:highlight w:val="none"/>
        </w:rPr>
      </w:pPr>
    </w:p>
    <w:p w14:paraId="400DD2E1">
      <w:pPr>
        <w:spacing w:line="360" w:lineRule="auto"/>
        <w:rPr>
          <w:rFonts w:ascii="宋体" w:hAnsi="宋体" w:cs="宋体"/>
          <w:b/>
          <w:color w:val="auto"/>
          <w:sz w:val="24"/>
          <w:highlight w:val="none"/>
        </w:rPr>
      </w:pPr>
    </w:p>
    <w:p w14:paraId="2F9FDF4C">
      <w:pPr>
        <w:spacing w:line="360" w:lineRule="auto"/>
        <w:rPr>
          <w:rFonts w:ascii="宋体" w:hAnsi="宋体" w:cs="宋体"/>
          <w:b/>
          <w:color w:val="auto"/>
          <w:sz w:val="24"/>
          <w:highlight w:val="none"/>
        </w:rPr>
      </w:pPr>
    </w:p>
    <w:p w14:paraId="2B4A5FA2">
      <w:pPr>
        <w:spacing w:line="360" w:lineRule="auto"/>
        <w:rPr>
          <w:rFonts w:ascii="宋体" w:hAnsi="宋体" w:cs="宋体"/>
          <w:b/>
          <w:color w:val="auto"/>
          <w:sz w:val="24"/>
          <w:highlight w:val="none"/>
        </w:rPr>
      </w:pPr>
    </w:p>
    <w:p w14:paraId="13E4675A">
      <w:pPr>
        <w:spacing w:line="360" w:lineRule="auto"/>
        <w:rPr>
          <w:rFonts w:ascii="宋体" w:hAnsi="宋体" w:cs="宋体"/>
          <w:b/>
          <w:color w:val="auto"/>
          <w:sz w:val="24"/>
          <w:highlight w:val="none"/>
        </w:rPr>
      </w:pPr>
    </w:p>
    <w:p w14:paraId="669433D3">
      <w:pPr>
        <w:spacing w:line="360" w:lineRule="auto"/>
        <w:rPr>
          <w:rFonts w:ascii="宋体" w:hAnsi="宋体" w:cs="宋体"/>
          <w:b/>
          <w:color w:val="auto"/>
          <w:sz w:val="24"/>
          <w:highlight w:val="none"/>
        </w:rPr>
      </w:pPr>
    </w:p>
    <w:p w14:paraId="7FEFBD86">
      <w:pPr>
        <w:spacing w:line="360" w:lineRule="auto"/>
        <w:rPr>
          <w:rFonts w:ascii="宋体" w:hAnsi="宋体" w:cs="宋体"/>
          <w:b/>
          <w:color w:val="auto"/>
          <w:sz w:val="24"/>
          <w:highlight w:val="none"/>
        </w:rPr>
      </w:pPr>
    </w:p>
    <w:p w14:paraId="2C9F0310">
      <w:pPr>
        <w:spacing w:line="360" w:lineRule="auto"/>
        <w:rPr>
          <w:rFonts w:ascii="宋体" w:hAnsi="宋体" w:cs="宋体"/>
          <w:b/>
          <w:color w:val="auto"/>
          <w:sz w:val="24"/>
          <w:highlight w:val="none"/>
        </w:rPr>
      </w:pPr>
    </w:p>
    <w:p w14:paraId="0E5A1A9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656601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7512A6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45ADC1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79C03D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C23658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98CF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0F0966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C5FCB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A15141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726CF3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12DE30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F8E98C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E993E1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529690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AAC684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92C5CA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2426B8D">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63458F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14C46C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085812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7540A7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9B2957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485434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D0C11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7FC747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4590FFD">
      <w:pPr>
        <w:spacing w:line="360" w:lineRule="auto"/>
        <w:jc w:val="center"/>
        <w:rPr>
          <w:rFonts w:ascii="宋体" w:hAnsi="宋体" w:cs="宋体"/>
          <w:b/>
          <w:bCs/>
          <w:color w:val="auto"/>
          <w:sz w:val="24"/>
          <w:highlight w:val="none"/>
        </w:rPr>
      </w:pPr>
    </w:p>
    <w:p w14:paraId="27983D24">
      <w:pPr>
        <w:spacing w:line="360" w:lineRule="auto"/>
        <w:rPr>
          <w:rFonts w:ascii="宋体" w:hAnsi="宋体" w:cs="宋体"/>
          <w:b/>
          <w:color w:val="auto"/>
          <w:sz w:val="24"/>
          <w:highlight w:val="none"/>
        </w:rPr>
      </w:pPr>
    </w:p>
    <w:p w14:paraId="3EE36B63">
      <w:pPr>
        <w:spacing w:line="360" w:lineRule="auto"/>
        <w:rPr>
          <w:rFonts w:ascii="宋体" w:hAnsi="宋体" w:cs="宋体"/>
          <w:b/>
          <w:color w:val="auto"/>
          <w:sz w:val="24"/>
          <w:highlight w:val="none"/>
        </w:rPr>
      </w:pPr>
    </w:p>
    <w:p w14:paraId="27EA5956">
      <w:pPr>
        <w:spacing w:line="360" w:lineRule="auto"/>
        <w:rPr>
          <w:rFonts w:ascii="宋体" w:hAnsi="宋体" w:cs="宋体"/>
          <w:b/>
          <w:color w:val="auto"/>
          <w:sz w:val="24"/>
          <w:highlight w:val="none"/>
        </w:rPr>
      </w:pPr>
    </w:p>
    <w:p w14:paraId="4A12ABF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47ABC8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0F091D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4180BC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EE3AE3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B3AD4B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2C151F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07AE366">
      <w:pPr>
        <w:widowControl/>
        <w:spacing w:line="360" w:lineRule="auto"/>
        <w:ind w:firstLine="600" w:firstLineChars="200"/>
        <w:jc w:val="left"/>
        <w:rPr>
          <w:rFonts w:ascii="宋体" w:hAnsi="宋体" w:cs="宋体"/>
          <w:color w:val="auto"/>
          <w:sz w:val="30"/>
          <w:szCs w:val="30"/>
          <w:highlight w:val="none"/>
        </w:rPr>
      </w:pPr>
    </w:p>
    <w:p w14:paraId="7DB03CC2">
      <w:pPr>
        <w:spacing w:line="360" w:lineRule="auto"/>
        <w:jc w:val="center"/>
        <w:rPr>
          <w:rFonts w:ascii="宋体" w:hAnsi="宋体" w:cs="宋体"/>
          <w:b/>
          <w:color w:val="auto"/>
          <w:spacing w:val="6"/>
          <w:sz w:val="32"/>
          <w:szCs w:val="32"/>
          <w:highlight w:val="none"/>
        </w:rPr>
      </w:pPr>
    </w:p>
    <w:p w14:paraId="5D1F5959">
      <w:pPr>
        <w:spacing w:line="360" w:lineRule="auto"/>
        <w:jc w:val="center"/>
        <w:rPr>
          <w:rFonts w:ascii="宋体" w:hAnsi="宋体" w:cs="宋体"/>
          <w:b/>
          <w:color w:val="auto"/>
          <w:spacing w:val="6"/>
          <w:sz w:val="32"/>
          <w:szCs w:val="32"/>
          <w:highlight w:val="none"/>
        </w:rPr>
      </w:pPr>
    </w:p>
    <w:p w14:paraId="14DEC75E">
      <w:pPr>
        <w:spacing w:line="360" w:lineRule="auto"/>
        <w:jc w:val="center"/>
        <w:rPr>
          <w:rFonts w:ascii="宋体" w:hAnsi="宋体" w:cs="宋体"/>
          <w:b/>
          <w:color w:val="auto"/>
          <w:spacing w:val="6"/>
          <w:sz w:val="32"/>
          <w:szCs w:val="32"/>
          <w:highlight w:val="none"/>
        </w:rPr>
      </w:pPr>
    </w:p>
    <w:p w14:paraId="5C02C7A1">
      <w:pPr>
        <w:spacing w:line="360" w:lineRule="auto"/>
        <w:jc w:val="center"/>
        <w:rPr>
          <w:rFonts w:ascii="宋体" w:hAnsi="宋体" w:cs="宋体"/>
          <w:b/>
          <w:color w:val="auto"/>
          <w:spacing w:val="6"/>
          <w:sz w:val="32"/>
          <w:szCs w:val="32"/>
          <w:highlight w:val="none"/>
        </w:rPr>
      </w:pPr>
    </w:p>
    <w:p w14:paraId="5923E5D9">
      <w:pPr>
        <w:spacing w:line="360" w:lineRule="auto"/>
        <w:jc w:val="center"/>
        <w:rPr>
          <w:rFonts w:ascii="宋体" w:hAnsi="宋体" w:cs="宋体"/>
          <w:b/>
          <w:color w:val="auto"/>
          <w:spacing w:val="6"/>
          <w:sz w:val="32"/>
          <w:szCs w:val="32"/>
          <w:highlight w:val="none"/>
        </w:rPr>
      </w:pPr>
    </w:p>
    <w:p w14:paraId="38F6C5D2">
      <w:pPr>
        <w:spacing w:line="360" w:lineRule="auto"/>
        <w:jc w:val="center"/>
        <w:rPr>
          <w:rFonts w:ascii="宋体" w:hAnsi="宋体" w:cs="宋体"/>
          <w:b/>
          <w:color w:val="auto"/>
          <w:spacing w:val="6"/>
          <w:sz w:val="32"/>
          <w:szCs w:val="32"/>
          <w:highlight w:val="none"/>
        </w:rPr>
      </w:pPr>
    </w:p>
    <w:p w14:paraId="3D231089">
      <w:pPr>
        <w:spacing w:line="360" w:lineRule="auto"/>
        <w:jc w:val="center"/>
        <w:rPr>
          <w:rFonts w:ascii="宋体" w:hAnsi="宋体" w:cs="宋体"/>
          <w:b/>
          <w:color w:val="auto"/>
          <w:spacing w:val="6"/>
          <w:sz w:val="32"/>
          <w:szCs w:val="32"/>
          <w:highlight w:val="none"/>
        </w:rPr>
      </w:pPr>
    </w:p>
    <w:p w14:paraId="28F39A81">
      <w:pPr>
        <w:spacing w:line="360" w:lineRule="auto"/>
        <w:jc w:val="center"/>
        <w:rPr>
          <w:rFonts w:ascii="宋体" w:hAnsi="宋体" w:cs="宋体"/>
          <w:b/>
          <w:color w:val="auto"/>
          <w:spacing w:val="6"/>
          <w:sz w:val="32"/>
          <w:szCs w:val="32"/>
          <w:highlight w:val="none"/>
        </w:rPr>
      </w:pPr>
    </w:p>
    <w:p w14:paraId="24E7B52B">
      <w:pPr>
        <w:spacing w:line="360" w:lineRule="auto"/>
        <w:jc w:val="center"/>
        <w:rPr>
          <w:rFonts w:ascii="宋体" w:hAnsi="宋体" w:cs="宋体"/>
          <w:b/>
          <w:color w:val="auto"/>
          <w:spacing w:val="6"/>
          <w:sz w:val="32"/>
          <w:szCs w:val="32"/>
          <w:highlight w:val="none"/>
        </w:rPr>
      </w:pPr>
    </w:p>
    <w:p w14:paraId="53A4E1AC">
      <w:pPr>
        <w:spacing w:line="360" w:lineRule="auto"/>
        <w:jc w:val="center"/>
        <w:rPr>
          <w:rFonts w:ascii="宋体" w:hAnsi="宋体" w:cs="宋体"/>
          <w:b/>
          <w:color w:val="auto"/>
          <w:spacing w:val="6"/>
          <w:sz w:val="32"/>
          <w:szCs w:val="32"/>
          <w:highlight w:val="none"/>
        </w:rPr>
      </w:pPr>
    </w:p>
    <w:p w14:paraId="1FD3B2CA">
      <w:pPr>
        <w:spacing w:line="360" w:lineRule="auto"/>
        <w:jc w:val="center"/>
        <w:rPr>
          <w:rFonts w:ascii="宋体" w:hAnsi="宋体" w:cs="宋体"/>
          <w:b/>
          <w:color w:val="auto"/>
          <w:spacing w:val="6"/>
          <w:sz w:val="32"/>
          <w:szCs w:val="32"/>
          <w:highlight w:val="none"/>
        </w:rPr>
      </w:pPr>
    </w:p>
    <w:p w14:paraId="19A25463">
      <w:pPr>
        <w:spacing w:line="360" w:lineRule="auto"/>
        <w:jc w:val="center"/>
        <w:rPr>
          <w:rFonts w:ascii="宋体" w:hAnsi="宋体" w:cs="宋体"/>
          <w:b/>
          <w:color w:val="auto"/>
          <w:spacing w:val="6"/>
          <w:sz w:val="32"/>
          <w:szCs w:val="32"/>
          <w:highlight w:val="none"/>
        </w:rPr>
      </w:pPr>
    </w:p>
    <w:p w14:paraId="4E0A6B9F">
      <w:pPr>
        <w:spacing w:line="360" w:lineRule="auto"/>
        <w:jc w:val="left"/>
        <w:rPr>
          <w:rFonts w:ascii="宋体" w:hAnsi="宋体" w:cs="宋体"/>
          <w:b/>
          <w:color w:val="auto"/>
          <w:spacing w:val="6"/>
          <w:sz w:val="32"/>
          <w:szCs w:val="32"/>
          <w:highlight w:val="none"/>
        </w:rPr>
      </w:pPr>
    </w:p>
    <w:p w14:paraId="4BFD9D1B">
      <w:pPr>
        <w:spacing w:line="360" w:lineRule="auto"/>
        <w:jc w:val="left"/>
        <w:rPr>
          <w:rFonts w:ascii="宋体" w:hAnsi="宋体" w:cs="宋体"/>
          <w:b/>
          <w:color w:val="auto"/>
          <w:spacing w:val="6"/>
          <w:sz w:val="32"/>
          <w:szCs w:val="32"/>
          <w:highlight w:val="none"/>
        </w:rPr>
      </w:pPr>
    </w:p>
    <w:p w14:paraId="5FA5A9C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368A4C0">
      <w:pPr>
        <w:spacing w:line="360" w:lineRule="auto"/>
        <w:jc w:val="center"/>
        <w:rPr>
          <w:rFonts w:ascii="宋体" w:hAnsi="宋体" w:cs="宋体"/>
          <w:b/>
          <w:color w:val="auto"/>
          <w:sz w:val="24"/>
          <w:highlight w:val="none"/>
        </w:rPr>
      </w:pPr>
    </w:p>
    <w:p w14:paraId="30FEA82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D3B9FCD">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31955C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504E65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86BBF9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6CD1528">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D116DB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105939E">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F3023A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090CD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3017A5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830D5F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EC39FF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D6FE4E8">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AEE354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9862E3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F0BA4AB">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07D2D7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016E2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18C43AA">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AFF5AC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4D083C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6D6B44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0E574A1">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C71B986">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7CA005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BED0BDC">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02D7451">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166B2F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945A6CA">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197E1B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0BEAD7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B19838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5ED187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8FBA69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55ABD12">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F79B01E">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6AB2FF9">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FE51E0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734540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F19A85C">
      <w:pPr>
        <w:spacing w:line="360" w:lineRule="auto"/>
        <w:rPr>
          <w:rFonts w:ascii="宋体" w:hAnsi="宋体" w:cs="宋体"/>
          <w:b/>
          <w:color w:val="auto"/>
          <w:sz w:val="24"/>
          <w:highlight w:val="none"/>
        </w:rPr>
      </w:pPr>
    </w:p>
    <w:p w14:paraId="6DCCA61B">
      <w:pPr>
        <w:spacing w:line="360" w:lineRule="auto"/>
        <w:rPr>
          <w:rFonts w:ascii="宋体" w:hAnsi="宋体" w:cs="宋体"/>
          <w:b/>
          <w:color w:val="auto"/>
          <w:sz w:val="24"/>
          <w:highlight w:val="none"/>
        </w:rPr>
      </w:pPr>
    </w:p>
    <w:p w14:paraId="2E621C7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41D7EBD">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49AB31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30845A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23C6E4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337AB8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465AE9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1DF642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D95CDBE">
      <w:pPr>
        <w:spacing w:line="360" w:lineRule="auto"/>
        <w:rPr>
          <w:rFonts w:ascii="宋体" w:hAnsi="宋体" w:cs="宋体"/>
          <w:b/>
          <w:color w:val="auto"/>
          <w:sz w:val="24"/>
          <w:highlight w:val="none"/>
        </w:rPr>
      </w:pPr>
    </w:p>
    <w:p w14:paraId="119B1707">
      <w:pPr>
        <w:autoSpaceDE w:val="0"/>
        <w:autoSpaceDN w:val="0"/>
        <w:jc w:val="center"/>
        <w:rPr>
          <w:rFonts w:ascii="宋体" w:hAnsi="宋体" w:cs="宋体"/>
          <w:b/>
          <w:color w:val="auto"/>
          <w:spacing w:val="6"/>
          <w:sz w:val="32"/>
          <w:szCs w:val="32"/>
          <w:highlight w:val="none"/>
        </w:rPr>
      </w:pPr>
    </w:p>
    <w:p w14:paraId="5D446A10">
      <w:pPr>
        <w:autoSpaceDE w:val="0"/>
        <w:autoSpaceDN w:val="0"/>
        <w:jc w:val="center"/>
        <w:rPr>
          <w:rFonts w:ascii="宋体" w:hAnsi="宋体" w:cs="宋体"/>
          <w:b/>
          <w:color w:val="auto"/>
          <w:spacing w:val="6"/>
          <w:sz w:val="32"/>
          <w:szCs w:val="32"/>
          <w:highlight w:val="none"/>
        </w:rPr>
      </w:pPr>
    </w:p>
    <w:p w14:paraId="07A62EB7">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14426DC">
      <w:pPr>
        <w:spacing w:line="360" w:lineRule="auto"/>
        <w:rPr>
          <w:rFonts w:ascii="宋体" w:hAnsi="宋体" w:cs="宋体"/>
          <w:color w:val="auto"/>
          <w:sz w:val="24"/>
          <w:highlight w:val="none"/>
          <w:u w:val="single"/>
        </w:rPr>
      </w:pPr>
    </w:p>
    <w:p w14:paraId="2BDF66F1">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7D83EB01">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eastAsia="宋体" w:cs="宋体"/>
          <w:color w:val="auto"/>
          <w:sz w:val="24"/>
          <w:highlight w:val="none"/>
          <w:lang w:val="zh-CN"/>
        </w:rPr>
        <w:t>（项目名称）</w:t>
      </w:r>
      <w:r>
        <w:rPr>
          <w:rFonts w:hint="eastAsia" w:ascii="宋体" w:hAnsi="宋体" w:cs="宋体"/>
          <w:color w:val="auto"/>
          <w:sz w:val="24"/>
          <w:highlight w:val="none"/>
        </w:rPr>
        <w:t>【招标编号：浙房咨2025【D-002】-0001】</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276384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905AC40">
      <w:pPr>
        <w:spacing w:line="360" w:lineRule="auto"/>
        <w:ind w:firstLine="494"/>
        <w:rPr>
          <w:rFonts w:ascii="宋体" w:hAnsi="宋体" w:cs="宋体"/>
          <w:color w:val="auto"/>
          <w:sz w:val="24"/>
          <w:highlight w:val="none"/>
        </w:rPr>
      </w:pPr>
    </w:p>
    <w:p w14:paraId="476A0A33">
      <w:pPr>
        <w:spacing w:line="360" w:lineRule="auto"/>
        <w:ind w:firstLine="494"/>
        <w:rPr>
          <w:rFonts w:ascii="宋体" w:hAnsi="宋体" w:cs="宋体"/>
          <w:color w:val="auto"/>
          <w:sz w:val="24"/>
          <w:highlight w:val="none"/>
        </w:rPr>
      </w:pPr>
    </w:p>
    <w:p w14:paraId="3CDD1CB9">
      <w:pPr>
        <w:spacing w:line="360" w:lineRule="auto"/>
        <w:ind w:firstLine="494"/>
        <w:rPr>
          <w:rFonts w:ascii="宋体" w:hAnsi="宋体" w:cs="宋体"/>
          <w:color w:val="auto"/>
          <w:sz w:val="24"/>
          <w:highlight w:val="none"/>
        </w:rPr>
      </w:pPr>
    </w:p>
    <w:p w14:paraId="088D4203">
      <w:pPr>
        <w:spacing w:line="360" w:lineRule="auto"/>
        <w:ind w:firstLine="494"/>
        <w:rPr>
          <w:rFonts w:ascii="宋体" w:hAnsi="宋体" w:cs="宋体"/>
          <w:color w:val="auto"/>
          <w:sz w:val="24"/>
          <w:highlight w:val="none"/>
        </w:rPr>
      </w:pPr>
    </w:p>
    <w:p w14:paraId="3A9D920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3D5403A">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791754B">
      <w:pPr>
        <w:rPr>
          <w:rFonts w:ascii="宋体" w:hAnsi="宋体" w:cs="宋体"/>
          <w:color w:val="auto"/>
          <w:sz w:val="24"/>
          <w:highlight w:val="none"/>
        </w:rPr>
      </w:pPr>
      <w:r>
        <w:rPr>
          <w:rFonts w:hint="eastAsia" w:ascii="宋体" w:hAnsi="宋体" w:cs="宋体"/>
          <w:b/>
          <w:bCs/>
          <w:color w:val="auto"/>
          <w:sz w:val="24"/>
          <w:highlight w:val="none"/>
        </w:rPr>
        <w:t>附：</w:t>
      </w:r>
    </w:p>
    <w:p w14:paraId="45FA7345">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B8CB2F3">
      <w:pPr>
        <w:autoSpaceDE w:val="0"/>
        <w:autoSpaceDN w:val="0"/>
        <w:jc w:val="center"/>
        <w:rPr>
          <w:rFonts w:ascii="宋体" w:hAnsi="宋体" w:cs="宋体"/>
          <w:b/>
          <w:color w:val="auto"/>
          <w:spacing w:val="6"/>
          <w:sz w:val="32"/>
          <w:szCs w:val="32"/>
          <w:highlight w:val="none"/>
        </w:rPr>
      </w:pPr>
    </w:p>
    <w:p w14:paraId="438691EE">
      <w:pPr>
        <w:autoSpaceDE w:val="0"/>
        <w:autoSpaceDN w:val="0"/>
        <w:jc w:val="center"/>
        <w:rPr>
          <w:rFonts w:ascii="宋体" w:hAnsi="宋体" w:cs="宋体"/>
          <w:b/>
          <w:color w:val="auto"/>
          <w:spacing w:val="6"/>
          <w:sz w:val="32"/>
          <w:szCs w:val="32"/>
          <w:highlight w:val="none"/>
        </w:rPr>
      </w:pPr>
    </w:p>
    <w:p w14:paraId="36F7E58D">
      <w:pPr>
        <w:autoSpaceDE w:val="0"/>
        <w:autoSpaceDN w:val="0"/>
        <w:jc w:val="center"/>
        <w:rPr>
          <w:rFonts w:ascii="宋体" w:hAnsi="宋体" w:cs="宋体"/>
          <w:b/>
          <w:color w:val="auto"/>
          <w:spacing w:val="6"/>
          <w:sz w:val="32"/>
          <w:szCs w:val="32"/>
          <w:highlight w:val="none"/>
        </w:rPr>
      </w:pPr>
    </w:p>
    <w:p w14:paraId="1BBD3908">
      <w:pPr>
        <w:autoSpaceDE w:val="0"/>
        <w:autoSpaceDN w:val="0"/>
        <w:jc w:val="center"/>
        <w:rPr>
          <w:rFonts w:ascii="宋体" w:hAnsi="宋体" w:cs="宋体"/>
          <w:b/>
          <w:color w:val="auto"/>
          <w:spacing w:val="6"/>
          <w:sz w:val="32"/>
          <w:szCs w:val="32"/>
          <w:highlight w:val="none"/>
        </w:rPr>
      </w:pPr>
    </w:p>
    <w:p w14:paraId="3D7473F2">
      <w:pPr>
        <w:autoSpaceDE w:val="0"/>
        <w:autoSpaceDN w:val="0"/>
        <w:jc w:val="center"/>
        <w:rPr>
          <w:rFonts w:ascii="宋体" w:hAnsi="宋体" w:cs="宋体"/>
          <w:b/>
          <w:color w:val="auto"/>
          <w:spacing w:val="6"/>
          <w:sz w:val="32"/>
          <w:szCs w:val="32"/>
          <w:highlight w:val="none"/>
        </w:rPr>
      </w:pPr>
    </w:p>
    <w:p w14:paraId="015D289D">
      <w:pPr>
        <w:autoSpaceDE w:val="0"/>
        <w:autoSpaceDN w:val="0"/>
        <w:jc w:val="center"/>
        <w:rPr>
          <w:rFonts w:ascii="宋体" w:hAnsi="宋体" w:cs="宋体"/>
          <w:b/>
          <w:color w:val="auto"/>
          <w:spacing w:val="6"/>
          <w:sz w:val="32"/>
          <w:szCs w:val="32"/>
          <w:highlight w:val="none"/>
        </w:rPr>
      </w:pPr>
    </w:p>
    <w:p w14:paraId="35CE4669">
      <w:pPr>
        <w:autoSpaceDE w:val="0"/>
        <w:autoSpaceDN w:val="0"/>
        <w:jc w:val="center"/>
        <w:rPr>
          <w:rFonts w:ascii="宋体" w:hAnsi="宋体" w:cs="宋体"/>
          <w:b/>
          <w:color w:val="auto"/>
          <w:spacing w:val="6"/>
          <w:sz w:val="32"/>
          <w:szCs w:val="32"/>
          <w:highlight w:val="none"/>
        </w:rPr>
      </w:pPr>
    </w:p>
    <w:p w14:paraId="2F54DF07">
      <w:pPr>
        <w:autoSpaceDE w:val="0"/>
        <w:autoSpaceDN w:val="0"/>
        <w:jc w:val="center"/>
        <w:rPr>
          <w:rFonts w:ascii="宋体" w:hAnsi="宋体" w:cs="宋体"/>
          <w:b/>
          <w:color w:val="auto"/>
          <w:spacing w:val="6"/>
          <w:sz w:val="32"/>
          <w:szCs w:val="32"/>
          <w:highlight w:val="none"/>
        </w:rPr>
      </w:pPr>
    </w:p>
    <w:p w14:paraId="7913C6E1">
      <w:pPr>
        <w:autoSpaceDE w:val="0"/>
        <w:autoSpaceDN w:val="0"/>
        <w:jc w:val="center"/>
        <w:rPr>
          <w:rFonts w:ascii="宋体" w:hAnsi="宋体" w:cs="宋体"/>
          <w:b/>
          <w:color w:val="auto"/>
          <w:spacing w:val="6"/>
          <w:sz w:val="32"/>
          <w:szCs w:val="32"/>
          <w:highlight w:val="none"/>
        </w:rPr>
      </w:pPr>
    </w:p>
    <w:p w14:paraId="733872DC">
      <w:pPr>
        <w:autoSpaceDE w:val="0"/>
        <w:autoSpaceDN w:val="0"/>
        <w:jc w:val="center"/>
        <w:rPr>
          <w:rFonts w:ascii="宋体" w:hAnsi="宋体" w:cs="宋体"/>
          <w:b/>
          <w:color w:val="auto"/>
          <w:spacing w:val="6"/>
          <w:sz w:val="32"/>
          <w:szCs w:val="32"/>
          <w:highlight w:val="none"/>
        </w:rPr>
      </w:pPr>
    </w:p>
    <w:p w14:paraId="6BC8C7B0">
      <w:pPr>
        <w:autoSpaceDE w:val="0"/>
        <w:autoSpaceDN w:val="0"/>
        <w:jc w:val="center"/>
        <w:rPr>
          <w:rFonts w:ascii="宋体" w:hAnsi="宋体" w:cs="宋体"/>
          <w:b/>
          <w:color w:val="auto"/>
          <w:spacing w:val="6"/>
          <w:sz w:val="32"/>
          <w:szCs w:val="32"/>
          <w:highlight w:val="none"/>
        </w:rPr>
      </w:pPr>
    </w:p>
    <w:p w14:paraId="468A768E">
      <w:pPr>
        <w:autoSpaceDE w:val="0"/>
        <w:autoSpaceDN w:val="0"/>
        <w:jc w:val="center"/>
        <w:rPr>
          <w:rFonts w:ascii="宋体" w:hAnsi="宋体" w:cs="宋体"/>
          <w:b/>
          <w:color w:val="auto"/>
          <w:spacing w:val="6"/>
          <w:sz w:val="32"/>
          <w:szCs w:val="32"/>
          <w:highlight w:val="none"/>
        </w:rPr>
      </w:pPr>
    </w:p>
    <w:p w14:paraId="3C9EDA4F">
      <w:pPr>
        <w:autoSpaceDE w:val="0"/>
        <w:autoSpaceDN w:val="0"/>
        <w:jc w:val="center"/>
        <w:rPr>
          <w:rFonts w:ascii="宋体" w:hAnsi="宋体" w:cs="宋体"/>
          <w:b/>
          <w:color w:val="auto"/>
          <w:spacing w:val="6"/>
          <w:sz w:val="32"/>
          <w:szCs w:val="32"/>
          <w:highlight w:val="none"/>
        </w:rPr>
      </w:pPr>
    </w:p>
    <w:p w14:paraId="4BB62C52">
      <w:pPr>
        <w:autoSpaceDE w:val="0"/>
        <w:autoSpaceDN w:val="0"/>
        <w:jc w:val="center"/>
        <w:rPr>
          <w:rFonts w:ascii="宋体" w:hAnsi="宋体" w:cs="宋体"/>
          <w:b/>
          <w:color w:val="auto"/>
          <w:spacing w:val="6"/>
          <w:sz w:val="32"/>
          <w:szCs w:val="32"/>
          <w:highlight w:val="none"/>
        </w:rPr>
      </w:pPr>
    </w:p>
    <w:p w14:paraId="29E8DC37">
      <w:pPr>
        <w:autoSpaceDE w:val="0"/>
        <w:autoSpaceDN w:val="0"/>
        <w:jc w:val="center"/>
        <w:rPr>
          <w:rFonts w:ascii="宋体" w:hAnsi="宋体" w:cs="宋体"/>
          <w:b/>
          <w:color w:val="auto"/>
          <w:spacing w:val="6"/>
          <w:sz w:val="32"/>
          <w:szCs w:val="32"/>
          <w:highlight w:val="none"/>
        </w:rPr>
      </w:pPr>
    </w:p>
    <w:p w14:paraId="7B1A0FD2">
      <w:pPr>
        <w:autoSpaceDE w:val="0"/>
        <w:autoSpaceDN w:val="0"/>
        <w:jc w:val="center"/>
        <w:rPr>
          <w:rFonts w:ascii="宋体" w:hAnsi="宋体" w:cs="宋体"/>
          <w:b/>
          <w:color w:val="auto"/>
          <w:spacing w:val="6"/>
          <w:sz w:val="32"/>
          <w:szCs w:val="32"/>
          <w:highlight w:val="none"/>
        </w:rPr>
      </w:pPr>
    </w:p>
    <w:p w14:paraId="68EB8F79">
      <w:pPr>
        <w:autoSpaceDE w:val="0"/>
        <w:autoSpaceDN w:val="0"/>
        <w:jc w:val="center"/>
        <w:rPr>
          <w:rFonts w:ascii="宋体" w:hAnsi="宋体" w:cs="宋体"/>
          <w:b/>
          <w:color w:val="auto"/>
          <w:spacing w:val="6"/>
          <w:sz w:val="32"/>
          <w:szCs w:val="32"/>
          <w:highlight w:val="none"/>
        </w:rPr>
      </w:pPr>
    </w:p>
    <w:p w14:paraId="30051F4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201F871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5C9770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eastAsia="宋体" w:cs="宋体"/>
          <w:color w:val="auto"/>
          <w:sz w:val="24"/>
          <w:highlight w:val="none"/>
          <w:lang w:val="zh-CN"/>
        </w:rPr>
        <w:t>（项目名称）</w:t>
      </w:r>
      <w:r>
        <w:rPr>
          <w:rFonts w:hint="eastAsia" w:ascii="宋体" w:hAnsi="宋体" w:cs="宋体"/>
          <w:color w:val="auto"/>
          <w:sz w:val="24"/>
          <w:highlight w:val="none"/>
        </w:rPr>
        <w:t>【招标编号：浙房咨2025【D-002】-0001】</w:t>
      </w:r>
      <w:r>
        <w:rPr>
          <w:rFonts w:hint="eastAsia" w:ascii="宋体" w:hAnsi="宋体" w:cs="宋体"/>
          <w:color w:val="auto"/>
          <w:kern w:val="0"/>
          <w:sz w:val="24"/>
          <w:highlight w:val="none"/>
          <w:lang w:val="zh-CN"/>
        </w:rPr>
        <w:t>投标</w:t>
      </w:r>
      <w:r>
        <w:rPr>
          <w:rFonts w:hint="eastAsia" w:ascii="宋体" w:hAnsi="宋体" w:cs="宋体"/>
          <w:color w:val="auto"/>
          <w:kern w:val="0"/>
          <w:sz w:val="24"/>
          <w:highlight w:val="none"/>
          <w:lang w:val="zh-CN"/>
        </w:rPr>
        <w:t xml:space="preserve">。 </w:t>
      </w:r>
    </w:p>
    <w:p w14:paraId="4208E1C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29813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D0425B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D7D343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59EB9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061612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23F301D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3C979C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44"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44"/>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45"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45"/>
      <w:r>
        <w:rPr>
          <w:rFonts w:hint="eastAsia" w:ascii="宋体" w:hAnsi="宋体" w:cs="宋体"/>
          <w:b/>
          <w:color w:val="auto"/>
          <w:kern w:val="0"/>
          <w:sz w:val="24"/>
          <w:highlight w:val="none"/>
          <w:lang w:val="zh-CN"/>
        </w:rPr>
        <w:t>）</w:t>
      </w:r>
    </w:p>
    <w:p w14:paraId="28AE0B7A">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4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46"/>
    </w:p>
    <w:p w14:paraId="50D52E5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9FAE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FA3C4C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5E5A7A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95F2F1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605B7C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28F496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5DDFD0D">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11545A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F341D4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368A15F">
      <w:pPr>
        <w:autoSpaceDE w:val="0"/>
        <w:autoSpaceDN w:val="0"/>
        <w:jc w:val="center"/>
        <w:rPr>
          <w:rFonts w:ascii="宋体" w:hAnsi="宋体" w:cs="宋体"/>
          <w:b/>
          <w:color w:val="auto"/>
          <w:spacing w:val="6"/>
          <w:sz w:val="32"/>
          <w:szCs w:val="32"/>
          <w:highlight w:val="none"/>
        </w:rPr>
      </w:pPr>
    </w:p>
    <w:p w14:paraId="4D818A1E">
      <w:pPr>
        <w:autoSpaceDE w:val="0"/>
        <w:autoSpaceDN w:val="0"/>
        <w:jc w:val="center"/>
        <w:rPr>
          <w:rFonts w:ascii="宋体" w:hAnsi="宋体" w:cs="宋体"/>
          <w:b/>
          <w:color w:val="auto"/>
          <w:spacing w:val="6"/>
          <w:sz w:val="32"/>
          <w:szCs w:val="32"/>
          <w:highlight w:val="none"/>
        </w:rPr>
      </w:pPr>
    </w:p>
    <w:p w14:paraId="4A709B18">
      <w:pPr>
        <w:autoSpaceDE w:val="0"/>
        <w:autoSpaceDN w:val="0"/>
        <w:jc w:val="center"/>
        <w:rPr>
          <w:rFonts w:ascii="宋体" w:hAnsi="宋体" w:cs="宋体"/>
          <w:b/>
          <w:color w:val="auto"/>
          <w:spacing w:val="6"/>
          <w:sz w:val="32"/>
          <w:szCs w:val="32"/>
          <w:highlight w:val="none"/>
        </w:rPr>
      </w:pPr>
    </w:p>
    <w:p w14:paraId="2CA2884A">
      <w:pPr>
        <w:autoSpaceDE w:val="0"/>
        <w:autoSpaceDN w:val="0"/>
        <w:jc w:val="center"/>
        <w:rPr>
          <w:rFonts w:ascii="宋体" w:hAnsi="宋体" w:cs="宋体"/>
          <w:b/>
          <w:color w:val="auto"/>
          <w:spacing w:val="6"/>
          <w:sz w:val="32"/>
          <w:szCs w:val="32"/>
          <w:highlight w:val="none"/>
        </w:rPr>
      </w:pPr>
    </w:p>
    <w:p w14:paraId="5F6212B1">
      <w:pPr>
        <w:autoSpaceDE w:val="0"/>
        <w:autoSpaceDN w:val="0"/>
        <w:jc w:val="center"/>
        <w:rPr>
          <w:rFonts w:ascii="宋体" w:hAnsi="宋体" w:cs="宋体"/>
          <w:b/>
          <w:color w:val="auto"/>
          <w:spacing w:val="6"/>
          <w:sz w:val="32"/>
          <w:szCs w:val="32"/>
          <w:highlight w:val="none"/>
        </w:rPr>
      </w:pPr>
    </w:p>
    <w:p w14:paraId="11BD106B">
      <w:pPr>
        <w:autoSpaceDE w:val="0"/>
        <w:autoSpaceDN w:val="0"/>
        <w:jc w:val="center"/>
        <w:rPr>
          <w:rFonts w:ascii="宋体" w:hAnsi="宋体" w:cs="宋体"/>
          <w:b/>
          <w:color w:val="auto"/>
          <w:spacing w:val="6"/>
          <w:sz w:val="32"/>
          <w:szCs w:val="32"/>
          <w:highlight w:val="none"/>
        </w:rPr>
      </w:pPr>
    </w:p>
    <w:p w14:paraId="04C6A941">
      <w:pPr>
        <w:autoSpaceDE w:val="0"/>
        <w:autoSpaceDN w:val="0"/>
        <w:jc w:val="center"/>
        <w:rPr>
          <w:rFonts w:ascii="宋体" w:hAnsi="宋体" w:cs="宋体"/>
          <w:b/>
          <w:color w:val="auto"/>
          <w:spacing w:val="6"/>
          <w:sz w:val="32"/>
          <w:szCs w:val="32"/>
          <w:highlight w:val="none"/>
        </w:rPr>
      </w:pPr>
    </w:p>
    <w:p w14:paraId="52B46BA5">
      <w:pPr>
        <w:autoSpaceDE w:val="0"/>
        <w:autoSpaceDN w:val="0"/>
        <w:jc w:val="center"/>
        <w:rPr>
          <w:rFonts w:ascii="宋体" w:hAnsi="宋体" w:cs="宋体"/>
          <w:b/>
          <w:color w:val="auto"/>
          <w:spacing w:val="6"/>
          <w:sz w:val="32"/>
          <w:szCs w:val="32"/>
          <w:highlight w:val="none"/>
        </w:rPr>
      </w:pPr>
    </w:p>
    <w:p w14:paraId="3D6AF13C">
      <w:pPr>
        <w:autoSpaceDE w:val="0"/>
        <w:autoSpaceDN w:val="0"/>
        <w:jc w:val="center"/>
        <w:rPr>
          <w:rFonts w:ascii="宋体" w:hAnsi="宋体" w:cs="宋体"/>
          <w:b/>
          <w:color w:val="auto"/>
          <w:spacing w:val="6"/>
          <w:sz w:val="32"/>
          <w:szCs w:val="32"/>
          <w:highlight w:val="none"/>
        </w:rPr>
      </w:pPr>
    </w:p>
    <w:p w14:paraId="798D2ECF">
      <w:pPr>
        <w:autoSpaceDE w:val="0"/>
        <w:autoSpaceDN w:val="0"/>
        <w:jc w:val="center"/>
        <w:rPr>
          <w:rFonts w:ascii="宋体" w:hAnsi="宋体" w:cs="宋体"/>
          <w:b/>
          <w:color w:val="auto"/>
          <w:spacing w:val="6"/>
          <w:sz w:val="32"/>
          <w:szCs w:val="32"/>
          <w:highlight w:val="none"/>
        </w:rPr>
      </w:pPr>
    </w:p>
    <w:p w14:paraId="7F877123">
      <w:pPr>
        <w:autoSpaceDE w:val="0"/>
        <w:autoSpaceDN w:val="0"/>
        <w:jc w:val="center"/>
        <w:rPr>
          <w:rFonts w:ascii="宋体" w:hAnsi="宋体" w:cs="宋体"/>
          <w:b/>
          <w:color w:val="auto"/>
          <w:spacing w:val="6"/>
          <w:sz w:val="32"/>
          <w:szCs w:val="32"/>
          <w:highlight w:val="none"/>
        </w:rPr>
      </w:pPr>
    </w:p>
    <w:p w14:paraId="195E59A7">
      <w:pPr>
        <w:autoSpaceDE w:val="0"/>
        <w:autoSpaceDN w:val="0"/>
        <w:jc w:val="center"/>
        <w:rPr>
          <w:rFonts w:ascii="宋体" w:hAnsi="宋体" w:cs="宋体"/>
          <w:b/>
          <w:color w:val="auto"/>
          <w:spacing w:val="6"/>
          <w:sz w:val="32"/>
          <w:szCs w:val="32"/>
          <w:highlight w:val="none"/>
        </w:rPr>
      </w:pPr>
    </w:p>
    <w:p w14:paraId="041309D0">
      <w:pPr>
        <w:autoSpaceDE w:val="0"/>
        <w:autoSpaceDN w:val="0"/>
        <w:jc w:val="center"/>
        <w:rPr>
          <w:rFonts w:ascii="宋体" w:hAnsi="宋体" w:cs="宋体"/>
          <w:b/>
          <w:color w:val="auto"/>
          <w:spacing w:val="6"/>
          <w:sz w:val="32"/>
          <w:szCs w:val="32"/>
          <w:highlight w:val="none"/>
        </w:rPr>
      </w:pPr>
    </w:p>
    <w:p w14:paraId="62408CA5">
      <w:pPr>
        <w:autoSpaceDE w:val="0"/>
        <w:autoSpaceDN w:val="0"/>
        <w:jc w:val="center"/>
        <w:rPr>
          <w:rFonts w:ascii="宋体" w:hAnsi="宋体" w:cs="宋体"/>
          <w:b/>
          <w:color w:val="auto"/>
          <w:spacing w:val="6"/>
          <w:sz w:val="32"/>
          <w:szCs w:val="32"/>
          <w:highlight w:val="none"/>
        </w:rPr>
      </w:pPr>
    </w:p>
    <w:p w14:paraId="00273F2D">
      <w:pPr>
        <w:autoSpaceDE w:val="0"/>
        <w:autoSpaceDN w:val="0"/>
        <w:jc w:val="center"/>
        <w:rPr>
          <w:rFonts w:ascii="宋体" w:hAnsi="宋体" w:cs="宋体"/>
          <w:b/>
          <w:color w:val="auto"/>
          <w:spacing w:val="6"/>
          <w:sz w:val="32"/>
          <w:szCs w:val="32"/>
          <w:highlight w:val="none"/>
        </w:rPr>
      </w:pPr>
    </w:p>
    <w:p w14:paraId="42953DBE">
      <w:pPr>
        <w:autoSpaceDE w:val="0"/>
        <w:autoSpaceDN w:val="0"/>
        <w:jc w:val="center"/>
        <w:rPr>
          <w:rFonts w:ascii="宋体" w:hAnsi="宋体" w:cs="宋体"/>
          <w:b/>
          <w:color w:val="auto"/>
          <w:spacing w:val="6"/>
          <w:sz w:val="32"/>
          <w:szCs w:val="32"/>
          <w:highlight w:val="none"/>
        </w:rPr>
      </w:pPr>
    </w:p>
    <w:p w14:paraId="6D2A60BF">
      <w:pPr>
        <w:autoSpaceDE w:val="0"/>
        <w:autoSpaceDN w:val="0"/>
        <w:jc w:val="center"/>
        <w:rPr>
          <w:rFonts w:ascii="宋体" w:hAnsi="宋体" w:cs="宋体"/>
          <w:b/>
          <w:color w:val="auto"/>
          <w:spacing w:val="6"/>
          <w:sz w:val="32"/>
          <w:szCs w:val="32"/>
          <w:highlight w:val="none"/>
        </w:rPr>
      </w:pPr>
    </w:p>
    <w:p w14:paraId="2F45AE71">
      <w:pPr>
        <w:autoSpaceDE w:val="0"/>
        <w:autoSpaceDN w:val="0"/>
        <w:jc w:val="center"/>
        <w:rPr>
          <w:rFonts w:ascii="宋体" w:hAnsi="宋体" w:cs="宋体"/>
          <w:b/>
          <w:color w:val="auto"/>
          <w:spacing w:val="6"/>
          <w:sz w:val="32"/>
          <w:szCs w:val="32"/>
          <w:highlight w:val="none"/>
        </w:rPr>
      </w:pPr>
    </w:p>
    <w:p w14:paraId="41589B24">
      <w:pPr>
        <w:autoSpaceDE w:val="0"/>
        <w:autoSpaceDN w:val="0"/>
        <w:jc w:val="center"/>
        <w:rPr>
          <w:rFonts w:ascii="宋体" w:hAnsi="宋体" w:cs="宋体"/>
          <w:b/>
          <w:color w:val="auto"/>
          <w:spacing w:val="6"/>
          <w:sz w:val="32"/>
          <w:szCs w:val="32"/>
          <w:highlight w:val="none"/>
        </w:rPr>
      </w:pPr>
    </w:p>
    <w:p w14:paraId="46DBC42E">
      <w:pPr>
        <w:autoSpaceDE w:val="0"/>
        <w:autoSpaceDN w:val="0"/>
        <w:jc w:val="center"/>
        <w:rPr>
          <w:rFonts w:ascii="宋体" w:hAnsi="宋体" w:cs="宋体"/>
          <w:b/>
          <w:color w:val="auto"/>
          <w:spacing w:val="6"/>
          <w:sz w:val="32"/>
          <w:szCs w:val="32"/>
          <w:highlight w:val="none"/>
        </w:rPr>
      </w:pPr>
    </w:p>
    <w:p w14:paraId="48D1B91A">
      <w:pPr>
        <w:autoSpaceDE w:val="0"/>
        <w:autoSpaceDN w:val="0"/>
        <w:jc w:val="center"/>
        <w:rPr>
          <w:rFonts w:ascii="宋体" w:hAnsi="宋体" w:cs="宋体"/>
          <w:b/>
          <w:color w:val="auto"/>
          <w:spacing w:val="6"/>
          <w:sz w:val="32"/>
          <w:szCs w:val="32"/>
          <w:highlight w:val="none"/>
        </w:rPr>
      </w:pPr>
    </w:p>
    <w:p w14:paraId="490637CA">
      <w:pPr>
        <w:autoSpaceDE w:val="0"/>
        <w:autoSpaceDN w:val="0"/>
        <w:jc w:val="center"/>
        <w:rPr>
          <w:rFonts w:ascii="宋体" w:hAnsi="宋体" w:cs="宋体"/>
          <w:b/>
          <w:color w:val="auto"/>
          <w:spacing w:val="6"/>
          <w:sz w:val="32"/>
          <w:szCs w:val="32"/>
          <w:highlight w:val="none"/>
        </w:rPr>
      </w:pPr>
    </w:p>
    <w:p w14:paraId="476E6C81">
      <w:pPr>
        <w:autoSpaceDE w:val="0"/>
        <w:autoSpaceDN w:val="0"/>
        <w:jc w:val="center"/>
        <w:rPr>
          <w:rFonts w:ascii="宋体" w:hAnsi="宋体" w:cs="宋体"/>
          <w:b/>
          <w:color w:val="auto"/>
          <w:spacing w:val="6"/>
          <w:sz w:val="32"/>
          <w:szCs w:val="32"/>
          <w:highlight w:val="none"/>
        </w:rPr>
      </w:pPr>
    </w:p>
    <w:p w14:paraId="0783C29B">
      <w:pPr>
        <w:snapToGrid w:val="0"/>
        <w:spacing w:line="360" w:lineRule="auto"/>
        <w:ind w:firstLine="3666" w:firstLineChars="1100"/>
        <w:rPr>
          <w:rFonts w:ascii="宋体" w:hAnsi="宋体" w:cs="宋体"/>
          <w:b/>
          <w:color w:val="auto"/>
          <w:spacing w:val="6"/>
          <w:sz w:val="32"/>
          <w:szCs w:val="32"/>
          <w:highlight w:val="none"/>
        </w:rPr>
      </w:pPr>
    </w:p>
    <w:p w14:paraId="6D8E9005">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DC6955">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400454D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4BE2A1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eastAsia="宋体" w:cs="宋体"/>
          <w:color w:val="auto"/>
          <w:sz w:val="24"/>
          <w:highlight w:val="none"/>
          <w:lang w:val="zh-CN"/>
        </w:rPr>
        <w:t>（项目名称）</w:t>
      </w:r>
      <w:r>
        <w:rPr>
          <w:rFonts w:hint="eastAsia" w:ascii="宋体" w:hAnsi="宋体" w:cs="宋体"/>
          <w:color w:val="auto"/>
          <w:sz w:val="24"/>
          <w:highlight w:val="none"/>
        </w:rPr>
        <w:t>【招标编号：浙房咨2025【D-002】-0001】</w:t>
      </w:r>
      <w:r>
        <w:rPr>
          <w:rFonts w:hint="eastAsia" w:ascii="宋体" w:hAnsi="宋体" w:cs="宋体"/>
          <w:color w:val="auto"/>
          <w:kern w:val="0"/>
          <w:sz w:val="24"/>
          <w:highlight w:val="none"/>
          <w:lang w:val="zh-CN"/>
        </w:rPr>
        <w:t>的</w:t>
      </w:r>
      <w:r>
        <w:rPr>
          <w:rFonts w:hint="eastAsia" w:ascii="宋体" w:hAnsi="宋体" w:cs="宋体"/>
          <w:color w:val="auto"/>
          <w:kern w:val="0"/>
          <w:sz w:val="24"/>
          <w:highlight w:val="none"/>
          <w:lang w:val="zh-CN"/>
        </w:rPr>
        <w:t>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45321F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3DCC97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08F9E76C">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0A3544C">
      <w:pPr>
        <w:rPr>
          <w:color w:val="auto"/>
          <w:highlight w:val="none"/>
        </w:rPr>
      </w:pPr>
      <w:r>
        <w:rPr>
          <w:rFonts w:hint="eastAsia"/>
          <w:color w:val="auto"/>
          <w:highlight w:val="none"/>
          <w:lang w:val="zh-CN"/>
        </w:rPr>
        <w:t xml:space="preserve"> </w:t>
      </w:r>
    </w:p>
    <w:p w14:paraId="69E5984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5671BCE">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5BC7EA0">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52736C3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0D67D8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1558B0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D6B13E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7F03D0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7919DD1">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F49B05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351790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79097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055CF2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47B11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4D996A54">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80B41D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7C7571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F20AE7F">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5A5A94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1C58CE5">
      <w:pPr>
        <w:autoSpaceDE w:val="0"/>
        <w:autoSpaceDN w:val="0"/>
        <w:jc w:val="center"/>
        <w:rPr>
          <w:rFonts w:ascii="宋体" w:hAnsi="宋体" w:cs="宋体"/>
          <w:b/>
          <w:color w:val="auto"/>
          <w:spacing w:val="6"/>
          <w:sz w:val="32"/>
          <w:szCs w:val="32"/>
          <w:highlight w:val="none"/>
        </w:rPr>
      </w:pPr>
    </w:p>
    <w:p w14:paraId="49E1E99B">
      <w:pPr>
        <w:autoSpaceDE w:val="0"/>
        <w:autoSpaceDN w:val="0"/>
        <w:jc w:val="center"/>
        <w:rPr>
          <w:rFonts w:ascii="宋体" w:hAnsi="宋体" w:cs="宋体"/>
          <w:b/>
          <w:color w:val="auto"/>
          <w:spacing w:val="6"/>
          <w:sz w:val="32"/>
          <w:szCs w:val="32"/>
          <w:highlight w:val="none"/>
        </w:rPr>
      </w:pPr>
    </w:p>
    <w:p w14:paraId="3AE48A3E">
      <w:pPr>
        <w:autoSpaceDE w:val="0"/>
        <w:autoSpaceDN w:val="0"/>
        <w:jc w:val="center"/>
        <w:rPr>
          <w:rFonts w:ascii="宋体" w:hAnsi="宋体" w:cs="宋体"/>
          <w:b/>
          <w:color w:val="auto"/>
          <w:spacing w:val="6"/>
          <w:sz w:val="32"/>
          <w:szCs w:val="32"/>
          <w:highlight w:val="none"/>
        </w:rPr>
      </w:pPr>
    </w:p>
    <w:p w14:paraId="4389A09F">
      <w:pPr>
        <w:autoSpaceDE w:val="0"/>
        <w:autoSpaceDN w:val="0"/>
        <w:jc w:val="center"/>
        <w:rPr>
          <w:rFonts w:ascii="宋体" w:hAnsi="宋体" w:cs="宋体"/>
          <w:b/>
          <w:color w:val="auto"/>
          <w:spacing w:val="6"/>
          <w:sz w:val="32"/>
          <w:szCs w:val="32"/>
          <w:highlight w:val="none"/>
        </w:rPr>
      </w:pPr>
    </w:p>
    <w:p w14:paraId="3ED1D922">
      <w:pPr>
        <w:autoSpaceDE w:val="0"/>
        <w:autoSpaceDN w:val="0"/>
        <w:jc w:val="center"/>
        <w:rPr>
          <w:rFonts w:ascii="宋体" w:hAnsi="宋体" w:cs="宋体"/>
          <w:b/>
          <w:color w:val="auto"/>
          <w:spacing w:val="6"/>
          <w:sz w:val="32"/>
          <w:szCs w:val="32"/>
          <w:highlight w:val="none"/>
        </w:rPr>
      </w:pPr>
    </w:p>
    <w:p w14:paraId="3C1EDD44">
      <w:pPr>
        <w:autoSpaceDE w:val="0"/>
        <w:autoSpaceDN w:val="0"/>
        <w:jc w:val="center"/>
        <w:rPr>
          <w:rFonts w:ascii="宋体" w:hAnsi="宋体" w:cs="宋体"/>
          <w:b/>
          <w:color w:val="auto"/>
          <w:spacing w:val="6"/>
          <w:sz w:val="32"/>
          <w:szCs w:val="32"/>
          <w:highlight w:val="none"/>
        </w:rPr>
      </w:pPr>
    </w:p>
    <w:p w14:paraId="15A556D1">
      <w:pPr>
        <w:autoSpaceDE w:val="0"/>
        <w:autoSpaceDN w:val="0"/>
        <w:jc w:val="center"/>
        <w:rPr>
          <w:rFonts w:ascii="宋体" w:hAnsi="宋体" w:cs="宋体"/>
          <w:b/>
          <w:color w:val="auto"/>
          <w:spacing w:val="6"/>
          <w:sz w:val="32"/>
          <w:szCs w:val="32"/>
          <w:highlight w:val="none"/>
        </w:rPr>
      </w:pPr>
    </w:p>
    <w:p w14:paraId="79C3FF23">
      <w:pPr>
        <w:autoSpaceDE w:val="0"/>
        <w:autoSpaceDN w:val="0"/>
        <w:jc w:val="center"/>
        <w:rPr>
          <w:rFonts w:ascii="宋体" w:hAnsi="宋体" w:cs="宋体"/>
          <w:b/>
          <w:color w:val="auto"/>
          <w:spacing w:val="6"/>
          <w:sz w:val="32"/>
          <w:szCs w:val="32"/>
          <w:highlight w:val="none"/>
        </w:rPr>
      </w:pPr>
    </w:p>
    <w:p w14:paraId="6687A55E">
      <w:pPr>
        <w:autoSpaceDE w:val="0"/>
        <w:autoSpaceDN w:val="0"/>
        <w:jc w:val="center"/>
        <w:rPr>
          <w:rFonts w:ascii="宋体" w:hAnsi="宋体" w:cs="宋体"/>
          <w:b/>
          <w:color w:val="auto"/>
          <w:spacing w:val="6"/>
          <w:sz w:val="32"/>
          <w:szCs w:val="32"/>
          <w:highlight w:val="none"/>
        </w:rPr>
      </w:pPr>
    </w:p>
    <w:p w14:paraId="2450C11A">
      <w:pPr>
        <w:autoSpaceDE w:val="0"/>
        <w:autoSpaceDN w:val="0"/>
        <w:jc w:val="center"/>
        <w:rPr>
          <w:rFonts w:ascii="宋体" w:hAnsi="宋体" w:cs="宋体"/>
          <w:b/>
          <w:color w:val="auto"/>
          <w:spacing w:val="6"/>
          <w:sz w:val="32"/>
          <w:szCs w:val="32"/>
          <w:highlight w:val="none"/>
        </w:rPr>
      </w:pPr>
    </w:p>
    <w:p w14:paraId="5666DD75">
      <w:pPr>
        <w:autoSpaceDE w:val="0"/>
        <w:autoSpaceDN w:val="0"/>
        <w:jc w:val="center"/>
        <w:rPr>
          <w:rFonts w:ascii="宋体" w:hAnsi="宋体" w:cs="宋体"/>
          <w:b/>
          <w:color w:val="auto"/>
          <w:spacing w:val="6"/>
          <w:sz w:val="32"/>
          <w:szCs w:val="32"/>
          <w:highlight w:val="none"/>
        </w:rPr>
      </w:pPr>
    </w:p>
    <w:p w14:paraId="00EE6523">
      <w:pPr>
        <w:autoSpaceDE w:val="0"/>
        <w:autoSpaceDN w:val="0"/>
        <w:jc w:val="center"/>
        <w:rPr>
          <w:rFonts w:ascii="宋体" w:hAnsi="宋体" w:cs="宋体"/>
          <w:b/>
          <w:color w:val="auto"/>
          <w:spacing w:val="6"/>
          <w:sz w:val="32"/>
          <w:szCs w:val="32"/>
          <w:highlight w:val="none"/>
        </w:rPr>
      </w:pPr>
    </w:p>
    <w:p w14:paraId="2FB96F64">
      <w:pPr>
        <w:autoSpaceDE w:val="0"/>
        <w:autoSpaceDN w:val="0"/>
        <w:jc w:val="center"/>
        <w:rPr>
          <w:rFonts w:ascii="宋体" w:hAnsi="宋体" w:cs="宋体"/>
          <w:b/>
          <w:color w:val="auto"/>
          <w:spacing w:val="6"/>
          <w:sz w:val="32"/>
          <w:szCs w:val="32"/>
          <w:highlight w:val="none"/>
        </w:rPr>
      </w:pPr>
    </w:p>
    <w:p w14:paraId="4B3A10C9">
      <w:pPr>
        <w:autoSpaceDE w:val="0"/>
        <w:autoSpaceDN w:val="0"/>
        <w:jc w:val="center"/>
        <w:rPr>
          <w:rFonts w:ascii="宋体" w:hAnsi="宋体" w:cs="宋体"/>
          <w:b/>
          <w:color w:val="auto"/>
          <w:spacing w:val="6"/>
          <w:sz w:val="32"/>
          <w:szCs w:val="32"/>
          <w:highlight w:val="none"/>
        </w:rPr>
      </w:pPr>
    </w:p>
    <w:p w14:paraId="01DDD316">
      <w:pPr>
        <w:autoSpaceDE w:val="0"/>
        <w:autoSpaceDN w:val="0"/>
        <w:jc w:val="center"/>
        <w:rPr>
          <w:rFonts w:ascii="宋体" w:hAnsi="宋体" w:cs="宋体"/>
          <w:b/>
          <w:color w:val="auto"/>
          <w:spacing w:val="6"/>
          <w:sz w:val="32"/>
          <w:szCs w:val="32"/>
          <w:highlight w:val="none"/>
        </w:rPr>
      </w:pPr>
    </w:p>
    <w:p w14:paraId="58EC1572">
      <w:pPr>
        <w:autoSpaceDE w:val="0"/>
        <w:autoSpaceDN w:val="0"/>
        <w:jc w:val="center"/>
        <w:rPr>
          <w:rFonts w:ascii="宋体" w:hAnsi="宋体" w:cs="宋体"/>
          <w:b/>
          <w:color w:val="auto"/>
          <w:spacing w:val="6"/>
          <w:sz w:val="32"/>
          <w:szCs w:val="32"/>
          <w:highlight w:val="none"/>
        </w:rPr>
      </w:pPr>
    </w:p>
    <w:p w14:paraId="4BCA1D2B">
      <w:pPr>
        <w:autoSpaceDE w:val="0"/>
        <w:autoSpaceDN w:val="0"/>
        <w:jc w:val="center"/>
        <w:rPr>
          <w:rFonts w:ascii="宋体" w:hAnsi="宋体" w:cs="宋体"/>
          <w:b/>
          <w:color w:val="auto"/>
          <w:spacing w:val="6"/>
          <w:sz w:val="32"/>
          <w:szCs w:val="32"/>
          <w:highlight w:val="none"/>
        </w:rPr>
      </w:pPr>
    </w:p>
    <w:p w14:paraId="75818B17">
      <w:pPr>
        <w:autoSpaceDE w:val="0"/>
        <w:autoSpaceDN w:val="0"/>
        <w:jc w:val="center"/>
        <w:rPr>
          <w:rFonts w:ascii="宋体" w:hAnsi="宋体" w:cs="宋体"/>
          <w:b/>
          <w:color w:val="auto"/>
          <w:spacing w:val="6"/>
          <w:sz w:val="32"/>
          <w:szCs w:val="32"/>
          <w:highlight w:val="none"/>
        </w:rPr>
      </w:pPr>
    </w:p>
    <w:p w14:paraId="3C0E0CEA">
      <w:pPr>
        <w:autoSpaceDE w:val="0"/>
        <w:autoSpaceDN w:val="0"/>
        <w:jc w:val="center"/>
        <w:rPr>
          <w:rFonts w:ascii="宋体" w:hAnsi="宋体" w:cs="宋体"/>
          <w:b/>
          <w:color w:val="auto"/>
          <w:spacing w:val="6"/>
          <w:sz w:val="32"/>
          <w:szCs w:val="32"/>
          <w:highlight w:val="none"/>
        </w:rPr>
      </w:pPr>
    </w:p>
    <w:p w14:paraId="6D4ADADA">
      <w:pPr>
        <w:autoSpaceDE w:val="0"/>
        <w:autoSpaceDN w:val="0"/>
        <w:jc w:val="center"/>
        <w:rPr>
          <w:rFonts w:ascii="宋体" w:hAnsi="宋体" w:cs="宋体"/>
          <w:b/>
          <w:color w:val="auto"/>
          <w:spacing w:val="6"/>
          <w:sz w:val="32"/>
          <w:szCs w:val="32"/>
          <w:highlight w:val="none"/>
        </w:rPr>
      </w:pPr>
    </w:p>
    <w:p w14:paraId="0CA7FDA2">
      <w:pPr>
        <w:autoSpaceDE w:val="0"/>
        <w:autoSpaceDN w:val="0"/>
        <w:jc w:val="center"/>
        <w:rPr>
          <w:rFonts w:ascii="宋体" w:hAnsi="宋体" w:cs="宋体"/>
          <w:b/>
          <w:color w:val="auto"/>
          <w:spacing w:val="6"/>
          <w:sz w:val="32"/>
          <w:szCs w:val="32"/>
          <w:highlight w:val="none"/>
        </w:rPr>
      </w:pPr>
    </w:p>
    <w:p w14:paraId="4E077897">
      <w:pPr>
        <w:autoSpaceDE w:val="0"/>
        <w:autoSpaceDN w:val="0"/>
        <w:jc w:val="center"/>
        <w:rPr>
          <w:rFonts w:ascii="宋体" w:hAnsi="宋体" w:cs="宋体"/>
          <w:b/>
          <w:color w:val="auto"/>
          <w:spacing w:val="6"/>
          <w:sz w:val="32"/>
          <w:szCs w:val="32"/>
          <w:highlight w:val="none"/>
        </w:rPr>
      </w:pPr>
    </w:p>
    <w:p w14:paraId="5131D66F">
      <w:pPr>
        <w:autoSpaceDE w:val="0"/>
        <w:autoSpaceDN w:val="0"/>
        <w:jc w:val="center"/>
        <w:rPr>
          <w:rFonts w:ascii="宋体" w:hAnsi="宋体" w:cs="宋体"/>
          <w:b/>
          <w:color w:val="auto"/>
          <w:spacing w:val="6"/>
          <w:sz w:val="32"/>
          <w:szCs w:val="32"/>
          <w:highlight w:val="none"/>
        </w:rPr>
      </w:pPr>
    </w:p>
    <w:p w14:paraId="72B03637">
      <w:pPr>
        <w:autoSpaceDE w:val="0"/>
        <w:autoSpaceDN w:val="0"/>
        <w:jc w:val="center"/>
        <w:rPr>
          <w:rFonts w:ascii="宋体" w:hAnsi="宋体" w:cs="宋体"/>
          <w:b/>
          <w:color w:val="auto"/>
          <w:spacing w:val="6"/>
          <w:sz w:val="32"/>
          <w:szCs w:val="32"/>
          <w:highlight w:val="none"/>
        </w:rPr>
      </w:pPr>
    </w:p>
    <w:p w14:paraId="41234AFA">
      <w:pPr>
        <w:autoSpaceDE w:val="0"/>
        <w:autoSpaceDN w:val="0"/>
        <w:jc w:val="center"/>
        <w:rPr>
          <w:rFonts w:ascii="宋体" w:hAnsi="宋体" w:cs="宋体"/>
          <w:b/>
          <w:color w:val="auto"/>
          <w:spacing w:val="6"/>
          <w:sz w:val="32"/>
          <w:szCs w:val="32"/>
          <w:highlight w:val="none"/>
        </w:rPr>
      </w:pPr>
    </w:p>
    <w:p w14:paraId="6D38DFF9">
      <w:pPr>
        <w:autoSpaceDE w:val="0"/>
        <w:autoSpaceDN w:val="0"/>
        <w:jc w:val="center"/>
        <w:rPr>
          <w:rFonts w:ascii="宋体" w:hAnsi="宋体" w:cs="宋体"/>
          <w:b/>
          <w:color w:val="auto"/>
          <w:spacing w:val="6"/>
          <w:sz w:val="32"/>
          <w:szCs w:val="32"/>
          <w:highlight w:val="none"/>
        </w:rPr>
      </w:pPr>
    </w:p>
    <w:p w14:paraId="5D153811">
      <w:pPr>
        <w:autoSpaceDE w:val="0"/>
        <w:autoSpaceDN w:val="0"/>
        <w:jc w:val="center"/>
        <w:rPr>
          <w:rFonts w:ascii="宋体" w:hAnsi="宋体" w:cs="宋体"/>
          <w:b/>
          <w:color w:val="auto"/>
          <w:spacing w:val="6"/>
          <w:sz w:val="32"/>
          <w:szCs w:val="32"/>
          <w:highlight w:val="none"/>
        </w:rPr>
      </w:pPr>
    </w:p>
    <w:p w14:paraId="6366C37D">
      <w:pPr>
        <w:spacing w:line="360" w:lineRule="auto"/>
        <w:jc w:val="left"/>
        <w:outlineLvl w:val="0"/>
        <w:rPr>
          <w:rFonts w:hint="eastAsia" w:ascii="宋体" w:hAnsi="宋体" w:cs="宋体"/>
          <w:b/>
          <w:color w:val="auto"/>
          <w:sz w:val="36"/>
          <w:szCs w:val="20"/>
          <w:highlight w:val="none"/>
        </w:rPr>
      </w:pPr>
    </w:p>
    <w:p w14:paraId="26C334C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116DB0AF">
      <w:pPr>
        <w:spacing w:line="360" w:lineRule="auto"/>
        <w:jc w:val="center"/>
        <w:rPr>
          <w:rFonts w:ascii="宋体" w:hAnsi="宋体" w:cs="宋体"/>
          <w:color w:val="auto"/>
          <w:sz w:val="24"/>
          <w:highlight w:val="none"/>
          <w:u w:val="single"/>
        </w:rPr>
      </w:pPr>
    </w:p>
    <w:p w14:paraId="0EE4BEB8">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4C4E6B10">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eastAsia="宋体" w:cs="宋体"/>
          <w:color w:val="auto"/>
          <w:sz w:val="24"/>
          <w:highlight w:val="none"/>
          <w:u w:val="single"/>
          <w:lang w:val="zh-CN"/>
        </w:rPr>
        <w:t>（项目名称）</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A981D2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895BD0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A257CD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6F49C7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17406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44B4C03">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73700E38">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E540217">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7703F52D">
      <w:pPr>
        <w:spacing w:line="360" w:lineRule="auto"/>
        <w:ind w:right="420"/>
        <w:rPr>
          <w:rFonts w:ascii="宋体" w:hAnsi="宋体" w:cs="宋体"/>
          <w:color w:val="auto"/>
          <w:sz w:val="24"/>
          <w:highlight w:val="none"/>
        </w:rPr>
      </w:pPr>
    </w:p>
    <w:p w14:paraId="6CF43E0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7C999096">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A446B8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4264BE0">
      <w:pPr>
        <w:spacing w:line="360" w:lineRule="exact"/>
        <w:jc w:val="left"/>
        <w:rPr>
          <w:rFonts w:hint="eastAsia" w:ascii="宋体" w:hAnsi="宋体" w:cs="宋体"/>
          <w:b/>
          <w:color w:val="auto"/>
          <w:sz w:val="32"/>
          <w:szCs w:val="32"/>
          <w:highlight w:val="none"/>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E576C75">
      <w:pPr>
        <w:spacing w:line="360" w:lineRule="exact"/>
        <w:jc w:val="left"/>
        <w:rPr>
          <w:rFonts w:ascii="宋体" w:hAnsi="宋体" w:cs="宋体"/>
          <w:b/>
          <w:color w:val="auto"/>
          <w:sz w:val="32"/>
          <w:szCs w:val="32"/>
          <w:highlight w:val="none"/>
        </w:rPr>
      </w:pPr>
      <w:r>
        <w:rPr>
          <w:rFonts w:hint="eastAsia" w:ascii="宋体" w:hAnsi="宋体" w:cs="宋体"/>
          <w:b/>
          <w:color w:val="auto"/>
          <w:sz w:val="32"/>
          <w:szCs w:val="32"/>
          <w:highlight w:val="none"/>
        </w:rPr>
        <w:t>附件</w:t>
      </w:r>
      <w:r>
        <w:rPr>
          <w:rFonts w:hint="eastAsia" w:ascii="宋体" w:hAnsi="宋体" w:cs="宋体"/>
          <w:b/>
          <w:color w:val="auto"/>
          <w:sz w:val="32"/>
          <w:szCs w:val="32"/>
          <w:highlight w:val="none"/>
          <w:lang w:val="en-US" w:eastAsia="zh-CN"/>
        </w:rPr>
        <w:t>8</w:t>
      </w:r>
      <w:r>
        <w:rPr>
          <w:rFonts w:hint="eastAsia" w:ascii="宋体" w:hAnsi="宋体" w:cs="宋体"/>
          <w:b/>
          <w:color w:val="auto"/>
          <w:sz w:val="32"/>
          <w:szCs w:val="32"/>
          <w:highlight w:val="none"/>
        </w:rPr>
        <w:t>现场活动申明书</w:t>
      </w:r>
    </w:p>
    <w:p w14:paraId="6612D6E0">
      <w:pPr>
        <w:ind w:left="658" w:right="1979" w:hanging="1003" w:hangingChars="227"/>
        <w:jc w:val="center"/>
        <w:rPr>
          <w:rFonts w:ascii="宋体" w:hAnsi="宋体" w:cs="宋体"/>
          <w:color w:val="auto"/>
          <w:sz w:val="29"/>
          <w:szCs w:val="29"/>
          <w:highlight w:val="none"/>
        </w:rPr>
      </w:pPr>
      <w:r>
        <w:rPr>
          <w:rFonts w:hint="eastAsia" w:ascii="宋体" w:hAnsi="宋体" w:cs="宋体"/>
          <w:b/>
          <w:bCs/>
          <w:color w:val="auto"/>
          <w:sz w:val="44"/>
          <w:szCs w:val="44"/>
          <w:highlight w:val="none"/>
        </w:rPr>
        <w:t>政府采购活动现场确认声明书</w:t>
      </w:r>
    </w:p>
    <w:p w14:paraId="2514D41C">
      <w:pPr>
        <w:pStyle w:val="23"/>
        <w:spacing w:line="360" w:lineRule="exact"/>
        <w:ind w:left="159" w:right="1981"/>
        <w:jc w:val="left"/>
        <w:rPr>
          <w:rFonts w:hAnsi="宋体" w:cs="宋体"/>
          <w:color w:val="auto"/>
          <w:highlight w:val="none"/>
        </w:rPr>
      </w:pPr>
      <w:r>
        <w:rPr>
          <w:rFonts w:hint="eastAsia" w:hAnsi="宋体" w:cs="宋体"/>
          <w:color w:val="auto"/>
          <w:highlight w:val="none"/>
        </w:rPr>
        <w:t>浙江省房地产管理咨询有限公司:</w:t>
      </w:r>
    </w:p>
    <w:p w14:paraId="256EDB2B">
      <w:pPr>
        <w:pStyle w:val="23"/>
        <w:tabs>
          <w:tab w:val="left" w:pos="2213"/>
          <w:tab w:val="left" w:pos="7529"/>
          <w:tab w:val="left" w:pos="9676"/>
        </w:tabs>
        <w:spacing w:before="158" w:line="360" w:lineRule="exact"/>
        <w:ind w:left="111" w:right="-170" w:firstLine="384"/>
        <w:rPr>
          <w:rFonts w:hAnsi="宋体" w:cs="宋体"/>
          <w:color w:val="auto"/>
          <w:highlight w:val="none"/>
        </w:rPr>
      </w:pPr>
      <w:r>
        <w:rPr>
          <w:rFonts w:hint="eastAsia" w:hAnsi="宋体" w:cs="宋体"/>
          <w:color w:val="auto"/>
          <w:highlight w:val="none"/>
        </w:rPr>
        <w:t>本人</w:t>
      </w:r>
      <w:r>
        <w:rPr>
          <w:rFonts w:hint="eastAsia" w:hAnsi="宋体" w:cs="宋体"/>
          <w:color w:val="auto"/>
          <w:highlight w:val="none"/>
          <w:u w:val="single" w:color="000000"/>
        </w:rPr>
        <w:tab/>
      </w:r>
      <w:r>
        <w:rPr>
          <w:rFonts w:hint="eastAsia" w:hAnsi="宋体" w:cs="宋体"/>
          <w:color w:val="auto"/>
          <w:highlight w:val="none"/>
        </w:rPr>
        <w:t>（授权代表姓名），经由（单位）</w:t>
      </w:r>
      <w:r>
        <w:rPr>
          <w:rFonts w:hint="eastAsia" w:hAnsi="宋体" w:cs="宋体"/>
          <w:color w:val="auto"/>
          <w:highlight w:val="none"/>
          <w:u w:val="single" w:color="000000"/>
        </w:rPr>
        <w:tab/>
      </w:r>
      <w:r>
        <w:rPr>
          <w:rFonts w:hint="eastAsia" w:hAnsi="宋体" w:cs="宋体"/>
          <w:color w:val="auto"/>
          <w:highlight w:val="none"/>
        </w:rPr>
        <w:t>（法定代表人姓名）合法授权参加（编号：</w:t>
      </w:r>
      <w:r>
        <w:rPr>
          <w:rFonts w:hint="eastAsia" w:ascii="宋体" w:hAnsi="宋体" w:cs="宋体"/>
          <w:color w:val="auto"/>
          <w:sz w:val="24"/>
          <w:highlight w:val="none"/>
        </w:rPr>
        <w:t>浙房咨2025【D-002】-0001</w:t>
      </w:r>
      <w:r>
        <w:rPr>
          <w:rFonts w:hint="eastAsia" w:hAnsi="宋体" w:cs="宋体"/>
          <w:color w:val="auto"/>
          <w:highlight w:val="none"/>
        </w:rPr>
        <w:t>）政府采购活动．经与本单位法人代表（负责人）联系确认，现就有关公平竞争事项郑重声明如下:</w:t>
      </w:r>
    </w:p>
    <w:p w14:paraId="0B226555">
      <w:pPr>
        <w:pStyle w:val="23"/>
        <w:spacing w:line="360" w:lineRule="exact"/>
        <w:rPr>
          <w:rFonts w:hint="eastAsia" w:hAnsi="宋体" w:eastAsia="宋体" w:cs="宋体"/>
          <w:color w:val="auto"/>
          <w:spacing w:val="-9"/>
          <w:highlight w:val="none"/>
          <w:lang w:eastAsia="zh-CN"/>
        </w:rPr>
      </w:pPr>
      <w:r>
        <w:rPr>
          <w:rFonts w:hint="eastAsia" w:hAnsi="宋体" w:cs="宋体"/>
          <w:color w:val="auto"/>
          <w:highlight w:val="none"/>
          <w:lang w:val="en-US"/>
        </w:rPr>
        <w:t>一、</w:t>
      </w:r>
      <w:r>
        <w:rPr>
          <w:rFonts w:hint="eastAsia" w:hAnsi="宋体" w:cs="宋体"/>
          <w:color w:val="auto"/>
          <w:highlight w:val="none"/>
        </w:rPr>
        <w:t>本单位与采购人之间</w:t>
      </w:r>
      <w:r>
        <w:rPr>
          <w:rFonts w:hint="eastAsia" w:hAnsi="宋体" w:cs="宋体"/>
          <w:color w:val="auto"/>
          <w:highlight w:val="none"/>
        </w:rPr>
        <w:sym w:font="Wingdings 2" w:char="00A3"/>
      </w:r>
      <w:r>
        <w:rPr>
          <w:rFonts w:hint="eastAsia" w:hAnsi="宋体" w:cs="宋体"/>
          <w:color w:val="auto"/>
          <w:highlight w:val="none"/>
        </w:rPr>
        <w:t>不存在利害关系</w:t>
      </w:r>
      <w:r>
        <w:rPr>
          <w:rFonts w:hint="eastAsia" w:hAnsi="宋体" w:cs="宋体"/>
          <w:color w:val="auto"/>
          <w:highlight w:val="none"/>
        </w:rPr>
        <w:sym w:font="Wingdings 2" w:char="00A3"/>
      </w:r>
      <w:r>
        <w:rPr>
          <w:rFonts w:hint="eastAsia" w:hAnsi="宋体" w:cs="宋体"/>
          <w:color w:val="auto"/>
          <w:highlight w:val="none"/>
        </w:rPr>
        <w:t>存在下列利害关系:</w:t>
      </w:r>
    </w:p>
    <w:p w14:paraId="616865CE">
      <w:pPr>
        <w:pStyle w:val="23"/>
        <w:spacing w:line="360" w:lineRule="exact"/>
        <w:ind w:firstLine="480" w:firstLineChars="200"/>
        <w:rPr>
          <w:rFonts w:hint="eastAsia" w:hAnsi="宋体" w:eastAsia="宋体" w:cs="宋体"/>
          <w:color w:val="auto"/>
          <w:highlight w:val="none"/>
          <w:lang w:val="en-US" w:eastAsia="zh-CN"/>
        </w:rPr>
      </w:pPr>
      <w:r>
        <w:rPr>
          <w:rFonts w:hint="eastAsia" w:hAnsi="宋体" w:cs="宋体"/>
          <w:color w:val="auto"/>
          <w:highlight w:val="none"/>
        </w:rPr>
        <w:t>A．投资关系</w:t>
      </w:r>
      <w:r>
        <w:rPr>
          <w:rFonts w:hint="eastAsia" w:hAnsi="宋体" w:cs="宋体"/>
          <w:color w:val="auto"/>
          <w:highlight w:val="none"/>
        </w:rPr>
        <w:tab/>
      </w:r>
    </w:p>
    <w:p w14:paraId="5237331F">
      <w:pPr>
        <w:pStyle w:val="23"/>
        <w:spacing w:line="360" w:lineRule="exact"/>
        <w:ind w:firstLine="480" w:firstLineChars="200"/>
        <w:rPr>
          <w:rFonts w:hAnsi="宋体" w:cs="宋体"/>
          <w:color w:val="auto"/>
          <w:highlight w:val="none"/>
        </w:rPr>
      </w:pPr>
      <w:r>
        <w:rPr>
          <w:rFonts w:hint="eastAsia" w:hAnsi="宋体" w:cs="宋体"/>
          <w:color w:val="auto"/>
          <w:highlight w:val="none"/>
        </w:rPr>
        <w:t>B．行政隶属关系</w:t>
      </w:r>
      <w:r>
        <w:rPr>
          <w:rFonts w:hint="eastAsia" w:hAnsi="宋体" w:cs="宋体"/>
          <w:color w:val="auto"/>
          <w:highlight w:val="none"/>
        </w:rPr>
        <w:tab/>
      </w:r>
    </w:p>
    <w:p w14:paraId="1E3E8810">
      <w:pPr>
        <w:pStyle w:val="23"/>
        <w:spacing w:line="360" w:lineRule="exact"/>
        <w:ind w:firstLine="480" w:firstLineChars="200"/>
        <w:rPr>
          <w:rFonts w:hint="eastAsia" w:hAnsi="宋体" w:eastAsia="宋体" w:cs="宋体"/>
          <w:color w:val="auto"/>
          <w:highlight w:val="none"/>
          <w:lang w:val="en-US" w:eastAsia="zh-CN"/>
        </w:rPr>
      </w:pPr>
      <w:r>
        <w:rPr>
          <w:rFonts w:hint="eastAsia" w:hAnsi="宋体" w:cs="宋体"/>
          <w:color w:val="auto"/>
          <w:highlight w:val="none"/>
        </w:rPr>
        <w:t>C．业务指导关系</w:t>
      </w:r>
    </w:p>
    <w:p w14:paraId="094D5805">
      <w:pPr>
        <w:pStyle w:val="23"/>
        <w:spacing w:line="360" w:lineRule="exact"/>
        <w:ind w:firstLine="480" w:firstLineChars="200"/>
        <w:rPr>
          <w:rFonts w:hAnsi="宋体" w:cs="宋体"/>
          <w:color w:val="auto"/>
          <w:highlight w:val="none"/>
        </w:rPr>
      </w:pPr>
      <w:r>
        <w:rPr>
          <w:rFonts w:hint="eastAsia" w:hAnsi="宋体" w:cs="宋体"/>
          <w:color w:val="auto"/>
          <w:highlight w:val="none"/>
        </w:rPr>
        <w:t>D．其他可能影响采购公正的利害关系（如有，请如实说明）。</w:t>
      </w:r>
    </w:p>
    <w:p w14:paraId="72499453">
      <w:pPr>
        <w:pStyle w:val="23"/>
        <w:tabs>
          <w:tab w:val="left" w:pos="1797"/>
        </w:tabs>
        <w:spacing w:line="360" w:lineRule="exact"/>
        <w:ind w:left="111" w:right="30" w:firstLine="384"/>
        <w:rPr>
          <w:rFonts w:hAnsi="宋体" w:cs="宋体"/>
          <w:color w:val="auto"/>
          <w:highlight w:val="none"/>
        </w:rPr>
      </w:pPr>
      <w:r>
        <w:rPr>
          <w:rFonts w:hint="eastAsia" w:hAnsi="宋体" w:cs="宋体"/>
          <w:color w:val="auto"/>
          <w:highlight w:val="none"/>
        </w:rPr>
        <w:t>二、现己清楚知道参加本项目采购活动的其他所有供应商名称，本单位</w:t>
      </w:r>
      <w:r>
        <w:rPr>
          <w:rFonts w:hint="eastAsia" w:hAnsi="宋体" w:cs="宋体"/>
          <w:color w:val="auto"/>
          <w:highlight w:val="none"/>
        </w:rPr>
        <w:sym w:font="Wingdings 2" w:char="00A3"/>
      </w:r>
      <w:r>
        <w:rPr>
          <w:rFonts w:hint="eastAsia" w:hAnsi="宋体" w:cs="宋体"/>
          <w:color w:val="auto"/>
          <w:highlight w:val="none"/>
        </w:rPr>
        <w:t>与其他所有供应商之间均不存在利害关系</w:t>
      </w:r>
      <w:r>
        <w:rPr>
          <w:rFonts w:hint="eastAsia" w:hAnsi="宋体" w:cs="宋体"/>
          <w:color w:val="auto"/>
          <w:highlight w:val="none"/>
        </w:rPr>
        <w:sym w:font="Wingdings 2" w:char="00A3"/>
      </w:r>
      <w:r>
        <w:rPr>
          <w:rFonts w:hint="eastAsia" w:hAnsi="宋体" w:cs="宋体"/>
          <w:color w:val="auto"/>
          <w:highlight w:val="none"/>
        </w:rPr>
        <w:t>与（供应商名称）之间存在下列利害关系:</w:t>
      </w:r>
    </w:p>
    <w:p w14:paraId="752915B7">
      <w:pPr>
        <w:pStyle w:val="23"/>
        <w:spacing w:before="11" w:line="360" w:lineRule="exact"/>
        <w:ind w:right="1981" w:firstLine="480" w:firstLineChars="200"/>
        <w:jc w:val="left"/>
        <w:rPr>
          <w:rFonts w:hint="eastAsia" w:hAnsi="宋体" w:eastAsia="宋体" w:cs="宋体"/>
          <w:color w:val="auto"/>
          <w:spacing w:val="-65"/>
          <w:highlight w:val="none"/>
          <w:lang w:eastAsia="zh-CN"/>
        </w:rPr>
      </w:pPr>
      <w:r>
        <w:rPr>
          <w:rFonts w:hint="eastAsia" w:hAnsi="宋体" w:cs="宋体"/>
          <w:color w:val="auto"/>
          <w:highlight w:val="none"/>
        </w:rPr>
        <w:t>A．法定代表人或负责人或实际控制人是同一人</w:t>
      </w:r>
    </w:p>
    <w:p w14:paraId="106980CC">
      <w:pPr>
        <w:pStyle w:val="23"/>
        <w:spacing w:before="11" w:line="360" w:lineRule="exact"/>
        <w:ind w:right="1981" w:firstLine="480" w:firstLineChars="200"/>
        <w:jc w:val="left"/>
        <w:rPr>
          <w:rFonts w:hAnsi="宋体" w:cs="宋体"/>
          <w:color w:val="auto"/>
          <w:highlight w:val="none"/>
        </w:rPr>
      </w:pPr>
      <w:r>
        <w:rPr>
          <w:rFonts w:hint="eastAsia" w:hAnsi="宋体" w:cs="宋体"/>
          <w:color w:val="auto"/>
          <w:highlight w:val="none"/>
        </w:rPr>
        <w:t>B．法定代表人或负责人或实际控制人是夫妻关系</w:t>
      </w:r>
    </w:p>
    <w:p w14:paraId="090F5258">
      <w:pPr>
        <w:pStyle w:val="23"/>
        <w:spacing w:before="11" w:line="360" w:lineRule="exact"/>
        <w:ind w:right="1981" w:firstLine="480" w:firstLineChars="200"/>
        <w:jc w:val="left"/>
        <w:rPr>
          <w:rFonts w:hAnsi="宋体" w:cs="宋体"/>
          <w:color w:val="auto"/>
          <w:highlight w:val="none"/>
        </w:rPr>
      </w:pPr>
      <w:r>
        <w:rPr>
          <w:rFonts w:hint="eastAsia" w:hAnsi="宋体" w:cs="宋体"/>
          <w:color w:val="auto"/>
          <w:highlight w:val="none"/>
        </w:rPr>
        <w:t>C．法定代表人或负责人或实际控制人是直系血亲关系</w:t>
      </w:r>
    </w:p>
    <w:p w14:paraId="48BD3C9B">
      <w:pPr>
        <w:pStyle w:val="23"/>
        <w:autoSpaceDE/>
        <w:autoSpaceDN/>
        <w:spacing w:before="11" w:line="360" w:lineRule="exact"/>
        <w:ind w:right="1510" w:firstLine="480" w:firstLineChars="200"/>
        <w:jc w:val="left"/>
        <w:rPr>
          <w:rFonts w:hint="eastAsia" w:hAnsi="宋体" w:eastAsia="宋体" w:cs="宋体"/>
          <w:color w:val="auto"/>
          <w:spacing w:val="-51"/>
          <w:highlight w:val="none"/>
          <w:lang w:eastAsia="zh-CN"/>
        </w:rPr>
      </w:pPr>
      <w:r>
        <w:rPr>
          <w:rFonts w:hint="eastAsia" w:hAnsi="宋体" w:cs="宋体"/>
          <w:color w:val="auto"/>
          <w:highlight w:val="none"/>
        </w:rPr>
        <w:t>D．法定代表人或负责人或实际控制人存在三代以内旁系血亲关系</w:t>
      </w:r>
    </w:p>
    <w:p w14:paraId="36543F1E">
      <w:pPr>
        <w:pStyle w:val="23"/>
        <w:autoSpaceDE/>
        <w:autoSpaceDN/>
        <w:spacing w:before="11" w:line="360" w:lineRule="exact"/>
        <w:ind w:right="1981" w:firstLine="480" w:firstLineChars="200"/>
        <w:jc w:val="left"/>
        <w:rPr>
          <w:rFonts w:hAnsi="宋体" w:cs="宋体"/>
          <w:color w:val="auto"/>
          <w:highlight w:val="none"/>
        </w:rPr>
      </w:pPr>
      <w:r>
        <w:rPr>
          <w:rFonts w:hint="eastAsia" w:hAnsi="宋体" w:cs="宋体"/>
          <w:color w:val="auto"/>
          <w:highlight w:val="none"/>
        </w:rPr>
        <w:t>E．法定代表人或负责人或实际控制人存在近姻亲关系</w:t>
      </w:r>
    </w:p>
    <w:p w14:paraId="3B53AAB9">
      <w:pPr>
        <w:pStyle w:val="23"/>
        <w:autoSpaceDE/>
        <w:autoSpaceDN/>
        <w:spacing w:before="11" w:line="360" w:lineRule="exact"/>
        <w:ind w:right="670" w:firstLine="480" w:firstLineChars="200"/>
        <w:jc w:val="left"/>
        <w:rPr>
          <w:rFonts w:hint="eastAsia" w:hAnsi="宋体" w:eastAsia="宋体" w:cs="宋体"/>
          <w:color w:val="auto"/>
          <w:spacing w:val="-51"/>
          <w:highlight w:val="none"/>
          <w:lang w:eastAsia="zh-CN"/>
        </w:rPr>
      </w:pPr>
      <w:r>
        <w:rPr>
          <w:rFonts w:hint="eastAsia" w:hAnsi="宋体" w:cs="宋体"/>
          <w:color w:val="auto"/>
          <w:highlight w:val="none"/>
        </w:rPr>
        <w:t>F．法定代表人或负责人或实际控制人存在股份控制或实际控制关系</w:t>
      </w:r>
    </w:p>
    <w:p w14:paraId="7F2AF456">
      <w:pPr>
        <w:pStyle w:val="23"/>
        <w:autoSpaceDE/>
        <w:autoSpaceDN/>
        <w:spacing w:before="11" w:line="360" w:lineRule="exact"/>
        <w:ind w:right="30" w:firstLine="480" w:firstLineChars="200"/>
        <w:jc w:val="left"/>
        <w:rPr>
          <w:rFonts w:hAnsi="宋体" w:cs="宋体"/>
          <w:color w:val="auto"/>
          <w:highlight w:val="none"/>
        </w:rPr>
      </w:pPr>
      <w:r>
        <w:rPr>
          <w:rFonts w:hint="eastAsia" w:hAnsi="宋体" w:cs="宋体"/>
          <w:color w:val="auto"/>
          <w:highlight w:val="none"/>
        </w:rPr>
        <w:t>G．存在共同直接或间接投资设立子公司、联营企业和合营企业情况</w:t>
      </w:r>
    </w:p>
    <w:p w14:paraId="26878D88">
      <w:pPr>
        <w:pStyle w:val="23"/>
        <w:autoSpaceDE/>
        <w:autoSpaceDN/>
        <w:spacing w:line="360" w:lineRule="exact"/>
        <w:ind w:right="29" w:rightChars="14" w:firstLine="480" w:firstLineChars="200"/>
        <w:jc w:val="left"/>
        <w:rPr>
          <w:rFonts w:hAnsi="宋体" w:cs="宋体"/>
          <w:color w:val="auto"/>
          <w:highlight w:val="none"/>
        </w:rPr>
      </w:pPr>
      <w:r>
        <w:rPr>
          <w:rFonts w:hint="eastAsia" w:hAnsi="宋体" w:cs="宋体"/>
          <w:color w:val="auto"/>
          <w:highlight w:val="none"/>
        </w:rPr>
        <w:t>H．存在分级代理或代销关系、同一生产制造商关系、管理关系、重要业务（占主营业务收入50％以上）或重要财务往来关系（如融资）等其他实质性控制关系</w:t>
      </w:r>
    </w:p>
    <w:p w14:paraId="233B8AC9">
      <w:pPr>
        <w:pStyle w:val="23"/>
        <w:tabs>
          <w:tab w:val="left" w:pos="6600"/>
        </w:tabs>
        <w:spacing w:before="57" w:line="360" w:lineRule="exact"/>
        <w:ind w:left="479" w:leftChars="228" w:right="3706"/>
        <w:jc w:val="left"/>
        <w:rPr>
          <w:rFonts w:hint="eastAsia" w:hAnsi="宋体" w:eastAsia="宋体" w:cs="宋体"/>
          <w:color w:val="auto"/>
          <w:highlight w:val="none"/>
          <w:lang w:eastAsia="zh-CN"/>
        </w:rPr>
      </w:pPr>
      <w:r>
        <w:rPr>
          <w:rFonts w:hint="eastAsia" w:hAnsi="宋体" w:cs="宋体"/>
          <w:color w:val="auto"/>
          <w:highlight w:val="none"/>
        </w:rPr>
        <w:t>I．其他利害关系情况。</w:t>
      </w:r>
    </w:p>
    <w:p w14:paraId="3467E3A2">
      <w:pPr>
        <w:pStyle w:val="23"/>
        <w:tabs>
          <w:tab w:val="left" w:pos="6600"/>
        </w:tabs>
        <w:spacing w:before="57" w:line="360" w:lineRule="exact"/>
        <w:ind w:left="479" w:leftChars="228" w:right="30"/>
        <w:jc w:val="left"/>
        <w:rPr>
          <w:rFonts w:hAnsi="宋体" w:cs="宋体"/>
          <w:color w:val="auto"/>
          <w:highlight w:val="none"/>
        </w:rPr>
      </w:pPr>
      <w:r>
        <w:rPr>
          <w:rFonts w:hint="eastAsia" w:hAnsi="宋体" w:cs="宋体"/>
          <w:color w:val="auto"/>
          <w:highlight w:val="none"/>
        </w:rPr>
        <w:t>三、现己清楚知道并严格遵守政府采购法律法规和现场纪律。</w:t>
      </w:r>
    </w:p>
    <w:p w14:paraId="62F6380A">
      <w:pPr>
        <w:pStyle w:val="23"/>
        <w:tabs>
          <w:tab w:val="left" w:pos="3643"/>
          <w:tab w:val="left" w:pos="8436"/>
        </w:tabs>
        <w:spacing w:before="57" w:line="360" w:lineRule="exact"/>
        <w:ind w:right="30" w:firstLine="480" w:firstLineChars="200"/>
        <w:jc w:val="left"/>
        <w:rPr>
          <w:rFonts w:hint="eastAsia" w:hAnsi="宋体" w:eastAsia="宋体" w:cs="宋体"/>
          <w:color w:val="auto"/>
          <w:spacing w:val="-87"/>
          <w:highlight w:val="none"/>
          <w:lang w:eastAsia="zh-CN"/>
        </w:rPr>
      </w:pPr>
      <w:r>
        <w:rPr>
          <w:rFonts w:hint="eastAsia" w:hAnsi="宋体" w:cs="宋体"/>
          <w:color w:val="auto"/>
          <w:highlight w:val="none"/>
        </w:rPr>
        <w:t>四、我发现</w:t>
      </w:r>
      <w:r>
        <w:rPr>
          <w:rFonts w:hint="eastAsia" w:hAnsi="宋体" w:cs="宋体"/>
          <w:color w:val="auto"/>
          <w:highlight w:val="none"/>
          <w:u w:val="single" w:color="000000"/>
        </w:rPr>
        <w:tab/>
      </w:r>
      <w:r>
        <w:rPr>
          <w:rFonts w:hint="eastAsia" w:hAnsi="宋体" w:cs="宋体"/>
          <w:color w:val="auto"/>
          <w:highlight w:val="none"/>
        </w:rPr>
        <w:t>供应商之间存在或可能存在上述第二条第项利害关系。</w:t>
      </w:r>
    </w:p>
    <w:p w14:paraId="07D96A50">
      <w:pPr>
        <w:pStyle w:val="23"/>
        <w:tabs>
          <w:tab w:val="left" w:pos="3643"/>
        </w:tabs>
        <w:spacing w:before="57" w:line="360" w:lineRule="exact"/>
        <w:ind w:right="30" w:firstLine="480" w:firstLineChars="200"/>
        <w:jc w:val="left"/>
        <w:rPr>
          <w:rFonts w:hAnsi="宋体" w:cs="宋体"/>
          <w:color w:val="auto"/>
          <w:highlight w:val="none"/>
        </w:rPr>
      </w:pPr>
      <w:r>
        <w:rPr>
          <w:rFonts w:hint="eastAsia" w:hAnsi="宋体" w:cs="宋体"/>
          <w:color w:val="auto"/>
          <w:highlight w:val="none"/>
        </w:rPr>
        <w:t>五、经检查确认所有投标人投标文件</w:t>
      </w:r>
      <w:r>
        <w:rPr>
          <w:rFonts w:hint="eastAsia" w:hAnsi="宋体" w:cs="宋体"/>
          <w:color w:val="auto"/>
          <w:highlight w:val="none"/>
        </w:rPr>
        <w:sym w:font="Wingdings 2" w:char="00A3"/>
      </w:r>
      <w:r>
        <w:rPr>
          <w:rFonts w:hint="eastAsia" w:hAnsi="宋体" w:cs="宋体"/>
          <w:color w:val="auto"/>
          <w:highlight w:val="none"/>
        </w:rPr>
        <w:t>不存在密封包装问题</w:t>
      </w:r>
      <w:r>
        <w:rPr>
          <w:rFonts w:hint="eastAsia" w:hAnsi="宋体" w:cs="宋体"/>
          <w:color w:val="auto"/>
          <w:highlight w:val="none"/>
        </w:rPr>
        <w:sym w:font="Wingdings 2" w:char="00A3"/>
      </w:r>
      <w:r>
        <w:rPr>
          <w:rFonts w:hint="eastAsia" w:hAnsi="宋体" w:cs="宋体"/>
          <w:color w:val="auto"/>
          <w:highlight w:val="none"/>
        </w:rPr>
        <w:t>存在密封包装问题（具体指出）</w:t>
      </w:r>
      <w:r>
        <w:rPr>
          <w:rFonts w:hint="eastAsia" w:hAnsi="宋体" w:cs="宋体"/>
          <w:color w:val="auto"/>
          <w:highlight w:val="none"/>
          <w:u w:val="single"/>
        </w:rPr>
        <w:tab/>
      </w:r>
      <w:r>
        <w:rPr>
          <w:rFonts w:hint="eastAsia" w:hAnsi="宋体" w:cs="宋体"/>
          <w:color w:val="auto"/>
          <w:highlight w:val="none"/>
        </w:rPr>
        <w:t>。</w:t>
      </w:r>
    </w:p>
    <w:p w14:paraId="13D39BB5">
      <w:pPr>
        <w:spacing w:line="360" w:lineRule="exact"/>
        <w:jc w:val="center"/>
        <w:rPr>
          <w:rFonts w:ascii="宋体" w:hAnsi="宋体" w:cs="宋体"/>
          <w:color w:val="auto"/>
          <w:spacing w:val="-39"/>
          <w:sz w:val="24"/>
          <w:highlight w:val="none"/>
        </w:rPr>
      </w:pPr>
      <w:r>
        <w:rPr>
          <w:rFonts w:hint="eastAsia" w:ascii="宋体" w:hAnsi="宋体" w:cs="宋体"/>
          <w:color w:val="auto"/>
          <w:sz w:val="24"/>
          <w:highlight w:val="none"/>
        </w:rPr>
        <w:t>（供应商代表签名）:</w:t>
      </w:r>
    </w:p>
    <w:p w14:paraId="78CAB98A">
      <w:pPr>
        <w:spacing w:line="360" w:lineRule="exact"/>
        <w:jc w:val="right"/>
        <w:rPr>
          <w:rFonts w:ascii="宋体" w:hAnsi="宋体" w:cs="宋体"/>
          <w:color w:val="auto"/>
          <w:sz w:val="24"/>
          <w:highlight w:val="none"/>
        </w:rPr>
      </w:pP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14:paraId="37942678">
      <w:pPr>
        <w:pStyle w:val="25"/>
        <w:spacing w:line="360" w:lineRule="exact"/>
        <w:ind w:firstLine="0" w:firstLineChars="0"/>
        <w:jc w:val="distribute"/>
        <w:rPr>
          <w:rFonts w:cs="宋体"/>
          <w:b/>
          <w:bCs/>
          <w:color w:val="auto"/>
          <w:spacing w:val="8166"/>
          <w:kern w:val="0"/>
          <w:highlight w:val="none"/>
        </w:rPr>
      </w:pPr>
    </w:p>
    <w:p w14:paraId="22FAB622">
      <w:pPr>
        <w:pStyle w:val="23"/>
        <w:tabs>
          <w:tab w:val="left" w:pos="3643"/>
        </w:tabs>
        <w:spacing w:before="57" w:line="360" w:lineRule="exact"/>
        <w:ind w:right="30"/>
        <w:jc w:val="left"/>
        <w:rPr>
          <w:rFonts w:hAnsi="宋体" w:cs="宋体"/>
          <w:color w:val="auto"/>
          <w:highlight w:val="none"/>
          <w:lang w:val="en-US"/>
        </w:rPr>
      </w:pPr>
      <w:r>
        <w:rPr>
          <w:rFonts w:hint="eastAsia" w:hAnsi="宋体" w:cs="宋体"/>
          <w:b/>
          <w:bCs/>
          <w:color w:val="auto"/>
          <w:sz w:val="22"/>
          <w:szCs w:val="20"/>
          <w:highlight w:val="none"/>
          <w:lang w:val="en-US"/>
        </w:rPr>
        <w:t>请在开标当天解密响应文件后30分钟内签署本声明书，并发送到</w:t>
      </w:r>
      <w:r>
        <w:rPr>
          <w:rFonts w:hint="eastAsia" w:hAnsi="宋体" w:cs="宋体"/>
          <w:b/>
          <w:bCs/>
          <w:color w:val="auto"/>
          <w:sz w:val="22"/>
          <w:szCs w:val="20"/>
          <w:highlight w:val="none"/>
          <w:lang w:val="en-US" w:eastAsia="zh-CN"/>
        </w:rPr>
        <w:t>邮箱810611168</w:t>
      </w:r>
      <w:r>
        <w:rPr>
          <w:rFonts w:hint="eastAsia" w:hAnsi="宋体" w:cs="宋体"/>
          <w:b/>
          <w:bCs/>
          <w:color w:val="auto"/>
          <w:sz w:val="22"/>
          <w:szCs w:val="20"/>
          <w:highlight w:val="none"/>
          <w:lang w:val="en-US"/>
        </w:rPr>
        <w:t>@qq.com。</w:t>
      </w:r>
    </w:p>
    <w:p w14:paraId="45A726A6">
      <w:pPr>
        <w:pStyle w:val="3"/>
        <w:rPr>
          <w:rFonts w:ascii="宋体" w:hAnsi="宋体" w:eastAsia="宋体" w:cs="宋体"/>
          <w:color w:val="auto"/>
          <w:highlight w:val="none"/>
          <w:lang w:val="en-US"/>
        </w:rPr>
      </w:pPr>
    </w:p>
    <w:p w14:paraId="37B7C18E">
      <w:pPr>
        <w:spacing w:line="360" w:lineRule="auto"/>
        <w:ind w:right="420"/>
        <w:rPr>
          <w:rFonts w:ascii="宋体" w:hAnsi="宋体" w:cs="宋体"/>
          <w:color w:val="auto"/>
          <w:highlight w:val="none"/>
        </w:rPr>
      </w:pPr>
    </w:p>
    <w:p w14:paraId="0644D8A4">
      <w:pPr>
        <w:spacing w:line="360" w:lineRule="auto"/>
        <w:rPr>
          <w:rFonts w:ascii="宋体" w:hAnsi="宋体" w:cs="宋体"/>
          <w:bCs/>
          <w:color w:val="auto"/>
          <w:sz w:val="24"/>
          <w:highlight w:val="none"/>
        </w:rPr>
      </w:pPr>
    </w:p>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0" w:usb3="00000000" w:csb0="4002009F" w:csb1="DFD70000"/>
  </w:font>
  <w:font w:name="Wingdings 2">
    <w:panose1 w:val="05020102010507070707"/>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5B78E">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4795E">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8CF4">
    <w:pPr>
      <w:pStyle w:val="44"/>
      <w:framePr w:wrap="around" w:vAnchor="text" w:hAnchor="margin" w:xAlign="right" w:y="1"/>
      <w:rPr>
        <w:rStyle w:val="77"/>
      </w:rPr>
    </w:pPr>
    <w:r>
      <w:fldChar w:fldCharType="begin"/>
    </w:r>
    <w:r>
      <w:rPr>
        <w:rStyle w:val="77"/>
      </w:rPr>
      <w:instrText xml:space="preserve">PAGE  </w:instrText>
    </w:r>
    <w:r>
      <w:fldChar w:fldCharType="end"/>
    </w:r>
  </w:p>
  <w:p w14:paraId="6EA42153">
    <w:pPr>
      <w:pStyle w:val="44"/>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7979A">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47" w:name="_Toc91899912"/>
    <w:bookmarkStart w:id="448" w:name="_Toc164085800"/>
    <w:bookmarkStart w:id="449" w:name="_Toc131845147"/>
    <w:bookmarkStart w:id="450" w:name="_Toc36110187"/>
    <w:r>
      <w:rPr>
        <w:rFonts w:hint="eastAsia" w:ascii="仿宋_GB2312" w:eastAsia="仿宋_GB2312"/>
        <w:kern w:val="0"/>
        <w:szCs w:val="21"/>
      </w:rPr>
      <w:t xml:space="preserve"> 页</w:t>
    </w:r>
    <w:bookmarkEnd w:id="447"/>
    <w:bookmarkEnd w:id="448"/>
    <w:bookmarkEnd w:id="449"/>
    <w:bookmarkEnd w:id="45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58365">
    <w:pPr>
      <w:pStyle w:val="44"/>
      <w:framePr w:wrap="around" w:vAnchor="text" w:hAnchor="margin" w:xAlign="right" w:y="1"/>
      <w:rPr>
        <w:rStyle w:val="77"/>
      </w:rPr>
    </w:pPr>
    <w:r>
      <w:fldChar w:fldCharType="begin"/>
    </w:r>
    <w:r>
      <w:rPr>
        <w:rStyle w:val="77"/>
      </w:rPr>
      <w:instrText xml:space="preserve">PAGE  </w:instrText>
    </w:r>
    <w:r>
      <w:fldChar w:fldCharType="end"/>
    </w:r>
  </w:p>
  <w:p w14:paraId="2E851F10">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238CA">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052CB">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AB8650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D9D13">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5D8254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A1848">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21946B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79DBE">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E241FD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55814">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3E32BD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D7D02">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7AE2AA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FE3A4">
    <w:pPr>
      <w:pStyle w:val="45"/>
      <w:pBdr>
        <w:bottom w:val="single" w:color="auto" w:sz="6" w:space="4"/>
      </w:pBdr>
      <w:jc w:val="right"/>
    </w:pPr>
    <w:r>
      <w:t></w:t>
    </w:r>
    <w:r>
      <w:rPr>
        <w:rFonts w:hint="eastAsia"/>
      </w:rPr>
      <w:t xml:space="preserve">             </w:t>
    </w:r>
    <w:r>
      <w:t>杭州市政府采购公开招标文件</w:t>
    </w:r>
  </w:p>
  <w:p w14:paraId="263509E9">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0B622">
    <w:pPr>
      <w:pStyle w:val="45"/>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5C103">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62223">
    <w:pPr>
      <w:pStyle w:val="45"/>
      <w:rPr>
        <w:rFonts w:ascii="仿宋_GB2312" w:eastAsia="仿宋_GB2312"/>
        <w:b/>
        <w:i/>
        <w:u w:val="single"/>
      </w:rPr>
    </w:pPr>
    <w:r>
      <w:t></w:t>
    </w:r>
    <w:r>
      <w:rPr>
        <w:rFonts w:hint="eastAsia"/>
      </w:rPr>
      <w:t xml:space="preserve">                                                  </w:t>
    </w:r>
    <w:r>
      <w:t xml:space="preserve">             杭州市政府采购公开招标文件</w:t>
    </w:r>
  </w:p>
  <w:p w14:paraId="7C642A7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C440F">
    <w:pPr>
      <w:pStyle w:val="45"/>
    </w:pPr>
    <w:r>
      <w:t></w:t>
    </w:r>
    <w:r>
      <w:rPr>
        <w:rFonts w:hint="eastAsia"/>
      </w:rPr>
      <w:t xml:space="preserve">         </w:t>
    </w:r>
  </w:p>
  <w:p w14:paraId="39BCB7F4">
    <w:pPr>
      <w:pStyle w:val="45"/>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295FA">
    <w:pPr>
      <w:pStyle w:val="45"/>
      <w:rPr>
        <w:rFonts w:ascii="仿宋_GB2312" w:eastAsia="仿宋_GB2312"/>
        <w:b/>
        <w:i/>
        <w:u w:val="single"/>
      </w:rPr>
    </w:pPr>
    <w:r>
      <w:t></w:t>
    </w:r>
    <w:r>
      <w:rPr>
        <w:rFonts w:hint="eastAsia"/>
      </w:rPr>
      <w:t xml:space="preserve">                                                  </w:t>
    </w:r>
    <w:r>
      <w:t>杭州市政府采购公开招标文件</w:t>
    </w:r>
  </w:p>
  <w:p w14:paraId="6C75425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C1590">
    <w:pPr>
      <w:pStyle w:val="45"/>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1E9CD">
    <w:pPr>
      <w:pStyle w:val="45"/>
      <w:jc w:val="right"/>
      <w:rPr>
        <w:rFonts w:ascii="仿宋_GB2312" w:eastAsia="仿宋_GB2312"/>
        <w:b/>
        <w:i/>
        <w:u w:val="single"/>
      </w:rPr>
    </w:pPr>
    <w:r>
      <w:rPr>
        <w:rFonts w:hint="eastAsia"/>
      </w:rPr>
      <w:t xml:space="preserve">                                  </w:t>
    </w:r>
    <w:r>
      <w:t>杭州市政府采购公开招标文件</w:t>
    </w:r>
  </w:p>
  <w:p w14:paraId="175F6D1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493DD">
    <w:pPr>
      <w:pStyle w:val="45"/>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E5D40">
    <w:pPr>
      <w:pStyle w:val="45"/>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D22C"/>
    <w:multiLevelType w:val="singleLevel"/>
    <w:tmpl w:val="E8A9D22C"/>
    <w:lvl w:ilvl="0" w:tentative="0">
      <w:start w:val="3"/>
      <w:numFmt w:val="decimal"/>
      <w:suff w:val="nothing"/>
      <w:lvlText w:val="%1、"/>
      <w:lvlJc w:val="left"/>
    </w:lvl>
  </w:abstractNum>
  <w:abstractNum w:abstractNumId="1">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abstractNum w:abstractNumId="3">
    <w:nsid w:val="41892D21"/>
    <w:multiLevelType w:val="singleLevel"/>
    <w:tmpl w:val="41892D21"/>
    <w:lvl w:ilvl="0" w:tentative="0">
      <w:start w:val="1"/>
      <w:numFmt w:val="decimal"/>
      <w:suff w:val="nothing"/>
      <w:lvlText w:val="（%1）"/>
      <w:lvlJc w:val="left"/>
    </w:lvl>
  </w:abstractNum>
  <w:abstractNum w:abstractNumId="4">
    <w:nsid w:val="49D7B4D8"/>
    <w:multiLevelType w:val="singleLevel"/>
    <w:tmpl w:val="49D7B4D8"/>
    <w:lvl w:ilvl="0" w:tentative="0">
      <w:start w:val="1"/>
      <w:numFmt w:val="decimal"/>
      <w:lvlText w:val="%1."/>
      <w:lvlJc w:val="left"/>
      <w:pPr>
        <w:tabs>
          <w:tab w:val="left" w:pos="312"/>
        </w:tabs>
      </w:pPr>
    </w:lvl>
  </w:abstractNum>
  <w:abstractNum w:abstractNumId="5">
    <w:nsid w:val="5A7EEB86"/>
    <w:multiLevelType w:val="singleLevel"/>
    <w:tmpl w:val="5A7EEB86"/>
    <w:lvl w:ilvl="0" w:tentative="0">
      <w:start w:val="1"/>
      <w:numFmt w:val="decimal"/>
      <w:suff w:val="nothing"/>
      <w:lvlText w:val="%1、"/>
      <w:lvlJc w:val="left"/>
    </w:lvl>
  </w:abstractNum>
  <w:abstractNum w:abstractNumId="6">
    <w:nsid w:val="749411B0"/>
    <w:multiLevelType w:val="singleLevel"/>
    <w:tmpl w:val="749411B0"/>
    <w:lvl w:ilvl="0" w:tentative="0">
      <w:start w:val="1"/>
      <w:numFmt w:val="decimal"/>
      <w:lvlText w:val="%1."/>
      <w:lvlJc w:val="left"/>
      <w:pPr>
        <w:tabs>
          <w:tab w:val="left" w:pos="312"/>
        </w:tabs>
      </w:pPr>
    </w:lvl>
  </w:abstractNum>
  <w:num w:numId="1">
    <w:abstractNumId w:val="5"/>
  </w:num>
  <w:num w:numId="2">
    <w:abstractNumId w:val="1"/>
  </w:num>
  <w:num w:numId="3">
    <w:abstractNumId w:val="4"/>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ODBmYjI0ZTg0YzMzMGJmMjQzYTNkMjNlZjJhN2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105134"/>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6C158EB"/>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9220A6"/>
    <w:rsid w:val="10991687"/>
    <w:rsid w:val="10C26171"/>
    <w:rsid w:val="10F33360"/>
    <w:rsid w:val="10FC16EA"/>
    <w:rsid w:val="110F1D40"/>
    <w:rsid w:val="11266F33"/>
    <w:rsid w:val="1180351B"/>
    <w:rsid w:val="118963A1"/>
    <w:rsid w:val="11C6522A"/>
    <w:rsid w:val="11E104CC"/>
    <w:rsid w:val="11E20309"/>
    <w:rsid w:val="12255233"/>
    <w:rsid w:val="12282CC2"/>
    <w:rsid w:val="12530213"/>
    <w:rsid w:val="127723A9"/>
    <w:rsid w:val="12862074"/>
    <w:rsid w:val="12883966"/>
    <w:rsid w:val="129E45B4"/>
    <w:rsid w:val="12D81596"/>
    <w:rsid w:val="12EE000E"/>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72735"/>
    <w:rsid w:val="154A6454"/>
    <w:rsid w:val="15762120"/>
    <w:rsid w:val="16826719"/>
    <w:rsid w:val="16866209"/>
    <w:rsid w:val="16A8729C"/>
    <w:rsid w:val="16B33777"/>
    <w:rsid w:val="16BC70A7"/>
    <w:rsid w:val="16C6339E"/>
    <w:rsid w:val="172F2D79"/>
    <w:rsid w:val="17557BEF"/>
    <w:rsid w:val="176F4E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6D216D"/>
    <w:rsid w:val="1C88086E"/>
    <w:rsid w:val="1D266CE1"/>
    <w:rsid w:val="1D3963AF"/>
    <w:rsid w:val="1D6A673C"/>
    <w:rsid w:val="1D9247AE"/>
    <w:rsid w:val="1DB567EC"/>
    <w:rsid w:val="1DD7559C"/>
    <w:rsid w:val="1DF51A98"/>
    <w:rsid w:val="1E3D060F"/>
    <w:rsid w:val="1E3F7D2E"/>
    <w:rsid w:val="1E4134E4"/>
    <w:rsid w:val="1E5062B3"/>
    <w:rsid w:val="1E523514"/>
    <w:rsid w:val="1E714A66"/>
    <w:rsid w:val="1E802593"/>
    <w:rsid w:val="1E8B6156"/>
    <w:rsid w:val="1EA703CC"/>
    <w:rsid w:val="1EB7330C"/>
    <w:rsid w:val="1EE80982"/>
    <w:rsid w:val="1F0A0FF3"/>
    <w:rsid w:val="1F5771FF"/>
    <w:rsid w:val="1FD52DD5"/>
    <w:rsid w:val="1FE868A9"/>
    <w:rsid w:val="20034907"/>
    <w:rsid w:val="20173E4B"/>
    <w:rsid w:val="20474300"/>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2E41B78"/>
    <w:rsid w:val="2318468D"/>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BF6282"/>
    <w:rsid w:val="25F74A5C"/>
    <w:rsid w:val="2628662C"/>
    <w:rsid w:val="262D45DE"/>
    <w:rsid w:val="26871DC8"/>
    <w:rsid w:val="26A53EF9"/>
    <w:rsid w:val="26A94201"/>
    <w:rsid w:val="26AC274F"/>
    <w:rsid w:val="26D50C01"/>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EF1647"/>
    <w:rsid w:val="29F26D24"/>
    <w:rsid w:val="29F3305E"/>
    <w:rsid w:val="2A15033F"/>
    <w:rsid w:val="2A1662C1"/>
    <w:rsid w:val="2A1C7367"/>
    <w:rsid w:val="2A2815FA"/>
    <w:rsid w:val="2A6D6092"/>
    <w:rsid w:val="2A7D76B4"/>
    <w:rsid w:val="2A922F77"/>
    <w:rsid w:val="2B1A0067"/>
    <w:rsid w:val="2B437463"/>
    <w:rsid w:val="2B7807EE"/>
    <w:rsid w:val="2BA50BF7"/>
    <w:rsid w:val="2BBF00EC"/>
    <w:rsid w:val="2BC37CFD"/>
    <w:rsid w:val="2BD5237F"/>
    <w:rsid w:val="2BE536CE"/>
    <w:rsid w:val="2BE758D9"/>
    <w:rsid w:val="2C002162"/>
    <w:rsid w:val="2C09049E"/>
    <w:rsid w:val="2C0A653C"/>
    <w:rsid w:val="2C191F85"/>
    <w:rsid w:val="2CC97BEB"/>
    <w:rsid w:val="2CE82D6F"/>
    <w:rsid w:val="2D343236"/>
    <w:rsid w:val="2DD15014"/>
    <w:rsid w:val="2DF72DE4"/>
    <w:rsid w:val="2E0220AF"/>
    <w:rsid w:val="2E3F1834"/>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5B4C72"/>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773495"/>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CA050B"/>
    <w:rsid w:val="3AD60D98"/>
    <w:rsid w:val="3B2349B7"/>
    <w:rsid w:val="3B616CFF"/>
    <w:rsid w:val="3B6259F6"/>
    <w:rsid w:val="3B976654"/>
    <w:rsid w:val="3BA24FE4"/>
    <w:rsid w:val="3BC01EFC"/>
    <w:rsid w:val="3BCA786A"/>
    <w:rsid w:val="3BD31E2F"/>
    <w:rsid w:val="3BDC5F0C"/>
    <w:rsid w:val="3BF15831"/>
    <w:rsid w:val="3C105946"/>
    <w:rsid w:val="3C4542ED"/>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980A85"/>
    <w:rsid w:val="45C63B94"/>
    <w:rsid w:val="460E7DA5"/>
    <w:rsid w:val="46422483"/>
    <w:rsid w:val="4659254A"/>
    <w:rsid w:val="465B0637"/>
    <w:rsid w:val="465E3F0D"/>
    <w:rsid w:val="466A16E6"/>
    <w:rsid w:val="46893F2B"/>
    <w:rsid w:val="46925A69"/>
    <w:rsid w:val="46C4686E"/>
    <w:rsid w:val="477B778F"/>
    <w:rsid w:val="478203EC"/>
    <w:rsid w:val="47B025FA"/>
    <w:rsid w:val="47E726FC"/>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DB62321"/>
    <w:rsid w:val="4DEE5E67"/>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B64D4"/>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4668A"/>
    <w:rsid w:val="52EA3A62"/>
    <w:rsid w:val="52F50BB8"/>
    <w:rsid w:val="53097272"/>
    <w:rsid w:val="53544462"/>
    <w:rsid w:val="5397158E"/>
    <w:rsid w:val="54013861"/>
    <w:rsid w:val="54487265"/>
    <w:rsid w:val="544D6070"/>
    <w:rsid w:val="54605E1E"/>
    <w:rsid w:val="54B3506A"/>
    <w:rsid w:val="54CA0D16"/>
    <w:rsid w:val="54DD4057"/>
    <w:rsid w:val="54E7490F"/>
    <w:rsid w:val="54F02F3B"/>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06AC6"/>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E60D0F"/>
    <w:rsid w:val="5B2E1A1D"/>
    <w:rsid w:val="5B597015"/>
    <w:rsid w:val="5B843A1C"/>
    <w:rsid w:val="5B873E3F"/>
    <w:rsid w:val="5BD32F24"/>
    <w:rsid w:val="5C02690E"/>
    <w:rsid w:val="5C196DA7"/>
    <w:rsid w:val="5C1B0FF5"/>
    <w:rsid w:val="5C2A048C"/>
    <w:rsid w:val="5C80234E"/>
    <w:rsid w:val="5C891B7C"/>
    <w:rsid w:val="5C8A680C"/>
    <w:rsid w:val="5D0C4701"/>
    <w:rsid w:val="5D0F0395"/>
    <w:rsid w:val="5D221076"/>
    <w:rsid w:val="5D397964"/>
    <w:rsid w:val="5D5A391C"/>
    <w:rsid w:val="5D5F10C0"/>
    <w:rsid w:val="5D6F0D72"/>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13CC0"/>
    <w:rsid w:val="5FFE1E36"/>
    <w:rsid w:val="60232584"/>
    <w:rsid w:val="607330CE"/>
    <w:rsid w:val="60825176"/>
    <w:rsid w:val="609F2AC4"/>
    <w:rsid w:val="60A70823"/>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1F658B"/>
    <w:rsid w:val="64240056"/>
    <w:rsid w:val="643E143A"/>
    <w:rsid w:val="64491666"/>
    <w:rsid w:val="645027C8"/>
    <w:rsid w:val="648B6EEF"/>
    <w:rsid w:val="64C158BF"/>
    <w:rsid w:val="64CE2EAA"/>
    <w:rsid w:val="653C3090"/>
    <w:rsid w:val="65854376"/>
    <w:rsid w:val="658767BE"/>
    <w:rsid w:val="65892531"/>
    <w:rsid w:val="66195831"/>
    <w:rsid w:val="662E75B1"/>
    <w:rsid w:val="66342C2E"/>
    <w:rsid w:val="663E784C"/>
    <w:rsid w:val="664561D7"/>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AB1459"/>
    <w:rsid w:val="6ED446C5"/>
    <w:rsid w:val="6F2A7D94"/>
    <w:rsid w:val="6F8331F1"/>
    <w:rsid w:val="6FAE1A09"/>
    <w:rsid w:val="6FD75BF8"/>
    <w:rsid w:val="704B4683"/>
    <w:rsid w:val="707723D0"/>
    <w:rsid w:val="70F5661B"/>
    <w:rsid w:val="71202F46"/>
    <w:rsid w:val="71360107"/>
    <w:rsid w:val="713B688E"/>
    <w:rsid w:val="71A04023"/>
    <w:rsid w:val="71D43752"/>
    <w:rsid w:val="71F1796A"/>
    <w:rsid w:val="72154626"/>
    <w:rsid w:val="72262B5D"/>
    <w:rsid w:val="72283FF7"/>
    <w:rsid w:val="722E7212"/>
    <w:rsid w:val="723A0474"/>
    <w:rsid w:val="725923E4"/>
    <w:rsid w:val="72864BF7"/>
    <w:rsid w:val="728F0111"/>
    <w:rsid w:val="729023FC"/>
    <w:rsid w:val="73440153"/>
    <w:rsid w:val="73C0646E"/>
    <w:rsid w:val="742222F5"/>
    <w:rsid w:val="74476126"/>
    <w:rsid w:val="74706664"/>
    <w:rsid w:val="747F3682"/>
    <w:rsid w:val="74976667"/>
    <w:rsid w:val="749C4185"/>
    <w:rsid w:val="75067759"/>
    <w:rsid w:val="752E6DCD"/>
    <w:rsid w:val="75364EE0"/>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7F72D54"/>
    <w:rsid w:val="78225EB6"/>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D61B65"/>
    <w:rsid w:val="7BEE0103"/>
    <w:rsid w:val="7BF7347B"/>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3A39F1"/>
    <w:rsid w:val="7E9A4E1F"/>
    <w:rsid w:val="7EA7723A"/>
    <w:rsid w:val="7EF56FBB"/>
    <w:rsid w:val="7F0768EB"/>
    <w:rsid w:val="7F143BEC"/>
    <w:rsid w:val="7F4B2EBB"/>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7"/>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7"/>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1"/>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2"/>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autoRedefine/>
    <w:semiHidden/>
    <w:unhideWhenUsed/>
    <w:qFormat/>
    <w:uiPriority w:val="1"/>
  </w:style>
  <w:style w:type="table" w:default="1" w:styleId="6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7"/>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3"/>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6"/>
    <w:autoRedefine/>
    <w:qFormat/>
    <w:uiPriority w:val="0"/>
    <w:pPr>
      <w:shd w:val="clear" w:color="auto" w:fill="000080"/>
    </w:pPr>
  </w:style>
  <w:style w:type="paragraph" w:styleId="19">
    <w:name w:val="annotation text"/>
    <w:basedOn w:val="1"/>
    <w:link w:val="348"/>
    <w:autoRedefine/>
    <w:qFormat/>
    <w:uiPriority w:val="99"/>
    <w:pPr>
      <w:jc w:val="left"/>
    </w:pPr>
  </w:style>
  <w:style w:type="paragraph" w:styleId="20">
    <w:name w:val="Salutation"/>
    <w:basedOn w:val="1"/>
    <w:next w:val="1"/>
    <w:link w:val="302"/>
    <w:autoRedefine/>
    <w:qFormat/>
    <w:uiPriority w:val="0"/>
    <w:rPr>
      <w:rFonts w:ascii="仿宋_GB2312" w:eastAsia="仿宋_GB2312"/>
      <w:sz w:val="28"/>
      <w:szCs w:val="20"/>
    </w:rPr>
  </w:style>
  <w:style w:type="paragraph" w:styleId="21">
    <w:name w:val="Body Text 3"/>
    <w:basedOn w:val="1"/>
    <w:link w:val="334"/>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4"/>
    <w:autoRedefine/>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_Style 2"/>
    <w:basedOn w:val="1"/>
    <w:autoRedefine/>
    <w:qFormat/>
    <w:uiPriority w:val="0"/>
    <w:pPr>
      <w:ind w:firstLine="200" w:firstLineChars="200"/>
    </w:pPr>
    <w:rPr>
      <w:rFonts w:ascii="Calibri" w:hAnsi="Calibri"/>
      <w:sz w:val="28"/>
      <w:szCs w:val="22"/>
    </w:rPr>
  </w:style>
  <w:style w:type="paragraph" w:styleId="25">
    <w:name w:val="Body Text Indent"/>
    <w:basedOn w:val="1"/>
    <w:next w:val="26"/>
    <w:link w:val="269"/>
    <w:autoRedefine/>
    <w:qFormat/>
    <w:uiPriority w:val="0"/>
    <w:pPr>
      <w:spacing w:line="480" w:lineRule="exact"/>
      <w:ind w:firstLine="480" w:firstLineChars="200"/>
    </w:pPr>
    <w:rPr>
      <w:rFonts w:ascii="宋体" w:hAnsi="宋体"/>
      <w:sz w:val="24"/>
    </w:rPr>
  </w:style>
  <w:style w:type="paragraph" w:customStyle="1" w:styleId="26">
    <w:name w:val="正文文本首行缩进 2"/>
    <w:basedOn w:val="27"/>
    <w:autoRedefine/>
    <w:qFormat/>
    <w:uiPriority w:val="99"/>
    <w:pPr>
      <w:tabs>
        <w:tab w:val="right" w:leader="dot" w:pos="8268"/>
      </w:tabs>
      <w:spacing w:line="200" w:lineRule="atLeast"/>
      <w:ind w:firstLine="420"/>
    </w:pPr>
    <w:rPr>
      <w:rFonts w:ascii="宋体" w:hAnsi="Courier New" w:cs="宋体"/>
      <w:spacing w:val="-4"/>
      <w:sz w:val="18"/>
      <w:szCs w:val="18"/>
    </w:rPr>
  </w:style>
  <w:style w:type="paragraph" w:customStyle="1" w:styleId="27">
    <w:name w:val="正文缩进1"/>
    <w:basedOn w:val="28"/>
    <w:next w:val="26"/>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8">
    <w:name w:val="正文1"/>
    <w:basedOn w:val="29"/>
    <w:next w:val="30"/>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9">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customStyle="1" w:styleId="30">
    <w:name w:val="标题 21"/>
    <w:basedOn w:val="28"/>
    <w:next w:val="28"/>
    <w:autoRedefine/>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paragraph" w:styleId="31">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2">
    <w:name w:val="List 2"/>
    <w:basedOn w:val="1"/>
    <w:autoRedefine/>
    <w:qFormat/>
    <w:uiPriority w:val="0"/>
    <w:pPr>
      <w:adjustRightInd/>
      <w:spacing w:line="360" w:lineRule="auto"/>
      <w:ind w:left="100" w:leftChars="200" w:hanging="200" w:hangingChars="200"/>
    </w:pPr>
    <w:rPr>
      <w:rFonts w:eastAsia="微软雅黑"/>
    </w:rPr>
  </w:style>
  <w:style w:type="paragraph" w:styleId="33">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223"/>
    <w:autoRedefine/>
    <w:qFormat/>
    <w:uiPriority w:val="0"/>
    <w:pPr>
      <w:widowControl/>
      <w:adjustRightInd/>
      <w:ind w:firstLine="200" w:firstLineChars="200"/>
      <w:jc w:val="left"/>
    </w:pPr>
    <w:rPr>
      <w:rFonts w:ascii="宋体" w:hAnsi="宋体"/>
      <w:i/>
      <w:iCs/>
      <w:kern w:val="0"/>
      <w:sz w:val="24"/>
    </w:rPr>
  </w:style>
  <w:style w:type="paragraph" w:styleId="36">
    <w:name w:val="toc 5"/>
    <w:basedOn w:val="1"/>
    <w:next w:val="1"/>
    <w:autoRedefine/>
    <w:qFormat/>
    <w:uiPriority w:val="0"/>
    <w:pPr>
      <w:ind w:left="1680" w:leftChars="800"/>
    </w:pPr>
  </w:style>
  <w:style w:type="paragraph" w:styleId="37">
    <w:name w:val="Plain Text"/>
    <w:basedOn w:val="1"/>
    <w:link w:val="129"/>
    <w:autoRedefine/>
    <w:qFormat/>
    <w:uiPriority w:val="0"/>
    <w:rPr>
      <w:rFonts w:ascii="宋体" w:hAnsi="Courier New" w:cs="Arial"/>
      <w:snapToGrid w:val="0"/>
      <w:szCs w:val="21"/>
    </w:rPr>
  </w:style>
  <w:style w:type="paragraph" w:styleId="38">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autoRedefine/>
    <w:qFormat/>
    <w:uiPriority w:val="0"/>
    <w:pPr>
      <w:ind w:left="2940" w:leftChars="1400"/>
    </w:pPr>
  </w:style>
  <w:style w:type="paragraph" w:styleId="40">
    <w:name w:val="Date"/>
    <w:basedOn w:val="1"/>
    <w:next w:val="1"/>
    <w:link w:val="185"/>
    <w:autoRedefine/>
    <w:qFormat/>
    <w:uiPriority w:val="0"/>
    <w:pPr>
      <w:ind w:left="100" w:leftChars="2500"/>
    </w:pPr>
    <w:rPr>
      <w:rFonts w:ascii="宋体"/>
      <w:sz w:val="24"/>
      <w:szCs w:val="21"/>
      <w:lang w:val="zh-CN"/>
    </w:rPr>
  </w:style>
  <w:style w:type="paragraph" w:styleId="41">
    <w:name w:val="Body Text Indent 2"/>
    <w:basedOn w:val="1"/>
    <w:link w:val="312"/>
    <w:autoRedefine/>
    <w:qFormat/>
    <w:uiPriority w:val="0"/>
    <w:pPr>
      <w:spacing w:line="360" w:lineRule="auto"/>
      <w:ind w:firstLine="601"/>
      <w:textAlignment w:val="baseline"/>
    </w:pPr>
    <w:rPr>
      <w:rFonts w:ascii="宋体"/>
      <w:kern w:val="0"/>
      <w:sz w:val="28"/>
      <w:szCs w:val="20"/>
    </w:rPr>
  </w:style>
  <w:style w:type="paragraph" w:styleId="42">
    <w:name w:val="endnote text"/>
    <w:basedOn w:val="1"/>
    <w:link w:val="934"/>
    <w:autoRedefine/>
    <w:qFormat/>
    <w:uiPriority w:val="0"/>
    <w:rPr>
      <w:lang w:val="zh-CN"/>
    </w:rPr>
  </w:style>
  <w:style w:type="paragraph" w:styleId="43">
    <w:name w:val="Balloon Text"/>
    <w:basedOn w:val="1"/>
    <w:link w:val="192"/>
    <w:autoRedefine/>
    <w:qFormat/>
    <w:uiPriority w:val="0"/>
    <w:rPr>
      <w:sz w:val="18"/>
      <w:szCs w:val="18"/>
    </w:rPr>
  </w:style>
  <w:style w:type="paragraph" w:styleId="44">
    <w:name w:val="footer"/>
    <w:basedOn w:val="1"/>
    <w:link w:val="387"/>
    <w:autoRedefine/>
    <w:qFormat/>
    <w:uiPriority w:val="99"/>
    <w:pPr>
      <w:tabs>
        <w:tab w:val="center" w:pos="4153"/>
        <w:tab w:val="right" w:pos="8306"/>
      </w:tabs>
      <w:snapToGrid w:val="0"/>
      <w:jc w:val="left"/>
    </w:pPr>
    <w:rPr>
      <w:sz w:val="18"/>
      <w:szCs w:val="18"/>
    </w:rPr>
  </w:style>
  <w:style w:type="paragraph" w:styleId="45">
    <w:name w:val="header"/>
    <w:basedOn w:val="1"/>
    <w:link w:val="396"/>
    <w:autoRedefine/>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9"/>
    <w:autoRedefine/>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autoRedefine/>
    <w:qFormat/>
    <w:uiPriority w:val="0"/>
  </w:style>
  <w:style w:type="paragraph" w:styleId="48">
    <w:name w:val="toc 4"/>
    <w:basedOn w:val="1"/>
    <w:next w:val="1"/>
    <w:autoRedefine/>
    <w:qFormat/>
    <w:uiPriority w:val="0"/>
    <w:pPr>
      <w:ind w:left="1260" w:leftChars="600"/>
    </w:pPr>
  </w:style>
  <w:style w:type="paragraph" w:styleId="49">
    <w:name w:val="index heading"/>
    <w:basedOn w:val="1"/>
    <w:next w:val="50"/>
    <w:autoRedefine/>
    <w:qFormat/>
    <w:uiPriority w:val="0"/>
    <w:pPr>
      <w:adjustRightInd/>
      <w:ind w:firstLine="200" w:firstLineChars="200"/>
    </w:pPr>
  </w:style>
  <w:style w:type="paragraph" w:styleId="50">
    <w:name w:val="index 1"/>
    <w:basedOn w:val="1"/>
    <w:next w:val="1"/>
    <w:autoRedefine/>
    <w:qFormat/>
    <w:uiPriority w:val="0"/>
    <w:pPr>
      <w:adjustRightInd/>
      <w:spacing w:line="360" w:lineRule="auto"/>
      <w:ind w:firstLine="200" w:firstLineChars="200"/>
      <w:jc w:val="center"/>
    </w:pPr>
    <w:rPr>
      <w:sz w:val="24"/>
      <w:szCs w:val="20"/>
    </w:rPr>
  </w:style>
  <w:style w:type="paragraph" w:styleId="51">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autoRedefine/>
    <w:qFormat/>
    <w:uiPriority w:val="0"/>
    <w:pPr>
      <w:tabs>
        <w:tab w:val="left" w:pos="902"/>
      </w:tabs>
      <w:adjustRightInd/>
      <w:spacing w:line="400" w:lineRule="exact"/>
      <w:ind w:left="902" w:hanging="420"/>
    </w:pPr>
    <w:rPr>
      <w:sz w:val="24"/>
      <w:szCs w:val="20"/>
    </w:rPr>
  </w:style>
  <w:style w:type="paragraph" w:styleId="53">
    <w:name w:val="List"/>
    <w:basedOn w:val="1"/>
    <w:autoRedefine/>
    <w:qFormat/>
    <w:uiPriority w:val="0"/>
    <w:pPr>
      <w:ind w:left="200" w:hanging="200" w:hangingChars="200"/>
    </w:pPr>
  </w:style>
  <w:style w:type="paragraph" w:styleId="54">
    <w:name w:val="footnote text"/>
    <w:basedOn w:val="5"/>
    <w:link w:val="314"/>
    <w:autoRedefine/>
    <w:qFormat/>
    <w:uiPriority w:val="0"/>
    <w:pPr>
      <w:adjustRightInd/>
      <w:snapToGrid/>
      <w:spacing w:before="60" w:after="60" w:line="300" w:lineRule="exact"/>
      <w:ind w:firstLine="0"/>
    </w:pPr>
    <w:rPr>
      <w:rFonts w:ascii="Calibri"/>
      <w:snapToGrid/>
      <w:color w:val="0000FF"/>
      <w:kern w:val="0"/>
      <w:sz w:val="21"/>
    </w:rPr>
  </w:style>
  <w:style w:type="paragraph" w:styleId="55">
    <w:name w:val="toc 6"/>
    <w:basedOn w:val="1"/>
    <w:next w:val="1"/>
    <w:autoRedefine/>
    <w:qFormat/>
    <w:uiPriority w:val="0"/>
    <w:pPr>
      <w:ind w:left="2100" w:leftChars="1000"/>
    </w:pPr>
  </w:style>
  <w:style w:type="paragraph" w:styleId="56">
    <w:name w:val="List 5"/>
    <w:basedOn w:val="1"/>
    <w:autoRedefine/>
    <w:qFormat/>
    <w:uiPriority w:val="0"/>
    <w:pPr>
      <w:adjustRightInd/>
      <w:ind w:left="100" w:leftChars="800" w:hanging="200" w:hangingChars="200"/>
    </w:pPr>
  </w:style>
  <w:style w:type="paragraph" w:styleId="57">
    <w:name w:val="Body Text Indent 3"/>
    <w:basedOn w:val="1"/>
    <w:link w:val="379"/>
    <w:autoRedefine/>
    <w:qFormat/>
    <w:uiPriority w:val="0"/>
    <w:pPr>
      <w:spacing w:line="360" w:lineRule="auto"/>
      <w:ind w:firstLine="420"/>
    </w:pPr>
    <w:rPr>
      <w:sz w:val="24"/>
      <w:szCs w:val="20"/>
    </w:rPr>
  </w:style>
  <w:style w:type="paragraph" w:styleId="58">
    <w:name w:val="toc 2"/>
    <w:basedOn w:val="1"/>
    <w:next w:val="1"/>
    <w:autoRedefine/>
    <w:qFormat/>
    <w:uiPriority w:val="0"/>
    <w:pPr>
      <w:ind w:left="420" w:leftChars="200"/>
    </w:pPr>
  </w:style>
  <w:style w:type="paragraph" w:styleId="59">
    <w:name w:val="toc 9"/>
    <w:basedOn w:val="1"/>
    <w:next w:val="1"/>
    <w:autoRedefine/>
    <w:qFormat/>
    <w:uiPriority w:val="0"/>
    <w:pPr>
      <w:ind w:left="3360" w:leftChars="1600"/>
    </w:pPr>
  </w:style>
  <w:style w:type="paragraph" w:styleId="60">
    <w:name w:val="Body Text 2"/>
    <w:basedOn w:val="1"/>
    <w:link w:val="306"/>
    <w:autoRedefine/>
    <w:qFormat/>
    <w:uiPriority w:val="0"/>
    <w:pPr>
      <w:spacing w:after="120" w:line="480" w:lineRule="auto"/>
    </w:pPr>
  </w:style>
  <w:style w:type="paragraph" w:styleId="61">
    <w:name w:val="HTML Preformatted"/>
    <w:basedOn w:val="1"/>
    <w:link w:val="30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290"/>
    <w:autoRedefine/>
    <w:qFormat/>
    <w:uiPriority w:val="10"/>
    <w:pPr>
      <w:widowControl/>
      <w:overflowPunct w:val="0"/>
      <w:autoSpaceDE w:val="0"/>
      <w:autoSpaceDN w:val="0"/>
      <w:jc w:val="center"/>
      <w:textAlignment w:val="baseline"/>
    </w:pPr>
    <w:rPr>
      <w:b/>
      <w:kern w:val="0"/>
      <w:sz w:val="24"/>
      <w:szCs w:val="20"/>
      <w:lang w:val="en-GB"/>
    </w:rPr>
  </w:style>
  <w:style w:type="paragraph" w:styleId="64">
    <w:name w:val="annotation subject"/>
    <w:basedOn w:val="19"/>
    <w:next w:val="19"/>
    <w:link w:val="100"/>
    <w:autoRedefine/>
    <w:qFormat/>
    <w:uiPriority w:val="0"/>
    <w:rPr>
      <w:b/>
      <w:bCs/>
    </w:rPr>
  </w:style>
  <w:style w:type="paragraph" w:styleId="65">
    <w:name w:val="Body Text First Indent"/>
    <w:basedOn w:val="23"/>
    <w:next w:val="1"/>
    <w:link w:val="325"/>
    <w:autoRedefine/>
    <w:qFormat/>
    <w:uiPriority w:val="0"/>
    <w:pPr>
      <w:ind w:firstLine="420"/>
    </w:pPr>
    <w:rPr>
      <w:rFonts w:hAnsi="Calibri" w:cs="Times New Roman"/>
      <w:snapToGrid/>
      <w:szCs w:val="20"/>
    </w:rPr>
  </w:style>
  <w:style w:type="paragraph" w:styleId="66">
    <w:name w:val="Body Text First Indent 2"/>
    <w:basedOn w:val="25"/>
    <w:link w:val="125"/>
    <w:autoRedefine/>
    <w:qFormat/>
    <w:uiPriority w:val="0"/>
    <w:pPr>
      <w:adjustRightInd/>
      <w:spacing w:after="120" w:line="240" w:lineRule="auto"/>
      <w:ind w:left="420" w:leftChars="200" w:firstLine="210"/>
    </w:pPr>
    <w:rPr>
      <w:sz w:val="21"/>
    </w:rPr>
  </w:style>
  <w:style w:type="table" w:styleId="68">
    <w:name w:val="Table Grid"/>
    <w:basedOn w:val="6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Theme"/>
    <w:basedOn w:val="6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Elegant"/>
    <w:basedOn w:val="67"/>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autoRedefine/>
    <w:qFormat/>
    <w:uiPriority w:val="22"/>
    <w:rPr>
      <w:b/>
      <w:bCs/>
    </w:rPr>
  </w:style>
  <w:style w:type="character" w:styleId="76">
    <w:name w:val="endnote reference"/>
    <w:autoRedefine/>
    <w:qFormat/>
    <w:uiPriority w:val="0"/>
    <w:rPr>
      <w:vertAlign w:val="superscript"/>
    </w:rPr>
  </w:style>
  <w:style w:type="character" w:styleId="77">
    <w:name w:val="page number"/>
    <w:basedOn w:val="74"/>
    <w:autoRedefine/>
    <w:qFormat/>
    <w:uiPriority w:val="0"/>
    <w:rPr>
      <w:rFonts w:ascii="Arial" w:hAnsi="Arial" w:eastAsia="黑体" w:cs="Arial"/>
      <w:snapToGrid w:val="0"/>
      <w:kern w:val="0"/>
      <w:szCs w:val="21"/>
    </w:rPr>
  </w:style>
  <w:style w:type="character" w:styleId="78">
    <w:name w:val="FollowedHyperlink"/>
    <w:autoRedefine/>
    <w:qFormat/>
    <w:uiPriority w:val="99"/>
    <w:rPr>
      <w:rFonts w:ascii="Arial" w:hAnsi="Arial" w:eastAsia="黑体" w:cs="Arial"/>
      <w:snapToGrid w:val="0"/>
      <w:color w:val="000000"/>
      <w:kern w:val="0"/>
      <w:sz w:val="18"/>
      <w:szCs w:val="18"/>
      <w:u w:val="none"/>
    </w:rPr>
  </w:style>
  <w:style w:type="character" w:styleId="79">
    <w:name w:val="Emphasis"/>
    <w:autoRedefine/>
    <w:qFormat/>
    <w:uiPriority w:val="20"/>
    <w:rPr>
      <w:color w:val="CC0033"/>
    </w:rPr>
  </w:style>
  <w:style w:type="character" w:styleId="80">
    <w:name w:val="line number"/>
    <w:basedOn w:val="74"/>
    <w:autoRedefine/>
    <w:qFormat/>
    <w:uiPriority w:val="0"/>
    <w:rPr>
      <w:rFonts w:ascii="Arial" w:hAnsi="Arial" w:eastAsia="黑体" w:cs="Arial"/>
      <w:snapToGrid w:val="0"/>
      <w:kern w:val="0"/>
      <w:szCs w:val="21"/>
    </w:rPr>
  </w:style>
  <w:style w:type="character" w:styleId="81">
    <w:name w:val="Hyperlink"/>
    <w:autoRedefine/>
    <w:qFormat/>
    <w:uiPriority w:val="99"/>
    <w:rPr>
      <w:rFonts w:ascii="Arial" w:hAnsi="Arial" w:eastAsia="黑体" w:cs="Arial"/>
      <w:snapToGrid w:val="0"/>
      <w:color w:val="000000"/>
      <w:kern w:val="0"/>
      <w:sz w:val="18"/>
      <w:szCs w:val="18"/>
      <w:u w:val="none"/>
    </w:rPr>
  </w:style>
  <w:style w:type="character" w:styleId="82">
    <w:name w:val="HTML Code"/>
    <w:autoRedefine/>
    <w:qFormat/>
    <w:uiPriority w:val="0"/>
    <w:rPr>
      <w:rFonts w:ascii="黑体" w:hAnsi="Courier New" w:eastAsia="黑体" w:cs="楷体_GB2312"/>
      <w:sz w:val="20"/>
      <w:szCs w:val="20"/>
    </w:rPr>
  </w:style>
  <w:style w:type="character" w:styleId="83">
    <w:name w:val="annotation reference"/>
    <w:autoRedefine/>
    <w:qFormat/>
    <w:uiPriority w:val="99"/>
    <w:rPr>
      <w:sz w:val="21"/>
      <w:szCs w:val="21"/>
    </w:rPr>
  </w:style>
  <w:style w:type="paragraph" w:customStyle="1" w:styleId="84">
    <w:name w:val="正文空2字"/>
    <w:basedOn w:val="85"/>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5">
    <w:name w:val="左对齐正文"/>
    <w:autoRedefine/>
    <w:qFormat/>
    <w:uiPriority w:val="99"/>
    <w:rPr>
      <w:rFonts w:ascii="Calibri" w:hAnsi="Calibri" w:eastAsia="仿宋_GB2312" w:cs="Calibri"/>
      <w:kern w:val="2"/>
      <w:sz w:val="32"/>
      <w:szCs w:val="32"/>
      <w:lang w:val="en-US" w:eastAsia="zh-CN" w:bidi="ar-SA"/>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Char1"/>
    <w:link w:val="64"/>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首行缩进 2 Char"/>
    <w:link w:val="66"/>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74"/>
    <w:autoRedefine/>
    <w:qFormat/>
    <w:uiPriority w:val="0"/>
    <w:rPr>
      <w:rFonts w:ascii="Arial" w:hAnsi="Arial" w:eastAsia="黑体" w:cs="Arial"/>
      <w:snapToGrid w:val="0"/>
      <w:kern w:val="0"/>
      <w:szCs w:val="21"/>
    </w:rPr>
  </w:style>
  <w:style w:type="character" w:customStyle="1" w:styleId="129">
    <w:name w:val="纯文本 Char"/>
    <w:link w:val="37"/>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Char"/>
    <w:link w:val="51"/>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sz w:val="22"/>
      <w:szCs w:val="22"/>
      <w:lang w:val="en-US" w:eastAsia="zh-CN" w:bidi="ar-SA"/>
    </w:rPr>
  </w:style>
  <w:style w:type="paragraph" w:customStyle="1" w:styleId="144">
    <w:name w:val="无间隔1"/>
    <w:link w:val="143"/>
    <w:autoRedefine/>
    <w:qFormat/>
    <w:uiPriority w:val="1"/>
    <w:rPr>
      <w:rFonts w:ascii="Times New Roman" w:hAnsi="Times New Roman" w:eastAsia="宋体" w:cs="Times New Roman"/>
      <w:sz w:val="22"/>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Char"/>
    <w:link w:val="8"/>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3"/>
    <w:link w:val="17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Char"/>
    <w:link w:val="40"/>
    <w:autoRedefine/>
    <w:qFormat/>
    <w:uiPriority w:val="0"/>
    <w:rPr>
      <w:rFonts w:ascii="宋体"/>
      <w:kern w:val="2"/>
      <w:sz w:val="24"/>
      <w:szCs w:val="21"/>
      <w:lang w:val="zh-CN"/>
    </w:rPr>
  </w:style>
  <w:style w:type="character" w:customStyle="1" w:styleId="186">
    <w:name w:val="标题 9 Char"/>
    <w:link w:val="11"/>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Char"/>
    <w:link w:val="43"/>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Char1"/>
    <w:link w:val="18"/>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74"/>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Char"/>
    <w:link w:val="35"/>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6"/>
    <w:link w:val="22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Char"/>
    <w:link w:val="16"/>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239"/>
    <w:autoRedefine/>
    <w:qFormat/>
    <w:uiPriority w:val="0"/>
    <w:rPr>
      <w:rFonts w:ascii="仿宋_GB2312" w:eastAsia="仿宋_GB2312" w:cs="仿宋_GB2312"/>
      <w:color w:val="000000"/>
      <w:sz w:val="24"/>
      <w:szCs w:val="24"/>
      <w:lang w:val="en-US" w:eastAsia="zh-CN" w:bidi="ar-SA"/>
    </w:rPr>
  </w:style>
  <w:style w:type="paragraph" w:customStyle="1" w:styleId="239">
    <w:name w:val="Default"/>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autoRedefine/>
    <w:qFormat/>
    <w:uiPriority w:val="0"/>
    <w:rPr>
      <w:color w:val="333333"/>
    </w:rPr>
  </w:style>
  <w:style w:type="character" w:customStyle="1" w:styleId="241">
    <w:name w:val="列出段落 Char2"/>
    <w:autoRedefine/>
    <w:qFormat/>
    <w:uiPriority w:val="34"/>
    <w:rPr>
      <w:rFonts w:ascii="Calibri" w:hAnsi="Calibri"/>
      <w:kern w:val="2"/>
      <w:sz w:val="28"/>
    </w:rPr>
  </w:style>
  <w:style w:type="character" w:customStyle="1" w:styleId="242">
    <w:name w:val="mdeck"/>
    <w:autoRedefine/>
    <w:qFormat/>
    <w:uiPriority w:val="0"/>
    <w:rPr>
      <w:rFonts w:ascii="仿宋_GB2312" w:eastAsia="微软雅黑"/>
      <w:b/>
      <w:kern w:val="2"/>
      <w:sz w:val="32"/>
      <w:szCs w:val="32"/>
      <w:lang w:val="en-US" w:eastAsia="zh-CN" w:bidi="ar-SA"/>
    </w:rPr>
  </w:style>
  <w:style w:type="character" w:customStyle="1" w:styleId="243">
    <w:name w:val="unnamed11"/>
    <w:autoRedefine/>
    <w:qFormat/>
    <w:uiPriority w:val="0"/>
    <w:rPr>
      <w:sz w:val="20"/>
      <w:szCs w:val="20"/>
    </w:rPr>
  </w:style>
  <w:style w:type="character" w:customStyle="1" w:styleId="244">
    <w:name w:val="正文文本 Char2"/>
    <w:autoRedefine/>
    <w:semiHidden/>
    <w:qFormat/>
    <w:uiPriority w:val="99"/>
    <w:rPr>
      <w:rFonts w:ascii="Times New Roman" w:hAnsi="Times New Roman" w:eastAsia="宋体" w:cs="Times New Roman"/>
      <w:snapToGrid w:val="0"/>
      <w:kern w:val="0"/>
      <w:szCs w:val="24"/>
    </w:rPr>
  </w:style>
  <w:style w:type="character" w:customStyle="1" w:styleId="245">
    <w:name w:val="标书正文格式 Char"/>
    <w:autoRedefine/>
    <w:qFormat/>
    <w:uiPriority w:val="0"/>
    <w:rPr>
      <w:rFonts w:eastAsia="楷体_GB2312"/>
      <w:kern w:val="2"/>
      <w:sz w:val="24"/>
      <w:szCs w:val="24"/>
      <w:lang w:bidi="ar-SA"/>
    </w:rPr>
  </w:style>
  <w:style w:type="character" w:customStyle="1" w:styleId="246">
    <w:name w:val="Char Char11"/>
    <w:autoRedefine/>
    <w:qFormat/>
    <w:locked/>
    <w:uiPriority w:val="0"/>
    <w:rPr>
      <w:rFonts w:ascii="宋体" w:hAnsi="宋体" w:eastAsia="宋体"/>
      <w:b/>
      <w:kern w:val="2"/>
      <w:sz w:val="24"/>
      <w:szCs w:val="24"/>
      <w:lang w:val="en-US" w:eastAsia="zh-CN" w:bidi="ar-SA"/>
    </w:rPr>
  </w:style>
  <w:style w:type="character" w:customStyle="1" w:styleId="247">
    <w:name w:val="ca-131"/>
    <w:autoRedefine/>
    <w:qFormat/>
    <w:uiPriority w:val="0"/>
    <w:rPr>
      <w:rFonts w:hint="eastAsia" w:ascii="仿宋_GB2312" w:eastAsia="仿宋_GB2312"/>
      <w:b/>
      <w:bCs/>
      <w:color w:val="000000"/>
      <w:spacing w:val="-20"/>
      <w:sz w:val="24"/>
      <w:szCs w:val="24"/>
    </w:rPr>
  </w:style>
  <w:style w:type="character" w:customStyle="1" w:styleId="248">
    <w:name w:val="tw4winMark"/>
    <w:autoRedefine/>
    <w:qFormat/>
    <w:uiPriority w:val="0"/>
    <w:rPr>
      <w:rFonts w:ascii="Courier New" w:hAnsi="Courier New" w:cs="Courier New"/>
      <w:vanish/>
      <w:color w:val="800080"/>
      <w:sz w:val="24"/>
      <w:szCs w:val="24"/>
      <w:vertAlign w:val="subscript"/>
    </w:rPr>
  </w:style>
  <w:style w:type="character" w:customStyle="1" w:styleId="249">
    <w:name w:val="正文样式 Char"/>
    <w:link w:val="250"/>
    <w:autoRedefine/>
    <w:qFormat/>
    <w:uiPriority w:val="0"/>
    <w:rPr>
      <w:rFonts w:ascii="Calibri" w:hAnsi="Calibri"/>
      <w:sz w:val="24"/>
      <w:szCs w:val="24"/>
    </w:rPr>
  </w:style>
  <w:style w:type="paragraph" w:customStyle="1" w:styleId="250">
    <w:name w:val="正文样式"/>
    <w:basedOn w:val="1"/>
    <w:link w:val="249"/>
    <w:autoRedefine/>
    <w:qFormat/>
    <w:uiPriority w:val="0"/>
    <w:pPr>
      <w:adjustRightInd/>
      <w:spacing w:line="360" w:lineRule="auto"/>
      <w:ind w:firstLine="480" w:firstLineChars="200"/>
    </w:pPr>
    <w:rPr>
      <w:kern w:val="0"/>
      <w:sz w:val="24"/>
    </w:rPr>
  </w:style>
  <w:style w:type="character" w:customStyle="1" w:styleId="251">
    <w:name w:val="表正文 Char3"/>
    <w:autoRedefine/>
    <w:qFormat/>
    <w:uiPriority w:val="0"/>
    <w:rPr>
      <w:rFonts w:eastAsia="宋体"/>
    </w:rPr>
  </w:style>
  <w:style w:type="character" w:customStyle="1" w:styleId="252">
    <w:name w:val="H5 Char"/>
    <w:autoRedefine/>
    <w:qFormat/>
    <w:uiPriority w:val="0"/>
    <w:rPr>
      <w:b/>
      <w:bCs/>
      <w:kern w:val="2"/>
      <w:sz w:val="28"/>
      <w:szCs w:val="28"/>
    </w:rPr>
  </w:style>
  <w:style w:type="character" w:customStyle="1" w:styleId="253">
    <w:name w:val="Char Char3"/>
    <w:autoRedefine/>
    <w:qFormat/>
    <w:uiPriority w:val="0"/>
    <w:rPr>
      <w:rFonts w:eastAsia="宋体"/>
      <w:kern w:val="2"/>
      <w:sz w:val="21"/>
      <w:szCs w:val="24"/>
      <w:lang w:val="en-US" w:eastAsia="zh-CN" w:bidi="ar-SA"/>
    </w:rPr>
  </w:style>
  <w:style w:type="character" w:customStyle="1" w:styleId="254">
    <w:name w:val="正文 编号 Char"/>
    <w:autoRedefine/>
    <w:qFormat/>
    <w:uiPriority w:val="0"/>
    <w:rPr>
      <w:rFonts w:ascii="仿宋_GB2312" w:hAnsi="仿宋_GB2312" w:eastAsia="仿宋_GB2312"/>
      <w:kern w:val="2"/>
      <w:sz w:val="24"/>
      <w:lang w:bidi="ar-SA"/>
    </w:rPr>
  </w:style>
  <w:style w:type="character" w:customStyle="1" w:styleId="255">
    <w:name w:val="question-title2"/>
    <w:autoRedefine/>
    <w:qFormat/>
    <w:uiPriority w:val="6"/>
    <w:rPr>
      <w:rFonts w:ascii="Arial" w:hAnsi="Arial" w:eastAsia="黑体" w:cs="Arial"/>
      <w:snapToGrid w:val="0"/>
      <w:kern w:val="0"/>
      <w:szCs w:val="21"/>
    </w:rPr>
  </w:style>
  <w:style w:type="character" w:customStyle="1" w:styleId="256">
    <w:name w:val="gf正文1 Char Char"/>
    <w:link w:val="257"/>
    <w:autoRedefine/>
    <w:qFormat/>
    <w:uiPriority w:val="0"/>
    <w:rPr>
      <w:rFonts w:ascii="宋体" w:hAnsi="宋体" w:cs="宋体"/>
      <w:kern w:val="2"/>
      <w:sz w:val="24"/>
      <w:szCs w:val="24"/>
    </w:rPr>
  </w:style>
  <w:style w:type="paragraph" w:customStyle="1" w:styleId="257">
    <w:name w:val="gf正文1"/>
    <w:basedOn w:val="1"/>
    <w:link w:val="256"/>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autoRedefine/>
    <w:qFormat/>
    <w:uiPriority w:val="6"/>
    <w:rPr>
      <w:rFonts w:ascii="宋体" w:hAnsi="宋体"/>
      <w:kern w:val="1"/>
      <w:sz w:val="21"/>
    </w:rPr>
  </w:style>
  <w:style w:type="character" w:customStyle="1" w:styleId="259">
    <w:name w:val="正文缩进 Char3"/>
    <w:autoRedefine/>
    <w:qFormat/>
    <w:uiPriority w:val="0"/>
    <w:rPr>
      <w:rFonts w:ascii="宋体" w:eastAsia="宋体"/>
      <w:snapToGrid w:val="0"/>
      <w:color w:val="000000"/>
      <w:kern w:val="28"/>
      <w:sz w:val="28"/>
      <w:lang w:val="en-US" w:eastAsia="zh-CN" w:bidi="ar-SA"/>
    </w:rPr>
  </w:style>
  <w:style w:type="character" w:customStyle="1" w:styleId="260">
    <w:name w:val="列出段落 Char1"/>
    <w:link w:val="261"/>
    <w:autoRedefine/>
    <w:qFormat/>
    <w:uiPriority w:val="0"/>
    <w:rPr>
      <w:rFonts w:ascii="Calibri" w:hAnsi="Calibri"/>
      <w:sz w:val="24"/>
      <w:lang w:eastAsia="en-US"/>
    </w:rPr>
  </w:style>
  <w:style w:type="paragraph" w:customStyle="1" w:styleId="261">
    <w:name w:val="列表1"/>
    <w:basedOn w:val="1"/>
    <w:next w:val="262"/>
    <w:link w:val="260"/>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3">
    <w:name w:val="Char Char8"/>
    <w:autoRedefine/>
    <w:qFormat/>
    <w:uiPriority w:val="0"/>
    <w:rPr>
      <w:rFonts w:eastAsia="宋体"/>
      <w:b/>
      <w:sz w:val="24"/>
      <w:lang w:val="en-GB" w:eastAsia="zh-CN"/>
    </w:rPr>
  </w:style>
  <w:style w:type="character" w:customStyle="1" w:styleId="264">
    <w:name w:val="Normal Indent Char Char"/>
    <w:autoRedefine/>
    <w:qFormat/>
    <w:uiPriority w:val="0"/>
    <w:rPr>
      <w:rFonts w:eastAsia="宋体"/>
      <w:kern w:val="2"/>
      <w:sz w:val="21"/>
      <w:lang w:val="en-US" w:eastAsia="zh-CN" w:bidi="ar-SA"/>
    </w:rPr>
  </w:style>
  <w:style w:type="character" w:customStyle="1" w:styleId="265">
    <w:name w:val="列表段落 字符"/>
    <w:autoRedefine/>
    <w:qFormat/>
    <w:uiPriority w:val="99"/>
  </w:style>
  <w:style w:type="character" w:customStyle="1" w:styleId="266">
    <w:name w:val="Ò³Ã¼ Char Char1"/>
    <w:autoRedefine/>
    <w:qFormat/>
    <w:uiPriority w:val="0"/>
    <w:rPr>
      <w:rFonts w:eastAsia="宋体"/>
      <w:kern w:val="2"/>
      <w:sz w:val="18"/>
      <w:szCs w:val="18"/>
      <w:lang w:val="en-US" w:eastAsia="zh-CN" w:bidi="ar-SA"/>
    </w:rPr>
  </w:style>
  <w:style w:type="character" w:customStyle="1" w:styleId="267">
    <w:name w:val="方案正文 Char"/>
    <w:autoRedefine/>
    <w:qFormat/>
    <w:uiPriority w:val="0"/>
    <w:rPr>
      <w:rFonts w:ascii="仿宋_GB2312" w:eastAsia="仿宋_GB2312"/>
      <w:b/>
      <w:color w:val="000000"/>
      <w:kern w:val="2"/>
      <w:sz w:val="24"/>
      <w:lang w:val="en-US" w:eastAsia="zh-CN" w:bidi="ar-SA"/>
    </w:rPr>
  </w:style>
  <w:style w:type="character" w:customStyle="1" w:styleId="268">
    <w:name w:val="Char Char30"/>
    <w:autoRedefine/>
    <w:qFormat/>
    <w:uiPriority w:val="6"/>
    <w:rPr>
      <w:rFonts w:ascii="Arial" w:hAnsi="Arial" w:eastAsia="黑体"/>
      <w:kern w:val="1"/>
      <w:sz w:val="21"/>
      <w:szCs w:val="21"/>
    </w:rPr>
  </w:style>
  <w:style w:type="character" w:customStyle="1" w:styleId="269">
    <w:name w:val="正文文本缩进 Char3"/>
    <w:link w:val="25"/>
    <w:autoRedefine/>
    <w:qFormat/>
    <w:uiPriority w:val="0"/>
    <w:rPr>
      <w:rFonts w:ascii="宋体" w:hAnsi="宋体"/>
      <w:kern w:val="2"/>
      <w:sz w:val="24"/>
      <w:szCs w:val="24"/>
    </w:rPr>
  </w:style>
  <w:style w:type="character" w:customStyle="1" w:styleId="270">
    <w:name w:val="font01"/>
    <w:autoRedefine/>
    <w:qFormat/>
    <w:uiPriority w:val="0"/>
    <w:rPr>
      <w:rFonts w:hint="eastAsia" w:ascii="微软雅黑" w:hAnsi="微软雅黑" w:eastAsia="微软雅黑" w:cs="微软雅黑"/>
      <w:color w:val="000000"/>
      <w:sz w:val="20"/>
      <w:szCs w:val="20"/>
      <w:u w:val="none"/>
    </w:rPr>
  </w:style>
  <w:style w:type="character" w:customStyle="1" w:styleId="271">
    <w:name w:val="Char Char20"/>
    <w:autoRedefine/>
    <w:qFormat/>
    <w:uiPriority w:val="6"/>
    <w:rPr>
      <w:kern w:val="1"/>
      <w:sz w:val="24"/>
    </w:rPr>
  </w:style>
  <w:style w:type="character" w:customStyle="1" w:styleId="272">
    <w:name w:val="tw4winExternal"/>
    <w:autoRedefine/>
    <w:qFormat/>
    <w:uiPriority w:val="0"/>
    <w:rPr>
      <w:rFonts w:ascii="Courier New" w:hAnsi="Courier New" w:cs="Courier New"/>
      <w:color w:val="808080"/>
      <w:lang w:val="en-US" w:eastAsia="zh-CN"/>
    </w:rPr>
  </w:style>
  <w:style w:type="character" w:customStyle="1" w:styleId="273">
    <w:name w:val="标题 4 Char1"/>
    <w:autoRedefine/>
    <w:qFormat/>
    <w:uiPriority w:val="9"/>
    <w:rPr>
      <w:rFonts w:ascii="Cambria" w:hAnsi="Cambria" w:eastAsia="宋体" w:cs="Times New Roman"/>
      <w:b/>
      <w:bCs/>
      <w:kern w:val="2"/>
      <w:sz w:val="28"/>
      <w:szCs w:val="28"/>
    </w:rPr>
  </w:style>
  <w:style w:type="character" w:customStyle="1" w:styleId="274">
    <w:name w:val="批注文字 Char2"/>
    <w:autoRedefine/>
    <w:qFormat/>
    <w:uiPriority w:val="99"/>
    <w:rPr>
      <w:rFonts w:ascii="Times New Roman" w:hAnsi="Times New Roman" w:eastAsia="宋体" w:cs="Times New Roman"/>
      <w:snapToGrid w:val="0"/>
      <w:kern w:val="0"/>
      <w:szCs w:val="24"/>
    </w:rPr>
  </w:style>
  <w:style w:type="character" w:customStyle="1" w:styleId="275">
    <w:name w:val="正文文本 2 Char"/>
    <w:autoRedefine/>
    <w:qFormat/>
    <w:uiPriority w:val="0"/>
    <w:rPr>
      <w:rFonts w:eastAsia="宋体"/>
      <w:kern w:val="2"/>
      <w:sz w:val="21"/>
      <w:szCs w:val="24"/>
      <w:lang w:val="en-US" w:eastAsia="zh-CN" w:bidi="ar-SA"/>
    </w:rPr>
  </w:style>
  <w:style w:type="character" w:customStyle="1" w:styleId="276">
    <w:name w:val="Ò³Ã¼ Char Char"/>
    <w:autoRedefine/>
    <w:qFormat/>
    <w:uiPriority w:val="0"/>
    <w:rPr>
      <w:rFonts w:eastAsia="宋体"/>
      <w:kern w:val="2"/>
      <w:sz w:val="18"/>
      <w:lang w:val="en-US" w:eastAsia="zh-CN" w:bidi="ar-SA"/>
    </w:rPr>
  </w:style>
  <w:style w:type="character" w:customStyle="1" w:styleId="277">
    <w:name w:val="message1"/>
    <w:autoRedefine/>
    <w:qFormat/>
    <w:uiPriority w:val="0"/>
    <w:rPr>
      <w:rFonts w:hint="default" w:ascii="Tahoma" w:hAnsi="Tahoma" w:cs="Tahoma"/>
      <w:sz w:val="18"/>
      <w:szCs w:val="18"/>
    </w:rPr>
  </w:style>
  <w:style w:type="character" w:customStyle="1" w:styleId="278">
    <w:name w:val="Char Char23"/>
    <w:autoRedefine/>
    <w:qFormat/>
    <w:uiPriority w:val="6"/>
    <w:rPr>
      <w:color w:val="0000FF"/>
      <w:sz w:val="21"/>
    </w:rPr>
  </w:style>
  <w:style w:type="character" w:customStyle="1" w:styleId="279">
    <w:name w:val="批注框文本 字符"/>
    <w:autoRedefine/>
    <w:qFormat/>
    <w:uiPriority w:val="0"/>
    <w:rPr>
      <w:rFonts w:ascii="Arial" w:hAnsi="Arial" w:eastAsia="黑体" w:cs="Arial"/>
      <w:snapToGrid w:val="0"/>
      <w:kern w:val="0"/>
      <w:sz w:val="18"/>
      <w:szCs w:val="18"/>
    </w:rPr>
  </w:style>
  <w:style w:type="character" w:customStyle="1" w:styleId="280">
    <w:name w:val="纯文本 Char2"/>
    <w:autoRedefine/>
    <w:semiHidden/>
    <w:qFormat/>
    <w:uiPriority w:val="99"/>
    <w:rPr>
      <w:rFonts w:ascii="宋体" w:hAnsi="Courier New" w:eastAsia="宋体" w:cs="Courier New"/>
    </w:rPr>
  </w:style>
  <w:style w:type="character" w:customStyle="1" w:styleId="281">
    <w:name w:val="Char Char25"/>
    <w:autoRedefine/>
    <w:qFormat/>
    <w:uiPriority w:val="6"/>
    <w:rPr>
      <w:rFonts w:ascii="宋体" w:hAnsi="宋体"/>
      <w:kern w:val="1"/>
      <w:sz w:val="24"/>
      <w:lang w:val="zh-CN"/>
    </w:rPr>
  </w:style>
  <w:style w:type="character" w:customStyle="1" w:styleId="282">
    <w:name w:val="Char Char411"/>
    <w:autoRedefine/>
    <w:qFormat/>
    <w:uiPriority w:val="0"/>
    <w:rPr>
      <w:rFonts w:eastAsia="宋体"/>
      <w:b/>
      <w:sz w:val="24"/>
      <w:lang w:val="en-GB" w:eastAsia="zh-CN" w:bidi="ar-SA"/>
    </w:rPr>
  </w:style>
  <w:style w:type="character" w:customStyle="1" w:styleId="283">
    <w:name w:val="Heading 7 Char"/>
    <w:autoRedefine/>
    <w:qFormat/>
    <w:locked/>
    <w:uiPriority w:val="0"/>
    <w:rPr>
      <w:rFonts w:ascii="宋体" w:hAnsi="宋体" w:eastAsia="宋体"/>
      <w:b/>
      <w:bCs/>
      <w:kern w:val="2"/>
      <w:sz w:val="24"/>
      <w:szCs w:val="24"/>
      <w:lang w:val="en-US" w:eastAsia="zh-CN" w:bidi="ar-SA"/>
    </w:rPr>
  </w:style>
  <w:style w:type="character" w:customStyle="1" w:styleId="284">
    <w:name w:val="此正文 Char"/>
    <w:link w:val="285"/>
    <w:autoRedefine/>
    <w:qFormat/>
    <w:uiPriority w:val="0"/>
    <w:rPr>
      <w:kern w:val="2"/>
      <w:sz w:val="24"/>
      <w:szCs w:val="24"/>
    </w:rPr>
  </w:style>
  <w:style w:type="paragraph" w:customStyle="1" w:styleId="285">
    <w:name w:val="此正文"/>
    <w:basedOn w:val="1"/>
    <w:link w:val="284"/>
    <w:autoRedefine/>
    <w:qFormat/>
    <w:uiPriority w:val="0"/>
    <w:pPr>
      <w:adjustRightInd/>
      <w:spacing w:line="360" w:lineRule="auto"/>
      <w:ind w:firstLine="200" w:firstLineChars="200"/>
    </w:pPr>
    <w:rPr>
      <w:sz w:val="24"/>
    </w:rPr>
  </w:style>
  <w:style w:type="character" w:customStyle="1" w:styleId="286">
    <w:name w:val="Char Char2"/>
    <w:autoRedefine/>
    <w:qFormat/>
    <w:uiPriority w:val="0"/>
    <w:rPr>
      <w:rFonts w:eastAsia="宋体"/>
      <w:b/>
      <w:bCs/>
      <w:kern w:val="2"/>
      <w:sz w:val="21"/>
      <w:szCs w:val="24"/>
      <w:lang w:val="en-US" w:eastAsia="zh-CN" w:bidi="ar-SA"/>
    </w:rPr>
  </w:style>
  <w:style w:type="character" w:customStyle="1" w:styleId="287">
    <w:name w:val="标题 1 Char"/>
    <w:link w:val="2"/>
    <w:autoRedefine/>
    <w:qFormat/>
    <w:uiPriority w:val="9"/>
    <w:rPr>
      <w:b/>
      <w:bCs/>
      <w:kern w:val="44"/>
      <w:sz w:val="44"/>
      <w:szCs w:val="44"/>
    </w:rPr>
  </w:style>
  <w:style w:type="character" w:customStyle="1" w:styleId="288">
    <w:name w:val="Footer-Even Char1"/>
    <w:autoRedefine/>
    <w:qFormat/>
    <w:uiPriority w:val="0"/>
    <w:rPr>
      <w:rFonts w:eastAsia="宋体"/>
      <w:kern w:val="2"/>
      <w:sz w:val="18"/>
      <w:szCs w:val="18"/>
      <w:lang w:val="en-US" w:eastAsia="zh-CN" w:bidi="ar-SA"/>
    </w:rPr>
  </w:style>
  <w:style w:type="character" w:customStyle="1" w:styleId="289">
    <w:name w:val="Char Char29"/>
    <w:autoRedefine/>
    <w:qFormat/>
    <w:uiPriority w:val="6"/>
    <w:rPr>
      <w:rFonts w:ascii="Arial" w:hAnsi="Arial" w:eastAsia="微软雅黑"/>
      <w:b/>
      <w:kern w:val="1"/>
      <w:sz w:val="44"/>
      <w:szCs w:val="32"/>
      <w:lang w:val="en-US" w:eastAsia="zh-CN" w:bidi="ar-SA"/>
    </w:rPr>
  </w:style>
  <w:style w:type="character" w:customStyle="1" w:styleId="290">
    <w:name w:val="标题 Char2"/>
    <w:link w:val="63"/>
    <w:autoRedefine/>
    <w:qFormat/>
    <w:uiPriority w:val="10"/>
    <w:rPr>
      <w:b/>
      <w:sz w:val="24"/>
      <w:lang w:val="en-GB"/>
    </w:rPr>
  </w:style>
  <w:style w:type="character" w:customStyle="1" w:styleId="291">
    <w:name w:val="font81"/>
    <w:autoRedefine/>
    <w:qFormat/>
    <w:uiPriority w:val="0"/>
    <w:rPr>
      <w:rFonts w:ascii="微软雅黑" w:hAnsi="微软雅黑" w:eastAsia="微软雅黑" w:cs="微软雅黑"/>
      <w:color w:val="000000"/>
      <w:sz w:val="20"/>
      <w:szCs w:val="20"/>
      <w:u w:val="none"/>
    </w:rPr>
  </w:style>
  <w:style w:type="character" w:customStyle="1" w:styleId="292">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3">
    <w:name w:val="t21"/>
    <w:autoRedefine/>
    <w:qFormat/>
    <w:uiPriority w:val="0"/>
    <w:rPr>
      <w:rFonts w:ascii="仿宋_GB2312" w:eastAsia="微软雅黑"/>
      <w:b/>
      <w:kern w:val="2"/>
      <w:sz w:val="23"/>
      <w:szCs w:val="23"/>
      <w:lang w:val="en-US" w:eastAsia="zh-CN" w:bidi="ar-SA"/>
    </w:rPr>
  </w:style>
  <w:style w:type="character" w:customStyle="1" w:styleId="294">
    <w:name w:val="样式8 Char"/>
    <w:autoRedefine/>
    <w:qFormat/>
    <w:uiPriority w:val="0"/>
    <w:rPr>
      <w:rFonts w:ascii="仿宋_GB2312" w:hAnsi="宋体" w:eastAsia="仿宋_GB2312"/>
      <w:b/>
      <w:bCs/>
      <w:kern w:val="2"/>
      <w:sz w:val="24"/>
      <w:szCs w:val="24"/>
    </w:rPr>
  </w:style>
  <w:style w:type="character" w:customStyle="1" w:styleId="295">
    <w:name w:val="表格 Char Char"/>
    <w:autoRedefine/>
    <w:qFormat/>
    <w:uiPriority w:val="0"/>
    <w:rPr>
      <w:rFonts w:ascii="宋体" w:hAnsi="宋体" w:eastAsia="宋体"/>
      <w:lang w:bidi="ar-SA"/>
    </w:rPr>
  </w:style>
  <w:style w:type="character" w:customStyle="1" w:styleId="296">
    <w:name w:val="正文文本 字符1"/>
    <w:autoRedefine/>
    <w:qFormat/>
    <w:uiPriority w:val="0"/>
    <w:rPr>
      <w:rFonts w:ascii="Calibri" w:hAnsi="Calibri" w:eastAsia="黑体" w:cs="Arial"/>
      <w:snapToGrid w:val="0"/>
      <w:kern w:val="2"/>
      <w:sz w:val="28"/>
      <w:szCs w:val="21"/>
    </w:rPr>
  </w:style>
  <w:style w:type="character" w:customStyle="1" w:styleId="297">
    <w:name w:val="标题 5 Char"/>
    <w:link w:val="7"/>
    <w:autoRedefine/>
    <w:qFormat/>
    <w:uiPriority w:val="9"/>
    <w:rPr>
      <w:b/>
      <w:bCs/>
      <w:kern w:val="2"/>
      <w:sz w:val="28"/>
      <w:szCs w:val="28"/>
    </w:rPr>
  </w:style>
  <w:style w:type="character" w:customStyle="1" w:styleId="298">
    <w:name w:val="标题 6 Char1"/>
    <w:autoRedefine/>
    <w:qFormat/>
    <w:uiPriority w:val="0"/>
    <w:rPr>
      <w:rFonts w:ascii="Arial" w:hAnsi="Arial" w:eastAsia="黑体" w:cs="Times New Roman"/>
      <w:b/>
      <w:sz w:val="24"/>
      <w:szCs w:val="20"/>
      <w:lang w:bidi="ar-SA"/>
    </w:rPr>
  </w:style>
  <w:style w:type="character" w:customStyle="1" w:styleId="299">
    <w:name w:val="带编号样式 Char"/>
    <w:autoRedefine/>
    <w:qFormat/>
    <w:uiPriority w:val="0"/>
    <w:rPr>
      <w:rFonts w:ascii="仿宋_GB2312" w:eastAsia="仿宋_GB2312"/>
      <w:color w:val="000000"/>
      <w:sz w:val="24"/>
      <w:lang w:bidi="ar-SA"/>
    </w:rPr>
  </w:style>
  <w:style w:type="character" w:customStyle="1" w:styleId="300">
    <w:name w:val="unnamed31"/>
    <w:autoRedefine/>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autoRedefine/>
    <w:qFormat/>
    <w:uiPriority w:val="0"/>
    <w:rPr>
      <w:rFonts w:ascii="宋体" w:eastAsia="宋体"/>
      <w:kern w:val="2"/>
      <w:sz w:val="24"/>
      <w:szCs w:val="24"/>
      <w:lang w:val="zh-CN" w:bidi="ar-SA"/>
    </w:rPr>
  </w:style>
  <w:style w:type="character" w:customStyle="1" w:styleId="302">
    <w:name w:val="称呼 Char"/>
    <w:link w:val="20"/>
    <w:autoRedefine/>
    <w:qFormat/>
    <w:uiPriority w:val="0"/>
    <w:rPr>
      <w:rFonts w:ascii="仿宋_GB2312" w:eastAsia="仿宋_GB2312"/>
      <w:kern w:val="2"/>
      <w:sz w:val="28"/>
    </w:rPr>
  </w:style>
  <w:style w:type="character" w:customStyle="1" w:styleId="303">
    <w:name w:val="文本正文 Char Char"/>
    <w:autoRedefine/>
    <w:qFormat/>
    <w:locked/>
    <w:uiPriority w:val="0"/>
    <w:rPr>
      <w:sz w:val="24"/>
      <w:lang w:bidi="ar-SA"/>
    </w:rPr>
  </w:style>
  <w:style w:type="character" w:customStyle="1" w:styleId="304">
    <w:name w:val="正文缩进 字符"/>
    <w:autoRedefine/>
    <w:qFormat/>
    <w:uiPriority w:val="0"/>
    <w:rPr>
      <w:rFonts w:ascii="宋体" w:eastAsia="宋体"/>
      <w:snapToGrid w:val="0"/>
      <w:color w:val="000000"/>
      <w:kern w:val="28"/>
      <w:sz w:val="28"/>
      <w:lang w:val="en-US" w:eastAsia="zh-CN" w:bidi="ar-SA"/>
    </w:rPr>
  </w:style>
  <w:style w:type="character" w:customStyle="1" w:styleId="305">
    <w:name w:val="HTML 预设格式 Char"/>
    <w:link w:val="61"/>
    <w:autoRedefine/>
    <w:qFormat/>
    <w:uiPriority w:val="0"/>
    <w:rPr>
      <w:rFonts w:ascii="黑体" w:hAnsi="Courier New" w:eastAsia="黑体"/>
    </w:rPr>
  </w:style>
  <w:style w:type="character" w:customStyle="1" w:styleId="306">
    <w:name w:val="正文文本 2 Char1"/>
    <w:link w:val="60"/>
    <w:autoRedefine/>
    <w:qFormat/>
    <w:uiPriority w:val="0"/>
    <w:rPr>
      <w:kern w:val="2"/>
      <w:sz w:val="21"/>
      <w:szCs w:val="24"/>
    </w:rPr>
  </w:style>
  <w:style w:type="character" w:customStyle="1" w:styleId="307">
    <w:name w:val="样式 样式 标题 4h4H4Fab-4T5Ref Heading 1rh1Heading sqlsect 1.2.3.... +... Char"/>
    <w:link w:val="308"/>
    <w:autoRedefine/>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autoRedefine/>
    <w:qFormat/>
    <w:uiPriority w:val="0"/>
    <w:pPr>
      <w:tabs>
        <w:tab w:val="left" w:pos="2356"/>
      </w:tabs>
    </w:pPr>
  </w:style>
  <w:style w:type="paragraph" w:customStyle="1" w:styleId="309">
    <w:name w:val="样式 标题 4h4H4Fab-4T5Ref Heading 1rh1Heading sqlsect 1.2.3...."/>
    <w:basedOn w:val="6"/>
    <w:link w:val="417"/>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autoRedefine/>
    <w:qFormat/>
    <w:uiPriority w:val="0"/>
    <w:rPr>
      <w:rFonts w:ascii="宋体" w:eastAsia="宋体"/>
      <w:snapToGrid w:val="0"/>
      <w:color w:val="000000"/>
      <w:kern w:val="28"/>
      <w:sz w:val="28"/>
      <w:lang w:val="en-US" w:eastAsia="zh-CN" w:bidi="ar-SA"/>
    </w:rPr>
  </w:style>
  <w:style w:type="character" w:customStyle="1" w:styleId="311">
    <w:name w:val="标题 7 Char"/>
    <w:link w:val="9"/>
    <w:autoRedefine/>
    <w:qFormat/>
    <w:uiPriority w:val="0"/>
    <w:rPr>
      <w:b/>
      <w:bCs/>
      <w:kern w:val="2"/>
      <w:sz w:val="24"/>
      <w:szCs w:val="24"/>
    </w:rPr>
  </w:style>
  <w:style w:type="character" w:customStyle="1" w:styleId="312">
    <w:name w:val="正文文本缩进 2 Char"/>
    <w:link w:val="41"/>
    <w:autoRedefine/>
    <w:qFormat/>
    <w:uiPriority w:val="0"/>
    <w:rPr>
      <w:rFonts w:ascii="宋体"/>
      <w:sz w:val="28"/>
    </w:rPr>
  </w:style>
  <w:style w:type="character" w:customStyle="1" w:styleId="313">
    <w:name w:val="Char Char5"/>
    <w:autoRedefine/>
    <w:qFormat/>
    <w:uiPriority w:val="0"/>
    <w:rPr>
      <w:rFonts w:ascii="宋体" w:hAnsi="Courier New" w:eastAsia="宋体"/>
      <w:kern w:val="2"/>
      <w:sz w:val="21"/>
      <w:lang w:val="en-US" w:eastAsia="zh-CN"/>
    </w:rPr>
  </w:style>
  <w:style w:type="character" w:customStyle="1" w:styleId="314">
    <w:name w:val="脚注文本 Char"/>
    <w:link w:val="54"/>
    <w:autoRedefine/>
    <w:qFormat/>
    <w:uiPriority w:val="0"/>
    <w:rPr>
      <w:color w:val="0000FF"/>
      <w:sz w:val="21"/>
    </w:rPr>
  </w:style>
  <w:style w:type="character" w:customStyle="1" w:styleId="315">
    <w:name w:val="称呼 Char1"/>
    <w:autoRedefine/>
    <w:qFormat/>
    <w:uiPriority w:val="0"/>
    <w:rPr>
      <w:rFonts w:ascii="Times New Roman" w:hAnsi="Times New Roman" w:eastAsia="宋体" w:cs="Times New Roman"/>
      <w:szCs w:val="24"/>
    </w:rPr>
  </w:style>
  <w:style w:type="character" w:customStyle="1" w:styleId="316">
    <w:name w:val="正文1 Char"/>
    <w:autoRedefine/>
    <w:qFormat/>
    <w:uiPriority w:val="0"/>
    <w:rPr>
      <w:rFonts w:ascii="宋体" w:eastAsia="宋体"/>
      <w:snapToGrid w:val="0"/>
      <w:color w:val="000000"/>
      <w:kern w:val="28"/>
      <w:sz w:val="28"/>
      <w:lang w:val="en-US" w:eastAsia="zh-CN" w:bidi="ar-SA"/>
    </w:rPr>
  </w:style>
  <w:style w:type="character" w:customStyle="1" w:styleId="317">
    <w:name w:val="正文缩进 Char1"/>
    <w:autoRedefine/>
    <w:qFormat/>
    <w:uiPriority w:val="0"/>
    <w:rPr>
      <w:rFonts w:ascii="宋体" w:eastAsia="宋体"/>
      <w:snapToGrid w:val="0"/>
      <w:color w:val="000000"/>
      <w:kern w:val="28"/>
      <w:sz w:val="28"/>
      <w:lang w:val="en-US" w:eastAsia="zh-CN" w:bidi="ar-SA"/>
    </w:rPr>
  </w:style>
  <w:style w:type="character" w:customStyle="1" w:styleId="318">
    <w:name w:val="font21"/>
    <w:autoRedefine/>
    <w:qFormat/>
    <w:uiPriority w:val="0"/>
    <w:rPr>
      <w:rFonts w:hint="eastAsia" w:ascii="宋体" w:hAnsi="宋体" w:eastAsia="宋体"/>
      <w:kern w:val="2"/>
      <w:sz w:val="28"/>
      <w:szCs w:val="28"/>
      <w:lang w:val="en-US" w:eastAsia="zh-CN" w:bidi="ar-SA"/>
    </w:rPr>
  </w:style>
  <w:style w:type="character" w:customStyle="1" w:styleId="319">
    <w:name w:val="Char Char26"/>
    <w:autoRedefine/>
    <w:qFormat/>
    <w:uiPriority w:val="6"/>
    <w:rPr>
      <w:kern w:val="1"/>
      <w:sz w:val="21"/>
      <w:szCs w:val="24"/>
    </w:rPr>
  </w:style>
  <w:style w:type="character" w:customStyle="1" w:styleId="320">
    <w:name w:val="Item List Char"/>
    <w:link w:val="321"/>
    <w:autoRedefine/>
    <w:qFormat/>
    <w:uiPriority w:val="0"/>
    <w:rPr>
      <w:rFonts w:ascii="Arial"/>
      <w:bCs/>
      <w:sz w:val="21"/>
      <w:szCs w:val="21"/>
      <w:lang w:val="en-US" w:eastAsia="zh-CN" w:bidi="ar-SA"/>
    </w:rPr>
  </w:style>
  <w:style w:type="paragraph" w:customStyle="1" w:styleId="321">
    <w:name w:val="Item List"/>
    <w:link w:val="32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autoRedefine/>
    <w:qFormat/>
    <w:uiPriority w:val="0"/>
    <w:rPr>
      <w:rFonts w:ascii="Times New Roman" w:hAnsi="Times New Roman" w:eastAsia="宋体" w:cs="Times New Roman"/>
      <w:sz w:val="18"/>
      <w:szCs w:val="18"/>
    </w:rPr>
  </w:style>
  <w:style w:type="character" w:customStyle="1" w:styleId="323">
    <w:name w:val="纯文本 Char1"/>
    <w:link w:val="324"/>
    <w:autoRedefine/>
    <w:qFormat/>
    <w:uiPriority w:val="0"/>
    <w:rPr>
      <w:rFonts w:ascii="宋体" w:hAnsi="Courier New"/>
    </w:rPr>
  </w:style>
  <w:style w:type="paragraph" w:customStyle="1" w:styleId="324">
    <w:name w:val="纯文本1"/>
    <w:basedOn w:val="1"/>
    <w:link w:val="323"/>
    <w:autoRedefine/>
    <w:qFormat/>
    <w:uiPriority w:val="0"/>
    <w:pPr>
      <w:adjustRightInd/>
    </w:pPr>
    <w:rPr>
      <w:rFonts w:ascii="宋体" w:hAnsi="Courier New"/>
      <w:kern w:val="0"/>
      <w:sz w:val="20"/>
      <w:szCs w:val="20"/>
    </w:rPr>
  </w:style>
  <w:style w:type="character" w:customStyle="1" w:styleId="325">
    <w:name w:val="正文首行缩进 Char"/>
    <w:link w:val="65"/>
    <w:autoRedefine/>
    <w:qFormat/>
    <w:uiPriority w:val="0"/>
    <w:rPr>
      <w:rFonts w:ascii="宋体"/>
      <w:kern w:val="2"/>
      <w:sz w:val="24"/>
      <w:lang w:val="zh-CN"/>
    </w:rPr>
  </w:style>
  <w:style w:type="character" w:customStyle="1" w:styleId="326">
    <w:name w:val="h3 Char"/>
    <w:autoRedefine/>
    <w:qFormat/>
    <w:uiPriority w:val="0"/>
    <w:rPr>
      <w:rFonts w:eastAsia="宋体"/>
      <w:b/>
      <w:kern w:val="2"/>
      <w:sz w:val="32"/>
      <w:lang w:val="en-US" w:eastAsia="zh-CN" w:bidi="ar-SA"/>
    </w:rPr>
  </w:style>
  <w:style w:type="character" w:customStyle="1" w:styleId="327">
    <w:name w:val="dandyren_title1"/>
    <w:autoRedefine/>
    <w:qFormat/>
    <w:uiPriority w:val="0"/>
    <w:rPr>
      <w:b/>
      <w:bCs/>
      <w:color w:val="FF6633"/>
      <w:sz w:val="18"/>
      <w:szCs w:val="18"/>
    </w:rPr>
  </w:style>
  <w:style w:type="character" w:customStyle="1" w:styleId="328">
    <w:name w:val="Char Char31"/>
    <w:autoRedefine/>
    <w:qFormat/>
    <w:uiPriority w:val="6"/>
    <w:rPr>
      <w:rFonts w:ascii="Arial" w:hAnsi="Arial" w:eastAsia="黑体"/>
      <w:kern w:val="1"/>
      <w:sz w:val="24"/>
      <w:szCs w:val="24"/>
    </w:rPr>
  </w:style>
  <w:style w:type="character" w:customStyle="1" w:styleId="329">
    <w:name w:val="h Char1"/>
    <w:autoRedefine/>
    <w:qFormat/>
    <w:uiPriority w:val="0"/>
    <w:rPr>
      <w:sz w:val="18"/>
      <w:szCs w:val="18"/>
    </w:rPr>
  </w:style>
  <w:style w:type="character" w:customStyle="1" w:styleId="330">
    <w:name w:val="solutionfonts"/>
    <w:autoRedefine/>
    <w:qFormat/>
    <w:uiPriority w:val="0"/>
  </w:style>
  <w:style w:type="character" w:customStyle="1" w:styleId="331">
    <w:name w:val="标题 4 Char2"/>
    <w:link w:val="6"/>
    <w:autoRedefine/>
    <w:qFormat/>
    <w:uiPriority w:val="9"/>
    <w:rPr>
      <w:rFonts w:ascii="Arial" w:hAnsi="Arial" w:eastAsia="黑体"/>
      <w:b/>
      <w:bCs/>
      <w:kern w:val="2"/>
      <w:sz w:val="28"/>
      <w:szCs w:val="28"/>
      <w:lang w:val="zh-CN"/>
    </w:rPr>
  </w:style>
  <w:style w:type="character" w:customStyle="1" w:styleId="332">
    <w:name w:val="首行缩进 Char"/>
    <w:autoRedefine/>
    <w:qFormat/>
    <w:uiPriority w:val="0"/>
    <w:rPr>
      <w:rFonts w:ascii="宋体" w:eastAsia="宋体"/>
      <w:kern w:val="2"/>
      <w:sz w:val="24"/>
      <w:lang w:val="en-US" w:eastAsia="zh-CN" w:bidi="ar-SA"/>
    </w:rPr>
  </w:style>
  <w:style w:type="character" w:customStyle="1" w:styleId="333">
    <w:name w:val="Char Char52"/>
    <w:autoRedefine/>
    <w:qFormat/>
    <w:uiPriority w:val="0"/>
    <w:rPr>
      <w:rFonts w:ascii="宋体" w:hAnsi="Courier New" w:eastAsia="宋体"/>
      <w:kern w:val="2"/>
      <w:sz w:val="21"/>
      <w:lang w:val="en-US" w:eastAsia="zh-CN"/>
    </w:rPr>
  </w:style>
  <w:style w:type="character" w:customStyle="1" w:styleId="334">
    <w:name w:val="正文文本 3 Char"/>
    <w:link w:val="21"/>
    <w:autoRedefine/>
    <w:qFormat/>
    <w:uiPriority w:val="0"/>
    <w:rPr>
      <w:kern w:val="2"/>
      <w:sz w:val="21"/>
    </w:rPr>
  </w:style>
  <w:style w:type="character" w:customStyle="1" w:styleId="335">
    <w:name w:val="font31"/>
    <w:autoRedefine/>
    <w:qFormat/>
    <w:uiPriority w:val="0"/>
    <w:rPr>
      <w:rFonts w:hint="eastAsia" w:ascii="仿宋" w:hAnsi="仿宋" w:eastAsia="仿宋" w:cs="仿宋"/>
      <w:color w:val="000000"/>
      <w:sz w:val="20"/>
      <w:szCs w:val="20"/>
      <w:u w:val="none"/>
    </w:rPr>
  </w:style>
  <w:style w:type="character" w:customStyle="1" w:styleId="336">
    <w:name w:val="正文说明 Char"/>
    <w:link w:val="337"/>
    <w:autoRedefine/>
    <w:qFormat/>
    <w:uiPriority w:val="0"/>
    <w:rPr>
      <w:sz w:val="24"/>
      <w:szCs w:val="24"/>
    </w:rPr>
  </w:style>
  <w:style w:type="paragraph" w:customStyle="1" w:styleId="337">
    <w:name w:val="正文说明"/>
    <w:basedOn w:val="1"/>
    <w:link w:val="336"/>
    <w:autoRedefine/>
    <w:qFormat/>
    <w:uiPriority w:val="0"/>
    <w:pPr>
      <w:adjustRightInd/>
      <w:spacing w:line="360" w:lineRule="auto"/>
    </w:pPr>
    <w:rPr>
      <w:kern w:val="0"/>
      <w:sz w:val="24"/>
    </w:rPr>
  </w:style>
  <w:style w:type="character" w:customStyle="1" w:styleId="338">
    <w:name w:val="脚注文本 Char1"/>
    <w:autoRedefine/>
    <w:qFormat/>
    <w:uiPriority w:val="0"/>
    <w:rPr>
      <w:rFonts w:ascii="Times New Roman" w:hAnsi="Times New Roman" w:eastAsia="宋体" w:cs="Times New Roman"/>
      <w:sz w:val="18"/>
      <w:szCs w:val="18"/>
    </w:rPr>
  </w:style>
  <w:style w:type="character" w:customStyle="1" w:styleId="339">
    <w:name w:val="Char Char1211"/>
    <w:autoRedefine/>
    <w:qFormat/>
    <w:uiPriority w:val="0"/>
    <w:rPr>
      <w:rFonts w:ascii="仿宋_GB2312" w:eastAsia="仿宋_GB2312"/>
      <w:b/>
      <w:bCs/>
      <w:kern w:val="2"/>
      <w:sz w:val="24"/>
      <w:szCs w:val="24"/>
      <w:lang w:val="zh-CN" w:eastAsia="zh-CN" w:bidi="ar-SA"/>
    </w:rPr>
  </w:style>
  <w:style w:type="character" w:customStyle="1" w:styleId="340">
    <w:name w:val="标题 Char"/>
    <w:autoRedefine/>
    <w:qFormat/>
    <w:uiPriority w:val="0"/>
    <w:rPr>
      <w:rFonts w:eastAsia="宋体"/>
      <w:b/>
      <w:sz w:val="24"/>
      <w:lang w:val="en-GB" w:eastAsia="zh-CN" w:bidi="ar-SA"/>
    </w:rPr>
  </w:style>
  <w:style w:type="character" w:customStyle="1" w:styleId="341">
    <w:name w:val="Char Char35"/>
    <w:autoRedefine/>
    <w:qFormat/>
    <w:uiPriority w:val="6"/>
    <w:rPr>
      <w:rFonts w:ascii="Arial" w:hAnsi="Arial" w:eastAsia="黑体"/>
      <w:b/>
      <w:kern w:val="1"/>
      <w:sz w:val="28"/>
      <w:szCs w:val="28"/>
      <w:lang w:val="zh-CN"/>
    </w:rPr>
  </w:style>
  <w:style w:type="character" w:customStyle="1" w:styleId="342">
    <w:name w:val="纯文本 Char Char Char"/>
    <w:autoRedefine/>
    <w:qFormat/>
    <w:uiPriority w:val="0"/>
    <w:rPr>
      <w:rFonts w:ascii="宋体" w:hAnsi="Courier New" w:eastAsia="宋体"/>
      <w:kern w:val="2"/>
      <w:sz w:val="21"/>
      <w:lang w:val="en-US" w:eastAsia="zh-CN" w:bidi="ar-SA"/>
    </w:rPr>
  </w:style>
  <w:style w:type="character" w:customStyle="1" w:styleId="343">
    <w:name w:val="Table Text Char"/>
    <w:link w:val="344"/>
    <w:autoRedefine/>
    <w:qFormat/>
    <w:uiPriority w:val="0"/>
    <w:rPr>
      <w:sz w:val="24"/>
      <w:szCs w:val="24"/>
    </w:rPr>
  </w:style>
  <w:style w:type="paragraph" w:customStyle="1" w:styleId="344">
    <w:name w:val="Table Text"/>
    <w:basedOn w:val="1"/>
    <w:link w:val="343"/>
    <w:autoRedefine/>
    <w:qFormat/>
    <w:uiPriority w:val="0"/>
    <w:pPr>
      <w:widowControl/>
      <w:spacing w:before="60" w:after="60"/>
      <w:jc w:val="left"/>
    </w:pPr>
    <w:rPr>
      <w:kern w:val="0"/>
      <w:sz w:val="24"/>
    </w:rPr>
  </w:style>
  <w:style w:type="character" w:customStyle="1" w:styleId="345">
    <w:name w:val="正文1 Char1"/>
    <w:autoRedefine/>
    <w:qFormat/>
    <w:uiPriority w:val="0"/>
    <w:rPr>
      <w:rFonts w:ascii="仿宋_GB2312" w:hAnsi="Courier New" w:eastAsia="仿宋_GB2312"/>
      <w:kern w:val="28"/>
      <w:sz w:val="24"/>
      <w:szCs w:val="24"/>
      <w:lang w:val="en-US" w:eastAsia="zh-CN"/>
    </w:rPr>
  </w:style>
  <w:style w:type="character" w:customStyle="1" w:styleId="346">
    <w:name w:val="页脚 Char1"/>
    <w:autoRedefine/>
    <w:qFormat/>
    <w:uiPriority w:val="0"/>
    <w:rPr>
      <w:rFonts w:eastAsia="宋体"/>
      <w:kern w:val="2"/>
      <w:sz w:val="18"/>
      <w:szCs w:val="18"/>
      <w:lang w:val="en-US" w:eastAsia="zh-CN" w:bidi="ar-SA"/>
    </w:rPr>
  </w:style>
  <w:style w:type="character" w:customStyle="1" w:styleId="347">
    <w:name w:val="Bold"/>
    <w:autoRedefine/>
    <w:qFormat/>
    <w:uiPriority w:val="0"/>
    <w:rPr>
      <w:rFonts w:ascii="Arial" w:hAnsi="Arial" w:eastAsia="黑体" w:cs="Times New Roman"/>
      <w:b/>
      <w:kern w:val="2"/>
      <w:sz w:val="32"/>
      <w:szCs w:val="32"/>
      <w:lang w:val="en-US" w:eastAsia="zh-CN" w:bidi="ar-SA"/>
    </w:rPr>
  </w:style>
  <w:style w:type="character" w:customStyle="1" w:styleId="348">
    <w:name w:val="批注文字 Char1"/>
    <w:link w:val="19"/>
    <w:autoRedefine/>
    <w:qFormat/>
    <w:uiPriority w:val="99"/>
    <w:rPr>
      <w:kern w:val="2"/>
      <w:sz w:val="21"/>
      <w:szCs w:val="24"/>
    </w:rPr>
  </w:style>
  <w:style w:type="character" w:customStyle="1" w:styleId="349">
    <w:name w:val="签名 Char"/>
    <w:link w:val="46"/>
    <w:autoRedefine/>
    <w:qFormat/>
    <w:uiPriority w:val="0"/>
    <w:rPr>
      <w:rFonts w:eastAsia="仿宋_GB2312"/>
      <w:sz w:val="24"/>
    </w:rPr>
  </w:style>
  <w:style w:type="character" w:customStyle="1" w:styleId="350">
    <w:name w:val="hui3"/>
    <w:autoRedefine/>
    <w:qFormat/>
    <w:uiPriority w:val="0"/>
    <w:rPr>
      <w:color w:val="333333"/>
    </w:rPr>
  </w:style>
  <w:style w:type="character" w:customStyle="1" w:styleId="351">
    <w:name w:val="Char Char17"/>
    <w:autoRedefine/>
    <w:qFormat/>
    <w:uiPriority w:val="6"/>
    <w:rPr>
      <w:rFonts w:eastAsia="仿宋_GB2312"/>
      <w:sz w:val="24"/>
    </w:rPr>
  </w:style>
  <w:style w:type="character" w:customStyle="1" w:styleId="352">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3">
    <w:name w:val="Char Char37"/>
    <w:autoRedefine/>
    <w:qFormat/>
    <w:uiPriority w:val="6"/>
    <w:rPr>
      <w:b/>
      <w:kern w:val="1"/>
      <w:sz w:val="44"/>
      <w:szCs w:val="44"/>
    </w:rPr>
  </w:style>
  <w:style w:type="character" w:customStyle="1" w:styleId="354">
    <w:name w:val="列出段落 Char"/>
    <w:autoRedefine/>
    <w:qFormat/>
    <w:uiPriority w:val="0"/>
    <w:rPr>
      <w:rFonts w:eastAsia="楷体_GB2312" w:cs="Lucida Sans"/>
      <w:kern w:val="2"/>
      <w:sz w:val="24"/>
      <w:szCs w:val="24"/>
      <w:lang w:val="en-US" w:eastAsia="zh-CN" w:bidi="ar-SA"/>
    </w:rPr>
  </w:style>
  <w:style w:type="character" w:customStyle="1" w:styleId="355">
    <w:name w:val="正文文本缩进 3 Char1"/>
    <w:autoRedefine/>
    <w:semiHidden/>
    <w:qFormat/>
    <w:uiPriority w:val="99"/>
    <w:rPr>
      <w:rFonts w:ascii="Times New Roman" w:hAnsi="Times New Roman" w:eastAsia="宋体" w:cs="Times New Roman"/>
      <w:sz w:val="16"/>
      <w:szCs w:val="16"/>
    </w:rPr>
  </w:style>
  <w:style w:type="character" w:customStyle="1" w:styleId="356">
    <w:name w:val="公文正文 Char Char"/>
    <w:link w:val="357"/>
    <w:autoRedefine/>
    <w:qFormat/>
    <w:uiPriority w:val="0"/>
    <w:rPr>
      <w:rFonts w:ascii="仿宋_GB2312" w:eastAsia="仿宋_GB2312"/>
      <w:kern w:val="2"/>
      <w:sz w:val="24"/>
      <w:szCs w:val="24"/>
    </w:rPr>
  </w:style>
  <w:style w:type="paragraph" w:customStyle="1" w:styleId="357">
    <w:name w:val="公文正文"/>
    <w:basedOn w:val="1"/>
    <w:link w:val="356"/>
    <w:autoRedefine/>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autoRedefine/>
    <w:qFormat/>
    <w:uiPriority w:val="0"/>
    <w:rPr>
      <w:rFonts w:eastAsia="宋体"/>
      <w:sz w:val="24"/>
      <w:szCs w:val="24"/>
      <w:lang w:val="en-US" w:eastAsia="zh-CN" w:bidi="ar-SA"/>
    </w:rPr>
  </w:style>
  <w:style w:type="character" w:customStyle="1" w:styleId="359">
    <w:name w:val="标题 1 Char Char"/>
    <w:autoRedefine/>
    <w:qFormat/>
    <w:uiPriority w:val="0"/>
    <w:rPr>
      <w:rFonts w:hint="eastAsia" w:ascii="宋体" w:hAnsi="宋体" w:eastAsia="宋体"/>
      <w:b/>
      <w:spacing w:val="-2"/>
      <w:sz w:val="24"/>
      <w:lang w:val="en-US" w:eastAsia="zh-CN" w:bidi="ar-SA"/>
    </w:rPr>
  </w:style>
  <w:style w:type="character" w:customStyle="1" w:styleId="360">
    <w:name w:val="正文（缩进2汉字） Char"/>
    <w:link w:val="361"/>
    <w:autoRedefine/>
    <w:qFormat/>
    <w:uiPriority w:val="0"/>
    <w:rPr>
      <w:rFonts w:ascii="宋体"/>
    </w:rPr>
  </w:style>
  <w:style w:type="paragraph" w:customStyle="1" w:styleId="361">
    <w:name w:val="正文（缩进2汉字）"/>
    <w:basedOn w:val="1"/>
    <w:link w:val="36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0"/>
    <w:autoRedefine/>
    <w:qFormat/>
    <w:uiPriority w:val="0"/>
    <w:rPr>
      <w:rFonts w:ascii="Arial" w:hAnsi="Arial" w:eastAsia="黑体"/>
      <w:kern w:val="2"/>
      <w:sz w:val="24"/>
      <w:szCs w:val="24"/>
    </w:rPr>
  </w:style>
  <w:style w:type="character" w:customStyle="1" w:styleId="363">
    <w:name w:val="标书表格字体格式 Char"/>
    <w:autoRedefine/>
    <w:qFormat/>
    <w:uiPriority w:val="0"/>
    <w:rPr>
      <w:kern w:val="2"/>
      <w:sz w:val="21"/>
      <w:szCs w:val="24"/>
      <w:lang w:bidi="ar-SA"/>
    </w:rPr>
  </w:style>
  <w:style w:type="character" w:customStyle="1" w:styleId="364">
    <w:name w:val="tw4winError"/>
    <w:autoRedefine/>
    <w:qFormat/>
    <w:uiPriority w:val="0"/>
    <w:rPr>
      <w:rFonts w:ascii="Courier New" w:hAnsi="Courier New" w:cs="Courier New"/>
      <w:color w:val="00FF00"/>
      <w:sz w:val="40"/>
      <w:szCs w:val="40"/>
    </w:rPr>
  </w:style>
  <w:style w:type="character" w:customStyle="1" w:styleId="365">
    <w:name w:val="Body Text(ch) Char Char"/>
    <w:autoRedefine/>
    <w:qFormat/>
    <w:uiPriority w:val="0"/>
    <w:rPr>
      <w:rFonts w:ascii="宋体"/>
      <w:kern w:val="2"/>
      <w:sz w:val="24"/>
      <w:szCs w:val="21"/>
      <w:lang w:val="zh-CN"/>
    </w:rPr>
  </w:style>
  <w:style w:type="character" w:customStyle="1" w:styleId="366">
    <w:name w:val="正文首行缩进两字 Char"/>
    <w:autoRedefine/>
    <w:qFormat/>
    <w:uiPriority w:val="0"/>
    <w:rPr>
      <w:sz w:val="24"/>
      <w:szCs w:val="24"/>
      <w:lang w:val="en-US" w:eastAsia="zh-CN" w:bidi="ar-SA"/>
    </w:rPr>
  </w:style>
  <w:style w:type="character" w:customStyle="1" w:styleId="367">
    <w:name w:val="正文文本 Char"/>
    <w:autoRedefine/>
    <w:qFormat/>
    <w:uiPriority w:val="0"/>
    <w:rPr>
      <w:rFonts w:eastAsia="宋体"/>
      <w:kern w:val="2"/>
      <w:sz w:val="24"/>
      <w:szCs w:val="24"/>
      <w:lang w:val="en-US" w:eastAsia="zh-CN" w:bidi="ar-SA"/>
    </w:rPr>
  </w:style>
  <w:style w:type="character" w:customStyle="1" w:styleId="368">
    <w:name w:val="文档结构图 字符1"/>
    <w:autoRedefine/>
    <w:qFormat/>
    <w:uiPriority w:val="0"/>
    <w:rPr>
      <w:rFonts w:ascii="宋体" w:hAnsi="Calibri" w:eastAsia="黑体" w:cs="Arial"/>
      <w:snapToGrid w:val="0"/>
      <w:kern w:val="2"/>
      <w:sz w:val="18"/>
      <w:szCs w:val="18"/>
    </w:rPr>
  </w:style>
  <w:style w:type="character" w:customStyle="1" w:styleId="369">
    <w:name w:val="content"/>
    <w:autoRedefine/>
    <w:qFormat/>
    <w:uiPriority w:val="0"/>
  </w:style>
  <w:style w:type="character" w:customStyle="1" w:styleId="370">
    <w:name w:val="tw4winPopup"/>
    <w:autoRedefine/>
    <w:qFormat/>
    <w:uiPriority w:val="0"/>
    <w:rPr>
      <w:rFonts w:ascii="Courier New" w:hAnsi="Courier New" w:cs="Courier New"/>
      <w:color w:val="008000"/>
      <w:lang w:val="en-US" w:eastAsia="zh-CN"/>
    </w:rPr>
  </w:style>
  <w:style w:type="character" w:customStyle="1" w:styleId="371">
    <w:name w:val="param-name"/>
    <w:autoRedefine/>
    <w:qFormat/>
    <w:uiPriority w:val="99"/>
    <w:rPr>
      <w:rFonts w:ascii="Arial" w:hAnsi="Arial" w:eastAsia="黑体" w:cs="Arial"/>
      <w:snapToGrid w:val="0"/>
      <w:kern w:val="0"/>
      <w:szCs w:val="21"/>
    </w:rPr>
  </w:style>
  <w:style w:type="character" w:customStyle="1" w:styleId="372">
    <w:name w:val="标准正文格式 Char"/>
    <w:autoRedefine/>
    <w:qFormat/>
    <w:uiPriority w:val="0"/>
    <w:rPr>
      <w:rFonts w:ascii="宋体" w:eastAsia="仿宋_GB2312" w:cs="宋体"/>
      <w:color w:val="000000"/>
      <w:sz w:val="24"/>
      <w:lang w:val="en-US" w:eastAsia="zh-CN" w:bidi="ar-SA"/>
    </w:rPr>
  </w:style>
  <w:style w:type="character" w:customStyle="1" w:styleId="373">
    <w:name w:val="Char Char212"/>
    <w:autoRedefine/>
    <w:qFormat/>
    <w:uiPriority w:val="0"/>
    <w:rPr>
      <w:rFonts w:eastAsia="宋体"/>
      <w:b/>
      <w:bCs/>
      <w:kern w:val="2"/>
      <w:sz w:val="21"/>
      <w:szCs w:val="24"/>
      <w:lang w:val="en-US" w:eastAsia="zh-CN" w:bidi="ar-SA"/>
    </w:rPr>
  </w:style>
  <w:style w:type="character" w:customStyle="1" w:styleId="374">
    <w:name w:val="文档结构图 Char"/>
    <w:autoRedefine/>
    <w:qFormat/>
    <w:uiPriority w:val="0"/>
    <w:rPr>
      <w:rFonts w:eastAsia="宋体"/>
      <w:kern w:val="2"/>
      <w:sz w:val="21"/>
      <w:szCs w:val="24"/>
      <w:lang w:val="en-US" w:eastAsia="zh-CN" w:bidi="ar-SA"/>
    </w:rPr>
  </w:style>
  <w:style w:type="character" w:customStyle="1" w:styleId="375">
    <w:name w:val="zbggmain style9"/>
    <w:autoRedefine/>
    <w:qFormat/>
    <w:uiPriority w:val="0"/>
  </w:style>
  <w:style w:type="character" w:customStyle="1" w:styleId="376">
    <w:name w:val="Char Char16"/>
    <w:autoRedefine/>
    <w:qFormat/>
    <w:uiPriority w:val="6"/>
    <w:rPr>
      <w:kern w:val="1"/>
      <w:sz w:val="18"/>
      <w:szCs w:val="18"/>
    </w:rPr>
  </w:style>
  <w:style w:type="character" w:customStyle="1" w:styleId="377">
    <w:name w:val="font51"/>
    <w:autoRedefine/>
    <w:qFormat/>
    <w:uiPriority w:val="0"/>
    <w:rPr>
      <w:rFonts w:hint="eastAsia" w:ascii="仿宋" w:hAnsi="仿宋" w:eastAsia="仿宋" w:cs="仿宋"/>
      <w:color w:val="000000"/>
      <w:sz w:val="20"/>
      <w:szCs w:val="20"/>
      <w:u w:val="none"/>
    </w:rPr>
  </w:style>
  <w:style w:type="character" w:customStyle="1" w:styleId="378">
    <w:name w:val="Char Char82"/>
    <w:autoRedefine/>
    <w:qFormat/>
    <w:uiPriority w:val="0"/>
    <w:rPr>
      <w:rFonts w:eastAsia="宋体"/>
      <w:b/>
      <w:sz w:val="24"/>
      <w:lang w:val="en-GB" w:eastAsia="zh-CN"/>
    </w:rPr>
  </w:style>
  <w:style w:type="character" w:customStyle="1" w:styleId="379">
    <w:name w:val="正文文本缩进 3 Char"/>
    <w:link w:val="57"/>
    <w:autoRedefine/>
    <w:qFormat/>
    <w:uiPriority w:val="0"/>
    <w:rPr>
      <w:kern w:val="2"/>
      <w:sz w:val="24"/>
    </w:rPr>
  </w:style>
  <w:style w:type="character" w:customStyle="1" w:styleId="380">
    <w:name w:val="日期 Char1"/>
    <w:autoRedefine/>
    <w:semiHidden/>
    <w:qFormat/>
    <w:uiPriority w:val="99"/>
    <w:rPr>
      <w:rFonts w:ascii="Times New Roman" w:hAnsi="Times New Roman" w:eastAsia="宋体" w:cs="Times New Roman"/>
      <w:szCs w:val="24"/>
    </w:rPr>
  </w:style>
  <w:style w:type="character" w:customStyle="1" w:styleId="381">
    <w:name w:val="页眉 字符"/>
    <w:autoRedefine/>
    <w:qFormat/>
    <w:uiPriority w:val="99"/>
    <w:rPr>
      <w:kern w:val="2"/>
      <w:sz w:val="18"/>
      <w:szCs w:val="18"/>
    </w:rPr>
  </w:style>
  <w:style w:type="character" w:customStyle="1" w:styleId="382">
    <w:name w:val="Char Char33"/>
    <w:autoRedefine/>
    <w:qFormat/>
    <w:uiPriority w:val="6"/>
    <w:rPr>
      <w:rFonts w:ascii="Arial" w:hAnsi="Arial" w:eastAsia="黑体"/>
      <w:b/>
      <w:kern w:val="1"/>
      <w:sz w:val="24"/>
      <w:szCs w:val="24"/>
    </w:rPr>
  </w:style>
  <w:style w:type="character" w:customStyle="1" w:styleId="383">
    <w:name w:val="b11_01b Char"/>
    <w:link w:val="384"/>
    <w:autoRedefine/>
    <w:qFormat/>
    <w:uiPriority w:val="0"/>
    <w:rPr>
      <w:rFonts w:ascii="Verdana" w:hAnsi="Verdana"/>
      <w:b/>
      <w:bCs/>
      <w:color w:val="4A82CA"/>
      <w:sz w:val="17"/>
      <w:szCs w:val="17"/>
    </w:rPr>
  </w:style>
  <w:style w:type="paragraph" w:customStyle="1" w:styleId="384">
    <w:name w:val="b11_01b"/>
    <w:basedOn w:val="1"/>
    <w:next w:val="1"/>
    <w:link w:val="383"/>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autoRedefine/>
    <w:qFormat/>
    <w:uiPriority w:val="6"/>
    <w:rPr>
      <w:rFonts w:ascii="仿宋_GB2312" w:eastAsia="仿宋_GB2312"/>
      <w:b/>
      <w:bCs/>
      <w:kern w:val="2"/>
      <w:sz w:val="24"/>
      <w:szCs w:val="24"/>
      <w:lang w:val="zh-CN" w:eastAsia="zh-CN" w:bidi="ar-SA"/>
    </w:rPr>
  </w:style>
  <w:style w:type="character" w:customStyle="1" w:styleId="386">
    <w:name w:val="Footer-Even Char"/>
    <w:autoRedefine/>
    <w:qFormat/>
    <w:uiPriority w:val="0"/>
    <w:rPr>
      <w:rFonts w:eastAsia="宋体"/>
      <w:kern w:val="2"/>
      <w:sz w:val="18"/>
      <w:lang w:val="en-US" w:eastAsia="zh-CN" w:bidi="ar-SA"/>
    </w:rPr>
  </w:style>
  <w:style w:type="character" w:customStyle="1" w:styleId="387">
    <w:name w:val="页脚 Char2"/>
    <w:link w:val="44"/>
    <w:autoRedefine/>
    <w:qFormat/>
    <w:locked/>
    <w:uiPriority w:val="99"/>
    <w:rPr>
      <w:kern w:val="2"/>
      <w:sz w:val="18"/>
      <w:szCs w:val="18"/>
    </w:rPr>
  </w:style>
  <w:style w:type="character" w:customStyle="1" w:styleId="388">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9">
    <w:name w:val="Char Char61"/>
    <w:autoRedefine/>
    <w:qFormat/>
    <w:uiPriority w:val="6"/>
    <w:rPr>
      <w:rFonts w:eastAsia="宋体"/>
      <w:kern w:val="2"/>
      <w:sz w:val="21"/>
      <w:szCs w:val="24"/>
      <w:lang w:val="en-US" w:eastAsia="zh-CN" w:bidi="ar-SA"/>
    </w:rPr>
  </w:style>
  <w:style w:type="character" w:customStyle="1" w:styleId="390">
    <w:name w:val="正文文字缩进 2 Char Char"/>
    <w:autoRedefine/>
    <w:qFormat/>
    <w:uiPriority w:val="0"/>
    <w:rPr>
      <w:rFonts w:ascii="宋体"/>
      <w:sz w:val="28"/>
    </w:rPr>
  </w:style>
  <w:style w:type="character" w:customStyle="1" w:styleId="391">
    <w:name w:val="f141"/>
    <w:autoRedefine/>
    <w:qFormat/>
    <w:uiPriority w:val="0"/>
    <w:rPr>
      <w:rFonts w:ascii="Tahoma" w:hAnsi="Tahoma" w:eastAsia="宋体"/>
      <w:b/>
      <w:kern w:val="2"/>
      <w:sz w:val="21"/>
      <w:szCs w:val="21"/>
      <w:lang w:val="en-US" w:eastAsia="zh-CN" w:bidi="ar-SA"/>
    </w:rPr>
  </w:style>
  <w:style w:type="character" w:customStyle="1" w:styleId="392">
    <w:name w:val="段落 Char Char"/>
    <w:link w:val="393"/>
    <w:autoRedefine/>
    <w:qFormat/>
    <w:uiPriority w:val="0"/>
    <w:rPr>
      <w:rFonts w:ascii="宋体" w:hAnsi="宋体"/>
      <w:sz w:val="24"/>
    </w:rPr>
  </w:style>
  <w:style w:type="paragraph" w:customStyle="1" w:styleId="393">
    <w:name w:val="段落"/>
    <w:basedOn w:val="1"/>
    <w:link w:val="392"/>
    <w:autoRedefine/>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autoRedefine/>
    <w:qFormat/>
    <w:uiPriority w:val="0"/>
    <w:rPr>
      <w:rFonts w:eastAsia="宋体"/>
      <w:b/>
      <w:bCs/>
      <w:kern w:val="2"/>
      <w:sz w:val="32"/>
      <w:szCs w:val="32"/>
      <w:lang w:val="en-US" w:eastAsia="zh-CN" w:bidi="ar-SA"/>
    </w:rPr>
  </w:style>
  <w:style w:type="character" w:customStyle="1" w:styleId="395">
    <w:name w:val="apple-converted-space"/>
    <w:autoRedefine/>
    <w:qFormat/>
    <w:uiPriority w:val="0"/>
  </w:style>
  <w:style w:type="character" w:customStyle="1" w:styleId="396">
    <w:name w:val="页眉 Char2"/>
    <w:link w:val="45"/>
    <w:autoRedefine/>
    <w:qFormat/>
    <w:uiPriority w:val="99"/>
    <w:rPr>
      <w:kern w:val="2"/>
      <w:sz w:val="18"/>
      <w:szCs w:val="18"/>
    </w:rPr>
  </w:style>
  <w:style w:type="character" w:customStyle="1" w:styleId="397">
    <w:name w:val="Char Char9"/>
    <w:autoRedefine/>
    <w:qFormat/>
    <w:uiPriority w:val="0"/>
    <w:rPr>
      <w:rFonts w:eastAsia="宋体"/>
      <w:kern w:val="2"/>
      <w:sz w:val="18"/>
      <w:szCs w:val="18"/>
      <w:lang w:val="en-US" w:eastAsia="zh-CN" w:bidi="ar-SA"/>
    </w:rPr>
  </w:style>
  <w:style w:type="character" w:customStyle="1" w:styleId="398">
    <w:name w:val="Char Char41"/>
    <w:autoRedefine/>
    <w:qFormat/>
    <w:uiPriority w:val="0"/>
    <w:rPr>
      <w:rFonts w:eastAsia="宋体"/>
      <w:b/>
      <w:sz w:val="24"/>
      <w:lang w:val="en-GB" w:eastAsia="zh-CN" w:bidi="ar-SA"/>
    </w:rPr>
  </w:style>
  <w:style w:type="character" w:customStyle="1" w:styleId="399">
    <w:name w:val="large1"/>
    <w:autoRedefine/>
    <w:qFormat/>
    <w:uiPriority w:val="0"/>
    <w:rPr>
      <w:rFonts w:hint="eastAsia" w:ascii="宋体" w:hAnsi="宋体" w:eastAsia="宋体"/>
      <w:sz w:val="21"/>
      <w:szCs w:val="21"/>
    </w:rPr>
  </w:style>
  <w:style w:type="character" w:customStyle="1" w:styleId="400">
    <w:name w:val="正文段 Char"/>
    <w:link w:val="401"/>
    <w:autoRedefine/>
    <w:qFormat/>
    <w:uiPriority w:val="0"/>
    <w:rPr>
      <w:sz w:val="24"/>
    </w:rPr>
  </w:style>
  <w:style w:type="paragraph" w:customStyle="1" w:styleId="401">
    <w:name w:val="正文段"/>
    <w:basedOn w:val="1"/>
    <w:link w:val="400"/>
    <w:autoRedefine/>
    <w:qFormat/>
    <w:uiPriority w:val="0"/>
    <w:pPr>
      <w:widowControl/>
      <w:snapToGrid w:val="0"/>
      <w:spacing w:after="156" w:afterLines="50"/>
      <w:ind w:firstLine="200" w:firstLineChars="200"/>
    </w:pPr>
    <w:rPr>
      <w:kern w:val="0"/>
      <w:sz w:val="24"/>
      <w:szCs w:val="20"/>
    </w:rPr>
  </w:style>
  <w:style w:type="character" w:customStyle="1" w:styleId="402">
    <w:name w:val="Char Char13"/>
    <w:autoRedefine/>
    <w:qFormat/>
    <w:uiPriority w:val="6"/>
    <w:rPr>
      <w:rFonts w:ascii="宋体" w:hAnsi="宋体"/>
      <w:kern w:val="1"/>
      <w:sz w:val="21"/>
      <w:szCs w:val="24"/>
    </w:rPr>
  </w:style>
  <w:style w:type="character" w:customStyle="1" w:styleId="403">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autoRedefine/>
    <w:qFormat/>
    <w:uiPriority w:val="0"/>
    <w:rPr>
      <w:rFonts w:ascii="宋体" w:hAnsi="宋体"/>
      <w:kern w:val="2"/>
      <w:sz w:val="24"/>
      <w:szCs w:val="22"/>
    </w:rPr>
  </w:style>
  <w:style w:type="paragraph" w:customStyle="1" w:styleId="405">
    <w:name w:val="冯广丽"/>
    <w:basedOn w:val="1"/>
    <w:link w:val="404"/>
    <w:autoRedefine/>
    <w:qFormat/>
    <w:uiPriority w:val="0"/>
    <w:pPr>
      <w:adjustRightInd/>
      <w:spacing w:line="360" w:lineRule="auto"/>
      <w:ind w:firstLine="480" w:firstLineChars="200"/>
    </w:pPr>
    <w:rPr>
      <w:rFonts w:ascii="宋体" w:hAnsi="宋体"/>
      <w:sz w:val="24"/>
      <w:szCs w:val="22"/>
    </w:rPr>
  </w:style>
  <w:style w:type="character" w:customStyle="1" w:styleId="406">
    <w:name w:val="批注文字 字符"/>
    <w:autoRedefine/>
    <w:qFormat/>
    <w:uiPriority w:val="0"/>
    <w:rPr>
      <w:rFonts w:ascii="Arial" w:hAnsi="Arial" w:eastAsia="黑体" w:cs="Arial"/>
      <w:snapToGrid w:val="0"/>
      <w:kern w:val="0"/>
      <w:szCs w:val="21"/>
    </w:rPr>
  </w:style>
  <w:style w:type="character" w:customStyle="1" w:styleId="407">
    <w:name w:val="Char Char161"/>
    <w:autoRedefine/>
    <w:qFormat/>
    <w:uiPriority w:val="0"/>
    <w:rPr>
      <w:rFonts w:eastAsia="宋体"/>
      <w:b/>
      <w:kern w:val="2"/>
      <w:sz w:val="32"/>
      <w:lang w:val="en-US" w:eastAsia="zh-CN"/>
    </w:rPr>
  </w:style>
  <w:style w:type="character" w:customStyle="1" w:styleId="408">
    <w:name w:val="javascript"/>
    <w:autoRedefine/>
    <w:qFormat/>
    <w:uiPriority w:val="0"/>
  </w:style>
  <w:style w:type="character" w:customStyle="1" w:styleId="409">
    <w:name w:val="图名 Char"/>
    <w:autoRedefine/>
    <w:qFormat/>
    <w:uiPriority w:val="0"/>
    <w:rPr>
      <w:rFonts w:ascii="Arial" w:hAnsi="Arial" w:eastAsia="黑体"/>
      <w:kern w:val="2"/>
      <w:sz w:val="24"/>
      <w:szCs w:val="24"/>
      <w:lang w:val="en-US" w:eastAsia="zh-CN" w:bidi="ar-SA"/>
    </w:rPr>
  </w:style>
  <w:style w:type="character" w:customStyle="1" w:styleId="410">
    <w:name w:val="Used by Word for text of Help footnotes Char Char"/>
    <w:autoRedefine/>
    <w:qFormat/>
    <w:uiPriority w:val="0"/>
    <w:rPr>
      <w:rFonts w:ascii="Times New Roman" w:hAnsi="Times New Roman" w:eastAsia="宋体" w:cs="Times New Roman"/>
      <w:sz w:val="20"/>
      <w:szCs w:val="20"/>
    </w:rPr>
  </w:style>
  <w:style w:type="character" w:customStyle="1" w:styleId="411">
    <w:name w:val="编号，小四 Char"/>
    <w:link w:val="412"/>
    <w:autoRedefine/>
    <w:qFormat/>
    <w:uiPriority w:val="0"/>
    <w:rPr>
      <w:rFonts w:ascii="Arial" w:hAnsi="Arial"/>
      <w:sz w:val="24"/>
    </w:rPr>
  </w:style>
  <w:style w:type="paragraph" w:customStyle="1" w:styleId="412">
    <w:name w:val="编号，小四"/>
    <w:basedOn w:val="1"/>
    <w:link w:val="411"/>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autoRedefine/>
    <w:qFormat/>
    <w:uiPriority w:val="99"/>
    <w:rPr>
      <w:rFonts w:ascii="宋体" w:eastAsia="宋体" w:cs="宋体"/>
      <w:color w:val="000000"/>
      <w:sz w:val="14"/>
      <w:szCs w:val="14"/>
    </w:rPr>
  </w:style>
  <w:style w:type="character" w:customStyle="1" w:styleId="414">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5">
    <w:name w:val="未用 Char"/>
    <w:autoRedefine/>
    <w:qFormat/>
    <w:uiPriority w:val="0"/>
    <w:rPr>
      <w:rFonts w:ascii="Arial" w:hAnsi="Arial" w:eastAsia="黑体"/>
      <w:kern w:val="2"/>
      <w:sz w:val="21"/>
      <w:szCs w:val="21"/>
      <w:lang w:val="en-US" w:eastAsia="zh-CN" w:bidi="ar-SA"/>
    </w:rPr>
  </w:style>
  <w:style w:type="character" w:customStyle="1" w:styleId="416">
    <w:name w:val="myp1111"/>
    <w:autoRedefine/>
    <w:qFormat/>
    <w:uiPriority w:val="0"/>
    <w:rPr>
      <w:rFonts w:hint="default" w:ascii="ˎ̥" w:hAnsi="ˎ̥"/>
      <w:color w:val="000000"/>
      <w:sz w:val="20"/>
      <w:szCs w:val="20"/>
      <w:u w:val="none"/>
    </w:rPr>
  </w:style>
  <w:style w:type="character" w:customStyle="1" w:styleId="417">
    <w:name w:val="样式 标题 4h4H4Fab-4T5Ref Heading 1rh1Heading sqlsect 1.2.3.... Char"/>
    <w:link w:val="309"/>
    <w:autoRedefine/>
    <w:qFormat/>
    <w:uiPriority w:val="0"/>
    <w:rPr>
      <w:rFonts w:ascii="微软雅黑" w:hAnsi="微软雅黑" w:eastAsia="微软雅黑"/>
      <w:b/>
      <w:bCs/>
      <w:kern w:val="2"/>
      <w:sz w:val="24"/>
      <w:szCs w:val="28"/>
    </w:rPr>
  </w:style>
  <w:style w:type="character" w:customStyle="1" w:styleId="418">
    <w:name w:val="h Char Char"/>
    <w:autoRedefine/>
    <w:qFormat/>
    <w:uiPriority w:val="0"/>
    <w:rPr>
      <w:rFonts w:eastAsia="宋体"/>
      <w:kern w:val="2"/>
      <w:sz w:val="18"/>
      <w:lang w:val="en-US" w:eastAsia="zh-CN" w:bidi="ar-SA"/>
    </w:rPr>
  </w:style>
  <w:style w:type="character" w:customStyle="1" w:styleId="419">
    <w:name w:val="仿宋正文 Char"/>
    <w:link w:val="420"/>
    <w:autoRedefine/>
    <w:qFormat/>
    <w:uiPriority w:val="0"/>
    <w:rPr>
      <w:rFonts w:ascii="仿宋_GB2312" w:eastAsia="仿宋_GB2312"/>
      <w:kern w:val="2"/>
      <w:sz w:val="24"/>
      <w:lang w:val="en-US" w:eastAsia="zh-CN" w:bidi="ar-SA"/>
    </w:rPr>
  </w:style>
  <w:style w:type="paragraph" w:customStyle="1" w:styleId="420">
    <w:name w:val="仿宋正文"/>
    <w:basedOn w:val="1"/>
    <w:link w:val="419"/>
    <w:autoRedefine/>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autoRedefine/>
    <w:qFormat/>
    <w:uiPriority w:val="0"/>
    <w:rPr>
      <w:rFonts w:ascii="宋体" w:eastAsia="宋体"/>
      <w:kern w:val="2"/>
      <w:sz w:val="24"/>
      <w:lang w:val="zh-CN" w:bidi="ar-SA"/>
    </w:rPr>
  </w:style>
  <w:style w:type="character" w:customStyle="1" w:styleId="422">
    <w:name w:val="样式 宋体"/>
    <w:autoRedefine/>
    <w:qFormat/>
    <w:uiPriority w:val="0"/>
    <w:rPr>
      <w:rFonts w:ascii="宋体" w:hAnsi="宋体"/>
      <w:sz w:val="24"/>
    </w:rPr>
  </w:style>
  <w:style w:type="character" w:customStyle="1" w:styleId="423">
    <w:name w:val="tw4winJump"/>
    <w:autoRedefine/>
    <w:qFormat/>
    <w:uiPriority w:val="0"/>
    <w:rPr>
      <w:rFonts w:ascii="Courier New" w:hAnsi="Courier New" w:cs="Courier New"/>
      <w:color w:val="008080"/>
      <w:lang w:val="en-US" w:eastAsia="zh-CN"/>
    </w:rPr>
  </w:style>
  <w:style w:type="character" w:customStyle="1" w:styleId="424">
    <w:name w:val="标题 1 字符"/>
    <w:autoRedefine/>
    <w:qFormat/>
    <w:uiPriority w:val="9"/>
    <w:rPr>
      <w:rFonts w:ascii="Arial" w:hAnsi="Arial" w:eastAsia="黑体" w:cs="Arial"/>
      <w:b/>
      <w:bCs/>
      <w:snapToGrid w:val="0"/>
      <w:kern w:val="44"/>
      <w:sz w:val="44"/>
      <w:szCs w:val="44"/>
    </w:rPr>
  </w:style>
  <w:style w:type="character" w:customStyle="1" w:styleId="425">
    <w:name w:val="style36"/>
    <w:basedOn w:val="74"/>
    <w:autoRedefine/>
    <w:qFormat/>
    <w:uiPriority w:val="0"/>
    <w:rPr>
      <w:rFonts w:ascii="Arial" w:hAnsi="Arial" w:eastAsia="黑体" w:cs="Arial"/>
      <w:snapToGrid w:val="0"/>
      <w:kern w:val="0"/>
      <w:szCs w:val="21"/>
    </w:rPr>
  </w:style>
  <w:style w:type="character" w:customStyle="1" w:styleId="426">
    <w:name w:val="pt9"/>
    <w:autoRedefine/>
    <w:qFormat/>
    <w:uiPriority w:val="0"/>
    <w:rPr>
      <w:rFonts w:ascii="仿宋_GB2312" w:eastAsia="微软雅黑"/>
      <w:b/>
      <w:kern w:val="2"/>
      <w:sz w:val="32"/>
      <w:szCs w:val="32"/>
      <w:lang w:val="en-US" w:eastAsia="zh-CN" w:bidi="ar-SA"/>
    </w:rPr>
  </w:style>
  <w:style w:type="character" w:customStyle="1" w:styleId="427">
    <w:name w:val="DO_NOT_TRANSLATE"/>
    <w:autoRedefine/>
    <w:qFormat/>
    <w:uiPriority w:val="0"/>
    <w:rPr>
      <w:rFonts w:ascii="Courier New" w:hAnsi="Courier New" w:cs="Courier New"/>
      <w:color w:val="800000"/>
      <w:lang w:val="en-US" w:eastAsia="zh-CN"/>
    </w:rPr>
  </w:style>
  <w:style w:type="character" w:customStyle="1" w:styleId="428">
    <w:name w:val="标书1 Char1"/>
    <w:autoRedefine/>
    <w:qFormat/>
    <w:uiPriority w:val="0"/>
    <w:rPr>
      <w:rFonts w:eastAsia="宋体"/>
      <w:b/>
      <w:bCs/>
      <w:kern w:val="44"/>
      <w:sz w:val="44"/>
      <w:szCs w:val="44"/>
      <w:lang w:val="en-US" w:eastAsia="zh-CN" w:bidi="ar-SA"/>
    </w:rPr>
  </w:style>
  <w:style w:type="character" w:customStyle="1" w:styleId="429">
    <w:name w:val="页脚 字符"/>
    <w:autoRedefine/>
    <w:qFormat/>
    <w:uiPriority w:val="99"/>
    <w:rPr>
      <w:kern w:val="2"/>
      <w:sz w:val="18"/>
      <w:szCs w:val="18"/>
    </w:rPr>
  </w:style>
  <w:style w:type="character" w:customStyle="1" w:styleId="430">
    <w:name w:val="正文2 Char"/>
    <w:autoRedefine/>
    <w:qFormat/>
    <w:uiPriority w:val="0"/>
    <w:rPr>
      <w:rFonts w:eastAsia="宋体"/>
      <w:kern w:val="2"/>
      <w:sz w:val="24"/>
      <w:lang w:val="en-US" w:eastAsia="zh-CN" w:bidi="ar-SA"/>
    </w:rPr>
  </w:style>
  <w:style w:type="character" w:customStyle="1" w:styleId="431">
    <w:name w:val="Char Char21"/>
    <w:autoRedefine/>
    <w:qFormat/>
    <w:uiPriority w:val="6"/>
    <w:rPr>
      <w:rFonts w:ascii="宋体" w:hAnsi="宋体"/>
      <w:kern w:val="1"/>
      <w:sz w:val="24"/>
      <w:szCs w:val="21"/>
      <w:lang w:val="zh-CN"/>
    </w:rPr>
  </w:style>
  <w:style w:type="character" w:customStyle="1" w:styleId="432">
    <w:name w:val="样式 正文缩进 + 首行缩进:  2 字符 Char Char"/>
    <w:link w:val="433"/>
    <w:autoRedefine/>
    <w:qFormat/>
    <w:uiPriority w:val="0"/>
    <w:rPr>
      <w:rFonts w:cs="宋体"/>
      <w:kern w:val="2"/>
      <w:sz w:val="24"/>
    </w:rPr>
  </w:style>
  <w:style w:type="paragraph" w:customStyle="1" w:styleId="433">
    <w:name w:val="样式 正文缩进 + 首行缩进:  2 字符"/>
    <w:basedOn w:val="5"/>
    <w:link w:val="432"/>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5">
    <w:name w:val="gray6"/>
    <w:basedOn w:val="74"/>
    <w:autoRedefine/>
    <w:qFormat/>
    <w:uiPriority w:val="0"/>
    <w:rPr>
      <w:rFonts w:ascii="Arial" w:hAnsi="Arial" w:eastAsia="黑体" w:cs="Arial"/>
      <w:snapToGrid w:val="0"/>
      <w:kern w:val="0"/>
      <w:szCs w:val="21"/>
    </w:rPr>
  </w:style>
  <w:style w:type="character" w:customStyle="1" w:styleId="436">
    <w:name w:val="hui"/>
    <w:basedOn w:val="74"/>
    <w:autoRedefine/>
    <w:qFormat/>
    <w:uiPriority w:val="0"/>
    <w:rPr>
      <w:rFonts w:ascii="Arial" w:hAnsi="Arial" w:eastAsia="黑体" w:cs="Arial"/>
      <w:snapToGrid w:val="0"/>
      <w:kern w:val="0"/>
      <w:szCs w:val="21"/>
    </w:rPr>
  </w:style>
  <w:style w:type="character" w:customStyle="1" w:styleId="437">
    <w:name w:val="哈哈正文 Char Char"/>
    <w:autoRedefine/>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autoRedefine/>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autoRedefine/>
    <w:qFormat/>
    <w:uiPriority w:val="0"/>
    <w:pPr>
      <w:spacing w:before="120" w:line="360" w:lineRule="auto"/>
      <w:ind w:firstLine="567"/>
    </w:pPr>
    <w:rPr>
      <w:rFonts w:ascii="Arial" w:hAnsi="Arial"/>
      <w:sz w:val="20"/>
      <w:szCs w:val="20"/>
    </w:rPr>
  </w:style>
  <w:style w:type="paragraph" w:customStyle="1" w:styleId="448">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autoRedefine/>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autoRedefine/>
    <w:qFormat/>
    <w:uiPriority w:val="0"/>
    <w:pPr>
      <w:adjustRightInd/>
      <w:ind w:firstLine="200" w:firstLineChars="200"/>
    </w:pPr>
    <w:rPr>
      <w:rFonts w:ascii="Tahoma" w:hAnsi="Tahoma"/>
      <w:sz w:val="24"/>
      <w:szCs w:val="20"/>
    </w:rPr>
  </w:style>
  <w:style w:type="paragraph" w:customStyle="1" w:styleId="4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autoRedefine/>
    <w:qFormat/>
    <w:uiPriority w:val="0"/>
    <w:pPr>
      <w:tabs>
        <w:tab w:val="left" w:pos="360"/>
      </w:tabs>
    </w:pPr>
    <w:rPr>
      <w:sz w:val="24"/>
      <w:szCs w:val="20"/>
    </w:rPr>
  </w:style>
  <w:style w:type="paragraph" w:customStyle="1" w:styleId="460">
    <w:name w:val="Char Char11 Char Char Char"/>
    <w:basedOn w:val="1"/>
    <w:autoRedefine/>
    <w:qFormat/>
    <w:uiPriority w:val="0"/>
    <w:pPr>
      <w:spacing w:line="360" w:lineRule="auto"/>
    </w:pPr>
    <w:rPr>
      <w:szCs w:val="20"/>
    </w:rPr>
  </w:style>
  <w:style w:type="paragraph" w:customStyle="1" w:styleId="461">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autoRedefine/>
    <w:qFormat/>
    <w:uiPriority w:val="0"/>
    <w:pPr>
      <w:tabs>
        <w:tab w:val="left" w:pos="2790"/>
        <w:tab w:val="left" w:pos="4230"/>
      </w:tabs>
      <w:spacing w:before="312" w:beforeLines="100"/>
      <w:jc w:val="left"/>
    </w:pPr>
  </w:style>
  <w:style w:type="paragraph" w:customStyle="1" w:styleId="46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autoRedefine/>
    <w:qFormat/>
    <w:uiPriority w:val="0"/>
    <w:pPr>
      <w:tabs>
        <w:tab w:val="left" w:pos="840"/>
      </w:tabs>
      <w:ind w:left="840" w:hanging="420"/>
    </w:pPr>
    <w:rPr>
      <w:rFonts w:ascii="Tahoma" w:hAnsi="Tahoma"/>
      <w:sz w:val="24"/>
    </w:rPr>
  </w:style>
  <w:style w:type="paragraph" w:customStyle="1" w:styleId="466">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autoRedefine/>
    <w:qFormat/>
    <w:uiPriority w:val="0"/>
    <w:pPr>
      <w:adjustRightInd/>
      <w:spacing w:before="156" w:line="360" w:lineRule="auto"/>
      <w:ind w:firstLine="510" w:firstLineChars="200"/>
    </w:pPr>
    <w:rPr>
      <w:sz w:val="24"/>
      <w:szCs w:val="20"/>
    </w:rPr>
  </w:style>
  <w:style w:type="paragraph" w:customStyle="1" w:styleId="470">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autoRedefine/>
    <w:qFormat/>
    <w:uiPriority w:val="0"/>
    <w:rPr>
      <w:rFonts w:ascii="仿宋_GB2312" w:eastAsia="仿宋_GB2312"/>
      <w:b/>
      <w:sz w:val="32"/>
      <w:szCs w:val="32"/>
    </w:rPr>
  </w:style>
  <w:style w:type="paragraph" w:customStyle="1" w:styleId="47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5">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6">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autoRedefine/>
    <w:qFormat/>
    <w:uiPriority w:val="0"/>
    <w:pPr>
      <w:keepNext/>
      <w:tabs>
        <w:tab w:val="left" w:pos="360"/>
      </w:tabs>
      <w:spacing w:before="0" w:after="0"/>
      <w:outlineLvl w:val="5"/>
    </w:pPr>
  </w:style>
  <w:style w:type="paragraph" w:customStyle="1" w:styleId="478">
    <w:name w:val="5级标题"/>
    <w:basedOn w:val="479"/>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1">
    <w:name w:val="Char2 Char Char"/>
    <w:basedOn w:val="1"/>
    <w:autoRedefine/>
    <w:qFormat/>
    <w:uiPriority w:val="0"/>
    <w:pPr>
      <w:adjustRightInd/>
    </w:pPr>
    <w:rPr>
      <w:rFonts w:ascii="Tahoma" w:hAnsi="Tahoma"/>
      <w:sz w:val="24"/>
      <w:szCs w:val="20"/>
    </w:rPr>
  </w:style>
  <w:style w:type="paragraph" w:customStyle="1" w:styleId="482">
    <w:name w:val="_Style 11"/>
    <w:basedOn w:val="1"/>
    <w:autoRedefine/>
    <w:qFormat/>
    <w:uiPriority w:val="34"/>
    <w:pPr>
      <w:adjustRightInd/>
      <w:ind w:firstLine="420" w:firstLineChars="200"/>
    </w:pPr>
    <w:rPr>
      <w:rFonts w:eastAsia="仿宋_GB2312"/>
      <w:sz w:val="28"/>
    </w:rPr>
  </w:style>
  <w:style w:type="paragraph" w:customStyle="1" w:styleId="48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autoRedefine/>
    <w:qFormat/>
    <w:uiPriority w:val="0"/>
    <w:rPr>
      <w:rFonts w:ascii="Tahoma" w:hAnsi="Tahoma"/>
      <w:sz w:val="24"/>
      <w:szCs w:val="20"/>
    </w:rPr>
  </w:style>
  <w:style w:type="paragraph" w:customStyle="1" w:styleId="485">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5"/>
    <w:autoRedefine/>
    <w:qFormat/>
    <w:uiPriority w:val="99"/>
    <w:rPr>
      <w:szCs w:val="22"/>
    </w:rPr>
  </w:style>
  <w:style w:type="paragraph" w:customStyle="1" w:styleId="48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autoRedefine/>
    <w:qFormat/>
    <w:uiPriority w:val="6"/>
    <w:rPr>
      <w:rFonts w:ascii="Tahoma" w:hAnsi="Tahoma" w:cs="仿宋_GB2312"/>
      <w:sz w:val="24"/>
      <w:szCs w:val="20"/>
    </w:rPr>
  </w:style>
  <w:style w:type="paragraph" w:customStyle="1" w:styleId="49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autoRedefine/>
    <w:qFormat/>
    <w:uiPriority w:val="0"/>
    <w:pPr>
      <w:tabs>
        <w:tab w:val="left" w:pos="1260"/>
      </w:tabs>
      <w:ind w:left="1260" w:hanging="420"/>
    </w:pPr>
    <w:rPr>
      <w:rFonts w:ascii="Arial" w:hAnsi="Arial" w:eastAsia="黑体"/>
      <w:lang w:val="en-US"/>
    </w:rPr>
  </w:style>
  <w:style w:type="paragraph" w:customStyle="1" w:styleId="494">
    <w:name w:val="五级无标题条"/>
    <w:basedOn w:val="1"/>
    <w:autoRedefine/>
    <w:qFormat/>
    <w:uiPriority w:val="0"/>
    <w:pPr>
      <w:adjustRightInd/>
    </w:pPr>
  </w:style>
  <w:style w:type="paragraph" w:customStyle="1" w:styleId="495">
    <w:name w:val="Char5"/>
    <w:basedOn w:val="1"/>
    <w:autoRedefine/>
    <w:qFormat/>
    <w:uiPriority w:val="0"/>
    <w:rPr>
      <w:rFonts w:ascii="仿宋_GB2312" w:eastAsia="仿宋_GB2312"/>
      <w:b/>
      <w:sz w:val="32"/>
      <w:szCs w:val="32"/>
    </w:rPr>
  </w:style>
  <w:style w:type="paragraph" w:customStyle="1" w:styleId="496">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autoRedefine/>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autoRedefine/>
    <w:qFormat/>
    <w:uiPriority w:val="0"/>
    <w:rPr>
      <w:rFonts w:ascii="仿宋_GB2312" w:eastAsia="仿宋_GB2312"/>
      <w:b/>
      <w:sz w:val="32"/>
      <w:szCs w:val="32"/>
    </w:rPr>
  </w:style>
  <w:style w:type="paragraph" w:customStyle="1" w:styleId="500">
    <w:name w:val="数字标题3"/>
    <w:basedOn w:val="4"/>
    <w:next w:val="1"/>
    <w:autoRedefine/>
    <w:qFormat/>
    <w:uiPriority w:val="0"/>
    <w:pPr>
      <w:spacing w:line="240" w:lineRule="auto"/>
    </w:pPr>
    <w:rPr>
      <w:sz w:val="28"/>
      <w:szCs w:val="28"/>
    </w:rPr>
  </w:style>
  <w:style w:type="paragraph" w:customStyle="1" w:styleId="501">
    <w:name w:val="FA正文"/>
    <w:basedOn w:val="1"/>
    <w:autoRedefine/>
    <w:qFormat/>
    <w:uiPriority w:val="0"/>
    <w:pPr>
      <w:spacing w:line="360" w:lineRule="auto"/>
      <w:ind w:firstLine="480" w:firstLineChars="200"/>
    </w:pPr>
    <w:rPr>
      <w:rFonts w:hAnsi="宋体"/>
      <w:sz w:val="24"/>
      <w:szCs w:val="20"/>
    </w:rPr>
  </w:style>
  <w:style w:type="paragraph" w:customStyle="1" w:styleId="502">
    <w:name w:val="MM Topic 5"/>
    <w:basedOn w:val="7"/>
    <w:autoRedefine/>
    <w:qFormat/>
    <w:uiPriority w:val="0"/>
    <w:pPr>
      <w:tabs>
        <w:tab w:val="left" w:pos="2520"/>
      </w:tabs>
      <w:adjustRightInd/>
      <w:ind w:left="2520" w:hanging="420"/>
    </w:pPr>
  </w:style>
  <w:style w:type="paragraph" w:customStyle="1" w:styleId="503">
    <w:name w:val="Char Char Char Char Char Char Char Char Char Char1"/>
    <w:basedOn w:val="1"/>
    <w:autoRedefine/>
    <w:qFormat/>
    <w:uiPriority w:val="0"/>
    <w:rPr>
      <w:rFonts w:ascii="仿宋_GB2312" w:eastAsia="仿宋_GB2312"/>
      <w:b/>
      <w:sz w:val="32"/>
      <w:szCs w:val="32"/>
    </w:rPr>
  </w:style>
  <w:style w:type="paragraph" w:customStyle="1" w:styleId="50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autoRedefine/>
    <w:qFormat/>
    <w:uiPriority w:val="0"/>
    <w:rPr>
      <w:rFonts w:ascii="仿宋_GB2312" w:eastAsia="仿宋_GB2312"/>
      <w:b/>
      <w:sz w:val="32"/>
      <w:szCs w:val="32"/>
    </w:rPr>
  </w:style>
  <w:style w:type="paragraph" w:customStyle="1" w:styleId="507">
    <w:name w:val="Char2 Char Char Char1"/>
    <w:basedOn w:val="1"/>
    <w:autoRedefine/>
    <w:qFormat/>
    <w:uiPriority w:val="6"/>
    <w:rPr>
      <w:rFonts w:ascii="仿宋_GB2312" w:eastAsia="仿宋_GB2312"/>
      <w:b/>
      <w:sz w:val="32"/>
      <w:szCs w:val="32"/>
    </w:rPr>
  </w:style>
  <w:style w:type="paragraph" w:customStyle="1" w:styleId="508">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autoRedefine/>
    <w:qFormat/>
    <w:uiPriority w:val="0"/>
    <w:pPr>
      <w:tabs>
        <w:tab w:val="left" w:pos="1680"/>
      </w:tabs>
      <w:adjustRightInd/>
      <w:ind w:left="1680" w:hanging="420"/>
    </w:pPr>
  </w:style>
  <w:style w:type="paragraph" w:customStyle="1" w:styleId="512">
    <w:name w:val="标准小四"/>
    <w:basedOn w:val="1"/>
    <w:autoRedefine/>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autoRedefine/>
    <w:qFormat/>
    <w:uiPriority w:val="0"/>
    <w:pPr>
      <w:adjustRightInd/>
      <w:snapToGrid w:val="0"/>
      <w:spacing w:line="300" w:lineRule="auto"/>
    </w:pPr>
    <w:rPr>
      <w:rFonts w:eastAsia="仿宋"/>
      <w:szCs w:val="21"/>
    </w:rPr>
  </w:style>
  <w:style w:type="paragraph" w:customStyle="1" w:styleId="51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autoRedefine/>
    <w:qFormat/>
    <w:uiPriority w:val="6"/>
    <w:pPr>
      <w:adjustRightInd/>
    </w:pPr>
    <w:rPr>
      <w:rFonts w:ascii="Tahoma" w:hAnsi="Tahoma"/>
      <w:sz w:val="24"/>
      <w:szCs w:val="20"/>
    </w:rPr>
  </w:style>
  <w:style w:type="paragraph" w:customStyle="1" w:styleId="517">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2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4">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autoRedefine/>
    <w:qFormat/>
    <w:uiPriority w:val="0"/>
    <w:pPr>
      <w:adjustRightInd/>
      <w:ind w:firstLine="420" w:firstLineChars="200"/>
    </w:pPr>
    <w:rPr>
      <w:rFonts w:eastAsia="仿宋_GB2312"/>
      <w:sz w:val="28"/>
    </w:rPr>
  </w:style>
  <w:style w:type="paragraph" w:customStyle="1" w:styleId="52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6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autoRedefine/>
    <w:qFormat/>
    <w:uiPriority w:val="0"/>
    <w:pPr>
      <w:adjustRightInd/>
      <w:ind w:firstLine="200" w:firstLineChars="200"/>
      <w:jc w:val="right"/>
    </w:pPr>
  </w:style>
  <w:style w:type="paragraph" w:customStyle="1" w:styleId="529">
    <w:name w:val="Char Char11 Char Char Char Char Char Char Char Char Char"/>
    <w:basedOn w:val="1"/>
    <w:autoRedefine/>
    <w:qFormat/>
    <w:uiPriority w:val="0"/>
    <w:pPr>
      <w:spacing w:line="360" w:lineRule="auto"/>
    </w:pPr>
    <w:rPr>
      <w:szCs w:val="20"/>
    </w:rPr>
  </w:style>
  <w:style w:type="paragraph" w:customStyle="1" w:styleId="530">
    <w:name w:val="正文1.25"/>
    <w:basedOn w:val="1"/>
    <w:autoRedefine/>
    <w:qFormat/>
    <w:uiPriority w:val="0"/>
    <w:pPr>
      <w:adjustRightInd/>
      <w:spacing w:line="300" w:lineRule="auto"/>
      <w:ind w:firstLine="480" w:firstLineChars="200"/>
    </w:pPr>
    <w:rPr>
      <w:sz w:val="24"/>
      <w:szCs w:val="20"/>
    </w:rPr>
  </w:style>
  <w:style w:type="paragraph" w:customStyle="1" w:styleId="531">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autoRedefine/>
    <w:qFormat/>
    <w:uiPriority w:val="6"/>
    <w:rPr>
      <w:rFonts w:ascii="仿宋_GB2312" w:eastAsia="仿宋_GB2312"/>
      <w:b/>
      <w:sz w:val="32"/>
      <w:szCs w:val="20"/>
    </w:rPr>
  </w:style>
  <w:style w:type="paragraph" w:customStyle="1" w:styleId="535">
    <w:name w:val="列出段落2"/>
    <w:basedOn w:val="1"/>
    <w:autoRedefine/>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autoRedefine/>
    <w:qFormat/>
    <w:uiPriority w:val="0"/>
    <w:rPr>
      <w:rFonts w:eastAsia="仿宋_GB2312"/>
      <w:sz w:val="28"/>
      <w:szCs w:val="20"/>
    </w:rPr>
  </w:style>
  <w:style w:type="paragraph" w:customStyle="1" w:styleId="537">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6"/>
    <w:autoRedefine/>
    <w:qFormat/>
    <w:uiPriority w:val="0"/>
    <w:pPr>
      <w:widowControl/>
      <w:jc w:val="left"/>
    </w:pPr>
    <w:rPr>
      <w:rFonts w:cs="宋体"/>
      <w:sz w:val="24"/>
      <w:szCs w:val="20"/>
    </w:rPr>
  </w:style>
  <w:style w:type="paragraph" w:customStyle="1" w:styleId="539">
    <w:name w:val="彩色列表 - 强调文字颜色 11"/>
    <w:basedOn w:val="1"/>
    <w:autoRedefine/>
    <w:qFormat/>
    <w:uiPriority w:val="0"/>
    <w:pPr>
      <w:adjustRightInd/>
      <w:ind w:firstLine="420" w:firstLineChars="200"/>
    </w:pPr>
    <w:rPr>
      <w:rFonts w:ascii="Calibri" w:hAnsi="Calibri"/>
      <w:szCs w:val="22"/>
    </w:rPr>
  </w:style>
  <w:style w:type="paragraph" w:customStyle="1" w:styleId="540">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autoRedefine/>
    <w:qFormat/>
    <w:uiPriority w:val="6"/>
    <w:rPr>
      <w:szCs w:val="20"/>
    </w:rPr>
  </w:style>
  <w:style w:type="paragraph" w:customStyle="1" w:styleId="54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39"/>
    <w:next w:val="239"/>
    <w:autoRedefine/>
    <w:qFormat/>
    <w:uiPriority w:val="0"/>
    <w:pPr>
      <w:spacing w:after="68"/>
    </w:pPr>
    <w:rPr>
      <w:rFonts w:ascii="FHLHE E+ Futura Bk" w:eastAsia="FHLHE E+ Futura Bk" w:cs="Times New Roman"/>
      <w:color w:val="auto"/>
    </w:rPr>
  </w:style>
  <w:style w:type="paragraph" w:customStyle="1" w:styleId="550">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39"/>
    <w:next w:val="239"/>
    <w:autoRedefine/>
    <w:qFormat/>
    <w:uiPriority w:val="0"/>
    <w:rPr>
      <w:rFonts w:ascii="宋体" w:eastAsia="宋体" w:cs="Times New Roman"/>
      <w:color w:val="auto"/>
    </w:rPr>
  </w:style>
  <w:style w:type="paragraph" w:customStyle="1" w:styleId="554">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autoRedefine/>
    <w:qFormat/>
    <w:uiPriority w:val="0"/>
    <w:rPr>
      <w:rFonts w:ascii="仿宋_GB2312" w:eastAsia="仿宋_GB2312"/>
      <w:b/>
      <w:sz w:val="32"/>
      <w:szCs w:val="32"/>
    </w:rPr>
  </w:style>
  <w:style w:type="paragraph" w:customStyle="1" w:styleId="556">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autoRedefine/>
    <w:qFormat/>
    <w:uiPriority w:val="0"/>
    <w:pPr>
      <w:spacing w:line="360" w:lineRule="auto"/>
    </w:pPr>
    <w:rPr>
      <w:szCs w:val="20"/>
    </w:rPr>
  </w:style>
  <w:style w:type="paragraph" w:customStyle="1" w:styleId="559">
    <w:name w:val="Char"/>
    <w:basedOn w:val="1"/>
    <w:autoRedefine/>
    <w:qFormat/>
    <w:uiPriority w:val="0"/>
    <w:rPr>
      <w:rFonts w:ascii="仿宋_GB2312" w:eastAsia="仿宋_GB2312"/>
      <w:b/>
      <w:sz w:val="32"/>
      <w:szCs w:val="32"/>
    </w:rPr>
  </w:style>
  <w:style w:type="paragraph" w:customStyle="1" w:styleId="560">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autoRedefine/>
    <w:qFormat/>
    <w:uiPriority w:val="0"/>
    <w:rPr>
      <w:szCs w:val="20"/>
    </w:rPr>
  </w:style>
  <w:style w:type="paragraph" w:customStyle="1" w:styleId="563">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autoRedefine/>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8">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9">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autoRedefine/>
    <w:qFormat/>
    <w:uiPriority w:val="0"/>
    <w:rPr>
      <w:szCs w:val="20"/>
    </w:rPr>
  </w:style>
  <w:style w:type="paragraph" w:customStyle="1" w:styleId="58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autoRedefine/>
    <w:qFormat/>
    <w:uiPriority w:val="0"/>
    <w:rPr>
      <w:rFonts w:ascii="Tahoma" w:hAnsi="Tahoma"/>
      <w:sz w:val="24"/>
      <w:szCs w:val="20"/>
    </w:rPr>
  </w:style>
  <w:style w:type="paragraph" w:customStyle="1" w:styleId="588">
    <w:name w:val="标题五"/>
    <w:basedOn w:val="1"/>
    <w:autoRedefine/>
    <w:qFormat/>
    <w:uiPriority w:val="0"/>
    <w:pPr>
      <w:adjustRightInd/>
      <w:spacing w:before="156" w:beforeLines="50" w:line="360" w:lineRule="auto"/>
    </w:pPr>
    <w:rPr>
      <w:b/>
      <w:sz w:val="24"/>
    </w:rPr>
  </w:style>
  <w:style w:type="paragraph" w:customStyle="1" w:styleId="589">
    <w:name w:val="Char Char1101"/>
    <w:basedOn w:val="1"/>
    <w:autoRedefine/>
    <w:qFormat/>
    <w:uiPriority w:val="0"/>
    <w:pPr>
      <w:spacing w:line="360" w:lineRule="auto"/>
    </w:pPr>
    <w:rPr>
      <w:rFonts w:ascii="Tahoma" w:hAnsi="Tahoma"/>
      <w:sz w:val="24"/>
      <w:szCs w:val="20"/>
    </w:rPr>
  </w:style>
  <w:style w:type="paragraph" w:customStyle="1" w:styleId="590">
    <w:name w:val="Char Char Char Char Char Char Char Char1"/>
    <w:basedOn w:val="1"/>
    <w:autoRedefine/>
    <w:qFormat/>
    <w:uiPriority w:val="0"/>
    <w:pPr>
      <w:tabs>
        <w:tab w:val="left" w:pos="360"/>
      </w:tabs>
    </w:pPr>
    <w:rPr>
      <w:sz w:val="24"/>
      <w:szCs w:val="20"/>
    </w:rPr>
  </w:style>
  <w:style w:type="paragraph" w:customStyle="1" w:styleId="591">
    <w:name w:val="Char Char Char 字元 字元"/>
    <w:basedOn w:val="1"/>
    <w:autoRedefine/>
    <w:qFormat/>
    <w:uiPriority w:val="0"/>
    <w:pPr>
      <w:adjustRightInd/>
      <w:spacing w:line="360" w:lineRule="auto"/>
      <w:ind w:firstLine="200" w:firstLineChars="200"/>
    </w:pPr>
    <w:rPr>
      <w:szCs w:val="20"/>
    </w:rPr>
  </w:style>
  <w:style w:type="paragraph" w:customStyle="1" w:styleId="592">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autoRedefine/>
    <w:qFormat/>
    <w:uiPriority w:val="0"/>
    <w:rPr>
      <w:rFonts w:ascii="仿宋_GB2312" w:eastAsia="仿宋_GB2312"/>
      <w:b/>
      <w:sz w:val="32"/>
      <w:szCs w:val="32"/>
    </w:rPr>
  </w:style>
  <w:style w:type="paragraph" w:customStyle="1" w:styleId="59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7"/>
    <w:autoRedefine/>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autoRedefine/>
    <w:qFormat/>
    <w:uiPriority w:val="0"/>
    <w:pPr>
      <w:adjustRightInd/>
    </w:pPr>
    <w:rPr>
      <w:sz w:val="18"/>
      <w:szCs w:val="20"/>
    </w:rPr>
  </w:style>
  <w:style w:type="paragraph" w:customStyle="1" w:styleId="59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4">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autoRedefine/>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60"/>
    <w:autoRedefine/>
    <w:qFormat/>
    <w:uiPriority w:val="0"/>
    <w:pPr>
      <w:snapToGrid w:val="0"/>
      <w:spacing w:line="360" w:lineRule="auto"/>
    </w:pPr>
    <w:rPr>
      <w:rFonts w:ascii="宋体"/>
      <w:b/>
      <w:sz w:val="24"/>
      <w:szCs w:val="20"/>
    </w:rPr>
  </w:style>
  <w:style w:type="paragraph" w:customStyle="1" w:styleId="609">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autoRedefine/>
    <w:qFormat/>
    <w:uiPriority w:val="7"/>
    <w:pPr>
      <w:adjustRightInd/>
    </w:pPr>
    <w:rPr>
      <w:rFonts w:ascii="宋体" w:hAnsi="Courier New"/>
    </w:rPr>
  </w:style>
  <w:style w:type="paragraph" w:customStyle="1" w:styleId="612">
    <w:name w:val="Char3"/>
    <w:basedOn w:val="1"/>
    <w:autoRedefine/>
    <w:qFormat/>
    <w:uiPriority w:val="0"/>
    <w:pPr>
      <w:adjustRightInd/>
    </w:pPr>
    <w:rPr>
      <w:rFonts w:ascii="仿宋_GB2312" w:eastAsia="仿宋_GB2312"/>
      <w:b/>
      <w:sz w:val="32"/>
      <w:szCs w:val="32"/>
    </w:rPr>
  </w:style>
  <w:style w:type="paragraph" w:customStyle="1" w:styleId="613">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autoRedefine/>
    <w:qFormat/>
    <w:uiPriority w:val="0"/>
    <w:pPr>
      <w:widowControl/>
      <w:adjustRightInd/>
      <w:spacing w:after="160" w:line="240" w:lineRule="exact"/>
      <w:jc w:val="left"/>
    </w:pPr>
    <w:rPr>
      <w:szCs w:val="20"/>
    </w:rPr>
  </w:style>
  <w:style w:type="paragraph" w:customStyle="1" w:styleId="621">
    <w:name w:val="表格标题2"/>
    <w:basedOn w:val="622"/>
    <w:autoRedefine/>
    <w:qFormat/>
    <w:uiPriority w:val="0"/>
    <w:rPr>
      <w:b/>
    </w:rPr>
  </w:style>
  <w:style w:type="paragraph" w:customStyle="1" w:styleId="622">
    <w:name w:val="表格内文"/>
    <w:basedOn w:val="1"/>
    <w:autoRedefine/>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autoRedefine/>
    <w:qFormat/>
    <w:uiPriority w:val="0"/>
    <w:rPr>
      <w:rFonts w:ascii="仿宋_GB2312" w:eastAsia="仿宋_GB2312"/>
      <w:b/>
      <w:sz w:val="32"/>
      <w:szCs w:val="32"/>
    </w:rPr>
  </w:style>
  <w:style w:type="paragraph" w:customStyle="1" w:styleId="624">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autoRedefine/>
    <w:qFormat/>
    <w:uiPriority w:val="0"/>
    <w:pPr>
      <w:spacing w:line="360" w:lineRule="auto"/>
    </w:pPr>
    <w:rPr>
      <w:szCs w:val="20"/>
    </w:rPr>
  </w:style>
  <w:style w:type="paragraph" w:customStyle="1" w:styleId="627">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9">
    <w:name w:val="MM Topic 1"/>
    <w:basedOn w:val="2"/>
    <w:autoRedefine/>
    <w:qFormat/>
    <w:uiPriority w:val="0"/>
    <w:pPr>
      <w:tabs>
        <w:tab w:val="left" w:pos="840"/>
      </w:tabs>
      <w:adjustRightInd/>
      <w:ind w:left="840" w:hanging="420"/>
    </w:pPr>
  </w:style>
  <w:style w:type="paragraph" w:customStyle="1" w:styleId="630">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autoRedefine/>
    <w:qFormat/>
    <w:uiPriority w:val="0"/>
    <w:pPr>
      <w:spacing w:line="360" w:lineRule="auto"/>
      <w:ind w:firstLine="200" w:firstLineChars="200"/>
    </w:pPr>
    <w:rPr>
      <w:kern w:val="0"/>
      <w:sz w:val="24"/>
      <w:szCs w:val="20"/>
    </w:rPr>
  </w:style>
  <w:style w:type="paragraph" w:customStyle="1" w:styleId="632">
    <w:name w:val="表格"/>
    <w:basedOn w:val="1"/>
    <w:autoRedefine/>
    <w:qFormat/>
    <w:uiPriority w:val="0"/>
    <w:pPr>
      <w:snapToGrid w:val="0"/>
      <w:ind w:firstLine="42" w:firstLineChars="21"/>
    </w:pPr>
    <w:rPr>
      <w:rFonts w:ascii="宋体" w:hAnsi="宋体"/>
      <w:kern w:val="0"/>
      <w:sz w:val="20"/>
      <w:szCs w:val="20"/>
    </w:rPr>
  </w:style>
  <w:style w:type="paragraph" w:customStyle="1" w:styleId="633">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4"/>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autoRedefine/>
    <w:qFormat/>
    <w:uiPriority w:val="0"/>
    <w:pPr>
      <w:adjustRightInd/>
      <w:spacing w:line="300" w:lineRule="auto"/>
      <w:jc w:val="center"/>
    </w:pPr>
  </w:style>
  <w:style w:type="paragraph" w:customStyle="1" w:styleId="638">
    <w:name w:val="_Style 6"/>
    <w:basedOn w:val="1"/>
    <w:autoRedefine/>
    <w:qFormat/>
    <w:uiPriority w:val="34"/>
    <w:pPr>
      <w:adjustRightInd/>
      <w:ind w:firstLine="420" w:firstLineChars="200"/>
    </w:pPr>
    <w:rPr>
      <w:rFonts w:eastAsia="仿宋_GB2312"/>
      <w:sz w:val="28"/>
    </w:rPr>
  </w:style>
  <w:style w:type="paragraph" w:customStyle="1" w:styleId="63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autoRedefine/>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autoRedefine/>
    <w:qFormat/>
    <w:uiPriority w:val="0"/>
    <w:rPr>
      <w:rFonts w:ascii="仿宋_GB2312" w:eastAsia="仿宋_GB2312"/>
      <w:b/>
      <w:sz w:val="32"/>
      <w:szCs w:val="20"/>
    </w:rPr>
  </w:style>
  <w:style w:type="paragraph" w:customStyle="1" w:styleId="649">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autoRedefine/>
    <w:qFormat/>
    <w:uiPriority w:val="0"/>
    <w:pPr>
      <w:adjustRightInd/>
      <w:ind w:firstLine="200" w:firstLineChars="200"/>
    </w:pPr>
    <w:rPr>
      <w:rFonts w:ascii="Tahoma" w:hAnsi="Tahoma"/>
      <w:sz w:val="24"/>
      <w:szCs w:val="20"/>
    </w:rPr>
  </w:style>
  <w:style w:type="paragraph" w:customStyle="1" w:styleId="651">
    <w:name w:val="a1"/>
    <w:basedOn w:val="1"/>
    <w:autoRedefine/>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autoRedefine/>
    <w:qFormat/>
    <w:uiPriority w:val="0"/>
    <w:pPr>
      <w:spacing w:after="156" w:afterLines="50"/>
      <w:jc w:val="left"/>
      <w:outlineLvl w:val="3"/>
    </w:pPr>
    <w:rPr>
      <w:sz w:val="24"/>
      <w:szCs w:val="24"/>
    </w:rPr>
  </w:style>
  <w:style w:type="paragraph" w:customStyle="1" w:styleId="65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autoRedefine/>
    <w:qFormat/>
    <w:uiPriority w:val="0"/>
    <w:pPr>
      <w:adjustRightInd/>
    </w:pPr>
    <w:rPr>
      <w:rFonts w:ascii="Tahoma" w:hAnsi="Tahoma"/>
      <w:sz w:val="24"/>
      <w:szCs w:val="20"/>
    </w:rPr>
  </w:style>
  <w:style w:type="paragraph" w:customStyle="1" w:styleId="658">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autoRedefine/>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autoRedefine/>
    <w:qFormat/>
    <w:uiPriority w:val="0"/>
    <w:pPr>
      <w:tabs>
        <w:tab w:val="left" w:pos="1260"/>
        <w:tab w:val="left" w:pos="1680"/>
        <w:tab w:val="left" w:pos="2100"/>
      </w:tabs>
      <w:ind w:left="0"/>
      <w:outlineLvl w:val="3"/>
    </w:pPr>
  </w:style>
  <w:style w:type="paragraph" w:customStyle="1" w:styleId="661">
    <w:name w:val="一级条标题"/>
    <w:basedOn w:val="662"/>
    <w:next w:val="644"/>
    <w:autoRedefine/>
    <w:qFormat/>
    <w:uiPriority w:val="0"/>
    <w:pPr>
      <w:tabs>
        <w:tab w:val="left" w:pos="1260"/>
        <w:tab w:val="left" w:pos="1680"/>
      </w:tabs>
      <w:spacing w:before="0" w:beforeLines="0" w:after="0" w:afterLines="0"/>
      <w:ind w:left="1680"/>
      <w:outlineLvl w:val="2"/>
    </w:pPr>
  </w:style>
  <w:style w:type="paragraph" w:customStyle="1" w:styleId="662">
    <w:name w:val="章标题"/>
    <w:next w:val="644"/>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autoRedefine/>
    <w:qFormat/>
    <w:uiPriority w:val="0"/>
    <w:pPr>
      <w:tabs>
        <w:tab w:val="left" w:pos="840"/>
      </w:tabs>
      <w:spacing w:after="0"/>
      <w:ind w:left="900"/>
    </w:pPr>
  </w:style>
  <w:style w:type="paragraph" w:customStyle="1" w:styleId="67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autoRedefine/>
    <w:qFormat/>
    <w:uiPriority w:val="6"/>
    <w:pPr>
      <w:widowControl/>
      <w:adjustRightInd/>
      <w:ind w:left="720" w:hanging="720"/>
    </w:pPr>
    <w:rPr>
      <w:color w:val="000000"/>
      <w:kern w:val="0"/>
      <w:sz w:val="24"/>
      <w:szCs w:val="20"/>
      <w:lang w:val="en-GB"/>
    </w:rPr>
  </w:style>
  <w:style w:type="paragraph" w:customStyle="1" w:styleId="672">
    <w:name w:val="表1"/>
    <w:basedOn w:val="1"/>
    <w:autoRedefine/>
    <w:qFormat/>
    <w:uiPriority w:val="0"/>
    <w:pPr>
      <w:tabs>
        <w:tab w:val="left" w:pos="703"/>
      </w:tabs>
      <w:adjustRightInd/>
      <w:spacing w:line="360" w:lineRule="auto"/>
      <w:ind w:left="703"/>
      <w:jc w:val="center"/>
    </w:pPr>
  </w:style>
  <w:style w:type="paragraph" w:customStyle="1" w:styleId="673">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autoRedefine/>
    <w:qFormat/>
    <w:uiPriority w:val="0"/>
    <w:pPr>
      <w:jc w:val="left"/>
      <w:outlineLvl w:val="1"/>
    </w:pPr>
    <w:rPr>
      <w:rFonts w:ascii="Times New Roman" w:hAnsi="Times New Roman" w:eastAsia="仿宋"/>
      <w:sz w:val="30"/>
    </w:rPr>
  </w:style>
  <w:style w:type="paragraph" w:customStyle="1" w:styleId="677">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autoRedefine/>
    <w:qFormat/>
    <w:uiPriority w:val="0"/>
    <w:pPr>
      <w:tabs>
        <w:tab w:val="left" w:pos="840"/>
      </w:tabs>
      <w:adjustRightInd/>
      <w:ind w:left="840" w:hanging="420"/>
    </w:pPr>
  </w:style>
  <w:style w:type="paragraph" w:customStyle="1" w:styleId="683">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6"/>
    <w:autoRedefine/>
    <w:qFormat/>
    <w:uiPriority w:val="0"/>
    <w:pPr>
      <w:tabs>
        <w:tab w:val="left" w:pos="2100"/>
      </w:tabs>
      <w:adjustRightInd/>
      <w:ind w:left="2100" w:hanging="420"/>
    </w:pPr>
    <w:rPr>
      <w:lang w:val="en-US"/>
    </w:rPr>
  </w:style>
  <w:style w:type="paragraph" w:customStyle="1" w:styleId="691">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autoRedefine/>
    <w:qFormat/>
    <w:uiPriority w:val="6"/>
    <w:pPr>
      <w:spacing w:line="360" w:lineRule="auto"/>
    </w:pPr>
    <w:rPr>
      <w:szCs w:val="20"/>
    </w:rPr>
  </w:style>
  <w:style w:type="paragraph" w:customStyle="1" w:styleId="694">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0">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autoRedefine/>
    <w:qFormat/>
    <w:uiPriority w:val="0"/>
    <w:pPr>
      <w:adjustRightInd/>
      <w:spacing w:line="360" w:lineRule="auto"/>
      <w:jc w:val="center"/>
    </w:pPr>
    <w:rPr>
      <w:sz w:val="24"/>
    </w:rPr>
  </w:style>
  <w:style w:type="paragraph" w:customStyle="1" w:styleId="704">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autoRedefine/>
    <w:qFormat/>
    <w:uiPriority w:val="6"/>
    <w:rPr>
      <w:rFonts w:ascii="仿宋_GB2312" w:eastAsia="仿宋_GB2312"/>
      <w:b/>
      <w:sz w:val="32"/>
      <w:szCs w:val="32"/>
    </w:rPr>
  </w:style>
  <w:style w:type="paragraph" w:customStyle="1" w:styleId="70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autoRedefine/>
    <w:qFormat/>
    <w:uiPriority w:val="0"/>
    <w:pPr>
      <w:widowControl/>
      <w:adjustRightInd/>
      <w:spacing w:after="160" w:line="240" w:lineRule="exact"/>
      <w:jc w:val="left"/>
    </w:pPr>
    <w:rPr>
      <w:szCs w:val="20"/>
    </w:rPr>
  </w:style>
  <w:style w:type="paragraph" w:customStyle="1" w:styleId="708">
    <w:name w:val="Char Char1121"/>
    <w:basedOn w:val="1"/>
    <w:autoRedefine/>
    <w:qFormat/>
    <w:uiPriority w:val="0"/>
    <w:pPr>
      <w:spacing w:line="360" w:lineRule="auto"/>
    </w:pPr>
    <w:rPr>
      <w:szCs w:val="20"/>
    </w:rPr>
  </w:style>
  <w:style w:type="paragraph" w:customStyle="1" w:styleId="70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autoRedefine/>
    <w:qFormat/>
    <w:uiPriority w:val="0"/>
    <w:rPr>
      <w:rFonts w:ascii="Times New Roman" w:hAnsi="Times New Roman" w:eastAsia="宋体" w:cs="Times New Roman"/>
      <w:lang w:val="en-US" w:eastAsia="en-US" w:bidi="ar-SA"/>
    </w:rPr>
  </w:style>
  <w:style w:type="paragraph" w:customStyle="1" w:styleId="712">
    <w:name w:val="带编号样式"/>
    <w:basedOn w:val="631"/>
    <w:autoRedefine/>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autoRedefine/>
    <w:qFormat/>
    <w:uiPriority w:val="0"/>
    <w:pPr>
      <w:spacing w:line="240" w:lineRule="atLeast"/>
      <w:ind w:left="420" w:firstLine="420"/>
    </w:pPr>
    <w:rPr>
      <w:sz w:val="24"/>
    </w:rPr>
  </w:style>
  <w:style w:type="paragraph" w:customStyle="1" w:styleId="719">
    <w:name w:val="WW-正文文字缩进 2"/>
    <w:basedOn w:val="1"/>
    <w:autoRedefine/>
    <w:qFormat/>
    <w:uiPriority w:val="0"/>
    <w:pPr>
      <w:suppressAutoHyphens/>
      <w:adjustRightInd/>
      <w:ind w:firstLine="420"/>
    </w:pPr>
    <w:rPr>
      <w:kern w:val="1"/>
      <w:szCs w:val="20"/>
    </w:rPr>
  </w:style>
  <w:style w:type="paragraph" w:customStyle="1" w:styleId="72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autoRedefine/>
    <w:qFormat/>
    <w:uiPriority w:val="0"/>
    <w:pPr>
      <w:adjustRightInd/>
      <w:spacing w:line="400" w:lineRule="exact"/>
      <w:ind w:firstLine="200" w:firstLineChars="200"/>
    </w:pPr>
    <w:rPr>
      <w:rFonts w:ascii="Arial" w:hAnsi="Arial"/>
    </w:rPr>
  </w:style>
  <w:style w:type="paragraph" w:customStyle="1" w:styleId="72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41"/>
    <w:autoRedefine/>
    <w:qFormat/>
    <w:uiPriority w:val="0"/>
    <w:pPr>
      <w:spacing w:after="120" w:line="480" w:lineRule="auto"/>
      <w:ind w:left="420" w:leftChars="200"/>
    </w:pPr>
    <w:rPr>
      <w:sz w:val="24"/>
      <w:szCs w:val="20"/>
    </w:rPr>
  </w:style>
  <w:style w:type="paragraph" w:customStyle="1" w:styleId="72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autoRedefine/>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 w:val="24"/>
      <w:szCs w:val="20"/>
    </w:rPr>
  </w:style>
  <w:style w:type="paragraph" w:customStyle="1" w:styleId="74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autoRedefine/>
    <w:qFormat/>
    <w:uiPriority w:val="0"/>
    <w:pPr>
      <w:spacing w:line="360" w:lineRule="auto"/>
      <w:ind w:firstLine="200" w:firstLineChars="200"/>
    </w:pPr>
    <w:rPr>
      <w:sz w:val="24"/>
    </w:rPr>
  </w:style>
  <w:style w:type="paragraph" w:customStyle="1" w:styleId="74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autoRedefine/>
    <w:qFormat/>
    <w:uiPriority w:val="0"/>
    <w:pPr>
      <w:adjustRightInd/>
      <w:ind w:firstLine="200" w:firstLineChars="200"/>
    </w:pPr>
    <w:rPr>
      <w:rFonts w:ascii="Tahoma" w:hAnsi="Tahoma"/>
      <w:sz w:val="24"/>
      <w:szCs w:val="20"/>
    </w:rPr>
  </w:style>
  <w:style w:type="paragraph" w:customStyle="1" w:styleId="749">
    <w:name w:val="_标题2"/>
    <w:basedOn w:val="716"/>
    <w:next w:val="716"/>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autoRedefine/>
    <w:qFormat/>
    <w:uiPriority w:val="0"/>
    <w:pPr>
      <w:adjustRightInd/>
      <w:spacing w:line="360" w:lineRule="auto"/>
    </w:pPr>
    <w:rPr>
      <w:rFonts w:ascii="宋体" w:hAnsi="宋体"/>
      <w:szCs w:val="20"/>
    </w:rPr>
  </w:style>
  <w:style w:type="paragraph" w:customStyle="1" w:styleId="75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autoRedefine/>
    <w:qFormat/>
    <w:uiPriority w:val="0"/>
    <w:pPr>
      <w:adjustRightInd/>
    </w:pPr>
    <w:rPr>
      <w:rFonts w:ascii="Tahoma" w:hAnsi="Tahoma"/>
      <w:sz w:val="24"/>
    </w:rPr>
  </w:style>
  <w:style w:type="paragraph" w:customStyle="1" w:styleId="757">
    <w:name w:val="Char Char Char Char11"/>
    <w:basedOn w:val="1"/>
    <w:autoRedefine/>
    <w:qFormat/>
    <w:uiPriority w:val="0"/>
    <w:rPr>
      <w:rFonts w:ascii="Tahoma" w:hAnsi="Tahoma"/>
      <w:sz w:val="24"/>
      <w:szCs w:val="20"/>
    </w:rPr>
  </w:style>
  <w:style w:type="paragraph" w:customStyle="1" w:styleId="75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 w:val="24"/>
      <w:szCs w:val="20"/>
    </w:rPr>
  </w:style>
  <w:style w:type="paragraph" w:customStyle="1" w:styleId="76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autoRedefine/>
    <w:qFormat/>
    <w:uiPriority w:val="34"/>
    <w:pPr>
      <w:adjustRightInd/>
      <w:ind w:firstLine="420" w:firstLineChars="20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3">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63"/>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 w:val="24"/>
      <w:szCs w:val="20"/>
    </w:rPr>
  </w:style>
  <w:style w:type="paragraph" w:customStyle="1" w:styleId="77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4"/>
    <w:next w:val="57"/>
    <w:autoRedefine/>
    <w:qFormat/>
    <w:uiPriority w:val="0"/>
    <w:pPr>
      <w:tabs>
        <w:tab w:val="clear" w:pos="900"/>
      </w:tabs>
      <w:spacing w:after="0" w:line="360" w:lineRule="auto"/>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firstLineChars="200"/>
    </w:pPr>
    <w:rPr>
      <w:rFonts w:ascii="Tahoma" w:hAnsi="Tahoma"/>
      <w:sz w:val="24"/>
      <w:szCs w:val="20"/>
    </w:rPr>
  </w:style>
  <w:style w:type="paragraph" w:customStyle="1" w:styleId="794">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autoRedefine/>
    <w:qFormat/>
    <w:uiPriority w:val="0"/>
    <w:rPr>
      <w:rFonts w:ascii="仿宋_GB2312" w:eastAsia="仿宋_GB2312"/>
      <w:b/>
      <w:sz w:val="32"/>
      <w:szCs w:val="32"/>
    </w:rPr>
  </w:style>
  <w:style w:type="paragraph" w:customStyle="1" w:styleId="797">
    <w:name w:val="五级条标题"/>
    <w:basedOn w:val="798"/>
    <w:next w:val="644"/>
    <w:autoRedefine/>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9"/>
    <w:next w:val="644"/>
    <w:autoRedefine/>
    <w:qFormat/>
    <w:uiPriority w:val="0"/>
    <w:pPr>
      <w:tabs>
        <w:tab w:val="left" w:pos="2940"/>
        <w:tab w:val="clear" w:pos="2520"/>
      </w:tabs>
      <w:ind w:left="2940"/>
      <w:outlineLvl w:val="5"/>
    </w:pPr>
  </w:style>
  <w:style w:type="paragraph" w:customStyle="1" w:styleId="79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autoRedefine/>
    <w:qFormat/>
    <w:uiPriority w:val="0"/>
    <w:rPr>
      <w:rFonts w:ascii="仿宋_GB2312" w:eastAsia="仿宋_GB2312"/>
      <w:b/>
      <w:sz w:val="32"/>
      <w:szCs w:val="32"/>
    </w:rPr>
  </w:style>
  <w:style w:type="paragraph" w:customStyle="1" w:styleId="80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autoRedefine/>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5">
    <w:name w:val="单元格左对齐"/>
    <w:basedOn w:val="1"/>
    <w:autoRedefine/>
    <w:qFormat/>
    <w:uiPriority w:val="0"/>
    <w:pPr>
      <w:adjustRightInd/>
      <w:spacing w:line="360" w:lineRule="auto"/>
    </w:pPr>
    <w:rPr>
      <w:sz w:val="24"/>
    </w:rPr>
  </w:style>
  <w:style w:type="paragraph" w:customStyle="1" w:styleId="806">
    <w:name w:val="正文主体"/>
    <w:basedOn w:val="628"/>
    <w:autoRedefine/>
    <w:qFormat/>
    <w:uiPriority w:val="0"/>
  </w:style>
  <w:style w:type="paragraph" w:customStyle="1" w:styleId="80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autoRedefine/>
    <w:qFormat/>
    <w:uiPriority w:val="0"/>
    <w:pPr>
      <w:adjustRightInd/>
      <w:spacing w:line="360" w:lineRule="auto"/>
      <w:ind w:firstLine="480" w:firstLineChars="200"/>
    </w:pPr>
    <w:rPr>
      <w:sz w:val="24"/>
      <w:szCs w:val="20"/>
    </w:rPr>
  </w:style>
  <w:style w:type="paragraph" w:customStyle="1" w:styleId="811">
    <w:name w:val="P1"/>
    <w:basedOn w:val="1"/>
    <w:autoRedefine/>
    <w:qFormat/>
    <w:uiPriority w:val="0"/>
    <w:pPr>
      <w:adjustRightInd/>
      <w:spacing w:line="288" w:lineRule="auto"/>
      <w:ind w:firstLine="425" w:firstLineChars="200"/>
    </w:pPr>
  </w:style>
  <w:style w:type="paragraph" w:customStyle="1" w:styleId="812">
    <w:name w:val="列表内容"/>
    <w:basedOn w:val="1"/>
    <w:next w:val="1"/>
    <w:autoRedefine/>
    <w:qFormat/>
    <w:uiPriority w:val="0"/>
    <w:pPr>
      <w:widowControl/>
      <w:tabs>
        <w:tab w:val="left" w:pos="840"/>
      </w:tabs>
      <w:ind w:left="840" w:hanging="420"/>
      <w:jc w:val="left"/>
    </w:pPr>
    <w:rPr>
      <w:kern w:val="0"/>
      <w:sz w:val="18"/>
    </w:rPr>
  </w:style>
  <w:style w:type="paragraph" w:customStyle="1" w:styleId="813">
    <w:name w:val="Char Char11 Char Char Char1"/>
    <w:basedOn w:val="1"/>
    <w:autoRedefine/>
    <w:qFormat/>
    <w:uiPriority w:val="6"/>
    <w:pPr>
      <w:spacing w:line="360" w:lineRule="auto"/>
    </w:pPr>
    <w:rPr>
      <w:szCs w:val="20"/>
    </w:rPr>
  </w:style>
  <w:style w:type="paragraph" w:customStyle="1" w:styleId="8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5">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autoRedefine/>
    <w:qFormat/>
    <w:uiPriority w:val="0"/>
    <w:pPr>
      <w:spacing w:line="360" w:lineRule="auto"/>
    </w:pPr>
    <w:rPr>
      <w:szCs w:val="20"/>
    </w:rPr>
  </w:style>
  <w:style w:type="paragraph" w:customStyle="1" w:styleId="82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autoRedefine/>
    <w:qFormat/>
    <w:uiPriority w:val="0"/>
    <w:rPr>
      <w:rFonts w:ascii="仿宋_GB2312" w:eastAsia="仿宋_GB2312"/>
      <w:b/>
      <w:sz w:val="32"/>
      <w:szCs w:val="32"/>
    </w:rPr>
  </w:style>
  <w:style w:type="paragraph" w:customStyle="1" w:styleId="82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6">
    <w:name w:val="Char Char4 Char Char"/>
    <w:basedOn w:val="1"/>
    <w:autoRedefine/>
    <w:qFormat/>
    <w:uiPriority w:val="0"/>
    <w:pPr>
      <w:widowControl/>
      <w:adjustRightInd/>
      <w:spacing w:after="160" w:line="240" w:lineRule="exact"/>
      <w:jc w:val="left"/>
    </w:pPr>
  </w:style>
  <w:style w:type="paragraph" w:customStyle="1" w:styleId="82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autoRedefine/>
    <w:qFormat/>
    <w:uiPriority w:val="0"/>
    <w:pPr>
      <w:spacing w:line="360" w:lineRule="auto"/>
    </w:pPr>
    <w:rPr>
      <w:szCs w:val="20"/>
    </w:rPr>
  </w:style>
  <w:style w:type="paragraph" w:customStyle="1" w:styleId="82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autoRedefine/>
    <w:qFormat/>
    <w:uiPriority w:val="0"/>
    <w:pPr>
      <w:adjustRightInd/>
      <w:ind w:firstLine="200" w:firstLineChars="200"/>
    </w:pPr>
    <w:rPr>
      <w:rFonts w:ascii="Tahoma" w:hAnsi="Tahoma"/>
      <w:sz w:val="24"/>
      <w:szCs w:val="20"/>
    </w:rPr>
  </w:style>
  <w:style w:type="paragraph" w:customStyle="1" w:styleId="836">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autoRedefine/>
    <w:qFormat/>
    <w:uiPriority w:val="0"/>
    <w:pPr>
      <w:tabs>
        <w:tab w:val="left" w:pos="0"/>
      </w:tabs>
      <w:ind w:left="900" w:firstLine="0" w:firstLineChars="0"/>
    </w:pPr>
  </w:style>
  <w:style w:type="paragraph" w:customStyle="1" w:styleId="839">
    <w:name w:val="Bulleted List"/>
    <w:basedOn w:val="1"/>
    <w:autoRedefine/>
    <w:qFormat/>
    <w:uiPriority w:val="0"/>
    <w:pPr>
      <w:tabs>
        <w:tab w:val="left" w:pos="1260"/>
      </w:tabs>
      <w:adjustRightInd/>
      <w:ind w:left="1260" w:hanging="420"/>
    </w:pPr>
  </w:style>
  <w:style w:type="paragraph" w:customStyle="1" w:styleId="840">
    <w:name w:val="样式 正文文本缩进 2 + 仿宋_GB2312 黑色 行距: 1.5 倍行距"/>
    <w:basedOn w:val="41"/>
    <w:autoRedefine/>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autoRedefine/>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autoRedefine/>
    <w:qFormat/>
    <w:uiPriority w:val="0"/>
    <w:rPr>
      <w:rFonts w:ascii="Tahoma" w:hAnsi="Tahoma" w:cs="仿宋_GB2312"/>
      <w:sz w:val="24"/>
      <w:szCs w:val="20"/>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18"/>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2"/>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6"/>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2"/>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2"/>
    <w:autoRedefine/>
    <w:qFormat/>
    <w:uiPriority w:val="0"/>
    <w:rPr>
      <w:b w:val="0"/>
      <w:sz w:val="20"/>
    </w:rPr>
  </w:style>
  <w:style w:type="paragraph" w:customStyle="1" w:styleId="896">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autoRedefine/>
    <w:qFormat/>
    <w:uiPriority w:val="0"/>
    <w:pPr>
      <w:tabs>
        <w:tab w:val="left" w:pos="1080"/>
      </w:tabs>
      <w:ind w:left="1080" w:hanging="1080"/>
    </w:pPr>
  </w:style>
  <w:style w:type="paragraph" w:customStyle="1" w:styleId="899">
    <w:name w:val="数字标题1"/>
    <w:basedOn w:val="2"/>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7"/>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6"/>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Char"/>
    <w:link w:val="42"/>
    <w:autoRedefine/>
    <w:qFormat/>
    <w:uiPriority w:val="0"/>
    <w:rPr>
      <w:kern w:val="2"/>
      <w:sz w:val="21"/>
      <w:szCs w:val="24"/>
      <w:lang w:val="zh-CN"/>
    </w:rPr>
  </w:style>
  <w:style w:type="character" w:customStyle="1" w:styleId="935">
    <w:name w:val="无间隔 Char"/>
    <w:link w:val="487"/>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2"/>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4"/>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不明显强调1"/>
    <w:qFormat/>
    <w:uiPriority w:val="19"/>
    <w:rPr>
      <w:i/>
      <w:iCs/>
    </w:rPr>
  </w:style>
  <w:style w:type="paragraph" w:customStyle="1" w:styleId="968">
    <w:name w:val="Other|1"/>
    <w:basedOn w:val="1"/>
    <w:qFormat/>
    <w:uiPriority w:val="0"/>
    <w:pPr>
      <w:spacing w:line="408" w:lineRule="auto"/>
      <w:ind w:firstLine="400"/>
    </w:pPr>
    <w:rPr>
      <w:rFonts w:ascii="宋体" w:hAnsi="宋体" w:cs="宋体"/>
      <w:sz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5133</Words>
  <Characters>5573</Characters>
  <Lines>281</Lines>
  <Paragraphs>79</Paragraphs>
  <TotalTime>4</TotalTime>
  <ScaleCrop>false</ScaleCrop>
  <LinksUpToDate>false</LinksUpToDate>
  <CharactersWithSpaces>5905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吉法师</cp:lastModifiedBy>
  <cp:lastPrinted>2021-12-27T11:06:00Z</cp:lastPrinted>
  <dcterms:modified xsi:type="dcterms:W3CDTF">2025-01-03T15:08:29Z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BA04F850FC344D21BD028EC6001CC321_13</vt:lpwstr>
  </property>
  <property fmtid="{D5CDD505-2E9C-101B-9397-08002B2CF9AE}" pid="5" name="KSOTemplateDocerSaveRecord">
    <vt:lpwstr>eyJoZGlkIjoiZWQzZGRhYWRhYzdiMmYzMzExNjJjMTE4YmU4NTdkODUiLCJ1c2VySWQiOiIzMTUxNTU4NjEifQ==</vt:lpwstr>
  </property>
</Properties>
</file>