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C9B7">
      <w:pPr>
        <w:pStyle w:val="54"/>
        <w:ind w:firstLine="0" w:firstLineChars="0"/>
        <w:rPr>
          <w:rFonts w:cs="宋体"/>
          <w:b/>
          <w:bCs/>
          <w:spacing w:val="-20"/>
          <w:sz w:val="44"/>
          <w:szCs w:val="44"/>
        </w:rPr>
      </w:pPr>
    </w:p>
    <w:p w14:paraId="4D484EFE">
      <w:pPr>
        <w:pStyle w:val="54"/>
        <w:ind w:firstLine="321"/>
        <w:jc w:val="center"/>
        <w:rPr>
          <w:rFonts w:cs="宋体"/>
          <w:sz w:val="36"/>
          <w:szCs w:val="36"/>
        </w:rPr>
      </w:pPr>
      <w:r>
        <w:rPr>
          <w:rFonts w:hint="eastAsia" w:cs="宋体"/>
          <w:b/>
          <w:bCs/>
          <w:spacing w:val="-20"/>
          <w:sz w:val="36"/>
          <w:szCs w:val="36"/>
        </w:rPr>
        <w:t>2025年长兴县城市综合治理及公共配套服务设施提升工程项目设计采购服务</w:t>
      </w:r>
    </w:p>
    <w:p w14:paraId="38F31D7A">
      <w:pPr>
        <w:rPr>
          <w:rFonts w:cs="宋体"/>
        </w:rPr>
      </w:pPr>
    </w:p>
    <w:p w14:paraId="312EDBE9">
      <w:pPr>
        <w:pStyle w:val="54"/>
        <w:ind w:firstLine="210"/>
        <w:rPr>
          <w:rFonts w:cs="宋体"/>
        </w:rPr>
      </w:pPr>
    </w:p>
    <w:p w14:paraId="5D00E163">
      <w:pPr>
        <w:rPr>
          <w:rFonts w:cs="宋体"/>
        </w:rPr>
      </w:pPr>
    </w:p>
    <w:p w14:paraId="6E7688D6">
      <w:pPr>
        <w:pStyle w:val="54"/>
        <w:ind w:firstLine="210"/>
        <w:rPr>
          <w:rFonts w:cs="宋体"/>
        </w:rPr>
      </w:pPr>
    </w:p>
    <w:p w14:paraId="24E038E1"/>
    <w:p w14:paraId="04023B57">
      <w:pPr>
        <w:pStyle w:val="54"/>
        <w:ind w:firstLine="210"/>
        <w:rPr>
          <w:rFonts w:cs="宋体"/>
        </w:rPr>
      </w:pPr>
    </w:p>
    <w:p w14:paraId="0308A3C9">
      <w:pPr>
        <w:pStyle w:val="54"/>
        <w:ind w:firstLine="210"/>
        <w:rPr>
          <w:rFonts w:cs="宋体"/>
        </w:rPr>
      </w:pPr>
    </w:p>
    <w:p w14:paraId="32FB3F90">
      <w:pPr>
        <w:spacing w:before="120" w:after="120" w:line="460" w:lineRule="exact"/>
        <w:jc w:val="center"/>
        <w:rPr>
          <w:rFonts w:ascii="宋体" w:hAnsi="宋体" w:eastAsia="宋体" w:cs="宋体"/>
          <w:b/>
          <w:bCs/>
          <w:sz w:val="24"/>
        </w:rPr>
      </w:pPr>
    </w:p>
    <w:p w14:paraId="2FA4160B">
      <w:pPr>
        <w:pStyle w:val="21"/>
        <w:jc w:val="center"/>
        <w:rPr>
          <w:rFonts w:cs="宋体"/>
          <w:b/>
          <w:bCs/>
          <w:sz w:val="96"/>
          <w:szCs w:val="96"/>
          <w:lang w:val="zh-CN"/>
        </w:rPr>
      </w:pPr>
      <w:r>
        <w:rPr>
          <w:rFonts w:hint="eastAsia" w:ascii="黑体" w:hAnsi="黑体" w:eastAsia="黑体" w:cs="黑体"/>
          <w:b/>
          <w:bCs/>
          <w:sz w:val="96"/>
          <w:szCs w:val="96"/>
        </w:rPr>
        <w:t>竞争性磋商文件</w:t>
      </w:r>
      <w:r>
        <w:rPr>
          <w:rFonts w:hint="eastAsia" w:cs="宋体"/>
          <w:b/>
          <w:bCs/>
          <w:sz w:val="96"/>
          <w:szCs w:val="96"/>
          <w:lang w:val="zh-CN"/>
        </w:rPr>
        <w:cr/>
      </w:r>
    </w:p>
    <w:p w14:paraId="04667461">
      <w:pPr>
        <w:rPr>
          <w:lang w:val="zh-CN"/>
        </w:rPr>
      </w:pPr>
    </w:p>
    <w:p w14:paraId="1F33F66B">
      <w:pPr>
        <w:autoSpaceDE w:val="0"/>
        <w:autoSpaceDN w:val="0"/>
        <w:spacing w:before="120" w:after="120"/>
        <w:rPr>
          <w:rFonts w:ascii="宋体" w:hAnsi="宋体" w:eastAsia="宋体" w:cs="宋体"/>
          <w:sz w:val="30"/>
          <w:lang w:val="zh-CN"/>
        </w:rPr>
      </w:pPr>
    </w:p>
    <w:p w14:paraId="7E31D699">
      <w:pPr>
        <w:pStyle w:val="54"/>
        <w:ind w:firstLine="210"/>
        <w:rPr>
          <w:lang w:val="zh-CN"/>
        </w:rPr>
      </w:pPr>
    </w:p>
    <w:p w14:paraId="17355F6B">
      <w:pPr>
        <w:pStyle w:val="3"/>
        <w:rPr>
          <w:lang w:val="zh-CN"/>
        </w:rPr>
      </w:pPr>
    </w:p>
    <w:p w14:paraId="7C9CAC86">
      <w:pPr>
        <w:rPr>
          <w:lang w:val="zh-CN"/>
        </w:rPr>
      </w:pPr>
    </w:p>
    <w:p w14:paraId="00588233">
      <w:pPr>
        <w:widowControl/>
        <w:autoSpaceDE w:val="0"/>
        <w:autoSpaceDN w:val="0"/>
        <w:spacing w:before="120" w:after="120"/>
        <w:rPr>
          <w:rFonts w:ascii="宋体" w:hAnsi="宋体" w:eastAsia="宋体" w:cs="宋体"/>
          <w:b/>
          <w:bCs/>
          <w:sz w:val="30"/>
          <w:szCs w:val="30"/>
        </w:rPr>
      </w:pPr>
      <w:r>
        <w:rPr>
          <w:rFonts w:hint="eastAsia" w:ascii="宋体" w:hAnsi="宋体" w:eastAsia="宋体" w:cs="宋体"/>
          <w:b/>
          <w:bCs/>
          <w:sz w:val="30"/>
          <w:szCs w:val="30"/>
          <w:lang w:val="zh-CN"/>
        </w:rPr>
        <w:t>项目编号：ZJXWCX-2024-</w:t>
      </w:r>
      <w:r>
        <w:rPr>
          <w:rFonts w:hint="eastAsia" w:ascii="宋体" w:hAnsi="宋体" w:eastAsia="宋体" w:cs="宋体"/>
          <w:b/>
          <w:bCs/>
          <w:sz w:val="30"/>
          <w:szCs w:val="30"/>
        </w:rPr>
        <w:t>061</w:t>
      </w:r>
    </w:p>
    <w:p w14:paraId="123048DE">
      <w:pPr>
        <w:widowControl/>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z w:val="30"/>
          <w:szCs w:val="30"/>
          <w:lang w:val="zh-CN"/>
        </w:rPr>
        <w:t>项目名称：2025年长兴县城市综合治理及公共配套服务设施提升工程项目设计采购服务</w:t>
      </w:r>
    </w:p>
    <w:p w14:paraId="590364F4">
      <w:pPr>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napToGrid w:val="0"/>
          <w:kern w:val="0"/>
          <w:sz w:val="30"/>
          <w:szCs w:val="30"/>
        </w:rPr>
        <w:t>采购单位</w:t>
      </w:r>
      <w:r>
        <w:rPr>
          <w:rFonts w:hint="eastAsia" w:ascii="宋体" w:hAnsi="宋体" w:eastAsia="宋体" w:cs="宋体"/>
          <w:b/>
          <w:bCs/>
          <w:sz w:val="30"/>
          <w:szCs w:val="30"/>
          <w:lang w:val="zh-CN"/>
        </w:rPr>
        <w:t>：长兴县人民政府雉城街道办事处</w:t>
      </w:r>
    </w:p>
    <w:p w14:paraId="0B670C2C">
      <w:pPr>
        <w:spacing w:line="360" w:lineRule="auto"/>
        <w:ind w:right="246" w:rightChars="117"/>
        <w:rPr>
          <w:rFonts w:eastAsia="宋体" w:cs="宋体"/>
          <w:b/>
          <w:bCs/>
          <w:snapToGrid w:val="0"/>
          <w:kern w:val="0"/>
          <w:sz w:val="30"/>
          <w:szCs w:val="30"/>
        </w:rPr>
      </w:pPr>
      <w:r>
        <w:rPr>
          <w:rFonts w:hint="eastAsia" w:ascii="宋体" w:hAnsi="宋体" w:eastAsia="宋体" w:cs="宋体"/>
          <w:b/>
          <w:bCs/>
          <w:snapToGrid w:val="0"/>
          <w:kern w:val="0"/>
          <w:sz w:val="30"/>
          <w:szCs w:val="30"/>
        </w:rPr>
        <w:t xml:space="preserve">采购代理机构：浙江信望工程咨询有限公司  </w:t>
      </w:r>
    </w:p>
    <w:p w14:paraId="223297A7">
      <w:pPr>
        <w:autoSpaceDE w:val="0"/>
        <w:autoSpaceDN w:val="0"/>
        <w:spacing w:before="120"/>
        <w:rPr>
          <w:rFonts w:ascii="宋体" w:hAnsi="宋体" w:eastAsia="宋体" w:cs="宋体"/>
          <w:b/>
          <w:snapToGrid w:val="0"/>
          <w:kern w:val="0"/>
          <w:sz w:val="30"/>
          <w:szCs w:val="30"/>
        </w:rPr>
      </w:pPr>
      <w:r>
        <w:rPr>
          <w:rFonts w:hint="eastAsia" w:ascii="宋体" w:hAnsi="宋体" w:eastAsia="宋体" w:cs="宋体"/>
          <w:b/>
          <w:snapToGrid w:val="0"/>
          <w:kern w:val="0"/>
          <w:sz w:val="30"/>
          <w:szCs w:val="30"/>
        </w:rPr>
        <w:t>日   期：二○二四年十</w:t>
      </w:r>
      <w:r>
        <w:rPr>
          <w:rFonts w:hint="eastAsia" w:ascii="宋体" w:hAnsi="宋体" w:eastAsia="宋体" w:cs="宋体"/>
          <w:b/>
          <w:snapToGrid w:val="0"/>
          <w:kern w:val="0"/>
          <w:sz w:val="30"/>
          <w:szCs w:val="30"/>
          <w:lang w:val="en-US" w:eastAsia="zh-CN"/>
        </w:rPr>
        <w:t>二</w:t>
      </w:r>
      <w:r>
        <w:rPr>
          <w:rFonts w:hint="eastAsia" w:ascii="宋体" w:hAnsi="宋体" w:eastAsia="宋体" w:cs="宋体"/>
          <w:b/>
          <w:snapToGrid w:val="0"/>
          <w:kern w:val="0"/>
          <w:sz w:val="30"/>
          <w:szCs w:val="30"/>
        </w:rPr>
        <w:t>月</w:t>
      </w:r>
    </w:p>
    <w:p w14:paraId="0F0D4AEF">
      <w:pPr>
        <w:autoSpaceDE w:val="0"/>
        <w:autoSpaceDN w:val="0"/>
        <w:spacing w:before="120"/>
        <w:jc w:val="center"/>
        <w:rPr>
          <w:rFonts w:ascii="宋体" w:hAnsi="宋体" w:eastAsia="宋体" w:cs="宋体"/>
          <w:b/>
          <w:snapToGrid w:val="0"/>
          <w:spacing w:val="20"/>
          <w:kern w:val="0"/>
          <w:sz w:val="30"/>
          <w:szCs w:val="30"/>
        </w:rPr>
      </w:pPr>
    </w:p>
    <w:p w14:paraId="21392B7B">
      <w:pPr>
        <w:autoSpaceDE w:val="0"/>
        <w:autoSpaceDN w:val="0"/>
        <w:spacing w:before="120" w:after="120" w:line="400" w:lineRule="exact"/>
        <w:jc w:val="center"/>
        <w:rPr>
          <w:rFonts w:ascii="宋体" w:hAnsi="宋体" w:eastAsia="宋体" w:cs="宋体"/>
          <w:b/>
          <w:bCs/>
          <w:sz w:val="36"/>
          <w:szCs w:val="36"/>
        </w:rPr>
        <w:sectPr>
          <w:headerReference r:id="rId4" w:type="first"/>
          <w:footerReference r:id="rId6" w:type="first"/>
          <w:headerReference r:id="rId3" w:type="default"/>
          <w:footerReference r:id="rId5" w:type="default"/>
          <w:pgSz w:w="11906" w:h="16838"/>
          <w:pgMar w:top="1440" w:right="1080" w:bottom="1440" w:left="1080" w:header="851" w:footer="850" w:gutter="0"/>
          <w:pgNumType w:start="1"/>
          <w:cols w:space="720" w:num="1"/>
          <w:titlePg/>
          <w:docGrid w:linePitch="312" w:charSpace="0"/>
        </w:sectPr>
      </w:pPr>
    </w:p>
    <w:p w14:paraId="0CF9BFE8">
      <w:pPr>
        <w:autoSpaceDE w:val="0"/>
        <w:autoSpaceDN w:val="0"/>
        <w:spacing w:before="120" w:after="120" w:line="400" w:lineRule="exact"/>
        <w:jc w:val="center"/>
        <w:rPr>
          <w:rFonts w:ascii="宋体" w:hAnsi="宋体" w:eastAsia="宋体" w:cs="宋体"/>
          <w:b/>
          <w:bCs/>
          <w:sz w:val="36"/>
          <w:szCs w:val="36"/>
        </w:rPr>
      </w:pPr>
    </w:p>
    <w:p w14:paraId="54C2ECFB">
      <w:pPr>
        <w:autoSpaceDE w:val="0"/>
        <w:autoSpaceDN w:val="0"/>
        <w:spacing w:before="120" w:after="120" w:line="4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t>目    录</w:t>
      </w:r>
    </w:p>
    <w:p w14:paraId="4ECDE430">
      <w:pPr>
        <w:autoSpaceDE w:val="0"/>
        <w:autoSpaceDN w:val="0"/>
        <w:spacing w:before="120" w:after="120" w:line="400" w:lineRule="exact"/>
        <w:jc w:val="center"/>
        <w:rPr>
          <w:rFonts w:ascii="宋体" w:hAnsi="宋体" w:eastAsia="宋体" w:cs="宋体"/>
          <w:sz w:val="32"/>
          <w:szCs w:val="32"/>
          <w:lang w:val="zh-CN"/>
        </w:rPr>
      </w:pPr>
    </w:p>
    <w:sdt>
      <w:sdtPr>
        <w:rPr>
          <w:rFonts w:ascii="宋体" w:hAnsi="宋体" w:eastAsia="宋体"/>
        </w:rPr>
        <w:id w:val="147476200"/>
        <w:docPartObj>
          <w:docPartGallery w:val="Table of Contents"/>
          <w:docPartUnique/>
        </w:docPartObj>
      </w:sdtPr>
      <w:sdtEndPr>
        <w:rPr>
          <w:rFonts w:ascii="宋体" w:hAnsi="宋体" w:eastAsia="宋体" w:cs="宋体"/>
          <w:b/>
          <w:bCs/>
          <w:sz w:val="24"/>
        </w:rPr>
      </w:sdtEndPr>
      <w:sdtContent>
        <w:p w14:paraId="17A81C92">
          <w:pPr>
            <w:jc w:val="center"/>
          </w:pPr>
        </w:p>
        <w:p w14:paraId="5AAB2427">
          <w:pPr>
            <w:pStyle w:val="190"/>
            <w:tabs>
              <w:tab w:val="right" w:leader="dot" w:pos="9746"/>
            </w:tabs>
            <w:spacing w:line="480" w:lineRule="auto"/>
            <w:rPr>
              <w:b/>
              <w:bCs/>
              <w:sz w:val="24"/>
              <w:szCs w:val="24"/>
            </w:rPr>
          </w:pPr>
          <w:r>
            <w:rPr>
              <w:rFonts w:ascii="宋体" w:hAnsi="宋体" w:cs="宋体"/>
              <w:b/>
              <w:bCs/>
              <w:sz w:val="24"/>
              <w:szCs w:val="24"/>
            </w:rPr>
            <w:fldChar w:fldCharType="begin"/>
          </w:r>
          <w:r>
            <w:rPr>
              <w:rFonts w:ascii="宋体" w:hAnsi="宋体" w:cs="宋体"/>
              <w:b/>
              <w:bCs/>
              <w:sz w:val="24"/>
              <w:szCs w:val="24"/>
            </w:rPr>
            <w:instrText xml:space="preserve">TOC \o "1-1" \h \u </w:instrText>
          </w:r>
          <w:r>
            <w:rPr>
              <w:rFonts w:ascii="宋体" w:hAnsi="宋体" w:cs="宋体"/>
              <w:b/>
              <w:bCs/>
              <w:sz w:val="24"/>
              <w:szCs w:val="24"/>
            </w:rPr>
            <w:fldChar w:fldCharType="separate"/>
          </w:r>
          <w:r>
            <w:fldChar w:fldCharType="begin"/>
          </w:r>
          <w:r>
            <w:instrText xml:space="preserve"> HYPERLINK \l "_Toc15113" </w:instrText>
          </w:r>
          <w:r>
            <w:fldChar w:fldCharType="separate"/>
          </w:r>
          <w:r>
            <w:rPr>
              <w:rFonts w:hint="eastAsia" w:ascii="宋体" w:hAnsi="宋体" w:cs="宋体"/>
              <w:b/>
              <w:bCs/>
              <w:sz w:val="24"/>
              <w:szCs w:val="24"/>
            </w:rPr>
            <w:t>第一章  竞争性磋商公告</w:t>
          </w:r>
          <w:r>
            <w:rPr>
              <w:b/>
              <w:bCs/>
              <w:sz w:val="24"/>
              <w:szCs w:val="24"/>
            </w:rPr>
            <w:tab/>
          </w:r>
          <w:r>
            <w:rPr>
              <w:b/>
              <w:bCs/>
              <w:sz w:val="24"/>
              <w:szCs w:val="24"/>
            </w:rPr>
            <w:fldChar w:fldCharType="begin"/>
          </w:r>
          <w:r>
            <w:rPr>
              <w:b/>
              <w:bCs/>
              <w:sz w:val="24"/>
              <w:szCs w:val="24"/>
            </w:rPr>
            <w:instrText xml:space="preserve"> PAGEREF _Toc15113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14:paraId="3487D484">
          <w:pPr>
            <w:pStyle w:val="190"/>
            <w:tabs>
              <w:tab w:val="right" w:leader="dot" w:pos="9746"/>
            </w:tabs>
            <w:spacing w:line="480" w:lineRule="auto"/>
            <w:rPr>
              <w:b/>
              <w:bCs/>
              <w:sz w:val="24"/>
              <w:szCs w:val="24"/>
            </w:rPr>
          </w:pPr>
          <w:r>
            <w:fldChar w:fldCharType="begin"/>
          </w:r>
          <w:r>
            <w:instrText xml:space="preserve"> HYPERLINK \l "_Toc24788" </w:instrText>
          </w:r>
          <w:r>
            <w:fldChar w:fldCharType="separate"/>
          </w:r>
          <w:r>
            <w:rPr>
              <w:rFonts w:hint="eastAsia" w:ascii="宋体" w:hAnsi="宋体" w:cs="宋体"/>
              <w:b/>
              <w:bCs/>
              <w:sz w:val="24"/>
              <w:szCs w:val="24"/>
            </w:rPr>
            <w:t>第二章  磋商需求</w:t>
          </w:r>
          <w:r>
            <w:rPr>
              <w:b/>
              <w:bCs/>
              <w:sz w:val="24"/>
              <w:szCs w:val="24"/>
            </w:rPr>
            <w:tab/>
          </w:r>
          <w:r>
            <w:rPr>
              <w:rFonts w:hint="eastAsia"/>
              <w:b/>
              <w:bCs/>
              <w:sz w:val="24"/>
              <w:szCs w:val="24"/>
            </w:rPr>
            <w:t>5</w:t>
          </w:r>
          <w:r>
            <w:rPr>
              <w:rFonts w:hint="eastAsia"/>
              <w:b/>
              <w:bCs/>
              <w:sz w:val="24"/>
              <w:szCs w:val="24"/>
            </w:rPr>
            <w:fldChar w:fldCharType="end"/>
          </w:r>
        </w:p>
        <w:p w14:paraId="6393AE0C">
          <w:pPr>
            <w:pStyle w:val="190"/>
            <w:tabs>
              <w:tab w:val="right" w:leader="dot" w:pos="9746"/>
            </w:tabs>
            <w:spacing w:line="480" w:lineRule="auto"/>
            <w:rPr>
              <w:b/>
              <w:bCs/>
              <w:sz w:val="24"/>
              <w:szCs w:val="24"/>
            </w:rPr>
          </w:pPr>
          <w:r>
            <w:fldChar w:fldCharType="begin"/>
          </w:r>
          <w:r>
            <w:instrText xml:space="preserve"> HYPERLINK \l "_Toc29022" </w:instrText>
          </w:r>
          <w:r>
            <w:fldChar w:fldCharType="separate"/>
          </w:r>
          <w:r>
            <w:rPr>
              <w:rFonts w:hint="eastAsia" w:ascii="宋体" w:hAnsi="宋体" w:cs="宋体"/>
              <w:b/>
              <w:bCs/>
              <w:sz w:val="24"/>
              <w:szCs w:val="24"/>
            </w:rPr>
            <w:t>第三章  磋商须知</w:t>
          </w:r>
          <w:r>
            <w:rPr>
              <w:b/>
              <w:bCs/>
              <w:sz w:val="24"/>
              <w:szCs w:val="24"/>
            </w:rPr>
            <w:tab/>
          </w:r>
          <w:r>
            <w:rPr>
              <w:rFonts w:hint="eastAsia"/>
              <w:b/>
              <w:bCs/>
              <w:sz w:val="24"/>
              <w:szCs w:val="24"/>
            </w:rPr>
            <w:t>7</w:t>
          </w:r>
          <w:r>
            <w:rPr>
              <w:rFonts w:hint="eastAsia"/>
              <w:b/>
              <w:bCs/>
              <w:sz w:val="24"/>
              <w:szCs w:val="24"/>
            </w:rPr>
            <w:fldChar w:fldCharType="end"/>
          </w:r>
        </w:p>
        <w:p w14:paraId="5F7B79DF">
          <w:pPr>
            <w:pStyle w:val="190"/>
            <w:tabs>
              <w:tab w:val="right" w:leader="dot" w:pos="9746"/>
            </w:tabs>
            <w:spacing w:line="480" w:lineRule="auto"/>
            <w:rPr>
              <w:b/>
              <w:bCs/>
              <w:sz w:val="24"/>
              <w:szCs w:val="24"/>
            </w:rPr>
          </w:pPr>
          <w:r>
            <w:fldChar w:fldCharType="begin"/>
          </w:r>
          <w:r>
            <w:instrText xml:space="preserve"> HYPERLINK \l "_Toc31147" </w:instrText>
          </w:r>
          <w:r>
            <w:fldChar w:fldCharType="separate"/>
          </w:r>
          <w:r>
            <w:rPr>
              <w:rFonts w:hint="eastAsia" w:ascii="宋体" w:hAnsi="宋体" w:cs="宋体"/>
              <w:b/>
              <w:bCs/>
              <w:sz w:val="24"/>
              <w:szCs w:val="24"/>
            </w:rPr>
            <w:t>第四章  磋商办法及评分标准</w:t>
          </w:r>
          <w:r>
            <w:rPr>
              <w:b/>
              <w:bCs/>
              <w:sz w:val="24"/>
              <w:szCs w:val="24"/>
            </w:rPr>
            <w:tab/>
          </w:r>
          <w:r>
            <w:rPr>
              <w:rFonts w:hint="eastAsia"/>
              <w:b/>
              <w:bCs/>
              <w:sz w:val="24"/>
              <w:szCs w:val="24"/>
            </w:rPr>
            <w:t>18</w:t>
          </w:r>
          <w:r>
            <w:rPr>
              <w:rFonts w:hint="eastAsia"/>
              <w:b/>
              <w:bCs/>
              <w:sz w:val="24"/>
              <w:szCs w:val="24"/>
            </w:rPr>
            <w:fldChar w:fldCharType="end"/>
          </w:r>
        </w:p>
        <w:p w14:paraId="5F949555">
          <w:pPr>
            <w:pStyle w:val="190"/>
            <w:tabs>
              <w:tab w:val="right" w:leader="dot" w:pos="9746"/>
            </w:tabs>
            <w:spacing w:line="480" w:lineRule="auto"/>
            <w:rPr>
              <w:b/>
              <w:bCs/>
              <w:sz w:val="24"/>
              <w:szCs w:val="24"/>
            </w:rPr>
          </w:pPr>
          <w:r>
            <w:fldChar w:fldCharType="begin"/>
          </w:r>
          <w:r>
            <w:instrText xml:space="preserve"> HYPERLINK \l "_Toc18629" </w:instrText>
          </w:r>
          <w:r>
            <w:fldChar w:fldCharType="separate"/>
          </w:r>
          <w:r>
            <w:rPr>
              <w:rFonts w:hint="eastAsia" w:ascii="宋体" w:hAnsi="宋体" w:cs="宋体"/>
              <w:b/>
              <w:bCs/>
              <w:sz w:val="24"/>
              <w:szCs w:val="24"/>
            </w:rPr>
            <w:t>第五章  合同协议书</w:t>
          </w:r>
          <w:r>
            <w:rPr>
              <w:b/>
              <w:bCs/>
              <w:sz w:val="24"/>
              <w:szCs w:val="24"/>
            </w:rPr>
            <w:tab/>
          </w:r>
          <w:r>
            <w:rPr>
              <w:b/>
              <w:bCs/>
              <w:sz w:val="24"/>
              <w:szCs w:val="24"/>
            </w:rPr>
            <w:fldChar w:fldCharType="end"/>
          </w:r>
          <w:r>
            <w:rPr>
              <w:rFonts w:hint="eastAsia"/>
              <w:b/>
              <w:bCs/>
              <w:sz w:val="24"/>
              <w:szCs w:val="24"/>
            </w:rPr>
            <w:t>21</w:t>
          </w:r>
        </w:p>
        <w:p w14:paraId="362571C3">
          <w:pPr>
            <w:pStyle w:val="190"/>
            <w:tabs>
              <w:tab w:val="right" w:leader="dot" w:pos="9746"/>
            </w:tabs>
            <w:spacing w:line="480" w:lineRule="auto"/>
            <w:rPr>
              <w:b/>
              <w:bCs/>
              <w:sz w:val="24"/>
              <w:szCs w:val="24"/>
            </w:rPr>
          </w:pPr>
          <w:r>
            <w:fldChar w:fldCharType="begin"/>
          </w:r>
          <w:r>
            <w:instrText xml:space="preserve"> HYPERLINK \l "_Toc14600" </w:instrText>
          </w:r>
          <w:r>
            <w:fldChar w:fldCharType="separate"/>
          </w:r>
          <w:r>
            <w:rPr>
              <w:rFonts w:hint="eastAsia" w:ascii="宋体" w:hAnsi="宋体" w:cs="宋体"/>
              <w:b/>
              <w:bCs/>
              <w:sz w:val="24"/>
              <w:szCs w:val="24"/>
            </w:rPr>
            <w:t xml:space="preserve">第六章 </w:t>
          </w:r>
          <w:r>
            <w:rPr>
              <w:rFonts w:hint="eastAsia" w:ascii="宋体" w:hAnsi="宋体" w:cs="宋体"/>
              <w:b/>
              <w:bCs/>
              <w:sz w:val="24"/>
              <w:szCs w:val="24"/>
              <w:lang w:val="zh-CN"/>
            </w:rPr>
            <w:t>磋商响应文件</w:t>
          </w:r>
          <w:r>
            <w:rPr>
              <w:rFonts w:hint="eastAsia" w:ascii="宋体" w:hAnsi="宋体" w:cs="宋体"/>
              <w:b/>
              <w:bCs/>
              <w:sz w:val="24"/>
              <w:szCs w:val="24"/>
            </w:rPr>
            <w:t>格式</w:t>
          </w:r>
          <w:r>
            <w:rPr>
              <w:b/>
              <w:bCs/>
              <w:sz w:val="24"/>
              <w:szCs w:val="24"/>
            </w:rPr>
            <w:tab/>
          </w:r>
          <w:r>
            <w:rPr>
              <w:b/>
              <w:bCs/>
              <w:sz w:val="24"/>
              <w:szCs w:val="24"/>
            </w:rPr>
            <w:fldChar w:fldCharType="end"/>
          </w:r>
          <w:r>
            <w:rPr>
              <w:rFonts w:hint="eastAsia"/>
              <w:b/>
              <w:bCs/>
              <w:sz w:val="24"/>
              <w:szCs w:val="24"/>
            </w:rPr>
            <w:t>35</w:t>
          </w:r>
        </w:p>
        <w:p w14:paraId="47EE445F">
          <w:pPr>
            <w:spacing w:line="480" w:lineRule="auto"/>
            <w:rPr>
              <w:rFonts w:ascii="宋体" w:hAnsi="宋体" w:eastAsia="宋体" w:cs="宋体"/>
              <w:b/>
              <w:bCs/>
              <w:sz w:val="24"/>
            </w:rPr>
          </w:pPr>
          <w:r>
            <w:rPr>
              <w:rFonts w:ascii="宋体" w:hAnsi="宋体" w:eastAsia="宋体" w:cs="宋体"/>
              <w:b/>
              <w:bCs/>
              <w:sz w:val="24"/>
            </w:rPr>
            <w:fldChar w:fldCharType="end"/>
          </w:r>
        </w:p>
      </w:sdtContent>
    </w:sdt>
    <w:p w14:paraId="0C3225B9">
      <w:pPr>
        <w:spacing w:line="180" w:lineRule="exact"/>
        <w:jc w:val="center"/>
        <w:rPr>
          <w:rFonts w:ascii="宋体" w:hAnsi="宋体" w:eastAsia="宋体" w:cs="宋体"/>
          <w:sz w:val="32"/>
          <w:szCs w:val="32"/>
        </w:rPr>
        <w:sectPr>
          <w:headerReference r:id="rId7" w:type="default"/>
          <w:footerReference r:id="rId8" w:type="default"/>
          <w:pgSz w:w="11906" w:h="16838"/>
          <w:pgMar w:top="1440" w:right="1080" w:bottom="1440" w:left="1080" w:header="851" w:footer="850" w:gutter="0"/>
          <w:pgNumType w:start="1"/>
          <w:cols w:space="720" w:num="1"/>
          <w:docGrid w:linePitch="312" w:charSpace="0"/>
        </w:sectPr>
      </w:pPr>
    </w:p>
    <w:p w14:paraId="70540396">
      <w:pPr>
        <w:pStyle w:val="54"/>
        <w:ind w:firstLine="210"/>
      </w:pPr>
    </w:p>
    <w:p w14:paraId="65DEEBB8">
      <w:pPr>
        <w:spacing w:line="360" w:lineRule="auto"/>
        <w:jc w:val="center"/>
        <w:outlineLvl w:val="0"/>
        <w:rPr>
          <w:rFonts w:ascii="宋体" w:hAnsi="宋体" w:eastAsia="宋体" w:cs="宋体"/>
          <w:b/>
          <w:sz w:val="30"/>
          <w:szCs w:val="30"/>
        </w:rPr>
      </w:pPr>
      <w:bookmarkStart w:id="0" w:name="_Toc15113"/>
      <w:r>
        <w:rPr>
          <w:rFonts w:hint="eastAsia" w:ascii="宋体" w:hAnsi="宋体" w:eastAsia="宋体" w:cs="宋体"/>
          <w:b/>
          <w:sz w:val="30"/>
          <w:szCs w:val="30"/>
        </w:rPr>
        <w:t>第一章  竞争性磋商公告</w:t>
      </w:r>
      <w:bookmarkEnd w:id="0"/>
    </w:p>
    <w:p w14:paraId="66C2CF26">
      <w:pPr>
        <w:autoSpaceDE w:val="0"/>
        <w:autoSpaceDN w:val="0"/>
        <w:adjustRightInd w:val="0"/>
        <w:snapToGrid w:val="0"/>
        <w:spacing w:line="380" w:lineRule="exact"/>
        <w:ind w:firstLine="420" w:firstLineChars="200"/>
        <w:rPr>
          <w:rFonts w:ascii="宋体" w:hAnsi="宋体" w:eastAsia="宋体" w:cs="宋体"/>
          <w:szCs w:val="21"/>
        </w:rPr>
      </w:pPr>
      <w:r>
        <w:pict>
          <v:shape id="_x0000_s1026" o:spid="_x0000_s1026" o:spt="202" type="#_x0000_t202" style="position:absolute;left:0pt;margin-left:0.1pt;margin-top:7.85pt;height:64.5pt;width:463.5pt;z-index:251663360;mso-width-relative:page;mso-height-relative:page;"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9r1a1QAAAAcBAAAPAAAAAAAAAAEAIAAAACIAAABk&#10;cnMvZG93bnJldi54bWxQSwECFAAUAAAACACHTuJAo832BQkCAAA2BAAADgAAAAAAAAABACAAAAAk&#10;AQAAZHJzL2Uyb0RvYy54bWxQSwUGAAAAAAYABgBZAQAAnwUAAAAA&#10;">
            <v:path/>
            <v:fill focussize="0,0"/>
            <v:stroke joinstyle="miter"/>
            <v:imagedata o:title=""/>
            <o:lock v:ext="edit"/>
            <v:textbox>
              <w:txbxContent>
                <w:p w14:paraId="74160120">
                  <w:pPr>
                    <w:ind w:firstLine="420" w:firstLineChars="200"/>
                    <w:rPr>
                      <w:rFonts w:ascii="宋体" w:hAnsi="宋体" w:eastAsia="宋体" w:cs="宋体"/>
                    </w:rPr>
                  </w:pPr>
                  <w:r>
                    <w:rPr>
                      <w:rFonts w:hint="eastAsia" w:ascii="宋体" w:hAnsi="宋体" w:eastAsia="宋体" w:cs="宋体"/>
                    </w:rPr>
                    <w:t>项目概况</w:t>
                  </w:r>
                </w:p>
                <w:p w14:paraId="79DA4BBD">
                  <w:pPr>
                    <w:jc w:val="left"/>
                    <w:rPr>
                      <w:rFonts w:ascii="宋体" w:hAnsi="宋体" w:eastAsia="宋体" w:cs="宋体"/>
                    </w:rPr>
                  </w:pPr>
                  <w:r>
                    <w:rPr>
                      <w:rFonts w:hint="eastAsia" w:ascii="宋体" w:hAnsi="宋体" w:eastAsia="宋体" w:cs="宋体"/>
                    </w:rPr>
                    <w:t>2025年长兴县城市综合治理及公共配套服务设施提升工程项目设计采购服务的潜在供应商应在政府采购云平台（www.zcygov.cn）获取（下载）采购文件，并于</w:t>
                  </w:r>
                  <w:r>
                    <w:rPr>
                      <w:rFonts w:hint="eastAsia" w:ascii="宋体" w:hAnsi="宋体" w:eastAsia="宋体" w:cs="宋体"/>
                      <w:kern w:val="0"/>
                      <w:szCs w:val="21"/>
                    </w:rPr>
                    <w:t>2024年12月</w:t>
                  </w:r>
                  <w:r>
                    <w:rPr>
                      <w:rFonts w:hint="eastAsia" w:ascii="宋体" w:hAnsi="宋体" w:eastAsia="宋体" w:cs="宋体"/>
                      <w:kern w:val="0"/>
                      <w:szCs w:val="21"/>
                      <w:lang w:val="en-US" w:eastAsia="zh-CN"/>
                    </w:rPr>
                    <w:t>20</w:t>
                  </w:r>
                  <w:r>
                    <w:rPr>
                      <w:rFonts w:hint="eastAsia" w:ascii="宋体" w:hAnsi="宋体" w:eastAsia="宋体" w:cs="宋体"/>
                      <w:kern w:val="0"/>
                      <w:szCs w:val="21"/>
                    </w:rPr>
                    <w:t xml:space="preserve"> 日09:00</w:t>
                  </w:r>
                  <w:r>
                    <w:rPr>
                      <w:rFonts w:hint="eastAsia" w:ascii="宋体" w:hAnsi="宋体" w:eastAsia="宋体" w:cs="宋体"/>
                    </w:rPr>
                    <w:t>（北京时间）前提交（上传）响应文件。</w:t>
                  </w:r>
                </w:p>
              </w:txbxContent>
            </v:textbox>
          </v:shape>
        </w:pict>
      </w:r>
    </w:p>
    <w:p w14:paraId="1D6A7872">
      <w:pPr>
        <w:autoSpaceDE w:val="0"/>
        <w:autoSpaceDN w:val="0"/>
        <w:adjustRightInd w:val="0"/>
        <w:snapToGrid w:val="0"/>
        <w:spacing w:line="380" w:lineRule="exact"/>
        <w:ind w:firstLine="420" w:firstLineChars="200"/>
        <w:rPr>
          <w:rFonts w:ascii="宋体" w:hAnsi="宋体" w:eastAsia="宋体" w:cs="宋体"/>
          <w:szCs w:val="21"/>
        </w:rPr>
      </w:pPr>
    </w:p>
    <w:p w14:paraId="41A23860">
      <w:pPr>
        <w:autoSpaceDE w:val="0"/>
        <w:autoSpaceDN w:val="0"/>
        <w:adjustRightInd w:val="0"/>
        <w:snapToGrid w:val="0"/>
        <w:spacing w:line="380" w:lineRule="exact"/>
        <w:ind w:firstLine="420" w:firstLineChars="200"/>
        <w:rPr>
          <w:rFonts w:ascii="宋体" w:hAnsi="宋体" w:eastAsia="宋体" w:cs="宋体"/>
          <w:szCs w:val="21"/>
        </w:rPr>
      </w:pPr>
    </w:p>
    <w:p w14:paraId="689D6A24">
      <w:pPr>
        <w:autoSpaceDE w:val="0"/>
        <w:autoSpaceDN w:val="0"/>
        <w:adjustRightInd w:val="0"/>
        <w:snapToGrid w:val="0"/>
        <w:spacing w:line="380" w:lineRule="exact"/>
        <w:ind w:firstLine="420" w:firstLineChars="200"/>
        <w:rPr>
          <w:rFonts w:ascii="宋体" w:hAnsi="宋体" w:eastAsia="宋体" w:cs="宋体"/>
          <w:szCs w:val="21"/>
        </w:rPr>
      </w:pPr>
    </w:p>
    <w:p w14:paraId="523AEF6D">
      <w:pPr>
        <w:widowControl/>
        <w:spacing w:line="40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一、项目基本情况</w:t>
      </w:r>
    </w:p>
    <w:p w14:paraId="1ADFF745">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项目编号：ZJXWCX-2024-061</w:t>
      </w:r>
    </w:p>
    <w:p w14:paraId="11D7C1E0">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项目名称：2025年长兴县城市综合治理及公共配套服务设施提升工程项目设计采购服务</w:t>
      </w:r>
    </w:p>
    <w:p w14:paraId="4F08B2D8">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采购方式：竞争性磋商</w:t>
      </w:r>
    </w:p>
    <w:p w14:paraId="73216A26">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预算金额（元）：500000</w:t>
      </w:r>
    </w:p>
    <w:p w14:paraId="38D516C8">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最高限价（元）：500000</w:t>
      </w:r>
    </w:p>
    <w:p w14:paraId="5E9711F0">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磋商需求：</w:t>
      </w:r>
    </w:p>
    <w:p w14:paraId="4396A5EA">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标项一</w:t>
      </w:r>
    </w:p>
    <w:p w14:paraId="45425B15">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预算金额（元）：500000</w:t>
      </w:r>
    </w:p>
    <w:p w14:paraId="71604657">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数量：1 </w:t>
      </w:r>
    </w:p>
    <w:p w14:paraId="0E84E71F">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单位：项</w:t>
      </w:r>
    </w:p>
    <w:p w14:paraId="5CCC6849">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简要规格描述：1.2025年长兴县城市综合治理及公共配套服务设施提升工程项目，项目位于长兴县雉城街道， 建设内容包括建筑、装修、道路、排水、路灯、绿化、配套设施等项目，工程总投资约为2000万元。</w:t>
      </w:r>
    </w:p>
    <w:p w14:paraId="5F03F90E">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2.招标范围： </w:t>
      </w:r>
    </w:p>
    <w:p w14:paraId="71A897FE">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2.1设计阶段包括但不限于：方案设计、初步设计、施工图设计，完成方案设计及修改和优化（含估算）、初步设计（含概算）、施工图设计、原始房屋平面测绘、消防设计（配合审查）及与本工程设计相关的管理协调及后续设计服务，施工阶段、竣工验收阶段的配合和现场服务等。</w:t>
      </w:r>
    </w:p>
    <w:p w14:paraId="40FD2145">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2.2设计范围包括但不限于：建筑、装修、道路、排水、路灯、绿化、配套设施等与本项目相关的所有设计工作。</w:t>
      </w:r>
    </w:p>
    <w:p w14:paraId="1EF76C37">
      <w:pPr>
        <w:spacing w:line="400" w:lineRule="exact"/>
        <w:ind w:firstLine="210" w:firstLineChars="100"/>
        <w:rPr>
          <w:rFonts w:ascii="宋体" w:hAnsi="宋体" w:eastAsia="宋体" w:cs="宋体"/>
          <w:kern w:val="0"/>
          <w:szCs w:val="21"/>
        </w:rPr>
      </w:pPr>
      <w:r>
        <w:rPr>
          <w:rFonts w:hint="eastAsia" w:ascii="宋体" w:hAnsi="宋体" w:eastAsia="宋体" w:cs="宋体"/>
          <w:kern w:val="0"/>
          <w:szCs w:val="21"/>
        </w:rPr>
        <w:t xml:space="preserve">2.3提供设计相关服务，包括但不限于：各阶段设计调整修改，配合各类审批及专家审查论证，提供设计协调配合、常驻现场的设计代表、设计技术交底，解决施工中的设计技术问题、设计变更、参加竣工验收，协助及配合发包人进行施工招标、编制招标技术规范和要求，为发包人提供咨询意见等。 </w:t>
      </w:r>
    </w:p>
    <w:p w14:paraId="30A06D0B">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备注：</w:t>
      </w:r>
    </w:p>
    <w:p w14:paraId="1BB1A4EF">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合同履约期限：自合同签订之日起总服务期45日历天另加后续施工阶段全程服务，后续施工阶段全程服务从施工图纸递交到全部工程竣工验收合格为止，服务期安排应服从采购人要求。</w:t>
      </w:r>
      <w:bookmarkStart w:id="1" w:name="_Toc35393622"/>
      <w:bookmarkStart w:id="2" w:name="_Toc28359003"/>
      <w:bookmarkStart w:id="3" w:name="_Toc28359080"/>
      <w:bookmarkStart w:id="4" w:name="_Toc35393791"/>
    </w:p>
    <w:p w14:paraId="058A4C4E">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本项目（否）接受联合体</w:t>
      </w:r>
      <w:r>
        <w:rPr>
          <w:rFonts w:hint="eastAsia" w:ascii="宋体" w:hAnsi="宋体" w:eastAsia="宋体" w:cs="宋体"/>
          <w:szCs w:val="21"/>
        </w:rPr>
        <w:t>磋商响应</w:t>
      </w:r>
      <w:r>
        <w:rPr>
          <w:rFonts w:hint="eastAsia" w:ascii="宋体" w:hAnsi="宋体" w:eastAsia="宋体" w:cs="宋体"/>
          <w:kern w:val="0"/>
          <w:szCs w:val="21"/>
        </w:rPr>
        <w:t>。</w:t>
      </w:r>
    </w:p>
    <w:p w14:paraId="284025B8">
      <w:pPr>
        <w:widowControl/>
        <w:spacing w:line="40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二、申请人的资格要求：</w:t>
      </w:r>
      <w:bookmarkEnd w:id="1"/>
      <w:bookmarkEnd w:id="2"/>
      <w:bookmarkEnd w:id="3"/>
      <w:bookmarkEnd w:id="4"/>
    </w:p>
    <w:p w14:paraId="12983E7D">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w:t>
      </w:r>
      <w:bookmarkStart w:id="5" w:name="_Toc28359081"/>
      <w:bookmarkStart w:id="6" w:name="_Toc28359004"/>
      <w:r>
        <w:rPr>
          <w:rFonts w:hint="eastAsia" w:ascii="宋体" w:hAnsi="宋体" w:eastAsia="宋体" w:cs="宋体"/>
          <w:kern w:val="0"/>
          <w:szCs w:val="21"/>
        </w:rPr>
        <w:t>满足《中华人民共和国政府采购法》第二十二条规定；未被“信用中国”（www.creditchina.gov.cn）、中国政府采购网（www.ccgp.gov.cn）列入失信被执行人、重大税收违法失信主体、政府采购严重违法失信行为记录名单。</w:t>
      </w:r>
    </w:p>
    <w:p w14:paraId="48C6A751">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2.落实政府采购政策需满足的资格要求：本项目属于专门面向中小企业采购的项目。</w:t>
      </w:r>
    </w:p>
    <w:p w14:paraId="62AB4B07">
      <w:pPr>
        <w:adjustRightInd w:val="0"/>
        <w:snapToGrid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3.本项目的特定资格要求：标项1：①（1）同时具有建设行政主管部门核发的合格有效的建筑行业工程设计乙级及以上资质和市政行业工程设计丙级及以上资质；（2）同时具有建筑行业（建筑工程）专业乙级及以上设计资质和市政行业（道路工程）专业丙级及以上设计资质；（3）具有工程设计综合甲级资质。满足以上（1）（2）（3）三项中其一即可。 </w:t>
      </w:r>
    </w:p>
    <w:p w14:paraId="180BA89C">
      <w:pPr>
        <w:adjustRightInd w:val="0"/>
        <w:snapToGrid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②拟派项目负责人具有二级及以上注册建筑师资格（在磋商响应单位注册，且在注册有效期内）并提供</w:t>
      </w:r>
      <w:r>
        <w:rPr>
          <w:rFonts w:hint="eastAsia" w:ascii="宋体" w:hAnsi="宋体" w:eastAsia="宋体" w:cs="宋体"/>
          <w:szCs w:val="21"/>
        </w:rPr>
        <w:t>社保证明（社保机构出具的由本单位为其缴纳的2024年8月（含）以来任一一个个月的社保证明）复印件加盖</w:t>
      </w:r>
      <w:r>
        <w:rPr>
          <w:rFonts w:hint="eastAsia" w:ascii="宋体" w:hAnsi="宋体" w:eastAsia="宋体" w:cs="宋体"/>
          <w:kern w:val="0"/>
          <w:szCs w:val="21"/>
        </w:rPr>
        <w:t>磋商响应</w:t>
      </w:r>
      <w:r>
        <w:rPr>
          <w:rFonts w:hint="eastAsia" w:ascii="宋体" w:hAnsi="宋体" w:eastAsia="宋体" w:cs="宋体"/>
          <w:szCs w:val="21"/>
        </w:rPr>
        <w:t>单位公章</w:t>
      </w:r>
      <w:r>
        <w:rPr>
          <w:rFonts w:hint="eastAsia" w:ascii="宋体" w:hAnsi="宋体" w:eastAsia="宋体" w:cs="宋体"/>
          <w:kern w:val="0"/>
          <w:szCs w:val="21"/>
        </w:rPr>
        <w:t>。</w:t>
      </w:r>
    </w:p>
    <w:p w14:paraId="5940FAFA">
      <w:pPr>
        <w:widowControl/>
        <w:spacing w:line="400" w:lineRule="exact"/>
        <w:ind w:firstLine="422" w:firstLineChars="200"/>
        <w:rPr>
          <w:rFonts w:ascii="宋体" w:hAnsi="宋体" w:eastAsia="宋体" w:cs="宋体"/>
          <w:b/>
          <w:bCs/>
          <w:kern w:val="0"/>
          <w:szCs w:val="21"/>
        </w:rPr>
      </w:pPr>
      <w:bookmarkStart w:id="7" w:name="_Toc35393792"/>
      <w:bookmarkStart w:id="8" w:name="_Toc35393623"/>
      <w:r>
        <w:rPr>
          <w:rFonts w:hint="eastAsia" w:ascii="宋体" w:hAnsi="宋体" w:eastAsia="宋体" w:cs="宋体"/>
          <w:b/>
          <w:bCs/>
          <w:kern w:val="0"/>
          <w:szCs w:val="21"/>
        </w:rPr>
        <w:t>三、获取</w:t>
      </w:r>
      <w:bookmarkEnd w:id="5"/>
      <w:bookmarkEnd w:id="6"/>
      <w:bookmarkEnd w:id="7"/>
      <w:bookmarkEnd w:id="8"/>
      <w:r>
        <w:rPr>
          <w:rFonts w:hint="eastAsia" w:ascii="宋体" w:hAnsi="宋体" w:eastAsia="宋体" w:cs="宋体"/>
          <w:b/>
          <w:bCs/>
          <w:kern w:val="0"/>
          <w:szCs w:val="21"/>
        </w:rPr>
        <w:t>（下载）采购文件</w:t>
      </w:r>
    </w:p>
    <w:p w14:paraId="01392164">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1.时间：</w:t>
      </w:r>
      <w:r>
        <w:rPr>
          <w:rFonts w:hint="eastAsia" w:ascii="宋体" w:hAnsi="宋体" w:eastAsia="宋体" w:cs="宋体"/>
          <w:szCs w:val="21"/>
        </w:rPr>
        <w:t>至2024年12月</w:t>
      </w:r>
      <w:r>
        <w:rPr>
          <w:rFonts w:hint="eastAsia" w:ascii="宋体" w:hAnsi="宋体" w:eastAsia="宋体" w:cs="宋体"/>
          <w:szCs w:val="21"/>
          <w:lang w:val="en-US" w:eastAsia="zh-CN"/>
        </w:rPr>
        <w:t>20</w:t>
      </w:r>
      <w:r>
        <w:rPr>
          <w:rFonts w:hint="eastAsia" w:ascii="宋体" w:hAnsi="宋体" w:eastAsia="宋体" w:cs="宋体"/>
          <w:szCs w:val="21"/>
        </w:rPr>
        <w:t>日，每天上午00:00至12:00，下午12:00至23:59（北京时间，线上获取法定节假日均可，线下获取文件法定节假日除外）。</w:t>
      </w:r>
    </w:p>
    <w:p w14:paraId="5E4A7956">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Style w:val="203"/>
          <w:rFonts w:hint="eastAsia" w:ascii="宋体" w:hAnsi="宋体" w:cs="宋体"/>
          <w:szCs w:val="21"/>
        </w:rPr>
        <w:t>政府采购云平台（www.zcygov.cn）。</w:t>
      </w:r>
    </w:p>
    <w:p w14:paraId="3E0383C0">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方式：在线获取（潜在供应商登录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23D1DA4E">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4.售价（元）：0 。</w:t>
      </w:r>
    </w:p>
    <w:p w14:paraId="79C0FF51">
      <w:pPr>
        <w:widowControl/>
        <w:spacing w:line="400" w:lineRule="exact"/>
        <w:ind w:firstLine="420" w:firstLineChars="200"/>
        <w:jc w:val="left"/>
        <w:rPr>
          <w:rFonts w:ascii="宋体" w:hAnsi="宋体" w:eastAsia="宋体" w:cs="宋体"/>
          <w:szCs w:val="21"/>
        </w:rPr>
      </w:pPr>
      <w:r>
        <w:rPr>
          <w:rFonts w:hint="eastAsia" w:ascii="宋体" w:hAnsi="宋体" w:eastAsia="宋体" w:cs="宋体"/>
          <w:kern w:val="0"/>
          <w:szCs w:val="21"/>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磋商小组根据供应商提交的磋商响应文件认定</w:t>
      </w:r>
      <w:r>
        <w:rPr>
          <w:rFonts w:hint="eastAsia" w:ascii="宋体" w:hAnsi="宋体" w:eastAsia="宋体" w:cs="宋体"/>
          <w:szCs w:val="21"/>
        </w:rPr>
        <w:t>。</w:t>
      </w:r>
    </w:p>
    <w:p w14:paraId="5639EE9A">
      <w:pPr>
        <w:widowControl/>
        <w:spacing w:line="400" w:lineRule="exact"/>
        <w:ind w:firstLine="420" w:firstLineChars="200"/>
        <w:rPr>
          <w:rFonts w:ascii="宋体" w:hAnsi="宋体" w:eastAsia="宋体" w:cs="宋体"/>
          <w:kern w:val="0"/>
          <w:szCs w:val="21"/>
        </w:rPr>
      </w:pPr>
      <w:bookmarkStart w:id="9" w:name="_Toc28359082"/>
      <w:bookmarkStart w:id="10" w:name="_Toc35393624"/>
      <w:bookmarkStart w:id="11" w:name="_Toc28359005"/>
      <w:bookmarkStart w:id="12" w:name="_Toc35393793"/>
      <w:r>
        <w:rPr>
          <w:rFonts w:hint="eastAsia" w:ascii="宋体" w:hAnsi="宋体" w:eastAsia="宋体" w:cs="宋体"/>
          <w:kern w:val="0"/>
          <w:szCs w:val="21"/>
        </w:rPr>
        <w:t>6.采购项目信息发布网址：“浙江省政府采购网”（http://zfcg.czt.zj.gov.cn/）、“长兴县公共资源交易中心网 ”（http://www.zjcx.gov.cn/col/col1229713478/index.html）</w:t>
      </w:r>
    </w:p>
    <w:p w14:paraId="51A9765C">
      <w:pPr>
        <w:widowControl/>
        <w:spacing w:line="40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四、</w:t>
      </w:r>
      <w:bookmarkEnd w:id="9"/>
      <w:bookmarkEnd w:id="10"/>
      <w:bookmarkEnd w:id="11"/>
      <w:bookmarkEnd w:id="12"/>
      <w:r>
        <w:rPr>
          <w:rFonts w:hint="eastAsia" w:ascii="宋体" w:hAnsi="宋体" w:eastAsia="宋体" w:cs="宋体"/>
          <w:b/>
          <w:bCs/>
          <w:kern w:val="0"/>
          <w:szCs w:val="21"/>
        </w:rPr>
        <w:t>响应文件提交（上传）</w:t>
      </w:r>
    </w:p>
    <w:p w14:paraId="00A9931D">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1.截止时间：2024年12月</w:t>
      </w:r>
      <w:r>
        <w:rPr>
          <w:rFonts w:hint="eastAsia" w:ascii="宋体" w:hAnsi="宋体" w:eastAsia="宋体" w:cs="宋体"/>
          <w:kern w:val="0"/>
          <w:szCs w:val="21"/>
          <w:lang w:val="en-US" w:eastAsia="zh-CN"/>
        </w:rPr>
        <w:t>20</w:t>
      </w:r>
      <w:r>
        <w:rPr>
          <w:rFonts w:hint="eastAsia" w:ascii="宋体" w:hAnsi="宋体" w:eastAsia="宋体" w:cs="宋体"/>
          <w:kern w:val="0"/>
          <w:szCs w:val="21"/>
        </w:rPr>
        <w:t>日09:00（北京时间）。</w:t>
      </w:r>
    </w:p>
    <w:p w14:paraId="6ED10361">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kern w:val="0"/>
          <w:szCs w:val="21"/>
        </w:rPr>
        <w:t>。</w:t>
      </w:r>
      <w:r>
        <w:rPr>
          <w:rFonts w:hint="eastAsia" w:ascii="宋体" w:hAnsi="宋体" w:eastAsia="宋体" w:cs="宋体"/>
          <w:szCs w:val="21"/>
          <w:lang w:val="zh-CN"/>
        </w:rPr>
        <w:t>（</w:t>
      </w:r>
      <w:r>
        <w:rPr>
          <w:rFonts w:hint="eastAsia" w:ascii="宋体" w:hAnsi="宋体" w:eastAsia="宋体" w:cs="宋体"/>
          <w:szCs w:val="21"/>
        </w:rPr>
        <w:t>网址：通过“政府采购云平台（www.zcygov.cn）”实行在线磋商响应。 ）</w:t>
      </w:r>
    </w:p>
    <w:p w14:paraId="7A71CF56">
      <w:pPr>
        <w:widowControl/>
        <w:spacing w:line="400" w:lineRule="exact"/>
        <w:ind w:firstLine="422" w:firstLineChars="200"/>
        <w:rPr>
          <w:rFonts w:ascii="宋体" w:hAnsi="宋体" w:eastAsia="宋体" w:cs="宋体"/>
          <w:b/>
          <w:bCs/>
          <w:kern w:val="0"/>
          <w:szCs w:val="21"/>
        </w:rPr>
      </w:pPr>
      <w:bookmarkStart w:id="13" w:name="_Toc28359084"/>
      <w:bookmarkStart w:id="14" w:name="_Toc35393794"/>
      <w:bookmarkStart w:id="15" w:name="_Toc28359007"/>
      <w:bookmarkStart w:id="16" w:name="_Toc35393625"/>
      <w:r>
        <w:rPr>
          <w:rFonts w:hint="eastAsia" w:ascii="宋体" w:hAnsi="宋体" w:eastAsia="宋体" w:cs="宋体"/>
          <w:b/>
          <w:bCs/>
          <w:kern w:val="0"/>
          <w:szCs w:val="21"/>
        </w:rPr>
        <w:t>五、响应文件开启</w:t>
      </w:r>
    </w:p>
    <w:p w14:paraId="675C0EA2">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1.开启时间：2024年12月</w:t>
      </w:r>
      <w:r>
        <w:rPr>
          <w:rFonts w:hint="eastAsia" w:ascii="宋体" w:hAnsi="宋体" w:eastAsia="宋体" w:cs="宋体"/>
          <w:kern w:val="0"/>
          <w:szCs w:val="21"/>
          <w:lang w:val="en-US" w:eastAsia="zh-CN"/>
        </w:rPr>
        <w:t>20</w:t>
      </w:r>
      <w:r>
        <w:rPr>
          <w:rFonts w:hint="eastAsia" w:ascii="宋体" w:hAnsi="宋体" w:eastAsia="宋体" w:cs="宋体"/>
          <w:kern w:val="0"/>
          <w:szCs w:val="21"/>
        </w:rPr>
        <w:t>日09:00（北京时间）。</w:t>
      </w:r>
    </w:p>
    <w:p w14:paraId="41CC02B8">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szCs w:val="21"/>
        </w:rPr>
        <w:t>网址：通过“政府采购云平台（www.zcygov.cn）”实行在线磋商响应。 ）</w:t>
      </w:r>
    </w:p>
    <w:p w14:paraId="6F76982B">
      <w:pPr>
        <w:widowControl/>
        <w:spacing w:line="40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六、公告期限</w:t>
      </w:r>
      <w:bookmarkEnd w:id="13"/>
      <w:bookmarkEnd w:id="14"/>
      <w:bookmarkEnd w:id="15"/>
      <w:bookmarkEnd w:id="16"/>
    </w:p>
    <w:p w14:paraId="48BF8364">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14:paraId="1F6FD5C1">
      <w:pPr>
        <w:widowControl/>
        <w:spacing w:line="400" w:lineRule="exact"/>
        <w:ind w:firstLine="422" w:firstLineChars="200"/>
        <w:rPr>
          <w:rFonts w:ascii="宋体" w:hAnsi="宋体" w:eastAsia="宋体" w:cs="宋体"/>
          <w:b/>
          <w:bCs/>
          <w:kern w:val="0"/>
          <w:szCs w:val="21"/>
        </w:rPr>
      </w:pPr>
      <w:bookmarkStart w:id="17" w:name="_Toc35393795"/>
      <w:bookmarkStart w:id="18" w:name="_Toc35393626"/>
      <w:r>
        <w:rPr>
          <w:rFonts w:hint="eastAsia" w:ascii="宋体" w:hAnsi="宋体" w:eastAsia="宋体" w:cs="宋体"/>
          <w:b/>
          <w:bCs/>
          <w:kern w:val="0"/>
          <w:szCs w:val="21"/>
        </w:rPr>
        <w:t>七、其他补充事宜</w:t>
      </w:r>
      <w:bookmarkEnd w:id="17"/>
      <w:bookmarkEnd w:id="18"/>
    </w:p>
    <w:p w14:paraId="42882C60">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E5A3A9">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519D8728">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2.2供应商应在磋商前完成CA数字证书办理（办理流程详见http://www.zjzfcg.gov.cn/bidClientTemplate/2019-05-27/12945.html）。完成CA数字证书办理预计一周左右，建议各供应商抓紧时间办理。</w:t>
      </w:r>
    </w:p>
    <w:p w14:paraId="3ADBEA6C">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电子招投标操作指南”（请供应商点击链接https://help.zcygov.cn/web/site_2/2018/12-28/2573.html）以获取最新操作指南。</w:t>
      </w:r>
    </w:p>
    <w:p w14:paraId="191BE620">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413A9711">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7D003870">
      <w:pPr>
        <w:pStyle w:val="54"/>
        <w:spacing w:after="0" w:line="400" w:lineRule="exact"/>
        <w:ind w:firstLineChars="200"/>
        <w:rPr>
          <w:rFonts w:cs="宋体"/>
          <w:kern w:val="0"/>
          <w:szCs w:val="21"/>
        </w:rPr>
      </w:pPr>
      <w:r>
        <w:rPr>
          <w:rFonts w:hint="eastAsia" w:cs="宋体"/>
          <w:kern w:val="0"/>
          <w:szCs w:val="21"/>
        </w:rPr>
        <w:t>2.6供</w:t>
      </w:r>
      <w:r>
        <w:rPr>
          <w:rFonts w:hint="eastAsia" w:cs="宋体"/>
          <w:b/>
          <w:bCs/>
          <w:kern w:val="0"/>
          <w:szCs w:val="21"/>
        </w:rPr>
        <w:t>应商应当在磋商响应截止时间前，如认为需要，供应商可以选择递交以介质存储的数据电文形式的U盘或光盘备份文件一份和制作纸质备份磋商响应文件一份。</w:t>
      </w:r>
      <w:r>
        <w:rPr>
          <w:rFonts w:hint="eastAsia" w:cs="宋体"/>
          <w:kern w:val="0"/>
          <w:szCs w:val="21"/>
        </w:rPr>
        <w:t>U盘或光盘备份文件和纸质备份磋商响应将通过邮寄快递方式送达，邮寄地址为：浙江信望工程咨询有限公司（长兴县明珠商务大厦7层708室），联系电话： 0572-6032988 ，由采购代理机构统一负责接收，邮寄接收截止时间：2024年12月</w:t>
      </w:r>
      <w:r>
        <w:rPr>
          <w:rFonts w:hint="eastAsia" w:cs="宋体"/>
          <w:kern w:val="0"/>
          <w:szCs w:val="21"/>
          <w:lang w:val="en-US" w:eastAsia="zh-CN"/>
        </w:rPr>
        <w:t>19</w:t>
      </w:r>
      <w:r>
        <w:rPr>
          <w:rFonts w:hint="eastAsia" w:cs="宋体"/>
          <w:kern w:val="0"/>
          <w:szCs w:val="21"/>
        </w:rPr>
        <w:t>日11∶00时。</w:t>
      </w:r>
    </w:p>
    <w:p w14:paraId="0D3A465A">
      <w:pPr>
        <w:widowControl/>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2.7供应商应留足响应文件邮寄时间，确保备份磋商响应文件于接收截止时间前送达指定地点，逾期送达或未密封将被拒收。供应商自行承担所有风险和由此带来的后果。</w:t>
      </w:r>
    </w:p>
    <w:p w14:paraId="7379CFC8">
      <w:pPr>
        <w:pStyle w:val="54"/>
        <w:spacing w:after="0" w:line="400" w:lineRule="exact"/>
        <w:ind w:firstLineChars="200"/>
        <w:rPr>
          <w:rFonts w:cs="宋体"/>
          <w:kern w:val="0"/>
          <w:szCs w:val="21"/>
        </w:rPr>
      </w:pPr>
      <w:r>
        <w:rPr>
          <w:rFonts w:hint="eastAsia" w:cs="宋体"/>
          <w:kern w:val="0"/>
          <w:szCs w:val="21"/>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62CBEC0B">
      <w:pPr>
        <w:pStyle w:val="54"/>
        <w:spacing w:after="0" w:line="400" w:lineRule="exact"/>
        <w:ind w:firstLineChars="200"/>
        <w:rPr>
          <w:rFonts w:cs="宋体"/>
          <w:kern w:val="0"/>
          <w:szCs w:val="21"/>
        </w:rPr>
      </w:pPr>
      <w:r>
        <w:rPr>
          <w:rFonts w:hint="eastAsia" w:cs="宋体"/>
          <w:kern w:val="0"/>
          <w:szCs w:val="21"/>
        </w:rPr>
        <w:t>办理流程：政采云平台线上发起申请——银行审批给出额度利率——贷款发放。</w:t>
      </w:r>
    </w:p>
    <w:p w14:paraId="047C4E62">
      <w:pPr>
        <w:pStyle w:val="54"/>
        <w:spacing w:after="0" w:line="400" w:lineRule="exact"/>
        <w:ind w:firstLineChars="200"/>
        <w:rPr>
          <w:rFonts w:cs="宋体"/>
          <w:szCs w:val="21"/>
        </w:rPr>
      </w:pPr>
      <w:r>
        <w:rPr>
          <w:rFonts w:hint="eastAsia" w:cs="宋体"/>
          <w:kern w:val="0"/>
          <w:szCs w:val="21"/>
        </w:rPr>
        <w:t>操作方式：登录政采云平台（</w:t>
      </w:r>
      <w:r>
        <w:rPr>
          <w:rFonts w:hint="eastAsia" w:cs="宋体"/>
          <w:kern w:val="0"/>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1" cstate="print"/>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t>https://www.zcygov.cn/）——点击右上角金融服务（</w:t>
      </w:r>
      <w:r>
        <w:rPr>
          <w:rFonts w:hint="eastAsia" w:cs="宋体"/>
          <w:kern w:val="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cstate="print"/>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t>https://jinrong.zcygov.cn/）——选择融资服务——选择银行及产品——线上直接申请。</w:t>
      </w:r>
    </w:p>
    <w:p w14:paraId="0440A045">
      <w:pPr>
        <w:widowControl/>
        <w:spacing w:line="400" w:lineRule="exact"/>
        <w:ind w:firstLine="422" w:firstLineChars="200"/>
        <w:rPr>
          <w:rFonts w:ascii="宋体" w:hAnsi="宋体" w:eastAsia="宋体" w:cs="宋体"/>
          <w:kern w:val="0"/>
          <w:szCs w:val="21"/>
        </w:rPr>
      </w:pPr>
      <w:bookmarkStart w:id="19" w:name="_Toc28359085"/>
      <w:bookmarkStart w:id="20" w:name="_Toc28359008"/>
      <w:bookmarkStart w:id="21" w:name="_Toc35393627"/>
      <w:bookmarkStart w:id="22" w:name="_Toc35393796"/>
      <w:r>
        <w:rPr>
          <w:rFonts w:hint="eastAsia" w:ascii="宋体" w:hAnsi="宋体" w:eastAsia="宋体" w:cs="宋体"/>
          <w:b/>
          <w:bCs/>
          <w:kern w:val="0"/>
          <w:szCs w:val="21"/>
        </w:rPr>
        <w:t>八、</w:t>
      </w:r>
      <w:bookmarkEnd w:id="19"/>
      <w:bookmarkEnd w:id="20"/>
      <w:bookmarkEnd w:id="21"/>
      <w:bookmarkEnd w:id="22"/>
      <w:r>
        <w:rPr>
          <w:rFonts w:hint="eastAsia" w:ascii="宋体" w:hAnsi="宋体" w:eastAsia="宋体" w:cs="宋体"/>
          <w:b/>
          <w:bCs/>
          <w:kern w:val="0"/>
          <w:szCs w:val="21"/>
        </w:rPr>
        <w:t>对本次招标提出询问、质疑、投诉，请按以下方式联系</w:t>
      </w:r>
      <w:bookmarkStart w:id="23" w:name="_Toc30974"/>
      <w:bookmarkStart w:id="24" w:name="_Toc1764"/>
      <w:bookmarkStart w:id="25" w:name="_Toc24861"/>
      <w:bookmarkStart w:id="26" w:name="_Toc12917"/>
      <w:bookmarkStart w:id="27" w:name="_Toc11970"/>
      <w:bookmarkStart w:id="28" w:name="_Toc9404"/>
      <w:bookmarkStart w:id="29" w:name="_Toc9637"/>
      <w:bookmarkStart w:id="30" w:name="_Toc11212"/>
      <w:bookmarkStart w:id="31" w:name="_Toc24708"/>
      <w:bookmarkStart w:id="32" w:name="_Toc11186"/>
      <w:bookmarkStart w:id="33" w:name="_Toc28515"/>
      <w:r>
        <w:rPr>
          <w:rFonts w:hint="eastAsia" w:ascii="宋体" w:hAnsi="宋体" w:eastAsia="宋体" w:cs="宋体"/>
          <w:kern w:val="0"/>
          <w:szCs w:val="21"/>
        </w:rPr>
        <w:t>　　　　　　　　　</w:t>
      </w:r>
    </w:p>
    <w:p w14:paraId="78A49305">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1、采购人信息</w:t>
      </w:r>
    </w:p>
    <w:p w14:paraId="41B6DE3C">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名 称：长兴县人民政府雉城街道办事处</w:t>
      </w:r>
    </w:p>
    <w:p w14:paraId="6B176591">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址：浙江省长兴县雉城街道解放西路241号</w:t>
      </w:r>
    </w:p>
    <w:p w14:paraId="2FE2FD88">
      <w:pPr>
        <w:widowControl/>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kern w:val="0"/>
          <w:szCs w:val="21"/>
        </w:rPr>
        <w:t>项目联系人（询问）：蔡工         项目联系方式（询问）：</w:t>
      </w:r>
      <w:r>
        <w:rPr>
          <w:rFonts w:hint="eastAsia" w:ascii="宋体" w:hAnsi="宋体" w:eastAsia="宋体" w:cs="宋体"/>
          <w:color w:val="000000"/>
          <w:kern w:val="0"/>
          <w:szCs w:val="21"/>
        </w:rPr>
        <w:t>0572-6028339</w:t>
      </w:r>
    </w:p>
    <w:p w14:paraId="70156322">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质疑联系人： 郭工                质疑联系方式：0572-6701890</w:t>
      </w:r>
    </w:p>
    <w:p w14:paraId="723A3B1B">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2、采购代理机构信息</w:t>
      </w:r>
    </w:p>
    <w:p w14:paraId="6241C1B9">
      <w:pPr>
        <w:widowControl/>
        <w:spacing w:line="400" w:lineRule="exact"/>
        <w:ind w:firstLine="420" w:firstLineChars="200"/>
        <w:rPr>
          <w:rFonts w:ascii="宋体" w:hAnsi="宋体" w:eastAsia="宋体" w:cs="宋体"/>
          <w:spacing w:val="11"/>
          <w:kern w:val="0"/>
          <w:szCs w:val="21"/>
        </w:rPr>
      </w:pPr>
      <w:r>
        <w:rPr>
          <w:rFonts w:hint="eastAsia" w:ascii="宋体" w:hAnsi="宋体" w:eastAsia="宋体" w:cs="宋体"/>
          <w:kern w:val="0"/>
          <w:szCs w:val="21"/>
        </w:rPr>
        <w:t>名 称：</w:t>
      </w:r>
      <w:r>
        <w:rPr>
          <w:rFonts w:hint="eastAsia" w:ascii="宋体" w:hAnsi="宋体" w:eastAsia="宋体" w:cs="宋体"/>
          <w:spacing w:val="11"/>
          <w:kern w:val="0"/>
          <w:szCs w:val="21"/>
        </w:rPr>
        <w:t>浙江信望工程咨询有限公司</w:t>
      </w:r>
    </w:p>
    <w:p w14:paraId="03612127">
      <w:pPr>
        <w:widowControl/>
        <w:spacing w:line="400" w:lineRule="exact"/>
        <w:ind w:firstLine="420" w:firstLineChars="200"/>
        <w:jc w:val="left"/>
        <w:rPr>
          <w:rFonts w:ascii="宋体" w:hAnsi="宋体" w:eastAsia="宋体" w:cs="宋体"/>
          <w:szCs w:val="21"/>
        </w:rPr>
      </w:pPr>
      <w:r>
        <w:rPr>
          <w:rFonts w:hint="eastAsia" w:ascii="宋体" w:hAnsi="宋体" w:eastAsia="宋体" w:cs="宋体"/>
          <w:kern w:val="0"/>
          <w:szCs w:val="21"/>
        </w:rPr>
        <w:t>地 址：</w:t>
      </w:r>
      <w:r>
        <w:rPr>
          <w:rFonts w:hint="eastAsia" w:ascii="宋体" w:hAnsi="宋体" w:eastAsia="宋体" w:cs="宋体"/>
          <w:szCs w:val="21"/>
          <w:lang w:val="zh-CN"/>
        </w:rPr>
        <w:t>长兴县明珠商务大厦</w:t>
      </w:r>
      <w:r>
        <w:rPr>
          <w:rFonts w:hint="eastAsia" w:ascii="宋体" w:hAnsi="宋体" w:eastAsia="宋体" w:cs="宋体"/>
          <w:szCs w:val="21"/>
        </w:rPr>
        <w:t>7层708室</w:t>
      </w:r>
    </w:p>
    <w:p w14:paraId="72D06CF9">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传 真：/</w:t>
      </w:r>
    </w:p>
    <w:p w14:paraId="2FF9B0CD">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项目联系人（询问）：陈工  项目联系方式（询问）：0572-6032988</w:t>
      </w:r>
    </w:p>
    <w:p w14:paraId="5EB1EE31">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质疑联系人：徐工    质疑联系方式：0572-6032988</w:t>
      </w:r>
    </w:p>
    <w:p w14:paraId="22905460">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3.同级政府采购监督管理部门</w:t>
      </w:r>
    </w:p>
    <w:p w14:paraId="3FBD8CE9">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名 称：长兴县财政局政府采购监管科</w:t>
      </w:r>
    </w:p>
    <w:p w14:paraId="2C4690C8">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址：长兴县龙山街道锦绣路6号兴国商务楼1号楼1305室</w:t>
      </w:r>
    </w:p>
    <w:p w14:paraId="1862DF4E">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联系人 ：佘科    监督投诉电话：0572-6027789</w:t>
      </w:r>
    </w:p>
    <w:p w14:paraId="3093506F">
      <w:pPr>
        <w:widowControl/>
        <w:spacing w:line="400" w:lineRule="exact"/>
        <w:ind w:firstLine="420" w:firstLineChars="200"/>
        <w:jc w:val="left"/>
        <w:rPr>
          <w:rFonts w:ascii="宋体" w:hAnsi="宋体" w:eastAsia="宋体" w:cs="宋体"/>
          <w:kern w:val="0"/>
          <w:szCs w:val="21"/>
        </w:rPr>
      </w:pPr>
    </w:p>
    <w:p w14:paraId="24BEB3BB">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261F0C73">
      <w:pPr>
        <w:widowControl/>
        <w:rPr>
          <w:rFonts w:ascii="宋体" w:hAnsi="宋体" w:cs="宋体"/>
          <w:b/>
          <w:sz w:val="32"/>
          <w:szCs w:val="32"/>
        </w:rPr>
      </w:pPr>
    </w:p>
    <w:p w14:paraId="000F73EA">
      <w:pPr>
        <w:pStyle w:val="21"/>
        <w:rPr>
          <w:rFonts w:cs="宋体"/>
          <w:b/>
          <w:sz w:val="32"/>
          <w:szCs w:val="32"/>
        </w:rPr>
      </w:pPr>
    </w:p>
    <w:p w14:paraId="7E693164">
      <w:pPr>
        <w:pStyle w:val="65"/>
      </w:pPr>
    </w:p>
    <w:p w14:paraId="54CC6C8F">
      <w:pPr>
        <w:spacing w:line="360" w:lineRule="auto"/>
        <w:jc w:val="center"/>
        <w:outlineLvl w:val="0"/>
        <w:rPr>
          <w:rFonts w:ascii="宋体" w:hAnsi="宋体" w:eastAsia="宋体" w:cs="宋体"/>
          <w:b/>
          <w:sz w:val="30"/>
          <w:szCs w:val="30"/>
        </w:rPr>
      </w:pPr>
      <w:bookmarkStart w:id="34" w:name="_Toc24788"/>
    </w:p>
    <w:p w14:paraId="7675405E">
      <w:pPr>
        <w:spacing w:line="360" w:lineRule="auto"/>
        <w:jc w:val="center"/>
        <w:outlineLvl w:val="0"/>
        <w:rPr>
          <w:rFonts w:ascii="宋体" w:hAnsi="宋体" w:eastAsia="宋体" w:cs="宋体"/>
          <w:b/>
          <w:sz w:val="30"/>
          <w:szCs w:val="30"/>
        </w:rPr>
      </w:pPr>
    </w:p>
    <w:p w14:paraId="4BEDEE9B">
      <w:pPr>
        <w:spacing w:line="360" w:lineRule="auto"/>
        <w:jc w:val="center"/>
        <w:outlineLvl w:val="0"/>
        <w:rPr>
          <w:rFonts w:ascii="宋体" w:hAnsi="宋体" w:eastAsia="宋体" w:cs="宋体"/>
          <w:b/>
          <w:sz w:val="30"/>
          <w:szCs w:val="30"/>
        </w:rPr>
      </w:pPr>
    </w:p>
    <w:p w14:paraId="79AAC6E9">
      <w:pPr>
        <w:spacing w:line="360" w:lineRule="auto"/>
        <w:jc w:val="center"/>
        <w:outlineLvl w:val="0"/>
        <w:rPr>
          <w:rFonts w:ascii="宋体" w:hAnsi="宋体" w:eastAsia="宋体" w:cs="宋体"/>
          <w:b/>
          <w:sz w:val="30"/>
          <w:szCs w:val="30"/>
        </w:rPr>
      </w:pPr>
    </w:p>
    <w:p w14:paraId="179672C2">
      <w:pPr>
        <w:spacing w:line="360" w:lineRule="auto"/>
        <w:jc w:val="center"/>
        <w:outlineLvl w:val="0"/>
        <w:rPr>
          <w:rFonts w:ascii="宋体" w:hAnsi="宋体" w:eastAsia="宋体" w:cs="宋体"/>
          <w:b/>
          <w:sz w:val="30"/>
          <w:szCs w:val="30"/>
        </w:rPr>
      </w:pPr>
    </w:p>
    <w:p w14:paraId="778A30B6">
      <w:pPr>
        <w:spacing w:line="360" w:lineRule="auto"/>
        <w:jc w:val="center"/>
        <w:outlineLvl w:val="0"/>
        <w:rPr>
          <w:rFonts w:ascii="宋体" w:hAnsi="宋体" w:eastAsia="宋体" w:cs="宋体"/>
          <w:b/>
          <w:sz w:val="30"/>
          <w:szCs w:val="30"/>
        </w:rPr>
      </w:pPr>
    </w:p>
    <w:p w14:paraId="65061768">
      <w:pPr>
        <w:spacing w:line="360" w:lineRule="auto"/>
        <w:jc w:val="center"/>
        <w:outlineLvl w:val="0"/>
        <w:rPr>
          <w:rFonts w:ascii="宋体" w:hAnsi="宋体" w:eastAsia="宋体" w:cs="宋体"/>
          <w:b/>
          <w:sz w:val="30"/>
          <w:szCs w:val="30"/>
        </w:rPr>
      </w:pPr>
    </w:p>
    <w:p w14:paraId="1EA9EC05">
      <w:pPr>
        <w:spacing w:line="360" w:lineRule="auto"/>
        <w:jc w:val="center"/>
        <w:outlineLvl w:val="0"/>
        <w:rPr>
          <w:rFonts w:asciiTheme="minorEastAsia" w:hAnsiTheme="minorEastAsia" w:eastAsiaTheme="minorEastAsia" w:cstheme="minorEastAsia"/>
          <w:szCs w:val="21"/>
        </w:rPr>
      </w:pPr>
      <w:r>
        <w:rPr>
          <w:rFonts w:hint="eastAsia" w:ascii="宋体" w:hAnsi="宋体" w:eastAsia="宋体" w:cs="宋体"/>
          <w:b/>
          <w:sz w:val="30"/>
          <w:szCs w:val="30"/>
        </w:rPr>
        <w:t>第二章  磋商需求</w:t>
      </w:r>
      <w:bookmarkEnd w:id="34"/>
    </w:p>
    <w:p w14:paraId="3F5F1675">
      <w:pPr>
        <w:snapToGrid w:val="0"/>
        <w:spacing w:line="400" w:lineRule="exact"/>
        <w:rPr>
          <w:rFonts w:ascii="宋体" w:hAnsi="宋体" w:eastAsia="宋体" w:cs="宋体"/>
          <w:szCs w:val="21"/>
        </w:rPr>
      </w:pPr>
      <w:bookmarkStart w:id="35" w:name="_Toc15377558"/>
      <w:bookmarkStart w:id="36" w:name="_Toc12148"/>
      <w:bookmarkStart w:id="37" w:name="_Toc4767"/>
      <w:bookmarkStart w:id="38" w:name="_Toc3127"/>
      <w:bookmarkStart w:id="39" w:name="_Toc172836894"/>
      <w:bookmarkStart w:id="40" w:name="_Toc520894397"/>
      <w:bookmarkStart w:id="41" w:name="_Toc157410886"/>
      <w:bookmarkStart w:id="42" w:name="_Toc535421303"/>
      <w:r>
        <w:rPr>
          <w:rFonts w:hint="eastAsia" w:ascii="宋体" w:hAnsi="宋体" w:eastAsia="宋体" w:cs="宋体"/>
          <w:b/>
          <w:szCs w:val="21"/>
        </w:rPr>
        <w:t>一、采购项目</w:t>
      </w:r>
      <w:r>
        <w:rPr>
          <w:rFonts w:hint="eastAsia" w:ascii="宋体" w:hAnsi="宋体" w:eastAsia="宋体" w:cs="宋体"/>
          <w:szCs w:val="21"/>
        </w:rPr>
        <w:t>：2025年长兴县城市综合治理及公共配套服务设施提升工程项目设计采购服务</w:t>
      </w:r>
    </w:p>
    <w:p w14:paraId="28A9AC3F">
      <w:pPr>
        <w:pStyle w:val="211"/>
        <w:spacing w:line="400" w:lineRule="exact"/>
        <w:jc w:val="both"/>
        <w:rPr>
          <w:rFonts w:hint="default" w:ascii="宋体" w:hAnsi="宋体" w:eastAsia="宋体" w:cs="宋体"/>
          <w:b/>
          <w:kern w:val="2"/>
          <w:sz w:val="21"/>
          <w:szCs w:val="21"/>
          <w:lang w:eastAsia="zh-CN"/>
        </w:rPr>
      </w:pPr>
      <w:r>
        <w:rPr>
          <w:rFonts w:ascii="宋体" w:hAnsi="宋体" w:eastAsia="宋体" w:cs="宋体"/>
          <w:b/>
          <w:kern w:val="2"/>
          <w:sz w:val="21"/>
          <w:szCs w:val="21"/>
          <w:lang w:eastAsia="zh-CN"/>
        </w:rPr>
        <w:t>二、设计范围与内容</w:t>
      </w:r>
    </w:p>
    <w:p w14:paraId="2A5C00C6">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1、设计阶段包括但不限于：方案设计、初步设计、施工图设计，完成方案设计及修改和优化（含估算）、初步设计（含概算）、施工图设计</w:t>
      </w:r>
      <w:r>
        <w:rPr>
          <w:rFonts w:hint="eastAsia" w:ascii="宋体" w:hAnsi="宋体" w:eastAsia="宋体" w:cs="宋体"/>
          <w:kern w:val="0"/>
          <w:szCs w:val="21"/>
        </w:rPr>
        <w:t>、原始房屋平面测绘、消防设计（配合审查）</w:t>
      </w:r>
      <w:r>
        <w:rPr>
          <w:rFonts w:hint="eastAsia" w:ascii="宋体" w:hAnsi="宋体" w:eastAsia="宋体" w:cs="宋体"/>
          <w:szCs w:val="21"/>
        </w:rPr>
        <w:t>及与本工程设计相关的管理协调及后续设计服务，施工阶段、竣工验收阶段的配合和现场服务等。</w:t>
      </w:r>
    </w:p>
    <w:p w14:paraId="764EFB5D">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2、设计范围包括但不限于：建筑、</w:t>
      </w:r>
      <w:r>
        <w:rPr>
          <w:rFonts w:hint="eastAsia" w:ascii="宋体" w:hAnsi="宋体" w:eastAsia="宋体" w:cs="宋体"/>
          <w:kern w:val="0"/>
          <w:szCs w:val="21"/>
        </w:rPr>
        <w:t>装修、</w:t>
      </w:r>
      <w:r>
        <w:rPr>
          <w:rFonts w:hint="eastAsia" w:ascii="宋体" w:hAnsi="宋体" w:eastAsia="宋体" w:cs="宋体"/>
          <w:szCs w:val="21"/>
        </w:rPr>
        <w:t>道路、排水、路灯、绿化、配套设施等与本项目相关的所有设计工作。</w:t>
      </w:r>
    </w:p>
    <w:p w14:paraId="09433F6B">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提供设计相关服务，包括但不限于：各阶段设计调整修改，配合各类审批及专家审查论证，提供设计协调配合、常驻现场的设计代表、设计技术交底，解决施工中的设计技术问题、设计变更、参加竣工验收，协助及配合发包人进行施工招标、编制招标技术规范和要求，为发包人提供咨询意见等。</w:t>
      </w:r>
    </w:p>
    <w:p w14:paraId="30033729">
      <w:pPr>
        <w:spacing w:line="360" w:lineRule="auto"/>
        <w:ind w:firstLine="420" w:firstLineChars="200"/>
        <w:jc w:val="left"/>
        <w:rPr>
          <w:rFonts w:ascii="宋体" w:hAnsi="宋体" w:eastAsia="宋体" w:cs="宋体"/>
          <w:szCs w:val="21"/>
        </w:rPr>
      </w:pPr>
      <w:r>
        <w:rPr>
          <w:rFonts w:hint="eastAsia" w:ascii="宋体" w:hAnsi="宋体" w:eastAsia="宋体" w:cs="宋体"/>
        </w:rPr>
        <w:t>4、</w:t>
      </w:r>
      <w:r>
        <w:rPr>
          <w:rFonts w:hint="eastAsia" w:ascii="宋体" w:hAnsi="宋体" w:eastAsia="宋体" w:cs="宋体"/>
          <w:szCs w:val="21"/>
        </w:rPr>
        <w:t>设计人应符合国家与地方的法律、法规、规范、规程的要求；相关设计规范主要有（包括但不仅限于以下内容），如现行标准、规范及规程有最新版本，均应以最新版本为依据进行设计。</w:t>
      </w:r>
    </w:p>
    <w:p w14:paraId="37899F02">
      <w:pPr>
        <w:widowControl/>
        <w:spacing w:line="360" w:lineRule="auto"/>
        <w:ind w:firstLine="420" w:firstLineChars="200"/>
        <w:jc w:val="left"/>
        <w:rPr>
          <w:rFonts w:ascii="宋体" w:hAnsi="宋体" w:eastAsia="宋体" w:cs="宋体"/>
        </w:rPr>
      </w:pPr>
      <w:r>
        <w:rPr>
          <w:rFonts w:hint="eastAsia" w:ascii="宋体" w:hAnsi="宋体" w:eastAsia="宋体" w:cs="宋体"/>
          <w:szCs w:val="22"/>
        </w:rPr>
        <w:t>（1）《城市道路绿化规划与设计规范》（CJJ75-97）</w:t>
      </w:r>
    </w:p>
    <w:p w14:paraId="0324A7E9">
      <w:pPr>
        <w:widowControl/>
        <w:spacing w:line="360" w:lineRule="auto"/>
        <w:ind w:firstLine="420" w:firstLineChars="200"/>
        <w:jc w:val="left"/>
        <w:rPr>
          <w:rFonts w:ascii="宋体" w:hAnsi="宋体" w:eastAsia="宋体" w:cs="宋体"/>
        </w:rPr>
      </w:pPr>
      <w:r>
        <w:rPr>
          <w:rFonts w:hint="eastAsia" w:ascii="宋体" w:hAnsi="宋体" w:eastAsia="宋体" w:cs="宋体"/>
          <w:szCs w:val="22"/>
        </w:rPr>
        <w:t xml:space="preserve">（2）《城市道路交通规划设计规范》（GB50220-95） </w:t>
      </w:r>
    </w:p>
    <w:p w14:paraId="44461142">
      <w:pPr>
        <w:widowControl/>
        <w:spacing w:line="360" w:lineRule="auto"/>
        <w:ind w:firstLine="420" w:firstLineChars="200"/>
        <w:jc w:val="left"/>
        <w:rPr>
          <w:rFonts w:ascii="宋体" w:hAnsi="宋体" w:eastAsia="宋体" w:cs="宋体"/>
        </w:rPr>
      </w:pPr>
      <w:r>
        <w:rPr>
          <w:rFonts w:hint="eastAsia" w:ascii="宋体" w:hAnsi="宋体" w:eastAsia="宋体" w:cs="宋体"/>
          <w:szCs w:val="22"/>
        </w:rPr>
        <w:t xml:space="preserve">（3）《室外排水设计规范》（GB50013-2006） </w:t>
      </w:r>
    </w:p>
    <w:p w14:paraId="257E0C55">
      <w:pPr>
        <w:widowControl/>
        <w:spacing w:line="360" w:lineRule="auto"/>
        <w:ind w:firstLine="420" w:firstLineChars="200"/>
        <w:jc w:val="left"/>
        <w:rPr>
          <w:rFonts w:ascii="宋体" w:hAnsi="宋体" w:eastAsia="宋体" w:cs="宋体"/>
        </w:rPr>
      </w:pPr>
      <w:r>
        <w:rPr>
          <w:rFonts w:hint="eastAsia" w:ascii="宋体" w:hAnsi="宋体" w:eastAsia="宋体" w:cs="宋体"/>
          <w:szCs w:val="22"/>
        </w:rPr>
        <w:t>（4）《给水排水构筑物结构设计规范》（GB50069-2002）</w:t>
      </w:r>
    </w:p>
    <w:p w14:paraId="52376B6C">
      <w:pPr>
        <w:widowControl/>
        <w:spacing w:line="360" w:lineRule="auto"/>
        <w:ind w:firstLine="420" w:firstLineChars="200"/>
        <w:jc w:val="left"/>
        <w:rPr>
          <w:rFonts w:ascii="宋体" w:hAnsi="宋体" w:eastAsia="宋体" w:cs="宋体"/>
        </w:rPr>
      </w:pPr>
      <w:r>
        <w:rPr>
          <w:rFonts w:hint="eastAsia" w:ascii="宋体" w:hAnsi="宋体" w:eastAsia="宋体" w:cs="宋体"/>
          <w:szCs w:val="22"/>
        </w:rPr>
        <w:t xml:space="preserve">（5）《城市绿化分类标准》（CJJ/T85-2002） </w:t>
      </w:r>
    </w:p>
    <w:p w14:paraId="09E5AD0F">
      <w:pPr>
        <w:widowControl/>
        <w:spacing w:line="360" w:lineRule="auto"/>
        <w:ind w:firstLine="420" w:firstLineChars="200"/>
        <w:jc w:val="left"/>
        <w:rPr>
          <w:rFonts w:ascii="宋体" w:hAnsi="宋体" w:eastAsia="宋体" w:cs="宋体"/>
        </w:rPr>
      </w:pPr>
      <w:r>
        <w:rPr>
          <w:rFonts w:hint="eastAsia" w:ascii="宋体" w:hAnsi="宋体" w:eastAsia="宋体" w:cs="宋体"/>
          <w:szCs w:val="22"/>
        </w:rPr>
        <w:t xml:space="preserve">（6）《城市绿地设计规范》（GB50420-2007） </w:t>
      </w:r>
    </w:p>
    <w:p w14:paraId="2026A6D6">
      <w:pPr>
        <w:widowControl/>
        <w:spacing w:line="360" w:lineRule="auto"/>
        <w:ind w:firstLine="420" w:firstLineChars="200"/>
        <w:jc w:val="left"/>
        <w:rPr>
          <w:rFonts w:ascii="宋体" w:hAnsi="宋体" w:eastAsia="宋体" w:cs="宋体"/>
          <w:szCs w:val="22"/>
        </w:rPr>
      </w:pPr>
      <w:r>
        <w:rPr>
          <w:rFonts w:hint="eastAsia" w:ascii="宋体" w:hAnsi="宋体" w:eastAsia="宋体" w:cs="宋体"/>
        </w:rPr>
        <w:t>6、质量要求：</w:t>
      </w:r>
      <w:r>
        <w:rPr>
          <w:rFonts w:hint="eastAsia" w:ascii="宋体" w:hAnsi="宋体" w:eastAsia="宋体" w:cs="宋体"/>
          <w:szCs w:val="22"/>
        </w:rPr>
        <w:t>供应商提交的成果必须达到现行中华人民共和国及省、市、行业的一切有关法规、规范的要求及招标人相关规定。</w:t>
      </w:r>
    </w:p>
    <w:p w14:paraId="60FC369B">
      <w:p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三、设计成果提交要求</w:t>
      </w:r>
    </w:p>
    <w:p w14:paraId="6AD7F223">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（1）初步设计文件应包括设计说明书、图纸、主要工程数量、主要材料设备数量及工程概算。</w:t>
      </w:r>
    </w:p>
    <w:p w14:paraId="08A03E7A">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（2）施工图设计深度应能满足施工、安装、加工及施工预算编制要求，设计文件应包括说明书、设计图纸、设备材料表等。</w:t>
      </w:r>
    </w:p>
    <w:p w14:paraId="49CF646E">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成果提交包括各阶段设计文本、图纸、说明及概算不少于8套、施工图设计图纸不少于12套、电子光盘（DWG、JPG格式）2张（具体按照</w:t>
      </w:r>
      <w:r>
        <w:rPr>
          <w:rFonts w:hint="eastAsia" w:ascii="宋体" w:hAnsi="宋体" w:eastAsia="宋体" w:cs="宋体"/>
          <w:szCs w:val="21"/>
        </w:rPr>
        <w:t>采购人</w:t>
      </w:r>
      <w:r>
        <w:rPr>
          <w:rFonts w:ascii="宋体" w:hAnsi="宋体" w:eastAsia="宋体" w:cs="宋体"/>
          <w:szCs w:val="21"/>
        </w:rPr>
        <w:t>要求），以及上述各阶段文件的电子版。过程中汇报材料及送审稿、报批稿不另计费，按需提供。</w:t>
      </w:r>
    </w:p>
    <w:p w14:paraId="3BE5727B">
      <w:p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四、其他要求</w:t>
      </w:r>
    </w:p>
    <w:p w14:paraId="270CF1B3">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4.1设计人对设计文件的实施进行动态跟踪维护。</w:t>
      </w:r>
    </w:p>
    <w:p w14:paraId="6F95ACB2">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4.2设计人应严格按国家、地方和行业有关规定和本项目招标文件的要求进行设计，发包人提供的基础资料仅供参考，设计人应自行调查、咨询、收集和分析研究解决，作出科学合理的设计。</w:t>
      </w:r>
    </w:p>
    <w:p w14:paraId="1433E344">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4.3设计必须尊重政府相关部门和发包人的意图，保证保质保量如期完成各项工作内容，并对设计质量负责。</w:t>
      </w:r>
    </w:p>
    <w:p w14:paraId="3B3646B2">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4.4设计人应按规定参加有关审查，并根据审查结论进行修改调整；负责向发包人及施工承包人进行交底，并及时到现场处理有关技术问题和参加相关的验收。</w:t>
      </w:r>
    </w:p>
    <w:p w14:paraId="63665DE0">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4.5在设计中应尽可能减少施工难度，为施工创造便利。</w:t>
      </w:r>
    </w:p>
    <w:p w14:paraId="449B0EF6">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4.6配合、协助发包人向有关部门办理各阶段设计文件的报审工作。</w:t>
      </w:r>
    </w:p>
    <w:p w14:paraId="413EED49">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4.7各专业设计人员配备应满足项目实际需要及发包人的要求，并确保设计成员在本合同期间的持续稳定。设计人应积极配合发包人的各项工作，包括但不限于参加各阶段评审会、处理有关设计技术问题、参与相关专业部门协调例会及提供后续设计服务等。</w:t>
      </w:r>
    </w:p>
    <w:p w14:paraId="1FA81181">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4.8设计人应承诺所提供的编制成果所有权归发包人所有。如若发生侵权事件，其侵权责任与发包人无关，由设计人承担全部责任。侵权造成的所有相关费用，均由设计人支付，并保证不伤害发包人的利益。设计人所提供的编制成果未经发包人同意，不能擅自提供给第三方。</w:t>
      </w:r>
    </w:p>
    <w:p w14:paraId="7031EFB7">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4.9设计人严格按要求进行限额设计，不得擅自超出批复金额及范围。</w:t>
      </w:r>
    </w:p>
    <w:p w14:paraId="0B9D289A">
      <w:pPr>
        <w:spacing w:line="360" w:lineRule="auto"/>
        <w:ind w:firstLine="478" w:firstLineChars="200"/>
        <w:jc w:val="left"/>
        <w:rPr>
          <w:rFonts w:ascii="宋体" w:hAnsi="宋体" w:eastAsia="宋体" w:cs="宋体"/>
          <w:b/>
          <w:spacing w:val="14"/>
          <w:kern w:val="24"/>
          <w:szCs w:val="21"/>
        </w:rPr>
      </w:pPr>
      <w:r>
        <w:rPr>
          <w:rFonts w:hint="eastAsia" w:ascii="宋体" w:hAnsi="宋体" w:eastAsia="宋体" w:cs="宋体"/>
          <w:b/>
          <w:spacing w:val="14"/>
          <w:kern w:val="24"/>
          <w:szCs w:val="21"/>
        </w:rPr>
        <w:t>五、报价说明</w:t>
      </w:r>
    </w:p>
    <w:p w14:paraId="2EBAE03A">
      <w:pPr>
        <w:spacing w:line="360" w:lineRule="auto"/>
        <w:ind w:firstLine="476" w:firstLineChars="200"/>
        <w:jc w:val="left"/>
        <w:rPr>
          <w:rFonts w:ascii="宋体" w:hAnsi="宋体" w:eastAsia="宋体" w:cs="宋体"/>
          <w:bCs/>
          <w:spacing w:val="14"/>
          <w:kern w:val="24"/>
          <w:szCs w:val="21"/>
        </w:rPr>
      </w:pPr>
      <w:r>
        <w:rPr>
          <w:rFonts w:hint="eastAsia" w:ascii="宋体" w:hAnsi="宋体" w:eastAsia="宋体" w:cs="宋体"/>
          <w:bCs/>
          <w:spacing w:val="14"/>
          <w:kern w:val="24"/>
          <w:szCs w:val="21"/>
        </w:rPr>
        <w:t>（1）设计费包含但不限于本磋商文件中规定的设计范围和设计工作内容相符合的全部设计费用和为完成上述设计内容所必须的设施、材料、技术、劳务、交通、差旅、印刷、审查审批、测绘、调整变更、专家评审、图纸资料、现场服务、施工配合、管理、税金、利润以及施工过程和竣工验收中相关服务、政策性文件规定及合同包含的所有风险、责任等各项应有费用。</w:t>
      </w:r>
    </w:p>
    <w:p w14:paraId="69AE9F57">
      <w:pPr>
        <w:spacing w:line="360" w:lineRule="auto"/>
        <w:ind w:firstLine="476" w:firstLineChars="200"/>
        <w:jc w:val="left"/>
        <w:rPr>
          <w:rFonts w:ascii="宋体" w:hAnsi="宋体" w:eastAsia="宋体" w:cs="宋体"/>
          <w:bCs/>
          <w:spacing w:val="14"/>
          <w:kern w:val="24"/>
          <w:szCs w:val="21"/>
        </w:rPr>
      </w:pPr>
      <w:r>
        <w:rPr>
          <w:rFonts w:hint="eastAsia" w:ascii="宋体" w:hAnsi="宋体" w:eastAsia="宋体" w:cs="宋体"/>
          <w:bCs/>
          <w:spacing w:val="14"/>
          <w:kern w:val="24"/>
          <w:szCs w:val="21"/>
        </w:rPr>
        <w:t>（2）磋商报价包括磋商文件中已列明或未列明但为完成本项目的所需费用及项目各个环节有可能产生或变更、微调的费用、一切不可预见的未知费用，供应商需综合考虑。</w:t>
      </w:r>
    </w:p>
    <w:p w14:paraId="61C1BA64">
      <w:pPr>
        <w:spacing w:line="360" w:lineRule="auto"/>
        <w:ind w:firstLine="476" w:firstLineChars="200"/>
        <w:jc w:val="left"/>
        <w:rPr>
          <w:rFonts w:ascii="宋体" w:hAnsi="宋体" w:eastAsia="宋体" w:cs="宋体"/>
          <w:bCs/>
          <w:spacing w:val="14"/>
          <w:kern w:val="24"/>
          <w:szCs w:val="21"/>
        </w:rPr>
      </w:pPr>
      <w:r>
        <w:rPr>
          <w:rFonts w:hint="eastAsia" w:ascii="宋体" w:hAnsi="宋体" w:eastAsia="宋体" w:cs="宋体"/>
          <w:bCs/>
          <w:spacing w:val="14"/>
          <w:kern w:val="24"/>
          <w:szCs w:val="21"/>
        </w:rPr>
        <w:t>（3）设计费包含的风险范围：设计需求设计文件的调整变更、施工周期的延长导致的现场服务期限延长、设计标准规范的修改（或新出台）、人工物价的涨幅、政策规划的调整及其他应考虑到的其他风险等一切风险。</w:t>
      </w:r>
    </w:p>
    <w:p w14:paraId="42982F46">
      <w:pPr>
        <w:spacing w:line="340" w:lineRule="exact"/>
        <w:ind w:firstLine="478" w:firstLineChars="200"/>
        <w:jc w:val="left"/>
        <w:rPr>
          <w:rFonts w:ascii="宋体" w:hAnsi="宋体" w:eastAsia="宋体" w:cs="宋体"/>
          <w:b/>
          <w:bCs/>
          <w:szCs w:val="21"/>
        </w:rPr>
      </w:pPr>
      <w:r>
        <w:rPr>
          <w:rFonts w:hint="eastAsia" w:ascii="宋体" w:hAnsi="宋体" w:eastAsia="宋体" w:cs="宋体"/>
          <w:b/>
          <w:spacing w:val="14"/>
          <w:kern w:val="24"/>
          <w:szCs w:val="21"/>
        </w:rPr>
        <w:t>▲六、</w:t>
      </w:r>
      <w:r>
        <w:rPr>
          <w:rFonts w:ascii="宋体" w:hAnsi="宋体" w:eastAsia="宋体" w:cs="宋体"/>
          <w:b/>
          <w:bCs/>
          <w:szCs w:val="21"/>
        </w:rPr>
        <w:t>商务响应表</w:t>
      </w:r>
    </w:p>
    <w:tbl>
      <w:tblPr>
        <w:tblStyle w:val="56"/>
        <w:tblW w:w="93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20"/>
        <w:gridCol w:w="6848"/>
      </w:tblGrid>
      <w:tr w14:paraId="2F56A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3"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14:paraId="2B1278A0">
            <w:pPr>
              <w:spacing w:line="380" w:lineRule="exact"/>
              <w:jc w:val="center"/>
              <w:rPr>
                <w:rFonts w:ascii="宋体" w:hAnsi="宋体" w:eastAsia="宋体" w:cs="宋体"/>
                <w:b/>
                <w:szCs w:val="21"/>
              </w:rPr>
            </w:pPr>
            <w:r>
              <w:rPr>
                <w:rFonts w:hint="eastAsia" w:ascii="宋体" w:hAnsi="宋体" w:eastAsia="宋体" w:cs="宋体"/>
                <w:b/>
                <w:bCs/>
                <w:szCs w:val="21"/>
              </w:rPr>
              <w:t>设计周期</w:t>
            </w:r>
          </w:p>
        </w:tc>
        <w:tc>
          <w:tcPr>
            <w:tcW w:w="6848" w:type="dxa"/>
            <w:tcBorders>
              <w:top w:val="single" w:color="auto" w:sz="4" w:space="0"/>
              <w:left w:val="single" w:color="auto" w:sz="4" w:space="0"/>
              <w:bottom w:val="single" w:color="auto" w:sz="4" w:space="0"/>
              <w:right w:val="single" w:color="auto" w:sz="4" w:space="0"/>
            </w:tcBorders>
            <w:vAlign w:val="center"/>
          </w:tcPr>
          <w:p w14:paraId="6A469067">
            <w:pPr>
              <w:spacing w:line="380" w:lineRule="exact"/>
              <w:rPr>
                <w:rFonts w:ascii="宋体" w:hAnsi="宋体" w:eastAsia="宋体" w:cs="宋体"/>
                <w:szCs w:val="21"/>
              </w:rPr>
            </w:pPr>
            <w:r>
              <w:rPr>
                <w:rFonts w:hint="eastAsia" w:ascii="宋体" w:hAnsi="宋体" w:eastAsia="宋体" w:cs="宋体"/>
                <w:szCs w:val="21"/>
              </w:rPr>
              <w:t>自合同签订之日起总服务期45日历天另加后续施工阶段全程服务，后续施工阶段全程服务从施工图纸递交到全部工程竣工验收合格为止，服务期安排应服从招标人要求。</w:t>
            </w:r>
          </w:p>
        </w:tc>
      </w:tr>
      <w:tr w14:paraId="49C48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14:paraId="367F6F84">
            <w:pPr>
              <w:spacing w:line="380" w:lineRule="exact"/>
              <w:jc w:val="center"/>
              <w:rPr>
                <w:rFonts w:ascii="宋体" w:hAnsi="宋体" w:eastAsia="宋体" w:cs="宋体"/>
                <w:b/>
                <w:szCs w:val="21"/>
              </w:rPr>
            </w:pPr>
            <w:r>
              <w:rPr>
                <w:rFonts w:hint="eastAsia" w:ascii="宋体" w:hAnsi="宋体" w:eastAsia="宋体" w:cs="宋体"/>
                <w:b/>
                <w:szCs w:val="21"/>
              </w:rPr>
              <w:t>付款方式</w:t>
            </w:r>
          </w:p>
        </w:tc>
        <w:tc>
          <w:tcPr>
            <w:tcW w:w="6848" w:type="dxa"/>
            <w:tcBorders>
              <w:top w:val="single" w:color="auto" w:sz="4" w:space="0"/>
              <w:left w:val="single" w:color="auto" w:sz="4" w:space="0"/>
              <w:bottom w:val="single" w:color="auto" w:sz="4" w:space="0"/>
              <w:right w:val="single" w:color="auto" w:sz="4" w:space="0"/>
            </w:tcBorders>
            <w:vAlign w:val="center"/>
          </w:tcPr>
          <w:p w14:paraId="63D43A68">
            <w:pPr>
              <w:spacing w:line="380" w:lineRule="exact"/>
              <w:rPr>
                <w:rFonts w:ascii="宋体" w:hAnsi="宋体" w:eastAsia="宋体" w:cs="宋体"/>
                <w:szCs w:val="21"/>
              </w:rPr>
            </w:pPr>
            <w:r>
              <w:rPr>
                <w:rFonts w:hint="eastAsia" w:ascii="宋体" w:hAnsi="宋体" w:eastAsia="宋体" w:cs="宋体"/>
                <w:szCs w:val="21"/>
              </w:rPr>
              <w:t>合同签订生效后30天内支付合同暂定金额的20%作为预付款；施工图审查通过后支付至合同暂定金额的80% (含全部预付款)；待工程完工并竣工验收合格后一次性付清剩余设计费。</w:t>
            </w:r>
          </w:p>
        </w:tc>
      </w:tr>
      <w:bookmarkEnd w:id="35"/>
    </w:tbl>
    <w:p w14:paraId="574E712B">
      <w:pPr>
        <w:spacing w:line="360" w:lineRule="exact"/>
        <w:outlineLvl w:val="0"/>
        <w:rPr>
          <w:rFonts w:ascii="宋体" w:hAnsi="宋体" w:eastAsia="宋体" w:cs="宋体"/>
          <w:b/>
          <w:szCs w:val="21"/>
        </w:rPr>
      </w:pPr>
    </w:p>
    <w:p w14:paraId="046EE516">
      <w:pPr>
        <w:spacing w:line="360" w:lineRule="exact"/>
        <w:outlineLvl w:val="0"/>
        <w:rPr>
          <w:rFonts w:ascii="宋体" w:hAnsi="宋体" w:eastAsia="宋体" w:cs="宋体"/>
          <w:b/>
          <w:szCs w:val="21"/>
        </w:rPr>
      </w:pPr>
    </w:p>
    <w:p w14:paraId="77886E07">
      <w:pPr>
        <w:spacing w:line="360" w:lineRule="exact"/>
        <w:outlineLvl w:val="0"/>
        <w:rPr>
          <w:rFonts w:ascii="宋体" w:hAnsi="宋体" w:eastAsia="宋体" w:cs="宋体"/>
          <w:b/>
          <w:szCs w:val="21"/>
        </w:rPr>
      </w:pPr>
    </w:p>
    <w:bookmarkEnd w:id="36"/>
    <w:bookmarkEnd w:id="37"/>
    <w:bookmarkEnd w:id="38"/>
    <w:bookmarkEnd w:id="39"/>
    <w:bookmarkEnd w:id="40"/>
    <w:bookmarkEnd w:id="41"/>
    <w:bookmarkEnd w:id="42"/>
    <w:p w14:paraId="0B542237">
      <w:pPr>
        <w:numPr>
          <w:ilvl w:val="255"/>
          <w:numId w:val="0"/>
        </w:numPr>
        <w:spacing w:line="400" w:lineRule="exact"/>
        <w:rPr>
          <w:rFonts w:ascii="宋体" w:hAnsi="宋体" w:eastAsia="宋体" w:cs="宋体"/>
          <w:kern w:val="0"/>
          <w:szCs w:val="21"/>
        </w:rPr>
      </w:pPr>
    </w:p>
    <w:p w14:paraId="096B838F">
      <w:pPr>
        <w:spacing w:line="360" w:lineRule="auto"/>
        <w:jc w:val="center"/>
        <w:outlineLvl w:val="0"/>
        <w:rPr>
          <w:rFonts w:ascii="宋体" w:hAnsi="宋体" w:eastAsia="宋体" w:cs="宋体"/>
          <w:b/>
          <w:sz w:val="30"/>
          <w:szCs w:val="30"/>
        </w:rPr>
      </w:pPr>
      <w:bookmarkStart w:id="43" w:name="_Toc29022"/>
      <w:r>
        <w:rPr>
          <w:rFonts w:hint="eastAsia" w:ascii="宋体" w:hAnsi="宋体" w:eastAsia="宋体" w:cs="宋体"/>
          <w:b/>
          <w:sz w:val="30"/>
          <w:szCs w:val="30"/>
        </w:rPr>
        <w:t>第三章  磋商须知</w:t>
      </w:r>
      <w:bookmarkEnd w:id="43"/>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582E4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7E543C1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14304CF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内容、要求</w:t>
            </w:r>
          </w:p>
        </w:tc>
      </w:tr>
      <w:tr w14:paraId="16E58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63E8A669">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w:t>
            </w:r>
          </w:p>
        </w:tc>
        <w:tc>
          <w:tcPr>
            <w:tcW w:w="9063" w:type="dxa"/>
            <w:tcBorders>
              <w:top w:val="single" w:color="auto" w:sz="4" w:space="0"/>
              <w:left w:val="single" w:color="auto" w:sz="4" w:space="0"/>
              <w:bottom w:val="single" w:color="auto" w:sz="4" w:space="0"/>
              <w:right w:val="single" w:color="auto" w:sz="4" w:space="0"/>
            </w:tcBorders>
            <w:vAlign w:val="center"/>
          </w:tcPr>
          <w:p w14:paraId="5E161A9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项目名称：2025年长兴县城市综合治理及公共配套服务设施提升工程项目设计采购服务</w:t>
            </w:r>
          </w:p>
        </w:tc>
      </w:tr>
      <w:tr w14:paraId="79691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14281EAA">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w:t>
            </w:r>
          </w:p>
        </w:tc>
        <w:tc>
          <w:tcPr>
            <w:tcW w:w="9063" w:type="dxa"/>
            <w:tcBorders>
              <w:top w:val="single" w:color="auto" w:sz="4" w:space="0"/>
              <w:left w:val="single" w:color="auto" w:sz="4" w:space="0"/>
              <w:bottom w:val="single" w:color="auto" w:sz="4" w:space="0"/>
              <w:right w:val="single" w:color="auto" w:sz="4" w:space="0"/>
            </w:tcBorders>
            <w:vAlign w:val="center"/>
          </w:tcPr>
          <w:p w14:paraId="4B28598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采购内容及数量：详见磋商需求</w:t>
            </w:r>
          </w:p>
        </w:tc>
      </w:tr>
      <w:tr w14:paraId="5AA05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52E6183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3</w:t>
            </w:r>
          </w:p>
        </w:tc>
        <w:tc>
          <w:tcPr>
            <w:tcW w:w="9063" w:type="dxa"/>
            <w:tcBorders>
              <w:top w:val="single" w:color="auto" w:sz="4" w:space="0"/>
              <w:left w:val="single" w:color="auto" w:sz="4" w:space="0"/>
              <w:bottom w:val="single" w:color="auto" w:sz="4" w:space="0"/>
              <w:right w:val="single" w:color="auto" w:sz="4" w:space="0"/>
            </w:tcBorders>
            <w:vAlign w:val="center"/>
          </w:tcPr>
          <w:p w14:paraId="028CFC2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磋商报价及费用：1.本项目磋商应以人民币报价；2.不论磋商结果如何，供应商均应自行承担所有与磋商有关的全部费用。</w:t>
            </w:r>
          </w:p>
        </w:tc>
      </w:tr>
      <w:tr w14:paraId="253D3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1EBD607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4</w:t>
            </w:r>
          </w:p>
        </w:tc>
        <w:tc>
          <w:tcPr>
            <w:tcW w:w="9063" w:type="dxa"/>
            <w:tcBorders>
              <w:top w:val="single" w:color="auto" w:sz="4" w:space="0"/>
              <w:left w:val="single" w:color="auto" w:sz="4" w:space="0"/>
              <w:bottom w:val="single" w:color="auto" w:sz="4" w:space="0"/>
              <w:right w:val="single" w:color="auto" w:sz="4" w:space="0"/>
            </w:tcBorders>
            <w:vAlign w:val="center"/>
          </w:tcPr>
          <w:p w14:paraId="3E7D5CD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磋商保证金：</w:t>
            </w:r>
            <w:r>
              <w:rPr>
                <w:rFonts w:hint="eastAsia" w:ascii="宋体" w:hAnsi="宋体" w:eastAsia="宋体" w:cs="宋体"/>
                <w:b/>
                <w:bCs/>
                <w:kern w:val="0"/>
                <w:szCs w:val="21"/>
              </w:rPr>
              <w:t>无</w:t>
            </w:r>
            <w:r>
              <w:rPr>
                <w:rFonts w:hint="eastAsia" w:ascii="宋体" w:hAnsi="宋体" w:eastAsia="宋体" w:cs="宋体"/>
                <w:b/>
                <w:bCs/>
                <w:szCs w:val="21"/>
              </w:rPr>
              <w:t>。</w:t>
            </w:r>
          </w:p>
        </w:tc>
      </w:tr>
      <w:tr w14:paraId="2AAAB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147361EA">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5</w:t>
            </w:r>
          </w:p>
        </w:tc>
        <w:tc>
          <w:tcPr>
            <w:tcW w:w="9063" w:type="dxa"/>
            <w:tcBorders>
              <w:top w:val="single" w:color="auto" w:sz="4" w:space="0"/>
              <w:left w:val="single" w:color="auto" w:sz="4" w:space="0"/>
              <w:bottom w:val="single" w:color="auto" w:sz="4" w:space="0"/>
              <w:right w:val="single" w:color="auto" w:sz="4" w:space="0"/>
            </w:tcBorders>
            <w:vAlign w:val="center"/>
          </w:tcPr>
          <w:p w14:paraId="7156243F">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答疑与澄清：供应商应认真阅读本磋商文件，如认为竞争性磋商文件表述不清晰、存在歧视性、排他性或者其他违法内容的，应当在2024年1</w:t>
            </w:r>
            <w:r>
              <w:rPr>
                <w:rFonts w:hint="eastAsia" w:ascii="宋体" w:hAnsi="宋体" w:eastAsia="宋体" w:cs="宋体"/>
                <w:spacing w:val="11"/>
                <w:szCs w:val="21"/>
                <w:lang w:val="en-US" w:eastAsia="zh-CN"/>
              </w:rPr>
              <w:t>2</w:t>
            </w:r>
            <w:r>
              <w:rPr>
                <w:rFonts w:hint="eastAsia" w:ascii="宋体" w:hAnsi="宋体" w:eastAsia="宋体" w:cs="宋体"/>
                <w:spacing w:val="11"/>
                <w:szCs w:val="21"/>
              </w:rPr>
              <w:t>月</w:t>
            </w:r>
            <w:r>
              <w:rPr>
                <w:rFonts w:hint="eastAsia" w:ascii="宋体" w:hAnsi="宋体" w:eastAsia="宋体" w:cs="宋体"/>
                <w:spacing w:val="11"/>
                <w:szCs w:val="21"/>
                <w:lang w:val="en-US" w:eastAsia="zh-CN"/>
              </w:rPr>
              <w:t>12</w:t>
            </w:r>
            <w:r>
              <w:rPr>
                <w:rFonts w:hint="eastAsia" w:ascii="宋体" w:hAnsi="宋体" w:eastAsia="宋体" w:cs="宋体"/>
                <w:spacing w:val="11"/>
                <w:szCs w:val="21"/>
              </w:rPr>
              <w:t>日上午11：00时前以书面（含传真）形式向采购人一次性提出（供应商应把握所提疑问是否确需澄清或质疑，相关非实质性问题可以沟通解决的请及时电话联系，以</w:t>
            </w:r>
            <w:bookmarkStart w:id="84" w:name="_GoBack"/>
            <w:bookmarkEnd w:id="84"/>
            <w:r>
              <w:rPr>
                <w:rFonts w:hint="eastAsia" w:ascii="宋体" w:hAnsi="宋体" w:eastAsia="宋体" w:cs="宋体"/>
                <w:spacing w:val="11"/>
                <w:szCs w:val="21"/>
              </w:rPr>
              <w:t>免答疑后影响用户的正常采购进程）；采购人将在2024年12月</w:t>
            </w:r>
            <w:r>
              <w:rPr>
                <w:rFonts w:hint="eastAsia" w:ascii="宋体" w:hAnsi="宋体" w:eastAsia="宋体" w:cs="宋体"/>
                <w:spacing w:val="11"/>
                <w:szCs w:val="21"/>
                <w:lang w:val="en-US" w:eastAsia="zh-CN"/>
              </w:rPr>
              <w:t>13</w:t>
            </w:r>
            <w:r>
              <w:rPr>
                <w:rFonts w:hint="eastAsia" w:ascii="宋体" w:hAnsi="宋体" w:eastAsia="宋体" w:cs="宋体"/>
                <w:spacing w:val="11"/>
                <w:szCs w:val="21"/>
              </w:rPr>
              <w:t xml:space="preserve"> 日17：00前内统一进行澄清和修改，</w:t>
            </w:r>
            <w:r>
              <w:rPr>
                <w:rFonts w:hint="eastAsia" w:ascii="宋体" w:hAnsi="宋体" w:eastAsia="宋体" w:cs="宋体"/>
                <w:szCs w:val="21"/>
              </w:rPr>
              <w:t>在财政部门指定的政府采购信息发布媒体上发布更正公告，</w:t>
            </w:r>
            <w:r>
              <w:rPr>
                <w:rFonts w:hint="eastAsia" w:ascii="宋体" w:hAnsi="宋体" w:eastAsia="宋体" w:cs="宋体"/>
                <w:spacing w:val="11"/>
                <w:szCs w:val="21"/>
              </w:rPr>
              <w:t>并书面（含传真）通知所有认购竞争性磋商文件的供应商。供应商未按规定要求提出的，则视同认可竞争性磋商文件，但法律法规及规范性文件有明确规定的除外。</w:t>
            </w:r>
          </w:p>
        </w:tc>
      </w:tr>
      <w:tr w14:paraId="5CB40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780C8EBE">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6</w:t>
            </w:r>
          </w:p>
        </w:tc>
        <w:tc>
          <w:tcPr>
            <w:tcW w:w="9063" w:type="dxa"/>
            <w:tcBorders>
              <w:top w:val="single" w:color="auto" w:sz="4" w:space="0"/>
              <w:left w:val="single" w:color="auto" w:sz="4" w:space="0"/>
              <w:bottom w:val="single" w:color="auto" w:sz="4" w:space="0"/>
              <w:right w:val="single" w:color="auto" w:sz="4" w:space="0"/>
            </w:tcBorders>
            <w:vAlign w:val="center"/>
          </w:tcPr>
          <w:p w14:paraId="626B3C91">
            <w:pPr>
              <w:spacing w:line="330" w:lineRule="exact"/>
              <w:rPr>
                <w:rFonts w:ascii="宋体" w:hAnsi="宋体" w:eastAsia="宋体" w:cs="宋体"/>
                <w:b/>
                <w:spacing w:val="14"/>
                <w:kern w:val="24"/>
                <w:szCs w:val="21"/>
              </w:rPr>
            </w:pPr>
            <w:r>
              <w:rPr>
                <w:rFonts w:hint="eastAsia" w:ascii="宋体" w:hAnsi="宋体" w:eastAsia="宋体" w:cs="宋体"/>
                <w:b/>
                <w:spacing w:val="14"/>
                <w:kern w:val="24"/>
                <w:szCs w:val="21"/>
              </w:rPr>
              <w:t>▲本项目最高设计费限价为50万元，最高费率限价为2.50%，超出任一最高限价的报价作无效处理。</w:t>
            </w:r>
          </w:p>
          <w:p w14:paraId="300DEF0C">
            <w:pPr>
              <w:spacing w:line="330" w:lineRule="exact"/>
              <w:rPr>
                <w:rFonts w:ascii="宋体" w:hAnsi="宋体" w:eastAsia="宋体" w:cs="宋体"/>
                <w:b/>
                <w:bCs/>
                <w:u w:val="single"/>
              </w:rPr>
            </w:pPr>
            <w:r>
              <w:rPr>
                <w:rFonts w:hint="eastAsia" w:ascii="宋体" w:hAnsi="宋体" w:eastAsia="宋体" w:cs="宋体"/>
                <w:b/>
                <w:bCs/>
                <w:u w:val="single"/>
              </w:rPr>
              <w:t>以2000万元为计费基数乘以最高费率限价2.50%，即最高设计费限价人民币50 万元。</w:t>
            </w:r>
          </w:p>
          <w:p w14:paraId="44F16466">
            <w:pPr>
              <w:snapToGrid w:val="0"/>
              <w:spacing w:line="300" w:lineRule="exact"/>
              <w:rPr>
                <w:rFonts w:ascii="宋体" w:hAnsi="宋体" w:eastAsia="宋体" w:cs="宋体"/>
                <w:spacing w:val="11"/>
                <w:szCs w:val="21"/>
              </w:rPr>
            </w:pPr>
            <w:r>
              <w:rPr>
                <w:rFonts w:hint="eastAsia" w:ascii="宋体" w:hAnsi="宋体" w:eastAsia="宋体" w:cs="宋体"/>
                <w:b/>
                <w:bCs/>
                <w:u w:val="single"/>
              </w:rPr>
              <w:t>注：实际结算时设计费=财政审定工程招标控制价（若无财政审定工程招标控制价则按工程招标控制价）×中标费率</w:t>
            </w:r>
          </w:p>
        </w:tc>
      </w:tr>
      <w:tr w14:paraId="39F9A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2352F8FD">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7</w:t>
            </w:r>
          </w:p>
        </w:tc>
        <w:tc>
          <w:tcPr>
            <w:tcW w:w="9063" w:type="dxa"/>
            <w:tcBorders>
              <w:top w:val="single" w:color="auto" w:sz="4" w:space="0"/>
              <w:left w:val="single" w:color="auto" w:sz="4" w:space="0"/>
              <w:bottom w:val="single" w:color="auto" w:sz="4" w:space="0"/>
              <w:right w:val="single" w:color="auto" w:sz="4" w:space="0"/>
            </w:tcBorders>
            <w:vAlign w:val="center"/>
          </w:tcPr>
          <w:p w14:paraId="4DD3B09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磋商响应文件构成和份数：</w:t>
            </w:r>
          </w:p>
          <w:p w14:paraId="5FE9E75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1.形式：本项目实行全流程网上电子投标。</w:t>
            </w:r>
          </w:p>
          <w:p w14:paraId="5CBC5D2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2.组成：供应商应准备</w:t>
            </w:r>
            <w:r>
              <w:rPr>
                <w:rFonts w:hint="eastAsia" w:ascii="宋体" w:hAnsi="宋体" w:eastAsia="宋体" w:cs="宋体"/>
                <w:szCs w:val="21"/>
                <w:lang w:val="zh-CN"/>
              </w:rPr>
              <w:t>上传的</w:t>
            </w:r>
            <w:r>
              <w:rPr>
                <w:rFonts w:hint="eastAsia" w:ascii="宋体" w:hAnsi="宋体" w:eastAsia="宋体" w:cs="宋体"/>
                <w:spacing w:val="11"/>
                <w:szCs w:val="21"/>
              </w:rPr>
              <w:t>电子磋商响应文件1份、以介质存储的数据电文形式的备份磋商响应文件（U盘或光盘）1份、纸质备份磋商响应文件1份，共三类。</w:t>
            </w:r>
          </w:p>
          <w:p w14:paraId="72B12F8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b/>
                <w:bCs/>
                <w:szCs w:val="21"/>
              </w:rPr>
              <w:t>成交供应商在领取成交通知书之前再递交4份纸质版磋商响应文件。</w:t>
            </w:r>
          </w:p>
        </w:tc>
      </w:tr>
      <w:tr w14:paraId="65CA2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0456ED79">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8</w:t>
            </w:r>
          </w:p>
        </w:tc>
        <w:tc>
          <w:tcPr>
            <w:tcW w:w="9063" w:type="dxa"/>
            <w:tcBorders>
              <w:top w:val="single" w:color="auto" w:sz="4" w:space="0"/>
              <w:left w:val="single" w:color="auto" w:sz="4" w:space="0"/>
              <w:bottom w:val="single" w:color="auto" w:sz="4" w:space="0"/>
              <w:right w:val="single" w:color="auto" w:sz="4" w:space="0"/>
            </w:tcBorders>
            <w:vAlign w:val="center"/>
          </w:tcPr>
          <w:p w14:paraId="337D27A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磋商响应文件的形式和效力：</w:t>
            </w:r>
          </w:p>
          <w:p w14:paraId="50B3646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磋商响应文件分为电子磋商响应文件以及备份磋商响应文件，备份文件分为以介质存储的数据电文形式的备份磋商响应文件（U盘或光盘）和纸质备份磋商响应文件。</w:t>
            </w:r>
          </w:p>
          <w:p w14:paraId="4042E95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1.电子磋商响应文件部分：供应商应根据“政采云供应商项目采购－电子招投标操作指南”及本磋商文件规定的格式和顺序编制，按电子磋商响应文件要求制作、加密并递交，进行关联定位。</w:t>
            </w:r>
          </w:p>
          <w:p w14:paraId="79EDEFC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2.以介质存储的数据电文形式的备份磋商响应文件部分：即电子磋商响应文件的备份文件，按“政采云供应商项目采购－电子招投标操作指南”制作的备份文件。以U盘或光盘形式存储，并单独密封递交。</w:t>
            </w:r>
          </w:p>
          <w:p w14:paraId="16DA4CF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3.纸质备份磋商响应文件部分：电子磋商响应文件的备份文件按须知“磋商响应文件的组成”编制，制作成纸质文件，并单独密封递交。</w:t>
            </w:r>
          </w:p>
          <w:p w14:paraId="606DB9A2">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5697915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备注：以供应商解密成功的上传电子磋商响应文件为准，除非供应商原因导致的电子磋商响应文件上传不全、无法打开、显示缺陷等才进行第二、第三效力文件的启用。</w:t>
            </w:r>
          </w:p>
        </w:tc>
      </w:tr>
      <w:tr w14:paraId="6DCD6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63A0CDDA">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9</w:t>
            </w:r>
          </w:p>
        </w:tc>
        <w:tc>
          <w:tcPr>
            <w:tcW w:w="9063" w:type="dxa"/>
            <w:tcBorders>
              <w:top w:val="single" w:color="auto" w:sz="4" w:space="0"/>
              <w:left w:val="single" w:color="auto" w:sz="4" w:space="0"/>
              <w:bottom w:val="single" w:color="auto" w:sz="4" w:space="0"/>
              <w:right w:val="single" w:color="auto" w:sz="4" w:space="0"/>
            </w:tcBorders>
            <w:vAlign w:val="center"/>
          </w:tcPr>
          <w:p w14:paraId="3740F7C3">
            <w:pPr>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w:t>
            </w:r>
            <w:r>
              <w:rPr>
                <w:rFonts w:hint="eastAsia" w:ascii="宋体" w:hAnsi="宋体" w:eastAsia="宋体" w:cs="宋体"/>
                <w:spacing w:val="11"/>
                <w:szCs w:val="21"/>
              </w:rPr>
              <w:t>应按以下要求装订：</w:t>
            </w:r>
          </w:p>
          <w:p w14:paraId="523C0A87">
            <w:pPr>
              <w:spacing w:line="300" w:lineRule="exact"/>
              <w:rPr>
                <w:rFonts w:ascii="宋体" w:hAnsi="宋体" w:eastAsia="宋体" w:cs="宋体"/>
                <w:b/>
                <w:spacing w:val="11"/>
                <w:szCs w:val="21"/>
                <w:u w:val="single"/>
              </w:rPr>
            </w:pPr>
            <w:r>
              <w:rPr>
                <w:rFonts w:hint="eastAsia" w:ascii="宋体" w:hAnsi="宋体" w:eastAsia="宋体" w:cs="宋体"/>
                <w:spacing w:val="11"/>
                <w:szCs w:val="21"/>
              </w:rPr>
              <w:t>分册装订，</w:t>
            </w:r>
            <w:r>
              <w:rPr>
                <w:rFonts w:hint="eastAsia" w:ascii="宋体" w:hAnsi="宋体" w:eastAsia="宋体" w:cs="宋体"/>
                <w:b/>
                <w:spacing w:val="11"/>
                <w:szCs w:val="21"/>
              </w:rPr>
              <w:t>共分</w:t>
            </w:r>
            <w:r>
              <w:rPr>
                <w:rFonts w:hint="eastAsia" w:ascii="宋体" w:hAnsi="宋体" w:eastAsia="宋体" w:cs="宋体"/>
                <w:b/>
                <w:spacing w:val="11"/>
                <w:szCs w:val="21"/>
                <w:u w:val="single"/>
              </w:rPr>
              <w:t>2</w:t>
            </w:r>
            <w:r>
              <w:rPr>
                <w:rFonts w:hint="eastAsia" w:ascii="宋体" w:hAnsi="宋体" w:eastAsia="宋体" w:cs="宋体"/>
                <w:b/>
                <w:spacing w:val="11"/>
                <w:szCs w:val="21"/>
              </w:rPr>
              <w:t>册，分别为：“</w:t>
            </w:r>
            <w:r>
              <w:rPr>
                <w:rFonts w:hint="eastAsia" w:ascii="宋体" w:hAnsi="宋体" w:eastAsia="宋体" w:cs="宋体"/>
                <w:b/>
                <w:bCs/>
                <w:spacing w:val="11"/>
                <w:szCs w:val="21"/>
                <w:u w:val="single"/>
              </w:rPr>
              <w:t>商务及资信技术文件”“报价文件”。</w:t>
            </w:r>
          </w:p>
          <w:p w14:paraId="7C2533FC">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纸质备份磋商响应文件每册装订应牢固、不易拆散和换页，不得采用活页装订（提倡双面编制）。</w:t>
            </w:r>
          </w:p>
        </w:tc>
      </w:tr>
      <w:tr w14:paraId="0BECC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05B44EA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10</w:t>
            </w:r>
          </w:p>
        </w:tc>
        <w:tc>
          <w:tcPr>
            <w:tcW w:w="9063" w:type="dxa"/>
            <w:tcBorders>
              <w:top w:val="single" w:color="auto" w:sz="4" w:space="0"/>
              <w:left w:val="single" w:color="auto" w:sz="4" w:space="0"/>
              <w:bottom w:val="single" w:color="auto" w:sz="4" w:space="0"/>
              <w:right w:val="single" w:color="auto" w:sz="4" w:space="0"/>
            </w:tcBorders>
            <w:vAlign w:val="center"/>
          </w:tcPr>
          <w:p w14:paraId="378250D4">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签字、盖章要求：上传的电子磋商响应文件的盖章可采用CA锁电子签章进行，如办理了法人电子锁，法定代表人签字也可以进行电子签章；以介质存储的数据电文形式的备份磋商响应文件（U盘或光盘）、纸质备份磋商响应文件应按磋商文件要求进行签字盖章。</w:t>
            </w:r>
          </w:p>
        </w:tc>
      </w:tr>
      <w:tr w14:paraId="6A952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4038F51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11</w:t>
            </w:r>
          </w:p>
        </w:tc>
        <w:tc>
          <w:tcPr>
            <w:tcW w:w="9063" w:type="dxa"/>
            <w:tcBorders>
              <w:top w:val="single" w:color="auto" w:sz="4" w:space="0"/>
              <w:left w:val="single" w:color="auto" w:sz="4" w:space="0"/>
              <w:bottom w:val="single" w:color="auto" w:sz="4" w:space="0"/>
              <w:right w:val="single" w:color="auto" w:sz="4" w:space="0"/>
            </w:tcBorders>
            <w:vAlign w:val="center"/>
          </w:tcPr>
          <w:p w14:paraId="5050DCDF">
            <w:pPr>
              <w:snapToGrid w:val="0"/>
              <w:spacing w:line="300" w:lineRule="exact"/>
              <w:rPr>
                <w:rFonts w:ascii="宋体" w:hAnsi="宋体" w:eastAsia="宋体" w:cs="宋体"/>
                <w:szCs w:val="21"/>
              </w:rPr>
            </w:pPr>
            <w:r>
              <w:rPr>
                <w:rFonts w:hint="eastAsia" w:ascii="宋体" w:hAnsi="宋体" w:eastAsia="宋体" w:cs="宋体"/>
                <w:b/>
                <w:bCs/>
                <w:spacing w:val="11"/>
                <w:szCs w:val="21"/>
              </w:rPr>
              <w:t>磋商响应文件的递交要求：</w:t>
            </w:r>
          </w:p>
          <w:p w14:paraId="736229FA">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1.电子磋商响应文件，按政采云平台项目采购－电子招投标操作指南及本磋商文件要求上传。</w:t>
            </w:r>
          </w:p>
          <w:p w14:paraId="4788FFAC">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2.以介质存储的数据电文形式的备份磋商响应文件，按政采云平台项目采购－电子招投标操作指南中上传的电子磋商响应文件的组成和格式，以密封的U盘或光盘形式提供。</w:t>
            </w:r>
          </w:p>
          <w:p w14:paraId="33E8876B">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3.纸质备份磋商响应文件将以密封的纸质文件的形式递交。</w:t>
            </w:r>
          </w:p>
        </w:tc>
      </w:tr>
      <w:tr w14:paraId="546D8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7FB000C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12</w:t>
            </w:r>
          </w:p>
        </w:tc>
        <w:tc>
          <w:tcPr>
            <w:tcW w:w="9063" w:type="dxa"/>
            <w:tcBorders>
              <w:top w:val="single" w:color="auto" w:sz="4" w:space="0"/>
              <w:left w:val="single" w:color="auto" w:sz="4" w:space="0"/>
              <w:bottom w:val="single" w:color="auto" w:sz="4" w:space="0"/>
              <w:right w:val="single" w:color="auto" w:sz="4" w:space="0"/>
            </w:tcBorders>
            <w:vAlign w:val="center"/>
          </w:tcPr>
          <w:p w14:paraId="64A9061C">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w:t>
            </w:r>
            <w:r>
              <w:rPr>
                <w:rFonts w:hint="eastAsia" w:ascii="宋体" w:hAnsi="宋体" w:eastAsia="宋体" w:cs="宋体"/>
                <w:szCs w:val="21"/>
                <w:lang w:val="zh-CN"/>
              </w:rPr>
              <w:t>响应</w:t>
            </w:r>
            <w:r>
              <w:rPr>
                <w:rFonts w:hint="eastAsia" w:ascii="宋体" w:hAnsi="宋体" w:eastAsia="宋体" w:cs="宋体"/>
                <w:spacing w:val="11"/>
                <w:szCs w:val="21"/>
              </w:rPr>
              <w:t>截止时间：</w:t>
            </w:r>
            <w:r>
              <w:rPr>
                <w:rFonts w:hint="eastAsia" w:ascii="宋体" w:hAnsi="宋体" w:eastAsia="宋体" w:cs="宋体"/>
                <w:b/>
                <w:spacing w:val="11"/>
                <w:kern w:val="0"/>
                <w:szCs w:val="21"/>
              </w:rPr>
              <w:t>2024年12月</w:t>
            </w:r>
            <w:r>
              <w:rPr>
                <w:rFonts w:hint="eastAsia" w:ascii="宋体" w:hAnsi="宋体" w:eastAsia="宋体" w:cs="宋体"/>
                <w:b/>
                <w:spacing w:val="11"/>
                <w:kern w:val="0"/>
                <w:szCs w:val="21"/>
                <w:lang w:val="en-US" w:eastAsia="zh-CN"/>
              </w:rPr>
              <w:t>20</w:t>
            </w:r>
            <w:r>
              <w:rPr>
                <w:rFonts w:hint="eastAsia" w:ascii="宋体" w:hAnsi="宋体" w:eastAsia="宋体" w:cs="宋体"/>
                <w:b/>
                <w:spacing w:val="11"/>
                <w:kern w:val="0"/>
                <w:szCs w:val="21"/>
              </w:rPr>
              <w:t>日09:00时</w:t>
            </w:r>
          </w:p>
        </w:tc>
      </w:tr>
      <w:tr w14:paraId="3AC2C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3016C339">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13</w:t>
            </w:r>
          </w:p>
        </w:tc>
        <w:tc>
          <w:tcPr>
            <w:tcW w:w="9063" w:type="dxa"/>
            <w:tcBorders>
              <w:top w:val="single" w:color="auto" w:sz="4" w:space="0"/>
              <w:left w:val="single" w:color="auto" w:sz="4" w:space="0"/>
              <w:bottom w:val="single" w:color="auto" w:sz="4" w:space="0"/>
              <w:right w:val="single" w:color="auto" w:sz="4" w:space="0"/>
            </w:tcBorders>
            <w:vAlign w:val="center"/>
          </w:tcPr>
          <w:p w14:paraId="4CBC183B">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磋商时间：</w:t>
            </w:r>
            <w:r>
              <w:rPr>
                <w:rFonts w:hint="eastAsia" w:ascii="宋体" w:hAnsi="宋体" w:eastAsia="宋体" w:cs="宋体"/>
                <w:b/>
                <w:spacing w:val="11"/>
                <w:kern w:val="0"/>
                <w:szCs w:val="21"/>
              </w:rPr>
              <w:t>2024年12月</w:t>
            </w:r>
            <w:r>
              <w:rPr>
                <w:rFonts w:hint="eastAsia" w:ascii="宋体" w:hAnsi="宋体" w:eastAsia="宋体" w:cs="宋体"/>
                <w:b/>
                <w:spacing w:val="11"/>
                <w:kern w:val="0"/>
                <w:szCs w:val="21"/>
                <w:lang w:val="en-US" w:eastAsia="zh-CN"/>
              </w:rPr>
              <w:t>20</w:t>
            </w:r>
            <w:r>
              <w:rPr>
                <w:rFonts w:hint="eastAsia" w:ascii="宋体" w:hAnsi="宋体" w:eastAsia="宋体" w:cs="宋体"/>
                <w:b/>
                <w:spacing w:val="11"/>
                <w:kern w:val="0"/>
                <w:szCs w:val="21"/>
              </w:rPr>
              <w:t>日09:00时。</w:t>
            </w:r>
          </w:p>
          <w:p w14:paraId="33B95F0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磋商地点：长兴县公共资源交易中心（龙山街道锦绣路8号市民服务中心4楼）本项目开标室</w:t>
            </w:r>
          </w:p>
        </w:tc>
      </w:tr>
      <w:tr w14:paraId="22863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7237BEF">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14</w:t>
            </w:r>
          </w:p>
        </w:tc>
        <w:tc>
          <w:tcPr>
            <w:tcW w:w="9063" w:type="dxa"/>
            <w:tcBorders>
              <w:top w:val="single" w:color="auto" w:sz="4" w:space="0"/>
              <w:left w:val="single" w:color="auto" w:sz="4" w:space="0"/>
              <w:bottom w:val="single" w:color="auto" w:sz="4" w:space="0"/>
              <w:right w:val="single" w:color="auto" w:sz="4" w:space="0"/>
            </w:tcBorders>
            <w:vAlign w:val="center"/>
          </w:tcPr>
          <w:p w14:paraId="1C07B0CC">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磋商响应文件出现下列情形之一的，采购人不予受理或</w:t>
            </w:r>
            <w:r>
              <w:rPr>
                <w:rFonts w:hint="eastAsia" w:ascii="宋体" w:hAnsi="宋体" w:eastAsia="宋体" w:cs="宋体"/>
                <w:b/>
                <w:bCs/>
                <w:spacing w:val="11"/>
                <w:kern w:val="0"/>
                <w:szCs w:val="21"/>
              </w:rPr>
              <w:t>被政采云平台拒收：</w:t>
            </w:r>
          </w:p>
          <w:p w14:paraId="67DFBCD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（1）备份磋商响应文件未按照磋商文件的要求予以密封的； </w:t>
            </w:r>
          </w:p>
          <w:p w14:paraId="0BC6805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（2）电子磋商响应文件未按磋商文件要求上传或备份磋商响应文件逾期送达或未送达指定地点的； </w:t>
            </w:r>
          </w:p>
          <w:p w14:paraId="31271E9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（3）供应商未按照须知前附表规定的时间解密电子磋商响应文件的； </w:t>
            </w:r>
          </w:p>
          <w:p w14:paraId="25DAF25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（4）仅提供备份磋商响应文件的磋商无效。仅提供其中一种形式的备份磋商响应文件，造成项目磋商活动无法进行下去的，磋商无效，相关风险由供应商自行承担。</w:t>
            </w:r>
          </w:p>
        </w:tc>
      </w:tr>
      <w:tr w14:paraId="5C71D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30C9650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15</w:t>
            </w:r>
          </w:p>
        </w:tc>
        <w:tc>
          <w:tcPr>
            <w:tcW w:w="9063" w:type="dxa"/>
            <w:tcBorders>
              <w:top w:val="single" w:color="auto" w:sz="4" w:space="0"/>
              <w:left w:val="single" w:color="auto" w:sz="4" w:space="0"/>
              <w:bottom w:val="single" w:color="auto" w:sz="4" w:space="0"/>
              <w:right w:val="single" w:color="auto" w:sz="4" w:space="0"/>
            </w:tcBorders>
            <w:vAlign w:val="center"/>
          </w:tcPr>
          <w:p w14:paraId="79BB0F63">
            <w:pPr>
              <w:snapToGrid w:val="0"/>
              <w:spacing w:line="300" w:lineRule="exact"/>
              <w:rPr>
                <w:rFonts w:ascii="宋体" w:hAnsi="宋体" w:eastAsia="宋体" w:cs="宋体"/>
                <w:b/>
                <w:bCs/>
                <w:spacing w:val="11"/>
                <w:szCs w:val="21"/>
              </w:rPr>
            </w:pPr>
            <w:r>
              <w:rPr>
                <w:rFonts w:hint="eastAsia" w:ascii="宋体" w:hAnsi="宋体" w:eastAsia="宋体" w:cs="宋体"/>
                <w:spacing w:val="11"/>
                <w:szCs w:val="21"/>
              </w:rPr>
              <w:t>本项目采取“不见面”形式进行开评标活动，法定代表人或其授权委托人无须到场，通过政采云平台在线响应，并保持电话畅通。</w:t>
            </w:r>
          </w:p>
        </w:tc>
      </w:tr>
      <w:tr w14:paraId="7DE8D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5156633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16</w:t>
            </w:r>
          </w:p>
        </w:tc>
        <w:tc>
          <w:tcPr>
            <w:tcW w:w="9063" w:type="dxa"/>
            <w:tcBorders>
              <w:top w:val="single" w:color="auto" w:sz="4" w:space="0"/>
              <w:left w:val="single" w:color="auto" w:sz="4" w:space="0"/>
              <w:bottom w:val="single" w:color="auto" w:sz="4" w:space="0"/>
              <w:right w:val="single" w:color="auto" w:sz="4" w:space="0"/>
            </w:tcBorders>
            <w:vAlign w:val="center"/>
          </w:tcPr>
          <w:p w14:paraId="56E3C109">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本项目采用全流程电子开评标，请各潜在供应商自备可联网电脑及CA锁，在磋商响应截止时间后，供应商使用CA锁各自登录政采云平台，用“项目采购－开标评标”功能对电子磋商响应文件进行在线解密。在线解密电子磋商响应文件时间为磋商时间开始起半小时内。</w:t>
            </w:r>
          </w:p>
          <w:p w14:paraId="0165D39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电子开标、评标如出现下列原因，导致系统无法正常运行或无法正常评标时，应采取应急措施： </w:t>
            </w:r>
          </w:p>
          <w:p w14:paraId="28712EF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（1）系统服务器发生故障，无法访问或无法使用系统； </w:t>
            </w:r>
          </w:p>
          <w:p w14:paraId="3C04CF5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（2）系统的软件或数据库出现错误，不能进行正常操作；</w:t>
            </w:r>
          </w:p>
          <w:p w14:paraId="3257348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（3）系统发现有安全漏洞，有潜在的泄密危险； </w:t>
            </w:r>
          </w:p>
          <w:p w14:paraId="26D7F7F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（4）病毒发作或受到外来病毒的攻击。</w:t>
            </w:r>
          </w:p>
          <w:p w14:paraId="785EA9E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做出妥善保密处理。</w:t>
            </w:r>
          </w:p>
        </w:tc>
      </w:tr>
      <w:tr w14:paraId="55C5F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09E7C17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17</w:t>
            </w:r>
          </w:p>
        </w:tc>
        <w:tc>
          <w:tcPr>
            <w:tcW w:w="9063" w:type="dxa"/>
            <w:tcBorders>
              <w:top w:val="single" w:color="auto" w:sz="4" w:space="0"/>
              <w:left w:val="single" w:color="auto" w:sz="4" w:space="0"/>
              <w:bottom w:val="single" w:color="auto" w:sz="4" w:space="0"/>
              <w:right w:val="single" w:color="auto" w:sz="4" w:space="0"/>
            </w:tcBorders>
            <w:vAlign w:val="center"/>
          </w:tcPr>
          <w:p w14:paraId="753E1328">
            <w:pPr>
              <w:snapToGrid w:val="0"/>
              <w:spacing w:line="320" w:lineRule="exact"/>
              <w:rPr>
                <w:rFonts w:ascii="宋体" w:hAnsi="宋体" w:eastAsia="宋体" w:cs="宋体"/>
                <w:spacing w:val="11"/>
                <w:szCs w:val="21"/>
              </w:rPr>
            </w:pPr>
            <w:r>
              <w:rPr>
                <w:rFonts w:hint="eastAsia" w:ascii="宋体" w:hAnsi="宋体" w:eastAsia="宋体" w:cs="宋体"/>
                <w:spacing w:val="11"/>
                <w:szCs w:val="21"/>
              </w:rPr>
              <w:t>本项目中小企业声明函（</w:t>
            </w:r>
            <w:r>
              <w:rPr>
                <w:rFonts w:hint="eastAsia" w:ascii="宋体" w:hAnsi="宋体" w:eastAsia="宋体" w:cs="宋体"/>
                <w:szCs w:val="21"/>
                <w:lang w:val="en-US" w:eastAsia="zh-CN"/>
              </w:rPr>
              <w:t>服务</w:t>
            </w:r>
            <w:r>
              <w:rPr>
                <w:rFonts w:hint="eastAsia" w:ascii="宋体" w:hAnsi="宋体" w:eastAsia="宋体" w:cs="宋体"/>
                <w:spacing w:val="11"/>
                <w:szCs w:val="21"/>
              </w:rPr>
              <w:t>）</w:t>
            </w:r>
            <w:r>
              <w:rPr>
                <w:rFonts w:hint="eastAsia" w:ascii="宋体" w:hAnsi="宋体" w:eastAsia="宋体" w:cs="宋体"/>
                <w:b/>
                <w:bCs/>
                <w:spacing w:val="11"/>
                <w:szCs w:val="21"/>
              </w:rPr>
              <w:t>中所属行业为</w:t>
            </w:r>
            <w:r>
              <w:rPr>
                <w:rFonts w:hint="eastAsia" w:ascii="宋体" w:hAnsi="宋体" w:eastAsia="宋体" w:cs="宋体"/>
                <w:b/>
                <w:bCs/>
                <w:szCs w:val="21"/>
                <w:u w:val="single"/>
              </w:rPr>
              <w:t>其他未列明行业（</w:t>
            </w:r>
            <w:r>
              <w:rPr>
                <w:rFonts w:ascii="宋体" w:hAnsi="宋体" w:eastAsia="宋体" w:cs="宋体"/>
                <w:b/>
                <w:bCs/>
                <w:szCs w:val="21"/>
                <w:u w:val="single"/>
              </w:rPr>
              <w:t>专业技术服务业</w:t>
            </w:r>
            <w:r>
              <w:rPr>
                <w:rFonts w:hint="eastAsia" w:ascii="宋体" w:hAnsi="宋体" w:eastAsia="宋体" w:cs="宋体"/>
                <w:b/>
                <w:bCs/>
                <w:szCs w:val="21"/>
                <w:u w:val="single"/>
              </w:rPr>
              <w:t>）</w:t>
            </w:r>
            <w:r>
              <w:rPr>
                <w:rFonts w:hint="eastAsia" w:ascii="宋体" w:hAnsi="宋体" w:eastAsia="宋体" w:cs="宋体"/>
                <w:b/>
                <w:bCs/>
                <w:spacing w:val="11"/>
                <w:szCs w:val="21"/>
                <w:u w:val="single"/>
              </w:rPr>
              <w:t>。</w:t>
            </w:r>
            <w:r>
              <w:rPr>
                <w:rFonts w:hint="eastAsia" w:ascii="宋体" w:hAnsi="宋体" w:eastAsia="宋体" w:cs="宋体"/>
                <w:spacing w:val="11"/>
                <w:szCs w:val="21"/>
                <w:u w:val="single"/>
              </w:rPr>
              <w:t>（</w:t>
            </w:r>
            <w:r>
              <w:rPr>
                <w:rFonts w:hint="eastAsia" w:ascii="宋体" w:hAnsi="宋体" w:eastAsia="宋体" w:cs="宋体"/>
                <w:spacing w:val="11"/>
                <w:szCs w:val="21"/>
              </w:rPr>
              <w:t>根据《关于印发中小企业划型标准规定的通知》（工信部联企业〔2011〕300号）规定 ：未列明行业 行业从业人员300人以下的为中小微型企业。其中，从业人员100人及以上的为中型企业；从业人员10人及以上的为小型企业；从业人员10人以下的为微型企业。）</w:t>
            </w:r>
          </w:p>
          <w:p w14:paraId="0978D30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监狱企业、残疾人福利性单位视同小型、微型企业；符合中小企业划分标准的个体工商户，在政府采购活动中视同中小企业。</w:t>
            </w:r>
          </w:p>
          <w:p w14:paraId="323B134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2E06185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w:t>
            </w:r>
            <w:r>
              <w:rPr>
                <w:rFonts w:hint="eastAsia" w:ascii="宋体" w:hAnsi="宋体" w:eastAsia="宋体" w:cs="宋体"/>
                <w:szCs w:val="21"/>
              </w:rPr>
              <w:t>本项目中小企业声明函（</w:t>
            </w:r>
            <w:r>
              <w:rPr>
                <w:rFonts w:hint="eastAsia" w:ascii="宋体" w:hAnsi="宋体" w:eastAsia="宋体" w:cs="宋体"/>
                <w:szCs w:val="21"/>
                <w:lang w:val="en-US" w:eastAsia="zh-CN"/>
              </w:rPr>
              <w:t>服务</w:t>
            </w:r>
            <w:r>
              <w:rPr>
                <w:rFonts w:hint="eastAsia" w:ascii="宋体" w:hAnsi="宋体" w:eastAsia="宋体" w:cs="宋体"/>
                <w:szCs w:val="21"/>
              </w:rPr>
              <w:t>）中标的名称：</w:t>
            </w:r>
            <w:r>
              <w:rPr>
                <w:rFonts w:hint="eastAsia" w:ascii="宋体" w:hAnsi="宋体" w:eastAsia="宋体" w:cs="宋体"/>
                <w:b/>
                <w:bCs/>
                <w:color w:val="000000"/>
                <w:kern w:val="0"/>
                <w:szCs w:val="21"/>
              </w:rPr>
              <w:t>2025年长兴县城市综合治理及公共配套服务设施提升工程项目设计采购服务</w:t>
            </w:r>
            <w:r>
              <w:rPr>
                <w:rFonts w:hint="eastAsia" w:ascii="宋体" w:hAnsi="宋体" w:eastAsia="宋体" w:cs="宋体"/>
                <w:b/>
                <w:bCs/>
                <w:spacing w:val="11"/>
                <w:szCs w:val="21"/>
              </w:rPr>
              <w:t xml:space="preserve">。 </w:t>
            </w:r>
          </w:p>
        </w:tc>
      </w:tr>
      <w:tr w14:paraId="51E77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3A114D6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18</w:t>
            </w:r>
          </w:p>
        </w:tc>
        <w:tc>
          <w:tcPr>
            <w:tcW w:w="9063" w:type="dxa"/>
            <w:tcBorders>
              <w:top w:val="single" w:color="auto" w:sz="4" w:space="0"/>
              <w:left w:val="single" w:color="auto" w:sz="4" w:space="0"/>
              <w:bottom w:val="single" w:color="auto" w:sz="4" w:space="0"/>
              <w:right w:val="single" w:color="auto" w:sz="4" w:space="0"/>
            </w:tcBorders>
            <w:vAlign w:val="center"/>
          </w:tcPr>
          <w:p w14:paraId="71036A1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成交办法：本次竞争性磋商采用符合要求和服务，综合得分最高的确定成交供应商。</w:t>
            </w:r>
          </w:p>
        </w:tc>
      </w:tr>
      <w:tr w14:paraId="5997C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0524FA3E">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19</w:t>
            </w:r>
          </w:p>
        </w:tc>
        <w:tc>
          <w:tcPr>
            <w:tcW w:w="9063" w:type="dxa"/>
            <w:tcBorders>
              <w:top w:val="single" w:color="auto" w:sz="4" w:space="0"/>
              <w:left w:val="single" w:color="auto" w:sz="4" w:space="0"/>
              <w:bottom w:val="single" w:color="auto" w:sz="4" w:space="0"/>
              <w:right w:val="single" w:color="auto" w:sz="4" w:space="0"/>
            </w:tcBorders>
            <w:vAlign w:val="center"/>
          </w:tcPr>
          <w:p w14:paraId="66DF4A96">
            <w:pPr>
              <w:snapToGrid w:val="0"/>
              <w:spacing w:line="300" w:lineRule="exact"/>
              <w:jc w:val="left"/>
              <w:rPr>
                <w:rFonts w:ascii="宋体" w:hAnsi="宋体" w:eastAsia="宋体" w:cs="宋体"/>
                <w:spacing w:val="11"/>
                <w:szCs w:val="21"/>
              </w:rPr>
            </w:pPr>
            <w:r>
              <w:rPr>
                <w:rFonts w:hint="eastAsia" w:ascii="宋体" w:hAnsi="宋体" w:eastAsia="宋体" w:cs="宋体"/>
                <w:spacing w:val="11"/>
                <w:szCs w:val="21"/>
              </w:rPr>
              <w:t>成交结果公告：成交供应商确定后2个工作日内，成交结果公告发布于“浙江省政府采购网”（http://www.zjzfcg.gov.cn/）、“长兴县公共资源交易中心网 ”（http://www.zjcx.gov.cn/col/col1229713478/index.html）。</w:t>
            </w:r>
          </w:p>
        </w:tc>
      </w:tr>
      <w:tr w14:paraId="2921D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22B6659F">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20</w:t>
            </w:r>
          </w:p>
        </w:tc>
        <w:tc>
          <w:tcPr>
            <w:tcW w:w="9063" w:type="dxa"/>
            <w:tcBorders>
              <w:top w:val="single" w:color="auto" w:sz="4" w:space="0"/>
              <w:left w:val="single" w:color="auto" w:sz="4" w:space="0"/>
              <w:bottom w:val="single" w:color="auto" w:sz="4" w:space="0"/>
              <w:right w:val="single" w:color="auto" w:sz="4" w:space="0"/>
            </w:tcBorders>
            <w:vAlign w:val="center"/>
          </w:tcPr>
          <w:p w14:paraId="089AE13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签订合同时间：成交通知书发出后30日内。</w:t>
            </w:r>
          </w:p>
        </w:tc>
      </w:tr>
      <w:tr w14:paraId="4FD7D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6747569D">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21</w:t>
            </w:r>
          </w:p>
        </w:tc>
        <w:tc>
          <w:tcPr>
            <w:tcW w:w="9063" w:type="dxa"/>
            <w:tcBorders>
              <w:top w:val="single" w:color="auto" w:sz="4" w:space="0"/>
              <w:left w:val="single" w:color="auto" w:sz="4" w:space="0"/>
              <w:bottom w:val="single" w:color="auto" w:sz="4" w:space="0"/>
              <w:right w:val="single" w:color="auto" w:sz="4" w:space="0"/>
            </w:tcBorders>
            <w:vAlign w:val="center"/>
          </w:tcPr>
          <w:p w14:paraId="1D5200E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付款方式：详见合同条款。</w:t>
            </w:r>
          </w:p>
        </w:tc>
      </w:tr>
      <w:tr w14:paraId="7BA75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3369659D">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22</w:t>
            </w:r>
          </w:p>
        </w:tc>
        <w:tc>
          <w:tcPr>
            <w:tcW w:w="9063" w:type="dxa"/>
            <w:tcBorders>
              <w:top w:val="single" w:color="auto" w:sz="4" w:space="0"/>
              <w:left w:val="single" w:color="auto" w:sz="4" w:space="0"/>
              <w:bottom w:val="single" w:color="auto" w:sz="4" w:space="0"/>
              <w:right w:val="single" w:color="auto" w:sz="4" w:space="0"/>
            </w:tcBorders>
            <w:vAlign w:val="center"/>
          </w:tcPr>
          <w:p w14:paraId="4AF76E0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磋商响应文件有效期：</w:t>
            </w:r>
            <w:r>
              <w:rPr>
                <w:rFonts w:hint="eastAsia" w:ascii="宋体" w:hAnsi="宋体" w:eastAsia="宋体" w:cs="宋体"/>
                <w:spacing w:val="11"/>
                <w:szCs w:val="21"/>
                <w:u w:val="single"/>
              </w:rPr>
              <w:t>60</w:t>
            </w:r>
            <w:r>
              <w:rPr>
                <w:rFonts w:hint="eastAsia" w:ascii="宋体" w:hAnsi="宋体" w:eastAsia="宋体" w:cs="宋体"/>
                <w:spacing w:val="11"/>
                <w:szCs w:val="21"/>
              </w:rPr>
              <w:t>天。</w:t>
            </w:r>
          </w:p>
        </w:tc>
      </w:tr>
      <w:tr w14:paraId="7F3F5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2541B8AB">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23</w:t>
            </w:r>
          </w:p>
        </w:tc>
        <w:tc>
          <w:tcPr>
            <w:tcW w:w="9063" w:type="dxa"/>
            <w:tcBorders>
              <w:top w:val="single" w:color="auto" w:sz="4" w:space="0"/>
              <w:left w:val="single" w:color="auto" w:sz="4" w:space="0"/>
              <w:bottom w:val="single" w:color="auto" w:sz="4" w:space="0"/>
              <w:right w:val="single" w:color="auto" w:sz="4" w:space="0"/>
            </w:tcBorders>
            <w:vAlign w:val="center"/>
          </w:tcPr>
          <w:p w14:paraId="2BD6AAE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根据《关于在政府采购活动中查询及使用信用记录有关问题的通知》财库[2016]125号的规定：</w:t>
            </w:r>
          </w:p>
          <w:p w14:paraId="6853345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1.采购代理机构将对本项目磋商供应商的信用信息进行查询和甄别。</w:t>
            </w:r>
          </w:p>
          <w:p w14:paraId="7985A48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2.查询渠道为信用中国网站（www.creditchina.gov.cn）、中国政府采购网（www.ccgp.gov.cn）。</w:t>
            </w:r>
          </w:p>
          <w:p w14:paraId="4794918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3.信用信息查询记录和证据以网页截图方式留存加盖单位公章。</w:t>
            </w:r>
          </w:p>
          <w:p w14:paraId="3214657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4.不良信用记录指：1.被列入信用中国网站“失信被执行人”、“ 重大税收违法失信主体” 名单； 2.被列入中国政府采购网“政府采购严重违法失信行为记录”名单。</w:t>
            </w:r>
          </w:p>
          <w:p w14:paraId="252191C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5.信用信息的使用规则：供应商存在不良信用记录的，其磋商响应文件将被拒绝。</w:t>
            </w:r>
          </w:p>
          <w:p w14:paraId="7C202C2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6.如允许联合体磋商的，联合体成员存在不良信用记录视同联合体存在不良信用记录。</w:t>
            </w:r>
          </w:p>
        </w:tc>
      </w:tr>
      <w:tr w14:paraId="2B553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0393C398">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24</w:t>
            </w:r>
          </w:p>
        </w:tc>
        <w:tc>
          <w:tcPr>
            <w:tcW w:w="9063" w:type="dxa"/>
            <w:tcBorders>
              <w:top w:val="single" w:color="auto" w:sz="4" w:space="0"/>
              <w:left w:val="single" w:color="auto" w:sz="4" w:space="0"/>
              <w:bottom w:val="single" w:color="auto" w:sz="4" w:space="0"/>
              <w:right w:val="single" w:color="auto" w:sz="4" w:space="0"/>
            </w:tcBorders>
            <w:vAlign w:val="center"/>
          </w:tcPr>
          <w:p w14:paraId="1EBA317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解释：本竞争性磋商文件的解释权属于采购人。 </w:t>
            </w:r>
          </w:p>
        </w:tc>
      </w:tr>
    </w:tbl>
    <w:p w14:paraId="00465159">
      <w:pPr>
        <w:spacing w:line="330" w:lineRule="exact"/>
        <w:rPr>
          <w:rFonts w:ascii="宋体" w:hAnsi="宋体" w:eastAsia="宋体" w:cs="宋体"/>
          <w:b/>
          <w:bCs/>
          <w:spacing w:val="11"/>
          <w:szCs w:val="21"/>
        </w:rPr>
      </w:pPr>
      <w:r>
        <w:rPr>
          <w:rFonts w:hint="eastAsia" w:ascii="宋体" w:hAnsi="宋体" w:eastAsia="宋体" w:cs="宋体"/>
          <w:b/>
          <w:bCs/>
          <w:spacing w:val="11"/>
          <w:szCs w:val="21"/>
        </w:rPr>
        <w:t>一、总  则</w:t>
      </w:r>
    </w:p>
    <w:p w14:paraId="28111B76">
      <w:pPr>
        <w:spacing w:line="33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（一）适用范围</w:t>
      </w:r>
    </w:p>
    <w:p w14:paraId="78259E0F">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本竞争性磋商文件适用于2025年长兴县城市综合治理及公共配套服务设施提升工程项目设计采购服务 。</w:t>
      </w:r>
    </w:p>
    <w:p w14:paraId="755F961A">
      <w:pPr>
        <w:snapToGrid w:val="0"/>
        <w:spacing w:line="33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（二）定义</w:t>
      </w:r>
    </w:p>
    <w:p w14:paraId="7F8DCCE3">
      <w:pPr>
        <w:pStyle w:val="29"/>
        <w:snapToGrid w:val="0"/>
        <w:spacing w:before="120" w:after="120" w:line="330" w:lineRule="exact"/>
        <w:ind w:firstLine="464" w:firstLineChars="200"/>
        <w:outlineLvl w:val="0"/>
        <w:rPr>
          <w:rFonts w:hAnsi="宋体" w:cs="宋体"/>
          <w:color w:val="0000FF"/>
          <w:spacing w:val="11"/>
          <w:sz w:val="21"/>
          <w:szCs w:val="21"/>
        </w:rPr>
      </w:pPr>
      <w:r>
        <w:rPr>
          <w:rFonts w:hint="eastAsia" w:hAnsi="宋体" w:cs="宋体"/>
          <w:spacing w:val="11"/>
          <w:sz w:val="21"/>
          <w:szCs w:val="21"/>
        </w:rPr>
        <w:t>1.“采购单位（采购人）”系指长兴县人民政府雉城街道办事处。</w:t>
      </w:r>
    </w:p>
    <w:p w14:paraId="66959BDD">
      <w:pPr>
        <w:pStyle w:val="29"/>
        <w:snapToGrid w:val="0"/>
        <w:spacing w:before="120" w:after="120" w:line="330" w:lineRule="exact"/>
        <w:ind w:firstLine="464" w:firstLineChars="200"/>
        <w:outlineLvl w:val="0"/>
        <w:rPr>
          <w:rFonts w:hAnsi="宋体" w:cs="宋体"/>
          <w:spacing w:val="11"/>
          <w:sz w:val="21"/>
          <w:szCs w:val="21"/>
        </w:rPr>
      </w:pPr>
      <w:r>
        <w:rPr>
          <w:rFonts w:hint="eastAsia" w:hAnsi="宋体" w:cs="宋体"/>
          <w:spacing w:val="11"/>
          <w:sz w:val="21"/>
          <w:szCs w:val="21"/>
        </w:rPr>
        <w:t>2.“采购代理机构”系指受采购单位委托组织磋商的浙江信望工程咨询有限公司 。</w:t>
      </w:r>
    </w:p>
    <w:p w14:paraId="0A929AA6">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3.“供应商”系指向采购单位提交磋商响应文件的磋商单位。</w:t>
      </w:r>
    </w:p>
    <w:p w14:paraId="60A84CC8">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4.“产品”系指供应商按竞争性磋商文件规定，须向采购单位提供的一切设备、保险、税金、备品备件、工具、手册及其它有关技术资料和材料。</w:t>
      </w:r>
    </w:p>
    <w:p w14:paraId="07C5A9BA">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5.“服务”系指竞争性磋商文件规定供应商须承担的相关的安装、调试、技术协助、校准、培训、技术指导以及其他类似的义务。</w:t>
      </w:r>
    </w:p>
    <w:p w14:paraId="4A82E700">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6.“项目”系指供应商按竞争性磋商文件规定向采购单位提供的产品和服务。</w:t>
      </w:r>
    </w:p>
    <w:p w14:paraId="5AAAD6EA">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7.“书面形式”包括信函、传真、电报等。</w:t>
      </w:r>
    </w:p>
    <w:p w14:paraId="5BB3EEAD">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8.“▲”系指实质性要求条款，供应商必须做出实质性响应，否则将作无效标处理。</w:t>
      </w:r>
    </w:p>
    <w:p w14:paraId="2246FD0F">
      <w:pPr>
        <w:snapToGrid w:val="0"/>
        <w:spacing w:line="33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（三）现场踏勘</w:t>
      </w:r>
    </w:p>
    <w:p w14:paraId="5CAFDFEC">
      <w:pPr>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不集中组织现场踏勘。潜在供应商可自行进行现场踏勘，如因未踏勘现场造成报价失误，是供应商的责任且成交后不予调整。</w:t>
      </w:r>
    </w:p>
    <w:p w14:paraId="705EF8CB">
      <w:pPr>
        <w:snapToGrid w:val="0"/>
        <w:spacing w:line="33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（四）转包与分包</w:t>
      </w:r>
    </w:p>
    <w:p w14:paraId="57AC650E">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本项目不允许转包，也不可以分包，否则采购单位有权解除合同。</w:t>
      </w:r>
    </w:p>
    <w:p w14:paraId="45BAEAD0">
      <w:pPr>
        <w:snapToGrid w:val="0"/>
        <w:spacing w:line="33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▲（五）特别说明</w:t>
      </w:r>
    </w:p>
    <w:p w14:paraId="74E81D0B">
      <w:pPr>
        <w:pStyle w:val="29"/>
        <w:numPr>
          <w:ilvl w:val="0"/>
          <w:numId w:val="4"/>
        </w:numPr>
        <w:spacing w:before="120" w:after="120" w:line="330" w:lineRule="exact"/>
        <w:ind w:firstLine="464" w:firstLineChars="200"/>
        <w:rPr>
          <w:rFonts w:hAnsi="宋体" w:cs="宋体"/>
          <w:spacing w:val="11"/>
          <w:sz w:val="21"/>
          <w:szCs w:val="21"/>
        </w:rPr>
      </w:pPr>
      <w:r>
        <w:rPr>
          <w:rFonts w:hint="eastAsia" w:hAnsi="宋体" w:cs="宋体"/>
          <w:spacing w:val="11"/>
          <w:sz w:val="21"/>
          <w:szCs w:val="21"/>
        </w:rPr>
        <w:t>本次磋商工作是按照《中华人民共和国政府采购法》等相关规定组织和实施。</w:t>
      </w:r>
    </w:p>
    <w:p w14:paraId="25CD207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2.供应商磋商所使用的资格、信誉、荣誉、业绩与企业认证必须为本法人所拥有。供应商磋商所使用的实施人员必须为本法人员工。</w:t>
      </w:r>
    </w:p>
    <w:p w14:paraId="256162D4">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14:paraId="7FA2C457">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0ACD6603">
      <w:pPr>
        <w:pStyle w:val="29"/>
        <w:spacing w:before="120" w:after="120" w:line="330" w:lineRule="exact"/>
        <w:ind w:firstLine="466" w:firstLineChars="200"/>
        <w:outlineLvl w:val="1"/>
        <w:rPr>
          <w:rFonts w:hAnsi="宋体" w:cs="宋体"/>
          <w:b/>
          <w:bCs/>
          <w:spacing w:val="11"/>
          <w:sz w:val="21"/>
          <w:szCs w:val="21"/>
        </w:rPr>
      </w:pPr>
      <w:r>
        <w:rPr>
          <w:rFonts w:hint="eastAsia" w:hAnsi="宋体" w:cs="宋体"/>
          <w:b/>
          <w:bCs/>
          <w:spacing w:val="11"/>
          <w:sz w:val="21"/>
          <w:szCs w:val="21"/>
        </w:rPr>
        <w:t>（六）质疑和投诉</w:t>
      </w:r>
    </w:p>
    <w:p w14:paraId="4E6F968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5F5D8409">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6C5B3BA8">
      <w:pPr>
        <w:spacing w:line="33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二、竞争性磋商文件</w:t>
      </w:r>
    </w:p>
    <w:p w14:paraId="3CD385EE">
      <w:pPr>
        <w:spacing w:line="33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（一）竞争性磋商文件的组成</w:t>
      </w:r>
    </w:p>
    <w:p w14:paraId="1C5C4889">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1.竞争性磋商公告</w:t>
      </w:r>
    </w:p>
    <w:p w14:paraId="0B9D3314">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2.磋商需求</w:t>
      </w:r>
    </w:p>
    <w:p w14:paraId="0E784AE6">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3.磋商须知</w:t>
      </w:r>
    </w:p>
    <w:p w14:paraId="1C3FB377">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4.磋商办法及评分标准</w:t>
      </w:r>
    </w:p>
    <w:p w14:paraId="46D2D45D">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5.合同主要条款</w:t>
      </w:r>
    </w:p>
    <w:p w14:paraId="030C3BC2">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6.磋商响应文件格式</w:t>
      </w:r>
    </w:p>
    <w:p w14:paraId="096B8CD4">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7.本项目竞争性磋商文件的澄清、答复、修改、补充的内容</w:t>
      </w:r>
    </w:p>
    <w:p w14:paraId="372DC61F">
      <w:pPr>
        <w:snapToGrid w:val="0"/>
        <w:spacing w:line="33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（二）供应商的风险</w:t>
      </w:r>
    </w:p>
    <w:p w14:paraId="7FCC1DF6">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供应商没有按照竞争性磋商文件要求提供全部资料，或者供应商没有对竞争性磋商文件在各方面作出实质性响应是供应商的风险，并可能导致其磋商被拒绝。</w:t>
      </w:r>
    </w:p>
    <w:p w14:paraId="46D297BC">
      <w:pPr>
        <w:pStyle w:val="15"/>
        <w:widowControl w:val="0"/>
        <w:numPr>
          <w:ilvl w:val="0"/>
          <w:numId w:val="0"/>
        </w:numPr>
        <w:tabs>
          <w:tab w:val="left" w:pos="420"/>
          <w:tab w:val="left" w:pos="900"/>
          <w:tab w:val="clear" w:pos="454"/>
          <w:tab w:val="clear" w:pos="1440"/>
        </w:tabs>
        <w:snapToGrid w:val="0"/>
        <w:spacing w:afterLines="0" w:line="330" w:lineRule="exact"/>
        <w:ind w:left="420" w:leftChars="200"/>
        <w:rPr>
          <w:rFonts w:ascii="宋体" w:hAnsi="宋体" w:eastAsia="宋体" w:cs="宋体"/>
          <w:b/>
          <w:bCs/>
          <w:spacing w:val="11"/>
          <w:kern w:val="2"/>
          <w:sz w:val="21"/>
          <w:szCs w:val="21"/>
        </w:rPr>
      </w:pPr>
      <w:r>
        <w:rPr>
          <w:rFonts w:hint="eastAsia" w:ascii="宋体" w:hAnsi="宋体" w:eastAsia="宋体" w:cs="宋体"/>
          <w:b/>
          <w:bCs/>
          <w:spacing w:val="11"/>
          <w:kern w:val="2"/>
          <w:sz w:val="21"/>
          <w:szCs w:val="21"/>
        </w:rPr>
        <w:t>（三）竞争性磋商文件的澄清、修改与补充</w:t>
      </w:r>
    </w:p>
    <w:p w14:paraId="2D9F24D7">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5FD08A6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5FB7174E">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3.为使供应商有足够的时间按修改文件要求修正磋商响应文件，采购单位可以视采购具体情况推迟磋商响应文件提交截止时间和磋商时间，并将此变更通知各供应商。</w:t>
      </w:r>
    </w:p>
    <w:p w14:paraId="12F85850">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4.竞争性磋商文件的澄清、修改、补充等内容均以书面明确的内容为准。当竞争性磋商文件与竞争性磋商文件的澄清、修改、补充等在同一内容的表述上不一致时，以最后发出的书面文件为准。</w:t>
      </w:r>
    </w:p>
    <w:p w14:paraId="3C09D4BD">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5.</w:t>
      </w:r>
      <w:r>
        <w:rPr>
          <w:rFonts w:hint="eastAsia" w:hAnsi="宋体" w:cs="宋体"/>
          <w:b/>
          <w:bCs/>
          <w:spacing w:val="11"/>
          <w:sz w:val="21"/>
          <w:szCs w:val="21"/>
        </w:rPr>
        <w:t>因供应商提供联系资料错误或遗漏等原因导致采购代理机构未能将有关澄清、答复、修改或补充通知送达供应商的，责任由供应商自负。</w:t>
      </w:r>
    </w:p>
    <w:p w14:paraId="284D1F9F">
      <w:pPr>
        <w:spacing w:line="33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三、磋商响应文件的编制要求</w:t>
      </w:r>
    </w:p>
    <w:p w14:paraId="22199D93">
      <w:pPr>
        <w:snapToGrid w:val="0"/>
        <w:spacing w:line="33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（一）磋商响应文件的组成</w:t>
      </w:r>
    </w:p>
    <w:p w14:paraId="255EA802">
      <w:pPr>
        <w:snapToGrid w:val="0"/>
        <w:spacing w:line="330" w:lineRule="exact"/>
        <w:ind w:firstLine="466" w:firstLineChars="200"/>
        <w:jc w:val="left"/>
        <w:outlineLvl w:val="0"/>
        <w:rPr>
          <w:rFonts w:ascii="宋体" w:hAnsi="宋体" w:eastAsia="宋体" w:cs="宋体"/>
          <w:b/>
          <w:spacing w:val="11"/>
          <w:szCs w:val="21"/>
          <w:u w:val="single"/>
        </w:rPr>
      </w:pPr>
      <w:r>
        <w:rPr>
          <w:rFonts w:hint="eastAsia" w:ascii="宋体" w:hAnsi="宋体" w:eastAsia="宋体" w:cs="宋体"/>
          <w:b/>
          <w:bCs/>
          <w:spacing w:val="11"/>
          <w:szCs w:val="21"/>
          <w:u w:val="single"/>
        </w:rPr>
        <w:t>磋商响应文件由“商务及资信技术文件”“报价文件”组成。</w:t>
      </w:r>
    </w:p>
    <w:p w14:paraId="74A12327">
      <w:pPr>
        <w:snapToGrid w:val="0"/>
        <w:spacing w:line="33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1.商务及资信文件：</w:t>
      </w:r>
    </w:p>
    <w:p w14:paraId="1F54ECB8">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1）磋商声明书（见格式）；</w:t>
      </w:r>
    </w:p>
    <w:p w14:paraId="044470F8">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2）法定代表人身份证明书或授权委托书（见格式）；</w:t>
      </w:r>
    </w:p>
    <w:p w14:paraId="1C09F6FB">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3）资格审查资料（缺项或未提供的视为资格审查不通过，按无效标处理）；</w:t>
      </w:r>
    </w:p>
    <w:p w14:paraId="6777FDDF">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a.符合参加政府采购活动应当具备条件的承诺函（见格式）；</w:t>
      </w:r>
    </w:p>
    <w:p w14:paraId="6AA9EEF9">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b.有效期内的企业营业执照；</w:t>
      </w:r>
    </w:p>
    <w:p w14:paraId="41446B59">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c.有效的</w:t>
      </w:r>
      <w:r>
        <w:rPr>
          <w:rFonts w:hint="eastAsia" w:eastAsia="宋体" w:cs="宋体"/>
          <w:spacing w:val="11"/>
          <w:szCs w:val="21"/>
        </w:rPr>
        <w:t>资质证书、拟派项目负责人证书及社保证明（具体详见竞争性磋商公告要求）</w:t>
      </w:r>
      <w:r>
        <w:rPr>
          <w:rFonts w:hint="eastAsia" w:ascii="宋体" w:hAnsi="宋体" w:eastAsia="宋体" w:cs="宋体"/>
          <w:spacing w:val="11"/>
          <w:szCs w:val="21"/>
        </w:rPr>
        <w:t>；</w:t>
      </w:r>
    </w:p>
    <w:p w14:paraId="054850DD">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d.自公告发布之日起至磋商截止日内在“信用中国网”、“中国政府采购网”关于被列入失信被执行人、重大税收违法失信主体、严重违法失信行为记录名单的信用查询网页截图（网页截图加盖供应商公章）；</w:t>
      </w:r>
    </w:p>
    <w:p w14:paraId="6C681658">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e.享受政府采购支持政策相关证明：</w:t>
      </w:r>
    </w:p>
    <w:p w14:paraId="5CB4EC56">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①《中小企业声明函》；（见格式）</w:t>
      </w:r>
    </w:p>
    <w:p w14:paraId="4FA72083">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②《残疾人福利性单位声明函》；（见格式，若不符合可不提供）</w:t>
      </w:r>
    </w:p>
    <w:p w14:paraId="0769AD35">
      <w:pPr>
        <w:snapToGrid w:val="0"/>
        <w:spacing w:line="330" w:lineRule="exact"/>
        <w:ind w:firstLine="464" w:firstLineChars="200"/>
        <w:jc w:val="left"/>
        <w:rPr>
          <w:rFonts w:ascii="宋体" w:hAnsi="宋体" w:eastAsia="宋体" w:cs="宋体"/>
          <w:b/>
          <w:bCs/>
          <w:spacing w:val="11"/>
          <w:szCs w:val="21"/>
        </w:rPr>
      </w:pPr>
      <w:r>
        <w:rPr>
          <w:rFonts w:hint="eastAsia" w:ascii="宋体" w:hAnsi="宋体" w:eastAsia="宋体" w:cs="宋体"/>
          <w:spacing w:val="11"/>
          <w:szCs w:val="21"/>
        </w:rPr>
        <w:t>③属于监狱企业的证明文件；（格式自拟，若不符合可不提供）</w:t>
      </w:r>
    </w:p>
    <w:p w14:paraId="51F731F9">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4）供应商基本情况表（见格式）；</w:t>
      </w:r>
    </w:p>
    <w:p w14:paraId="08EFF9A4">
      <w:pPr>
        <w:snapToGrid w:val="0"/>
        <w:spacing w:line="330" w:lineRule="exact"/>
        <w:ind w:firstLine="464" w:firstLineChars="200"/>
        <w:jc w:val="left"/>
        <w:rPr>
          <w:rFonts w:ascii="宋体" w:hAnsi="宋体" w:eastAsia="宋体" w:cs="宋体"/>
          <w:bCs/>
          <w:spacing w:val="11"/>
          <w:szCs w:val="21"/>
        </w:rPr>
      </w:pPr>
      <w:r>
        <w:rPr>
          <w:rFonts w:hint="eastAsia" w:ascii="宋体" w:hAnsi="宋体" w:eastAsia="宋体" w:cs="宋体"/>
          <w:bCs/>
          <w:spacing w:val="11"/>
          <w:szCs w:val="21"/>
        </w:rPr>
        <w:t>5）供应商廉洁守信承诺书（见格式）；</w:t>
      </w:r>
    </w:p>
    <w:p w14:paraId="1D81739B">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6）商务响应表（见格式）；</w:t>
      </w:r>
    </w:p>
    <w:p w14:paraId="3E707931">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7）供应商类似业绩一览表（见格式）；</w:t>
      </w:r>
    </w:p>
    <w:p w14:paraId="60C721EE">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8）体系认证</w:t>
      </w:r>
      <w:r>
        <w:rPr>
          <w:rFonts w:hint="eastAsia" w:ascii="宋体" w:hAnsi="宋体" w:eastAsia="宋体" w:cs="宋体"/>
          <w:spacing w:val="11"/>
          <w:szCs w:val="21"/>
        </w:rPr>
        <w:t>（参考对应评分项）；</w:t>
      </w:r>
    </w:p>
    <w:p w14:paraId="0F23A979">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9）</w:t>
      </w:r>
      <w:r>
        <w:rPr>
          <w:rFonts w:hint="eastAsia" w:ascii="宋体" w:hAnsi="宋体" w:eastAsia="宋体" w:cs="宋体"/>
          <w:szCs w:val="21"/>
        </w:rPr>
        <w:t>项目负责人荣誉</w:t>
      </w:r>
      <w:r>
        <w:rPr>
          <w:rFonts w:hint="eastAsia" w:ascii="宋体" w:hAnsi="宋体" w:eastAsia="宋体" w:cs="宋体"/>
          <w:spacing w:val="11"/>
          <w:szCs w:val="21"/>
        </w:rPr>
        <w:t>（参考对应评分项）；</w:t>
      </w:r>
    </w:p>
    <w:p w14:paraId="5DFA9F1B">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10）评分规则中涉及的所需提交的材料（参考对应评分项）；</w:t>
      </w:r>
    </w:p>
    <w:p w14:paraId="4D31DD8B">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11）供应商需要说明的其他文件和说明。</w:t>
      </w:r>
    </w:p>
    <w:p w14:paraId="2775879D">
      <w:pPr>
        <w:snapToGrid w:val="0"/>
        <w:spacing w:line="33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2.技术文件：</w:t>
      </w:r>
    </w:p>
    <w:p w14:paraId="14777EFB">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1）技术响应表；（见格式）</w:t>
      </w:r>
    </w:p>
    <w:p w14:paraId="4E48B728">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pacing w:val="11"/>
          <w:szCs w:val="21"/>
        </w:rPr>
        <w:t>项目背景了解</w:t>
      </w:r>
      <w:r>
        <w:rPr>
          <w:rFonts w:hint="eastAsia" w:ascii="宋体" w:hAnsi="宋体" w:eastAsia="宋体" w:cs="宋体"/>
          <w:szCs w:val="21"/>
        </w:rPr>
        <w:t>、认识</w:t>
      </w:r>
      <w:r>
        <w:rPr>
          <w:rFonts w:hint="eastAsia" w:ascii="宋体" w:hAnsi="宋体" w:eastAsia="宋体" w:cs="宋体"/>
          <w:spacing w:val="11"/>
          <w:szCs w:val="21"/>
        </w:rPr>
        <w:t>程度；</w:t>
      </w:r>
      <w:r>
        <w:rPr>
          <w:rFonts w:hint="eastAsia" w:ascii="宋体" w:hAnsi="宋体" w:eastAsia="宋体" w:cs="宋体"/>
          <w:szCs w:val="21"/>
        </w:rPr>
        <w:t>（根据评标办法提供，格式自拟）</w:t>
      </w:r>
    </w:p>
    <w:p w14:paraId="32156813">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3）设计工作实施方案；（根据评标办法提供，格式自拟）</w:t>
      </w:r>
    </w:p>
    <w:p w14:paraId="32A1B895">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pacing w:val="11"/>
          <w:szCs w:val="21"/>
        </w:rPr>
        <w:t>本项目现场情况分析和总体设计思路</w:t>
      </w:r>
      <w:r>
        <w:rPr>
          <w:rFonts w:hint="eastAsia" w:ascii="宋体" w:hAnsi="宋体" w:eastAsia="宋体" w:cs="宋体"/>
          <w:szCs w:val="21"/>
        </w:rPr>
        <w:t>；（根据评标办法提供，格式自拟）</w:t>
      </w:r>
    </w:p>
    <w:p w14:paraId="7E74827F">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pacing w:val="11"/>
          <w:szCs w:val="21"/>
        </w:rPr>
        <w:t>设计质量保证措施</w:t>
      </w:r>
      <w:r>
        <w:rPr>
          <w:rFonts w:hint="eastAsia" w:ascii="宋体" w:hAnsi="宋体" w:eastAsia="宋体" w:cs="宋体"/>
          <w:szCs w:val="21"/>
        </w:rPr>
        <w:t>；（根据评标办法提供，格式自拟）</w:t>
      </w:r>
    </w:p>
    <w:p w14:paraId="3142FDC5">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pacing w:val="11"/>
          <w:szCs w:val="21"/>
        </w:rPr>
        <w:t>设计进度计划保证措施</w:t>
      </w:r>
      <w:r>
        <w:rPr>
          <w:rFonts w:hint="eastAsia" w:ascii="宋体" w:hAnsi="宋体" w:eastAsia="宋体" w:cs="宋体"/>
          <w:szCs w:val="21"/>
        </w:rPr>
        <w:t>；（根据评标办法提供，格式自拟）</w:t>
      </w:r>
    </w:p>
    <w:p w14:paraId="082DA2DF">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pacing w:val="11"/>
          <w:szCs w:val="21"/>
        </w:rPr>
        <w:t>设计工作重点、难点分析及解决措施</w:t>
      </w:r>
      <w:r>
        <w:rPr>
          <w:rFonts w:hint="eastAsia" w:ascii="宋体" w:hAnsi="宋体" w:eastAsia="宋体" w:cs="宋体"/>
          <w:szCs w:val="21"/>
        </w:rPr>
        <w:t>；（根据评标办法提供，格式自拟）</w:t>
      </w:r>
    </w:p>
    <w:p w14:paraId="6DDB7A11">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8）后续施工时设计跟踪服务方案；（根据评标办法提供，格式自拟）</w:t>
      </w:r>
    </w:p>
    <w:p w14:paraId="38E1C472">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9）工程造价控制措施；（根据评标办法提供，格式自拟）</w:t>
      </w:r>
    </w:p>
    <w:p w14:paraId="05ABEFE9">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10）合理化建议；（根据评标办法提供，格式自拟）</w:t>
      </w:r>
    </w:p>
    <w:p w14:paraId="0B1C9942">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11）拟投入的项目团队配备；（见格式）</w:t>
      </w:r>
    </w:p>
    <w:p w14:paraId="432FA92E">
      <w:pPr>
        <w:snapToGrid w:val="0"/>
        <w:spacing w:line="330" w:lineRule="exact"/>
        <w:ind w:firstLine="420" w:firstLineChars="200"/>
        <w:jc w:val="left"/>
        <w:rPr>
          <w:rFonts w:ascii="宋体" w:hAnsi="宋体" w:eastAsia="宋体" w:cs="宋体"/>
          <w:szCs w:val="21"/>
        </w:rPr>
      </w:pPr>
      <w:r>
        <w:rPr>
          <w:rFonts w:hint="eastAsia" w:ascii="宋体" w:hAnsi="宋体" w:eastAsia="宋体" w:cs="宋体"/>
          <w:szCs w:val="21"/>
        </w:rPr>
        <w:t>12）供应商需要说明的其他文件和说明。</w:t>
      </w:r>
    </w:p>
    <w:p w14:paraId="0BBF94CC">
      <w:pPr>
        <w:pStyle w:val="5"/>
        <w:spacing w:line="330" w:lineRule="exact"/>
        <w:ind w:firstLine="422" w:firstLineChars="200"/>
        <w:rPr>
          <w:rFonts w:ascii="宋体" w:hAnsi="宋体" w:cs="宋体"/>
          <w:b/>
          <w:bCs/>
          <w:szCs w:val="21"/>
        </w:rPr>
      </w:pPr>
      <w:r>
        <w:rPr>
          <w:rFonts w:ascii="宋体" w:hAnsi="宋体" w:cs="宋体"/>
          <w:b/>
          <w:bCs/>
          <w:szCs w:val="21"/>
        </w:rPr>
        <w:t>建议各</w:t>
      </w:r>
      <w:r>
        <w:rPr>
          <w:rFonts w:hint="eastAsia" w:ascii="宋体" w:hAnsi="宋体" w:cs="宋体"/>
          <w:b/>
          <w:bCs/>
          <w:szCs w:val="21"/>
        </w:rPr>
        <w:t>供应商</w:t>
      </w:r>
      <w:r>
        <w:rPr>
          <w:rFonts w:ascii="宋体" w:hAnsi="宋体" w:cs="宋体"/>
          <w:b/>
          <w:bCs/>
          <w:szCs w:val="21"/>
        </w:rPr>
        <w:t>在“</w:t>
      </w:r>
      <w:r>
        <w:rPr>
          <w:rFonts w:hint="eastAsia" w:ascii="宋体" w:hAnsi="宋体" w:cs="宋体"/>
          <w:b/>
          <w:szCs w:val="21"/>
        </w:rPr>
        <w:t>商务及资信文件</w:t>
      </w:r>
      <w:r>
        <w:rPr>
          <w:rFonts w:ascii="宋体" w:hAnsi="宋体" w:cs="宋体"/>
          <w:b/>
          <w:bCs/>
          <w:szCs w:val="21"/>
        </w:rPr>
        <w:t>”的首页添加自评分表，格式自拟。</w:t>
      </w:r>
    </w:p>
    <w:p w14:paraId="1608065F">
      <w:pPr>
        <w:snapToGrid w:val="0"/>
        <w:spacing w:line="33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3.报价文件：</w:t>
      </w:r>
    </w:p>
    <w:p w14:paraId="53198BB0">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1）磋商函（见格式）；</w:t>
      </w:r>
    </w:p>
    <w:p w14:paraId="51272544">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2）磋商报价一览表（见格式）；</w:t>
      </w:r>
    </w:p>
    <w:p w14:paraId="1E243A02">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3）磋商报价明细表（见格式）；</w:t>
      </w:r>
    </w:p>
    <w:p w14:paraId="3162A445">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4）供应商针对报价需要说明的其他文件和说明：</w:t>
      </w:r>
      <w:r>
        <w:rPr>
          <w:rFonts w:hint="eastAsia" w:ascii="宋体" w:hAnsi="宋体" w:eastAsia="宋体" w:cs="宋体"/>
          <w:spacing w:val="11"/>
          <w:szCs w:val="21"/>
        </w:rPr>
        <w:tab/>
      </w:r>
      <w:r>
        <w:rPr>
          <w:rFonts w:hint="eastAsia" w:ascii="宋体" w:hAnsi="宋体" w:eastAsia="宋体" w:cs="宋体"/>
          <w:spacing w:val="11"/>
          <w:szCs w:val="21"/>
        </w:rPr>
        <w:t>如供应商磋商响应报价低于项目预算金额 50%的，应当提交报价情况说明，详细阐述不影响产品质量或者诚信履约的具体原因。</w:t>
      </w:r>
    </w:p>
    <w:p w14:paraId="2F430661">
      <w:pPr>
        <w:spacing w:line="330" w:lineRule="exact"/>
        <w:ind w:firstLine="466" w:firstLineChars="200"/>
        <w:rPr>
          <w:rFonts w:ascii="宋体" w:hAnsi="宋体" w:eastAsia="宋体" w:cs="宋体"/>
          <w:b/>
          <w:spacing w:val="11"/>
          <w:szCs w:val="21"/>
        </w:rPr>
      </w:pPr>
      <w:r>
        <w:rPr>
          <w:rFonts w:hint="eastAsia" w:ascii="宋体" w:hAnsi="宋体" w:eastAsia="宋体" w:cs="宋体"/>
          <w:b/>
          <w:bCs/>
          <w:spacing w:val="11"/>
          <w:szCs w:val="21"/>
        </w:rPr>
        <w:t>注：供应商应根据竞争性磋商文件中所提供的格式编制磋商响应文件，对于未提供格式的可自行确定，复印件均须加盖供应商公章。</w:t>
      </w:r>
    </w:p>
    <w:p w14:paraId="73902FF1">
      <w:pPr>
        <w:snapToGrid w:val="0"/>
        <w:spacing w:line="33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（二）磋商响应文件的语言及计量</w:t>
      </w:r>
    </w:p>
    <w:p w14:paraId="714C0C40">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1.磋商响应文件以及供应商与采购人就有关磋商事宜的所有来往函电，均应以中文汉语书写。除签名、盖章、专用名称等特殊情形外，以中文汉语以外的文字表述的磋商响应文件视同未提供。</w:t>
      </w:r>
    </w:p>
    <w:p w14:paraId="460852E8">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2.磋商响应文件使用的度量衡单位，均采用中华人民共和国法定计量单位（除规范另有规定外）。</w:t>
      </w:r>
    </w:p>
    <w:p w14:paraId="29F687AE">
      <w:pPr>
        <w:snapToGrid w:val="0"/>
        <w:spacing w:line="33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（三）磋商报价</w:t>
      </w:r>
    </w:p>
    <w:p w14:paraId="3E2BD472">
      <w:pPr>
        <w:snapToGrid w:val="0"/>
        <w:spacing w:line="33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1.磋商报价应按竞争性磋商文件中相关附表格式填写。</w:t>
      </w:r>
    </w:p>
    <w:p w14:paraId="582E8181">
      <w:pPr>
        <w:snapToGrid w:val="0"/>
        <w:spacing w:line="330" w:lineRule="exact"/>
        <w:ind w:firstLine="464" w:firstLineChars="200"/>
        <w:jc w:val="left"/>
        <w:outlineLvl w:val="0"/>
        <w:rPr>
          <w:rFonts w:ascii="宋体" w:hAnsi="宋体" w:eastAsia="宋体" w:cs="宋体"/>
          <w:bCs/>
          <w:spacing w:val="11"/>
          <w:szCs w:val="21"/>
        </w:rPr>
      </w:pPr>
      <w:r>
        <w:rPr>
          <w:rFonts w:hint="eastAsia" w:ascii="宋体" w:hAnsi="宋体" w:eastAsia="宋体" w:cs="宋体"/>
          <w:spacing w:val="11"/>
          <w:szCs w:val="21"/>
        </w:rPr>
        <w:t>▲</w:t>
      </w:r>
      <w:r>
        <w:rPr>
          <w:rFonts w:hint="eastAsia" w:ascii="宋体" w:hAnsi="宋体" w:eastAsia="宋体" w:cs="宋体"/>
          <w:bCs/>
          <w:spacing w:val="11"/>
          <w:szCs w:val="21"/>
        </w:rPr>
        <w:t>2.磋商响应文件只允许有一个报价，有选择的或有条件的报价将不予接受。</w:t>
      </w:r>
    </w:p>
    <w:p w14:paraId="3D5E935A">
      <w:pPr>
        <w:snapToGrid w:val="0"/>
        <w:spacing w:line="33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0572-6022348，指定邮箱号：3067326673@qq.com）。因本项目采用竞争性磋商方式，成交价是在初次磋商报价的基础上整体下浮，单价按最终报价与初次报价同比例下浮。</w:t>
      </w:r>
    </w:p>
    <w:p w14:paraId="31CB12F0">
      <w:pPr>
        <w:snapToGrid w:val="0"/>
        <w:spacing w:line="33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4.供应商的最终报价由供应商自担全部风险责任。</w:t>
      </w:r>
    </w:p>
    <w:p w14:paraId="4F81F559">
      <w:pPr>
        <w:snapToGrid w:val="0"/>
        <w:spacing w:line="33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5.供应商对竞争性磋商文件里有关磋商报价的全部内容应仔细确认，若有个别异议，应在磋商前提出修改意见，否则视同全部确认。</w:t>
      </w:r>
    </w:p>
    <w:p w14:paraId="55838344">
      <w:pPr>
        <w:snapToGrid w:val="0"/>
        <w:spacing w:line="33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6.其他报价相关要求见第二章内容。</w:t>
      </w:r>
    </w:p>
    <w:p w14:paraId="27382CEA">
      <w:pPr>
        <w:snapToGrid w:val="0"/>
        <w:spacing w:line="33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和专家评审费等费用。</w:t>
      </w:r>
    </w:p>
    <w:p w14:paraId="0393F250">
      <w:pPr>
        <w:snapToGrid w:val="0"/>
        <w:spacing w:line="33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8.本项目的采购代理费柒仟伍佰元整，由成交供应商领取成交通知书时向采购代理机构一次性付清，请在总价中考虑该费用.</w:t>
      </w:r>
    </w:p>
    <w:p w14:paraId="3E1AE1C8">
      <w:pPr>
        <w:pStyle w:val="15"/>
        <w:widowControl w:val="0"/>
        <w:numPr>
          <w:ilvl w:val="0"/>
          <w:numId w:val="0"/>
        </w:numPr>
        <w:tabs>
          <w:tab w:val="clear" w:pos="454"/>
          <w:tab w:val="clear" w:pos="1440"/>
        </w:tabs>
        <w:snapToGrid w:val="0"/>
        <w:spacing w:afterLines="0" w:line="330" w:lineRule="exact"/>
        <w:ind w:left="420" w:leftChars="200"/>
        <w:rPr>
          <w:rFonts w:ascii="宋体" w:hAnsi="宋体" w:eastAsia="宋体" w:cs="宋体"/>
          <w:b/>
          <w:spacing w:val="11"/>
          <w:sz w:val="21"/>
          <w:szCs w:val="21"/>
        </w:rPr>
      </w:pPr>
      <w:r>
        <w:rPr>
          <w:rFonts w:hint="eastAsia" w:ascii="宋体" w:hAnsi="宋体" w:eastAsia="宋体" w:cs="宋体"/>
          <w:b/>
          <w:spacing w:val="11"/>
          <w:sz w:val="21"/>
          <w:szCs w:val="21"/>
        </w:rPr>
        <w:t>（四）磋商响应文件的有效期</w:t>
      </w:r>
    </w:p>
    <w:p w14:paraId="12EB907D">
      <w:pPr>
        <w:pStyle w:val="15"/>
        <w:widowControl w:val="0"/>
        <w:numPr>
          <w:ilvl w:val="0"/>
          <w:numId w:val="0"/>
        </w:numPr>
        <w:tabs>
          <w:tab w:val="clear" w:pos="454"/>
          <w:tab w:val="clear" w:pos="1440"/>
        </w:tabs>
        <w:snapToGrid w:val="0"/>
        <w:spacing w:afterLines="0" w:line="330" w:lineRule="exact"/>
        <w:ind w:left="420" w:leftChars="200"/>
        <w:rPr>
          <w:rFonts w:ascii="宋体" w:hAnsi="宋体" w:eastAsia="宋体" w:cs="宋体"/>
          <w:spacing w:val="11"/>
          <w:sz w:val="21"/>
          <w:szCs w:val="21"/>
        </w:rPr>
      </w:pPr>
      <w:r>
        <w:rPr>
          <w:rFonts w:hint="eastAsia" w:ascii="宋体" w:hAnsi="宋体" w:eastAsia="宋体" w:cs="宋体"/>
          <w:spacing w:val="11"/>
          <w:sz w:val="21"/>
          <w:szCs w:val="21"/>
        </w:rPr>
        <w:t>▲1.磋商响应文件的有效期为磋商截止之日后的60日历天。有效期不足的磋商响应文件将被拒绝。</w:t>
      </w:r>
    </w:p>
    <w:p w14:paraId="7767BE5F">
      <w:pPr>
        <w:snapToGrid w:val="0"/>
        <w:spacing w:line="33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55BB6C3E">
      <w:pPr>
        <w:snapToGrid w:val="0"/>
        <w:spacing w:line="33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3.成交供应商的磋商响应文件自磋商之日起至合同履行完毕止均应保持有效。</w:t>
      </w:r>
    </w:p>
    <w:p w14:paraId="06441C64">
      <w:pPr>
        <w:snapToGrid w:val="0"/>
        <w:spacing w:line="33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（五）磋商保证金</w:t>
      </w:r>
    </w:p>
    <w:p w14:paraId="59FC2184">
      <w:pPr>
        <w:snapToGrid w:val="0"/>
        <w:spacing w:line="33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无</w:t>
      </w:r>
    </w:p>
    <w:p w14:paraId="3B286C25">
      <w:pPr>
        <w:snapToGrid w:val="0"/>
        <w:spacing w:line="33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（六）磋商响应文件的构成和份数</w:t>
      </w:r>
    </w:p>
    <w:p w14:paraId="71BB6250">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 磋商响应文件的构成和份数见磋商须知前附表。</w:t>
      </w:r>
    </w:p>
    <w:p w14:paraId="776B6069">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w:t>
      </w:r>
      <w:r>
        <w:rPr>
          <w:rFonts w:hint="eastAsia" w:ascii="宋体" w:hAnsi="宋体" w:eastAsia="宋体" w:cs="宋体"/>
          <w:szCs w:val="21"/>
        </w:rPr>
        <w:t>纸质备份</w:t>
      </w:r>
      <w:r>
        <w:rPr>
          <w:rFonts w:hint="eastAsia" w:ascii="宋体" w:hAnsi="宋体" w:eastAsia="宋体" w:cs="宋体"/>
          <w:spacing w:val="11"/>
          <w:szCs w:val="21"/>
        </w:rPr>
        <w:t>磋商响应文件签署、标记和盖章。</w:t>
      </w:r>
    </w:p>
    <w:p w14:paraId="0EB7C97B">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2.1</w:t>
      </w:r>
      <w:r>
        <w:rPr>
          <w:rFonts w:hint="eastAsia" w:ascii="宋体" w:hAnsi="宋体" w:eastAsia="宋体" w:cs="宋体"/>
          <w:szCs w:val="21"/>
        </w:rPr>
        <w:t>纸质备份</w:t>
      </w:r>
      <w:r>
        <w:rPr>
          <w:rFonts w:hint="eastAsia" w:ascii="宋体" w:hAnsi="宋体" w:eastAsia="宋体" w:cs="宋体"/>
          <w:spacing w:val="11"/>
          <w:szCs w:val="21"/>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278F9AFD">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2.2供应商应按本磋商文件规定的格式和顺序编制、装订磋商响应文件并标注页码，磋商响应文件内容不完整、编排混乱导致磋商响应文件被误读、漏读或者查找不到相关内容的，是供应商的责任。</w:t>
      </w:r>
    </w:p>
    <w:p w14:paraId="113400D1">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2.3磋商响应文件不得涂改，若有修改错漏处，须加盖单位公章或者法定代表人或授权委托人签字确认。磋商响应文件因字迹潦草或表达不清所引起的后果由供应商负责。</w:t>
      </w:r>
    </w:p>
    <w:p w14:paraId="4ABD1B22">
      <w:pPr>
        <w:snapToGrid w:val="0"/>
        <w:spacing w:line="33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（七）纸质备份磋商响应文件的外包装和密封要求、</w:t>
      </w:r>
      <w:r>
        <w:rPr>
          <w:rFonts w:hint="eastAsia" w:ascii="宋体" w:hAnsi="宋体" w:eastAsia="宋体" w:cs="宋体"/>
          <w:b/>
          <w:szCs w:val="21"/>
        </w:rPr>
        <w:t>修改和撤回</w:t>
      </w:r>
    </w:p>
    <w:p w14:paraId="4B813CAB">
      <w:pPr>
        <w:snapToGrid w:val="0"/>
        <w:spacing w:line="33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w:t>
      </w:r>
      <w:r>
        <w:rPr>
          <w:rFonts w:hint="eastAsia" w:ascii="宋体" w:hAnsi="宋体" w:eastAsia="宋体" w:cs="宋体"/>
          <w:spacing w:val="11"/>
          <w:szCs w:val="21"/>
          <w:u w:val="single"/>
        </w:rPr>
        <w:t>“商务及资信技术文件”“报价文件”分别包装密封，装订成册。</w:t>
      </w:r>
      <w:r>
        <w:rPr>
          <w:rFonts w:hint="eastAsia" w:ascii="宋体" w:hAnsi="宋体" w:eastAsia="宋体" w:cs="宋体"/>
          <w:spacing w:val="11"/>
          <w:szCs w:val="21"/>
        </w:rPr>
        <w:t>磋商响应文件的包装封面上应注明供应商名称、供应商地址、磋商响应文件名称（“商务及资信技术文件”或“报价文件”）、项目名称、项目编号及“在  年  月  日  时  分之前不得启封”字样，并加盖供应商公章。</w:t>
      </w:r>
    </w:p>
    <w:p w14:paraId="53A01252">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2.未按规定密封或标记的磋商响应文件将被拒绝，由此造成磋商响应文件被误投或提前拆封的风险由供应商承担。</w:t>
      </w:r>
    </w:p>
    <w:p w14:paraId="28941760">
      <w:pPr>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1E71057D">
      <w:pPr>
        <w:spacing w:line="330" w:lineRule="exact"/>
        <w:ind w:firstLine="464" w:firstLineChars="200"/>
        <w:rPr>
          <w:rFonts w:ascii="宋体" w:hAnsi="宋体" w:eastAsia="宋体" w:cs="宋体"/>
          <w:b/>
          <w:spacing w:val="11"/>
          <w:szCs w:val="21"/>
        </w:rPr>
      </w:pPr>
      <w:r>
        <w:rPr>
          <w:rFonts w:hint="eastAsia" w:ascii="宋体" w:hAnsi="宋体" w:eastAsia="宋体" w:cs="宋体"/>
          <w:spacing w:val="11"/>
          <w:szCs w:val="21"/>
        </w:rPr>
        <w:t>4.采购代理机构对磋商响应文件送达过程中的遗失或损坏不负责任。</w:t>
      </w:r>
    </w:p>
    <w:p w14:paraId="3F199669">
      <w:pPr>
        <w:snapToGrid w:val="0"/>
        <w:spacing w:line="330" w:lineRule="exact"/>
        <w:ind w:firstLine="466" w:firstLineChars="200"/>
        <w:outlineLvl w:val="2"/>
        <w:rPr>
          <w:rFonts w:ascii="宋体" w:hAnsi="宋体" w:eastAsia="宋体" w:cs="宋体"/>
          <w:b/>
          <w:spacing w:val="11"/>
          <w:szCs w:val="21"/>
        </w:rPr>
      </w:pPr>
      <w:r>
        <w:rPr>
          <w:rFonts w:hint="eastAsia" w:ascii="宋体" w:hAnsi="宋体" w:eastAsia="宋体" w:cs="宋体"/>
          <w:b/>
          <w:spacing w:val="11"/>
          <w:szCs w:val="21"/>
        </w:rPr>
        <w:t>（八）迟交的磋商响应文件</w:t>
      </w:r>
    </w:p>
    <w:p w14:paraId="60DDFDEB">
      <w:pPr>
        <w:snapToGrid w:val="0"/>
        <w:spacing w:line="330" w:lineRule="exact"/>
        <w:ind w:firstLine="466" w:firstLineChars="200"/>
        <w:outlineLvl w:val="2"/>
        <w:rPr>
          <w:rFonts w:ascii="宋体" w:hAnsi="宋体" w:eastAsia="宋体" w:cs="宋体"/>
          <w:b/>
          <w:bCs/>
          <w:spacing w:val="11"/>
          <w:szCs w:val="21"/>
        </w:rPr>
      </w:pPr>
      <w:r>
        <w:rPr>
          <w:rFonts w:hint="eastAsia" w:ascii="宋体" w:hAnsi="宋体" w:eastAsia="宋体" w:cs="宋体"/>
          <w:b/>
          <w:spacing w:val="11"/>
          <w:szCs w:val="21"/>
        </w:rPr>
        <w:t>采购代理机构将拒绝接收在磋商响应截止日期后送达的磋商响应文件。</w:t>
      </w:r>
    </w:p>
    <w:p w14:paraId="48896D93">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四、磋商规则、程序</w:t>
      </w:r>
    </w:p>
    <w:p w14:paraId="2D3A86D2">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（一）磋商规则</w:t>
      </w:r>
    </w:p>
    <w:p w14:paraId="60CFD20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1.采购代理机构将于本须知前附表规定的时间和地点召开磋商会。</w:t>
      </w:r>
    </w:p>
    <w:p w14:paraId="1AE32DEF">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2.磋商会由采购代理机构主持。</w:t>
      </w:r>
    </w:p>
    <w:p w14:paraId="44B00FDA">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3.对供应商的磋商响应文件出现下列情况之一的，作无效处理：</w:t>
      </w:r>
    </w:p>
    <w:p w14:paraId="31D7CC23">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1、在磋商开始前，磋商小组对供应商的资格进行审查，如发现下列情形之一的，磋商响应文件将被视为无效，不再进行下一步评审：</w:t>
      </w:r>
    </w:p>
    <w:p w14:paraId="4084D4D6">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（1）资格证明文件不全的，或者不符合磋商文件标明的资格要求的（见资格审查资料要求）；</w:t>
      </w:r>
    </w:p>
    <w:p w14:paraId="7259A38C">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（2）自公告发布之日起至磋商截止日内在“信用中国网” (www.creditchina.gov.cn）被列入失信被执行人、重大税收违法失信主体的供应商，资格审查时不予以通过；</w:t>
      </w:r>
    </w:p>
    <w:p w14:paraId="243EF986">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（3）自公告发布之日起至磋商截止日内在“中国政府采购网”（www.ccgp.gov.cn）被列入政府采购严重违法失信行为记录名单的，资格审查时不予以通过。</w:t>
      </w:r>
    </w:p>
    <w:p w14:paraId="12738B56">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2.在商务资信评审时，如发现下列情形之一的，磋商响应文件将被视为无效：</w:t>
      </w:r>
    </w:p>
    <w:p w14:paraId="7C1A1385">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（1）磋商响应文件的密封、签署、盖章不符合磋商文件要求的；</w:t>
      </w:r>
    </w:p>
    <w:p w14:paraId="5151716C">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（2）不响应磋商文件实质性条款的；</w:t>
      </w:r>
    </w:p>
    <w:p w14:paraId="148406C7">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（3）磋商响应文件载明的磋商有效期、付款方式、服务期等商务条款不能满足磋商文件要求的；</w:t>
      </w:r>
    </w:p>
    <w:p w14:paraId="32A716DE">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（4）磋商响应文件关键字迹模糊辨认不清的（磋商小组一致认为难以确认）；</w:t>
      </w:r>
    </w:p>
    <w:p w14:paraId="0A928AB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（5）超出经营范围响应承诺的或磋商响应文件附有采购人不能接受的条件的；</w:t>
      </w:r>
    </w:p>
    <w:p w14:paraId="7CC37E7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（6）提供虚假资料的；</w:t>
      </w:r>
    </w:p>
    <w:p w14:paraId="3A7916FC">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（7）电子磋商响应文件解密失败的，且未在规定时间内提交备份磋商响应文件的；</w:t>
      </w:r>
    </w:p>
    <w:p w14:paraId="7A6234BC">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（8）磋商文件规定的其他实质性要求（磋商小组一致认定）的；</w:t>
      </w:r>
    </w:p>
    <w:p w14:paraId="6E5D5991">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（9）不同供应商的响应文件 IP 地址、MAC 地址、硬件号(硬盘号)一致的；</w:t>
      </w:r>
    </w:p>
    <w:p w14:paraId="441C6431">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 xml:space="preserve">（10）法律、法规、规章及省级以上规范性文件等规定的其他情形。 </w:t>
      </w:r>
    </w:p>
    <w:p w14:paraId="73C487F4">
      <w:pPr>
        <w:pStyle w:val="29"/>
        <w:spacing w:before="120" w:after="120" w:line="330" w:lineRule="exact"/>
        <w:ind w:firstLine="524"/>
        <w:rPr>
          <w:rFonts w:hAnsi="宋体" w:cs="宋体"/>
          <w:b/>
          <w:bCs/>
          <w:spacing w:val="11"/>
          <w:sz w:val="21"/>
          <w:szCs w:val="21"/>
        </w:rPr>
      </w:pPr>
      <w:r>
        <w:rPr>
          <w:rFonts w:hint="eastAsia" w:hAnsi="宋体" w:cs="宋体"/>
          <w:b/>
          <w:bCs/>
          <w:spacing w:val="11"/>
          <w:sz w:val="21"/>
          <w:szCs w:val="21"/>
        </w:rPr>
        <w:t>3.在技术评审时，如发现下列情形之一的，磋商响应文件将被视为无效：</w:t>
      </w:r>
    </w:p>
    <w:p w14:paraId="7DBC4D90">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（1）磋商响应文件标明的响应或偏离与事实不符或虚假磋商响应的；</w:t>
      </w:r>
    </w:p>
    <w:p w14:paraId="495E457A">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（2）明显不符合磋商文件要求的技术标准、质量标准或者与磋商文件中标有“▲”的技术指标、主要功能项目发生实质性偏离的；</w:t>
      </w:r>
    </w:p>
    <w:p w14:paraId="79B1185F">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（3）磋商响应技术方案不明确，存在一个或一个以上备选（替代）磋商响应方案的；</w:t>
      </w:r>
    </w:p>
    <w:p w14:paraId="4BC08B3B">
      <w:pPr>
        <w:snapToGrid w:val="0"/>
        <w:spacing w:line="330" w:lineRule="exact"/>
        <w:ind w:firstLine="464" w:firstLineChars="200"/>
        <w:rPr>
          <w:rFonts w:ascii="宋体" w:hAnsi="宋体" w:eastAsia="宋体" w:cs="宋体"/>
          <w:b/>
          <w:bCs/>
          <w:spacing w:val="11"/>
          <w:szCs w:val="21"/>
        </w:rPr>
      </w:pPr>
      <w:r>
        <w:rPr>
          <w:rFonts w:hint="eastAsia" w:ascii="宋体" w:hAnsi="宋体" w:eastAsia="宋体" w:cs="宋体"/>
          <w:spacing w:val="11"/>
          <w:szCs w:val="21"/>
        </w:rPr>
        <w:t>（4）与其他参加本次磋商的磋商响应人的磋商响应文件（技术文件）的文字表述内容相同连续20行以上或者差错相同2处以上的；</w:t>
      </w:r>
    </w:p>
    <w:p w14:paraId="02BE3425">
      <w:pPr>
        <w:snapToGrid w:val="0"/>
        <w:spacing w:line="33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4.在报价评审时，如发现下列情形之一的，磋商响应文件将被视为无效：</w:t>
      </w:r>
    </w:p>
    <w:p w14:paraId="5BD17858">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（1）未按磋商文件标明的要求报价的；</w:t>
      </w:r>
    </w:p>
    <w:p w14:paraId="1D0A9FFD">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（2）报价超出本项目最高限价的；</w:t>
      </w:r>
    </w:p>
    <w:p w14:paraId="216AD9FD">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（3）供应商提交两份或两份以上内容不同的报价文件，或在一份报价文件中对同一采购项目有两个或两个以上报价的；</w:t>
      </w:r>
    </w:p>
    <w:p w14:paraId="276E06CF">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（4）擅自改变采购人提供的清单，或未提供竞争性磋商文件要求的采购清单，影响磋商正常进行的；</w:t>
      </w:r>
    </w:p>
    <w:p w14:paraId="0CAE965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（5）供应商拒绝修正不平衡报价，或拒绝提供报价分析说明和证明资料的；</w:t>
      </w:r>
    </w:p>
    <w:p w14:paraId="60F8341E">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6）供应商的报价低于本项目预算价50%的，应当在报价文件中详细阐述不影响产品质量或者诚信约的具体原因，若未提供或提供的原因不能证明其合理性，磋商小组应当要求其在现场合理的时间内提供书面说明。供应商不能证明其合理性，磋商小组按照少数服从多数的原则判定其为无效标的。</w:t>
      </w:r>
    </w:p>
    <w:p w14:paraId="28FFE58D">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（二）磋商小组与磋商原则</w:t>
      </w:r>
    </w:p>
    <w:p w14:paraId="74291202">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1.磋商小组由采购人代表和评审专家共3人及以上单数组成，其中评审专家人数不得少于磋商小组成员总数的2/3。</w:t>
      </w:r>
    </w:p>
    <w:p w14:paraId="28D9EE78">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2.磋商小组负责磋商活动，遵循公开、公平、公正、科学合理，竞争择优的原则。</w:t>
      </w:r>
    </w:p>
    <w:p w14:paraId="6103F10A">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（三）磋商过程的保密</w:t>
      </w:r>
    </w:p>
    <w:p w14:paraId="57E61E0D">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7AF9B2F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2.在磋商响应文件的评判和比较、成交候选供应商推荐以及授予合同的过程中，供应商向采购人、采购代理机构和磋商小组施加影响的任何行为，都将会导致其磋商被拒绝。</w:t>
      </w:r>
    </w:p>
    <w:p w14:paraId="4E032BA6">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3.磋商小组分别与各供应商进行商务、技术及价格磋商，在磋商过程中，磋商小组成员不得透露其他供应商的磋商信息，严守商业秘密。</w:t>
      </w:r>
    </w:p>
    <w:p w14:paraId="4DBFFF90">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（四）磋商响应文件的澄清</w:t>
      </w:r>
    </w:p>
    <w:p w14:paraId="047735DA">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1EB975EF">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（五）磋商程序与方法</w:t>
      </w:r>
    </w:p>
    <w:p w14:paraId="28614E05">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1.资格审查</w:t>
      </w:r>
    </w:p>
    <w:p w14:paraId="442B5138">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（1）磋商小组依据法律、法规和磋商文件规定，对磋商响应文件中的资格证明等进行审查，以确定供应商是否具备磋商资格。资格审查未通过的供应商，不进入后续评审。</w:t>
      </w:r>
    </w:p>
    <w:p w14:paraId="00224CE8">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（2）磋商小组在进行资格审查时，不得改变磋商文件中已载明的资格条件、标准和办法。</w:t>
      </w:r>
    </w:p>
    <w:p w14:paraId="3789F32E">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2.符合性审查（包括商务资信、技术及报价审查）</w:t>
      </w:r>
    </w:p>
    <w:p w14:paraId="68646382">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56B41793">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76788AAC">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▲4.经澄清后，若偏差仍存在，且不可接受，磋商供应商则被认为是“没有实质性响应竞争性磋商文件要求”，其磋商不进入下一步评审。</w:t>
      </w:r>
    </w:p>
    <w:p w14:paraId="48A8CA9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5.磋商响应文件计算错误的修正</w:t>
      </w:r>
    </w:p>
    <w:p w14:paraId="0E398413">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（1）磋商报价一览表总价金额与磋商报价明细表总价金额不一致的，以磋商报价一览表为准；</w:t>
      </w:r>
    </w:p>
    <w:p w14:paraId="509032FB">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（2）磋商响应文件的大写金额和小写金额不一致的，以大写金额为准；</w:t>
      </w:r>
    </w:p>
    <w:p w14:paraId="68E785DA">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（3）总价金额与按单价汇总金额不一致的，以单价金额计算结果为准；</w:t>
      </w:r>
    </w:p>
    <w:p w14:paraId="284F604E">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（4）单价金额小数点有明显错位的，应以总价为准，并修改单价；</w:t>
      </w:r>
    </w:p>
    <w:p w14:paraId="3068DD87">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（5）对不同文字文本磋商响应文件的解释发生异议的，以中文文本为准。</w:t>
      </w:r>
    </w:p>
    <w:p w14:paraId="217F0ACF">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2E089D88">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7.完成最终报价后采购代理机构对评审分数、各供应商最终报价进行公布，如有异议应当场提出，否则视为默许同意。</w:t>
      </w:r>
    </w:p>
    <w:p w14:paraId="4408A47A">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8.在磋商过程中，磋商供应商不得向磋商小组成员询问磋商情况，不得进行旨在影响磋商结果的活动，否则将取消其磋商资格。</w:t>
      </w:r>
    </w:p>
    <w:p w14:paraId="6DA88E82">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3ED75B63">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10.在磋商中，出现下列情形之一的，磋商小组可以宣布磋商失败：</w:t>
      </w:r>
    </w:p>
    <w:p w14:paraId="5FB7BCF3">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（1）符合专业条件的供应商或者对磋商文件作实质响应的供应商不足三家的（特殊情况经审批同意的除外）；</w:t>
      </w:r>
    </w:p>
    <w:p w14:paraId="1E077A92">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（2）出现影响采购公正的违法、违规行为的；</w:t>
      </w:r>
    </w:p>
    <w:p w14:paraId="480107A5">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（3）因重大变故，采购任务取消的；</w:t>
      </w:r>
    </w:p>
    <w:p w14:paraId="71D27025">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（4）供应商的报价均超过最高限价的，采购人不能支付的；</w:t>
      </w:r>
    </w:p>
    <w:p w14:paraId="70EB9F3D">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（5）法律、法规、规章等规定的其他情形。</w:t>
      </w:r>
    </w:p>
    <w:p w14:paraId="662E9B92">
      <w:pPr>
        <w:pStyle w:val="29"/>
        <w:spacing w:before="120" w:after="120" w:line="330" w:lineRule="exact"/>
        <w:ind w:firstLine="464" w:firstLineChars="200"/>
        <w:outlineLvl w:val="1"/>
        <w:rPr>
          <w:rFonts w:hAnsi="宋体" w:cs="宋体"/>
          <w:b/>
          <w:spacing w:val="11"/>
          <w:sz w:val="21"/>
          <w:szCs w:val="21"/>
        </w:rPr>
      </w:pPr>
      <w:r>
        <w:rPr>
          <w:rFonts w:hint="eastAsia" w:hAnsi="宋体" w:cs="宋体"/>
          <w:spacing w:val="11"/>
          <w:sz w:val="21"/>
          <w:szCs w:val="21"/>
        </w:rPr>
        <w:t>废标后，采购人将废标理由通知所有供应商。</w:t>
      </w:r>
    </w:p>
    <w:p w14:paraId="38647B98">
      <w:pPr>
        <w:pStyle w:val="29"/>
        <w:spacing w:before="120" w:after="120" w:line="330" w:lineRule="exact"/>
        <w:ind w:firstLine="466" w:firstLineChars="200"/>
        <w:outlineLvl w:val="1"/>
        <w:rPr>
          <w:rFonts w:hAnsi="宋体" w:cs="宋体"/>
          <w:b/>
          <w:spacing w:val="11"/>
          <w:sz w:val="21"/>
          <w:szCs w:val="21"/>
        </w:rPr>
      </w:pPr>
      <w:r>
        <w:rPr>
          <w:rFonts w:hint="eastAsia" w:hAnsi="宋体" w:cs="宋体"/>
          <w:b/>
          <w:spacing w:val="11"/>
          <w:sz w:val="21"/>
          <w:szCs w:val="21"/>
        </w:rPr>
        <w:t>五、定标</w:t>
      </w:r>
    </w:p>
    <w:p w14:paraId="48C4F1C8">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（一）确定成交供应商</w:t>
      </w:r>
    </w:p>
    <w:p w14:paraId="383C935D">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1.在全部满足竞争性磋商文件实质性要求的前提下，按综合得分高低确定成交供应商。</w:t>
      </w:r>
    </w:p>
    <w:p w14:paraId="0CB142A0">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2.采购代理机构在磋商结束后2个工作日内将磋商评审报告交采购人确认。</w:t>
      </w:r>
    </w:p>
    <w:p w14:paraId="18B2E586">
      <w:pPr>
        <w:pStyle w:val="29"/>
        <w:spacing w:before="120" w:after="120" w:line="330" w:lineRule="exact"/>
        <w:ind w:firstLine="464" w:firstLineChars="200"/>
        <w:rPr>
          <w:rFonts w:hAnsi="宋体" w:cs="宋体"/>
          <w:spacing w:val="11"/>
          <w:sz w:val="21"/>
          <w:szCs w:val="21"/>
        </w:rPr>
      </w:pPr>
      <w:r>
        <w:rPr>
          <w:rFonts w:hint="eastAsia" w:hAnsi="宋体" w:cs="宋体"/>
          <w:spacing w:val="11"/>
          <w:sz w:val="21"/>
          <w:szCs w:val="21"/>
        </w:rPr>
        <w:t>3.采购人应当在收到磋商评审报告之日起5个工作日内，按照磋商评审报告中推荐的排列顺序依法确定成交供应商。</w:t>
      </w:r>
    </w:p>
    <w:p w14:paraId="6A921EF4">
      <w:pPr>
        <w:pStyle w:val="29"/>
        <w:spacing w:before="120" w:after="120" w:line="330" w:lineRule="exact"/>
        <w:ind w:firstLine="464" w:firstLineChars="200"/>
        <w:rPr>
          <w:rFonts w:hAnsi="宋体" w:cs="宋体"/>
          <w:b/>
          <w:bCs/>
          <w:spacing w:val="11"/>
          <w:sz w:val="21"/>
          <w:szCs w:val="21"/>
        </w:rPr>
      </w:pPr>
      <w:r>
        <w:rPr>
          <w:rFonts w:hint="eastAsia" w:hAnsi="宋体" w:cs="宋体"/>
          <w:spacing w:val="11"/>
          <w:sz w:val="21"/>
          <w:szCs w:val="21"/>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3F78E2D9">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5.采购代理机构应当在收到采购人书面确定的成交供应商通知后将成交结果在原发布磋商公告的媒体上予以公告。公告期按有关规定执行。</w:t>
      </w:r>
    </w:p>
    <w:p w14:paraId="090F61FA">
      <w:pPr>
        <w:pStyle w:val="29"/>
        <w:spacing w:before="120" w:after="120" w:line="330" w:lineRule="exact"/>
        <w:ind w:firstLine="466" w:firstLineChars="200"/>
        <w:rPr>
          <w:rFonts w:hAnsi="宋体" w:cs="宋体"/>
          <w:b/>
          <w:bCs/>
          <w:spacing w:val="11"/>
          <w:sz w:val="21"/>
          <w:szCs w:val="21"/>
        </w:rPr>
      </w:pPr>
      <w:r>
        <w:rPr>
          <w:rFonts w:hint="eastAsia" w:hAnsi="宋体" w:cs="宋体"/>
          <w:b/>
          <w:bCs/>
          <w:spacing w:val="11"/>
          <w:sz w:val="21"/>
          <w:szCs w:val="21"/>
        </w:rPr>
        <w:t>（二）成交通知书</w:t>
      </w:r>
    </w:p>
    <w:p w14:paraId="7A27FC1A">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1.采购单位将以书面形式发出成交通知书并同时通知落标人。</w:t>
      </w:r>
    </w:p>
    <w:p w14:paraId="33DE9001">
      <w:pPr>
        <w:snapToGrid w:val="0"/>
        <w:spacing w:line="33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5FC19C36">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3.成交通知书为双方签订合同的依据。</w:t>
      </w:r>
    </w:p>
    <w:p w14:paraId="0149A59C">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4.成交供应商根据成交通知书中规定的时间内，由法定代表人或其授权代理人与采购单位签订书面合同。</w:t>
      </w:r>
    </w:p>
    <w:p w14:paraId="25F7C6A6">
      <w:pPr>
        <w:pStyle w:val="29"/>
        <w:spacing w:before="120" w:after="120" w:line="330" w:lineRule="exact"/>
        <w:ind w:firstLine="466" w:firstLineChars="200"/>
        <w:jc w:val="left"/>
        <w:outlineLvl w:val="1"/>
        <w:rPr>
          <w:rFonts w:hAnsi="宋体" w:cs="宋体"/>
          <w:b/>
          <w:spacing w:val="11"/>
          <w:sz w:val="21"/>
          <w:szCs w:val="21"/>
        </w:rPr>
      </w:pPr>
      <w:r>
        <w:rPr>
          <w:rFonts w:hint="eastAsia" w:hAnsi="宋体" w:cs="宋体"/>
          <w:b/>
          <w:spacing w:val="11"/>
          <w:sz w:val="21"/>
          <w:szCs w:val="21"/>
        </w:rPr>
        <w:t>六、合同授予</w:t>
      </w:r>
    </w:p>
    <w:p w14:paraId="3762240A">
      <w:pPr>
        <w:snapToGrid w:val="0"/>
        <w:spacing w:line="33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（一）授予合同的依据</w:t>
      </w:r>
    </w:p>
    <w:p w14:paraId="35CF2023">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1.采购单位签发的成交通知书。</w:t>
      </w:r>
    </w:p>
    <w:p w14:paraId="579DE619">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2.磋商文件、磋商文件的修改及补充通知（函）。</w:t>
      </w:r>
    </w:p>
    <w:p w14:paraId="09386E16">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3.磋商响应文件和磋商时供应商作出的书面澄清、说明、纠正、承诺等。</w:t>
      </w:r>
    </w:p>
    <w:p w14:paraId="5F20BB3F">
      <w:pPr>
        <w:snapToGrid w:val="0"/>
        <w:spacing w:line="33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（二）签订合同</w:t>
      </w:r>
    </w:p>
    <w:p w14:paraId="1597AE1C">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1.采购单位与成交供应商应当在成交通知书发出之日起</w:t>
      </w:r>
      <w:r>
        <w:rPr>
          <w:rFonts w:hint="eastAsia" w:ascii="宋体" w:hAnsi="宋体" w:eastAsia="宋体" w:cs="宋体"/>
          <w:spacing w:val="11"/>
          <w:szCs w:val="21"/>
          <w:u w:val="single"/>
        </w:rPr>
        <w:t>30</w:t>
      </w:r>
      <w:r>
        <w:rPr>
          <w:rFonts w:hint="eastAsia" w:ascii="宋体" w:hAnsi="宋体" w:eastAsia="宋体" w:cs="宋体"/>
          <w:spacing w:val="11"/>
          <w:szCs w:val="21"/>
        </w:rPr>
        <w:t>日内签订合同。同时，采购代理机构对合同内容进行审查，如发现成交结果和磋商承诺内容不一致的，应予以纠正。</w:t>
      </w:r>
    </w:p>
    <w:p w14:paraId="144A53AD">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2.成交供应商有拖延、拒签合同的或有弄虚作假情况的，将被取消成交资格，给采购单位造成的损失应予以赔偿，同时采购单位可以与排位在成交供应商之后下一成交候选供应商签订合同，以此类推。</w:t>
      </w:r>
    </w:p>
    <w:p w14:paraId="33E02038">
      <w:pPr>
        <w:snapToGrid w:val="0"/>
        <w:spacing w:line="330" w:lineRule="exact"/>
        <w:ind w:firstLine="464" w:firstLineChars="200"/>
        <w:rPr>
          <w:rFonts w:ascii="宋体" w:hAnsi="宋体" w:eastAsia="宋体" w:cs="宋体"/>
          <w:spacing w:val="11"/>
          <w:szCs w:val="21"/>
        </w:rPr>
      </w:pPr>
      <w:r>
        <w:rPr>
          <w:rFonts w:hint="eastAsia" w:ascii="宋体" w:hAnsi="宋体" w:eastAsia="宋体" w:cs="宋体"/>
          <w:spacing w:val="11"/>
          <w:szCs w:val="21"/>
        </w:rPr>
        <w:t>3.采购单位如不与成交供应商订立合同，或者采购单位、成交供应商订立背离合同实质性内容的协议，由政府有关部门责令改正，同时依法承担相应法律责任。</w:t>
      </w:r>
    </w:p>
    <w:p w14:paraId="7105F927">
      <w:pPr>
        <w:snapToGrid w:val="0"/>
        <w:spacing w:line="330" w:lineRule="exact"/>
        <w:ind w:firstLine="464" w:firstLineChars="200"/>
      </w:pPr>
      <w:r>
        <w:rPr>
          <w:rFonts w:hint="eastAsia" w:ascii="宋体" w:hAnsi="宋体" w:eastAsia="宋体" w:cs="宋体"/>
          <w:spacing w:val="11"/>
          <w:szCs w:val="21"/>
        </w:rPr>
        <w:t>4.签订合同后7个工作日内，采购人或采购代理机构应及时在政采云平台进行合同备案。</w:t>
      </w:r>
      <w:bookmarkStart w:id="44" w:name="_Toc31147"/>
    </w:p>
    <w:p w14:paraId="57CF1A24"/>
    <w:p w14:paraId="5CDFBD5E"/>
    <w:p w14:paraId="372BC7F6"/>
    <w:p w14:paraId="247CC76B"/>
    <w:p w14:paraId="43BE9E18"/>
    <w:p w14:paraId="284F2F11">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第四章  磋商办法及评分标准</w:t>
      </w:r>
      <w:bookmarkEnd w:id="44"/>
    </w:p>
    <w:p w14:paraId="145D4A4C">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为公正、公平、科学地选择成交供应商，根据《中华人民共和国政府采购法》、《政府采购货物和服务招投标管理办法》等有关法律法规的规定，并结合本项目的实际，制定本办法。</w:t>
      </w:r>
    </w:p>
    <w:p w14:paraId="3789B7A5">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一、总则</w:t>
      </w:r>
    </w:p>
    <w:p w14:paraId="5D7B4DAE">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1.本项目原则上采用政采云电子招投标开标及评审程序，但有下情形之一的，按以下情况处理：</w:t>
      </w:r>
    </w:p>
    <w:p w14:paraId="413B055B">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04764FE3">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3AC63085">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2.在磋商过程中，磋商小组可以根据磋商文件和磋商情况实质性变动采购需求中的技术、服务要求以及合同草案条款，但不得变动磋商文件中的其他内容。实质性变动的内容，须经采购人代表确认。</w:t>
      </w:r>
    </w:p>
    <w:p w14:paraId="40131D19">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3.电子招投标评审过程：</w:t>
      </w:r>
    </w:p>
    <w:p w14:paraId="7D37B274">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①磋商小组对商务资信、技术进行评审；</w:t>
      </w:r>
    </w:p>
    <w:p w14:paraId="336EE873">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②在系统上公开资格和商务资信、技术评审结果；</w:t>
      </w:r>
    </w:p>
    <w:p w14:paraId="474439D5">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③在系统上公开报价情况；</w:t>
      </w:r>
    </w:p>
    <w:p w14:paraId="32C13D17">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④磋商小组对报价情况进行评审；</w:t>
      </w:r>
    </w:p>
    <w:p w14:paraId="2E7A7BFC">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⑤在系统上公布评审结果。</w:t>
      </w:r>
    </w:p>
    <w:p w14:paraId="1B1DC144">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特别说明：政采云公司如对电子化开标及评审程序有调整的，按调整后的程序操作。</w:t>
      </w:r>
    </w:p>
    <w:p w14:paraId="62C677F5">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二、评标办法</w:t>
      </w:r>
    </w:p>
    <w:p w14:paraId="0C5E50BB">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1.本次评标采用综合评估法</w:t>
      </w:r>
      <w:r>
        <w:rPr>
          <w:rFonts w:hint="eastAsia" w:ascii="宋体" w:hAnsi="宋体" w:eastAsia="宋体" w:cs="宋体"/>
          <w:b/>
          <w:spacing w:val="11"/>
          <w:szCs w:val="21"/>
        </w:rPr>
        <w:t>，总分为100分，其中价格分30分，资信技术70分。</w:t>
      </w:r>
      <w:r>
        <w:rPr>
          <w:rFonts w:hint="eastAsia" w:ascii="宋体" w:hAnsi="宋体" w:eastAsia="宋体" w:cs="宋体"/>
          <w:bCs/>
          <w:spacing w:val="11"/>
          <w:szCs w:val="21"/>
        </w:rPr>
        <w:t>合格供应商的评审得分为各项目汇总得分。磋商小组根据综合评分对进入评分范围的磋商响应文件由高到低顺序推荐</w:t>
      </w:r>
      <w:r>
        <w:rPr>
          <w:rFonts w:hint="eastAsia" w:ascii="宋体" w:hAnsi="宋体" w:eastAsia="宋体" w:cs="宋体"/>
          <w:b/>
          <w:spacing w:val="11"/>
          <w:szCs w:val="21"/>
        </w:rPr>
        <w:t>3名</w:t>
      </w:r>
      <w:r>
        <w:rPr>
          <w:rFonts w:hint="eastAsia" w:ascii="宋体" w:hAnsi="宋体" w:eastAsia="宋体" w:cs="宋体"/>
          <w:bCs/>
          <w:spacing w:val="11"/>
          <w:szCs w:val="21"/>
        </w:rPr>
        <w:t>成交候选供应商，综合评分相同的，按报价由低到高顺序排列；得分且报价相同的，按技术得分由高到低顺序排列。评分过程中采用四舍五入法，并保留小数2位。</w:t>
      </w:r>
    </w:p>
    <w:p w14:paraId="39F7A2AE">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各供应商综合评分=价格分得分+</w:t>
      </w:r>
      <w:r>
        <w:rPr>
          <w:rFonts w:hint="eastAsia" w:ascii="宋体" w:hAnsi="宋体" w:eastAsia="宋体" w:cs="宋体"/>
          <w:bCs/>
          <w:szCs w:val="21"/>
        </w:rPr>
        <w:t>资信技术</w:t>
      </w:r>
      <w:r>
        <w:rPr>
          <w:rFonts w:hint="eastAsia" w:ascii="宋体" w:hAnsi="宋体" w:eastAsia="宋体" w:cs="宋体"/>
          <w:bCs/>
          <w:spacing w:val="11"/>
          <w:szCs w:val="21"/>
        </w:rPr>
        <w:t>分得分。</w:t>
      </w:r>
    </w:p>
    <w:p w14:paraId="487AFB23">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三、评分细则及标准</w:t>
      </w:r>
    </w:p>
    <w:p w14:paraId="438530BE">
      <w:pPr>
        <w:spacing w:line="40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1.价格分（30分）</w:t>
      </w:r>
    </w:p>
    <w:p w14:paraId="700A8F7B">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价格分采用低价优先法计算，取所有有效供应商中设计费报价满足磋商响应文件要求且最终报价最低的供应商的价格为评标基准价，其他供应商的价格分按照下列公式计算：</w:t>
      </w:r>
    </w:p>
    <w:p w14:paraId="5577B0FF">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价格分得分=（评标基准价/最终报价）×30 %×100</w:t>
      </w:r>
    </w:p>
    <w:p w14:paraId="2325ED75">
      <w:pPr>
        <w:spacing w:line="40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2.资信技术分（70分）</w:t>
      </w:r>
    </w:p>
    <w:p w14:paraId="4192DB1A">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 xml:space="preserve">磋商小组成员按下列评分项目进行独立评审，每人一张评分表，并记名。按照磋商委员会成员的独立评分结果汇总数的算术平均分计算，计算公式为：         </w:t>
      </w:r>
    </w:p>
    <w:p w14:paraId="74AF668D">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技术商务资信部分=磋商委员会所有成员评分合计数/磋商委员会组成人员数</w:t>
      </w:r>
    </w:p>
    <w:tbl>
      <w:tblPr>
        <w:tblStyle w:val="56"/>
        <w:tblW w:w="8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1507"/>
        <w:gridCol w:w="5783"/>
        <w:gridCol w:w="931"/>
      </w:tblGrid>
      <w:tr w14:paraId="1E67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5190E316">
            <w:pPr>
              <w:pStyle w:val="54"/>
              <w:spacing w:line="340" w:lineRule="exact"/>
              <w:ind w:firstLine="0" w:firstLineChars="0"/>
              <w:jc w:val="center"/>
              <w:rPr>
                <w:rFonts w:cs="宋体"/>
                <w:szCs w:val="21"/>
              </w:rPr>
            </w:pPr>
            <w:r>
              <w:rPr>
                <w:rFonts w:hint="eastAsia" w:cs="宋体"/>
                <w:szCs w:val="21"/>
              </w:rPr>
              <w:t>序号</w:t>
            </w:r>
          </w:p>
        </w:tc>
        <w:tc>
          <w:tcPr>
            <w:tcW w:w="1507" w:type="dxa"/>
            <w:vAlign w:val="center"/>
          </w:tcPr>
          <w:p w14:paraId="2F2BE85C">
            <w:pPr>
              <w:pStyle w:val="54"/>
              <w:spacing w:line="340" w:lineRule="exact"/>
              <w:ind w:firstLine="0" w:firstLineChars="0"/>
              <w:jc w:val="center"/>
              <w:rPr>
                <w:rFonts w:cs="宋体"/>
                <w:szCs w:val="21"/>
              </w:rPr>
            </w:pPr>
            <w:r>
              <w:rPr>
                <w:rFonts w:hint="eastAsia" w:cs="宋体"/>
                <w:szCs w:val="21"/>
                <w:lang w:val="zh-CN"/>
              </w:rPr>
              <w:t>评</w:t>
            </w:r>
            <w:r>
              <w:rPr>
                <w:rFonts w:hint="eastAsia" w:cs="宋体"/>
                <w:szCs w:val="21"/>
              </w:rPr>
              <w:t>审</w:t>
            </w:r>
            <w:r>
              <w:rPr>
                <w:rFonts w:hint="eastAsia" w:cs="宋体"/>
                <w:szCs w:val="21"/>
                <w:lang w:val="zh-CN"/>
              </w:rPr>
              <w:t>内容</w:t>
            </w:r>
          </w:p>
        </w:tc>
        <w:tc>
          <w:tcPr>
            <w:tcW w:w="5783" w:type="dxa"/>
            <w:vAlign w:val="center"/>
          </w:tcPr>
          <w:p w14:paraId="4F5D0C8A">
            <w:pPr>
              <w:pStyle w:val="54"/>
              <w:spacing w:line="340" w:lineRule="exact"/>
              <w:ind w:firstLine="0" w:firstLineChars="0"/>
              <w:jc w:val="center"/>
              <w:rPr>
                <w:rFonts w:cs="宋体"/>
                <w:szCs w:val="21"/>
                <w:lang w:val="zh-CN"/>
              </w:rPr>
            </w:pPr>
            <w:r>
              <w:rPr>
                <w:rFonts w:hint="eastAsia" w:cs="宋体"/>
                <w:szCs w:val="21"/>
              </w:rPr>
              <w:t>评审</w:t>
            </w:r>
            <w:r>
              <w:rPr>
                <w:rFonts w:hint="eastAsia" w:cs="宋体"/>
                <w:szCs w:val="21"/>
                <w:lang w:val="zh-CN"/>
              </w:rPr>
              <w:t>标准</w:t>
            </w:r>
          </w:p>
        </w:tc>
        <w:tc>
          <w:tcPr>
            <w:tcW w:w="931" w:type="dxa"/>
            <w:vAlign w:val="center"/>
          </w:tcPr>
          <w:p w14:paraId="6F0F8251">
            <w:pPr>
              <w:pStyle w:val="54"/>
              <w:spacing w:line="340" w:lineRule="exact"/>
              <w:ind w:firstLine="0" w:firstLineChars="0"/>
              <w:jc w:val="center"/>
              <w:rPr>
                <w:rFonts w:cs="宋体"/>
                <w:szCs w:val="21"/>
              </w:rPr>
            </w:pPr>
            <w:r>
              <w:rPr>
                <w:rFonts w:hint="eastAsia" w:cs="宋体"/>
                <w:szCs w:val="21"/>
                <w:lang w:val="zh-CN"/>
              </w:rPr>
              <w:t>分值</w:t>
            </w:r>
          </w:p>
        </w:tc>
      </w:tr>
      <w:tr w14:paraId="44FE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498C400E">
            <w:pPr>
              <w:pStyle w:val="54"/>
              <w:spacing w:line="340" w:lineRule="exact"/>
              <w:ind w:firstLine="0" w:firstLineChars="0"/>
              <w:jc w:val="center"/>
              <w:rPr>
                <w:rFonts w:cs="宋体"/>
                <w:szCs w:val="21"/>
              </w:rPr>
            </w:pPr>
            <w:r>
              <w:rPr>
                <w:rFonts w:hint="eastAsia" w:cs="宋体"/>
                <w:szCs w:val="21"/>
              </w:rPr>
              <w:t>1</w:t>
            </w:r>
          </w:p>
        </w:tc>
        <w:tc>
          <w:tcPr>
            <w:tcW w:w="1507" w:type="dxa"/>
            <w:vAlign w:val="center"/>
          </w:tcPr>
          <w:p w14:paraId="4BA12B41">
            <w:pPr>
              <w:pStyle w:val="54"/>
              <w:spacing w:line="340" w:lineRule="exact"/>
              <w:ind w:firstLine="0" w:firstLineChars="0"/>
              <w:jc w:val="center"/>
              <w:rPr>
                <w:rFonts w:cs="宋体"/>
                <w:szCs w:val="21"/>
                <w:lang w:val="zh-CN"/>
              </w:rPr>
            </w:pPr>
            <w:r>
              <w:rPr>
                <w:rFonts w:hint="eastAsia" w:cs="宋体"/>
                <w:spacing w:val="11"/>
                <w:szCs w:val="21"/>
              </w:rPr>
              <w:t>项目背景了解</w:t>
            </w:r>
            <w:r>
              <w:rPr>
                <w:rFonts w:hint="eastAsia" w:cs="宋体"/>
                <w:szCs w:val="21"/>
              </w:rPr>
              <w:t>、认识</w:t>
            </w:r>
            <w:r>
              <w:rPr>
                <w:rFonts w:hint="eastAsia" w:cs="宋体"/>
                <w:spacing w:val="11"/>
                <w:szCs w:val="21"/>
              </w:rPr>
              <w:t>程度</w:t>
            </w:r>
          </w:p>
        </w:tc>
        <w:tc>
          <w:tcPr>
            <w:tcW w:w="5783" w:type="dxa"/>
            <w:vAlign w:val="center"/>
          </w:tcPr>
          <w:p w14:paraId="1998E6CE">
            <w:pPr>
              <w:pStyle w:val="54"/>
              <w:spacing w:line="340" w:lineRule="exact"/>
              <w:ind w:firstLine="0" w:firstLineChars="0"/>
              <w:jc w:val="left"/>
              <w:rPr>
                <w:rFonts w:cs="宋体"/>
                <w:szCs w:val="21"/>
              </w:rPr>
            </w:pPr>
            <w:r>
              <w:rPr>
                <w:rFonts w:hint="eastAsia" w:cs="宋体"/>
                <w:szCs w:val="21"/>
              </w:rPr>
              <w:t>磋商响应人对本项目现状的了解、认识程度：了解、认识全面、详细，</w:t>
            </w:r>
            <w:r>
              <w:rPr>
                <w:rFonts w:hint="eastAsia" w:cs="宋体"/>
                <w:spacing w:val="11"/>
                <w:szCs w:val="21"/>
              </w:rPr>
              <w:t>符合实际情况，</w:t>
            </w:r>
            <w:r>
              <w:rPr>
                <w:rFonts w:hint="eastAsia" w:cs="宋体"/>
                <w:szCs w:val="21"/>
              </w:rPr>
              <w:t>得4-6分；了解、认识较全面、详细，</w:t>
            </w:r>
            <w:r>
              <w:rPr>
                <w:rFonts w:hint="eastAsia" w:cs="宋体"/>
                <w:spacing w:val="11"/>
                <w:szCs w:val="21"/>
              </w:rPr>
              <w:t>基本符合实际情况，</w:t>
            </w:r>
            <w:r>
              <w:rPr>
                <w:rFonts w:hint="eastAsia" w:cs="宋体"/>
                <w:szCs w:val="21"/>
              </w:rPr>
              <w:t>得2-4分；了解、认识欠缺，</w:t>
            </w:r>
            <w:r>
              <w:rPr>
                <w:rFonts w:hint="eastAsia" w:cs="宋体"/>
                <w:spacing w:val="11"/>
                <w:szCs w:val="21"/>
              </w:rPr>
              <w:t>与实际情况偏离，</w:t>
            </w:r>
            <w:r>
              <w:rPr>
                <w:rFonts w:hint="eastAsia" w:cs="宋体"/>
                <w:szCs w:val="21"/>
              </w:rPr>
              <w:t>得0-2分。</w:t>
            </w:r>
          </w:p>
        </w:tc>
        <w:tc>
          <w:tcPr>
            <w:tcW w:w="931" w:type="dxa"/>
            <w:vAlign w:val="center"/>
          </w:tcPr>
          <w:p w14:paraId="1DE5E0E1">
            <w:pPr>
              <w:pStyle w:val="54"/>
              <w:spacing w:line="340" w:lineRule="exact"/>
              <w:ind w:firstLine="0" w:firstLineChars="0"/>
              <w:jc w:val="center"/>
              <w:rPr>
                <w:rFonts w:cs="宋体"/>
                <w:szCs w:val="21"/>
              </w:rPr>
            </w:pPr>
            <w:r>
              <w:rPr>
                <w:rFonts w:hint="eastAsia" w:cs="宋体"/>
                <w:szCs w:val="21"/>
              </w:rPr>
              <w:t>0-6分</w:t>
            </w:r>
          </w:p>
        </w:tc>
      </w:tr>
      <w:tr w14:paraId="29199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34ACA52D">
            <w:pPr>
              <w:pStyle w:val="54"/>
              <w:spacing w:line="340" w:lineRule="exact"/>
              <w:ind w:firstLine="0" w:firstLineChars="0"/>
              <w:jc w:val="center"/>
              <w:rPr>
                <w:rFonts w:cs="宋体"/>
                <w:szCs w:val="21"/>
              </w:rPr>
            </w:pPr>
            <w:r>
              <w:rPr>
                <w:rFonts w:hint="eastAsia" w:cs="宋体"/>
                <w:szCs w:val="21"/>
              </w:rPr>
              <w:t>2</w:t>
            </w:r>
          </w:p>
        </w:tc>
        <w:tc>
          <w:tcPr>
            <w:tcW w:w="1507" w:type="dxa"/>
            <w:vAlign w:val="center"/>
          </w:tcPr>
          <w:p w14:paraId="49339D23">
            <w:pPr>
              <w:pStyle w:val="211"/>
              <w:spacing w:line="340" w:lineRule="exact"/>
              <w:ind w:right="127"/>
              <w:jc w:val="center"/>
              <w:rPr>
                <w:rFonts w:hint="default" w:ascii="宋体" w:hAnsi="宋体" w:eastAsia="宋体" w:cs="宋体"/>
                <w:sz w:val="21"/>
                <w:szCs w:val="21"/>
                <w:lang w:val="zh-CN"/>
              </w:rPr>
            </w:pPr>
            <w:r>
              <w:rPr>
                <w:rFonts w:ascii="宋体" w:hAnsi="宋体" w:eastAsia="宋体" w:cs="宋体"/>
                <w:sz w:val="21"/>
                <w:szCs w:val="21"/>
                <w:lang w:eastAsia="zh-CN"/>
              </w:rPr>
              <w:t>设计工作实施方案</w:t>
            </w:r>
          </w:p>
        </w:tc>
        <w:tc>
          <w:tcPr>
            <w:tcW w:w="5783" w:type="dxa"/>
            <w:vAlign w:val="center"/>
          </w:tcPr>
          <w:p w14:paraId="235FC650">
            <w:pPr>
              <w:spacing w:line="340" w:lineRule="exact"/>
              <w:rPr>
                <w:rFonts w:ascii="宋体" w:hAnsi="宋体" w:eastAsia="宋体" w:cs="宋体"/>
                <w:szCs w:val="21"/>
              </w:rPr>
            </w:pPr>
            <w:r>
              <w:rPr>
                <w:rFonts w:hint="eastAsia" w:ascii="宋体" w:hAnsi="宋体" w:eastAsia="宋体" w:cs="宋体"/>
                <w:szCs w:val="21"/>
              </w:rPr>
              <w:t>内容全面、针对性强、工作方法科学合理的得4-6分；内容基本全面、有一定针对性、工作方法较为科学合理的得2-4分；内容不全面、针对性较差的得0-2分；未提供不得分。</w:t>
            </w:r>
          </w:p>
        </w:tc>
        <w:tc>
          <w:tcPr>
            <w:tcW w:w="931" w:type="dxa"/>
            <w:vAlign w:val="center"/>
          </w:tcPr>
          <w:p w14:paraId="512ECF15">
            <w:pPr>
              <w:spacing w:line="340" w:lineRule="exact"/>
              <w:jc w:val="center"/>
              <w:rPr>
                <w:rFonts w:ascii="宋体" w:hAnsi="宋体" w:eastAsia="宋体" w:cs="宋体"/>
                <w:szCs w:val="21"/>
                <w:lang w:val="zh-CN"/>
              </w:rPr>
            </w:pPr>
            <w:r>
              <w:rPr>
                <w:rFonts w:hint="eastAsia" w:ascii="宋体" w:hAnsi="宋体" w:eastAsia="宋体" w:cs="宋体"/>
                <w:szCs w:val="21"/>
              </w:rPr>
              <w:t>0-6分</w:t>
            </w:r>
          </w:p>
        </w:tc>
      </w:tr>
      <w:tr w14:paraId="3BB1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4669FE0A">
            <w:pPr>
              <w:pStyle w:val="54"/>
              <w:spacing w:line="340" w:lineRule="exact"/>
              <w:ind w:firstLine="0" w:firstLineChars="0"/>
              <w:jc w:val="center"/>
              <w:rPr>
                <w:rFonts w:cs="宋体"/>
                <w:szCs w:val="21"/>
              </w:rPr>
            </w:pPr>
            <w:r>
              <w:rPr>
                <w:rFonts w:hint="eastAsia" w:cs="宋体"/>
                <w:szCs w:val="21"/>
              </w:rPr>
              <w:t>3</w:t>
            </w:r>
          </w:p>
        </w:tc>
        <w:tc>
          <w:tcPr>
            <w:tcW w:w="1507" w:type="dxa"/>
            <w:vAlign w:val="center"/>
          </w:tcPr>
          <w:p w14:paraId="28C9B4F4">
            <w:pPr>
              <w:spacing w:line="340" w:lineRule="exact"/>
              <w:jc w:val="center"/>
              <w:rPr>
                <w:rFonts w:ascii="宋体" w:hAnsi="宋体" w:eastAsia="宋体" w:cs="宋体"/>
                <w:szCs w:val="21"/>
                <w:lang w:val="zh-CN"/>
              </w:rPr>
            </w:pPr>
            <w:r>
              <w:rPr>
                <w:rFonts w:hint="eastAsia" w:ascii="宋体" w:hAnsi="宋体" w:eastAsia="宋体" w:cs="宋体"/>
                <w:spacing w:val="11"/>
                <w:szCs w:val="21"/>
              </w:rPr>
              <w:t>本项目现场情况分析和总体设计思路</w:t>
            </w:r>
          </w:p>
        </w:tc>
        <w:tc>
          <w:tcPr>
            <w:tcW w:w="5783" w:type="dxa"/>
            <w:vAlign w:val="center"/>
          </w:tcPr>
          <w:p w14:paraId="7C6860B8">
            <w:pPr>
              <w:spacing w:line="340" w:lineRule="exact"/>
              <w:jc w:val="left"/>
              <w:rPr>
                <w:rFonts w:ascii="宋体" w:hAnsi="宋体" w:eastAsia="宋体" w:cs="宋体"/>
                <w:szCs w:val="21"/>
              </w:rPr>
            </w:pPr>
            <w:r>
              <w:rPr>
                <w:rFonts w:hint="eastAsia" w:ascii="宋体" w:hAnsi="宋体" w:eastAsia="宋体" w:cs="宋体"/>
              </w:rPr>
              <w:t>对项目现场情况分析深刻透彻，设计思路清晰完善的得</w:t>
            </w:r>
            <w:r>
              <w:rPr>
                <w:rFonts w:hint="eastAsia" w:ascii="宋体" w:hAnsi="宋体" w:eastAsia="宋体" w:cs="宋体"/>
                <w:szCs w:val="21"/>
              </w:rPr>
              <w:t>4-6</w:t>
            </w:r>
            <w:r>
              <w:rPr>
                <w:rFonts w:hint="eastAsia" w:ascii="宋体" w:hAnsi="宋体" w:eastAsia="宋体" w:cs="宋体"/>
              </w:rPr>
              <w:t>分；对项目现场情况分析到位，设计思路较完善的得</w:t>
            </w:r>
            <w:r>
              <w:rPr>
                <w:rFonts w:hint="eastAsia" w:ascii="宋体" w:hAnsi="宋体" w:eastAsia="宋体" w:cs="宋体"/>
                <w:szCs w:val="21"/>
              </w:rPr>
              <w:t>2-4</w:t>
            </w:r>
            <w:r>
              <w:rPr>
                <w:rFonts w:hint="eastAsia" w:ascii="宋体" w:hAnsi="宋体" w:eastAsia="宋体" w:cs="宋体"/>
              </w:rPr>
              <w:t>分；对项目现场情况分析不到位，设计思路模糊的得</w:t>
            </w:r>
            <w:r>
              <w:rPr>
                <w:rFonts w:hint="eastAsia" w:ascii="宋体" w:hAnsi="宋体" w:eastAsia="宋体" w:cs="宋体"/>
                <w:szCs w:val="21"/>
              </w:rPr>
              <w:t>0-2</w:t>
            </w:r>
            <w:r>
              <w:rPr>
                <w:rFonts w:hint="eastAsia" w:ascii="宋体" w:hAnsi="宋体" w:eastAsia="宋体" w:cs="宋体"/>
              </w:rPr>
              <w:t>分</w:t>
            </w:r>
            <w:r>
              <w:rPr>
                <w:rFonts w:hint="eastAsia" w:ascii="宋体" w:hAnsi="宋体" w:eastAsia="宋体" w:cs="宋体"/>
                <w:szCs w:val="21"/>
              </w:rPr>
              <w:t>；未提供不得分</w:t>
            </w:r>
            <w:r>
              <w:rPr>
                <w:rFonts w:hint="eastAsia" w:ascii="宋体" w:hAnsi="宋体" w:eastAsia="宋体" w:cs="宋体"/>
              </w:rPr>
              <w:t>。</w:t>
            </w:r>
          </w:p>
        </w:tc>
        <w:tc>
          <w:tcPr>
            <w:tcW w:w="931" w:type="dxa"/>
            <w:vAlign w:val="center"/>
          </w:tcPr>
          <w:p w14:paraId="447AB5E4">
            <w:pPr>
              <w:spacing w:line="340" w:lineRule="exact"/>
              <w:jc w:val="center"/>
              <w:rPr>
                <w:rFonts w:ascii="宋体" w:hAnsi="宋体" w:eastAsia="宋体" w:cs="宋体"/>
                <w:szCs w:val="21"/>
                <w:lang w:val="zh-CN"/>
              </w:rPr>
            </w:pPr>
            <w:r>
              <w:rPr>
                <w:rFonts w:hint="eastAsia" w:ascii="宋体" w:hAnsi="宋体" w:eastAsia="宋体" w:cs="宋体"/>
                <w:szCs w:val="21"/>
              </w:rPr>
              <w:t>0-6分</w:t>
            </w:r>
          </w:p>
        </w:tc>
      </w:tr>
      <w:tr w14:paraId="2ED9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66C43F8B">
            <w:pPr>
              <w:pStyle w:val="54"/>
              <w:spacing w:line="340" w:lineRule="exact"/>
              <w:ind w:firstLine="0" w:firstLineChars="0"/>
              <w:jc w:val="center"/>
              <w:rPr>
                <w:rFonts w:cs="宋体"/>
                <w:szCs w:val="21"/>
              </w:rPr>
            </w:pPr>
            <w:r>
              <w:rPr>
                <w:rFonts w:hint="eastAsia" w:cs="宋体"/>
                <w:szCs w:val="21"/>
              </w:rPr>
              <w:t>4</w:t>
            </w:r>
          </w:p>
        </w:tc>
        <w:tc>
          <w:tcPr>
            <w:tcW w:w="1507" w:type="dxa"/>
            <w:vAlign w:val="center"/>
          </w:tcPr>
          <w:p w14:paraId="4C302300">
            <w:pPr>
              <w:spacing w:line="340" w:lineRule="exact"/>
              <w:jc w:val="center"/>
              <w:rPr>
                <w:rFonts w:ascii="宋体" w:hAnsi="宋体" w:eastAsia="宋体" w:cs="宋体"/>
                <w:szCs w:val="21"/>
                <w:lang w:val="zh-CN"/>
              </w:rPr>
            </w:pPr>
            <w:r>
              <w:rPr>
                <w:rFonts w:hint="eastAsia" w:ascii="宋体" w:hAnsi="宋体" w:eastAsia="宋体" w:cs="宋体"/>
                <w:spacing w:val="11"/>
                <w:szCs w:val="21"/>
              </w:rPr>
              <w:t>设计质量保证措施</w:t>
            </w:r>
          </w:p>
        </w:tc>
        <w:tc>
          <w:tcPr>
            <w:tcW w:w="5783" w:type="dxa"/>
            <w:vAlign w:val="center"/>
          </w:tcPr>
          <w:p w14:paraId="597209F7">
            <w:pPr>
              <w:spacing w:line="340" w:lineRule="exact"/>
              <w:jc w:val="left"/>
              <w:rPr>
                <w:rFonts w:ascii="宋体" w:hAnsi="宋体" w:eastAsia="宋体" w:cs="宋体"/>
                <w:szCs w:val="21"/>
              </w:rPr>
            </w:pPr>
            <w:r>
              <w:rPr>
                <w:rFonts w:hint="eastAsia" w:ascii="宋体" w:hAnsi="宋体" w:eastAsia="宋体" w:cs="宋体"/>
                <w:spacing w:val="11"/>
                <w:szCs w:val="21"/>
              </w:rPr>
              <w:t>质量保证措施详实、科学合理、针对性强、能确保成果质量的得</w:t>
            </w:r>
            <w:r>
              <w:rPr>
                <w:rFonts w:hint="eastAsia" w:ascii="宋体" w:hAnsi="宋体" w:eastAsia="宋体" w:cs="宋体"/>
                <w:szCs w:val="21"/>
              </w:rPr>
              <w:t>4-6</w:t>
            </w:r>
            <w:r>
              <w:rPr>
                <w:rFonts w:hint="eastAsia" w:ascii="宋体" w:hAnsi="宋体" w:eastAsia="宋体" w:cs="宋体"/>
                <w:spacing w:val="11"/>
                <w:szCs w:val="21"/>
              </w:rPr>
              <w:t>分；有相应的质量保证措施且有一定针对性的得</w:t>
            </w:r>
            <w:r>
              <w:rPr>
                <w:rFonts w:hint="eastAsia" w:ascii="宋体" w:hAnsi="宋体" w:eastAsia="宋体" w:cs="宋体"/>
                <w:szCs w:val="21"/>
              </w:rPr>
              <w:t>2-4</w:t>
            </w:r>
            <w:r>
              <w:rPr>
                <w:rFonts w:hint="eastAsia" w:ascii="宋体" w:hAnsi="宋体" w:eastAsia="宋体" w:cs="宋体"/>
                <w:spacing w:val="11"/>
                <w:szCs w:val="21"/>
              </w:rPr>
              <w:t>分；质量保证措施欠缺完善、针对性较差、无法确保成果质量的得</w:t>
            </w:r>
            <w:r>
              <w:rPr>
                <w:rFonts w:hint="eastAsia" w:ascii="宋体" w:hAnsi="宋体" w:eastAsia="宋体" w:cs="宋体"/>
                <w:szCs w:val="21"/>
              </w:rPr>
              <w:t>0-2</w:t>
            </w:r>
            <w:r>
              <w:rPr>
                <w:rFonts w:hint="eastAsia" w:ascii="宋体" w:hAnsi="宋体" w:eastAsia="宋体" w:cs="宋体"/>
                <w:spacing w:val="11"/>
                <w:szCs w:val="21"/>
              </w:rPr>
              <w:t>分；未提供不得分。</w:t>
            </w:r>
          </w:p>
        </w:tc>
        <w:tc>
          <w:tcPr>
            <w:tcW w:w="931" w:type="dxa"/>
            <w:vAlign w:val="center"/>
          </w:tcPr>
          <w:p w14:paraId="3042D2B6">
            <w:pPr>
              <w:spacing w:line="340" w:lineRule="exact"/>
              <w:jc w:val="center"/>
              <w:rPr>
                <w:rFonts w:ascii="宋体" w:hAnsi="宋体" w:eastAsia="宋体" w:cs="宋体"/>
                <w:szCs w:val="21"/>
                <w:lang w:val="zh-CN"/>
              </w:rPr>
            </w:pPr>
            <w:r>
              <w:rPr>
                <w:rFonts w:hint="eastAsia" w:ascii="宋体" w:hAnsi="宋体" w:eastAsia="宋体" w:cs="宋体"/>
                <w:szCs w:val="21"/>
              </w:rPr>
              <w:t>0-6分</w:t>
            </w:r>
          </w:p>
        </w:tc>
      </w:tr>
      <w:tr w14:paraId="3AFCE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67AD9E5B">
            <w:pPr>
              <w:pStyle w:val="54"/>
              <w:spacing w:line="340" w:lineRule="exact"/>
              <w:ind w:firstLine="0" w:firstLineChars="0"/>
              <w:jc w:val="center"/>
              <w:rPr>
                <w:rFonts w:cs="宋体"/>
                <w:szCs w:val="21"/>
              </w:rPr>
            </w:pPr>
            <w:r>
              <w:rPr>
                <w:rFonts w:hint="eastAsia" w:cs="宋体"/>
                <w:szCs w:val="21"/>
              </w:rPr>
              <w:t>5</w:t>
            </w:r>
          </w:p>
        </w:tc>
        <w:tc>
          <w:tcPr>
            <w:tcW w:w="1507" w:type="dxa"/>
            <w:vAlign w:val="center"/>
          </w:tcPr>
          <w:p w14:paraId="219A265D">
            <w:pPr>
              <w:spacing w:line="340" w:lineRule="exact"/>
              <w:jc w:val="center"/>
              <w:rPr>
                <w:rFonts w:ascii="宋体" w:hAnsi="宋体" w:eastAsia="宋体" w:cs="宋体"/>
                <w:szCs w:val="21"/>
                <w:lang w:val="zh-CN"/>
              </w:rPr>
            </w:pPr>
            <w:r>
              <w:rPr>
                <w:rFonts w:hint="eastAsia" w:ascii="宋体" w:hAnsi="宋体" w:eastAsia="宋体" w:cs="宋体"/>
                <w:spacing w:val="11"/>
                <w:szCs w:val="21"/>
              </w:rPr>
              <w:t>设计进度计划保证措施</w:t>
            </w:r>
          </w:p>
        </w:tc>
        <w:tc>
          <w:tcPr>
            <w:tcW w:w="5783" w:type="dxa"/>
            <w:vAlign w:val="center"/>
          </w:tcPr>
          <w:p w14:paraId="5C19BC9C">
            <w:pPr>
              <w:spacing w:line="340" w:lineRule="exact"/>
              <w:jc w:val="left"/>
              <w:rPr>
                <w:rFonts w:ascii="宋体" w:hAnsi="宋体" w:eastAsia="宋体" w:cs="宋体"/>
                <w:szCs w:val="21"/>
              </w:rPr>
            </w:pPr>
            <w:r>
              <w:rPr>
                <w:rFonts w:hint="eastAsia" w:ascii="宋体" w:hAnsi="宋体" w:eastAsia="宋体" w:cs="宋体"/>
                <w:spacing w:val="11"/>
                <w:szCs w:val="21"/>
              </w:rPr>
              <w:t>工作计划和时间进度安排合理、项目组织管理与保障措施健全的得</w:t>
            </w:r>
            <w:r>
              <w:rPr>
                <w:rFonts w:hint="eastAsia" w:ascii="宋体" w:hAnsi="宋体" w:eastAsia="宋体" w:cs="宋体"/>
                <w:szCs w:val="21"/>
              </w:rPr>
              <w:t>4-6</w:t>
            </w:r>
            <w:r>
              <w:rPr>
                <w:rFonts w:hint="eastAsia" w:ascii="宋体" w:hAnsi="宋体" w:eastAsia="宋体" w:cs="宋体"/>
                <w:spacing w:val="11"/>
                <w:szCs w:val="21"/>
              </w:rPr>
              <w:t>分；工作计划和时间进度安排基本合理、项目组织管理与保障措施较为全面的得</w:t>
            </w:r>
            <w:r>
              <w:rPr>
                <w:rFonts w:hint="eastAsia" w:ascii="宋体" w:hAnsi="宋体" w:eastAsia="宋体" w:cs="宋体"/>
                <w:szCs w:val="21"/>
              </w:rPr>
              <w:t>2-4</w:t>
            </w:r>
            <w:r>
              <w:rPr>
                <w:rFonts w:hint="eastAsia" w:ascii="宋体" w:hAnsi="宋体" w:eastAsia="宋体" w:cs="宋体"/>
                <w:spacing w:val="11"/>
                <w:szCs w:val="21"/>
              </w:rPr>
              <w:t>分；工作计划和时间进度安排合理性较差、项目组织管理与保障措施不全面的得</w:t>
            </w:r>
            <w:r>
              <w:rPr>
                <w:rFonts w:hint="eastAsia" w:ascii="宋体" w:hAnsi="宋体" w:eastAsia="宋体" w:cs="宋体"/>
                <w:szCs w:val="21"/>
              </w:rPr>
              <w:t>0-2</w:t>
            </w:r>
            <w:r>
              <w:rPr>
                <w:rFonts w:hint="eastAsia" w:ascii="宋体" w:hAnsi="宋体" w:eastAsia="宋体" w:cs="宋体"/>
                <w:spacing w:val="11"/>
                <w:szCs w:val="21"/>
              </w:rPr>
              <w:t>分；未提供不得分。</w:t>
            </w:r>
          </w:p>
        </w:tc>
        <w:tc>
          <w:tcPr>
            <w:tcW w:w="931" w:type="dxa"/>
            <w:vAlign w:val="center"/>
          </w:tcPr>
          <w:p w14:paraId="6DCAEDDB">
            <w:pPr>
              <w:spacing w:line="340" w:lineRule="exact"/>
              <w:jc w:val="center"/>
              <w:rPr>
                <w:rFonts w:ascii="宋体" w:hAnsi="宋体" w:eastAsia="宋体" w:cs="宋体"/>
                <w:szCs w:val="21"/>
                <w:lang w:val="zh-CN"/>
              </w:rPr>
            </w:pPr>
            <w:r>
              <w:rPr>
                <w:rFonts w:hint="eastAsia" w:ascii="宋体" w:hAnsi="宋体" w:eastAsia="宋体" w:cs="宋体"/>
                <w:szCs w:val="21"/>
              </w:rPr>
              <w:t>0-6分</w:t>
            </w:r>
          </w:p>
        </w:tc>
      </w:tr>
      <w:tr w14:paraId="405ED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368EA2A5">
            <w:pPr>
              <w:pStyle w:val="54"/>
              <w:spacing w:line="340" w:lineRule="exact"/>
              <w:ind w:firstLine="0" w:firstLineChars="0"/>
              <w:jc w:val="center"/>
              <w:rPr>
                <w:rFonts w:cs="宋体"/>
                <w:szCs w:val="21"/>
              </w:rPr>
            </w:pPr>
            <w:r>
              <w:rPr>
                <w:rFonts w:hint="eastAsia" w:cs="宋体"/>
                <w:szCs w:val="21"/>
              </w:rPr>
              <w:t>6</w:t>
            </w:r>
          </w:p>
        </w:tc>
        <w:tc>
          <w:tcPr>
            <w:tcW w:w="1507" w:type="dxa"/>
            <w:vAlign w:val="center"/>
          </w:tcPr>
          <w:p w14:paraId="5C3AF57E">
            <w:pPr>
              <w:spacing w:line="340" w:lineRule="exact"/>
              <w:jc w:val="center"/>
              <w:rPr>
                <w:rFonts w:ascii="宋体" w:hAnsi="宋体" w:eastAsia="宋体" w:cs="宋体"/>
                <w:szCs w:val="21"/>
                <w:lang w:val="zh-CN"/>
              </w:rPr>
            </w:pPr>
            <w:r>
              <w:rPr>
                <w:rFonts w:hint="eastAsia" w:ascii="宋体" w:hAnsi="宋体" w:eastAsia="宋体" w:cs="宋体"/>
                <w:spacing w:val="11"/>
                <w:szCs w:val="21"/>
              </w:rPr>
              <w:t>设计工作重点、难点分析及解决措施</w:t>
            </w:r>
          </w:p>
        </w:tc>
        <w:tc>
          <w:tcPr>
            <w:tcW w:w="5783" w:type="dxa"/>
            <w:vAlign w:val="center"/>
          </w:tcPr>
          <w:p w14:paraId="7A706F8E">
            <w:pPr>
              <w:spacing w:line="340" w:lineRule="exact"/>
              <w:jc w:val="left"/>
              <w:rPr>
                <w:rFonts w:ascii="宋体" w:hAnsi="宋体" w:eastAsia="宋体" w:cs="宋体"/>
                <w:szCs w:val="21"/>
              </w:rPr>
            </w:pPr>
            <w:r>
              <w:rPr>
                <w:rFonts w:hint="eastAsia" w:ascii="宋体" w:hAnsi="宋体" w:eastAsia="宋体" w:cs="宋体"/>
                <w:spacing w:val="11"/>
                <w:szCs w:val="21"/>
              </w:rPr>
              <w:t>针对本项目设计工作重点、难点分析全面，提出的解决措施有效、合理可行的得</w:t>
            </w:r>
            <w:r>
              <w:rPr>
                <w:rFonts w:hint="eastAsia" w:ascii="宋体" w:hAnsi="宋体" w:eastAsia="宋体" w:cs="宋体"/>
                <w:szCs w:val="21"/>
              </w:rPr>
              <w:t>4-6</w:t>
            </w:r>
            <w:r>
              <w:rPr>
                <w:rFonts w:hint="eastAsia" w:ascii="宋体" w:hAnsi="宋体" w:eastAsia="宋体" w:cs="宋体"/>
                <w:spacing w:val="11"/>
                <w:szCs w:val="21"/>
              </w:rPr>
              <w:t>分；分析基本全面，提出的解决措施较为有效、合理可行的得</w:t>
            </w:r>
            <w:r>
              <w:rPr>
                <w:rFonts w:hint="eastAsia" w:ascii="宋体" w:hAnsi="宋体" w:eastAsia="宋体" w:cs="宋体"/>
                <w:szCs w:val="21"/>
              </w:rPr>
              <w:t>2-4</w:t>
            </w:r>
            <w:r>
              <w:rPr>
                <w:rFonts w:hint="eastAsia" w:ascii="宋体" w:hAnsi="宋体" w:eastAsia="宋体" w:cs="宋体"/>
                <w:spacing w:val="11"/>
                <w:szCs w:val="21"/>
              </w:rPr>
              <w:t>分；分析不全面，提出的解决措施缺乏合理可行的得</w:t>
            </w:r>
            <w:r>
              <w:rPr>
                <w:rFonts w:hint="eastAsia" w:ascii="宋体" w:hAnsi="宋体" w:eastAsia="宋体" w:cs="宋体"/>
                <w:szCs w:val="21"/>
              </w:rPr>
              <w:t>0-2</w:t>
            </w:r>
            <w:r>
              <w:rPr>
                <w:rFonts w:hint="eastAsia" w:ascii="宋体" w:hAnsi="宋体" w:eastAsia="宋体" w:cs="宋体"/>
                <w:spacing w:val="11"/>
                <w:szCs w:val="21"/>
              </w:rPr>
              <w:t>分；未提供不得分。</w:t>
            </w:r>
          </w:p>
        </w:tc>
        <w:tc>
          <w:tcPr>
            <w:tcW w:w="931" w:type="dxa"/>
            <w:vAlign w:val="center"/>
          </w:tcPr>
          <w:p w14:paraId="519C4960">
            <w:pPr>
              <w:spacing w:line="340" w:lineRule="exact"/>
              <w:jc w:val="center"/>
              <w:rPr>
                <w:rFonts w:ascii="宋体" w:hAnsi="宋体" w:eastAsia="宋体" w:cs="宋体"/>
                <w:szCs w:val="21"/>
                <w:lang w:val="zh-CN"/>
              </w:rPr>
            </w:pPr>
            <w:r>
              <w:rPr>
                <w:rFonts w:hint="eastAsia" w:ascii="宋体" w:hAnsi="宋体" w:eastAsia="宋体" w:cs="宋体"/>
                <w:szCs w:val="21"/>
              </w:rPr>
              <w:t>0-6分</w:t>
            </w:r>
          </w:p>
        </w:tc>
      </w:tr>
      <w:tr w14:paraId="5E4C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769BD38D">
            <w:pPr>
              <w:pStyle w:val="54"/>
              <w:spacing w:line="340" w:lineRule="exact"/>
              <w:ind w:firstLine="0" w:firstLineChars="0"/>
              <w:jc w:val="center"/>
              <w:rPr>
                <w:rFonts w:cs="宋体"/>
                <w:szCs w:val="21"/>
              </w:rPr>
            </w:pPr>
            <w:r>
              <w:rPr>
                <w:rFonts w:hint="eastAsia" w:cs="宋体"/>
                <w:szCs w:val="21"/>
              </w:rPr>
              <w:t>7</w:t>
            </w:r>
          </w:p>
        </w:tc>
        <w:tc>
          <w:tcPr>
            <w:tcW w:w="1507" w:type="dxa"/>
            <w:vAlign w:val="center"/>
          </w:tcPr>
          <w:p w14:paraId="178C6592">
            <w:pPr>
              <w:pStyle w:val="54"/>
              <w:spacing w:line="340" w:lineRule="exact"/>
              <w:ind w:firstLine="0" w:firstLineChars="0"/>
              <w:jc w:val="center"/>
              <w:rPr>
                <w:rFonts w:cs="宋体"/>
                <w:szCs w:val="21"/>
              </w:rPr>
            </w:pPr>
            <w:r>
              <w:rPr>
                <w:rFonts w:hint="eastAsia" w:cs="宋体"/>
                <w:szCs w:val="21"/>
              </w:rPr>
              <w:t>后续施工时设计跟踪服务方案</w:t>
            </w:r>
          </w:p>
        </w:tc>
        <w:tc>
          <w:tcPr>
            <w:tcW w:w="5783" w:type="dxa"/>
            <w:vAlign w:val="center"/>
          </w:tcPr>
          <w:p w14:paraId="4C26A14F">
            <w:pPr>
              <w:pStyle w:val="54"/>
              <w:spacing w:line="340" w:lineRule="exact"/>
              <w:ind w:firstLine="0" w:firstLineChars="0"/>
              <w:rPr>
                <w:rFonts w:cs="宋体"/>
                <w:szCs w:val="21"/>
              </w:rPr>
            </w:pPr>
            <w:r>
              <w:rPr>
                <w:rFonts w:hint="eastAsia" w:cs="宋体"/>
                <w:szCs w:val="21"/>
              </w:rPr>
              <w:t>针对本项目在后期施工时设计跟踪服务方案进行评分：服务方案内容全面、合理、可操作性强的，得4-6分；服务方案内容基本全面、较合理，可操作性较强的，得2-4分；服务方案内容欠缺，合理性欠缺，操作性不强的，得0-2分</w:t>
            </w:r>
            <w:r>
              <w:rPr>
                <w:rFonts w:hint="eastAsia" w:cs="宋体"/>
                <w:spacing w:val="11"/>
                <w:szCs w:val="21"/>
              </w:rPr>
              <w:t>；未提供不得分。</w:t>
            </w:r>
          </w:p>
        </w:tc>
        <w:tc>
          <w:tcPr>
            <w:tcW w:w="931" w:type="dxa"/>
            <w:vAlign w:val="center"/>
          </w:tcPr>
          <w:p w14:paraId="3EDD3307">
            <w:pPr>
              <w:spacing w:line="340" w:lineRule="exact"/>
              <w:jc w:val="center"/>
              <w:rPr>
                <w:rFonts w:ascii="宋体" w:hAnsi="宋体" w:eastAsia="宋体" w:cs="宋体"/>
                <w:szCs w:val="21"/>
                <w:lang w:val="zh-CN"/>
              </w:rPr>
            </w:pPr>
            <w:r>
              <w:rPr>
                <w:rFonts w:hint="eastAsia" w:ascii="宋体" w:hAnsi="宋体" w:eastAsia="宋体" w:cs="宋体"/>
                <w:szCs w:val="21"/>
              </w:rPr>
              <w:t>0-6分</w:t>
            </w:r>
          </w:p>
        </w:tc>
      </w:tr>
      <w:tr w14:paraId="10CEF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3D6E80E9">
            <w:pPr>
              <w:pStyle w:val="54"/>
              <w:spacing w:line="340" w:lineRule="exact"/>
              <w:ind w:firstLine="0" w:firstLineChars="0"/>
              <w:jc w:val="center"/>
              <w:rPr>
                <w:rFonts w:cs="宋体"/>
                <w:szCs w:val="21"/>
              </w:rPr>
            </w:pPr>
            <w:r>
              <w:rPr>
                <w:rFonts w:hint="eastAsia" w:cs="宋体"/>
                <w:szCs w:val="21"/>
              </w:rPr>
              <w:t>8</w:t>
            </w:r>
          </w:p>
        </w:tc>
        <w:tc>
          <w:tcPr>
            <w:tcW w:w="1507" w:type="dxa"/>
            <w:vAlign w:val="center"/>
          </w:tcPr>
          <w:p w14:paraId="47024781">
            <w:pPr>
              <w:pStyle w:val="54"/>
              <w:spacing w:line="340" w:lineRule="exact"/>
              <w:ind w:firstLine="0" w:firstLineChars="0"/>
              <w:jc w:val="center"/>
              <w:rPr>
                <w:rFonts w:cs="宋体"/>
                <w:szCs w:val="21"/>
              </w:rPr>
            </w:pPr>
            <w:r>
              <w:rPr>
                <w:rFonts w:hint="eastAsia" w:cs="宋体"/>
                <w:szCs w:val="21"/>
              </w:rPr>
              <w:t>工程造价控制措施</w:t>
            </w:r>
          </w:p>
        </w:tc>
        <w:tc>
          <w:tcPr>
            <w:tcW w:w="5783" w:type="dxa"/>
            <w:vAlign w:val="center"/>
          </w:tcPr>
          <w:p w14:paraId="430BA1BF">
            <w:pPr>
              <w:pStyle w:val="54"/>
              <w:spacing w:line="340" w:lineRule="exact"/>
              <w:ind w:firstLine="0" w:firstLineChars="0"/>
              <w:jc w:val="left"/>
              <w:rPr>
                <w:rFonts w:cs="宋体"/>
                <w:szCs w:val="21"/>
              </w:rPr>
            </w:pPr>
            <w:r>
              <w:rPr>
                <w:rFonts w:hint="eastAsia" w:cs="宋体"/>
                <w:szCs w:val="21"/>
              </w:rPr>
              <w:t>针对本项目磋商响应人提出工程造价控制措施的合理性、全面性、有效性进行评分：措施合理、全面、有效的，得2-4分；措施较合理、基本全面，较有效的，得1-2分；措施合理性、内容、有效性均欠缺的，得0-1分。</w:t>
            </w:r>
          </w:p>
        </w:tc>
        <w:tc>
          <w:tcPr>
            <w:tcW w:w="931" w:type="dxa"/>
            <w:vAlign w:val="center"/>
          </w:tcPr>
          <w:p w14:paraId="6D8D6093">
            <w:pPr>
              <w:pStyle w:val="54"/>
              <w:spacing w:line="340" w:lineRule="exact"/>
              <w:ind w:firstLine="0" w:firstLineChars="0"/>
              <w:jc w:val="center"/>
              <w:rPr>
                <w:rFonts w:cs="宋体"/>
                <w:szCs w:val="21"/>
              </w:rPr>
            </w:pPr>
            <w:r>
              <w:rPr>
                <w:rFonts w:hint="eastAsia" w:cs="宋体"/>
                <w:szCs w:val="21"/>
              </w:rPr>
              <w:t>0-4分</w:t>
            </w:r>
          </w:p>
        </w:tc>
      </w:tr>
      <w:tr w14:paraId="4A99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3881211C">
            <w:pPr>
              <w:pStyle w:val="54"/>
              <w:spacing w:line="340" w:lineRule="exact"/>
              <w:ind w:firstLine="0" w:firstLineChars="0"/>
              <w:jc w:val="center"/>
              <w:rPr>
                <w:rFonts w:cs="宋体"/>
                <w:szCs w:val="21"/>
              </w:rPr>
            </w:pPr>
            <w:r>
              <w:rPr>
                <w:rFonts w:hint="eastAsia" w:cs="宋体"/>
                <w:szCs w:val="21"/>
              </w:rPr>
              <w:t>9</w:t>
            </w:r>
          </w:p>
        </w:tc>
        <w:tc>
          <w:tcPr>
            <w:tcW w:w="1507" w:type="dxa"/>
            <w:vAlign w:val="center"/>
          </w:tcPr>
          <w:p w14:paraId="11B9A852">
            <w:pPr>
              <w:pStyle w:val="54"/>
              <w:spacing w:line="340" w:lineRule="exact"/>
              <w:ind w:firstLine="0" w:firstLineChars="0"/>
              <w:jc w:val="center"/>
              <w:rPr>
                <w:rFonts w:cs="宋体"/>
                <w:szCs w:val="21"/>
                <w:lang w:val="zh-CN"/>
              </w:rPr>
            </w:pPr>
            <w:r>
              <w:rPr>
                <w:rFonts w:hint="eastAsia" w:cs="宋体"/>
                <w:szCs w:val="21"/>
              </w:rPr>
              <w:t>合理化建议</w:t>
            </w:r>
          </w:p>
        </w:tc>
        <w:tc>
          <w:tcPr>
            <w:tcW w:w="5783" w:type="dxa"/>
            <w:vAlign w:val="center"/>
          </w:tcPr>
          <w:p w14:paraId="51D6A429">
            <w:pPr>
              <w:pStyle w:val="54"/>
              <w:spacing w:line="340" w:lineRule="exact"/>
              <w:ind w:firstLine="0" w:firstLineChars="0"/>
              <w:jc w:val="left"/>
              <w:rPr>
                <w:rFonts w:cs="宋体"/>
                <w:szCs w:val="21"/>
              </w:rPr>
            </w:pPr>
            <w:r>
              <w:rPr>
                <w:rFonts w:hint="eastAsia"/>
                <w:bCs/>
                <w:szCs w:val="21"/>
              </w:rPr>
              <w:t>针对本项目实际情况，根据自身经验提出切实可行的合理化建议。</w:t>
            </w:r>
          </w:p>
        </w:tc>
        <w:tc>
          <w:tcPr>
            <w:tcW w:w="931" w:type="dxa"/>
            <w:vAlign w:val="center"/>
          </w:tcPr>
          <w:p w14:paraId="4C94D83A">
            <w:pPr>
              <w:pStyle w:val="54"/>
              <w:spacing w:line="340" w:lineRule="exact"/>
              <w:ind w:firstLine="0" w:firstLineChars="0"/>
              <w:jc w:val="center"/>
              <w:rPr>
                <w:rFonts w:cs="宋体"/>
                <w:szCs w:val="21"/>
              </w:rPr>
            </w:pPr>
            <w:r>
              <w:rPr>
                <w:rFonts w:hint="eastAsia" w:cs="宋体"/>
                <w:szCs w:val="21"/>
              </w:rPr>
              <w:t>0-4分</w:t>
            </w:r>
          </w:p>
        </w:tc>
      </w:tr>
      <w:tr w14:paraId="175BC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45C31A35">
            <w:pPr>
              <w:pStyle w:val="54"/>
              <w:spacing w:line="340" w:lineRule="exact"/>
              <w:ind w:firstLine="0" w:firstLineChars="0"/>
              <w:jc w:val="center"/>
              <w:rPr>
                <w:rFonts w:cs="宋体"/>
                <w:szCs w:val="21"/>
              </w:rPr>
            </w:pPr>
            <w:r>
              <w:rPr>
                <w:rFonts w:hint="eastAsia" w:cs="宋体"/>
                <w:szCs w:val="21"/>
              </w:rPr>
              <w:t>10</w:t>
            </w:r>
          </w:p>
        </w:tc>
        <w:tc>
          <w:tcPr>
            <w:tcW w:w="1507" w:type="dxa"/>
            <w:vAlign w:val="center"/>
          </w:tcPr>
          <w:p w14:paraId="7E44B6D2">
            <w:pPr>
              <w:pStyle w:val="211"/>
              <w:spacing w:line="340" w:lineRule="exact"/>
              <w:rPr>
                <w:rFonts w:hint="default" w:ascii="宋体" w:hAnsi="宋体" w:eastAsia="宋体" w:cs="宋体"/>
                <w:sz w:val="21"/>
                <w:szCs w:val="21"/>
                <w:lang w:eastAsia="zh-CN"/>
              </w:rPr>
            </w:pPr>
            <w:r>
              <w:rPr>
                <w:rFonts w:ascii="宋体" w:hAnsi="宋体" w:eastAsia="宋体" w:cs="宋体"/>
                <w:sz w:val="21"/>
                <w:szCs w:val="21"/>
                <w:lang w:eastAsia="zh-CN"/>
              </w:rPr>
              <w:t>体系认证</w:t>
            </w:r>
          </w:p>
        </w:tc>
        <w:tc>
          <w:tcPr>
            <w:tcW w:w="5783" w:type="dxa"/>
            <w:vAlign w:val="center"/>
          </w:tcPr>
          <w:p w14:paraId="35EF13A1">
            <w:pPr>
              <w:pStyle w:val="5"/>
              <w:keepNext/>
              <w:keepLines/>
              <w:wordWrap w:val="0"/>
              <w:spacing w:line="340" w:lineRule="exact"/>
              <w:ind w:firstLine="0"/>
              <w:jc w:val="left"/>
              <w:rPr>
                <w:rFonts w:ascii="宋体" w:hAnsi="宋体" w:cs="宋体"/>
                <w:szCs w:val="21"/>
              </w:rPr>
            </w:pPr>
            <w:r>
              <w:rPr>
                <w:rFonts w:hint="eastAsia" w:ascii="宋体" w:hAnsi="宋体" w:cs="宋体"/>
                <w:szCs w:val="21"/>
              </w:rPr>
              <w:t>磋商响应人具有有效的质量管理体系认证、环境管理体系认证、职业健康安全管理体系认证的，每项得1分，最高得3分。以上认证须在国家市场监督管理总局全国认证认可信息公共服务平台（http://cx.cnca.cn/CertECloud/result/skipResultList）可查询，且证书状态须为有效，否则不得分。</w:t>
            </w:r>
          </w:p>
          <w:p w14:paraId="719B27B4">
            <w:pPr>
              <w:pStyle w:val="5"/>
              <w:keepNext/>
              <w:keepLines/>
              <w:wordWrap w:val="0"/>
              <w:spacing w:line="340" w:lineRule="exact"/>
              <w:ind w:firstLine="0"/>
              <w:jc w:val="left"/>
              <w:rPr>
                <w:rFonts w:ascii="宋体" w:hAnsi="宋体" w:cs="宋体"/>
                <w:bCs/>
                <w:szCs w:val="21"/>
              </w:rPr>
            </w:pPr>
            <w:r>
              <w:rPr>
                <w:rFonts w:hint="eastAsia" w:ascii="宋体" w:hAnsi="宋体" w:cs="宋体"/>
                <w:szCs w:val="21"/>
              </w:rPr>
              <w:t>注：磋商响应文件中提供证书复印件及查询截图，未提供或提供不齐全均不得分。</w:t>
            </w:r>
          </w:p>
        </w:tc>
        <w:tc>
          <w:tcPr>
            <w:tcW w:w="931" w:type="dxa"/>
            <w:vAlign w:val="center"/>
          </w:tcPr>
          <w:p w14:paraId="68ECBB21">
            <w:pPr>
              <w:pStyle w:val="211"/>
              <w:spacing w:line="340" w:lineRule="exact"/>
              <w:rPr>
                <w:rFonts w:hint="default" w:ascii="宋体" w:hAnsi="宋体" w:eastAsia="宋体" w:cs="宋体"/>
                <w:sz w:val="21"/>
                <w:szCs w:val="21"/>
                <w:lang w:eastAsia="zh-CN"/>
              </w:rPr>
            </w:pPr>
            <w:r>
              <w:rPr>
                <w:rFonts w:ascii="宋体" w:hAnsi="宋体" w:eastAsia="宋体" w:cs="宋体"/>
                <w:sz w:val="21"/>
                <w:szCs w:val="21"/>
                <w:lang w:eastAsia="zh-CN"/>
              </w:rPr>
              <w:t>0-3分</w:t>
            </w:r>
          </w:p>
        </w:tc>
      </w:tr>
      <w:tr w14:paraId="2962F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249A880D">
            <w:pPr>
              <w:pStyle w:val="54"/>
              <w:spacing w:line="340" w:lineRule="exact"/>
              <w:ind w:firstLine="0" w:firstLineChars="0"/>
              <w:jc w:val="center"/>
              <w:rPr>
                <w:rFonts w:cs="宋体"/>
                <w:szCs w:val="21"/>
              </w:rPr>
            </w:pPr>
            <w:r>
              <w:rPr>
                <w:rFonts w:hint="eastAsia" w:cs="宋体"/>
                <w:szCs w:val="21"/>
              </w:rPr>
              <w:t>11</w:t>
            </w:r>
          </w:p>
        </w:tc>
        <w:tc>
          <w:tcPr>
            <w:tcW w:w="1507" w:type="dxa"/>
            <w:vAlign w:val="center"/>
          </w:tcPr>
          <w:p w14:paraId="7A681330">
            <w:pPr>
              <w:pStyle w:val="211"/>
              <w:spacing w:line="340" w:lineRule="exact"/>
              <w:rPr>
                <w:rFonts w:hint="default" w:ascii="宋体" w:hAnsi="宋体" w:eastAsia="宋体" w:cs="宋体"/>
                <w:sz w:val="21"/>
                <w:szCs w:val="21"/>
                <w:lang w:eastAsia="zh-CN"/>
              </w:rPr>
            </w:pPr>
            <w:r>
              <w:rPr>
                <w:rFonts w:ascii="宋体" w:hAnsi="宋体" w:eastAsia="宋体" w:cs="宋体"/>
                <w:sz w:val="21"/>
                <w:szCs w:val="21"/>
                <w:lang w:eastAsia="zh-CN"/>
              </w:rPr>
              <w:t>企业业绩</w:t>
            </w:r>
          </w:p>
        </w:tc>
        <w:tc>
          <w:tcPr>
            <w:tcW w:w="5783" w:type="dxa"/>
            <w:vAlign w:val="center"/>
          </w:tcPr>
          <w:p w14:paraId="2EE82CE4">
            <w:pPr>
              <w:pStyle w:val="5"/>
              <w:spacing w:line="340" w:lineRule="exact"/>
              <w:ind w:firstLine="0"/>
              <w:rPr>
                <w:rFonts w:ascii="宋体" w:hAnsi="宋体" w:cs="宋体"/>
                <w:szCs w:val="21"/>
              </w:rPr>
            </w:pPr>
            <w:r>
              <w:rPr>
                <w:rFonts w:hint="eastAsia" w:ascii="宋体" w:hAnsi="宋体" w:cs="宋体"/>
                <w:szCs w:val="21"/>
              </w:rPr>
              <w:t>供应商自2021年1月1日以来（以设计合同签订时间为准）承担过老小区改造工程或</w:t>
            </w:r>
            <w:r>
              <w:rPr>
                <w:rFonts w:hint="eastAsia" w:ascii="宋体" w:hAnsi="宋体" w:cs="宋体"/>
              </w:rPr>
              <w:t>城市综合治理及公共配套服务设施工程</w:t>
            </w:r>
            <w:r>
              <w:rPr>
                <w:rFonts w:hint="eastAsia" w:ascii="宋体" w:hAnsi="宋体" w:cs="宋体"/>
                <w:szCs w:val="21"/>
              </w:rPr>
              <w:t>设计业绩的，每有一个得1分，最高得3分。</w:t>
            </w:r>
          </w:p>
          <w:p w14:paraId="2FB5D7A5">
            <w:pPr>
              <w:pStyle w:val="5"/>
              <w:spacing w:line="340" w:lineRule="exact"/>
              <w:ind w:firstLine="0"/>
              <w:rPr>
                <w:rFonts w:ascii="宋体" w:hAnsi="宋体" w:cs="宋体"/>
                <w:bCs/>
                <w:szCs w:val="21"/>
              </w:rPr>
            </w:pPr>
            <w:r>
              <w:rPr>
                <w:rFonts w:hint="eastAsia" w:ascii="宋体" w:hAnsi="宋体" w:cs="宋体"/>
                <w:szCs w:val="21"/>
              </w:rPr>
              <w:t>注：磋商响应文件中提供设计委托合同复印件，未提供不得分。</w:t>
            </w:r>
          </w:p>
        </w:tc>
        <w:tc>
          <w:tcPr>
            <w:tcW w:w="931" w:type="dxa"/>
            <w:vAlign w:val="center"/>
          </w:tcPr>
          <w:p w14:paraId="6554CD04">
            <w:pPr>
              <w:spacing w:line="340" w:lineRule="exact"/>
              <w:jc w:val="left"/>
              <w:rPr>
                <w:rFonts w:ascii="宋体" w:hAnsi="宋体" w:eastAsia="宋体" w:cs="宋体"/>
                <w:szCs w:val="21"/>
              </w:rPr>
            </w:pPr>
            <w:r>
              <w:rPr>
                <w:rFonts w:hint="eastAsia" w:ascii="宋体" w:hAnsi="宋体" w:eastAsia="宋体" w:cs="宋体"/>
                <w:szCs w:val="21"/>
              </w:rPr>
              <w:t>0-3分</w:t>
            </w:r>
          </w:p>
        </w:tc>
      </w:tr>
      <w:tr w14:paraId="03365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0899CC07">
            <w:pPr>
              <w:pStyle w:val="54"/>
              <w:spacing w:line="340" w:lineRule="exact"/>
              <w:ind w:firstLine="0" w:firstLineChars="0"/>
              <w:jc w:val="center"/>
              <w:rPr>
                <w:rFonts w:cs="宋体"/>
                <w:szCs w:val="21"/>
              </w:rPr>
            </w:pPr>
            <w:r>
              <w:rPr>
                <w:rFonts w:hint="eastAsia" w:cs="宋体"/>
                <w:szCs w:val="21"/>
              </w:rPr>
              <w:t>12</w:t>
            </w:r>
          </w:p>
        </w:tc>
        <w:tc>
          <w:tcPr>
            <w:tcW w:w="1507" w:type="dxa"/>
            <w:vAlign w:val="center"/>
          </w:tcPr>
          <w:p w14:paraId="60C1D3DA">
            <w:pPr>
              <w:pStyle w:val="211"/>
              <w:spacing w:line="340" w:lineRule="exact"/>
              <w:ind w:right="127"/>
              <w:jc w:val="center"/>
              <w:rPr>
                <w:rFonts w:hint="default" w:ascii="宋体" w:hAnsi="宋体" w:eastAsia="宋体" w:cs="宋体"/>
                <w:sz w:val="21"/>
                <w:szCs w:val="21"/>
                <w:lang w:eastAsia="zh-CN"/>
              </w:rPr>
            </w:pPr>
            <w:r>
              <w:rPr>
                <w:rFonts w:ascii="宋体" w:hAnsi="宋体" w:eastAsia="宋体" w:cs="宋体"/>
                <w:sz w:val="21"/>
                <w:szCs w:val="21"/>
                <w:lang w:eastAsia="zh-CN"/>
              </w:rPr>
              <w:t>项目负责人荣誉</w:t>
            </w:r>
          </w:p>
          <w:p w14:paraId="55D954C1">
            <w:pPr>
              <w:pStyle w:val="211"/>
              <w:spacing w:line="340" w:lineRule="exact"/>
              <w:ind w:right="127"/>
              <w:jc w:val="center"/>
              <w:rPr>
                <w:rFonts w:hint="default" w:ascii="宋体" w:hAnsi="宋体" w:eastAsia="宋体" w:cs="宋体"/>
                <w:sz w:val="21"/>
                <w:szCs w:val="21"/>
                <w:lang w:eastAsia="zh-CN"/>
              </w:rPr>
            </w:pPr>
          </w:p>
        </w:tc>
        <w:tc>
          <w:tcPr>
            <w:tcW w:w="5783" w:type="dxa"/>
            <w:vAlign w:val="center"/>
          </w:tcPr>
          <w:p w14:paraId="2DA9350E">
            <w:pPr>
              <w:pStyle w:val="5"/>
              <w:spacing w:line="340" w:lineRule="exact"/>
              <w:ind w:firstLine="0"/>
              <w:rPr>
                <w:rFonts w:ascii="宋体" w:hAnsi="宋体" w:cs="宋体"/>
                <w:szCs w:val="21"/>
              </w:rPr>
            </w:pPr>
            <w:r>
              <w:rPr>
                <w:rFonts w:hint="eastAsia" w:ascii="宋体" w:hAnsi="宋体" w:cs="宋体"/>
                <w:szCs w:val="21"/>
              </w:rPr>
              <w:t>自 2021年 1月 1 日以来（以荣誉证书或发文时间为准），项目负责人承担过的建筑设计项目获得地市级及以上奖项的，每提供一个得1分，本项最高得 2 分。同一项目奖项不重复得分，以最高奖项计分。</w:t>
            </w:r>
          </w:p>
          <w:p w14:paraId="3F665B0D">
            <w:pPr>
              <w:spacing w:line="340" w:lineRule="exact"/>
              <w:rPr>
                <w:rFonts w:ascii="宋体" w:hAnsi="宋体" w:eastAsia="宋体" w:cs="宋体"/>
                <w:bCs/>
                <w:szCs w:val="21"/>
              </w:rPr>
            </w:pPr>
            <w:r>
              <w:rPr>
                <w:rFonts w:hint="eastAsia" w:ascii="宋体" w:hAnsi="宋体" w:eastAsia="宋体" w:cs="宋体"/>
                <w:szCs w:val="21"/>
              </w:rPr>
              <w:t>注：磋商响应文件中提供获奖证书或文件复印件加盖磋商响应单位公章，未提供不得分。</w:t>
            </w:r>
          </w:p>
        </w:tc>
        <w:tc>
          <w:tcPr>
            <w:tcW w:w="931" w:type="dxa"/>
            <w:vAlign w:val="center"/>
          </w:tcPr>
          <w:p w14:paraId="55127EC2">
            <w:pPr>
              <w:spacing w:line="340" w:lineRule="exact"/>
              <w:ind w:right="127"/>
              <w:jc w:val="center"/>
              <w:rPr>
                <w:rFonts w:ascii="宋体" w:hAnsi="宋体" w:eastAsia="宋体" w:cs="宋体"/>
                <w:szCs w:val="21"/>
              </w:rPr>
            </w:pPr>
            <w:r>
              <w:rPr>
                <w:rFonts w:hint="eastAsia" w:ascii="宋体" w:hAnsi="宋体" w:eastAsia="宋体" w:cs="宋体"/>
                <w:szCs w:val="21"/>
              </w:rPr>
              <w:t>0-2分</w:t>
            </w:r>
          </w:p>
        </w:tc>
      </w:tr>
      <w:tr w14:paraId="2C32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1" w:type="dxa"/>
            <w:vAlign w:val="center"/>
          </w:tcPr>
          <w:p w14:paraId="207D15FF">
            <w:pPr>
              <w:pStyle w:val="54"/>
              <w:spacing w:line="340" w:lineRule="exact"/>
              <w:ind w:firstLine="0" w:firstLineChars="0"/>
              <w:jc w:val="center"/>
              <w:rPr>
                <w:rFonts w:cs="宋体"/>
                <w:szCs w:val="21"/>
              </w:rPr>
            </w:pPr>
            <w:r>
              <w:rPr>
                <w:rFonts w:hint="eastAsia" w:cs="宋体"/>
                <w:szCs w:val="21"/>
              </w:rPr>
              <w:t>13</w:t>
            </w:r>
          </w:p>
        </w:tc>
        <w:tc>
          <w:tcPr>
            <w:tcW w:w="1507" w:type="dxa"/>
            <w:vAlign w:val="center"/>
          </w:tcPr>
          <w:p w14:paraId="2E4A2A41">
            <w:pPr>
              <w:pStyle w:val="211"/>
              <w:spacing w:line="340" w:lineRule="exact"/>
              <w:jc w:val="center"/>
              <w:rPr>
                <w:rFonts w:hint="default" w:ascii="宋体" w:hAnsi="宋体" w:eastAsia="宋体" w:cs="宋体"/>
                <w:sz w:val="21"/>
                <w:szCs w:val="21"/>
                <w:lang w:eastAsia="zh-CN"/>
              </w:rPr>
            </w:pPr>
            <w:r>
              <w:rPr>
                <w:rFonts w:ascii="宋体" w:hAnsi="宋体" w:eastAsia="宋体" w:cs="宋体"/>
                <w:sz w:val="21"/>
                <w:szCs w:val="21"/>
                <w:lang w:eastAsia="zh-CN"/>
              </w:rPr>
              <w:t>项目团队</w:t>
            </w:r>
          </w:p>
        </w:tc>
        <w:tc>
          <w:tcPr>
            <w:tcW w:w="5783" w:type="dxa"/>
            <w:vAlign w:val="center"/>
          </w:tcPr>
          <w:p w14:paraId="2B0317AA">
            <w:pPr>
              <w:rPr>
                <w:rFonts w:ascii="宋体" w:hAnsi="宋体" w:eastAsia="宋体" w:cs="宋体"/>
                <w:szCs w:val="21"/>
              </w:rPr>
            </w:pPr>
            <w:r>
              <w:rPr>
                <w:rFonts w:hint="eastAsia" w:ascii="宋体" w:hAnsi="宋体" w:eastAsia="宋体" w:cs="宋体"/>
                <w:szCs w:val="21"/>
              </w:rPr>
              <w:t xml:space="preserve">设计团队(除项目负责人外)专业配备应齐全，道路、建筑、给排水、电气、结构、造价专业，每配备1名专业人员且具有中级职称的得1分，每配备1名专业人员且具有高级工程师的得2分。每个专业不得重复得分，最多得12分。 </w:t>
            </w:r>
          </w:p>
          <w:p w14:paraId="73792B96">
            <w:pPr>
              <w:spacing w:line="340" w:lineRule="exact"/>
              <w:rPr>
                <w:rFonts w:ascii="宋体" w:hAnsi="宋体" w:eastAsia="宋体" w:cs="宋体"/>
                <w:szCs w:val="21"/>
              </w:rPr>
            </w:pPr>
            <w:r>
              <w:rPr>
                <w:rFonts w:hint="eastAsia" w:ascii="宋体" w:hAnsi="宋体" w:eastAsia="宋体" w:cs="宋体"/>
                <w:szCs w:val="21"/>
              </w:rPr>
              <w:t>注：磋商响应文件中提供人员相关证书和社保证明（社保机构出具的由本单位为其缴纳的2024年8月（含）以来任一个月的社保证明）复印件加盖磋商响应单位公章，未提供不得分。</w:t>
            </w:r>
          </w:p>
        </w:tc>
        <w:tc>
          <w:tcPr>
            <w:tcW w:w="931" w:type="dxa"/>
            <w:vAlign w:val="center"/>
          </w:tcPr>
          <w:p w14:paraId="33BD769F">
            <w:pPr>
              <w:pStyle w:val="211"/>
              <w:spacing w:line="340" w:lineRule="exact"/>
              <w:ind w:right="127"/>
              <w:jc w:val="center"/>
              <w:rPr>
                <w:rFonts w:hint="default" w:ascii="宋体" w:hAnsi="宋体" w:eastAsia="宋体" w:cs="宋体"/>
                <w:sz w:val="21"/>
                <w:szCs w:val="21"/>
                <w:lang w:eastAsia="zh-CN"/>
              </w:rPr>
            </w:pPr>
            <w:r>
              <w:rPr>
                <w:rFonts w:ascii="宋体" w:hAnsi="宋体" w:eastAsia="宋体" w:cs="宋体"/>
                <w:sz w:val="21"/>
                <w:szCs w:val="21"/>
                <w:lang w:eastAsia="zh-CN"/>
              </w:rPr>
              <w:t>0-12分</w:t>
            </w:r>
          </w:p>
        </w:tc>
      </w:tr>
    </w:tbl>
    <w:p w14:paraId="2BB12278">
      <w:pPr>
        <w:adjustRightInd w:val="0"/>
        <w:snapToGrid w:val="0"/>
        <w:spacing w:line="400" w:lineRule="exact"/>
        <w:jc w:val="left"/>
        <w:rPr>
          <w:rFonts w:ascii="宋体" w:hAnsi="宋体" w:eastAsia="宋体" w:cs="宋体"/>
          <w:b/>
          <w:bCs/>
          <w:szCs w:val="21"/>
        </w:rPr>
      </w:pPr>
      <w:r>
        <w:rPr>
          <w:rFonts w:hint="eastAsia" w:ascii="宋体" w:hAnsi="宋体" w:eastAsia="宋体" w:cs="宋体"/>
          <w:b/>
          <w:bCs/>
          <w:szCs w:val="21"/>
        </w:rPr>
        <w:t>备注：以上评分项要求的证明材料原则上以磋商响应文件中的复印件为准，若复印件不明确，评审小组以备查的原件为准（自通知起30分钟内未提供原件的相应评分内容按不得分处理）。</w:t>
      </w:r>
      <w:bookmarkStart w:id="45" w:name="_Toc18629"/>
    </w:p>
    <w:p w14:paraId="6C76A578">
      <w:pPr>
        <w:pStyle w:val="22"/>
        <w:spacing w:line="400" w:lineRule="exact"/>
      </w:pPr>
    </w:p>
    <w:p w14:paraId="522E7307"/>
    <w:p w14:paraId="1375E7B9">
      <w:pPr>
        <w:pStyle w:val="22"/>
      </w:pPr>
    </w:p>
    <w:p w14:paraId="24CA4B14"/>
    <w:p w14:paraId="152F693E">
      <w:pPr>
        <w:pStyle w:val="22"/>
      </w:pPr>
    </w:p>
    <w:p w14:paraId="6809E57A">
      <w:pPr>
        <w:spacing w:line="360" w:lineRule="auto"/>
        <w:jc w:val="center"/>
        <w:outlineLvl w:val="0"/>
        <w:rPr>
          <w:rFonts w:ascii="宋体" w:hAnsi="宋体" w:eastAsia="宋体" w:cs="宋体"/>
          <w:b/>
          <w:sz w:val="30"/>
          <w:szCs w:val="30"/>
        </w:rPr>
      </w:pPr>
    </w:p>
    <w:p w14:paraId="72F2F2C5">
      <w:pPr>
        <w:spacing w:line="360" w:lineRule="auto"/>
        <w:jc w:val="center"/>
        <w:outlineLvl w:val="0"/>
        <w:rPr>
          <w:rFonts w:ascii="宋体" w:hAnsi="宋体" w:eastAsia="宋体" w:cs="宋体"/>
          <w:b/>
          <w:sz w:val="30"/>
          <w:szCs w:val="30"/>
        </w:rPr>
      </w:pPr>
    </w:p>
    <w:p w14:paraId="53CB4A6A">
      <w:pPr>
        <w:spacing w:line="360" w:lineRule="auto"/>
        <w:jc w:val="center"/>
        <w:outlineLvl w:val="0"/>
        <w:rPr>
          <w:rFonts w:ascii="宋体" w:hAnsi="宋体" w:eastAsia="宋体" w:cs="宋体"/>
          <w:b/>
          <w:sz w:val="30"/>
          <w:szCs w:val="30"/>
        </w:rPr>
      </w:pPr>
    </w:p>
    <w:p w14:paraId="3F39F791">
      <w:pPr>
        <w:pStyle w:val="54"/>
        <w:ind w:firstLine="210"/>
      </w:pPr>
    </w:p>
    <w:p w14:paraId="0D7EB8A9">
      <w:pPr>
        <w:pStyle w:val="54"/>
        <w:ind w:firstLine="210"/>
      </w:pPr>
    </w:p>
    <w:p w14:paraId="11B0508D">
      <w:pPr>
        <w:pStyle w:val="54"/>
        <w:ind w:firstLine="210"/>
      </w:pPr>
    </w:p>
    <w:p w14:paraId="6FA833AE">
      <w:pPr>
        <w:pStyle w:val="54"/>
        <w:ind w:firstLine="210"/>
      </w:pPr>
    </w:p>
    <w:p w14:paraId="01417FB0">
      <w:pPr>
        <w:pStyle w:val="54"/>
        <w:ind w:firstLine="210"/>
      </w:pPr>
    </w:p>
    <w:p w14:paraId="2A361778">
      <w:pPr>
        <w:pStyle w:val="54"/>
        <w:ind w:firstLine="210"/>
      </w:pPr>
    </w:p>
    <w:p w14:paraId="69977D38">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第五章  合同协议书</w:t>
      </w:r>
      <w:bookmarkEnd w:id="45"/>
    </w:p>
    <w:p w14:paraId="6A62E25C">
      <w:pPr>
        <w:pStyle w:val="4"/>
        <w:autoSpaceDE/>
        <w:autoSpaceDN/>
        <w:snapToGrid w:val="0"/>
        <w:spacing w:before="260" w:after="260" w:line="360" w:lineRule="exact"/>
        <w:jc w:val="center"/>
        <w:rPr>
          <w:rFonts w:hAnsi="宋体"/>
          <w:sz w:val="21"/>
          <w:szCs w:val="21"/>
        </w:rPr>
      </w:pPr>
      <w:bookmarkStart w:id="46" w:name="_Toc18373"/>
      <w:r>
        <w:rPr>
          <w:rFonts w:hint="eastAsia" w:hAnsi="宋体"/>
          <w:sz w:val="21"/>
          <w:szCs w:val="21"/>
        </w:rPr>
        <w:t>第一部分 合同协议书</w:t>
      </w:r>
    </w:p>
    <w:p w14:paraId="62585BDB">
      <w:pPr>
        <w:spacing w:line="360" w:lineRule="exact"/>
        <w:rPr>
          <w:rFonts w:ascii="宋体" w:hAnsi="宋体" w:eastAsia="宋体" w:cs="宋体"/>
          <w:b/>
          <w:szCs w:val="21"/>
        </w:rPr>
      </w:pPr>
    </w:p>
    <w:p w14:paraId="33900877">
      <w:pPr>
        <w:spacing w:line="360" w:lineRule="exact"/>
        <w:rPr>
          <w:rFonts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
          <w:szCs w:val="21"/>
          <w:u w:val="single"/>
        </w:rPr>
        <w:t></w:t>
      </w:r>
    </w:p>
    <w:p w14:paraId="0841532F">
      <w:pPr>
        <w:spacing w:line="360" w:lineRule="exact"/>
        <w:rPr>
          <w:rFonts w:ascii="宋体" w:hAnsi="宋体" w:eastAsia="宋体" w:cs="宋体"/>
          <w:b/>
          <w:szCs w:val="21"/>
          <w:u w:val="single"/>
        </w:rPr>
      </w:pPr>
      <w:r>
        <w:rPr>
          <w:rFonts w:hint="eastAsia" w:ascii="宋体" w:hAnsi="宋体" w:eastAsia="宋体" w:cs="宋体"/>
          <w:b/>
          <w:szCs w:val="21"/>
        </w:rPr>
        <w:t>设计人（全称）：</w:t>
      </w:r>
      <w:r>
        <w:rPr>
          <w:rFonts w:hint="eastAsia" w:ascii="宋体" w:hAnsi="宋体" w:eastAsia="宋体" w:cs="宋体"/>
          <w:b/>
          <w:szCs w:val="21"/>
          <w:u w:val="single"/>
        </w:rPr>
        <w:t>              </w:t>
      </w:r>
    </w:p>
    <w:p w14:paraId="141D721C">
      <w:pPr>
        <w:spacing w:line="360" w:lineRule="exact"/>
        <w:ind w:firstLine="420" w:firstLineChars="200"/>
        <w:rPr>
          <w:rFonts w:ascii="宋体" w:hAnsi="宋体" w:eastAsia="宋体" w:cs="宋体"/>
          <w:szCs w:val="21"/>
        </w:rPr>
      </w:pPr>
      <w:r>
        <w:rPr>
          <w:rFonts w:hint="eastAsia" w:ascii="宋体" w:hAnsi="宋体" w:eastAsia="宋体" w:cs="宋体"/>
          <w:szCs w:val="21"/>
        </w:rPr>
        <w:t>根据《中华人民共和国民法典》、《中华人民共和国建筑法》及有关法律规定，遵循平等、自愿、公平和诚实信用的原则，双方就工程设计及有关事项协商一致，共同达成如下协议：</w:t>
      </w:r>
    </w:p>
    <w:p w14:paraId="645AC0C5">
      <w:pPr>
        <w:spacing w:line="360" w:lineRule="exact"/>
        <w:rPr>
          <w:rFonts w:ascii="宋体" w:hAnsi="宋体" w:eastAsia="宋体" w:cs="宋体"/>
        </w:rPr>
      </w:pPr>
      <w:bookmarkStart w:id="47" w:name="_Toc351203481"/>
      <w:r>
        <w:rPr>
          <w:rFonts w:hint="eastAsia" w:ascii="宋体" w:hAnsi="宋体" w:eastAsia="宋体" w:cs="宋体"/>
        </w:rPr>
        <w:t>一、工程概况</w:t>
      </w:r>
      <w:bookmarkEnd w:id="47"/>
    </w:p>
    <w:p w14:paraId="19730212">
      <w:pPr>
        <w:spacing w:line="360" w:lineRule="exact"/>
        <w:ind w:firstLine="420" w:firstLineChars="200"/>
        <w:rPr>
          <w:rFonts w:ascii="宋体" w:hAnsi="宋体" w:eastAsia="宋体" w:cs="宋体"/>
          <w:szCs w:val="21"/>
          <w:u w:val="single"/>
        </w:rPr>
      </w:pPr>
      <w:r>
        <w:rPr>
          <w:rFonts w:hint="eastAsia" w:ascii="宋体" w:hAnsi="宋体" w:eastAsia="宋体" w:cs="宋体"/>
          <w:bCs/>
          <w:szCs w:val="21"/>
        </w:rPr>
        <w:t>1.</w:t>
      </w:r>
      <w:r>
        <w:rPr>
          <w:rFonts w:hint="eastAsia" w:ascii="宋体" w:hAnsi="宋体" w:eastAsia="宋体" w:cs="宋体"/>
          <w:szCs w:val="21"/>
        </w:rPr>
        <w:t>工程</w:t>
      </w:r>
      <w:r>
        <w:rPr>
          <w:rFonts w:hint="eastAsia" w:ascii="宋体" w:hAnsi="宋体" w:eastAsia="宋体" w:cs="宋体"/>
          <w:bCs/>
          <w:szCs w:val="21"/>
        </w:rPr>
        <w:t>名称</w:t>
      </w:r>
      <w:r>
        <w:rPr>
          <w:rFonts w:hint="eastAsia" w:ascii="宋体" w:hAnsi="宋体" w:eastAsia="宋体" w:cs="宋体"/>
          <w:szCs w:val="21"/>
        </w:rPr>
        <w:t>：</w:t>
      </w:r>
      <w:r>
        <w:rPr>
          <w:rFonts w:hint="eastAsia" w:ascii="宋体" w:hAnsi="宋体" w:eastAsia="宋体" w:cs="宋体"/>
          <w:szCs w:val="21"/>
          <w:u w:val="single"/>
        </w:rPr>
        <w:t xml:space="preserve">                    </w:t>
      </w:r>
      <w:r>
        <w:rPr>
          <w:rFonts w:hint="eastAsia" w:ascii="宋体" w:hAnsi="宋体" w:eastAsia="宋体" w:cs="宋体"/>
          <w:szCs w:val="21"/>
        </w:rPr>
        <w:t>。</w:t>
      </w:r>
    </w:p>
    <w:p w14:paraId="6073CE0A">
      <w:pPr>
        <w:spacing w:line="360" w:lineRule="exact"/>
        <w:ind w:firstLine="420" w:firstLineChars="200"/>
        <w:rPr>
          <w:rFonts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工程</w:t>
      </w:r>
      <w:r>
        <w:rPr>
          <w:rFonts w:hint="eastAsia" w:ascii="宋体" w:hAnsi="宋体" w:eastAsia="宋体" w:cs="宋体"/>
          <w:bCs/>
          <w:szCs w:val="21"/>
        </w:rPr>
        <w:t>地点：</w:t>
      </w:r>
      <w:r>
        <w:rPr>
          <w:rFonts w:hint="eastAsia" w:ascii="宋体" w:hAnsi="宋体" w:eastAsia="宋体" w:cs="宋体"/>
          <w:szCs w:val="21"/>
          <w:u w:val="single"/>
        </w:rPr>
        <w:t>                      </w:t>
      </w:r>
      <w:r>
        <w:rPr>
          <w:rFonts w:hint="eastAsia" w:ascii="宋体" w:hAnsi="宋体" w:eastAsia="宋体" w:cs="宋体"/>
          <w:szCs w:val="21"/>
        </w:rPr>
        <w:t>。</w:t>
      </w:r>
    </w:p>
    <w:p w14:paraId="2EEC808A">
      <w:pPr>
        <w:spacing w:line="360" w:lineRule="exact"/>
        <w:ind w:firstLine="420" w:firstLineChars="200"/>
        <w:rPr>
          <w:rFonts w:ascii="宋体" w:hAnsi="宋体" w:eastAsia="宋体" w:cs="宋体"/>
          <w:szCs w:val="21"/>
          <w:u w:val="single"/>
        </w:rPr>
      </w:pPr>
      <w:r>
        <w:rPr>
          <w:rFonts w:hint="eastAsia" w:ascii="宋体" w:hAnsi="宋体" w:eastAsia="宋体" w:cs="宋体"/>
          <w:szCs w:val="21"/>
        </w:rPr>
        <w:t>3.工程规模、特征：</w:t>
      </w:r>
      <w:r>
        <w:rPr>
          <w:rFonts w:hint="eastAsia" w:ascii="宋体" w:hAnsi="宋体" w:eastAsia="宋体" w:cs="宋体"/>
          <w:szCs w:val="21"/>
          <w:u w:val="single"/>
        </w:rPr>
        <w:t xml:space="preserve">                                。</w:t>
      </w:r>
    </w:p>
    <w:p w14:paraId="20CE398A">
      <w:pPr>
        <w:spacing w:line="360" w:lineRule="exact"/>
        <w:ind w:firstLine="420" w:firstLineChars="200"/>
        <w:rPr>
          <w:rFonts w:ascii="宋体" w:hAnsi="宋体" w:eastAsia="宋体" w:cs="宋体"/>
          <w:szCs w:val="21"/>
        </w:rPr>
      </w:pPr>
      <w:r>
        <w:rPr>
          <w:rFonts w:hint="eastAsia" w:ascii="宋体" w:hAnsi="宋体" w:eastAsia="宋体" w:cs="宋体"/>
          <w:szCs w:val="21"/>
        </w:rPr>
        <w:t>4.工程设计任务（内容）与技术要求：</w:t>
      </w:r>
      <w:r>
        <w:rPr>
          <w:rFonts w:hint="eastAsia" w:ascii="宋体" w:hAnsi="宋体" w:eastAsia="宋体" w:cs="宋体"/>
          <w:szCs w:val="21"/>
          <w:u w:val="single"/>
        </w:rPr>
        <w:t xml:space="preserve">                                。</w:t>
      </w:r>
    </w:p>
    <w:p w14:paraId="542EFE04">
      <w:pPr>
        <w:spacing w:line="360" w:lineRule="exact"/>
        <w:ind w:firstLine="420" w:firstLineChars="200"/>
        <w:rPr>
          <w:rFonts w:ascii="宋体" w:hAnsi="宋体" w:eastAsia="宋体" w:cs="宋体"/>
          <w:szCs w:val="21"/>
          <w:u w:val="single"/>
        </w:rPr>
      </w:pPr>
      <w:r>
        <w:rPr>
          <w:rFonts w:hint="eastAsia" w:ascii="宋体" w:hAnsi="宋体" w:eastAsia="宋体" w:cs="宋体"/>
          <w:szCs w:val="21"/>
        </w:rPr>
        <w:t>5.投资估算：</w:t>
      </w:r>
      <w:r>
        <w:rPr>
          <w:rFonts w:hint="eastAsia" w:ascii="宋体" w:hAnsi="宋体" w:eastAsia="宋体" w:cs="宋体"/>
          <w:szCs w:val="21"/>
          <w:u w:val="single"/>
        </w:rPr>
        <w:t>约             元人民币。</w:t>
      </w:r>
    </w:p>
    <w:p w14:paraId="543EA36B">
      <w:pPr>
        <w:spacing w:line="360" w:lineRule="exact"/>
        <w:ind w:firstLine="420" w:firstLineChars="200"/>
        <w:rPr>
          <w:rFonts w:ascii="宋体" w:hAnsi="宋体" w:eastAsia="宋体" w:cs="宋体"/>
          <w:bCs/>
          <w:szCs w:val="21"/>
        </w:rPr>
      </w:pPr>
      <w:r>
        <w:rPr>
          <w:rFonts w:hint="eastAsia" w:ascii="宋体" w:hAnsi="宋体" w:eastAsia="宋体" w:cs="宋体"/>
          <w:bCs/>
          <w:szCs w:val="21"/>
        </w:rPr>
        <w:t>二、工程设计范围、阶段与服务内容</w:t>
      </w:r>
    </w:p>
    <w:p w14:paraId="09D99E9E">
      <w:pPr>
        <w:spacing w:line="360" w:lineRule="exact"/>
        <w:ind w:firstLine="420" w:firstLineChars="200"/>
        <w:rPr>
          <w:rFonts w:ascii="宋体" w:hAnsi="宋体" w:eastAsia="宋体" w:cs="宋体"/>
          <w:szCs w:val="21"/>
          <w:u w:val="single"/>
        </w:rPr>
      </w:pPr>
      <w:r>
        <w:rPr>
          <w:rFonts w:hint="eastAsia" w:ascii="宋体" w:hAnsi="宋体" w:eastAsia="宋体" w:cs="宋体"/>
          <w:bCs/>
          <w:szCs w:val="21"/>
        </w:rPr>
        <w:t>1.工程设计范围：</w:t>
      </w:r>
      <w:r>
        <w:rPr>
          <w:rFonts w:hint="eastAsia" w:ascii="宋体" w:hAnsi="宋体" w:eastAsia="宋体" w:cs="宋体"/>
          <w:szCs w:val="21"/>
          <w:u w:val="single"/>
        </w:rPr>
        <w:t xml:space="preserve">                         。</w:t>
      </w:r>
    </w:p>
    <w:p w14:paraId="065E079B">
      <w:pPr>
        <w:spacing w:line="360" w:lineRule="exact"/>
        <w:ind w:firstLine="420" w:firstLineChars="200"/>
        <w:rPr>
          <w:rFonts w:ascii="宋体" w:hAnsi="宋体" w:eastAsia="宋体" w:cs="宋体"/>
          <w:szCs w:val="21"/>
        </w:rPr>
      </w:pPr>
      <w:r>
        <w:rPr>
          <w:rFonts w:hint="eastAsia" w:ascii="宋体" w:hAnsi="宋体" w:eastAsia="宋体" w:cs="宋体"/>
          <w:szCs w:val="21"/>
        </w:rPr>
        <w:t>2.工程设计阶段：</w:t>
      </w:r>
      <w:r>
        <w:rPr>
          <w:rFonts w:hint="eastAsia" w:ascii="宋体" w:hAnsi="宋体" w:eastAsia="宋体" w:cs="宋体"/>
          <w:szCs w:val="21"/>
          <w:u w:val="single"/>
        </w:rPr>
        <w:t xml:space="preserve">                          。</w:t>
      </w:r>
    </w:p>
    <w:p w14:paraId="7A7658FA">
      <w:pPr>
        <w:spacing w:line="360" w:lineRule="exact"/>
        <w:ind w:firstLine="420" w:firstLineChars="200"/>
        <w:rPr>
          <w:rFonts w:ascii="宋体" w:hAnsi="宋体" w:eastAsia="宋体" w:cs="宋体"/>
          <w:bCs/>
          <w:szCs w:val="21"/>
        </w:rPr>
      </w:pPr>
      <w:r>
        <w:rPr>
          <w:rFonts w:hint="eastAsia" w:ascii="宋体" w:hAnsi="宋体" w:eastAsia="宋体" w:cs="宋体"/>
          <w:bCs/>
          <w:szCs w:val="21"/>
        </w:rPr>
        <w:t>3.工程设计服务内容：</w:t>
      </w:r>
      <w:r>
        <w:rPr>
          <w:rFonts w:hint="eastAsia" w:ascii="宋体" w:hAnsi="宋体" w:eastAsia="宋体" w:cs="宋体"/>
          <w:szCs w:val="21"/>
        </w:rPr>
        <w:t>。</w:t>
      </w:r>
    </w:p>
    <w:p w14:paraId="6550B61F">
      <w:pPr>
        <w:spacing w:line="360" w:lineRule="exact"/>
        <w:ind w:firstLine="420" w:firstLineChars="200"/>
        <w:rPr>
          <w:rFonts w:ascii="宋体" w:hAnsi="宋体" w:eastAsia="宋体" w:cs="宋体"/>
          <w:szCs w:val="21"/>
        </w:rPr>
      </w:pPr>
      <w:r>
        <w:rPr>
          <w:rFonts w:hint="eastAsia" w:ascii="宋体" w:hAnsi="宋体" w:eastAsia="宋体" w:cs="宋体"/>
          <w:szCs w:val="21"/>
        </w:rPr>
        <w:t>工程设计范围、阶段与服务内容详见专用合同条款附件1。</w:t>
      </w:r>
    </w:p>
    <w:p w14:paraId="6266BEB6">
      <w:pPr>
        <w:spacing w:line="360" w:lineRule="exact"/>
        <w:rPr>
          <w:rFonts w:ascii="宋体" w:hAnsi="宋体" w:eastAsia="宋体" w:cs="宋体"/>
        </w:rPr>
      </w:pPr>
      <w:bookmarkStart w:id="48" w:name="_Toc351203482"/>
      <w:r>
        <w:rPr>
          <w:rFonts w:hint="eastAsia" w:ascii="宋体" w:hAnsi="宋体" w:eastAsia="宋体" w:cs="宋体"/>
        </w:rPr>
        <w:t>三、</w:t>
      </w:r>
      <w:bookmarkEnd w:id="48"/>
      <w:r>
        <w:rPr>
          <w:rFonts w:hint="eastAsia" w:ascii="宋体" w:hAnsi="宋体" w:eastAsia="宋体" w:cs="宋体"/>
        </w:rPr>
        <w:t>工程设计周期</w:t>
      </w:r>
    </w:p>
    <w:p w14:paraId="5BAE6A61">
      <w:pPr>
        <w:tabs>
          <w:tab w:val="left" w:pos="7770"/>
        </w:tabs>
        <w:spacing w:line="36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计划开始设计日期：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w:t>
      </w:r>
      <w:r>
        <w:rPr>
          <w:rFonts w:hint="eastAsia" w:ascii="宋体" w:hAnsi="宋体" w:eastAsia="宋体" w:cs="宋体"/>
          <w:color w:val="000000"/>
          <w:szCs w:val="21"/>
        </w:rPr>
        <w:t>日。</w:t>
      </w:r>
    </w:p>
    <w:p w14:paraId="52C16F4C">
      <w:pPr>
        <w:spacing w:line="36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计划完成设计日期：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w:t>
      </w:r>
      <w:r>
        <w:rPr>
          <w:rFonts w:hint="eastAsia" w:ascii="宋体" w:hAnsi="宋体" w:eastAsia="宋体" w:cs="宋体"/>
          <w:color w:val="000000"/>
          <w:szCs w:val="21"/>
        </w:rPr>
        <w:t>月</w:t>
      </w:r>
      <w:r>
        <w:rPr>
          <w:rFonts w:hint="eastAsia" w:ascii="宋体" w:hAnsi="宋体" w:eastAsia="宋体" w:cs="宋体"/>
          <w:color w:val="000000"/>
          <w:szCs w:val="21"/>
          <w:u w:val="single"/>
        </w:rPr>
        <w:t></w:t>
      </w:r>
      <w:r>
        <w:rPr>
          <w:rFonts w:hint="eastAsia" w:ascii="宋体" w:hAnsi="宋体" w:eastAsia="宋体" w:cs="宋体"/>
          <w:color w:val="000000"/>
          <w:szCs w:val="21"/>
        </w:rPr>
        <w:t>日。</w:t>
      </w:r>
    </w:p>
    <w:p w14:paraId="710EFA0B">
      <w:pPr>
        <w:spacing w:line="360" w:lineRule="exact"/>
        <w:ind w:firstLine="420" w:firstLineChars="200"/>
        <w:rPr>
          <w:rFonts w:ascii="宋体" w:hAnsi="宋体" w:eastAsia="宋体" w:cs="宋体"/>
          <w:szCs w:val="21"/>
        </w:rPr>
      </w:pPr>
      <w:r>
        <w:rPr>
          <w:rFonts w:hint="eastAsia" w:ascii="宋体" w:hAnsi="宋体" w:eastAsia="宋体" w:cs="宋体"/>
          <w:szCs w:val="21"/>
        </w:rPr>
        <w:t>具体工程设计周期以专用合同条款及其附件的约定为准。</w:t>
      </w:r>
    </w:p>
    <w:p w14:paraId="17CFF2ED">
      <w:pPr>
        <w:spacing w:line="360" w:lineRule="exact"/>
        <w:rPr>
          <w:rFonts w:ascii="宋体" w:hAnsi="宋体" w:eastAsia="宋体" w:cs="宋体"/>
          <w:szCs w:val="21"/>
        </w:rPr>
      </w:pPr>
      <w:bookmarkStart w:id="49" w:name="_Toc351203484"/>
      <w:r>
        <w:rPr>
          <w:rFonts w:hint="eastAsia" w:ascii="宋体" w:hAnsi="宋体" w:eastAsia="宋体" w:cs="宋体"/>
          <w:szCs w:val="21"/>
        </w:rPr>
        <w:t>四、合同价格形式与签约合同价</w:t>
      </w:r>
      <w:bookmarkEnd w:id="49"/>
      <w:r>
        <w:rPr>
          <w:rFonts w:hint="eastAsia" w:ascii="宋体" w:hAnsi="宋体" w:eastAsia="宋体" w:cs="宋体"/>
          <w:szCs w:val="21"/>
        </w:rPr>
        <w:tab/>
      </w:r>
    </w:p>
    <w:p w14:paraId="7FA0E187">
      <w:pPr>
        <w:spacing w:line="360" w:lineRule="exact"/>
        <w:ind w:firstLine="420" w:firstLineChars="200"/>
        <w:rPr>
          <w:rFonts w:ascii="宋体" w:hAnsi="宋体" w:eastAsia="宋体" w:cs="宋体"/>
          <w:szCs w:val="21"/>
          <w:u w:val="single"/>
        </w:rPr>
      </w:pPr>
      <w:r>
        <w:rPr>
          <w:rFonts w:hint="eastAsia" w:ascii="宋体" w:hAnsi="宋体" w:eastAsia="宋体" w:cs="宋体"/>
          <w:szCs w:val="21"/>
        </w:rPr>
        <w:t>1.合同价格形式：</w:t>
      </w:r>
      <w:r>
        <w:rPr>
          <w:rFonts w:hint="eastAsia" w:ascii="宋体" w:hAnsi="宋体" w:eastAsia="宋体" w:cs="宋体"/>
          <w:szCs w:val="21"/>
          <w:u w:val="single"/>
        </w:rPr>
        <w:t xml:space="preserve">可调总价      </w:t>
      </w:r>
    </w:p>
    <w:p w14:paraId="59490262">
      <w:pPr>
        <w:spacing w:line="360" w:lineRule="exact"/>
        <w:ind w:firstLine="420" w:firstLineChars="200"/>
        <w:rPr>
          <w:rFonts w:ascii="宋体" w:hAnsi="宋体" w:eastAsia="宋体" w:cs="宋体"/>
          <w:szCs w:val="21"/>
        </w:rPr>
      </w:pPr>
      <w:r>
        <w:rPr>
          <w:rFonts w:hint="eastAsia" w:ascii="宋体" w:hAnsi="宋体" w:eastAsia="宋体" w:cs="宋体"/>
          <w:szCs w:val="21"/>
        </w:rPr>
        <w:t>2.签约合同价为：</w:t>
      </w:r>
    </w:p>
    <w:p w14:paraId="686E667E">
      <w:pPr>
        <w:spacing w:line="360" w:lineRule="exact"/>
        <w:ind w:firstLine="420" w:firstLineChars="200"/>
        <w:rPr>
          <w:rFonts w:ascii="宋体" w:hAnsi="宋体" w:eastAsia="宋体" w:cs="宋体"/>
          <w:szCs w:val="21"/>
        </w:rPr>
      </w:pPr>
      <w:r>
        <w:rPr>
          <w:rFonts w:hint="eastAsia" w:ascii="宋体" w:hAnsi="宋体" w:eastAsia="宋体" w:cs="宋体"/>
          <w:szCs w:val="21"/>
        </w:rPr>
        <w:t>人民币（大写）（¥元）。</w:t>
      </w:r>
    </w:p>
    <w:p w14:paraId="3C227226">
      <w:pPr>
        <w:spacing w:line="360" w:lineRule="exact"/>
        <w:rPr>
          <w:rFonts w:ascii="宋体" w:hAnsi="宋体" w:eastAsia="宋体" w:cs="宋体"/>
        </w:rPr>
      </w:pPr>
      <w:bookmarkStart w:id="50" w:name="_Toc351203485"/>
      <w:r>
        <w:rPr>
          <w:rFonts w:hint="eastAsia" w:ascii="宋体" w:hAnsi="宋体" w:eastAsia="宋体" w:cs="宋体"/>
        </w:rPr>
        <w:t>五、</w:t>
      </w:r>
      <w:bookmarkEnd w:id="50"/>
      <w:r>
        <w:rPr>
          <w:rFonts w:hint="eastAsia" w:ascii="宋体" w:hAnsi="宋体" w:eastAsia="宋体" w:cs="宋体"/>
        </w:rPr>
        <w:t>发包人代表与设计人项目负责人</w:t>
      </w:r>
    </w:p>
    <w:p w14:paraId="2C46E8AD">
      <w:pPr>
        <w:spacing w:line="360" w:lineRule="exact"/>
        <w:ind w:firstLine="420" w:firstLineChars="200"/>
        <w:rPr>
          <w:rFonts w:ascii="宋体" w:hAnsi="宋体" w:eastAsia="宋体" w:cs="宋体"/>
          <w:szCs w:val="21"/>
        </w:rPr>
      </w:pPr>
      <w:r>
        <w:rPr>
          <w:rFonts w:hint="eastAsia" w:ascii="宋体" w:hAnsi="宋体" w:eastAsia="宋体" w:cs="宋体"/>
          <w:szCs w:val="21"/>
        </w:rPr>
        <w:t>发包人代表： 。</w:t>
      </w:r>
    </w:p>
    <w:p w14:paraId="5462DCB4">
      <w:pPr>
        <w:spacing w:line="360" w:lineRule="exact"/>
        <w:ind w:firstLine="420" w:firstLineChars="200"/>
        <w:rPr>
          <w:rFonts w:ascii="宋体" w:hAnsi="宋体" w:eastAsia="宋体" w:cs="宋体"/>
          <w:szCs w:val="21"/>
        </w:rPr>
      </w:pPr>
      <w:r>
        <w:rPr>
          <w:rFonts w:hint="eastAsia" w:ascii="宋体" w:hAnsi="宋体" w:eastAsia="宋体" w:cs="宋体"/>
          <w:szCs w:val="21"/>
        </w:rPr>
        <w:t>设计人项目负责人：</w:t>
      </w:r>
      <w:r>
        <w:rPr>
          <w:rFonts w:hint="eastAsia" w:ascii="宋体" w:hAnsi="宋体" w:eastAsia="宋体" w:cs="宋体"/>
          <w:szCs w:val="21"/>
          <w:u w:val="single"/>
        </w:rPr>
        <w:t>                     </w:t>
      </w:r>
      <w:r>
        <w:rPr>
          <w:rFonts w:hint="eastAsia" w:ascii="宋体" w:hAnsi="宋体" w:eastAsia="宋体" w:cs="宋体"/>
          <w:szCs w:val="21"/>
        </w:rPr>
        <w:t>。</w:t>
      </w:r>
    </w:p>
    <w:p w14:paraId="5AA6E4C7">
      <w:pPr>
        <w:spacing w:line="360" w:lineRule="exact"/>
        <w:rPr>
          <w:rFonts w:ascii="宋体" w:hAnsi="宋体" w:eastAsia="宋体" w:cs="宋体"/>
        </w:rPr>
      </w:pPr>
      <w:bookmarkStart w:id="51" w:name="_Toc351203486"/>
      <w:r>
        <w:rPr>
          <w:rFonts w:hint="eastAsia" w:ascii="宋体" w:hAnsi="宋体" w:eastAsia="宋体" w:cs="宋体"/>
        </w:rPr>
        <w:t>六、合同文件构成</w:t>
      </w:r>
      <w:bookmarkEnd w:id="51"/>
    </w:p>
    <w:p w14:paraId="44DE0EF6">
      <w:pPr>
        <w:spacing w:line="360" w:lineRule="exact"/>
        <w:ind w:firstLine="420" w:firstLineChars="200"/>
        <w:rPr>
          <w:rFonts w:ascii="宋体" w:hAnsi="宋体" w:eastAsia="宋体" w:cs="宋体"/>
          <w:bCs/>
          <w:szCs w:val="21"/>
        </w:rPr>
      </w:pPr>
      <w:r>
        <w:rPr>
          <w:rFonts w:hint="eastAsia" w:ascii="宋体" w:hAnsi="宋体" w:eastAsia="宋体" w:cs="宋体"/>
          <w:bCs/>
          <w:szCs w:val="21"/>
        </w:rPr>
        <w:t>本协议书与下列文件一起构成合同文件：</w:t>
      </w:r>
    </w:p>
    <w:p w14:paraId="72821DD2">
      <w:pPr>
        <w:spacing w:line="360" w:lineRule="exact"/>
        <w:ind w:firstLine="420" w:firstLineChars="200"/>
        <w:rPr>
          <w:rFonts w:ascii="宋体" w:hAnsi="宋体" w:eastAsia="宋体" w:cs="宋体"/>
          <w:szCs w:val="21"/>
        </w:rPr>
      </w:pPr>
      <w:r>
        <w:rPr>
          <w:rFonts w:hint="eastAsia" w:ascii="宋体" w:hAnsi="宋体" w:eastAsia="宋体" w:cs="宋体"/>
          <w:szCs w:val="21"/>
        </w:rPr>
        <w:t xml:space="preserve">（1）专用合同条款及其附件； </w:t>
      </w:r>
    </w:p>
    <w:p w14:paraId="658E088C">
      <w:pPr>
        <w:spacing w:line="360" w:lineRule="exact"/>
        <w:ind w:firstLine="420" w:firstLineChars="200"/>
        <w:rPr>
          <w:rFonts w:ascii="宋体" w:hAnsi="宋体" w:eastAsia="宋体" w:cs="宋体"/>
          <w:szCs w:val="21"/>
        </w:rPr>
      </w:pPr>
      <w:r>
        <w:rPr>
          <w:rFonts w:hint="eastAsia" w:ascii="宋体" w:hAnsi="宋体" w:eastAsia="宋体" w:cs="宋体"/>
          <w:szCs w:val="21"/>
        </w:rPr>
        <w:t xml:space="preserve">（2）通用合同条款； </w:t>
      </w:r>
    </w:p>
    <w:p w14:paraId="2922AFF3">
      <w:pPr>
        <w:spacing w:line="360" w:lineRule="exact"/>
        <w:ind w:firstLine="420" w:firstLineChars="200"/>
        <w:rPr>
          <w:rFonts w:ascii="宋体" w:hAnsi="宋体" w:eastAsia="宋体" w:cs="宋体"/>
          <w:szCs w:val="21"/>
        </w:rPr>
      </w:pPr>
      <w:r>
        <w:rPr>
          <w:rFonts w:hint="eastAsia" w:ascii="宋体" w:hAnsi="宋体" w:eastAsia="宋体" w:cs="宋体"/>
          <w:szCs w:val="21"/>
        </w:rPr>
        <w:t>（3）中标通知书；</w:t>
      </w:r>
    </w:p>
    <w:p w14:paraId="5D5B251D">
      <w:pPr>
        <w:spacing w:line="360" w:lineRule="exact"/>
        <w:ind w:firstLine="420" w:firstLineChars="200"/>
        <w:rPr>
          <w:rFonts w:ascii="宋体" w:hAnsi="宋体" w:eastAsia="宋体" w:cs="宋体"/>
          <w:szCs w:val="21"/>
        </w:rPr>
      </w:pPr>
      <w:r>
        <w:rPr>
          <w:rFonts w:hint="eastAsia" w:ascii="宋体" w:hAnsi="宋体" w:eastAsia="宋体" w:cs="宋体"/>
          <w:szCs w:val="21"/>
        </w:rPr>
        <w:t>（4）投标函及其附录；</w:t>
      </w:r>
    </w:p>
    <w:p w14:paraId="19833410">
      <w:pPr>
        <w:spacing w:line="360" w:lineRule="exact"/>
        <w:ind w:firstLine="420" w:firstLineChars="200"/>
        <w:rPr>
          <w:rFonts w:ascii="宋体" w:hAnsi="宋体" w:eastAsia="宋体" w:cs="宋体"/>
          <w:szCs w:val="21"/>
        </w:rPr>
      </w:pPr>
      <w:r>
        <w:rPr>
          <w:rFonts w:hint="eastAsia" w:ascii="宋体" w:hAnsi="宋体" w:eastAsia="宋体" w:cs="宋体"/>
          <w:szCs w:val="21"/>
        </w:rPr>
        <w:t>（5）发包人要求；</w:t>
      </w:r>
    </w:p>
    <w:p w14:paraId="7F2875BB">
      <w:pPr>
        <w:spacing w:line="360" w:lineRule="exact"/>
        <w:ind w:firstLine="420" w:firstLineChars="200"/>
        <w:rPr>
          <w:rFonts w:ascii="宋体" w:hAnsi="宋体" w:eastAsia="宋体" w:cs="宋体"/>
          <w:szCs w:val="21"/>
        </w:rPr>
      </w:pPr>
      <w:r>
        <w:rPr>
          <w:rFonts w:hint="eastAsia" w:ascii="宋体" w:hAnsi="宋体" w:eastAsia="宋体" w:cs="宋体"/>
          <w:szCs w:val="21"/>
        </w:rPr>
        <w:t>（6）技术标准；</w:t>
      </w:r>
    </w:p>
    <w:p w14:paraId="0984A975">
      <w:pPr>
        <w:spacing w:line="360" w:lineRule="exact"/>
        <w:ind w:firstLine="420" w:firstLineChars="200"/>
        <w:rPr>
          <w:rFonts w:ascii="宋体" w:hAnsi="宋体" w:eastAsia="宋体" w:cs="宋体"/>
          <w:szCs w:val="21"/>
        </w:rPr>
      </w:pPr>
      <w:r>
        <w:rPr>
          <w:rFonts w:hint="eastAsia" w:ascii="宋体" w:hAnsi="宋体" w:eastAsia="宋体" w:cs="宋体"/>
          <w:szCs w:val="21"/>
        </w:rPr>
        <w:t>（7）发包人提供的设计资料；</w:t>
      </w:r>
    </w:p>
    <w:p w14:paraId="7089C8CD">
      <w:pPr>
        <w:spacing w:line="360" w:lineRule="exact"/>
        <w:ind w:firstLine="420" w:firstLineChars="200"/>
        <w:rPr>
          <w:rFonts w:ascii="宋体" w:hAnsi="宋体" w:eastAsia="宋体" w:cs="宋体"/>
          <w:szCs w:val="21"/>
        </w:rPr>
      </w:pPr>
      <w:r>
        <w:rPr>
          <w:rFonts w:hint="eastAsia" w:ascii="宋体" w:hAnsi="宋体" w:eastAsia="宋体" w:cs="宋体"/>
          <w:szCs w:val="21"/>
        </w:rPr>
        <w:t>（8）其他合同文件。</w:t>
      </w:r>
    </w:p>
    <w:p w14:paraId="0917FDD0">
      <w:pPr>
        <w:spacing w:line="360" w:lineRule="exact"/>
        <w:ind w:firstLine="420" w:firstLineChars="200"/>
        <w:rPr>
          <w:rFonts w:ascii="宋体" w:hAnsi="宋体" w:eastAsia="宋体" w:cs="宋体"/>
          <w:szCs w:val="21"/>
        </w:rPr>
      </w:pPr>
      <w:r>
        <w:rPr>
          <w:rFonts w:hint="eastAsia" w:ascii="宋体" w:hAnsi="宋体" w:eastAsia="宋体" w:cs="宋体"/>
          <w:szCs w:val="21"/>
        </w:rPr>
        <w:t>在合同履行过程中形成的与合同有关的文件均构成合同文件组成部分。</w:t>
      </w:r>
    </w:p>
    <w:p w14:paraId="63CF4ACC">
      <w:pPr>
        <w:spacing w:line="360" w:lineRule="exact"/>
        <w:ind w:firstLine="420" w:firstLineChars="200"/>
        <w:rPr>
          <w:rFonts w:ascii="宋体" w:hAnsi="宋体" w:eastAsia="宋体" w:cs="宋体"/>
          <w:szCs w:val="21"/>
        </w:rPr>
      </w:pPr>
      <w:r>
        <w:rPr>
          <w:rFonts w:hint="eastAsia" w:ascii="宋体" w:hAnsi="宋体" w:eastAsia="宋体" w:cs="宋体"/>
          <w:szCs w:val="21"/>
        </w:rPr>
        <w:t>上述各项合同文件包括合同当事人就该项合同文件所作出的补充和修改，属于同一类内容的文件，应以最新签署的为准。</w:t>
      </w:r>
    </w:p>
    <w:p w14:paraId="1219F6EE">
      <w:pPr>
        <w:spacing w:line="360" w:lineRule="exact"/>
        <w:rPr>
          <w:rFonts w:ascii="宋体" w:hAnsi="宋体" w:eastAsia="宋体" w:cs="宋体"/>
        </w:rPr>
      </w:pPr>
      <w:bookmarkStart w:id="52" w:name="_Toc351203487"/>
      <w:r>
        <w:rPr>
          <w:rFonts w:hint="eastAsia" w:ascii="宋体" w:hAnsi="宋体" w:eastAsia="宋体" w:cs="宋体"/>
        </w:rPr>
        <w:t>七、承诺</w:t>
      </w:r>
      <w:bookmarkEnd w:id="52"/>
    </w:p>
    <w:p w14:paraId="1BC85414">
      <w:pPr>
        <w:spacing w:line="360" w:lineRule="exact"/>
        <w:ind w:firstLine="420" w:firstLineChars="200"/>
        <w:rPr>
          <w:rFonts w:ascii="宋体" w:hAnsi="宋体" w:eastAsia="宋体" w:cs="宋体"/>
          <w:bCs/>
          <w:szCs w:val="21"/>
        </w:rPr>
      </w:pPr>
      <w:r>
        <w:rPr>
          <w:rFonts w:hint="eastAsia" w:ascii="宋体" w:hAnsi="宋体" w:eastAsia="宋体" w:cs="宋体"/>
          <w:bCs/>
          <w:szCs w:val="21"/>
        </w:rPr>
        <w:t>1.发包人承诺按照法律规定履行项目审批手续，按照合同约定提供设计依据，并按合同约定的期限和方式支付合同价款。</w:t>
      </w:r>
    </w:p>
    <w:p w14:paraId="29ECF91C">
      <w:pPr>
        <w:spacing w:line="360" w:lineRule="exact"/>
        <w:ind w:firstLine="420" w:firstLineChars="200"/>
        <w:rPr>
          <w:rFonts w:ascii="宋体" w:hAnsi="宋体" w:eastAsia="宋体" w:cs="宋体"/>
          <w:bCs/>
          <w:szCs w:val="21"/>
        </w:rPr>
      </w:pPr>
      <w:r>
        <w:rPr>
          <w:rFonts w:hint="eastAsia" w:ascii="宋体" w:hAnsi="宋体" w:eastAsia="宋体" w:cs="宋体"/>
          <w:bCs/>
          <w:szCs w:val="21"/>
        </w:rPr>
        <w:t>2.设计人承诺按照法律和技术标准规定及合同约定提供工程设计服务。</w:t>
      </w:r>
    </w:p>
    <w:p w14:paraId="4CFC97F6">
      <w:pPr>
        <w:spacing w:line="360" w:lineRule="exact"/>
        <w:ind w:firstLine="420" w:firstLineChars="200"/>
        <w:rPr>
          <w:rFonts w:ascii="宋体" w:hAnsi="宋体" w:eastAsia="宋体" w:cs="宋体"/>
          <w:bCs/>
          <w:szCs w:val="21"/>
        </w:rPr>
      </w:pPr>
      <w:bookmarkStart w:id="53" w:name="_Toc351203488"/>
      <w:r>
        <w:rPr>
          <w:rFonts w:hint="eastAsia" w:ascii="宋体" w:hAnsi="宋体" w:eastAsia="宋体" w:cs="宋体"/>
          <w:szCs w:val="21"/>
        </w:rPr>
        <w:t>八、词语含义</w:t>
      </w:r>
      <w:bookmarkEnd w:id="53"/>
    </w:p>
    <w:p w14:paraId="45E0E6AE">
      <w:pPr>
        <w:spacing w:line="360" w:lineRule="exact"/>
        <w:ind w:firstLine="420" w:firstLineChars="200"/>
        <w:rPr>
          <w:rFonts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7C38A1AD">
      <w:pPr>
        <w:spacing w:line="360" w:lineRule="exact"/>
        <w:rPr>
          <w:rFonts w:ascii="宋体" w:hAnsi="宋体" w:eastAsia="宋体" w:cs="宋体"/>
        </w:rPr>
      </w:pPr>
      <w:bookmarkStart w:id="54" w:name="_Toc351203490"/>
      <w:r>
        <w:rPr>
          <w:rFonts w:hint="eastAsia" w:ascii="宋体" w:hAnsi="宋体" w:eastAsia="宋体" w:cs="宋体"/>
        </w:rPr>
        <w:t>九、签订地点</w:t>
      </w:r>
      <w:bookmarkEnd w:id="54"/>
    </w:p>
    <w:p w14:paraId="4808E83F">
      <w:pPr>
        <w:spacing w:line="360" w:lineRule="exact"/>
        <w:ind w:firstLine="420" w:firstLineChars="200"/>
        <w:rPr>
          <w:rFonts w:ascii="宋体" w:hAnsi="宋体" w:eastAsia="宋体" w:cs="宋体"/>
          <w:bCs/>
          <w:szCs w:val="21"/>
        </w:rPr>
      </w:pPr>
      <w:r>
        <w:rPr>
          <w:rFonts w:hint="eastAsia" w:ascii="宋体" w:hAnsi="宋体" w:eastAsia="宋体" w:cs="宋体"/>
          <w:bCs/>
          <w:szCs w:val="21"/>
        </w:rPr>
        <w:t>本合同在签订。</w:t>
      </w:r>
    </w:p>
    <w:p w14:paraId="234E6C3A">
      <w:pPr>
        <w:spacing w:line="360" w:lineRule="exact"/>
        <w:rPr>
          <w:rFonts w:ascii="宋体" w:hAnsi="宋体" w:eastAsia="宋体" w:cs="宋体"/>
        </w:rPr>
      </w:pPr>
      <w:bookmarkStart w:id="55" w:name="_Toc351203491"/>
      <w:r>
        <w:rPr>
          <w:rFonts w:hint="eastAsia" w:ascii="宋体" w:hAnsi="宋体" w:eastAsia="宋体" w:cs="宋体"/>
        </w:rPr>
        <w:t>十、补充协议</w:t>
      </w:r>
      <w:bookmarkEnd w:id="55"/>
    </w:p>
    <w:p w14:paraId="5DBA39C1">
      <w:pPr>
        <w:spacing w:line="360" w:lineRule="exact"/>
        <w:ind w:firstLine="420" w:firstLineChars="200"/>
        <w:rPr>
          <w:rFonts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34A9ECBB">
      <w:pPr>
        <w:spacing w:line="360" w:lineRule="exact"/>
        <w:rPr>
          <w:rFonts w:ascii="宋体" w:hAnsi="宋体" w:eastAsia="宋体" w:cs="宋体"/>
        </w:rPr>
      </w:pPr>
      <w:bookmarkStart w:id="56" w:name="_Toc351203492"/>
      <w:r>
        <w:rPr>
          <w:rFonts w:hint="eastAsia" w:ascii="宋体" w:hAnsi="宋体" w:eastAsia="宋体" w:cs="宋体"/>
        </w:rPr>
        <w:t>十一、合同生效</w:t>
      </w:r>
      <w:bookmarkEnd w:id="56"/>
    </w:p>
    <w:p w14:paraId="151413AB">
      <w:pPr>
        <w:spacing w:line="360" w:lineRule="exact"/>
        <w:ind w:firstLine="420" w:firstLineChars="200"/>
        <w:rPr>
          <w:rFonts w:ascii="宋体" w:hAnsi="宋体" w:eastAsia="宋体" w:cs="宋体"/>
          <w:bCs/>
          <w:szCs w:val="21"/>
        </w:rPr>
      </w:pPr>
      <w:r>
        <w:rPr>
          <w:rFonts w:hint="eastAsia" w:ascii="宋体" w:hAnsi="宋体" w:eastAsia="宋体" w:cs="宋体"/>
          <w:bCs/>
          <w:szCs w:val="21"/>
        </w:rPr>
        <w:t>本合同自生效。</w:t>
      </w:r>
    </w:p>
    <w:p w14:paraId="597FE421">
      <w:pPr>
        <w:spacing w:line="360" w:lineRule="exact"/>
        <w:rPr>
          <w:rFonts w:ascii="宋体" w:hAnsi="宋体" w:eastAsia="宋体" w:cs="宋体"/>
        </w:rPr>
      </w:pPr>
      <w:bookmarkStart w:id="57" w:name="_Toc351203493"/>
      <w:r>
        <w:rPr>
          <w:rFonts w:hint="eastAsia" w:ascii="宋体" w:hAnsi="宋体" w:eastAsia="宋体" w:cs="宋体"/>
        </w:rPr>
        <w:t>十二、合同份数</w:t>
      </w:r>
      <w:bookmarkEnd w:id="57"/>
    </w:p>
    <w:p w14:paraId="777D2C7F">
      <w:pPr>
        <w:spacing w:line="360" w:lineRule="exact"/>
        <w:ind w:firstLine="420" w:firstLineChars="200"/>
        <w:rPr>
          <w:rFonts w:ascii="宋体" w:hAnsi="宋体" w:eastAsia="宋体" w:cs="宋体"/>
          <w:szCs w:val="21"/>
        </w:rPr>
      </w:pPr>
      <w:r>
        <w:rPr>
          <w:rFonts w:hint="eastAsia" w:ascii="宋体" w:hAnsi="宋体" w:eastAsia="宋体" w:cs="宋体"/>
          <w:bCs/>
          <w:szCs w:val="21"/>
        </w:rPr>
        <w:t>本合同正本一式</w:t>
      </w:r>
      <w:r>
        <w:rPr>
          <w:rFonts w:hint="eastAsia" w:ascii="宋体" w:hAnsi="宋体" w:eastAsia="宋体" w:cs="宋体"/>
          <w:bCs/>
          <w:szCs w:val="21"/>
          <w:u w:val="single"/>
        </w:rPr>
        <w:t xml:space="preserve">  贰  </w:t>
      </w:r>
      <w:r>
        <w:rPr>
          <w:rFonts w:hint="eastAsia" w:ascii="宋体" w:hAnsi="宋体" w:eastAsia="宋体" w:cs="宋体"/>
          <w:bCs/>
          <w:szCs w:val="21"/>
        </w:rPr>
        <w:t>份、副本一式</w:t>
      </w:r>
      <w:r>
        <w:rPr>
          <w:rFonts w:hint="eastAsia" w:ascii="宋体" w:hAnsi="宋体" w:eastAsia="宋体" w:cs="宋体"/>
          <w:bCs/>
          <w:szCs w:val="21"/>
          <w:u w:val="single"/>
        </w:rPr>
        <w:t xml:space="preserve">  捌 </w:t>
      </w:r>
      <w:r>
        <w:rPr>
          <w:rFonts w:hint="eastAsia" w:ascii="宋体" w:hAnsi="宋体" w:eastAsia="宋体" w:cs="宋体"/>
          <w:bCs/>
          <w:szCs w:val="21"/>
        </w:rPr>
        <w:t>份，均具有同等法律效力，发包人执正本</w:t>
      </w:r>
      <w:r>
        <w:rPr>
          <w:rFonts w:hint="eastAsia" w:ascii="宋体" w:hAnsi="宋体" w:eastAsia="宋体" w:cs="宋体"/>
          <w:bCs/>
          <w:szCs w:val="21"/>
          <w:u w:val="single"/>
        </w:rPr>
        <w:t xml:space="preserve">  壹  </w:t>
      </w:r>
      <w:r>
        <w:rPr>
          <w:rFonts w:hint="eastAsia" w:ascii="宋体" w:hAnsi="宋体" w:eastAsia="宋体" w:cs="宋体"/>
          <w:bCs/>
          <w:szCs w:val="21"/>
        </w:rPr>
        <w:t>份、副本</w:t>
      </w:r>
      <w:r>
        <w:rPr>
          <w:rFonts w:hint="eastAsia" w:ascii="宋体" w:hAnsi="宋体" w:eastAsia="宋体" w:cs="宋体"/>
          <w:bCs/>
          <w:szCs w:val="21"/>
          <w:u w:val="single"/>
        </w:rPr>
        <w:t xml:space="preserve"> 肆 </w:t>
      </w:r>
      <w:r>
        <w:rPr>
          <w:rFonts w:hint="eastAsia" w:ascii="宋体" w:hAnsi="宋体" w:eastAsia="宋体" w:cs="宋体"/>
          <w:bCs/>
          <w:szCs w:val="21"/>
        </w:rPr>
        <w:t>份，设计人执正本</w:t>
      </w:r>
      <w:r>
        <w:rPr>
          <w:rFonts w:hint="eastAsia" w:ascii="宋体" w:hAnsi="宋体" w:eastAsia="宋体" w:cs="宋体"/>
          <w:bCs/>
          <w:szCs w:val="21"/>
          <w:u w:val="single"/>
        </w:rPr>
        <w:t xml:space="preserve"> 壹  </w:t>
      </w:r>
      <w:r>
        <w:rPr>
          <w:rFonts w:hint="eastAsia" w:ascii="宋体" w:hAnsi="宋体" w:eastAsia="宋体" w:cs="宋体"/>
          <w:bCs/>
          <w:szCs w:val="21"/>
        </w:rPr>
        <w:t>份、副本</w:t>
      </w:r>
      <w:r>
        <w:rPr>
          <w:rFonts w:hint="eastAsia" w:ascii="宋体" w:hAnsi="宋体" w:eastAsia="宋体" w:cs="宋体"/>
          <w:bCs/>
          <w:szCs w:val="21"/>
          <w:u w:val="single"/>
        </w:rPr>
        <w:t xml:space="preserve">  肆  </w:t>
      </w:r>
      <w:r>
        <w:rPr>
          <w:rFonts w:hint="eastAsia" w:ascii="宋体" w:hAnsi="宋体" w:eastAsia="宋体" w:cs="宋体"/>
          <w:bCs/>
          <w:szCs w:val="21"/>
        </w:rPr>
        <w:t>份。</w:t>
      </w:r>
    </w:p>
    <w:p w14:paraId="0898AC62">
      <w:pPr>
        <w:spacing w:line="360" w:lineRule="exact"/>
        <w:rPr>
          <w:rFonts w:ascii="宋体" w:hAnsi="宋体" w:eastAsia="宋体" w:cs="宋体"/>
          <w:szCs w:val="21"/>
          <w:u w:val="single"/>
        </w:rPr>
      </w:pPr>
      <w:r>
        <w:rPr>
          <w:rFonts w:hint="eastAsia" w:ascii="宋体" w:hAnsi="宋体" w:eastAsia="宋体" w:cs="宋体"/>
          <w:szCs w:val="21"/>
        </w:rPr>
        <w:t xml:space="preserve">发包人：  （盖章）                               设计人：  （盖章）                               </w:t>
      </w:r>
    </w:p>
    <w:p w14:paraId="4E5DB101">
      <w:pPr>
        <w:spacing w:line="360" w:lineRule="exact"/>
        <w:rPr>
          <w:rFonts w:ascii="宋体" w:hAnsi="宋体" w:eastAsia="宋体" w:cs="宋体"/>
          <w:szCs w:val="21"/>
        </w:rPr>
      </w:pPr>
      <w:r>
        <w:rPr>
          <w:rFonts w:hint="eastAsia" w:ascii="宋体" w:hAnsi="宋体" w:eastAsia="宋体" w:cs="宋体"/>
          <w:szCs w:val="21"/>
        </w:rPr>
        <w:t>法定代表人或其委托代理人：                       法定代表人或其委托代理人：</w:t>
      </w:r>
    </w:p>
    <w:p w14:paraId="509EA24B">
      <w:pPr>
        <w:spacing w:line="360" w:lineRule="exact"/>
        <w:rPr>
          <w:rFonts w:ascii="宋体" w:hAnsi="宋体" w:eastAsia="宋体" w:cs="宋体"/>
          <w:szCs w:val="21"/>
          <w:u w:val="single"/>
        </w:rPr>
      </w:pPr>
      <w:r>
        <w:rPr>
          <w:rFonts w:hint="eastAsia" w:ascii="宋体" w:hAnsi="宋体" w:eastAsia="宋体" w:cs="宋体"/>
          <w:szCs w:val="21"/>
        </w:rPr>
        <w:t>（签字）                                        （签字）</w:t>
      </w:r>
    </w:p>
    <w:p w14:paraId="058FBD76">
      <w:pPr>
        <w:tabs>
          <w:tab w:val="left" w:pos="4410"/>
        </w:tabs>
        <w:spacing w:line="360" w:lineRule="exact"/>
        <w:rPr>
          <w:rFonts w:ascii="宋体" w:hAnsi="宋体" w:eastAsia="宋体" w:cs="宋体"/>
          <w:szCs w:val="21"/>
        </w:rPr>
      </w:pPr>
      <w:r>
        <w:rPr>
          <w:rFonts w:hint="eastAsia" w:ascii="宋体" w:hAnsi="宋体" w:eastAsia="宋体" w:cs="宋体"/>
          <w:szCs w:val="21"/>
        </w:rPr>
        <w:t>组织机构代码：</w:t>
      </w:r>
      <w:r>
        <w:rPr>
          <w:rFonts w:hint="eastAsia" w:ascii="宋体" w:hAnsi="宋体" w:eastAsia="宋体" w:cs="宋体"/>
          <w:szCs w:val="21"/>
          <w:u w:val="single"/>
        </w:rPr>
        <w:t xml:space="preserve">       </w:t>
      </w:r>
      <w:r>
        <w:rPr>
          <w:rFonts w:hint="eastAsia" w:ascii="宋体" w:hAnsi="宋体" w:eastAsia="宋体" w:cs="宋体"/>
          <w:szCs w:val="21"/>
        </w:rPr>
        <w:t xml:space="preserve">                      组织机构代码：</w:t>
      </w:r>
      <w:r>
        <w:rPr>
          <w:rFonts w:hint="eastAsia" w:ascii="宋体" w:hAnsi="宋体" w:eastAsia="宋体" w:cs="宋体"/>
          <w:szCs w:val="21"/>
          <w:u w:val="single"/>
        </w:rPr>
        <w:t xml:space="preserve">          </w:t>
      </w:r>
    </w:p>
    <w:p w14:paraId="24FD2DA4">
      <w:pPr>
        <w:tabs>
          <w:tab w:val="left" w:pos="4410"/>
        </w:tabs>
        <w:spacing w:line="360" w:lineRule="exact"/>
        <w:rPr>
          <w:rFonts w:ascii="宋体" w:hAnsi="宋体" w:eastAsia="宋体" w:cs="宋体"/>
          <w:szCs w:val="21"/>
        </w:rPr>
      </w:pPr>
      <w:r>
        <w:rPr>
          <w:rFonts w:hint="eastAsia" w:ascii="宋体" w:hAnsi="宋体" w:eastAsia="宋体" w:cs="宋体"/>
          <w:szCs w:val="21"/>
        </w:rPr>
        <w:t>纳税人识别码：                      纳税人识别码：</w:t>
      </w:r>
    </w:p>
    <w:p w14:paraId="6D50B92A">
      <w:pPr>
        <w:spacing w:line="360" w:lineRule="exact"/>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    </w:t>
      </w:r>
      <w:r>
        <w:rPr>
          <w:rFonts w:hint="eastAsia" w:ascii="宋体" w:hAnsi="宋体" w:eastAsia="宋体" w:cs="宋体"/>
          <w:szCs w:val="21"/>
        </w:rPr>
        <w:t xml:space="preserve">                      地  址：</w:t>
      </w:r>
      <w:r>
        <w:rPr>
          <w:rFonts w:hint="eastAsia" w:ascii="宋体" w:hAnsi="宋体" w:eastAsia="宋体" w:cs="宋体"/>
          <w:szCs w:val="21"/>
          <w:u w:val="single"/>
        </w:rPr>
        <w:t xml:space="preserve">        </w:t>
      </w:r>
    </w:p>
    <w:p w14:paraId="3A87B7F5">
      <w:pPr>
        <w:spacing w:line="360" w:lineRule="exact"/>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 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74954978">
      <w:pPr>
        <w:spacing w:line="360" w:lineRule="exact"/>
        <w:rPr>
          <w:rFonts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xml:space="preserve">     </w:t>
      </w:r>
    </w:p>
    <w:p w14:paraId="370613D3">
      <w:pPr>
        <w:spacing w:line="360" w:lineRule="exact"/>
        <w:rPr>
          <w:rFonts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   </w:t>
      </w:r>
    </w:p>
    <w:p w14:paraId="47E1A2C7">
      <w:pPr>
        <w:spacing w:line="360" w:lineRule="exact"/>
        <w:rPr>
          <w:rFonts w:ascii="宋体" w:hAnsi="宋体" w:eastAsia="宋体" w:cs="宋体"/>
          <w:szCs w:val="21"/>
        </w:rPr>
      </w:pPr>
      <w:r>
        <w:rPr>
          <w:rFonts w:hint="eastAsia" w:ascii="宋体" w:hAnsi="宋体" w:eastAsia="宋体" w:cs="宋体"/>
          <w:szCs w:val="21"/>
        </w:rPr>
        <w:t>电子信箱：                      电子信箱：</w:t>
      </w:r>
      <w:r>
        <w:rPr>
          <w:rFonts w:hint="eastAsia" w:ascii="宋体" w:hAnsi="宋体" w:eastAsia="宋体" w:cs="宋体"/>
          <w:szCs w:val="21"/>
          <w:u w:val="single"/>
        </w:rPr>
        <w:t xml:space="preserve">   </w:t>
      </w:r>
    </w:p>
    <w:p w14:paraId="01B36545">
      <w:pPr>
        <w:spacing w:line="360" w:lineRule="exact"/>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p>
    <w:p w14:paraId="635B9F88">
      <w:pPr>
        <w:spacing w:line="360" w:lineRule="exact"/>
        <w:rPr>
          <w:rFonts w:ascii="宋体" w:hAnsi="宋体" w:eastAsia="宋体" w:cs="宋体"/>
          <w:szCs w:val="21"/>
          <w:u w:val="single"/>
        </w:rPr>
      </w:pPr>
      <w:r>
        <w:rPr>
          <w:rFonts w:hint="eastAsia" w:ascii="宋体" w:hAnsi="宋体" w:eastAsia="宋体" w:cs="宋体"/>
          <w:szCs w:val="21"/>
        </w:rPr>
        <w:t>账  号：</w:t>
      </w:r>
      <w:r>
        <w:rPr>
          <w:rFonts w:hint="eastAsia" w:ascii="宋体" w:hAnsi="宋体" w:eastAsia="宋体" w:cs="宋体"/>
          <w:szCs w:val="21"/>
          <w:u w:val="single"/>
        </w:rPr>
        <w:t xml:space="preserve">       </w:t>
      </w:r>
      <w:r>
        <w:rPr>
          <w:rFonts w:hint="eastAsia" w:ascii="宋体" w:hAnsi="宋体" w:eastAsia="宋体" w:cs="宋体"/>
          <w:szCs w:val="21"/>
        </w:rPr>
        <w:t xml:space="preserve">                      账  号：</w:t>
      </w:r>
      <w:r>
        <w:rPr>
          <w:rFonts w:hint="eastAsia" w:ascii="宋体" w:hAnsi="宋体" w:eastAsia="宋体" w:cs="宋体"/>
          <w:szCs w:val="21"/>
          <w:u w:val="single"/>
        </w:rPr>
        <w:t xml:space="preserve">     </w:t>
      </w:r>
    </w:p>
    <w:p w14:paraId="7CE6F7F0">
      <w:pPr>
        <w:spacing w:line="360" w:lineRule="exact"/>
        <w:rPr>
          <w:rFonts w:ascii="宋体" w:hAnsi="宋体" w:eastAsia="宋体" w:cs="宋体"/>
          <w:szCs w:val="21"/>
        </w:rPr>
      </w:pPr>
      <w:r>
        <w:rPr>
          <w:rFonts w:hint="eastAsia" w:ascii="宋体" w:hAnsi="宋体" w:eastAsia="宋体" w:cs="宋体"/>
          <w:szCs w:val="21"/>
        </w:rPr>
        <w:t>时  间：年月日                         时  间：年月日</w:t>
      </w:r>
    </w:p>
    <w:p w14:paraId="55EA8884">
      <w:pPr>
        <w:spacing w:line="360" w:lineRule="exact"/>
        <w:rPr>
          <w:szCs w:val="21"/>
        </w:rPr>
      </w:pPr>
    </w:p>
    <w:p w14:paraId="45005641">
      <w:pPr>
        <w:pStyle w:val="4"/>
        <w:snapToGrid w:val="0"/>
        <w:spacing w:before="260" w:after="260" w:line="416" w:lineRule="auto"/>
        <w:jc w:val="center"/>
        <w:rPr>
          <w:szCs w:val="24"/>
        </w:rPr>
      </w:pPr>
      <w:r>
        <w:rPr>
          <w:rFonts w:hint="eastAsia"/>
          <w:sz w:val="21"/>
          <w:szCs w:val="21"/>
        </w:rPr>
        <w:br w:type="page"/>
      </w:r>
      <w:r>
        <w:rPr>
          <w:rFonts w:hint="eastAsia"/>
          <w:sz w:val="21"/>
          <w:szCs w:val="21"/>
        </w:rPr>
        <w:t>第二部分 通用合同条款</w:t>
      </w:r>
    </w:p>
    <w:p w14:paraId="62B4B5E0">
      <w:pPr>
        <w:keepNext/>
        <w:keepLines/>
        <w:widowControl/>
        <w:snapToGrid w:val="0"/>
        <w:spacing w:before="260" w:after="260" w:line="416" w:lineRule="auto"/>
        <w:jc w:val="center"/>
        <w:outlineLvl w:val="2"/>
        <w:rPr>
          <w:rFonts w:ascii="宋体" w:hAnsi="宋体" w:eastAsia="宋体" w:cs="宋体"/>
          <w:bCs/>
          <w:snapToGrid w:val="0"/>
          <w:szCs w:val="21"/>
        </w:rPr>
      </w:pPr>
      <w:r>
        <w:rPr>
          <w:rFonts w:hint="eastAsia" w:ascii="宋体" w:hAnsi="宋体" w:eastAsia="宋体" w:cs="宋体"/>
          <w:bCs/>
          <w:snapToGrid w:val="0"/>
          <w:szCs w:val="21"/>
        </w:rPr>
        <w:t>略，引用《建设工程设计合同示范文本（房屋建筑工程）》（GF-2015-0209）通用合同条款</w:t>
      </w:r>
    </w:p>
    <w:p w14:paraId="41056B55">
      <w:pPr>
        <w:pStyle w:val="4"/>
        <w:jc w:val="center"/>
        <w:rPr>
          <w:rFonts w:hAnsi="宋体"/>
          <w:b w:val="0"/>
          <w:bCs/>
          <w:sz w:val="21"/>
          <w:szCs w:val="21"/>
        </w:rPr>
      </w:pPr>
      <w:r>
        <w:rPr>
          <w:rFonts w:hint="eastAsia" w:hAnsi="宋体"/>
          <w:b w:val="0"/>
          <w:bCs/>
          <w:sz w:val="21"/>
          <w:szCs w:val="21"/>
        </w:rPr>
        <w:t>第三部分 专用合同条款</w:t>
      </w:r>
    </w:p>
    <w:p w14:paraId="14EF0C9A">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1. 一般约定</w:t>
      </w:r>
    </w:p>
    <w:p w14:paraId="366BEE4B">
      <w:pPr>
        <w:tabs>
          <w:tab w:val="center" w:pos="4710"/>
        </w:tabs>
        <w:spacing w:line="400" w:lineRule="exact"/>
        <w:ind w:firstLine="420" w:firstLineChars="200"/>
        <w:rPr>
          <w:rFonts w:ascii="宋体" w:hAnsi="宋体" w:eastAsia="宋体" w:cs="宋体"/>
          <w:bCs/>
          <w:szCs w:val="21"/>
        </w:rPr>
      </w:pPr>
      <w:r>
        <w:rPr>
          <w:rFonts w:hint="eastAsia" w:ascii="宋体" w:hAnsi="宋体" w:eastAsia="宋体" w:cs="宋体"/>
          <w:bCs/>
          <w:szCs w:val="21"/>
        </w:rPr>
        <w:t>1.1 词语定义与解释</w:t>
      </w:r>
    </w:p>
    <w:p w14:paraId="33E8F065">
      <w:pPr>
        <w:spacing w:line="400" w:lineRule="exact"/>
        <w:ind w:firstLine="420" w:firstLineChars="200"/>
        <w:rPr>
          <w:rFonts w:ascii="宋体" w:hAnsi="宋体" w:eastAsia="宋体" w:cs="宋体"/>
          <w:bCs/>
          <w:szCs w:val="21"/>
        </w:rPr>
      </w:pPr>
      <w:r>
        <w:rPr>
          <w:rFonts w:hint="eastAsia" w:ascii="宋体" w:hAnsi="宋体" w:eastAsia="宋体" w:cs="宋体"/>
          <w:bCs/>
          <w:szCs w:val="21"/>
        </w:rPr>
        <w:t>1.1.1 合同</w:t>
      </w:r>
    </w:p>
    <w:p w14:paraId="0B185F13">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1.1.1.8 其他合同文件包括：</w:t>
      </w:r>
      <w:r>
        <w:rPr>
          <w:rFonts w:hint="eastAsia" w:ascii="宋体" w:hAnsi="宋体" w:eastAsia="宋体" w:cs="宋体"/>
          <w:bCs/>
          <w:szCs w:val="21"/>
          <w:u w:val="single"/>
        </w:rPr>
        <w:t xml:space="preserve">招标文件及补充文件、询标纪要（如有）、除投标函及其附录外的其他投标文件。 </w:t>
      </w:r>
    </w:p>
    <w:p w14:paraId="75F3E1AD">
      <w:pPr>
        <w:spacing w:line="400" w:lineRule="exact"/>
        <w:ind w:firstLine="420" w:firstLineChars="200"/>
        <w:rPr>
          <w:rFonts w:ascii="宋体" w:hAnsi="宋体" w:eastAsia="宋体" w:cs="宋体"/>
          <w:bCs/>
          <w:szCs w:val="21"/>
        </w:rPr>
      </w:pPr>
      <w:r>
        <w:rPr>
          <w:rFonts w:hint="eastAsia" w:ascii="宋体" w:hAnsi="宋体" w:eastAsia="宋体" w:cs="宋体"/>
          <w:bCs/>
          <w:szCs w:val="21"/>
        </w:rPr>
        <w:t xml:space="preserve">1.3 法律 </w:t>
      </w:r>
    </w:p>
    <w:p w14:paraId="150CE2B9">
      <w:pPr>
        <w:spacing w:line="400" w:lineRule="exact"/>
        <w:ind w:firstLine="420" w:firstLineChars="200"/>
        <w:rPr>
          <w:rFonts w:ascii="宋体" w:hAnsi="宋体" w:eastAsia="宋体" w:cs="宋体"/>
          <w:bCs/>
          <w:szCs w:val="21"/>
        </w:rPr>
      </w:pPr>
      <w:r>
        <w:rPr>
          <w:rFonts w:hint="eastAsia" w:ascii="宋体" w:hAnsi="宋体" w:eastAsia="宋体" w:cs="宋体"/>
          <w:bCs/>
          <w:szCs w:val="21"/>
        </w:rPr>
        <w:t>适用于合同的其他规范性文件：</w:t>
      </w:r>
      <w:r>
        <w:rPr>
          <w:rFonts w:hint="eastAsia" w:ascii="宋体" w:hAnsi="宋体" w:eastAsia="宋体" w:cs="宋体"/>
          <w:bCs/>
          <w:szCs w:val="21"/>
          <w:u w:val="single"/>
        </w:rPr>
        <w:t> 国家、地方现行的法律法规及规章、规范  </w:t>
      </w:r>
      <w:r>
        <w:rPr>
          <w:rFonts w:hint="eastAsia" w:ascii="宋体" w:hAnsi="宋体" w:eastAsia="宋体" w:cs="宋体"/>
          <w:bCs/>
          <w:szCs w:val="21"/>
        </w:rPr>
        <w:t>。</w:t>
      </w:r>
    </w:p>
    <w:p w14:paraId="17BBE314">
      <w:pPr>
        <w:spacing w:line="400" w:lineRule="exact"/>
        <w:ind w:firstLine="420" w:firstLineChars="200"/>
        <w:rPr>
          <w:rFonts w:ascii="宋体" w:hAnsi="宋体" w:eastAsia="宋体" w:cs="宋体"/>
          <w:bCs/>
          <w:szCs w:val="21"/>
        </w:rPr>
      </w:pPr>
      <w:r>
        <w:rPr>
          <w:rFonts w:hint="eastAsia" w:ascii="宋体" w:hAnsi="宋体" w:eastAsia="宋体" w:cs="宋体"/>
          <w:bCs/>
          <w:szCs w:val="21"/>
        </w:rPr>
        <w:t>1.4 技术标准</w:t>
      </w:r>
    </w:p>
    <w:p w14:paraId="6BA6E735">
      <w:pPr>
        <w:spacing w:line="400" w:lineRule="exact"/>
        <w:rPr>
          <w:rFonts w:ascii="宋体" w:hAnsi="宋体" w:eastAsia="宋体" w:cs="宋体"/>
          <w:bCs/>
          <w:szCs w:val="21"/>
        </w:rPr>
      </w:pPr>
      <w:r>
        <w:rPr>
          <w:rFonts w:hint="eastAsia" w:ascii="宋体" w:hAnsi="宋体" w:eastAsia="宋体" w:cs="宋体"/>
          <w:bCs/>
          <w:szCs w:val="21"/>
        </w:rPr>
        <w:t xml:space="preserve">    1.4.1 适用于工程的技术标准包括：</w:t>
      </w:r>
      <w:r>
        <w:rPr>
          <w:rFonts w:hint="eastAsia" w:ascii="宋体" w:hAnsi="宋体" w:eastAsia="宋体" w:cs="宋体"/>
          <w:bCs/>
          <w:szCs w:val="21"/>
          <w:u w:val="single"/>
        </w:rPr>
        <w:t xml:space="preserve">国家、地方及行业现行有关标准、规范   </w:t>
      </w:r>
      <w:r>
        <w:rPr>
          <w:rFonts w:hint="eastAsia" w:ascii="宋体" w:hAnsi="宋体" w:eastAsia="宋体" w:cs="宋体"/>
          <w:bCs/>
          <w:szCs w:val="21"/>
        </w:rPr>
        <w:t>。</w:t>
      </w:r>
    </w:p>
    <w:p w14:paraId="071AD59B">
      <w:pPr>
        <w:spacing w:line="400" w:lineRule="exact"/>
        <w:ind w:firstLine="420" w:firstLineChars="200"/>
        <w:rPr>
          <w:rFonts w:ascii="宋体" w:hAnsi="宋体" w:eastAsia="宋体" w:cs="宋体"/>
          <w:bCs/>
          <w:szCs w:val="21"/>
        </w:rPr>
      </w:pPr>
      <w:r>
        <w:rPr>
          <w:rFonts w:hint="eastAsia" w:ascii="宋体" w:hAnsi="宋体" w:eastAsia="宋体" w:cs="宋体"/>
          <w:bCs/>
          <w:szCs w:val="21"/>
        </w:rPr>
        <w:t>1.4.2 国外技术标准原文版本和中文译本的提供方：</w:t>
      </w:r>
      <w:r>
        <w:rPr>
          <w:rFonts w:hint="eastAsia" w:ascii="宋体" w:hAnsi="宋体" w:eastAsia="宋体" w:cs="宋体"/>
          <w:bCs/>
          <w:szCs w:val="21"/>
          <w:u w:val="single"/>
        </w:rPr>
        <w:t xml:space="preserve">   设计人  </w:t>
      </w:r>
      <w:r>
        <w:rPr>
          <w:rFonts w:hint="eastAsia" w:ascii="宋体" w:hAnsi="宋体" w:eastAsia="宋体" w:cs="宋体"/>
          <w:bCs/>
          <w:szCs w:val="21"/>
        </w:rPr>
        <w:t>；</w:t>
      </w:r>
    </w:p>
    <w:p w14:paraId="40547C32">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提供国外技术标准的名称：</w:t>
      </w:r>
      <w:r>
        <w:rPr>
          <w:rFonts w:hint="eastAsia" w:ascii="宋体" w:hAnsi="宋体" w:eastAsia="宋体" w:cs="宋体"/>
          <w:bCs/>
          <w:szCs w:val="21"/>
          <w:u w:val="single"/>
        </w:rPr>
        <w:t xml:space="preserve">      根据设计需要确定          </w:t>
      </w:r>
      <w:r>
        <w:rPr>
          <w:rFonts w:hint="eastAsia" w:ascii="宋体" w:hAnsi="宋体" w:eastAsia="宋体" w:cs="宋体"/>
          <w:bCs/>
          <w:szCs w:val="21"/>
        </w:rPr>
        <w:t>；</w:t>
      </w:r>
    </w:p>
    <w:p w14:paraId="3CF778DD">
      <w:pPr>
        <w:spacing w:line="400" w:lineRule="exact"/>
        <w:ind w:firstLine="420" w:firstLineChars="200"/>
        <w:rPr>
          <w:rFonts w:ascii="宋体" w:hAnsi="宋体" w:eastAsia="宋体" w:cs="宋体"/>
          <w:bCs/>
          <w:szCs w:val="21"/>
        </w:rPr>
      </w:pPr>
      <w:r>
        <w:rPr>
          <w:rFonts w:hint="eastAsia" w:ascii="宋体" w:hAnsi="宋体" w:eastAsia="宋体" w:cs="宋体"/>
          <w:bCs/>
          <w:szCs w:val="21"/>
        </w:rPr>
        <w:t>提供国外技术标准的份数：</w:t>
      </w:r>
      <w:r>
        <w:rPr>
          <w:rFonts w:hint="eastAsia" w:ascii="宋体" w:hAnsi="宋体" w:eastAsia="宋体" w:cs="宋体"/>
          <w:bCs/>
          <w:szCs w:val="21"/>
          <w:u w:val="single"/>
        </w:rPr>
        <w:t xml:space="preserve">        一式叁份             </w:t>
      </w:r>
      <w:r>
        <w:rPr>
          <w:rFonts w:hint="eastAsia" w:ascii="宋体" w:hAnsi="宋体" w:eastAsia="宋体" w:cs="宋体"/>
          <w:bCs/>
          <w:szCs w:val="21"/>
        </w:rPr>
        <w:t>；</w:t>
      </w:r>
    </w:p>
    <w:p w14:paraId="225EA54F">
      <w:pPr>
        <w:spacing w:line="400" w:lineRule="exact"/>
        <w:ind w:firstLine="420" w:firstLineChars="200"/>
        <w:rPr>
          <w:rFonts w:ascii="宋体" w:hAnsi="宋体" w:eastAsia="宋体" w:cs="宋体"/>
          <w:bCs/>
          <w:szCs w:val="21"/>
        </w:rPr>
      </w:pPr>
      <w:r>
        <w:rPr>
          <w:rFonts w:hint="eastAsia" w:ascii="宋体" w:hAnsi="宋体" w:eastAsia="宋体" w:cs="宋体"/>
          <w:bCs/>
          <w:szCs w:val="21"/>
        </w:rPr>
        <w:t>提供国外技术标准的时间：</w:t>
      </w:r>
      <w:r>
        <w:rPr>
          <w:rFonts w:hint="eastAsia" w:ascii="宋体" w:hAnsi="宋体" w:eastAsia="宋体" w:cs="宋体"/>
          <w:bCs/>
          <w:szCs w:val="21"/>
          <w:u w:val="single"/>
        </w:rPr>
        <w:t xml:space="preserve">        满足设计需求         </w:t>
      </w:r>
      <w:r>
        <w:rPr>
          <w:rFonts w:hint="eastAsia" w:ascii="宋体" w:hAnsi="宋体" w:eastAsia="宋体" w:cs="宋体"/>
          <w:bCs/>
          <w:szCs w:val="21"/>
        </w:rPr>
        <w:t>；</w:t>
      </w:r>
    </w:p>
    <w:p w14:paraId="3CB76B05">
      <w:pPr>
        <w:spacing w:line="400" w:lineRule="exact"/>
        <w:ind w:firstLine="420" w:firstLineChars="200"/>
        <w:rPr>
          <w:rFonts w:ascii="宋体" w:hAnsi="宋体" w:eastAsia="宋体" w:cs="宋体"/>
          <w:bCs/>
          <w:szCs w:val="21"/>
        </w:rPr>
      </w:pPr>
      <w:r>
        <w:rPr>
          <w:rFonts w:hint="eastAsia" w:ascii="宋体" w:hAnsi="宋体" w:eastAsia="宋体" w:cs="宋体"/>
          <w:bCs/>
          <w:szCs w:val="21"/>
        </w:rPr>
        <w:t>提供国外技术标准的费用承担：</w:t>
      </w:r>
      <w:r>
        <w:rPr>
          <w:rFonts w:hint="eastAsia" w:ascii="宋体" w:hAnsi="宋体" w:eastAsia="宋体" w:cs="宋体"/>
          <w:bCs/>
          <w:szCs w:val="21"/>
          <w:u w:val="single"/>
        </w:rPr>
        <w:t xml:space="preserve">      设计人          </w:t>
      </w:r>
      <w:r>
        <w:rPr>
          <w:rFonts w:hint="eastAsia" w:ascii="宋体" w:hAnsi="宋体" w:eastAsia="宋体" w:cs="宋体"/>
          <w:bCs/>
          <w:szCs w:val="21"/>
        </w:rPr>
        <w:t>。</w:t>
      </w:r>
    </w:p>
    <w:p w14:paraId="4D0E34C6">
      <w:pPr>
        <w:spacing w:line="400" w:lineRule="exact"/>
        <w:ind w:firstLine="420" w:firstLineChars="200"/>
        <w:rPr>
          <w:rFonts w:ascii="宋体" w:hAnsi="宋体" w:eastAsia="宋体" w:cs="宋体"/>
          <w:bCs/>
          <w:szCs w:val="21"/>
        </w:rPr>
      </w:pPr>
      <w:r>
        <w:rPr>
          <w:rFonts w:hint="eastAsia" w:ascii="宋体" w:hAnsi="宋体" w:eastAsia="宋体" w:cs="宋体"/>
          <w:bCs/>
          <w:szCs w:val="21"/>
        </w:rPr>
        <w:t>1.4.3 发包人对工程的技术标准和功能要求的特殊要求：</w:t>
      </w:r>
      <w:r>
        <w:rPr>
          <w:rFonts w:hint="eastAsia" w:ascii="宋体" w:hAnsi="宋体" w:eastAsia="宋体" w:cs="宋体"/>
          <w:bCs/>
          <w:szCs w:val="21"/>
          <w:u w:val="single"/>
        </w:rPr>
        <w:t xml:space="preserve">  技术标准需达到国家、地方及行业现行有关标准、规范，满足发包人的功能要求</w:t>
      </w:r>
      <w:r>
        <w:rPr>
          <w:rFonts w:hint="eastAsia" w:ascii="宋体" w:hAnsi="宋体" w:eastAsia="宋体" w:cs="宋体"/>
          <w:bCs/>
          <w:szCs w:val="21"/>
        </w:rPr>
        <w:t>。</w:t>
      </w:r>
    </w:p>
    <w:p w14:paraId="341E788C">
      <w:pPr>
        <w:spacing w:line="400" w:lineRule="exact"/>
        <w:ind w:firstLine="420" w:firstLineChars="200"/>
        <w:rPr>
          <w:rFonts w:ascii="宋体" w:hAnsi="宋体" w:eastAsia="宋体" w:cs="宋体"/>
          <w:bCs/>
          <w:szCs w:val="21"/>
        </w:rPr>
      </w:pPr>
      <w:r>
        <w:rPr>
          <w:rFonts w:hint="eastAsia" w:ascii="宋体" w:hAnsi="宋体" w:eastAsia="宋体" w:cs="宋体"/>
          <w:bCs/>
          <w:szCs w:val="21"/>
        </w:rPr>
        <w:t>1.5 合同文件的优先顺序</w:t>
      </w:r>
    </w:p>
    <w:p w14:paraId="197B3427">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合同文件组成及优先顺序为：</w:t>
      </w:r>
      <w:r>
        <w:rPr>
          <w:rFonts w:hint="eastAsia" w:ascii="宋体" w:hAnsi="宋体" w:eastAsia="宋体" w:cs="宋体"/>
          <w:bCs/>
          <w:szCs w:val="21"/>
          <w:u w:val="single"/>
        </w:rPr>
        <w:t>（1）合同协议书；（2）专用合同条款及其附件； （3）通用合同条款； （4）中标通知书；（5）询标纪要（如有）；（6）招标文件及补充文件；（7）投标函及其附录；（8）除投标函及其附录外的其他投标文件；（9）发包人要求；（10）技术标准；（11）发包人提供的上一阶段图纸。</w:t>
      </w:r>
    </w:p>
    <w:p w14:paraId="751F0D4A">
      <w:pPr>
        <w:spacing w:line="400" w:lineRule="exact"/>
        <w:ind w:firstLine="420" w:firstLineChars="200"/>
        <w:rPr>
          <w:rFonts w:ascii="宋体" w:hAnsi="宋体" w:eastAsia="宋体" w:cs="宋体"/>
          <w:bCs/>
          <w:szCs w:val="21"/>
        </w:rPr>
      </w:pPr>
      <w:r>
        <w:rPr>
          <w:rFonts w:hint="eastAsia" w:ascii="宋体" w:hAnsi="宋体" w:eastAsia="宋体" w:cs="宋体"/>
          <w:bCs/>
          <w:szCs w:val="21"/>
        </w:rPr>
        <w:t>1.6 联络</w:t>
      </w:r>
    </w:p>
    <w:p w14:paraId="3FD2815C">
      <w:pPr>
        <w:spacing w:line="400" w:lineRule="exact"/>
        <w:ind w:firstLine="420" w:firstLineChars="200"/>
        <w:rPr>
          <w:rFonts w:ascii="宋体" w:hAnsi="宋体" w:eastAsia="宋体" w:cs="宋体"/>
          <w:bCs/>
          <w:szCs w:val="21"/>
        </w:rPr>
      </w:pPr>
      <w:r>
        <w:rPr>
          <w:rFonts w:hint="eastAsia" w:ascii="宋体" w:hAnsi="宋体" w:eastAsia="宋体" w:cs="宋体"/>
          <w:bCs/>
          <w:szCs w:val="21"/>
        </w:rPr>
        <w:t>1.6.1 发包人和设计人应当在</w:t>
      </w:r>
      <w:r>
        <w:rPr>
          <w:rFonts w:hint="eastAsia" w:ascii="宋体" w:hAnsi="宋体" w:eastAsia="宋体" w:cs="宋体"/>
          <w:bCs/>
          <w:szCs w:val="21"/>
          <w:u w:val="single"/>
        </w:rPr>
        <w:t>7</w:t>
      </w:r>
      <w:r>
        <w:rPr>
          <w:rFonts w:hint="eastAsia" w:ascii="宋体" w:hAnsi="宋体" w:eastAsia="宋体" w:cs="宋体"/>
          <w:bCs/>
          <w:szCs w:val="21"/>
        </w:rPr>
        <w:t>天内将与合同有关的通知、批准、证明、证书、指示、指令、要求、请求、同意、确定和决定等书面函件送达对方当事人。</w:t>
      </w:r>
    </w:p>
    <w:p w14:paraId="6FA9E1B4">
      <w:pPr>
        <w:spacing w:line="400" w:lineRule="exact"/>
        <w:ind w:firstLine="420" w:firstLineChars="200"/>
        <w:rPr>
          <w:rFonts w:ascii="宋体" w:hAnsi="宋体" w:eastAsia="宋体" w:cs="宋体"/>
          <w:bCs/>
          <w:szCs w:val="21"/>
        </w:rPr>
      </w:pPr>
      <w:r>
        <w:rPr>
          <w:rFonts w:hint="eastAsia" w:ascii="宋体" w:hAnsi="宋体" w:eastAsia="宋体" w:cs="宋体"/>
          <w:bCs/>
          <w:szCs w:val="21"/>
        </w:rPr>
        <w:t>1.6.2 发包人与设计人联系信息</w:t>
      </w:r>
    </w:p>
    <w:p w14:paraId="01BABBF8">
      <w:pPr>
        <w:spacing w:line="400" w:lineRule="exact"/>
        <w:ind w:firstLine="420" w:firstLineChars="200"/>
        <w:rPr>
          <w:rFonts w:ascii="宋体" w:hAnsi="宋体" w:eastAsia="宋体" w:cs="宋体"/>
          <w:bCs/>
          <w:szCs w:val="21"/>
        </w:rPr>
      </w:pPr>
      <w:r>
        <w:rPr>
          <w:rFonts w:hint="eastAsia" w:ascii="宋体" w:hAnsi="宋体" w:eastAsia="宋体" w:cs="宋体"/>
          <w:bCs/>
          <w:szCs w:val="21"/>
        </w:rPr>
        <w:t>发包人接收文件的地点：</w:t>
      </w:r>
      <w:r>
        <w:rPr>
          <w:rFonts w:hint="eastAsia" w:ascii="宋体" w:hAnsi="宋体" w:eastAsia="宋体" w:cs="宋体"/>
          <w:bCs/>
          <w:szCs w:val="21"/>
          <w:u w:val="single"/>
        </w:rPr>
        <w:t xml:space="preserve">              </w:t>
      </w:r>
      <w:r>
        <w:rPr>
          <w:rFonts w:hint="eastAsia" w:ascii="宋体" w:hAnsi="宋体" w:eastAsia="宋体" w:cs="宋体"/>
          <w:bCs/>
          <w:szCs w:val="21"/>
        </w:rPr>
        <w:t>；</w:t>
      </w:r>
    </w:p>
    <w:p w14:paraId="023BA8D0">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发包人指定的接收人为：</w:t>
      </w:r>
      <w:r>
        <w:rPr>
          <w:rFonts w:hint="eastAsia" w:ascii="宋体" w:hAnsi="宋体" w:eastAsia="宋体" w:cs="宋体"/>
          <w:bCs/>
          <w:szCs w:val="21"/>
          <w:u w:val="single"/>
        </w:rPr>
        <w:t xml:space="preserve">                  </w:t>
      </w:r>
      <w:r>
        <w:rPr>
          <w:rFonts w:hint="eastAsia" w:ascii="宋体" w:hAnsi="宋体" w:eastAsia="宋体" w:cs="宋体"/>
          <w:bCs/>
          <w:szCs w:val="21"/>
        </w:rPr>
        <w:t>；</w:t>
      </w:r>
    </w:p>
    <w:p w14:paraId="2CCDEDDA">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发包人指定的联系电话及传真号码：</w:t>
      </w:r>
      <w:r>
        <w:rPr>
          <w:rFonts w:hint="eastAsia" w:ascii="宋体" w:hAnsi="宋体" w:eastAsia="宋体" w:cs="宋体"/>
          <w:bCs/>
          <w:szCs w:val="21"/>
          <w:u w:val="single"/>
        </w:rPr>
        <w:t xml:space="preserve">              </w:t>
      </w:r>
      <w:r>
        <w:rPr>
          <w:rFonts w:hint="eastAsia" w:ascii="宋体" w:hAnsi="宋体" w:eastAsia="宋体" w:cs="宋体"/>
          <w:bCs/>
          <w:szCs w:val="21"/>
        </w:rPr>
        <w:t>；</w:t>
      </w:r>
    </w:p>
    <w:p w14:paraId="32A3318E">
      <w:pPr>
        <w:spacing w:line="400" w:lineRule="exact"/>
        <w:ind w:firstLine="420" w:firstLineChars="200"/>
        <w:rPr>
          <w:rFonts w:ascii="宋体" w:hAnsi="宋体" w:eastAsia="宋体" w:cs="宋体"/>
          <w:bCs/>
          <w:szCs w:val="21"/>
        </w:rPr>
      </w:pPr>
      <w:r>
        <w:rPr>
          <w:rFonts w:hint="eastAsia" w:ascii="宋体" w:hAnsi="宋体" w:eastAsia="宋体" w:cs="宋体"/>
          <w:bCs/>
          <w:szCs w:val="21"/>
        </w:rPr>
        <w:t>发包人指定的电子邮箱：。</w:t>
      </w:r>
    </w:p>
    <w:p w14:paraId="0CA8D0A3">
      <w:pPr>
        <w:spacing w:line="400" w:lineRule="exact"/>
        <w:ind w:firstLine="420" w:firstLineChars="200"/>
        <w:rPr>
          <w:rFonts w:ascii="宋体" w:hAnsi="宋体" w:eastAsia="宋体" w:cs="宋体"/>
          <w:bCs/>
          <w:szCs w:val="21"/>
        </w:rPr>
      </w:pPr>
      <w:r>
        <w:rPr>
          <w:rFonts w:hint="eastAsia" w:ascii="宋体" w:hAnsi="宋体" w:eastAsia="宋体" w:cs="宋体"/>
          <w:bCs/>
          <w:szCs w:val="21"/>
        </w:rPr>
        <w:t>设计人接收文件的地点：</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4598A83F">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设计人指定的接收人为：</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7F07B111">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设计人指定的联系电话及传真号码：</w:t>
      </w:r>
      <w:r>
        <w:rPr>
          <w:rFonts w:hint="eastAsia" w:ascii="宋体" w:hAnsi="宋体" w:eastAsia="宋体" w:cs="宋体"/>
          <w:bCs/>
          <w:szCs w:val="21"/>
          <w:u w:val="single"/>
        </w:rPr>
        <w:t xml:space="preserve">              </w:t>
      </w:r>
      <w:r>
        <w:rPr>
          <w:rFonts w:hint="eastAsia" w:ascii="宋体" w:hAnsi="宋体" w:eastAsia="宋体" w:cs="宋体"/>
          <w:bCs/>
          <w:szCs w:val="21"/>
        </w:rPr>
        <w:t>；</w:t>
      </w:r>
    </w:p>
    <w:p w14:paraId="51EF0BC2">
      <w:pPr>
        <w:spacing w:line="400" w:lineRule="exact"/>
        <w:ind w:firstLine="420" w:firstLineChars="200"/>
        <w:rPr>
          <w:rFonts w:ascii="宋体" w:hAnsi="宋体" w:eastAsia="宋体" w:cs="宋体"/>
          <w:bCs/>
          <w:szCs w:val="21"/>
        </w:rPr>
      </w:pPr>
      <w:r>
        <w:rPr>
          <w:rFonts w:hint="eastAsia" w:ascii="宋体" w:hAnsi="宋体" w:eastAsia="宋体" w:cs="宋体"/>
          <w:bCs/>
          <w:szCs w:val="21"/>
        </w:rPr>
        <w:t>设计人指定的电子邮箱：。</w:t>
      </w:r>
    </w:p>
    <w:p w14:paraId="5D3F13B6">
      <w:pPr>
        <w:pStyle w:val="7"/>
        <w:spacing w:line="400" w:lineRule="exact"/>
        <w:ind w:firstLine="420" w:firstLineChars="200"/>
        <w:rPr>
          <w:rFonts w:ascii="宋体" w:hAnsi="宋体"/>
          <w:bCs/>
          <w:color w:val="auto"/>
          <w:kern w:val="0"/>
          <w:szCs w:val="21"/>
        </w:rPr>
      </w:pPr>
      <w:r>
        <w:rPr>
          <w:rFonts w:hint="eastAsia" w:ascii="宋体" w:hAnsi="宋体"/>
          <w:bCs/>
          <w:color w:val="auto"/>
          <w:kern w:val="0"/>
          <w:szCs w:val="21"/>
        </w:rPr>
        <w:t>1.8 保密</w:t>
      </w:r>
    </w:p>
    <w:p w14:paraId="0FC4DF72">
      <w:pPr>
        <w:spacing w:line="400" w:lineRule="exact"/>
        <w:ind w:firstLine="420" w:firstLineChars="200"/>
        <w:rPr>
          <w:rFonts w:ascii="宋体" w:hAnsi="宋体" w:eastAsia="宋体" w:cs="宋体"/>
          <w:bCs/>
          <w:szCs w:val="21"/>
        </w:rPr>
      </w:pPr>
      <w:r>
        <w:rPr>
          <w:rFonts w:hint="eastAsia" w:ascii="宋体" w:hAnsi="宋体" w:eastAsia="宋体" w:cs="宋体"/>
          <w:bCs/>
          <w:szCs w:val="21"/>
        </w:rPr>
        <w:t>保密期限：</w:t>
      </w:r>
      <w:r>
        <w:rPr>
          <w:rFonts w:hint="eastAsia" w:ascii="宋体" w:hAnsi="宋体" w:eastAsia="宋体" w:cs="宋体"/>
          <w:bCs/>
          <w:szCs w:val="21"/>
          <w:u w:val="single"/>
        </w:rPr>
        <w:t xml:space="preserve">    永久      </w:t>
      </w:r>
      <w:r>
        <w:rPr>
          <w:rFonts w:hint="eastAsia" w:ascii="宋体" w:hAnsi="宋体" w:eastAsia="宋体" w:cs="宋体"/>
          <w:bCs/>
          <w:szCs w:val="21"/>
        </w:rPr>
        <w:t>。</w:t>
      </w:r>
    </w:p>
    <w:p w14:paraId="399F07A6">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2. 发包人</w:t>
      </w:r>
    </w:p>
    <w:p w14:paraId="237D6242">
      <w:pPr>
        <w:spacing w:line="400" w:lineRule="exact"/>
        <w:ind w:firstLine="420" w:firstLineChars="200"/>
        <w:rPr>
          <w:rFonts w:ascii="宋体" w:hAnsi="宋体" w:eastAsia="宋体" w:cs="宋体"/>
          <w:bCs/>
          <w:szCs w:val="21"/>
        </w:rPr>
      </w:pPr>
      <w:r>
        <w:rPr>
          <w:rFonts w:hint="eastAsia" w:ascii="宋体" w:hAnsi="宋体" w:eastAsia="宋体" w:cs="宋体"/>
          <w:bCs/>
          <w:szCs w:val="21"/>
        </w:rPr>
        <w:t>2.1 发包人一般义务</w:t>
      </w:r>
    </w:p>
    <w:p w14:paraId="344BDC71">
      <w:pPr>
        <w:spacing w:line="400" w:lineRule="exact"/>
        <w:ind w:firstLine="420" w:firstLineChars="200"/>
        <w:rPr>
          <w:rFonts w:ascii="宋体" w:hAnsi="宋体" w:eastAsia="宋体" w:cs="宋体"/>
          <w:bCs/>
          <w:szCs w:val="21"/>
        </w:rPr>
      </w:pPr>
      <w:r>
        <w:rPr>
          <w:rFonts w:hint="eastAsia" w:ascii="宋体" w:hAnsi="宋体" w:eastAsia="宋体" w:cs="宋体"/>
          <w:bCs/>
          <w:szCs w:val="21"/>
        </w:rPr>
        <w:t>2.1.3 发包人其他义务：</w:t>
      </w:r>
      <w:r>
        <w:rPr>
          <w:rFonts w:hint="eastAsia" w:ascii="宋体" w:hAnsi="宋体" w:eastAsia="宋体" w:cs="宋体"/>
          <w:bCs/>
          <w:szCs w:val="21"/>
          <w:u w:val="single"/>
        </w:rPr>
        <w:t xml:space="preserve">  向设计人提供设计基础资料，配合设计人进行各阶段的设计，包括设计需求的提出、设计成果文件的审查、设计修改意见的反馈等   。</w:t>
      </w:r>
    </w:p>
    <w:p w14:paraId="25951263">
      <w:pPr>
        <w:spacing w:line="400" w:lineRule="exact"/>
        <w:ind w:firstLine="420" w:firstLineChars="200"/>
        <w:rPr>
          <w:rFonts w:ascii="宋体" w:hAnsi="宋体" w:eastAsia="宋体" w:cs="宋体"/>
          <w:bCs/>
          <w:szCs w:val="21"/>
        </w:rPr>
      </w:pPr>
      <w:r>
        <w:rPr>
          <w:rFonts w:hint="eastAsia" w:ascii="宋体" w:hAnsi="宋体" w:eastAsia="宋体" w:cs="宋体"/>
          <w:bCs/>
          <w:szCs w:val="21"/>
        </w:rPr>
        <w:t>2.2 发包人代表</w:t>
      </w:r>
    </w:p>
    <w:p w14:paraId="063878D9">
      <w:pPr>
        <w:spacing w:line="400" w:lineRule="exact"/>
        <w:ind w:firstLine="420" w:firstLineChars="200"/>
        <w:rPr>
          <w:rFonts w:ascii="宋体" w:hAnsi="宋体" w:eastAsia="宋体" w:cs="宋体"/>
          <w:bCs/>
          <w:szCs w:val="21"/>
        </w:rPr>
      </w:pPr>
      <w:r>
        <w:rPr>
          <w:rFonts w:hint="eastAsia" w:ascii="宋体" w:hAnsi="宋体" w:eastAsia="宋体" w:cs="宋体"/>
          <w:bCs/>
          <w:szCs w:val="21"/>
        </w:rPr>
        <w:t>发包人代表：</w:t>
      </w:r>
    </w:p>
    <w:p w14:paraId="50BE544E">
      <w:pPr>
        <w:spacing w:line="400" w:lineRule="exact"/>
        <w:ind w:firstLine="420" w:firstLineChars="200"/>
        <w:rPr>
          <w:rFonts w:ascii="宋体" w:hAnsi="宋体" w:eastAsia="宋体" w:cs="宋体"/>
          <w:bCs/>
          <w:szCs w:val="21"/>
        </w:rPr>
      </w:pPr>
      <w:r>
        <w:rPr>
          <w:rFonts w:hint="eastAsia" w:ascii="宋体" w:hAnsi="宋体" w:eastAsia="宋体" w:cs="宋体"/>
          <w:bCs/>
          <w:szCs w:val="21"/>
        </w:rPr>
        <w:t>姓    名：</w:t>
      </w:r>
      <w:r>
        <w:rPr>
          <w:rFonts w:hint="eastAsia" w:ascii="宋体" w:hAnsi="宋体" w:eastAsia="宋体" w:cs="宋体"/>
          <w:bCs/>
          <w:szCs w:val="21"/>
          <w:u w:val="single"/>
        </w:rPr>
        <w:t xml:space="preserve">                 </w:t>
      </w:r>
      <w:r>
        <w:rPr>
          <w:rFonts w:hint="eastAsia" w:ascii="宋体" w:hAnsi="宋体" w:eastAsia="宋体" w:cs="宋体"/>
          <w:bCs/>
          <w:szCs w:val="21"/>
        </w:rPr>
        <w:t>；</w:t>
      </w:r>
    </w:p>
    <w:p w14:paraId="40B34BDD">
      <w:pPr>
        <w:spacing w:line="400" w:lineRule="exact"/>
        <w:ind w:firstLine="420" w:firstLineChars="200"/>
        <w:rPr>
          <w:rFonts w:ascii="宋体" w:hAnsi="宋体" w:eastAsia="宋体" w:cs="宋体"/>
          <w:bCs/>
          <w:szCs w:val="21"/>
        </w:rPr>
      </w:pPr>
      <w:r>
        <w:rPr>
          <w:rFonts w:hint="eastAsia" w:ascii="宋体" w:hAnsi="宋体" w:eastAsia="宋体" w:cs="宋体"/>
          <w:bCs/>
          <w:szCs w:val="21"/>
        </w:rPr>
        <w:t>身份证号：</w:t>
      </w:r>
      <w:r>
        <w:rPr>
          <w:rFonts w:hint="eastAsia" w:ascii="宋体" w:hAnsi="宋体" w:eastAsia="宋体" w:cs="宋体"/>
          <w:bCs/>
          <w:szCs w:val="21"/>
          <w:u w:val="single"/>
        </w:rPr>
        <w:t xml:space="preserve">                  </w:t>
      </w:r>
      <w:r>
        <w:rPr>
          <w:rFonts w:hint="eastAsia" w:ascii="宋体" w:hAnsi="宋体" w:eastAsia="宋体" w:cs="宋体"/>
          <w:bCs/>
          <w:szCs w:val="21"/>
        </w:rPr>
        <w:t>；</w:t>
      </w:r>
    </w:p>
    <w:p w14:paraId="46AC8342">
      <w:pPr>
        <w:spacing w:line="400" w:lineRule="exact"/>
        <w:ind w:firstLine="420" w:firstLineChars="200"/>
        <w:rPr>
          <w:rFonts w:ascii="宋体" w:hAnsi="宋体" w:eastAsia="宋体" w:cs="宋体"/>
          <w:bCs/>
          <w:szCs w:val="21"/>
        </w:rPr>
      </w:pPr>
      <w:r>
        <w:rPr>
          <w:rFonts w:hint="eastAsia" w:ascii="宋体" w:hAnsi="宋体" w:eastAsia="宋体" w:cs="宋体"/>
          <w:bCs/>
          <w:szCs w:val="21"/>
        </w:rPr>
        <w:t>职    务：</w:t>
      </w:r>
      <w:r>
        <w:rPr>
          <w:rFonts w:hint="eastAsia" w:ascii="宋体" w:hAnsi="宋体" w:eastAsia="宋体" w:cs="宋体"/>
          <w:bCs/>
          <w:szCs w:val="21"/>
          <w:u w:val="single"/>
        </w:rPr>
        <w:t xml:space="preserve">                </w:t>
      </w:r>
      <w:r>
        <w:rPr>
          <w:rFonts w:hint="eastAsia" w:ascii="宋体" w:hAnsi="宋体" w:eastAsia="宋体" w:cs="宋体"/>
          <w:bCs/>
          <w:szCs w:val="21"/>
        </w:rPr>
        <w:t>；</w:t>
      </w:r>
    </w:p>
    <w:p w14:paraId="189F7D3A">
      <w:pPr>
        <w:spacing w:line="400" w:lineRule="exact"/>
        <w:ind w:firstLine="420" w:firstLineChars="200"/>
        <w:rPr>
          <w:rFonts w:ascii="宋体" w:hAnsi="宋体" w:eastAsia="宋体" w:cs="宋体"/>
          <w:bCs/>
          <w:szCs w:val="21"/>
        </w:rPr>
      </w:pPr>
      <w:r>
        <w:rPr>
          <w:rFonts w:hint="eastAsia" w:ascii="宋体" w:hAnsi="宋体" w:eastAsia="宋体" w:cs="宋体"/>
          <w:bCs/>
          <w:szCs w:val="21"/>
        </w:rPr>
        <w:t>联系电话：</w:t>
      </w:r>
      <w:r>
        <w:rPr>
          <w:rFonts w:hint="eastAsia" w:ascii="宋体" w:hAnsi="宋体" w:eastAsia="宋体" w:cs="宋体"/>
          <w:bCs/>
          <w:szCs w:val="21"/>
          <w:u w:val="single"/>
        </w:rPr>
        <w:t xml:space="preserve">                 </w:t>
      </w:r>
      <w:r>
        <w:rPr>
          <w:rFonts w:hint="eastAsia" w:ascii="宋体" w:hAnsi="宋体" w:eastAsia="宋体" w:cs="宋体"/>
          <w:bCs/>
          <w:szCs w:val="21"/>
        </w:rPr>
        <w:t>；</w:t>
      </w:r>
    </w:p>
    <w:p w14:paraId="32B0CCE5">
      <w:pPr>
        <w:spacing w:line="400" w:lineRule="exact"/>
        <w:ind w:firstLine="420" w:firstLineChars="200"/>
        <w:rPr>
          <w:rFonts w:ascii="宋体" w:hAnsi="宋体" w:eastAsia="宋体" w:cs="宋体"/>
          <w:bCs/>
          <w:szCs w:val="21"/>
        </w:rPr>
      </w:pPr>
      <w:r>
        <w:rPr>
          <w:rFonts w:hint="eastAsia" w:ascii="宋体" w:hAnsi="宋体" w:eastAsia="宋体" w:cs="宋体"/>
          <w:bCs/>
          <w:szCs w:val="21"/>
        </w:rPr>
        <w:t>电子信箱：</w:t>
      </w:r>
      <w:r>
        <w:rPr>
          <w:rFonts w:hint="eastAsia" w:ascii="宋体" w:hAnsi="宋体" w:eastAsia="宋体" w:cs="宋体"/>
          <w:bCs/>
          <w:szCs w:val="21"/>
          <w:u w:val="single"/>
        </w:rPr>
        <w:t xml:space="preserve">                 </w:t>
      </w:r>
      <w:r>
        <w:rPr>
          <w:rFonts w:hint="eastAsia" w:ascii="宋体" w:hAnsi="宋体" w:eastAsia="宋体" w:cs="宋体"/>
          <w:bCs/>
          <w:szCs w:val="21"/>
        </w:rPr>
        <w:t>；</w:t>
      </w:r>
    </w:p>
    <w:p w14:paraId="43F2BA6D">
      <w:pPr>
        <w:spacing w:line="400" w:lineRule="exact"/>
        <w:ind w:firstLine="420" w:firstLineChars="200"/>
        <w:rPr>
          <w:rFonts w:ascii="宋体" w:hAnsi="宋体" w:eastAsia="宋体" w:cs="宋体"/>
          <w:bCs/>
          <w:szCs w:val="21"/>
        </w:rPr>
      </w:pPr>
      <w:r>
        <w:rPr>
          <w:rFonts w:hint="eastAsia" w:ascii="宋体" w:hAnsi="宋体" w:eastAsia="宋体" w:cs="宋体"/>
          <w:bCs/>
          <w:szCs w:val="21"/>
        </w:rPr>
        <w:t>通信地址：</w:t>
      </w:r>
      <w:r>
        <w:rPr>
          <w:rFonts w:hint="eastAsia" w:ascii="宋体" w:hAnsi="宋体" w:eastAsia="宋体" w:cs="宋体"/>
          <w:bCs/>
          <w:szCs w:val="21"/>
          <w:u w:val="single"/>
        </w:rPr>
        <w:t xml:space="preserve">                 </w:t>
      </w:r>
      <w:r>
        <w:rPr>
          <w:rFonts w:hint="eastAsia" w:ascii="宋体" w:hAnsi="宋体" w:eastAsia="宋体" w:cs="宋体"/>
          <w:bCs/>
          <w:szCs w:val="21"/>
        </w:rPr>
        <w:t>。</w:t>
      </w:r>
    </w:p>
    <w:p w14:paraId="1E647AEF">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发包人对发包人代表的授权范围如下：</w:t>
      </w:r>
      <w:r>
        <w:rPr>
          <w:rFonts w:hint="eastAsia" w:ascii="宋体" w:hAnsi="宋体" w:eastAsia="宋体" w:cs="宋体"/>
          <w:bCs/>
          <w:szCs w:val="21"/>
          <w:u w:val="single"/>
        </w:rPr>
        <w:t>与设计人的对接、沟通、联系，各类资料、信息的传递（包括各类设计指令的下达）等</w:t>
      </w:r>
      <w:r>
        <w:rPr>
          <w:rFonts w:hint="eastAsia" w:ascii="宋体" w:hAnsi="宋体" w:eastAsia="宋体" w:cs="宋体"/>
          <w:bCs/>
          <w:szCs w:val="21"/>
        </w:rPr>
        <w:t>。</w:t>
      </w:r>
    </w:p>
    <w:p w14:paraId="3D526A5A">
      <w:pPr>
        <w:spacing w:line="400" w:lineRule="exact"/>
        <w:ind w:firstLine="420" w:firstLineChars="200"/>
        <w:rPr>
          <w:rFonts w:ascii="宋体" w:hAnsi="宋体" w:eastAsia="宋体" w:cs="宋体"/>
          <w:bCs/>
          <w:szCs w:val="21"/>
        </w:rPr>
      </w:pPr>
      <w:r>
        <w:rPr>
          <w:rFonts w:hint="eastAsia" w:ascii="宋体" w:hAnsi="宋体" w:eastAsia="宋体" w:cs="宋体"/>
          <w:bCs/>
          <w:szCs w:val="21"/>
        </w:rPr>
        <w:t>发包人更换发包人代表的，应当提前</w:t>
      </w:r>
      <w:r>
        <w:rPr>
          <w:rFonts w:hint="eastAsia" w:ascii="宋体" w:hAnsi="宋体" w:eastAsia="宋体" w:cs="宋体"/>
          <w:bCs/>
          <w:szCs w:val="21"/>
          <w:u w:val="single"/>
        </w:rPr>
        <w:t xml:space="preserve">  7  </w:t>
      </w:r>
      <w:r>
        <w:rPr>
          <w:rFonts w:hint="eastAsia" w:ascii="宋体" w:hAnsi="宋体" w:eastAsia="宋体" w:cs="宋体"/>
          <w:bCs/>
          <w:szCs w:val="21"/>
        </w:rPr>
        <w:t>天书面通知设计人。</w:t>
      </w:r>
    </w:p>
    <w:p w14:paraId="76469E18">
      <w:pPr>
        <w:spacing w:line="400" w:lineRule="exact"/>
        <w:ind w:firstLine="420" w:firstLineChars="200"/>
        <w:rPr>
          <w:rFonts w:ascii="宋体" w:hAnsi="宋体" w:eastAsia="宋体" w:cs="宋体"/>
          <w:bCs/>
          <w:szCs w:val="21"/>
        </w:rPr>
      </w:pPr>
      <w:r>
        <w:rPr>
          <w:rFonts w:hint="eastAsia" w:ascii="宋体" w:hAnsi="宋体" w:eastAsia="宋体" w:cs="宋体"/>
          <w:bCs/>
          <w:szCs w:val="21"/>
        </w:rPr>
        <w:t>2.3 发包人决定</w:t>
      </w:r>
    </w:p>
    <w:p w14:paraId="2DBD7B77">
      <w:pPr>
        <w:spacing w:line="400" w:lineRule="exact"/>
        <w:ind w:firstLine="420" w:firstLineChars="200"/>
        <w:rPr>
          <w:rFonts w:ascii="宋体" w:hAnsi="宋体" w:eastAsia="宋体" w:cs="宋体"/>
          <w:bCs/>
          <w:szCs w:val="21"/>
        </w:rPr>
      </w:pPr>
      <w:r>
        <w:rPr>
          <w:rFonts w:hint="eastAsia" w:ascii="宋体" w:hAnsi="宋体" w:eastAsia="宋体" w:cs="宋体"/>
          <w:bCs/>
          <w:szCs w:val="21"/>
        </w:rPr>
        <w:t>2.3.2 发包人应在</w:t>
      </w:r>
      <w:r>
        <w:rPr>
          <w:rFonts w:hint="eastAsia" w:ascii="宋体" w:hAnsi="宋体" w:eastAsia="宋体" w:cs="宋体"/>
          <w:bCs/>
          <w:szCs w:val="21"/>
          <w:u w:val="single"/>
        </w:rPr>
        <w:t>14</w:t>
      </w:r>
      <w:r>
        <w:rPr>
          <w:rFonts w:hint="eastAsia" w:ascii="宋体" w:hAnsi="宋体" w:eastAsia="宋体" w:cs="宋体"/>
          <w:bCs/>
          <w:szCs w:val="21"/>
        </w:rPr>
        <w:t>天内对设计人书面提出的事项作出书面决定。</w:t>
      </w:r>
    </w:p>
    <w:p w14:paraId="01696264">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3. 设计人</w:t>
      </w:r>
    </w:p>
    <w:p w14:paraId="364EA392">
      <w:pPr>
        <w:pStyle w:val="7"/>
        <w:spacing w:line="400" w:lineRule="exact"/>
        <w:ind w:firstLine="420" w:firstLineChars="200"/>
        <w:rPr>
          <w:rFonts w:ascii="宋体" w:hAnsi="宋体"/>
          <w:bCs/>
          <w:color w:val="auto"/>
          <w:szCs w:val="21"/>
        </w:rPr>
      </w:pPr>
      <w:r>
        <w:rPr>
          <w:rFonts w:hint="eastAsia" w:ascii="宋体" w:hAnsi="宋体"/>
          <w:bCs/>
          <w:color w:val="auto"/>
          <w:szCs w:val="21"/>
        </w:rPr>
        <w:t>3.1 设计人一般义务</w:t>
      </w:r>
    </w:p>
    <w:p w14:paraId="1AB27EB7">
      <w:pPr>
        <w:keepNext/>
        <w:spacing w:line="400" w:lineRule="exact"/>
        <w:ind w:firstLine="420" w:firstLineChars="200"/>
        <w:rPr>
          <w:rFonts w:ascii="宋体" w:hAnsi="宋体" w:eastAsia="宋体" w:cs="宋体"/>
          <w:bCs/>
          <w:szCs w:val="21"/>
        </w:rPr>
      </w:pPr>
      <w:r>
        <w:rPr>
          <w:rFonts w:hint="eastAsia" w:ascii="宋体" w:hAnsi="宋体" w:eastAsia="宋体" w:cs="宋体"/>
          <w:bCs/>
          <w:szCs w:val="21"/>
        </w:rPr>
        <w:t>3.1.1 设计人</w:t>
      </w:r>
      <w:r>
        <w:rPr>
          <w:rFonts w:hint="eastAsia" w:ascii="宋体" w:hAnsi="宋体" w:eastAsia="宋体" w:cs="宋体"/>
          <w:bCs/>
          <w:szCs w:val="21"/>
          <w:u w:val="single"/>
        </w:rPr>
        <w:t xml:space="preserve">  需  </w:t>
      </w:r>
      <w:r>
        <w:rPr>
          <w:rFonts w:hint="eastAsia" w:ascii="宋体" w:hAnsi="宋体" w:eastAsia="宋体" w:cs="宋体"/>
          <w:bCs/>
          <w:szCs w:val="21"/>
        </w:rPr>
        <w:t>（需/不需）配合发包人办理有关许可、批准或备案手续。</w:t>
      </w:r>
    </w:p>
    <w:p w14:paraId="0D6FC082">
      <w:pPr>
        <w:spacing w:line="400" w:lineRule="exact"/>
        <w:ind w:firstLine="420" w:firstLineChars="200"/>
        <w:rPr>
          <w:rFonts w:ascii="宋体" w:hAnsi="宋体" w:eastAsia="宋体" w:cs="宋体"/>
          <w:bCs/>
          <w:szCs w:val="21"/>
        </w:rPr>
      </w:pPr>
      <w:r>
        <w:rPr>
          <w:rFonts w:hint="eastAsia" w:ascii="宋体" w:hAnsi="宋体" w:eastAsia="宋体" w:cs="宋体"/>
          <w:bCs/>
          <w:szCs w:val="21"/>
        </w:rPr>
        <w:t>3.1.3 设计人其他义务：</w:t>
      </w:r>
      <w:r>
        <w:rPr>
          <w:rFonts w:hint="eastAsia" w:ascii="宋体" w:hAnsi="宋体" w:eastAsia="宋体" w:cs="宋体"/>
          <w:bCs/>
          <w:szCs w:val="21"/>
          <w:u w:val="single"/>
        </w:rPr>
        <w:t xml:space="preserve"> 与发包人沟通，并根据发包人要求及时提交各阶段设计成果；及时对发包人或行政主管部门提出的各类调整修改意见进行修改调整直至符合发包人和行政主管部门的要求；提供招标阶段的设计支持（包括及时回复清单编制单位提出的设计图纸疑问，提供各类材料设备技术参数）；进行施工现场技术指导、及时协调解决施工过程中遇到的各项设计技术问题并指出施工中与设计不符之处，配合发包人及施工、监理单位完成竣工验收 。</w:t>
      </w:r>
    </w:p>
    <w:p w14:paraId="2D03D022">
      <w:pPr>
        <w:pStyle w:val="7"/>
        <w:spacing w:line="400" w:lineRule="exact"/>
        <w:ind w:firstLine="420" w:firstLineChars="200"/>
        <w:rPr>
          <w:rFonts w:ascii="宋体" w:hAnsi="宋体"/>
          <w:bCs/>
          <w:color w:val="auto"/>
          <w:szCs w:val="21"/>
        </w:rPr>
      </w:pPr>
      <w:r>
        <w:rPr>
          <w:rFonts w:hint="eastAsia" w:ascii="宋体" w:hAnsi="宋体"/>
          <w:bCs/>
          <w:color w:val="auto"/>
          <w:szCs w:val="21"/>
        </w:rPr>
        <w:t>3.2 项目负责人</w:t>
      </w:r>
    </w:p>
    <w:p w14:paraId="39C550A1">
      <w:pPr>
        <w:spacing w:line="400" w:lineRule="exact"/>
        <w:ind w:firstLine="420" w:firstLineChars="200"/>
        <w:rPr>
          <w:rFonts w:ascii="宋体" w:hAnsi="宋体" w:eastAsia="宋体" w:cs="宋体"/>
          <w:bCs/>
          <w:szCs w:val="21"/>
        </w:rPr>
      </w:pPr>
      <w:r>
        <w:rPr>
          <w:rFonts w:hint="eastAsia" w:ascii="宋体" w:hAnsi="宋体" w:eastAsia="宋体" w:cs="宋体"/>
          <w:bCs/>
          <w:szCs w:val="21"/>
        </w:rPr>
        <w:t>3.2.1 项目负责人</w:t>
      </w:r>
    </w:p>
    <w:p w14:paraId="2B5D500B">
      <w:pPr>
        <w:spacing w:line="400" w:lineRule="exact"/>
        <w:ind w:firstLine="420" w:firstLineChars="200"/>
        <w:rPr>
          <w:rFonts w:ascii="宋体" w:hAnsi="宋体" w:eastAsia="宋体" w:cs="宋体"/>
          <w:bCs/>
          <w:szCs w:val="21"/>
        </w:rPr>
      </w:pPr>
      <w:r>
        <w:rPr>
          <w:rFonts w:hint="eastAsia" w:ascii="宋体" w:hAnsi="宋体" w:eastAsia="宋体" w:cs="宋体"/>
          <w:bCs/>
          <w:szCs w:val="21"/>
        </w:rPr>
        <w:t>姓    名：</w:t>
      </w:r>
      <w:r>
        <w:rPr>
          <w:rFonts w:hint="eastAsia" w:ascii="宋体" w:hAnsi="宋体" w:eastAsia="宋体" w:cs="宋体"/>
          <w:bCs/>
          <w:szCs w:val="21"/>
          <w:u w:val="single"/>
        </w:rPr>
        <w:t xml:space="preserve"> </w:t>
      </w:r>
      <w:r>
        <w:rPr>
          <w:rFonts w:hint="eastAsia" w:ascii="宋体" w:hAnsi="宋体" w:eastAsia="宋体" w:cs="宋体"/>
          <w:bCs/>
          <w:szCs w:val="21"/>
        </w:rPr>
        <w:t>；</w:t>
      </w:r>
    </w:p>
    <w:p w14:paraId="667F52AC">
      <w:pPr>
        <w:spacing w:line="400" w:lineRule="exact"/>
        <w:ind w:firstLine="420" w:firstLineChars="200"/>
        <w:rPr>
          <w:rFonts w:ascii="宋体" w:hAnsi="宋体" w:eastAsia="宋体" w:cs="宋体"/>
          <w:bCs/>
          <w:szCs w:val="21"/>
        </w:rPr>
      </w:pPr>
      <w:r>
        <w:rPr>
          <w:rFonts w:hint="eastAsia" w:ascii="宋体" w:hAnsi="宋体" w:eastAsia="宋体" w:cs="宋体"/>
          <w:bCs/>
          <w:szCs w:val="21"/>
        </w:rPr>
        <w:t>执业资格及等级：</w:t>
      </w:r>
      <w:r>
        <w:rPr>
          <w:rFonts w:hint="eastAsia" w:ascii="宋体" w:hAnsi="宋体" w:eastAsia="宋体" w:cs="宋体"/>
          <w:bCs/>
          <w:szCs w:val="21"/>
          <w:u w:val="single"/>
        </w:rPr>
        <w:t>  </w:t>
      </w:r>
      <w:r>
        <w:rPr>
          <w:rFonts w:hint="eastAsia" w:ascii="宋体" w:hAnsi="宋体" w:eastAsia="宋体" w:cs="宋体"/>
          <w:bCs/>
          <w:szCs w:val="21"/>
        </w:rPr>
        <w:t>；</w:t>
      </w:r>
    </w:p>
    <w:p w14:paraId="7D75AC97">
      <w:pPr>
        <w:spacing w:line="400" w:lineRule="exact"/>
        <w:ind w:firstLine="420" w:firstLineChars="200"/>
        <w:rPr>
          <w:rFonts w:ascii="宋体" w:hAnsi="宋体" w:eastAsia="宋体" w:cs="宋体"/>
          <w:bCs/>
          <w:szCs w:val="21"/>
        </w:rPr>
      </w:pPr>
      <w:r>
        <w:rPr>
          <w:rFonts w:hint="eastAsia" w:ascii="宋体" w:hAnsi="宋体" w:eastAsia="宋体" w:cs="宋体"/>
          <w:bCs/>
          <w:szCs w:val="21"/>
        </w:rPr>
        <w:t>注册证书号：</w:t>
      </w:r>
      <w:r>
        <w:rPr>
          <w:rFonts w:hint="eastAsia" w:ascii="宋体" w:hAnsi="宋体" w:eastAsia="宋体" w:cs="宋体"/>
          <w:bCs/>
          <w:szCs w:val="21"/>
          <w:u w:val="single"/>
        </w:rPr>
        <w:t></w:t>
      </w:r>
      <w:r>
        <w:rPr>
          <w:rFonts w:hint="eastAsia" w:ascii="宋体" w:hAnsi="宋体" w:eastAsia="宋体" w:cs="宋体"/>
          <w:bCs/>
          <w:szCs w:val="21"/>
        </w:rPr>
        <w:t>；</w:t>
      </w:r>
    </w:p>
    <w:p w14:paraId="2FBDF404">
      <w:pPr>
        <w:spacing w:line="400" w:lineRule="exact"/>
        <w:ind w:firstLine="420" w:firstLineChars="200"/>
        <w:rPr>
          <w:rFonts w:ascii="宋体" w:hAnsi="宋体" w:eastAsia="宋体" w:cs="宋体"/>
          <w:bCs/>
          <w:szCs w:val="21"/>
        </w:rPr>
      </w:pPr>
      <w:r>
        <w:rPr>
          <w:rFonts w:hint="eastAsia" w:ascii="宋体" w:hAnsi="宋体" w:eastAsia="宋体" w:cs="宋体"/>
          <w:bCs/>
          <w:szCs w:val="21"/>
        </w:rPr>
        <w:t>联系电话：</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0DA015A7">
      <w:pPr>
        <w:spacing w:line="400" w:lineRule="exact"/>
        <w:ind w:firstLine="420" w:firstLineChars="200"/>
        <w:rPr>
          <w:rFonts w:ascii="宋体" w:hAnsi="宋体" w:eastAsia="宋体" w:cs="宋体"/>
          <w:bCs/>
          <w:szCs w:val="21"/>
        </w:rPr>
      </w:pPr>
      <w:r>
        <w:rPr>
          <w:rFonts w:hint="eastAsia" w:ascii="宋体" w:hAnsi="宋体" w:eastAsia="宋体" w:cs="宋体"/>
          <w:bCs/>
          <w:szCs w:val="21"/>
        </w:rPr>
        <w:t>电子信箱：</w:t>
      </w:r>
      <w:r>
        <w:rPr>
          <w:rFonts w:hint="eastAsia" w:ascii="宋体" w:hAnsi="宋体" w:eastAsia="宋体" w:cs="宋体"/>
          <w:bCs/>
          <w:szCs w:val="21"/>
          <w:u w:val="single"/>
        </w:rPr>
        <w:t xml:space="preserve">     </w:t>
      </w:r>
      <w:r>
        <w:rPr>
          <w:rFonts w:hint="eastAsia" w:ascii="宋体" w:hAnsi="宋体" w:eastAsia="宋体" w:cs="宋体"/>
          <w:bCs/>
          <w:szCs w:val="21"/>
        </w:rPr>
        <w:t>；</w:t>
      </w:r>
    </w:p>
    <w:p w14:paraId="791C8440">
      <w:pPr>
        <w:spacing w:line="400" w:lineRule="exact"/>
        <w:ind w:firstLine="420" w:firstLineChars="200"/>
        <w:rPr>
          <w:rFonts w:ascii="宋体" w:hAnsi="宋体" w:eastAsia="宋体" w:cs="宋体"/>
          <w:bCs/>
          <w:szCs w:val="21"/>
        </w:rPr>
      </w:pPr>
      <w:r>
        <w:rPr>
          <w:rFonts w:hint="eastAsia" w:ascii="宋体" w:hAnsi="宋体" w:eastAsia="宋体" w:cs="宋体"/>
          <w:bCs/>
          <w:szCs w:val="21"/>
        </w:rPr>
        <w:t>通信地址：</w:t>
      </w:r>
      <w:r>
        <w:rPr>
          <w:rFonts w:hint="eastAsia" w:ascii="宋体" w:hAnsi="宋体" w:eastAsia="宋体" w:cs="宋体"/>
          <w:bCs/>
          <w:szCs w:val="21"/>
          <w:u w:val="single"/>
        </w:rPr>
        <w:t xml:space="preserve">      </w:t>
      </w:r>
      <w:r>
        <w:rPr>
          <w:rFonts w:hint="eastAsia" w:ascii="宋体" w:hAnsi="宋体" w:eastAsia="宋体" w:cs="宋体"/>
          <w:bCs/>
          <w:szCs w:val="21"/>
        </w:rPr>
        <w:t>；</w:t>
      </w:r>
    </w:p>
    <w:p w14:paraId="11D443B0">
      <w:pPr>
        <w:spacing w:line="400" w:lineRule="exact"/>
        <w:ind w:firstLine="420" w:firstLineChars="200"/>
        <w:rPr>
          <w:rFonts w:ascii="宋体" w:hAnsi="宋体" w:eastAsia="宋体" w:cs="宋体"/>
          <w:bCs/>
          <w:szCs w:val="21"/>
        </w:rPr>
      </w:pPr>
      <w:r>
        <w:rPr>
          <w:rFonts w:hint="eastAsia" w:ascii="宋体" w:hAnsi="宋体" w:eastAsia="宋体" w:cs="宋体"/>
          <w:bCs/>
          <w:szCs w:val="21"/>
        </w:rPr>
        <w:t>设计人对项目负责人的授权范围如下：</w:t>
      </w:r>
      <w:r>
        <w:rPr>
          <w:rFonts w:hint="eastAsia" w:ascii="宋体" w:hAnsi="宋体" w:eastAsia="宋体" w:cs="宋体"/>
          <w:bCs/>
          <w:szCs w:val="21"/>
          <w:u w:val="single"/>
        </w:rPr>
        <w:t xml:space="preserve">代表设计人负责履行合同，包括但不限于负责项目的组织协调，主导项目的设计思路、设计人员安排、人员分工，负责项目的设计进度、质量，与发包人的对接、沟通、联系，与发包人的各类资料、文书、信息的传递、签收  </w:t>
      </w:r>
      <w:r>
        <w:rPr>
          <w:rFonts w:hint="eastAsia" w:ascii="宋体" w:hAnsi="宋体" w:eastAsia="宋体" w:cs="宋体"/>
          <w:bCs/>
          <w:szCs w:val="21"/>
        </w:rPr>
        <w:t>。</w:t>
      </w:r>
    </w:p>
    <w:p w14:paraId="1F173569">
      <w:pPr>
        <w:spacing w:line="400" w:lineRule="exact"/>
        <w:ind w:firstLine="420" w:firstLineChars="200"/>
        <w:rPr>
          <w:rFonts w:ascii="宋体" w:hAnsi="宋体" w:eastAsia="宋体" w:cs="宋体"/>
          <w:bCs/>
          <w:szCs w:val="21"/>
        </w:rPr>
      </w:pPr>
      <w:r>
        <w:rPr>
          <w:rFonts w:hint="eastAsia" w:ascii="宋体" w:hAnsi="宋体" w:eastAsia="宋体" w:cs="宋体"/>
          <w:bCs/>
          <w:szCs w:val="21"/>
        </w:rPr>
        <w:t>3.2.2 设计人更换项目负责人的，应提前</w:t>
      </w:r>
      <w:r>
        <w:rPr>
          <w:rFonts w:hint="eastAsia" w:ascii="宋体" w:hAnsi="宋体" w:eastAsia="宋体" w:cs="宋体"/>
          <w:bCs/>
          <w:szCs w:val="21"/>
          <w:u w:val="single"/>
        </w:rPr>
        <w:t>7</w:t>
      </w:r>
      <w:r>
        <w:rPr>
          <w:rFonts w:hint="eastAsia" w:ascii="宋体" w:hAnsi="宋体" w:eastAsia="宋体" w:cs="宋体"/>
          <w:bCs/>
          <w:szCs w:val="21"/>
        </w:rPr>
        <w:t>天书面通知发包人，并须征得发包人同意。</w:t>
      </w:r>
    </w:p>
    <w:p w14:paraId="189C292A">
      <w:pPr>
        <w:spacing w:line="400" w:lineRule="exact"/>
        <w:ind w:firstLine="420" w:firstLineChars="200"/>
        <w:rPr>
          <w:rFonts w:ascii="宋体" w:hAnsi="宋体" w:eastAsia="宋体" w:cs="宋体"/>
          <w:bCs/>
          <w:szCs w:val="21"/>
        </w:rPr>
      </w:pPr>
      <w:r>
        <w:rPr>
          <w:rFonts w:hint="eastAsia" w:ascii="宋体" w:hAnsi="宋体" w:eastAsia="宋体" w:cs="宋体"/>
          <w:bCs/>
          <w:szCs w:val="21"/>
        </w:rPr>
        <w:t>设计人擅自更换项目负责人的违约责任：</w:t>
      </w:r>
      <w:r>
        <w:rPr>
          <w:rFonts w:hint="eastAsia" w:ascii="宋体" w:hAnsi="宋体" w:eastAsia="宋体" w:cs="宋体"/>
          <w:bCs/>
          <w:szCs w:val="21"/>
          <w:u w:val="single"/>
        </w:rPr>
        <w:t xml:space="preserve">每发生一次，设计人应向发包人支付2万元/次的违约金，并且由此造成的设计工期延误、费用增加和发包人的损失均由设计人承担 </w:t>
      </w:r>
      <w:r>
        <w:rPr>
          <w:rFonts w:hint="eastAsia" w:ascii="宋体" w:hAnsi="宋体" w:eastAsia="宋体" w:cs="宋体"/>
          <w:bCs/>
          <w:szCs w:val="21"/>
        </w:rPr>
        <w:t>。</w:t>
      </w:r>
    </w:p>
    <w:p w14:paraId="13D51FF0">
      <w:pPr>
        <w:spacing w:line="400" w:lineRule="exact"/>
        <w:rPr>
          <w:rFonts w:ascii="宋体" w:hAnsi="宋体" w:eastAsia="宋体" w:cs="宋体"/>
          <w:bCs/>
          <w:szCs w:val="21"/>
        </w:rPr>
      </w:pPr>
      <w:r>
        <w:rPr>
          <w:rFonts w:hint="eastAsia" w:ascii="宋体" w:hAnsi="宋体" w:eastAsia="宋体" w:cs="宋体"/>
          <w:bCs/>
          <w:szCs w:val="21"/>
        </w:rPr>
        <w:t xml:space="preserve">    3.2.3 设计人应在收到书面更换通知后</w:t>
      </w:r>
      <w:r>
        <w:rPr>
          <w:rFonts w:hint="eastAsia" w:ascii="宋体" w:hAnsi="宋体" w:eastAsia="宋体" w:cs="宋体"/>
          <w:bCs/>
          <w:szCs w:val="21"/>
          <w:u w:val="single"/>
        </w:rPr>
        <w:t>7</w:t>
      </w:r>
      <w:r>
        <w:rPr>
          <w:rFonts w:hint="eastAsia" w:ascii="宋体" w:hAnsi="宋体" w:eastAsia="宋体" w:cs="宋体"/>
          <w:bCs/>
          <w:szCs w:val="21"/>
        </w:rPr>
        <w:t>天内更换项目负责人。</w:t>
      </w:r>
    </w:p>
    <w:p w14:paraId="6A42A0CF">
      <w:pPr>
        <w:spacing w:line="400" w:lineRule="exact"/>
        <w:ind w:firstLine="420" w:firstLineChars="200"/>
        <w:rPr>
          <w:rFonts w:ascii="宋体" w:hAnsi="宋体" w:eastAsia="宋体" w:cs="宋体"/>
          <w:bCs/>
          <w:szCs w:val="21"/>
        </w:rPr>
      </w:pPr>
      <w:r>
        <w:rPr>
          <w:rFonts w:hint="eastAsia" w:ascii="宋体" w:hAnsi="宋体" w:eastAsia="宋体" w:cs="宋体"/>
          <w:bCs/>
          <w:szCs w:val="21"/>
        </w:rPr>
        <w:t>设计人无正当理由拒绝更换项目负责人的违约责任：</w:t>
      </w:r>
      <w:r>
        <w:rPr>
          <w:rFonts w:hint="eastAsia" w:ascii="宋体" w:hAnsi="宋体" w:eastAsia="宋体" w:cs="宋体"/>
          <w:bCs/>
          <w:szCs w:val="21"/>
          <w:u w:val="single"/>
        </w:rPr>
        <w:t xml:space="preserve">每发生一次，设计人应向发包人支付1万元/次的违约金，并且由此造成的设计工期延误、费用增加和发包人的损失均由设计人承担  </w:t>
      </w:r>
      <w:r>
        <w:rPr>
          <w:rFonts w:hint="eastAsia" w:ascii="宋体" w:hAnsi="宋体" w:eastAsia="宋体" w:cs="宋体"/>
          <w:bCs/>
          <w:szCs w:val="21"/>
        </w:rPr>
        <w:t>。</w:t>
      </w:r>
    </w:p>
    <w:p w14:paraId="61A8DB17">
      <w:pPr>
        <w:pStyle w:val="7"/>
        <w:spacing w:line="400" w:lineRule="exact"/>
        <w:ind w:firstLine="420" w:firstLineChars="200"/>
        <w:rPr>
          <w:rFonts w:ascii="宋体" w:hAnsi="宋体"/>
          <w:bCs/>
          <w:color w:val="auto"/>
          <w:szCs w:val="21"/>
        </w:rPr>
      </w:pPr>
      <w:r>
        <w:rPr>
          <w:rFonts w:hint="eastAsia" w:ascii="宋体" w:hAnsi="宋体"/>
          <w:bCs/>
          <w:color w:val="auto"/>
          <w:szCs w:val="21"/>
        </w:rPr>
        <w:t>3.3 设计人人员</w:t>
      </w:r>
    </w:p>
    <w:p w14:paraId="19483E70">
      <w:pPr>
        <w:spacing w:line="400" w:lineRule="exact"/>
        <w:ind w:firstLine="420" w:firstLineChars="200"/>
        <w:rPr>
          <w:rFonts w:ascii="宋体" w:hAnsi="宋体" w:eastAsia="宋体" w:cs="宋体"/>
          <w:bCs/>
          <w:szCs w:val="21"/>
        </w:rPr>
      </w:pPr>
      <w:r>
        <w:rPr>
          <w:rFonts w:hint="eastAsia" w:ascii="宋体" w:hAnsi="宋体" w:eastAsia="宋体" w:cs="宋体"/>
          <w:bCs/>
          <w:szCs w:val="21"/>
        </w:rPr>
        <w:t>3.3.1 设计人提交项目管理机构及人员安排报告的期限</w:t>
      </w:r>
      <w:r>
        <w:rPr>
          <w:rFonts w:hint="eastAsia" w:ascii="宋体" w:hAnsi="宋体" w:eastAsia="宋体" w:cs="宋体"/>
          <w:bCs/>
          <w:szCs w:val="21"/>
          <w:u w:val="single"/>
        </w:rPr>
        <w:t xml:space="preserve">合同签订后7天内  </w:t>
      </w:r>
      <w:r>
        <w:rPr>
          <w:rFonts w:hint="eastAsia" w:ascii="宋体" w:hAnsi="宋体" w:eastAsia="宋体" w:cs="宋体"/>
          <w:bCs/>
          <w:szCs w:val="21"/>
        </w:rPr>
        <w:t>。</w:t>
      </w:r>
    </w:p>
    <w:p w14:paraId="2986F01A">
      <w:pPr>
        <w:spacing w:line="400" w:lineRule="exact"/>
        <w:ind w:firstLine="420" w:firstLineChars="200"/>
        <w:rPr>
          <w:rFonts w:ascii="宋体" w:hAnsi="宋体" w:eastAsia="宋体" w:cs="宋体"/>
          <w:bCs/>
          <w:szCs w:val="21"/>
        </w:rPr>
      </w:pPr>
      <w:r>
        <w:rPr>
          <w:rFonts w:hint="eastAsia" w:ascii="宋体" w:hAnsi="宋体" w:eastAsia="宋体" w:cs="宋体"/>
          <w:bCs/>
          <w:szCs w:val="21"/>
        </w:rPr>
        <w:t>3.3.3 设计人无正当理由拒绝撤换主要设计人员的违约责任：</w:t>
      </w:r>
      <w:r>
        <w:rPr>
          <w:rFonts w:hint="eastAsia" w:ascii="宋体" w:hAnsi="宋体" w:eastAsia="宋体" w:cs="宋体"/>
          <w:bCs/>
          <w:szCs w:val="21"/>
          <w:u w:val="single"/>
        </w:rPr>
        <w:t xml:space="preserve">每发生一次，设计人应向发包人支付0.5万元/次的违约金，并且由此造成的设计工期延误、费用增加和发包人的损失均由设计人承担  </w:t>
      </w:r>
      <w:r>
        <w:rPr>
          <w:rFonts w:hint="eastAsia" w:ascii="宋体" w:hAnsi="宋体" w:eastAsia="宋体" w:cs="宋体"/>
          <w:bCs/>
          <w:szCs w:val="21"/>
        </w:rPr>
        <w:t>。</w:t>
      </w:r>
    </w:p>
    <w:p w14:paraId="3E157F60">
      <w:pPr>
        <w:pStyle w:val="7"/>
        <w:spacing w:line="400" w:lineRule="exact"/>
        <w:ind w:firstLine="420" w:firstLineChars="200"/>
        <w:rPr>
          <w:rFonts w:ascii="宋体" w:hAnsi="宋体"/>
          <w:bCs/>
          <w:color w:val="auto"/>
          <w:szCs w:val="21"/>
        </w:rPr>
      </w:pPr>
      <w:r>
        <w:rPr>
          <w:rFonts w:hint="eastAsia" w:ascii="宋体" w:hAnsi="宋体"/>
          <w:bCs/>
          <w:color w:val="auto"/>
          <w:szCs w:val="21"/>
        </w:rPr>
        <w:t>3.4 设计分包</w:t>
      </w:r>
    </w:p>
    <w:p w14:paraId="115E9F9D">
      <w:pPr>
        <w:spacing w:line="400" w:lineRule="exact"/>
        <w:ind w:firstLine="420" w:firstLineChars="200"/>
        <w:rPr>
          <w:rFonts w:ascii="宋体" w:hAnsi="宋体" w:eastAsia="宋体" w:cs="宋体"/>
          <w:bCs/>
          <w:szCs w:val="21"/>
        </w:rPr>
      </w:pPr>
      <w:r>
        <w:rPr>
          <w:rFonts w:hint="eastAsia" w:ascii="宋体" w:hAnsi="宋体" w:eastAsia="宋体" w:cs="宋体"/>
          <w:bCs/>
          <w:szCs w:val="21"/>
        </w:rPr>
        <w:t>3.4.1 设计分包的一般约定</w:t>
      </w:r>
    </w:p>
    <w:p w14:paraId="1B71FF48">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设计分包的工程包括：</w:t>
      </w:r>
      <w:r>
        <w:rPr>
          <w:rFonts w:hint="eastAsia" w:ascii="宋体" w:hAnsi="宋体" w:eastAsia="宋体" w:cs="宋体"/>
          <w:bCs/>
          <w:szCs w:val="21"/>
          <w:u w:val="single"/>
        </w:rPr>
        <w:t xml:space="preserve"> / </w:t>
      </w:r>
    </w:p>
    <w:p w14:paraId="17C79200">
      <w:pPr>
        <w:spacing w:line="400" w:lineRule="exact"/>
        <w:ind w:firstLine="420"/>
        <w:rPr>
          <w:rFonts w:ascii="宋体" w:hAnsi="宋体" w:eastAsia="宋体" w:cs="宋体"/>
          <w:bCs/>
          <w:szCs w:val="21"/>
        </w:rPr>
      </w:pPr>
      <w:r>
        <w:rPr>
          <w:rFonts w:hint="eastAsia" w:ascii="宋体" w:hAnsi="宋体" w:eastAsia="宋体" w:cs="宋体"/>
          <w:bCs/>
          <w:szCs w:val="21"/>
        </w:rPr>
        <w:t>3.4.2设计分包的确定</w:t>
      </w:r>
    </w:p>
    <w:p w14:paraId="25C6B916">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允许分包的专业工程包括：</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6DEABC3B">
      <w:pPr>
        <w:spacing w:line="400" w:lineRule="exact"/>
        <w:ind w:firstLine="420" w:firstLineChars="200"/>
        <w:rPr>
          <w:rFonts w:ascii="宋体" w:hAnsi="宋体" w:eastAsia="宋体" w:cs="宋体"/>
          <w:bCs/>
          <w:szCs w:val="21"/>
        </w:rPr>
      </w:pPr>
      <w:r>
        <w:rPr>
          <w:rFonts w:hint="eastAsia" w:ascii="宋体" w:hAnsi="宋体" w:eastAsia="宋体" w:cs="宋体"/>
          <w:bCs/>
          <w:szCs w:val="21"/>
        </w:rPr>
        <w:t>其他关于分包的约定：</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5FF24BE0">
      <w:pPr>
        <w:pStyle w:val="7"/>
        <w:spacing w:line="400" w:lineRule="exact"/>
        <w:ind w:firstLine="420" w:firstLineChars="200"/>
        <w:rPr>
          <w:rFonts w:ascii="宋体" w:hAnsi="宋体"/>
          <w:bCs/>
          <w:color w:val="auto"/>
          <w:szCs w:val="21"/>
        </w:rPr>
      </w:pPr>
      <w:r>
        <w:rPr>
          <w:rFonts w:hint="eastAsia" w:ascii="宋体" w:hAnsi="宋体"/>
          <w:bCs/>
          <w:color w:val="auto"/>
          <w:szCs w:val="21"/>
        </w:rPr>
        <w:t>3.5 联合体</w:t>
      </w:r>
    </w:p>
    <w:p w14:paraId="023BD552">
      <w:pPr>
        <w:spacing w:line="400" w:lineRule="exact"/>
        <w:ind w:firstLine="420" w:firstLineChars="200"/>
        <w:rPr>
          <w:rFonts w:ascii="宋体" w:hAnsi="宋体" w:eastAsia="宋体" w:cs="宋体"/>
          <w:bCs/>
          <w:szCs w:val="21"/>
        </w:rPr>
      </w:pPr>
      <w:r>
        <w:rPr>
          <w:rFonts w:hint="eastAsia" w:ascii="宋体" w:hAnsi="宋体" w:eastAsia="宋体" w:cs="宋体"/>
          <w:bCs/>
          <w:szCs w:val="21"/>
        </w:rPr>
        <w:t>3.5.4 发包人向联合体支付设计费用的方式：</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42EDB156">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5. 工程设计要求</w:t>
      </w:r>
    </w:p>
    <w:p w14:paraId="502BAB10">
      <w:pPr>
        <w:pStyle w:val="7"/>
        <w:spacing w:line="400" w:lineRule="exact"/>
        <w:ind w:firstLine="420" w:firstLineChars="200"/>
        <w:rPr>
          <w:rFonts w:ascii="宋体" w:hAnsi="宋体"/>
          <w:bCs/>
          <w:color w:val="auto"/>
          <w:szCs w:val="21"/>
        </w:rPr>
      </w:pPr>
      <w:r>
        <w:rPr>
          <w:rFonts w:hint="eastAsia" w:ascii="宋体" w:hAnsi="宋体"/>
          <w:bCs/>
          <w:color w:val="auto"/>
          <w:szCs w:val="21"/>
        </w:rPr>
        <w:t>5.1 工程设计一般要求</w:t>
      </w:r>
    </w:p>
    <w:p w14:paraId="0B23D9FB">
      <w:pPr>
        <w:spacing w:line="400" w:lineRule="exact"/>
        <w:ind w:firstLine="420" w:firstLineChars="200"/>
        <w:rPr>
          <w:rFonts w:ascii="宋体" w:hAnsi="宋体" w:eastAsia="宋体" w:cs="宋体"/>
          <w:bCs/>
          <w:szCs w:val="21"/>
        </w:rPr>
      </w:pPr>
      <w:r>
        <w:rPr>
          <w:rFonts w:hint="eastAsia" w:ascii="宋体" w:hAnsi="宋体" w:eastAsia="宋体" w:cs="宋体"/>
          <w:bCs/>
          <w:szCs w:val="21"/>
        </w:rPr>
        <w:t>5.1.1.1 工程设计的特殊标准或要求：</w:t>
      </w:r>
      <w:r>
        <w:rPr>
          <w:rFonts w:hint="eastAsia" w:ascii="宋体" w:hAnsi="宋体" w:eastAsia="宋体" w:cs="宋体"/>
          <w:bCs/>
          <w:szCs w:val="21"/>
          <w:u w:val="single"/>
        </w:rPr>
        <w:t xml:space="preserve">   设计标准需达到国家、地方及行业现行有关标准、规范，并满足发包人的功能要求 </w:t>
      </w:r>
      <w:r>
        <w:rPr>
          <w:rFonts w:hint="eastAsia" w:ascii="宋体" w:hAnsi="宋体" w:eastAsia="宋体" w:cs="宋体"/>
          <w:bCs/>
          <w:szCs w:val="21"/>
        </w:rPr>
        <w:t>。</w:t>
      </w:r>
    </w:p>
    <w:p w14:paraId="7B8C27D4">
      <w:pPr>
        <w:spacing w:line="400" w:lineRule="exact"/>
        <w:ind w:firstLine="441" w:firstLineChars="210"/>
        <w:rPr>
          <w:rFonts w:ascii="宋体" w:hAnsi="宋体" w:eastAsia="宋体" w:cs="宋体"/>
          <w:bCs/>
          <w:szCs w:val="21"/>
        </w:rPr>
      </w:pPr>
      <w:r>
        <w:rPr>
          <w:rFonts w:hint="eastAsia" w:ascii="宋体" w:hAnsi="宋体" w:eastAsia="宋体" w:cs="宋体"/>
          <w:bCs/>
          <w:szCs w:val="21"/>
        </w:rPr>
        <w:t>5.1.1.2 工程设计适用的技术标准：</w:t>
      </w:r>
      <w:r>
        <w:rPr>
          <w:rFonts w:hint="eastAsia" w:ascii="宋体" w:hAnsi="宋体" w:eastAsia="宋体" w:cs="宋体"/>
          <w:bCs/>
          <w:szCs w:val="21"/>
          <w:u w:val="single"/>
        </w:rPr>
        <w:t xml:space="preserve">     国家、地方及行业现行有关技术标准、规范，设计过程中如有新的技术标准、规范，执行最新的技术标准、规范           </w:t>
      </w:r>
      <w:r>
        <w:rPr>
          <w:rFonts w:hint="eastAsia" w:ascii="宋体" w:hAnsi="宋体" w:eastAsia="宋体" w:cs="宋体"/>
          <w:bCs/>
          <w:szCs w:val="21"/>
        </w:rPr>
        <w:t>。</w:t>
      </w:r>
    </w:p>
    <w:p w14:paraId="43A162F1">
      <w:pPr>
        <w:spacing w:line="400" w:lineRule="exact"/>
        <w:ind w:firstLine="420" w:firstLineChars="200"/>
        <w:rPr>
          <w:rFonts w:ascii="宋体" w:hAnsi="宋体" w:eastAsia="宋体" w:cs="宋体"/>
          <w:bCs/>
          <w:szCs w:val="21"/>
        </w:rPr>
      </w:pPr>
      <w:r>
        <w:rPr>
          <w:rFonts w:hint="eastAsia" w:ascii="宋体" w:hAnsi="宋体" w:eastAsia="宋体" w:cs="宋体"/>
          <w:bCs/>
          <w:szCs w:val="21"/>
        </w:rPr>
        <w:t>5.1.1.4 工程设计文件的主要技术指标控制值及比例：</w:t>
      </w:r>
      <w:r>
        <w:rPr>
          <w:rFonts w:hint="eastAsia" w:ascii="宋体" w:hAnsi="宋体" w:eastAsia="宋体" w:cs="宋体"/>
          <w:bCs/>
          <w:szCs w:val="21"/>
          <w:u w:val="single"/>
        </w:rPr>
        <w:t xml:space="preserve">   不得超过（或不得低于）政府部门批准的各类技术指标   </w:t>
      </w:r>
      <w:r>
        <w:rPr>
          <w:rFonts w:hint="eastAsia" w:ascii="宋体" w:hAnsi="宋体" w:eastAsia="宋体" w:cs="宋体"/>
          <w:bCs/>
          <w:szCs w:val="21"/>
        </w:rPr>
        <w:t xml:space="preserve">。       </w:t>
      </w:r>
    </w:p>
    <w:p w14:paraId="56FA3ECD">
      <w:pPr>
        <w:pStyle w:val="7"/>
        <w:spacing w:line="400" w:lineRule="exact"/>
        <w:ind w:firstLine="420" w:firstLineChars="200"/>
        <w:rPr>
          <w:rFonts w:ascii="宋体" w:hAnsi="宋体"/>
          <w:bCs/>
          <w:color w:val="auto"/>
          <w:szCs w:val="21"/>
        </w:rPr>
      </w:pPr>
      <w:r>
        <w:rPr>
          <w:rFonts w:hint="eastAsia" w:ascii="宋体" w:hAnsi="宋体"/>
          <w:bCs/>
          <w:color w:val="auto"/>
          <w:szCs w:val="21"/>
        </w:rPr>
        <w:t>5.3 工程设计文件的要求</w:t>
      </w:r>
    </w:p>
    <w:p w14:paraId="570607AF">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5.3.3 工程设计文件深度规定：</w:t>
      </w:r>
      <w:r>
        <w:rPr>
          <w:rFonts w:hint="eastAsia" w:ascii="宋体" w:hAnsi="宋体" w:eastAsia="宋体" w:cs="宋体"/>
          <w:bCs/>
          <w:szCs w:val="21"/>
          <w:u w:val="single"/>
        </w:rPr>
        <w:t>初步设计深度需满足现行国家、地方和行业现行的有关规定，随设计提供设计概算，并满足初步设计报批要求；施工图设计深度除满足现行国家、地方和行业现行的有关规定外，还应满足图纸审批审查、编制施工工程量清单、指导规范施工的需求。</w:t>
      </w:r>
    </w:p>
    <w:p w14:paraId="673D4451">
      <w:pPr>
        <w:spacing w:line="400" w:lineRule="exact"/>
        <w:ind w:firstLine="420" w:firstLineChars="200"/>
        <w:rPr>
          <w:rFonts w:ascii="宋体" w:hAnsi="宋体" w:eastAsia="宋体" w:cs="宋体"/>
          <w:bCs/>
          <w:szCs w:val="21"/>
        </w:rPr>
      </w:pPr>
      <w:r>
        <w:rPr>
          <w:rFonts w:hint="eastAsia" w:ascii="宋体" w:hAnsi="宋体" w:eastAsia="宋体" w:cs="宋体"/>
          <w:bCs/>
          <w:szCs w:val="21"/>
        </w:rPr>
        <w:t>5.3.5 建筑物及其功能设施的合理使用寿命年限：</w:t>
      </w:r>
      <w:r>
        <w:rPr>
          <w:rFonts w:hint="eastAsia" w:ascii="宋体" w:hAnsi="宋体" w:eastAsia="宋体" w:cs="宋体"/>
          <w:bCs/>
          <w:szCs w:val="21"/>
          <w:u w:val="single"/>
        </w:rPr>
        <w:t xml:space="preserve">   符合国家相关规定   </w:t>
      </w:r>
      <w:r>
        <w:rPr>
          <w:rFonts w:hint="eastAsia" w:ascii="宋体" w:hAnsi="宋体" w:eastAsia="宋体" w:cs="宋体"/>
          <w:bCs/>
          <w:szCs w:val="21"/>
        </w:rPr>
        <w:t>。</w:t>
      </w:r>
    </w:p>
    <w:p w14:paraId="5C4ACB9F">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6. 工程设计进度与周期</w:t>
      </w:r>
    </w:p>
    <w:p w14:paraId="0BE59B6C">
      <w:pPr>
        <w:pStyle w:val="7"/>
        <w:spacing w:line="400" w:lineRule="exact"/>
        <w:ind w:firstLine="420" w:firstLineChars="200"/>
        <w:rPr>
          <w:rFonts w:ascii="宋体" w:hAnsi="宋体"/>
          <w:bCs/>
          <w:color w:val="auto"/>
          <w:szCs w:val="21"/>
        </w:rPr>
      </w:pPr>
      <w:r>
        <w:rPr>
          <w:rFonts w:hint="eastAsia" w:ascii="宋体" w:hAnsi="宋体"/>
          <w:bCs/>
          <w:color w:val="auto"/>
          <w:szCs w:val="21"/>
        </w:rPr>
        <w:t>6.1 工程设计进度计划</w:t>
      </w:r>
    </w:p>
    <w:p w14:paraId="1EFE858F">
      <w:pPr>
        <w:spacing w:line="400" w:lineRule="exact"/>
        <w:ind w:firstLine="420" w:firstLineChars="200"/>
        <w:rPr>
          <w:rFonts w:ascii="宋体" w:hAnsi="宋体" w:eastAsia="宋体" w:cs="宋体"/>
          <w:bCs/>
          <w:szCs w:val="21"/>
        </w:rPr>
      </w:pPr>
      <w:r>
        <w:rPr>
          <w:rFonts w:hint="eastAsia" w:ascii="宋体" w:hAnsi="宋体" w:eastAsia="宋体" w:cs="宋体"/>
          <w:bCs/>
          <w:szCs w:val="21"/>
        </w:rPr>
        <w:t>6.1.1 工程设计进度计划的编制</w:t>
      </w:r>
    </w:p>
    <w:p w14:paraId="3522740B">
      <w:pPr>
        <w:spacing w:line="400" w:lineRule="exact"/>
        <w:ind w:firstLine="420" w:firstLineChars="200"/>
        <w:rPr>
          <w:rFonts w:ascii="宋体" w:hAnsi="宋体" w:eastAsia="宋体" w:cs="宋体"/>
          <w:bCs/>
          <w:szCs w:val="21"/>
        </w:rPr>
      </w:pPr>
      <w:r>
        <w:rPr>
          <w:rFonts w:hint="eastAsia" w:ascii="宋体" w:hAnsi="宋体" w:eastAsia="宋体" w:cs="宋体"/>
          <w:bCs/>
          <w:szCs w:val="21"/>
        </w:rPr>
        <w:t>合同当事人约定的工程设计进度计划提交的时间：</w:t>
      </w:r>
      <w:r>
        <w:rPr>
          <w:rFonts w:hint="eastAsia" w:ascii="宋体" w:hAnsi="宋体" w:eastAsia="宋体" w:cs="宋体"/>
          <w:bCs/>
          <w:szCs w:val="21"/>
          <w:u w:val="single"/>
        </w:rPr>
        <w:t xml:space="preserve">    合同签订后5天内        </w:t>
      </w:r>
      <w:r>
        <w:rPr>
          <w:rFonts w:hint="eastAsia" w:ascii="宋体" w:hAnsi="宋体" w:eastAsia="宋体" w:cs="宋体"/>
          <w:bCs/>
          <w:szCs w:val="21"/>
        </w:rPr>
        <w:t>。</w:t>
      </w:r>
    </w:p>
    <w:p w14:paraId="0C539B73">
      <w:pPr>
        <w:spacing w:line="400" w:lineRule="exact"/>
        <w:ind w:firstLine="420" w:firstLineChars="200"/>
        <w:rPr>
          <w:rFonts w:ascii="宋体" w:hAnsi="宋体" w:eastAsia="宋体" w:cs="宋体"/>
          <w:bCs/>
          <w:szCs w:val="21"/>
        </w:rPr>
      </w:pPr>
      <w:r>
        <w:rPr>
          <w:rFonts w:hint="eastAsia" w:ascii="宋体" w:hAnsi="宋体" w:eastAsia="宋体" w:cs="宋体"/>
          <w:bCs/>
          <w:szCs w:val="21"/>
        </w:rPr>
        <w:t>合同当事人约定的工程设计进度计划应包括的内容：</w:t>
      </w:r>
      <w:r>
        <w:rPr>
          <w:rFonts w:hint="eastAsia" w:ascii="宋体" w:hAnsi="宋体" w:eastAsia="宋体" w:cs="宋体"/>
          <w:bCs/>
          <w:szCs w:val="21"/>
          <w:u w:val="single"/>
        </w:rPr>
        <w:t xml:space="preserve">   各设计阶段的设计周期、与发包人沟通交流时间计划、各设计阶段人员配合及分工计划、 设计周期中的关键性控制节点安排、与政府相关部门的沟通协调时间计划           。</w:t>
      </w:r>
    </w:p>
    <w:p w14:paraId="33F212CB">
      <w:pPr>
        <w:spacing w:line="400" w:lineRule="exact"/>
        <w:ind w:firstLine="420" w:firstLineChars="200"/>
        <w:rPr>
          <w:rFonts w:ascii="宋体" w:hAnsi="宋体" w:eastAsia="宋体" w:cs="宋体"/>
          <w:bCs/>
          <w:szCs w:val="21"/>
        </w:rPr>
      </w:pPr>
      <w:r>
        <w:rPr>
          <w:rFonts w:hint="eastAsia" w:ascii="宋体" w:hAnsi="宋体" w:eastAsia="宋体" w:cs="宋体"/>
          <w:bCs/>
          <w:szCs w:val="21"/>
        </w:rPr>
        <w:t>6.1.2 工程设计进度计划的修订</w:t>
      </w:r>
    </w:p>
    <w:p w14:paraId="2497A932">
      <w:pPr>
        <w:widowControl/>
        <w:spacing w:line="400" w:lineRule="exact"/>
        <w:ind w:firstLine="420" w:firstLineChars="200"/>
        <w:rPr>
          <w:rFonts w:ascii="宋体" w:hAnsi="宋体" w:eastAsia="宋体" w:cs="宋体"/>
          <w:bCs/>
          <w:szCs w:val="21"/>
        </w:rPr>
      </w:pPr>
      <w:r>
        <w:rPr>
          <w:rFonts w:hint="eastAsia" w:ascii="宋体" w:hAnsi="宋体" w:eastAsia="宋体" w:cs="宋体"/>
          <w:bCs/>
          <w:szCs w:val="21"/>
        </w:rPr>
        <w:t>发包人在收到工程设计进度计划后确认或提出修改意见的期限：</w:t>
      </w:r>
      <w:r>
        <w:rPr>
          <w:rFonts w:hint="eastAsia" w:ascii="宋体" w:hAnsi="宋体" w:eastAsia="宋体" w:cs="宋体"/>
          <w:bCs/>
          <w:szCs w:val="21"/>
          <w:u w:val="single"/>
        </w:rPr>
        <w:t xml:space="preserve">  发包人在收到修订的设计进度计划后原则上5天内完成审核和批准或提出修改意见，如逾期不视作对进度计划的修改的同意，设计人应及时催促。工程设计进度计划必须经发包人书面审核同意方可实施   </w:t>
      </w:r>
      <w:r>
        <w:rPr>
          <w:rFonts w:hint="eastAsia" w:ascii="宋体" w:hAnsi="宋体" w:eastAsia="宋体" w:cs="宋体"/>
          <w:bCs/>
          <w:szCs w:val="21"/>
        </w:rPr>
        <w:t>。</w:t>
      </w:r>
    </w:p>
    <w:p w14:paraId="42E601F0">
      <w:pPr>
        <w:pStyle w:val="7"/>
        <w:spacing w:line="400" w:lineRule="exact"/>
        <w:ind w:firstLine="420" w:firstLineChars="200"/>
        <w:rPr>
          <w:rFonts w:ascii="宋体" w:hAnsi="宋体"/>
          <w:bCs/>
          <w:color w:val="auto"/>
          <w:szCs w:val="21"/>
        </w:rPr>
      </w:pPr>
      <w:r>
        <w:rPr>
          <w:rFonts w:hint="eastAsia" w:ascii="宋体" w:hAnsi="宋体"/>
          <w:bCs/>
          <w:color w:val="auto"/>
          <w:szCs w:val="21"/>
        </w:rPr>
        <w:t>6.3 工程设计进度延误</w:t>
      </w:r>
    </w:p>
    <w:p w14:paraId="64ED0F59">
      <w:pPr>
        <w:spacing w:line="400" w:lineRule="exact"/>
        <w:ind w:firstLine="420" w:firstLineChars="200"/>
        <w:rPr>
          <w:rFonts w:ascii="宋体" w:hAnsi="宋体" w:eastAsia="宋体" w:cs="宋体"/>
          <w:bCs/>
          <w:szCs w:val="21"/>
        </w:rPr>
      </w:pPr>
      <w:r>
        <w:rPr>
          <w:rFonts w:hint="eastAsia" w:ascii="宋体" w:hAnsi="宋体" w:eastAsia="宋体" w:cs="宋体"/>
          <w:bCs/>
          <w:szCs w:val="21"/>
        </w:rPr>
        <w:t>6.3.1 因发包人原因导致工程设计进度延误</w:t>
      </w:r>
    </w:p>
    <w:p w14:paraId="77A81BE7">
      <w:pPr>
        <w:spacing w:line="400" w:lineRule="exact"/>
        <w:ind w:firstLine="420" w:firstLineChars="200"/>
        <w:rPr>
          <w:rFonts w:ascii="宋体" w:hAnsi="宋体" w:eastAsia="宋体" w:cs="宋体"/>
          <w:bCs/>
          <w:szCs w:val="21"/>
        </w:rPr>
      </w:pPr>
      <w:r>
        <w:rPr>
          <w:rFonts w:hint="eastAsia" w:ascii="宋体" w:hAnsi="宋体" w:eastAsia="宋体" w:cs="宋体"/>
          <w:bCs/>
          <w:szCs w:val="21"/>
        </w:rPr>
        <w:t>（4）因发包人原因导致工程设计进度延误的其他情形：</w:t>
      </w:r>
      <w:r>
        <w:rPr>
          <w:rFonts w:hint="eastAsia" w:ascii="宋体" w:hAnsi="宋体" w:eastAsia="宋体" w:cs="宋体"/>
          <w:bCs/>
          <w:szCs w:val="21"/>
          <w:u w:val="single"/>
        </w:rPr>
        <w:t xml:space="preserve">    按通用条款执行        </w:t>
      </w:r>
      <w:r>
        <w:rPr>
          <w:rFonts w:hint="eastAsia" w:ascii="宋体" w:hAnsi="宋体" w:eastAsia="宋体" w:cs="宋体"/>
          <w:bCs/>
          <w:szCs w:val="21"/>
        </w:rPr>
        <w:t>。</w:t>
      </w:r>
    </w:p>
    <w:p w14:paraId="394630E3">
      <w:pPr>
        <w:spacing w:line="400" w:lineRule="exact"/>
        <w:ind w:firstLine="420" w:firstLineChars="200"/>
        <w:rPr>
          <w:rFonts w:ascii="宋体" w:hAnsi="宋体" w:eastAsia="宋体" w:cs="宋体"/>
          <w:bCs/>
          <w:szCs w:val="21"/>
        </w:rPr>
      </w:pPr>
      <w:r>
        <w:rPr>
          <w:rFonts w:hint="eastAsia" w:ascii="宋体" w:hAnsi="宋体" w:eastAsia="宋体" w:cs="宋体"/>
          <w:bCs/>
          <w:szCs w:val="21"/>
        </w:rPr>
        <w:t>设计人应在发生进度延误的情形后</w:t>
      </w:r>
      <w:r>
        <w:rPr>
          <w:rFonts w:hint="eastAsia" w:ascii="宋体" w:hAnsi="宋体" w:eastAsia="宋体" w:cs="宋体"/>
          <w:bCs/>
          <w:szCs w:val="21"/>
          <w:u w:val="single"/>
        </w:rPr>
        <w:t xml:space="preserve"> 5  </w:t>
      </w:r>
      <w:r>
        <w:rPr>
          <w:rFonts w:hint="eastAsia" w:ascii="宋体" w:hAnsi="宋体" w:eastAsia="宋体" w:cs="宋体"/>
          <w:bCs/>
          <w:szCs w:val="21"/>
        </w:rPr>
        <w:t>天内向发包人发出要求延期的书面通知，在发生该情形后</w:t>
      </w:r>
      <w:r>
        <w:rPr>
          <w:rFonts w:hint="eastAsia" w:ascii="宋体" w:hAnsi="宋体" w:eastAsia="宋体" w:cs="宋体"/>
          <w:bCs/>
          <w:szCs w:val="21"/>
          <w:u w:val="single"/>
        </w:rPr>
        <w:t xml:space="preserve">  10 </w:t>
      </w:r>
      <w:r>
        <w:rPr>
          <w:rFonts w:hint="eastAsia" w:ascii="宋体" w:hAnsi="宋体" w:eastAsia="宋体" w:cs="宋体"/>
          <w:bCs/>
          <w:szCs w:val="21"/>
        </w:rPr>
        <w:t>天内提交要求延期的详细说明。</w:t>
      </w:r>
    </w:p>
    <w:p w14:paraId="205ED3EF">
      <w:pPr>
        <w:spacing w:line="400" w:lineRule="exact"/>
        <w:ind w:firstLine="420" w:firstLineChars="200"/>
        <w:rPr>
          <w:rFonts w:ascii="宋体" w:hAnsi="宋体" w:eastAsia="宋体" w:cs="宋体"/>
          <w:bCs/>
          <w:szCs w:val="21"/>
        </w:rPr>
      </w:pPr>
      <w:r>
        <w:rPr>
          <w:rFonts w:hint="eastAsia" w:ascii="宋体" w:hAnsi="宋体" w:eastAsia="宋体" w:cs="宋体"/>
          <w:bCs/>
          <w:szCs w:val="21"/>
        </w:rPr>
        <w:t>发包人收到设计人要求延期的详细说明后，应在</w:t>
      </w:r>
      <w:r>
        <w:rPr>
          <w:rFonts w:hint="eastAsia" w:ascii="宋体" w:hAnsi="宋体" w:eastAsia="宋体" w:cs="宋体"/>
          <w:bCs/>
          <w:szCs w:val="21"/>
          <w:u w:val="single"/>
        </w:rPr>
        <w:t xml:space="preserve"> 5  </w:t>
      </w:r>
      <w:r>
        <w:rPr>
          <w:rFonts w:hint="eastAsia" w:ascii="宋体" w:hAnsi="宋体" w:eastAsia="宋体" w:cs="宋体"/>
          <w:bCs/>
          <w:szCs w:val="21"/>
        </w:rPr>
        <w:t>天内进行审查并书面答复。</w:t>
      </w:r>
    </w:p>
    <w:p w14:paraId="47E354B8">
      <w:pPr>
        <w:pStyle w:val="7"/>
        <w:spacing w:line="400" w:lineRule="exact"/>
        <w:ind w:firstLine="420" w:firstLineChars="200"/>
        <w:rPr>
          <w:rFonts w:ascii="宋体" w:hAnsi="宋体"/>
          <w:bCs/>
          <w:color w:val="auto"/>
          <w:szCs w:val="21"/>
        </w:rPr>
      </w:pPr>
      <w:r>
        <w:rPr>
          <w:rFonts w:hint="eastAsia" w:ascii="宋体" w:hAnsi="宋体"/>
          <w:bCs/>
          <w:color w:val="auto"/>
          <w:szCs w:val="21"/>
        </w:rPr>
        <w:t>6.5 提前交付工程设计文件</w:t>
      </w:r>
    </w:p>
    <w:p w14:paraId="51D0A9E5">
      <w:pPr>
        <w:spacing w:line="400" w:lineRule="exact"/>
        <w:ind w:firstLine="420" w:firstLineChars="200"/>
        <w:rPr>
          <w:rFonts w:ascii="宋体" w:hAnsi="宋体" w:eastAsia="宋体" w:cs="宋体"/>
          <w:bCs/>
          <w:szCs w:val="21"/>
        </w:rPr>
      </w:pPr>
      <w:r>
        <w:rPr>
          <w:rFonts w:hint="eastAsia" w:ascii="宋体" w:hAnsi="宋体" w:eastAsia="宋体" w:cs="宋体"/>
          <w:bCs/>
          <w:szCs w:val="21"/>
        </w:rPr>
        <w:t>6.5.2 提前交付工程设计文件的奖励：</w:t>
      </w:r>
      <w:r>
        <w:rPr>
          <w:rFonts w:hint="eastAsia" w:ascii="宋体" w:hAnsi="宋体" w:eastAsia="宋体" w:cs="宋体"/>
          <w:bCs/>
          <w:szCs w:val="21"/>
          <w:u w:val="single"/>
        </w:rPr>
        <w:t xml:space="preserve">            无        </w:t>
      </w:r>
      <w:r>
        <w:rPr>
          <w:rFonts w:hint="eastAsia" w:ascii="宋体" w:hAnsi="宋体" w:eastAsia="宋体" w:cs="宋体"/>
          <w:bCs/>
          <w:szCs w:val="21"/>
        </w:rPr>
        <w:t>。</w:t>
      </w:r>
    </w:p>
    <w:p w14:paraId="427DEF4F">
      <w:pPr>
        <w:spacing w:line="400" w:lineRule="exact"/>
        <w:rPr>
          <w:rFonts w:ascii="宋体" w:hAnsi="宋体" w:eastAsia="宋体" w:cs="宋体"/>
          <w:bCs/>
          <w:szCs w:val="21"/>
        </w:rPr>
      </w:pPr>
      <w:r>
        <w:rPr>
          <w:rFonts w:hint="eastAsia" w:ascii="宋体" w:hAnsi="宋体" w:eastAsia="宋体" w:cs="宋体"/>
          <w:bCs/>
          <w:szCs w:val="21"/>
        </w:rPr>
        <w:t>7. 工程设计文件交付</w:t>
      </w:r>
    </w:p>
    <w:p w14:paraId="24320DCA">
      <w:pPr>
        <w:spacing w:line="400" w:lineRule="exact"/>
        <w:ind w:firstLine="420" w:firstLineChars="200"/>
        <w:rPr>
          <w:rFonts w:ascii="宋体" w:hAnsi="宋体" w:eastAsia="宋体" w:cs="宋体"/>
          <w:bCs/>
          <w:szCs w:val="21"/>
        </w:rPr>
      </w:pPr>
      <w:r>
        <w:rPr>
          <w:rFonts w:hint="eastAsia" w:ascii="宋体" w:hAnsi="宋体" w:eastAsia="宋体" w:cs="宋体"/>
          <w:bCs/>
          <w:szCs w:val="21"/>
        </w:rPr>
        <w:t>7.1 工程设计文件交付的内容</w:t>
      </w:r>
    </w:p>
    <w:p w14:paraId="4D5765C3">
      <w:pPr>
        <w:spacing w:line="400" w:lineRule="exact"/>
        <w:ind w:firstLine="420" w:firstLineChars="200"/>
        <w:rPr>
          <w:rFonts w:ascii="宋体" w:hAnsi="宋体" w:eastAsia="宋体" w:cs="宋体"/>
          <w:bCs/>
          <w:szCs w:val="21"/>
        </w:rPr>
      </w:pPr>
      <w:r>
        <w:rPr>
          <w:rFonts w:hint="eastAsia" w:ascii="宋体" w:hAnsi="宋体" w:eastAsia="宋体" w:cs="宋体"/>
          <w:bCs/>
          <w:szCs w:val="21"/>
        </w:rPr>
        <w:t>7.1.2 发包人要求设计人提交电子版设计文件的具体形式为：</w:t>
      </w:r>
      <w:r>
        <w:rPr>
          <w:rFonts w:hint="eastAsia" w:ascii="宋体" w:hAnsi="宋体" w:eastAsia="宋体" w:cs="宋体"/>
          <w:bCs/>
          <w:szCs w:val="21"/>
          <w:u w:val="single"/>
        </w:rPr>
        <w:t xml:space="preserve">    图纸以CAD格式，效果图以JPGE或PDF格式，文字报告采用WORD格式，光盘存储    </w:t>
      </w:r>
      <w:r>
        <w:rPr>
          <w:rFonts w:hint="eastAsia" w:ascii="宋体" w:hAnsi="宋体" w:eastAsia="宋体" w:cs="宋体"/>
          <w:bCs/>
          <w:szCs w:val="21"/>
        </w:rPr>
        <w:t xml:space="preserve">。 </w:t>
      </w:r>
    </w:p>
    <w:p w14:paraId="44C8FF40">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8. 工程设计文件审查</w:t>
      </w:r>
    </w:p>
    <w:p w14:paraId="442ED7DD">
      <w:pPr>
        <w:spacing w:line="400" w:lineRule="exact"/>
        <w:ind w:firstLine="420" w:firstLineChars="200"/>
        <w:rPr>
          <w:rFonts w:ascii="宋体" w:hAnsi="宋体" w:eastAsia="宋体" w:cs="宋体"/>
          <w:bCs/>
          <w:szCs w:val="21"/>
        </w:rPr>
      </w:pPr>
      <w:r>
        <w:rPr>
          <w:rFonts w:hint="eastAsia" w:ascii="宋体" w:hAnsi="宋体" w:eastAsia="宋体" w:cs="宋体"/>
          <w:bCs/>
          <w:szCs w:val="21"/>
        </w:rPr>
        <w:t>8.1 发包人对设计人的设计文件审查期限不超过</w:t>
      </w:r>
      <w:r>
        <w:rPr>
          <w:rFonts w:hint="eastAsia" w:ascii="宋体" w:hAnsi="宋体" w:eastAsia="宋体" w:cs="宋体"/>
          <w:bCs/>
          <w:szCs w:val="21"/>
          <w:u w:val="single"/>
        </w:rPr>
        <w:t xml:space="preserve">  15  </w:t>
      </w:r>
      <w:r>
        <w:rPr>
          <w:rFonts w:hint="eastAsia" w:ascii="宋体" w:hAnsi="宋体" w:eastAsia="宋体" w:cs="宋体"/>
          <w:bCs/>
          <w:szCs w:val="21"/>
        </w:rPr>
        <w:t>天。</w:t>
      </w:r>
    </w:p>
    <w:p w14:paraId="2892E078">
      <w:pPr>
        <w:spacing w:line="400" w:lineRule="exact"/>
        <w:ind w:firstLine="420" w:firstLineChars="200"/>
        <w:rPr>
          <w:rFonts w:ascii="宋体" w:hAnsi="宋体" w:eastAsia="宋体" w:cs="宋体"/>
          <w:bCs/>
          <w:szCs w:val="21"/>
        </w:rPr>
      </w:pPr>
      <w:r>
        <w:rPr>
          <w:rFonts w:hint="eastAsia" w:ascii="宋体" w:hAnsi="宋体" w:eastAsia="宋体" w:cs="宋体"/>
          <w:bCs/>
          <w:szCs w:val="21"/>
        </w:rPr>
        <w:t>8.3 发包人应在审查同意设计人的工程设计文件后在</w:t>
      </w:r>
      <w:r>
        <w:rPr>
          <w:rFonts w:hint="eastAsia" w:ascii="宋体" w:hAnsi="宋体" w:eastAsia="宋体" w:cs="宋体"/>
          <w:bCs/>
          <w:szCs w:val="21"/>
          <w:u w:val="single"/>
        </w:rPr>
        <w:t xml:space="preserve"> 10 </w:t>
      </w:r>
      <w:r>
        <w:rPr>
          <w:rFonts w:hint="eastAsia" w:ascii="宋体" w:hAnsi="宋体" w:eastAsia="宋体" w:cs="宋体"/>
          <w:bCs/>
          <w:szCs w:val="21"/>
        </w:rPr>
        <w:t>天内，向政府有关部门报送工程设计文件。</w:t>
      </w:r>
    </w:p>
    <w:p w14:paraId="5E9E9A21">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8.4 工程设计审查形式及时间安排：</w:t>
      </w:r>
      <w:r>
        <w:rPr>
          <w:rFonts w:hint="eastAsia" w:ascii="宋体" w:hAnsi="宋体" w:eastAsia="宋体" w:cs="宋体"/>
          <w:bCs/>
          <w:szCs w:val="21"/>
          <w:u w:val="single"/>
        </w:rPr>
        <w:t xml:space="preserve">  工程设计审查形式包括审查会议、发包人自审、政府相关部门及第三方独立审查机构的独立审查，具体时间安排由发包人根据设计进度计划和审查具体时间另行确定  </w:t>
      </w:r>
      <w:r>
        <w:rPr>
          <w:rFonts w:hint="eastAsia" w:ascii="宋体" w:hAnsi="宋体" w:eastAsia="宋体" w:cs="宋体"/>
          <w:bCs/>
          <w:szCs w:val="21"/>
        </w:rPr>
        <w:t>。</w:t>
      </w:r>
    </w:p>
    <w:p w14:paraId="7F196F39">
      <w:pPr>
        <w:spacing w:line="400" w:lineRule="exact"/>
        <w:rPr>
          <w:rFonts w:ascii="宋体" w:hAnsi="宋体" w:eastAsia="宋体" w:cs="宋体"/>
          <w:bCs/>
          <w:szCs w:val="21"/>
          <w:u w:val="single"/>
        </w:rPr>
      </w:pPr>
      <w:r>
        <w:rPr>
          <w:rFonts w:hint="eastAsia" w:ascii="宋体" w:hAnsi="宋体" w:eastAsia="宋体" w:cs="宋体"/>
          <w:bCs/>
          <w:szCs w:val="21"/>
        </w:rPr>
        <w:t>9. 施工现场配合服务</w:t>
      </w:r>
    </w:p>
    <w:p w14:paraId="35743BDD">
      <w:pPr>
        <w:spacing w:line="400" w:lineRule="exact"/>
        <w:ind w:firstLine="315" w:firstLineChars="150"/>
        <w:rPr>
          <w:rFonts w:ascii="宋体" w:hAnsi="宋体" w:eastAsia="宋体" w:cs="宋体"/>
          <w:bCs/>
          <w:szCs w:val="21"/>
          <w:u w:val="single"/>
        </w:rPr>
      </w:pPr>
      <w:r>
        <w:rPr>
          <w:rFonts w:hint="eastAsia" w:ascii="宋体" w:hAnsi="宋体" w:eastAsia="宋体" w:cs="宋体"/>
          <w:bCs/>
          <w:szCs w:val="21"/>
        </w:rPr>
        <w:t>9.1 发包人为设计人派赴现场的工作人员提供便利条件的内容包括：</w:t>
      </w:r>
      <w:r>
        <w:rPr>
          <w:rFonts w:hint="eastAsia" w:ascii="宋体" w:hAnsi="宋体" w:eastAsia="宋体" w:cs="宋体"/>
          <w:bCs/>
          <w:szCs w:val="21"/>
          <w:u w:val="single"/>
        </w:rPr>
        <w:t xml:space="preserve">    提供必要的办公场所及办公桌椅，食宿、交通由设计人自理                 </w:t>
      </w:r>
      <w:r>
        <w:rPr>
          <w:rFonts w:hint="eastAsia" w:ascii="宋体" w:hAnsi="宋体" w:eastAsia="宋体" w:cs="宋体"/>
          <w:bCs/>
          <w:szCs w:val="21"/>
        </w:rPr>
        <w:t>。</w:t>
      </w:r>
    </w:p>
    <w:p w14:paraId="342CCD6F">
      <w:pPr>
        <w:spacing w:line="400" w:lineRule="exact"/>
        <w:ind w:firstLine="315" w:firstLineChars="150"/>
        <w:rPr>
          <w:rFonts w:ascii="宋体" w:hAnsi="宋体" w:eastAsia="宋体" w:cs="宋体"/>
          <w:bCs/>
          <w:szCs w:val="21"/>
          <w:u w:val="single"/>
        </w:rPr>
      </w:pPr>
      <w:r>
        <w:rPr>
          <w:rFonts w:hint="eastAsia" w:ascii="宋体" w:hAnsi="宋体" w:eastAsia="宋体" w:cs="宋体"/>
          <w:bCs/>
          <w:szCs w:val="21"/>
        </w:rPr>
        <w:t>9.2 设计人应当在交付施工图设计文件并经审查合格后</w:t>
      </w:r>
      <w:r>
        <w:rPr>
          <w:rFonts w:hint="eastAsia" w:ascii="宋体" w:hAnsi="宋体" w:eastAsia="宋体" w:cs="宋体"/>
          <w:bCs/>
          <w:szCs w:val="21"/>
          <w:u w:val="single"/>
        </w:rPr>
        <w:t xml:space="preserve">  至工程竣工验收合格且缺陷责任期满的  </w:t>
      </w:r>
      <w:r>
        <w:rPr>
          <w:rFonts w:hint="eastAsia" w:ascii="宋体" w:hAnsi="宋体" w:eastAsia="宋体" w:cs="宋体"/>
          <w:bCs/>
          <w:szCs w:val="21"/>
        </w:rPr>
        <w:t>时间内提供施工现场配合服务。</w:t>
      </w:r>
    </w:p>
    <w:p w14:paraId="4B4A3E71">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10. 合同价款与支付</w:t>
      </w:r>
    </w:p>
    <w:p w14:paraId="0C0B894F">
      <w:pPr>
        <w:spacing w:line="400" w:lineRule="exact"/>
        <w:ind w:firstLine="420" w:firstLineChars="200"/>
        <w:rPr>
          <w:rFonts w:ascii="宋体" w:hAnsi="宋体" w:eastAsia="宋体" w:cs="宋体"/>
          <w:bCs/>
          <w:szCs w:val="21"/>
        </w:rPr>
      </w:pPr>
      <w:r>
        <w:rPr>
          <w:rFonts w:hint="eastAsia" w:ascii="宋体" w:hAnsi="宋体" w:eastAsia="宋体" w:cs="宋体"/>
          <w:bCs/>
          <w:szCs w:val="21"/>
        </w:rPr>
        <w:t>10.2 合同价格形式</w:t>
      </w:r>
    </w:p>
    <w:p w14:paraId="03F52218">
      <w:pPr>
        <w:spacing w:line="400" w:lineRule="exact"/>
        <w:ind w:firstLine="420" w:firstLineChars="200"/>
        <w:rPr>
          <w:rFonts w:ascii="宋体" w:hAnsi="宋体" w:eastAsia="宋体" w:cs="宋体"/>
          <w:bCs/>
          <w:szCs w:val="21"/>
        </w:rPr>
      </w:pPr>
      <w:r>
        <w:rPr>
          <w:rFonts w:hint="eastAsia" w:ascii="宋体" w:hAnsi="宋体" w:eastAsia="宋体" w:cs="宋体"/>
          <w:bCs/>
          <w:szCs w:val="21"/>
        </w:rPr>
        <w:t>（1）单价合同</w:t>
      </w:r>
    </w:p>
    <w:p w14:paraId="3C87B65A">
      <w:pPr>
        <w:spacing w:line="400" w:lineRule="exact"/>
        <w:ind w:firstLine="420" w:firstLineChars="200"/>
        <w:rPr>
          <w:rFonts w:ascii="宋体" w:hAnsi="宋体" w:eastAsia="宋体" w:cs="宋体"/>
          <w:bCs/>
          <w:szCs w:val="21"/>
        </w:rPr>
      </w:pPr>
      <w:r>
        <w:rPr>
          <w:rFonts w:hint="eastAsia" w:ascii="宋体" w:hAnsi="宋体" w:eastAsia="宋体" w:cs="宋体"/>
          <w:bCs/>
          <w:szCs w:val="21"/>
        </w:rPr>
        <w:t>单价包含的风险范围：</w:t>
      </w:r>
      <w:r>
        <w:rPr>
          <w:rFonts w:hint="eastAsia" w:ascii="宋体" w:hAnsi="宋体" w:eastAsia="宋体" w:cs="宋体"/>
          <w:bCs/>
          <w:szCs w:val="21"/>
          <w:u w:val="single"/>
        </w:rPr>
        <w:t>/</w:t>
      </w:r>
      <w:r>
        <w:rPr>
          <w:rFonts w:hint="eastAsia" w:ascii="宋体" w:hAnsi="宋体" w:eastAsia="宋体" w:cs="宋体"/>
          <w:bCs/>
          <w:szCs w:val="21"/>
        </w:rPr>
        <w:t>。</w:t>
      </w:r>
    </w:p>
    <w:p w14:paraId="0B83047A">
      <w:pPr>
        <w:spacing w:line="400" w:lineRule="exact"/>
        <w:ind w:firstLine="420" w:firstLineChars="200"/>
        <w:rPr>
          <w:rFonts w:ascii="宋体" w:hAnsi="宋体" w:eastAsia="宋体" w:cs="宋体"/>
          <w:bCs/>
          <w:szCs w:val="21"/>
        </w:rPr>
      </w:pPr>
      <w:r>
        <w:rPr>
          <w:rFonts w:hint="eastAsia" w:ascii="宋体" w:hAnsi="宋体" w:eastAsia="宋体" w:cs="宋体"/>
          <w:bCs/>
          <w:szCs w:val="21"/>
        </w:rPr>
        <w:t>风险费用的计算方法：</w:t>
      </w:r>
      <w:r>
        <w:rPr>
          <w:rFonts w:hint="eastAsia" w:ascii="宋体" w:hAnsi="宋体" w:eastAsia="宋体" w:cs="宋体"/>
          <w:bCs/>
          <w:szCs w:val="21"/>
          <w:u w:val="single"/>
        </w:rPr>
        <w:t>/</w:t>
      </w:r>
      <w:r>
        <w:rPr>
          <w:rFonts w:hint="eastAsia" w:ascii="宋体" w:hAnsi="宋体" w:eastAsia="宋体" w:cs="宋体"/>
          <w:bCs/>
          <w:szCs w:val="21"/>
        </w:rPr>
        <w:t>。</w:t>
      </w:r>
    </w:p>
    <w:p w14:paraId="494E9B91">
      <w:pPr>
        <w:spacing w:line="400" w:lineRule="exact"/>
        <w:ind w:firstLine="420" w:firstLineChars="200"/>
        <w:rPr>
          <w:rFonts w:ascii="宋体" w:hAnsi="宋体" w:eastAsia="宋体" w:cs="宋体"/>
          <w:bCs/>
          <w:szCs w:val="21"/>
        </w:rPr>
      </w:pPr>
      <w:r>
        <w:rPr>
          <w:rFonts w:hint="eastAsia" w:ascii="宋体" w:hAnsi="宋体" w:eastAsia="宋体" w:cs="宋体"/>
          <w:bCs/>
          <w:szCs w:val="21"/>
        </w:rPr>
        <w:t>风险范围以外合同价格的调整方法：</w:t>
      </w:r>
      <w:r>
        <w:rPr>
          <w:rFonts w:hint="eastAsia" w:ascii="宋体" w:hAnsi="宋体" w:eastAsia="宋体" w:cs="宋体"/>
          <w:bCs/>
          <w:szCs w:val="21"/>
          <w:u w:val="single"/>
        </w:rPr>
        <w:t>/</w:t>
      </w:r>
      <w:r>
        <w:rPr>
          <w:rFonts w:hint="eastAsia" w:ascii="宋体" w:hAnsi="宋体" w:eastAsia="宋体" w:cs="宋体"/>
          <w:bCs/>
          <w:szCs w:val="21"/>
        </w:rPr>
        <w:t>。</w:t>
      </w:r>
    </w:p>
    <w:p w14:paraId="446F6150">
      <w:pPr>
        <w:spacing w:line="400" w:lineRule="exact"/>
        <w:ind w:firstLine="420" w:firstLineChars="200"/>
        <w:rPr>
          <w:rFonts w:ascii="宋体" w:hAnsi="宋体" w:eastAsia="宋体" w:cs="宋体"/>
          <w:bCs/>
          <w:szCs w:val="21"/>
        </w:rPr>
      </w:pPr>
      <w:r>
        <w:rPr>
          <w:rFonts w:hint="eastAsia" w:ascii="宋体" w:hAnsi="宋体" w:eastAsia="宋体" w:cs="宋体"/>
          <w:bCs/>
          <w:szCs w:val="21"/>
        </w:rPr>
        <w:t>（2）总价合同</w:t>
      </w:r>
    </w:p>
    <w:p w14:paraId="76E0ACAC">
      <w:pPr>
        <w:spacing w:line="400" w:lineRule="exact"/>
        <w:ind w:firstLine="420" w:firstLineChars="200"/>
        <w:rPr>
          <w:rFonts w:ascii="宋体" w:hAnsi="宋体" w:eastAsia="宋体" w:cs="宋体"/>
          <w:bCs/>
          <w:szCs w:val="21"/>
        </w:rPr>
      </w:pPr>
      <w:r>
        <w:rPr>
          <w:rFonts w:hint="eastAsia" w:ascii="宋体" w:hAnsi="宋体" w:eastAsia="宋体" w:cs="宋体"/>
          <w:bCs/>
          <w:szCs w:val="21"/>
        </w:rPr>
        <w:t>总价包含的风险范围：</w:t>
      </w:r>
      <w:r>
        <w:rPr>
          <w:rFonts w:hint="eastAsia" w:ascii="宋体" w:hAnsi="宋体" w:eastAsia="宋体" w:cs="宋体"/>
          <w:bCs/>
          <w:szCs w:val="21"/>
          <w:u w:val="single"/>
        </w:rPr>
        <w:t xml:space="preserve"> 可调总价，设计需求设计文件的调整变更、施工周期的延长导致的现场服务期限延长、设计标准规范的修改（或新出台）、人工物价的涨幅、政策规划的调整、成熟的设计人应考虑到的其他风险等一切风险   </w:t>
      </w:r>
      <w:r>
        <w:rPr>
          <w:rFonts w:hint="eastAsia" w:ascii="宋体" w:hAnsi="宋体" w:eastAsia="宋体" w:cs="宋体"/>
          <w:bCs/>
          <w:szCs w:val="21"/>
        </w:rPr>
        <w:t>。</w:t>
      </w:r>
    </w:p>
    <w:p w14:paraId="5B94E2B4">
      <w:pPr>
        <w:spacing w:line="400" w:lineRule="exact"/>
        <w:ind w:firstLine="420" w:firstLineChars="200"/>
        <w:rPr>
          <w:rFonts w:ascii="宋体" w:hAnsi="宋体" w:eastAsia="宋体" w:cs="宋体"/>
          <w:bCs/>
          <w:szCs w:val="21"/>
        </w:rPr>
      </w:pPr>
      <w:r>
        <w:rPr>
          <w:rFonts w:hint="eastAsia" w:ascii="宋体" w:hAnsi="宋体" w:eastAsia="宋体" w:cs="宋体"/>
          <w:bCs/>
          <w:szCs w:val="21"/>
        </w:rPr>
        <w:t>风险费用的计算方法：</w:t>
      </w:r>
      <w:r>
        <w:rPr>
          <w:rFonts w:hint="eastAsia" w:ascii="宋体" w:hAnsi="宋体" w:eastAsia="宋体" w:cs="宋体"/>
          <w:bCs/>
          <w:szCs w:val="21"/>
          <w:u w:val="single"/>
        </w:rPr>
        <w:t xml:space="preserve">  一切风险费均已计入  </w:t>
      </w:r>
      <w:r>
        <w:rPr>
          <w:rFonts w:hint="eastAsia" w:ascii="宋体" w:hAnsi="宋体" w:eastAsia="宋体" w:cs="宋体"/>
          <w:bCs/>
          <w:szCs w:val="21"/>
        </w:rPr>
        <w:t>。</w:t>
      </w:r>
    </w:p>
    <w:p w14:paraId="5898725D">
      <w:pPr>
        <w:spacing w:line="400" w:lineRule="exact"/>
        <w:ind w:firstLine="420" w:firstLineChars="200"/>
        <w:rPr>
          <w:rFonts w:ascii="宋体" w:hAnsi="宋体" w:eastAsia="宋体" w:cs="宋体"/>
          <w:bCs/>
          <w:szCs w:val="21"/>
        </w:rPr>
      </w:pPr>
      <w:r>
        <w:rPr>
          <w:rFonts w:hint="eastAsia" w:ascii="宋体" w:hAnsi="宋体" w:eastAsia="宋体" w:cs="宋体"/>
          <w:bCs/>
          <w:szCs w:val="21"/>
        </w:rPr>
        <w:t>风险范围以外合同价格的调整方法：</w:t>
      </w:r>
      <w:r>
        <w:rPr>
          <w:rFonts w:hint="eastAsia" w:ascii="宋体" w:hAnsi="宋体" w:eastAsia="宋体" w:cs="宋体"/>
          <w:bCs/>
          <w:szCs w:val="21"/>
          <w:u w:val="single"/>
        </w:rPr>
        <w:t xml:space="preserve">  不予调整</w:t>
      </w:r>
      <w:r>
        <w:rPr>
          <w:rFonts w:hint="eastAsia" w:ascii="宋体" w:hAnsi="宋体" w:eastAsia="宋体" w:cs="宋体"/>
          <w:bCs/>
          <w:szCs w:val="21"/>
        </w:rPr>
        <w:t>。</w:t>
      </w:r>
    </w:p>
    <w:p w14:paraId="4A2D4009">
      <w:pPr>
        <w:spacing w:line="400" w:lineRule="exact"/>
        <w:ind w:firstLine="420" w:firstLineChars="200"/>
        <w:rPr>
          <w:rFonts w:ascii="宋体" w:hAnsi="宋体" w:eastAsia="宋体" w:cs="宋体"/>
          <w:bCs/>
          <w:szCs w:val="21"/>
        </w:rPr>
      </w:pPr>
      <w:r>
        <w:rPr>
          <w:rFonts w:hint="eastAsia" w:ascii="宋体" w:hAnsi="宋体" w:eastAsia="宋体" w:cs="宋体"/>
          <w:bCs/>
          <w:szCs w:val="21"/>
        </w:rPr>
        <w:t>（3）其他价格形式：</w:t>
      </w:r>
      <w:r>
        <w:rPr>
          <w:rFonts w:hint="eastAsia" w:ascii="宋体" w:hAnsi="宋体" w:eastAsia="宋体" w:cs="宋体"/>
          <w:bCs/>
          <w:szCs w:val="21"/>
          <w:u w:val="single"/>
        </w:rPr>
        <w:t xml:space="preserve">         /                     </w:t>
      </w:r>
      <w:r>
        <w:rPr>
          <w:rFonts w:hint="eastAsia" w:ascii="宋体" w:hAnsi="宋体" w:eastAsia="宋体" w:cs="宋体"/>
          <w:bCs/>
          <w:szCs w:val="21"/>
        </w:rPr>
        <w:t xml:space="preserve">。  </w:t>
      </w:r>
    </w:p>
    <w:p w14:paraId="1DE3BAB1">
      <w:pPr>
        <w:spacing w:line="400" w:lineRule="exact"/>
        <w:ind w:firstLine="420" w:firstLineChars="200"/>
        <w:rPr>
          <w:rFonts w:ascii="宋体" w:hAnsi="宋体" w:eastAsia="宋体" w:cs="宋体"/>
          <w:bCs/>
          <w:szCs w:val="21"/>
        </w:rPr>
      </w:pPr>
      <w:r>
        <w:rPr>
          <w:rFonts w:hint="eastAsia" w:ascii="宋体" w:hAnsi="宋体" w:eastAsia="宋体" w:cs="宋体"/>
          <w:bCs/>
          <w:szCs w:val="21"/>
        </w:rPr>
        <w:t>10.3 定金或预付款</w:t>
      </w:r>
    </w:p>
    <w:p w14:paraId="4D494CA5">
      <w:pPr>
        <w:spacing w:line="400" w:lineRule="exact"/>
        <w:ind w:firstLine="420" w:firstLineChars="200"/>
        <w:rPr>
          <w:rFonts w:ascii="宋体" w:hAnsi="宋体" w:eastAsia="宋体" w:cs="宋体"/>
          <w:bCs/>
          <w:szCs w:val="21"/>
        </w:rPr>
      </w:pPr>
      <w:r>
        <w:rPr>
          <w:rFonts w:hint="eastAsia" w:ascii="宋体" w:hAnsi="宋体" w:eastAsia="宋体" w:cs="宋体"/>
          <w:bCs/>
          <w:szCs w:val="21"/>
        </w:rPr>
        <w:t>10.3.1 定金或预付款的比例</w:t>
      </w:r>
    </w:p>
    <w:p w14:paraId="55B1406B">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 xml:space="preserve">定金的比例 </w:t>
      </w:r>
      <w:r>
        <w:rPr>
          <w:rFonts w:hint="eastAsia" w:ascii="宋体" w:hAnsi="宋体" w:eastAsia="宋体" w:cs="宋体"/>
          <w:bCs/>
          <w:szCs w:val="21"/>
          <w:u w:val="single"/>
        </w:rPr>
        <w:t xml:space="preserve">  /    </w:t>
      </w:r>
      <w:r>
        <w:rPr>
          <w:rFonts w:hint="eastAsia" w:ascii="宋体" w:hAnsi="宋体" w:eastAsia="宋体" w:cs="宋体"/>
          <w:bCs/>
          <w:szCs w:val="21"/>
        </w:rPr>
        <w:t>或预付款的比例</w:t>
      </w:r>
      <w:r>
        <w:rPr>
          <w:rFonts w:hint="eastAsia" w:ascii="宋体" w:hAnsi="宋体" w:eastAsia="宋体" w:cs="宋体"/>
          <w:bCs/>
          <w:szCs w:val="21"/>
          <w:u w:val="single"/>
        </w:rPr>
        <w:t xml:space="preserve">   暂定合同总价款的20%    </w:t>
      </w:r>
      <w:r>
        <w:rPr>
          <w:rFonts w:hint="eastAsia" w:ascii="宋体" w:hAnsi="宋体" w:eastAsia="宋体" w:cs="宋体"/>
          <w:bCs/>
          <w:szCs w:val="21"/>
        </w:rPr>
        <w:t>。</w:t>
      </w:r>
    </w:p>
    <w:p w14:paraId="7E7B056E">
      <w:pPr>
        <w:spacing w:line="400" w:lineRule="exact"/>
        <w:ind w:firstLine="420" w:firstLineChars="200"/>
        <w:rPr>
          <w:rFonts w:ascii="宋体" w:hAnsi="宋体" w:eastAsia="宋体" w:cs="宋体"/>
          <w:bCs/>
          <w:szCs w:val="21"/>
        </w:rPr>
      </w:pPr>
      <w:r>
        <w:rPr>
          <w:rFonts w:hint="eastAsia" w:ascii="宋体" w:hAnsi="宋体" w:eastAsia="宋体" w:cs="宋体"/>
          <w:bCs/>
          <w:szCs w:val="21"/>
        </w:rPr>
        <w:t>10.3.2 定金或预付款的支付</w:t>
      </w:r>
    </w:p>
    <w:p w14:paraId="6745C392">
      <w:pPr>
        <w:spacing w:line="400" w:lineRule="exact"/>
        <w:ind w:firstLine="420" w:firstLineChars="200"/>
        <w:rPr>
          <w:rFonts w:ascii="宋体" w:hAnsi="宋体" w:eastAsia="宋体" w:cs="宋体"/>
          <w:bCs/>
          <w:szCs w:val="21"/>
        </w:rPr>
      </w:pPr>
      <w:r>
        <w:rPr>
          <w:rFonts w:hint="eastAsia" w:ascii="宋体" w:hAnsi="宋体" w:eastAsia="宋体" w:cs="宋体"/>
          <w:bCs/>
          <w:szCs w:val="21"/>
        </w:rPr>
        <w:t>定金或预付款的支付时间：</w:t>
      </w:r>
      <w:r>
        <w:rPr>
          <w:rFonts w:hint="eastAsia" w:ascii="宋体" w:hAnsi="宋体" w:eastAsia="宋体" w:cs="宋体"/>
          <w:bCs/>
          <w:szCs w:val="21"/>
          <w:u w:val="single"/>
        </w:rPr>
        <w:t xml:space="preserve">   合同签订生效后30天内   </w:t>
      </w:r>
      <w:r>
        <w:rPr>
          <w:rFonts w:hint="eastAsia" w:ascii="宋体" w:hAnsi="宋体" w:eastAsia="宋体" w:cs="宋体"/>
          <w:bCs/>
          <w:szCs w:val="21"/>
        </w:rPr>
        <w:t>，但最迟应在开始设计通知载明的开始设计日期</w:t>
      </w:r>
      <w:r>
        <w:rPr>
          <w:rFonts w:hint="eastAsia" w:ascii="宋体" w:hAnsi="宋体" w:eastAsia="宋体" w:cs="宋体"/>
          <w:bCs/>
          <w:szCs w:val="21"/>
          <w:u w:val="single"/>
        </w:rPr>
        <w:t xml:space="preserve">   /   </w:t>
      </w:r>
      <w:r>
        <w:rPr>
          <w:rFonts w:hint="eastAsia" w:ascii="宋体" w:hAnsi="宋体" w:eastAsia="宋体" w:cs="宋体"/>
          <w:bCs/>
          <w:szCs w:val="21"/>
        </w:rPr>
        <w:t>天前支付。</w:t>
      </w:r>
    </w:p>
    <w:p w14:paraId="7EAD593F">
      <w:pPr>
        <w:spacing w:line="400" w:lineRule="exact"/>
        <w:ind w:firstLine="420" w:firstLineChars="200"/>
        <w:rPr>
          <w:rFonts w:ascii="宋体" w:hAnsi="宋体" w:eastAsia="宋体" w:cs="宋体"/>
          <w:bCs/>
          <w:szCs w:val="21"/>
        </w:rPr>
      </w:pPr>
      <w:r>
        <w:rPr>
          <w:rFonts w:hint="eastAsia" w:ascii="宋体" w:hAnsi="宋体" w:eastAsia="宋体" w:cs="宋体"/>
          <w:bCs/>
          <w:szCs w:val="21"/>
        </w:rPr>
        <w:t>10.4设计费具体支付时间如下：</w:t>
      </w:r>
    </w:p>
    <w:p w14:paraId="5BE23129">
      <w:pPr>
        <w:spacing w:line="400" w:lineRule="exact"/>
        <w:ind w:firstLine="422" w:firstLineChars="200"/>
        <w:rPr>
          <w:rFonts w:ascii="宋体" w:hAnsi="宋体" w:eastAsia="宋体" w:cs="宋体"/>
          <w:b/>
          <w:szCs w:val="21"/>
        </w:rPr>
      </w:pPr>
      <w:r>
        <w:rPr>
          <w:rFonts w:hint="eastAsia" w:ascii="宋体" w:hAnsi="宋体" w:eastAsia="宋体" w:cs="宋体"/>
          <w:b/>
          <w:szCs w:val="21"/>
        </w:rPr>
        <w:t>合同签订生效后30天内支付合同暂定金额的20%作为预付款；施工图审查通过后支付至合同暂定金额的80% (含全部预付款)；待工程完工并竣工验收合格后一次性付清剩余设计费。</w:t>
      </w:r>
    </w:p>
    <w:p w14:paraId="3E5DEB3A">
      <w:pPr>
        <w:spacing w:line="400" w:lineRule="exact"/>
        <w:rPr>
          <w:rFonts w:ascii="宋体" w:hAnsi="宋体" w:eastAsia="宋体" w:cs="宋体"/>
          <w:bCs/>
          <w:szCs w:val="21"/>
        </w:rPr>
      </w:pPr>
      <w:r>
        <w:rPr>
          <w:rFonts w:hint="eastAsia" w:ascii="宋体" w:hAnsi="宋体" w:eastAsia="宋体" w:cs="宋体"/>
          <w:bCs/>
          <w:szCs w:val="21"/>
        </w:rPr>
        <w:t>11. 工程设计变更与索赔</w:t>
      </w:r>
    </w:p>
    <w:p w14:paraId="4F115E46">
      <w:pPr>
        <w:spacing w:line="400" w:lineRule="exact"/>
        <w:ind w:firstLine="420" w:firstLineChars="200"/>
        <w:rPr>
          <w:rFonts w:ascii="宋体" w:hAnsi="宋体" w:eastAsia="宋体" w:cs="宋体"/>
          <w:bCs/>
          <w:szCs w:val="21"/>
        </w:rPr>
      </w:pPr>
      <w:r>
        <w:rPr>
          <w:rFonts w:hint="eastAsia" w:ascii="宋体" w:hAnsi="宋体" w:eastAsia="宋体" w:cs="宋体"/>
          <w:bCs/>
          <w:szCs w:val="21"/>
        </w:rPr>
        <w:t>11.5 设计人应于认为有理由提出延长设计周期的要求事项发生后 2天内书面通知发包人。</w:t>
      </w:r>
    </w:p>
    <w:p w14:paraId="07E152DE">
      <w:pPr>
        <w:spacing w:line="400" w:lineRule="exact"/>
        <w:ind w:firstLine="420" w:firstLineChars="200"/>
        <w:rPr>
          <w:rFonts w:ascii="宋体" w:hAnsi="宋体" w:eastAsia="宋体" w:cs="宋体"/>
          <w:bCs/>
          <w:szCs w:val="21"/>
        </w:rPr>
      </w:pPr>
      <w:r>
        <w:rPr>
          <w:rFonts w:hint="eastAsia" w:ascii="宋体" w:hAnsi="宋体" w:eastAsia="宋体" w:cs="宋体"/>
          <w:bCs/>
          <w:szCs w:val="21"/>
        </w:rPr>
        <w:t>设计人应在该事项发生后 2 天内向发包人提供证明设计人要求的书面声明。</w:t>
      </w:r>
    </w:p>
    <w:p w14:paraId="16C3BFF2">
      <w:pPr>
        <w:spacing w:line="400" w:lineRule="exact"/>
        <w:ind w:firstLine="420" w:firstLineChars="200"/>
        <w:rPr>
          <w:rFonts w:ascii="宋体" w:hAnsi="宋体" w:eastAsia="宋体" w:cs="宋体"/>
          <w:bCs/>
          <w:szCs w:val="21"/>
        </w:rPr>
      </w:pPr>
      <w:r>
        <w:rPr>
          <w:rFonts w:hint="eastAsia" w:ascii="宋体" w:hAnsi="宋体" w:eastAsia="宋体" w:cs="宋体"/>
          <w:bCs/>
          <w:szCs w:val="21"/>
        </w:rPr>
        <w:t>发包人应在接到设计人书面声明后的3天内，予以书面答复。</w:t>
      </w:r>
    </w:p>
    <w:p w14:paraId="5C67FBB7">
      <w:pPr>
        <w:spacing w:line="400" w:lineRule="exact"/>
        <w:rPr>
          <w:rFonts w:ascii="宋体" w:hAnsi="宋体" w:eastAsia="宋体" w:cs="宋体"/>
          <w:bCs/>
          <w:szCs w:val="21"/>
        </w:rPr>
      </w:pPr>
      <w:r>
        <w:rPr>
          <w:rFonts w:hint="eastAsia" w:ascii="宋体" w:hAnsi="宋体" w:eastAsia="宋体" w:cs="宋体"/>
          <w:bCs/>
          <w:szCs w:val="21"/>
        </w:rPr>
        <w:t>12. 专业责任与保险</w:t>
      </w:r>
    </w:p>
    <w:p w14:paraId="64B0802C">
      <w:pPr>
        <w:spacing w:line="400" w:lineRule="exact"/>
        <w:ind w:firstLine="525" w:firstLineChars="250"/>
        <w:rPr>
          <w:rFonts w:ascii="宋体" w:hAnsi="宋体" w:eastAsia="宋体" w:cs="宋体"/>
          <w:bCs/>
          <w:szCs w:val="21"/>
        </w:rPr>
      </w:pPr>
      <w:r>
        <w:rPr>
          <w:rFonts w:hint="eastAsia" w:ascii="宋体" w:hAnsi="宋体" w:eastAsia="宋体" w:cs="宋体"/>
          <w:bCs/>
          <w:szCs w:val="21"/>
        </w:rPr>
        <w:t>12.2 设计人</w:t>
      </w:r>
      <w:r>
        <w:rPr>
          <w:rFonts w:hint="eastAsia" w:ascii="宋体" w:hAnsi="宋体" w:eastAsia="宋体" w:cs="宋体"/>
          <w:bCs/>
          <w:szCs w:val="21"/>
          <w:u w:val="single"/>
        </w:rPr>
        <w:t xml:space="preserve">  需  </w:t>
      </w:r>
      <w:r>
        <w:rPr>
          <w:rFonts w:hint="eastAsia" w:ascii="宋体" w:hAnsi="宋体" w:eastAsia="宋体" w:cs="宋体"/>
          <w:bCs/>
          <w:szCs w:val="21"/>
        </w:rPr>
        <w:t>（需/不需）有发包人认可的工程设计责任保险。</w:t>
      </w:r>
    </w:p>
    <w:p w14:paraId="2FA49A2C">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13. 知识产权</w:t>
      </w:r>
    </w:p>
    <w:p w14:paraId="2F2532E5">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13.1 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bCs/>
          <w:szCs w:val="21"/>
          <w:u w:val="single"/>
        </w:rPr>
        <w:t xml:space="preserve">发包人           </w:t>
      </w:r>
      <w:r>
        <w:rPr>
          <w:rFonts w:hint="eastAsia" w:ascii="宋体" w:hAnsi="宋体" w:eastAsia="宋体" w:cs="宋体"/>
          <w:bCs/>
          <w:szCs w:val="21"/>
        </w:rPr>
        <w:t>。</w:t>
      </w:r>
    </w:p>
    <w:p w14:paraId="1BE901A0">
      <w:pPr>
        <w:spacing w:line="400" w:lineRule="exact"/>
        <w:ind w:firstLine="420" w:firstLineChars="200"/>
        <w:rPr>
          <w:rFonts w:ascii="宋体" w:hAnsi="宋体" w:eastAsia="宋体" w:cs="宋体"/>
          <w:bCs/>
          <w:szCs w:val="21"/>
        </w:rPr>
      </w:pPr>
      <w:r>
        <w:rPr>
          <w:rFonts w:hint="eastAsia" w:ascii="宋体" w:hAnsi="宋体" w:eastAsia="宋体" w:cs="宋体"/>
          <w:bCs/>
          <w:szCs w:val="21"/>
        </w:rPr>
        <w:t>关于发包人提供的上述文件的使用限制的要求：</w:t>
      </w:r>
      <w:r>
        <w:rPr>
          <w:rFonts w:hint="eastAsia" w:ascii="宋体" w:hAnsi="宋体" w:eastAsia="宋体" w:cs="宋体"/>
          <w:bCs/>
          <w:szCs w:val="21"/>
          <w:u w:val="single"/>
        </w:rPr>
        <w:t xml:space="preserve">     仅供项目实施周期内针对本项目使用。</w:t>
      </w:r>
    </w:p>
    <w:p w14:paraId="2EB90A94">
      <w:pPr>
        <w:spacing w:line="400" w:lineRule="exact"/>
        <w:ind w:firstLine="420" w:firstLineChars="200"/>
        <w:rPr>
          <w:rFonts w:ascii="宋体" w:hAnsi="宋体" w:eastAsia="宋体" w:cs="宋体"/>
          <w:bCs/>
          <w:szCs w:val="21"/>
        </w:rPr>
      </w:pPr>
      <w:r>
        <w:rPr>
          <w:rFonts w:hint="eastAsia" w:ascii="宋体" w:hAnsi="宋体" w:eastAsia="宋体" w:cs="宋体"/>
          <w:bCs/>
          <w:szCs w:val="21"/>
        </w:rPr>
        <w:t>13.2 关于设计人为实施工程所编制文件的著作权的归属：</w:t>
      </w:r>
      <w:r>
        <w:rPr>
          <w:rFonts w:hint="eastAsia" w:ascii="宋体" w:hAnsi="宋体" w:eastAsia="宋体" w:cs="宋体"/>
          <w:bCs/>
          <w:szCs w:val="21"/>
          <w:u w:val="single"/>
        </w:rPr>
        <w:t xml:space="preserve">   设计人 </w:t>
      </w:r>
      <w:r>
        <w:rPr>
          <w:rFonts w:hint="eastAsia" w:ascii="宋体" w:hAnsi="宋体" w:eastAsia="宋体" w:cs="宋体"/>
          <w:bCs/>
          <w:szCs w:val="21"/>
        </w:rPr>
        <w:t>。</w:t>
      </w:r>
    </w:p>
    <w:p w14:paraId="282C05B7">
      <w:pPr>
        <w:spacing w:line="400" w:lineRule="exact"/>
        <w:ind w:firstLine="420" w:firstLineChars="200"/>
        <w:rPr>
          <w:rFonts w:ascii="宋体" w:hAnsi="宋体" w:eastAsia="宋体" w:cs="宋体"/>
          <w:bCs/>
          <w:szCs w:val="21"/>
        </w:rPr>
      </w:pPr>
      <w:r>
        <w:rPr>
          <w:rFonts w:hint="eastAsia" w:ascii="宋体" w:hAnsi="宋体" w:eastAsia="宋体" w:cs="宋体"/>
          <w:bCs/>
          <w:szCs w:val="21"/>
        </w:rPr>
        <w:t>关于设计人提供的上述文件的使用限制的要求：</w:t>
      </w:r>
      <w:r>
        <w:rPr>
          <w:rFonts w:hint="eastAsia" w:ascii="宋体" w:hAnsi="宋体" w:eastAsia="宋体" w:cs="宋体"/>
          <w:bCs/>
          <w:szCs w:val="21"/>
          <w:u w:val="single"/>
        </w:rPr>
        <w:t xml:space="preserve"> 仅供项目实施周期内针对本项目使用    </w:t>
      </w:r>
      <w:r>
        <w:rPr>
          <w:rFonts w:hint="eastAsia" w:ascii="宋体" w:hAnsi="宋体" w:eastAsia="宋体" w:cs="宋体"/>
          <w:bCs/>
          <w:szCs w:val="21"/>
        </w:rPr>
        <w:t>。</w:t>
      </w:r>
    </w:p>
    <w:p w14:paraId="3EAFBC4D">
      <w:pPr>
        <w:spacing w:line="400" w:lineRule="exact"/>
        <w:ind w:firstLine="420" w:firstLineChars="200"/>
        <w:rPr>
          <w:rFonts w:ascii="宋体" w:hAnsi="宋体" w:eastAsia="宋体" w:cs="宋体"/>
          <w:bCs/>
          <w:szCs w:val="21"/>
        </w:rPr>
      </w:pPr>
      <w:r>
        <w:rPr>
          <w:rFonts w:hint="eastAsia" w:ascii="宋体" w:hAnsi="宋体" w:eastAsia="宋体" w:cs="宋体"/>
          <w:bCs/>
          <w:szCs w:val="21"/>
        </w:rPr>
        <w:t>13.5 设计人在设计过程中所采用的专利、专有技术的使用费的承担方式：</w:t>
      </w:r>
      <w:r>
        <w:rPr>
          <w:rFonts w:hint="eastAsia" w:ascii="宋体" w:hAnsi="宋体" w:eastAsia="宋体" w:cs="宋体"/>
          <w:bCs/>
          <w:szCs w:val="21"/>
          <w:u w:val="single"/>
        </w:rPr>
        <w:t xml:space="preserve">      设计人承担    </w:t>
      </w:r>
      <w:r>
        <w:rPr>
          <w:rFonts w:hint="eastAsia" w:ascii="宋体" w:hAnsi="宋体" w:eastAsia="宋体" w:cs="宋体"/>
          <w:bCs/>
          <w:szCs w:val="21"/>
        </w:rPr>
        <w:t>。</w:t>
      </w:r>
    </w:p>
    <w:p w14:paraId="59EB4319">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14. 违约责任</w:t>
      </w:r>
    </w:p>
    <w:p w14:paraId="688BA787">
      <w:pPr>
        <w:spacing w:line="400" w:lineRule="exact"/>
        <w:ind w:firstLine="420" w:firstLineChars="200"/>
        <w:rPr>
          <w:rFonts w:ascii="宋体" w:hAnsi="宋体" w:eastAsia="宋体" w:cs="宋体"/>
          <w:bCs/>
          <w:szCs w:val="21"/>
        </w:rPr>
      </w:pPr>
      <w:r>
        <w:rPr>
          <w:rFonts w:hint="eastAsia" w:ascii="宋体" w:hAnsi="宋体" w:eastAsia="宋体" w:cs="宋体"/>
          <w:bCs/>
          <w:szCs w:val="21"/>
        </w:rPr>
        <w:t>14.1 发包人违约责任</w:t>
      </w:r>
    </w:p>
    <w:p w14:paraId="09E0AEE6">
      <w:pPr>
        <w:spacing w:line="400" w:lineRule="exact"/>
        <w:ind w:firstLine="420" w:firstLineChars="200"/>
        <w:rPr>
          <w:rFonts w:ascii="宋体" w:hAnsi="宋体" w:eastAsia="宋体" w:cs="宋体"/>
          <w:bCs/>
          <w:szCs w:val="21"/>
        </w:rPr>
      </w:pPr>
      <w:r>
        <w:rPr>
          <w:rFonts w:hint="eastAsia" w:ascii="宋体" w:hAnsi="宋体" w:eastAsia="宋体" w:cs="宋体"/>
          <w:bCs/>
          <w:szCs w:val="21"/>
        </w:rPr>
        <w:t>14.1.1 发包人支付设计人的违约金：</w:t>
      </w:r>
      <w:r>
        <w:rPr>
          <w:rFonts w:hint="eastAsia" w:ascii="宋体" w:hAnsi="宋体" w:eastAsia="宋体" w:cs="宋体"/>
          <w:bCs/>
          <w:szCs w:val="21"/>
          <w:u w:val="single"/>
        </w:rPr>
        <w:t xml:space="preserve"> 在合同履行期间，发包人非因法定或约定事由而擅自要求终止或解除合同，设计人已开始设计工作的，发包人应根据设计人已完成的相应设计阶段的实际工作量，支付相应的费用，具体费用双方另行协商  </w:t>
      </w:r>
      <w:r>
        <w:rPr>
          <w:rFonts w:hint="eastAsia" w:ascii="宋体" w:hAnsi="宋体" w:eastAsia="宋体" w:cs="宋体"/>
          <w:bCs/>
          <w:szCs w:val="21"/>
        </w:rPr>
        <w:t>。</w:t>
      </w:r>
    </w:p>
    <w:p w14:paraId="54BB8EDF">
      <w:pPr>
        <w:spacing w:line="400" w:lineRule="exact"/>
        <w:ind w:firstLine="420" w:firstLineChars="200"/>
        <w:rPr>
          <w:rFonts w:ascii="宋体" w:hAnsi="宋体" w:eastAsia="宋体" w:cs="宋体"/>
          <w:bCs/>
          <w:szCs w:val="21"/>
        </w:rPr>
      </w:pPr>
      <w:r>
        <w:rPr>
          <w:rFonts w:hint="eastAsia" w:ascii="宋体" w:hAnsi="宋体" w:eastAsia="宋体" w:cs="宋体"/>
          <w:bCs/>
          <w:szCs w:val="21"/>
        </w:rPr>
        <w:t>14.1.2 发包人逾期支付设计费的违约金：</w:t>
      </w:r>
      <w:r>
        <w:rPr>
          <w:rFonts w:hint="eastAsia" w:ascii="宋体" w:hAnsi="宋体" w:eastAsia="宋体" w:cs="宋体"/>
          <w:bCs/>
          <w:szCs w:val="21"/>
          <w:u w:val="single"/>
        </w:rPr>
        <w:t xml:space="preserve"> 每逾期一天，发包人应按照应付未付金额的千分之一向设计人支付违约金。逾期超过30天以上时，设计人有权暂停履行下阶段工作，并书面通知发包人 </w:t>
      </w:r>
      <w:r>
        <w:rPr>
          <w:rFonts w:hint="eastAsia" w:ascii="宋体" w:hAnsi="宋体" w:eastAsia="宋体" w:cs="宋体"/>
          <w:bCs/>
          <w:szCs w:val="21"/>
        </w:rPr>
        <w:t>。</w:t>
      </w:r>
    </w:p>
    <w:p w14:paraId="16A97E2B">
      <w:pPr>
        <w:spacing w:line="400" w:lineRule="exact"/>
        <w:ind w:firstLine="420" w:firstLineChars="200"/>
        <w:rPr>
          <w:rFonts w:ascii="宋体" w:hAnsi="宋体" w:eastAsia="宋体" w:cs="宋体"/>
          <w:bCs/>
          <w:szCs w:val="21"/>
        </w:rPr>
      </w:pPr>
      <w:r>
        <w:rPr>
          <w:rFonts w:hint="eastAsia" w:ascii="宋体" w:hAnsi="宋体" w:eastAsia="宋体" w:cs="宋体"/>
          <w:bCs/>
          <w:szCs w:val="21"/>
        </w:rPr>
        <w:t>14.1.3 发包人要求设计人比合同规定时间提前交付设计文件时，须征得设计人同意，不得严重背离合理设计周期。</w:t>
      </w:r>
    </w:p>
    <w:p w14:paraId="63300507">
      <w:pPr>
        <w:spacing w:line="400" w:lineRule="exact"/>
        <w:ind w:firstLine="420" w:firstLineChars="200"/>
        <w:rPr>
          <w:rFonts w:ascii="宋体" w:hAnsi="宋体" w:eastAsia="宋体" w:cs="宋体"/>
          <w:bCs/>
          <w:szCs w:val="21"/>
        </w:rPr>
      </w:pPr>
      <w:r>
        <w:rPr>
          <w:rFonts w:hint="eastAsia" w:ascii="宋体" w:hAnsi="宋体" w:eastAsia="宋体" w:cs="宋体"/>
          <w:bCs/>
          <w:szCs w:val="21"/>
        </w:rPr>
        <w:t>14.2 设计人违约责任</w:t>
      </w:r>
    </w:p>
    <w:p w14:paraId="56F8B1A2">
      <w:pPr>
        <w:spacing w:line="400" w:lineRule="exact"/>
        <w:ind w:firstLine="420" w:firstLineChars="200"/>
        <w:rPr>
          <w:rFonts w:ascii="宋体" w:hAnsi="宋体" w:eastAsia="宋体" w:cs="宋体"/>
          <w:bCs/>
          <w:szCs w:val="21"/>
        </w:rPr>
      </w:pPr>
      <w:r>
        <w:rPr>
          <w:rFonts w:hint="eastAsia" w:ascii="宋体" w:hAnsi="宋体" w:eastAsia="宋体" w:cs="宋体"/>
          <w:bCs/>
          <w:szCs w:val="21"/>
        </w:rPr>
        <w:t>14.2.1 设计人支付发包人的违约金：</w:t>
      </w:r>
      <w:r>
        <w:rPr>
          <w:rFonts w:hint="eastAsia" w:ascii="宋体" w:hAnsi="宋体" w:eastAsia="宋体" w:cs="宋体"/>
          <w:bCs/>
          <w:szCs w:val="21"/>
          <w:u w:val="single"/>
        </w:rPr>
        <w:t xml:space="preserve">  合同生效后，设计人非因法定或约定事由而擅自要求终止或解除合同；已开始设计工作的，应承担发包人已支付费用的双倍违约金   </w:t>
      </w:r>
      <w:r>
        <w:rPr>
          <w:rFonts w:hint="eastAsia" w:ascii="宋体" w:hAnsi="宋体" w:eastAsia="宋体" w:cs="宋体"/>
          <w:bCs/>
          <w:szCs w:val="21"/>
        </w:rPr>
        <w:t>。</w:t>
      </w:r>
    </w:p>
    <w:p w14:paraId="050C275D">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14.2.2 设计人逾期交付工程设计文件的违约金：</w:t>
      </w:r>
      <w:r>
        <w:rPr>
          <w:rFonts w:hint="eastAsia" w:ascii="宋体" w:hAnsi="宋体" w:eastAsia="宋体" w:cs="宋体"/>
          <w:bCs/>
          <w:szCs w:val="21"/>
          <w:u w:val="single"/>
        </w:rPr>
        <w:t>由于设计人原因，延误了设计文件交付时间，每延误一天，应减收项目应收设计费的千分之五</w:t>
      </w:r>
      <w:r>
        <w:rPr>
          <w:rFonts w:hint="eastAsia" w:ascii="宋体" w:hAnsi="宋体" w:eastAsia="宋体" w:cs="宋体"/>
          <w:bCs/>
          <w:szCs w:val="21"/>
        </w:rPr>
        <w:t>。</w:t>
      </w:r>
    </w:p>
    <w:p w14:paraId="2CB3C4A3">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设计人逾期交付工程设计文件的违约金的上限：</w:t>
      </w:r>
      <w:r>
        <w:rPr>
          <w:rFonts w:hint="eastAsia" w:ascii="宋体" w:hAnsi="宋体" w:eastAsia="宋体" w:cs="宋体"/>
          <w:bCs/>
          <w:szCs w:val="21"/>
          <w:u w:val="single"/>
        </w:rPr>
        <w:t xml:space="preserve">   合同总价的10%       </w:t>
      </w:r>
      <w:r>
        <w:rPr>
          <w:rFonts w:hint="eastAsia" w:ascii="宋体" w:hAnsi="宋体" w:eastAsia="宋体" w:cs="宋体"/>
          <w:bCs/>
          <w:szCs w:val="21"/>
        </w:rPr>
        <w:t xml:space="preserve">。    </w:t>
      </w:r>
    </w:p>
    <w:p w14:paraId="0FE9D12C">
      <w:pPr>
        <w:spacing w:line="400" w:lineRule="exact"/>
        <w:ind w:firstLine="420" w:firstLineChars="200"/>
        <w:rPr>
          <w:rFonts w:ascii="宋体" w:hAnsi="宋体" w:eastAsia="宋体" w:cs="宋体"/>
          <w:bCs/>
          <w:szCs w:val="21"/>
        </w:rPr>
      </w:pPr>
      <w:r>
        <w:rPr>
          <w:rFonts w:hint="eastAsia" w:ascii="宋体" w:hAnsi="宋体" w:eastAsia="宋体" w:cs="宋体"/>
          <w:bCs/>
          <w:szCs w:val="21"/>
        </w:rPr>
        <w:t>14.2.3 设计人设计文件不合格的损失赔偿金的上限：</w:t>
      </w:r>
      <w:r>
        <w:rPr>
          <w:rFonts w:hint="eastAsia" w:ascii="宋体" w:hAnsi="宋体" w:eastAsia="宋体" w:cs="宋体"/>
          <w:bCs/>
          <w:szCs w:val="21"/>
          <w:u w:val="single"/>
        </w:rPr>
        <w:t xml:space="preserve">   因设计质量原因引起返工而造成损失，由设计人继续完善设计任务，并视损失浪费大小核减设计费；对于因设计错误而造成工程质量事故或其他事故时，设计人除负责采取补救措施、扣减受损部分的设计费外，并根据损失程度向发包人偿付赔偿金，赔偿金限额为全部实际损失金额30%</w:t>
      </w:r>
      <w:r>
        <w:rPr>
          <w:rFonts w:hint="eastAsia" w:ascii="宋体" w:hAnsi="宋体" w:eastAsia="宋体" w:cs="宋体"/>
          <w:bCs/>
          <w:szCs w:val="21"/>
        </w:rPr>
        <w:t>。</w:t>
      </w:r>
    </w:p>
    <w:p w14:paraId="19E287F1">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14.2.4 设计人工程设计文件超出主要技术指标控制值比例的违约责任：</w:t>
      </w:r>
      <w:r>
        <w:rPr>
          <w:rFonts w:hint="eastAsia" w:ascii="宋体" w:hAnsi="宋体" w:eastAsia="宋体" w:cs="宋体"/>
          <w:bCs/>
          <w:szCs w:val="21"/>
          <w:u w:val="single"/>
        </w:rPr>
        <w:t xml:space="preserve">  除负责采取补救措施外，按合同总价5%支付违约金                 </w:t>
      </w:r>
      <w:r>
        <w:rPr>
          <w:rFonts w:hint="eastAsia" w:ascii="宋体" w:hAnsi="宋体" w:eastAsia="宋体" w:cs="宋体"/>
          <w:bCs/>
          <w:szCs w:val="21"/>
        </w:rPr>
        <w:t>。</w:t>
      </w:r>
    </w:p>
    <w:p w14:paraId="6E1F8D75">
      <w:pPr>
        <w:spacing w:line="400" w:lineRule="exact"/>
        <w:ind w:firstLine="420" w:firstLineChars="200"/>
        <w:rPr>
          <w:rFonts w:ascii="宋体" w:hAnsi="宋体" w:eastAsia="宋体" w:cs="宋体"/>
          <w:bCs/>
          <w:szCs w:val="21"/>
        </w:rPr>
      </w:pPr>
      <w:r>
        <w:rPr>
          <w:rFonts w:hint="eastAsia" w:ascii="宋体" w:hAnsi="宋体" w:eastAsia="宋体" w:cs="宋体"/>
          <w:bCs/>
          <w:szCs w:val="21"/>
        </w:rPr>
        <w:t>14.2.5 设计人未经发包人同意擅自对工程设计进行分包或转包的违约责任：</w:t>
      </w:r>
      <w:r>
        <w:rPr>
          <w:rFonts w:hint="eastAsia" w:ascii="宋体" w:hAnsi="宋体" w:eastAsia="宋体" w:cs="宋体"/>
          <w:bCs/>
          <w:szCs w:val="21"/>
          <w:u w:val="single"/>
        </w:rPr>
        <w:t>发包人有权解除设计合同并追究设计人的违约责任</w:t>
      </w:r>
      <w:r>
        <w:rPr>
          <w:rFonts w:hint="eastAsia" w:ascii="宋体" w:hAnsi="宋体" w:eastAsia="宋体" w:cs="宋体"/>
          <w:bCs/>
          <w:szCs w:val="21"/>
        </w:rPr>
        <w:t>。</w:t>
      </w:r>
    </w:p>
    <w:p w14:paraId="42246E99">
      <w:pPr>
        <w:spacing w:line="400" w:lineRule="exact"/>
        <w:ind w:firstLine="420" w:firstLineChars="200"/>
        <w:rPr>
          <w:rFonts w:ascii="宋体" w:hAnsi="宋体" w:eastAsia="宋体" w:cs="宋体"/>
          <w:bCs/>
          <w:szCs w:val="21"/>
        </w:rPr>
      </w:pPr>
      <w:r>
        <w:rPr>
          <w:rFonts w:hint="eastAsia" w:ascii="宋体" w:hAnsi="宋体" w:eastAsia="宋体" w:cs="宋体"/>
          <w:bCs/>
          <w:szCs w:val="21"/>
        </w:rPr>
        <w:t>14.2.6为严把工程设计质量，在工程实施过程中因设计自身原因发生单次工程变更增加额度30万元及以上的，按每增加变更额度的5%相应扣减设计费，在下次支付设计费时予以扣除。</w:t>
      </w:r>
    </w:p>
    <w:p w14:paraId="0228FC03">
      <w:pPr>
        <w:widowControl/>
        <w:spacing w:line="400" w:lineRule="exact"/>
        <w:ind w:firstLine="420" w:firstLineChars="200"/>
        <w:rPr>
          <w:rFonts w:ascii="宋体" w:hAnsi="宋体" w:eastAsia="宋体" w:cs="宋体"/>
          <w:bCs/>
          <w:szCs w:val="21"/>
        </w:rPr>
      </w:pPr>
      <w:r>
        <w:rPr>
          <w:rFonts w:hint="eastAsia" w:ascii="宋体" w:hAnsi="宋体" w:eastAsia="宋体" w:cs="宋体"/>
          <w:bCs/>
          <w:szCs w:val="21"/>
        </w:rPr>
        <w:t>14.2.7审图回复在5个工作日内不能完成的，每逾期一天，设计人偿付0.2-1万元/天的违约金（按项目实际情况定），按天累计。</w:t>
      </w:r>
    </w:p>
    <w:p w14:paraId="00CF3C1A">
      <w:pPr>
        <w:widowControl/>
        <w:spacing w:line="400" w:lineRule="exact"/>
        <w:ind w:firstLine="420" w:firstLineChars="200"/>
        <w:rPr>
          <w:rFonts w:ascii="宋体" w:hAnsi="宋体" w:eastAsia="宋体" w:cs="宋体"/>
          <w:bCs/>
          <w:szCs w:val="21"/>
        </w:rPr>
      </w:pPr>
      <w:r>
        <w:rPr>
          <w:rFonts w:hint="eastAsia" w:ascii="宋体" w:hAnsi="宋体" w:eastAsia="宋体" w:cs="宋体"/>
          <w:bCs/>
          <w:szCs w:val="21"/>
        </w:rPr>
        <w:t>14.2.8非发包人原因，经专家图纸会审后设计内容不完整、设计深度严重不足，无法满足工程招标及施工要求，经发包人指出后也未得到改善的，发包人有权终止设计合同并不支付设计费用。</w:t>
      </w:r>
    </w:p>
    <w:p w14:paraId="7930C039">
      <w:pPr>
        <w:pStyle w:val="6"/>
        <w:spacing w:line="400" w:lineRule="exact"/>
        <w:rPr>
          <w:rFonts w:ascii="宋体" w:hAnsi="宋体"/>
          <w:bCs/>
          <w:i w:val="0"/>
          <w:iCs w:val="0"/>
          <w:color w:val="auto"/>
          <w:sz w:val="21"/>
          <w:szCs w:val="21"/>
        </w:rPr>
      </w:pPr>
      <w:r>
        <w:rPr>
          <w:rFonts w:hint="eastAsia" w:ascii="宋体" w:hAnsi="宋体"/>
          <w:bCs/>
          <w:i w:val="0"/>
          <w:iCs w:val="0"/>
          <w:color w:val="auto"/>
          <w:sz w:val="21"/>
          <w:szCs w:val="21"/>
        </w:rPr>
        <w:t xml:space="preserve">15. 不可抗力 </w:t>
      </w:r>
    </w:p>
    <w:p w14:paraId="6CF5B309">
      <w:pPr>
        <w:spacing w:line="400" w:lineRule="exact"/>
        <w:ind w:firstLine="420" w:firstLineChars="200"/>
        <w:rPr>
          <w:rFonts w:ascii="宋体" w:hAnsi="宋体" w:eastAsia="宋体" w:cs="宋体"/>
          <w:bCs/>
          <w:szCs w:val="21"/>
        </w:rPr>
      </w:pPr>
      <w:r>
        <w:rPr>
          <w:rFonts w:hint="eastAsia" w:ascii="宋体" w:hAnsi="宋体" w:eastAsia="宋体" w:cs="宋体"/>
          <w:bCs/>
          <w:szCs w:val="21"/>
        </w:rPr>
        <w:t>15.1 不可抗力的确认</w:t>
      </w:r>
    </w:p>
    <w:p w14:paraId="026A2B96">
      <w:pPr>
        <w:spacing w:line="400" w:lineRule="exact"/>
        <w:ind w:firstLine="420" w:firstLineChars="200"/>
        <w:rPr>
          <w:rFonts w:ascii="宋体" w:hAnsi="宋体" w:eastAsia="宋体" w:cs="宋体"/>
          <w:bCs/>
          <w:szCs w:val="21"/>
        </w:rPr>
      </w:pPr>
      <w:r>
        <w:rPr>
          <w:rFonts w:hint="eastAsia" w:ascii="宋体" w:hAnsi="宋体" w:eastAsia="宋体" w:cs="宋体"/>
          <w:bCs/>
          <w:szCs w:val="21"/>
        </w:rPr>
        <w:t>除通用合同条款约定的不可抗力事件之外，视为不可抗力的其他情形：</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75CABBCA">
      <w:pPr>
        <w:spacing w:line="400" w:lineRule="exact"/>
        <w:rPr>
          <w:rFonts w:ascii="宋体" w:hAnsi="宋体" w:eastAsia="宋体" w:cs="宋体"/>
          <w:bCs/>
          <w:szCs w:val="21"/>
        </w:rPr>
      </w:pPr>
      <w:r>
        <w:rPr>
          <w:rFonts w:hint="eastAsia" w:ascii="宋体" w:hAnsi="宋体" w:eastAsia="宋体" w:cs="宋体"/>
          <w:bCs/>
          <w:szCs w:val="21"/>
        </w:rPr>
        <w:t xml:space="preserve">16. 合同解除 </w:t>
      </w:r>
    </w:p>
    <w:p w14:paraId="561B874D">
      <w:pPr>
        <w:spacing w:line="400" w:lineRule="exact"/>
        <w:ind w:firstLine="420" w:firstLineChars="200"/>
        <w:rPr>
          <w:rFonts w:ascii="宋体" w:hAnsi="宋体" w:eastAsia="宋体" w:cs="宋体"/>
          <w:bCs/>
          <w:szCs w:val="21"/>
        </w:rPr>
      </w:pPr>
      <w:r>
        <w:rPr>
          <w:rFonts w:hint="eastAsia" w:ascii="宋体" w:hAnsi="宋体" w:eastAsia="宋体" w:cs="宋体"/>
          <w:bCs/>
          <w:szCs w:val="21"/>
        </w:rPr>
        <w:t>16.2 有下列情形之一的，可以解除合同：</w:t>
      </w:r>
    </w:p>
    <w:p w14:paraId="41DD8C42">
      <w:pPr>
        <w:spacing w:line="400" w:lineRule="exact"/>
        <w:ind w:firstLine="420" w:firstLineChars="200"/>
        <w:rPr>
          <w:rFonts w:ascii="宋体" w:hAnsi="宋体" w:eastAsia="宋体" w:cs="宋体"/>
          <w:bCs/>
          <w:szCs w:val="21"/>
        </w:rPr>
      </w:pPr>
      <w:r>
        <w:rPr>
          <w:rFonts w:hint="eastAsia" w:ascii="宋体" w:hAnsi="宋体" w:eastAsia="宋体" w:cs="宋体"/>
          <w:bCs/>
          <w:szCs w:val="21"/>
        </w:rPr>
        <w:t>（3）暂停设计期限已连续超过</w:t>
      </w:r>
      <w:r>
        <w:rPr>
          <w:rFonts w:hint="eastAsia" w:ascii="宋体" w:hAnsi="宋体" w:eastAsia="宋体" w:cs="宋体"/>
          <w:bCs/>
          <w:szCs w:val="21"/>
          <w:u w:val="single"/>
        </w:rPr>
        <w:t xml:space="preserve">  180  </w:t>
      </w:r>
      <w:r>
        <w:rPr>
          <w:rFonts w:hint="eastAsia" w:ascii="宋体" w:hAnsi="宋体" w:eastAsia="宋体" w:cs="宋体"/>
          <w:bCs/>
          <w:szCs w:val="21"/>
        </w:rPr>
        <w:t>天。</w:t>
      </w:r>
    </w:p>
    <w:p w14:paraId="28273326">
      <w:pPr>
        <w:spacing w:line="400" w:lineRule="exact"/>
        <w:ind w:firstLine="420" w:firstLineChars="200"/>
        <w:rPr>
          <w:rFonts w:ascii="宋体" w:hAnsi="宋体" w:eastAsia="宋体" w:cs="宋体"/>
          <w:bCs/>
          <w:szCs w:val="21"/>
        </w:rPr>
      </w:pPr>
      <w:r>
        <w:rPr>
          <w:rFonts w:hint="eastAsia" w:ascii="宋体" w:hAnsi="宋体" w:eastAsia="宋体" w:cs="宋体"/>
          <w:bCs/>
          <w:szCs w:val="21"/>
        </w:rPr>
        <w:t>16.4 发包人向设计人支付已完工作设计费的期限为</w:t>
      </w:r>
      <w:r>
        <w:rPr>
          <w:rFonts w:hint="eastAsia" w:ascii="宋体" w:hAnsi="宋体" w:eastAsia="宋体" w:cs="宋体"/>
          <w:bCs/>
          <w:szCs w:val="21"/>
          <w:u w:val="single"/>
        </w:rPr>
        <w:t xml:space="preserve">  合同解除后60   </w:t>
      </w:r>
      <w:r>
        <w:rPr>
          <w:rFonts w:hint="eastAsia" w:ascii="宋体" w:hAnsi="宋体" w:eastAsia="宋体" w:cs="宋体"/>
          <w:bCs/>
          <w:szCs w:val="21"/>
        </w:rPr>
        <w:t>天内。</w:t>
      </w:r>
    </w:p>
    <w:p w14:paraId="39CBBEFB">
      <w:pPr>
        <w:rPr>
          <w:rFonts w:ascii="宋体" w:hAnsi="宋体" w:eastAsia="宋体" w:cs="宋体"/>
          <w:bCs/>
        </w:rPr>
      </w:pPr>
      <w:r>
        <w:rPr>
          <w:rFonts w:hint="eastAsia" w:ascii="宋体" w:hAnsi="宋体" w:eastAsia="宋体" w:cs="宋体"/>
          <w:bCs/>
        </w:rPr>
        <w:t>17. 争议解决</w:t>
      </w:r>
    </w:p>
    <w:p w14:paraId="4E1E144D">
      <w:pPr>
        <w:spacing w:line="400" w:lineRule="exact"/>
        <w:ind w:firstLine="420" w:firstLineChars="200"/>
        <w:rPr>
          <w:rFonts w:ascii="宋体" w:hAnsi="宋体" w:eastAsia="宋体" w:cs="宋体"/>
          <w:bCs/>
          <w:szCs w:val="21"/>
        </w:rPr>
      </w:pPr>
      <w:r>
        <w:rPr>
          <w:rFonts w:hint="eastAsia" w:ascii="宋体" w:hAnsi="宋体" w:eastAsia="宋体" w:cs="宋体"/>
          <w:bCs/>
          <w:szCs w:val="21"/>
        </w:rPr>
        <w:t>17.3 争议评审</w:t>
      </w:r>
    </w:p>
    <w:p w14:paraId="54A6BD7F">
      <w:pPr>
        <w:spacing w:line="400" w:lineRule="exact"/>
        <w:ind w:firstLine="420" w:firstLineChars="200"/>
        <w:rPr>
          <w:rFonts w:ascii="宋体" w:hAnsi="宋体" w:eastAsia="宋体" w:cs="宋体"/>
          <w:bCs/>
          <w:szCs w:val="21"/>
        </w:rPr>
      </w:pPr>
      <w:r>
        <w:rPr>
          <w:rFonts w:hint="eastAsia" w:ascii="宋体" w:hAnsi="宋体" w:eastAsia="宋体" w:cs="宋体"/>
          <w:bCs/>
          <w:szCs w:val="21"/>
        </w:rPr>
        <w:t>合同当事人是否同意将工程争议提交争议评审小组决定：</w:t>
      </w:r>
      <w:r>
        <w:rPr>
          <w:rFonts w:hint="eastAsia" w:ascii="宋体" w:hAnsi="宋体" w:eastAsia="宋体" w:cs="宋体"/>
          <w:bCs/>
          <w:szCs w:val="21"/>
          <w:u w:val="single"/>
        </w:rPr>
        <w:t xml:space="preserve"> 否         </w:t>
      </w:r>
      <w:r>
        <w:rPr>
          <w:rFonts w:hint="eastAsia" w:ascii="宋体" w:hAnsi="宋体" w:eastAsia="宋体" w:cs="宋体"/>
          <w:bCs/>
          <w:szCs w:val="21"/>
        </w:rPr>
        <w:t xml:space="preserve">。  </w:t>
      </w:r>
    </w:p>
    <w:p w14:paraId="183DC82F">
      <w:pPr>
        <w:spacing w:line="400" w:lineRule="exact"/>
        <w:ind w:firstLine="420" w:firstLineChars="200"/>
        <w:rPr>
          <w:rFonts w:ascii="宋体" w:hAnsi="宋体" w:eastAsia="宋体" w:cs="宋体"/>
          <w:bCs/>
          <w:szCs w:val="21"/>
        </w:rPr>
      </w:pPr>
      <w:r>
        <w:rPr>
          <w:rFonts w:hint="eastAsia" w:ascii="宋体" w:hAnsi="宋体" w:eastAsia="宋体" w:cs="宋体"/>
          <w:bCs/>
          <w:szCs w:val="21"/>
        </w:rPr>
        <w:t>17.3.1 争议评审小组的确定</w:t>
      </w:r>
    </w:p>
    <w:p w14:paraId="6707EB0E">
      <w:pPr>
        <w:spacing w:line="400" w:lineRule="exact"/>
        <w:ind w:firstLine="420" w:firstLineChars="200"/>
        <w:rPr>
          <w:rFonts w:ascii="宋体" w:hAnsi="宋体" w:eastAsia="宋体" w:cs="宋体"/>
          <w:bCs/>
          <w:szCs w:val="21"/>
          <w:u w:val="single"/>
        </w:rPr>
      </w:pPr>
      <w:r>
        <w:rPr>
          <w:rFonts w:hint="eastAsia" w:ascii="宋体" w:hAnsi="宋体" w:eastAsia="宋体" w:cs="宋体"/>
          <w:bCs/>
          <w:szCs w:val="21"/>
        </w:rPr>
        <w:t>争议评审小组成员的确定：</w:t>
      </w:r>
      <w:r>
        <w:rPr>
          <w:rFonts w:hint="eastAsia" w:ascii="宋体" w:hAnsi="宋体" w:eastAsia="宋体" w:cs="宋体"/>
          <w:bCs/>
          <w:szCs w:val="21"/>
          <w:u w:val="single"/>
        </w:rPr>
        <w:t xml:space="preserve">/  </w:t>
      </w:r>
      <w:r>
        <w:rPr>
          <w:rFonts w:hint="eastAsia" w:ascii="宋体" w:hAnsi="宋体" w:eastAsia="宋体" w:cs="宋体"/>
          <w:bCs/>
          <w:szCs w:val="21"/>
        </w:rPr>
        <w:t>。</w:t>
      </w:r>
    </w:p>
    <w:p w14:paraId="0D779421">
      <w:pPr>
        <w:spacing w:line="400" w:lineRule="exact"/>
        <w:ind w:firstLine="420" w:firstLineChars="200"/>
        <w:rPr>
          <w:rFonts w:ascii="宋体" w:hAnsi="宋体" w:eastAsia="宋体" w:cs="宋体"/>
          <w:bCs/>
          <w:szCs w:val="21"/>
        </w:rPr>
      </w:pPr>
      <w:r>
        <w:rPr>
          <w:rFonts w:hint="eastAsia" w:ascii="宋体" w:hAnsi="宋体" w:eastAsia="宋体" w:cs="宋体"/>
          <w:bCs/>
          <w:szCs w:val="21"/>
        </w:rPr>
        <w:t>选定争议评审员的期限：</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6DBB19EF">
      <w:pPr>
        <w:spacing w:line="400" w:lineRule="exact"/>
        <w:ind w:firstLine="420" w:firstLineChars="200"/>
        <w:rPr>
          <w:rFonts w:ascii="宋体" w:hAnsi="宋体" w:eastAsia="宋体" w:cs="宋体"/>
          <w:bCs/>
          <w:szCs w:val="21"/>
        </w:rPr>
      </w:pPr>
      <w:r>
        <w:rPr>
          <w:rFonts w:hint="eastAsia" w:ascii="宋体" w:hAnsi="宋体" w:eastAsia="宋体" w:cs="宋体"/>
          <w:bCs/>
          <w:szCs w:val="21"/>
        </w:rPr>
        <w:t>评审所发生的费用承担方式：</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1D963E4C">
      <w:pPr>
        <w:spacing w:line="400" w:lineRule="exact"/>
        <w:ind w:firstLine="420" w:firstLineChars="200"/>
        <w:rPr>
          <w:rFonts w:ascii="宋体" w:hAnsi="宋体" w:eastAsia="宋体" w:cs="宋体"/>
          <w:bCs/>
          <w:szCs w:val="21"/>
        </w:rPr>
      </w:pPr>
      <w:r>
        <w:rPr>
          <w:rFonts w:hint="eastAsia" w:ascii="宋体" w:hAnsi="宋体" w:eastAsia="宋体" w:cs="宋体"/>
          <w:bCs/>
          <w:szCs w:val="21"/>
        </w:rPr>
        <w:t>其他事项的约定：</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5096C118">
      <w:pPr>
        <w:spacing w:line="400" w:lineRule="exact"/>
        <w:ind w:firstLine="420" w:firstLineChars="200"/>
        <w:rPr>
          <w:rFonts w:ascii="宋体" w:hAnsi="宋体" w:eastAsia="宋体" w:cs="宋体"/>
          <w:bCs/>
          <w:szCs w:val="21"/>
        </w:rPr>
      </w:pPr>
      <w:r>
        <w:rPr>
          <w:rFonts w:hint="eastAsia" w:ascii="宋体" w:hAnsi="宋体" w:eastAsia="宋体" w:cs="宋体"/>
          <w:bCs/>
          <w:szCs w:val="21"/>
        </w:rPr>
        <w:t>17.3.2 争议评审小组的决定</w:t>
      </w:r>
    </w:p>
    <w:p w14:paraId="13BF54BE">
      <w:pPr>
        <w:spacing w:line="400" w:lineRule="exact"/>
        <w:ind w:firstLine="420" w:firstLineChars="200"/>
        <w:rPr>
          <w:rFonts w:ascii="宋体" w:hAnsi="宋体" w:eastAsia="宋体" w:cs="宋体"/>
          <w:bCs/>
          <w:szCs w:val="21"/>
        </w:rPr>
      </w:pPr>
      <w:r>
        <w:rPr>
          <w:rFonts w:hint="eastAsia" w:ascii="宋体" w:hAnsi="宋体" w:eastAsia="宋体" w:cs="宋体"/>
          <w:bCs/>
          <w:szCs w:val="21"/>
        </w:rPr>
        <w:t>合同当事人关于本事项的约定：</w:t>
      </w:r>
      <w:r>
        <w:rPr>
          <w:rFonts w:hint="eastAsia" w:ascii="宋体" w:hAnsi="宋体" w:eastAsia="宋体" w:cs="宋体"/>
          <w:bCs/>
          <w:szCs w:val="21"/>
          <w:u w:val="single"/>
        </w:rPr>
        <w:t xml:space="preserve">           /             </w:t>
      </w:r>
      <w:r>
        <w:rPr>
          <w:rFonts w:hint="eastAsia" w:ascii="宋体" w:hAnsi="宋体" w:eastAsia="宋体" w:cs="宋体"/>
          <w:bCs/>
          <w:szCs w:val="21"/>
        </w:rPr>
        <w:t>。</w:t>
      </w:r>
    </w:p>
    <w:p w14:paraId="4177912A">
      <w:pPr>
        <w:spacing w:line="400" w:lineRule="exact"/>
        <w:ind w:firstLine="420" w:firstLineChars="200"/>
        <w:rPr>
          <w:rFonts w:ascii="宋体" w:hAnsi="宋体" w:eastAsia="宋体" w:cs="宋体"/>
          <w:bCs/>
          <w:szCs w:val="21"/>
        </w:rPr>
      </w:pPr>
      <w:r>
        <w:rPr>
          <w:rFonts w:hint="eastAsia" w:ascii="宋体" w:hAnsi="宋体" w:eastAsia="宋体" w:cs="宋体"/>
          <w:bCs/>
          <w:szCs w:val="21"/>
        </w:rPr>
        <w:t>17.4 仲裁或诉讼</w:t>
      </w:r>
    </w:p>
    <w:p w14:paraId="59C320F4">
      <w:pPr>
        <w:spacing w:line="400" w:lineRule="exact"/>
        <w:ind w:firstLine="420" w:firstLineChars="200"/>
        <w:rPr>
          <w:rFonts w:ascii="宋体" w:hAnsi="宋体" w:eastAsia="宋体" w:cs="宋体"/>
          <w:bCs/>
          <w:szCs w:val="21"/>
        </w:rPr>
      </w:pPr>
      <w:r>
        <w:rPr>
          <w:rFonts w:hint="eastAsia" w:ascii="宋体" w:hAnsi="宋体" w:eastAsia="宋体" w:cs="宋体"/>
          <w:bCs/>
          <w:szCs w:val="21"/>
        </w:rPr>
        <w:t>因合同及合同有关事项发生的争议，按下列第</w:t>
      </w:r>
      <w:r>
        <w:rPr>
          <w:rFonts w:hint="eastAsia" w:ascii="宋体" w:hAnsi="宋体" w:eastAsia="宋体" w:cs="宋体"/>
          <w:bCs/>
          <w:szCs w:val="21"/>
          <w:u w:val="single"/>
        </w:rPr>
        <w:t xml:space="preserve">  （2）   </w:t>
      </w:r>
      <w:r>
        <w:rPr>
          <w:rFonts w:hint="eastAsia" w:ascii="宋体" w:hAnsi="宋体" w:eastAsia="宋体" w:cs="宋体"/>
          <w:bCs/>
          <w:szCs w:val="21"/>
        </w:rPr>
        <w:t>种方式解决：</w:t>
      </w:r>
    </w:p>
    <w:p w14:paraId="6F2C95AC">
      <w:pPr>
        <w:spacing w:line="400" w:lineRule="exact"/>
        <w:ind w:firstLine="420" w:firstLineChars="200"/>
        <w:rPr>
          <w:rFonts w:ascii="宋体" w:hAnsi="宋体" w:eastAsia="宋体" w:cs="宋体"/>
          <w:bCs/>
          <w:szCs w:val="21"/>
        </w:rPr>
      </w:pPr>
      <w:r>
        <w:rPr>
          <w:rFonts w:hint="eastAsia" w:ascii="宋体" w:hAnsi="宋体" w:eastAsia="宋体" w:cs="宋体"/>
          <w:bCs/>
          <w:szCs w:val="21"/>
        </w:rPr>
        <w:t>（1）向</w:t>
      </w:r>
      <w:r>
        <w:rPr>
          <w:rFonts w:hint="eastAsia" w:ascii="宋体" w:hAnsi="宋体" w:eastAsia="宋体" w:cs="宋体"/>
          <w:bCs/>
          <w:szCs w:val="21"/>
          <w:u w:val="single"/>
        </w:rPr>
        <w:t>/</w:t>
      </w:r>
      <w:r>
        <w:rPr>
          <w:rFonts w:hint="eastAsia" w:ascii="宋体" w:hAnsi="宋体" w:eastAsia="宋体" w:cs="宋体"/>
          <w:bCs/>
          <w:szCs w:val="21"/>
        </w:rPr>
        <w:t>仲裁委员会申请仲裁；</w:t>
      </w:r>
    </w:p>
    <w:p w14:paraId="5BB01F78">
      <w:pPr>
        <w:spacing w:line="400" w:lineRule="exact"/>
        <w:ind w:firstLine="420" w:firstLineChars="200"/>
        <w:rPr>
          <w:rFonts w:ascii="宋体" w:hAnsi="宋体" w:eastAsia="宋体" w:cs="宋体"/>
          <w:bCs/>
          <w:szCs w:val="21"/>
        </w:rPr>
      </w:pPr>
      <w:r>
        <w:rPr>
          <w:rFonts w:hint="eastAsia" w:ascii="宋体" w:hAnsi="宋体" w:eastAsia="宋体" w:cs="宋体"/>
          <w:bCs/>
          <w:szCs w:val="21"/>
        </w:rPr>
        <w:t>（2）向</w:t>
      </w:r>
      <w:r>
        <w:rPr>
          <w:rFonts w:hint="eastAsia" w:ascii="宋体" w:hAnsi="宋体" w:eastAsia="宋体" w:cs="宋体"/>
          <w:bCs/>
          <w:szCs w:val="21"/>
          <w:u w:val="single"/>
        </w:rPr>
        <w:t xml:space="preserve">  长兴县 </w:t>
      </w:r>
      <w:r>
        <w:rPr>
          <w:rFonts w:hint="eastAsia" w:ascii="宋体" w:hAnsi="宋体" w:eastAsia="宋体" w:cs="宋体"/>
          <w:bCs/>
          <w:szCs w:val="21"/>
        </w:rPr>
        <w:t>人民法院起诉。</w:t>
      </w:r>
    </w:p>
    <w:p w14:paraId="6FF9FD97">
      <w:pPr>
        <w:rPr>
          <w:rFonts w:ascii="宋体" w:hAnsi="宋体" w:eastAsia="宋体" w:cs="宋体"/>
          <w:bCs/>
        </w:rPr>
      </w:pPr>
      <w:r>
        <w:rPr>
          <w:rFonts w:hint="eastAsia" w:ascii="宋体" w:hAnsi="宋体" w:eastAsia="宋体" w:cs="宋体"/>
          <w:bCs/>
        </w:rPr>
        <w:t>18. 其他（如果没有，填“无”）</w:t>
      </w:r>
    </w:p>
    <w:p w14:paraId="4C13E068">
      <w:pPr>
        <w:spacing w:line="380" w:lineRule="exact"/>
        <w:ind w:firstLine="420" w:firstLineChars="200"/>
        <w:rPr>
          <w:rFonts w:ascii="宋体" w:hAnsi="宋体" w:eastAsia="宋体" w:cs="宋体"/>
          <w:bCs/>
          <w:szCs w:val="21"/>
        </w:rPr>
      </w:pPr>
      <w:r>
        <w:rPr>
          <w:rFonts w:hint="eastAsia" w:ascii="宋体" w:hAnsi="宋体" w:eastAsia="宋体" w:cs="宋体"/>
          <w:bCs/>
          <w:szCs w:val="21"/>
        </w:rPr>
        <w:t>1、设计人为本合同项目的服务至工程竣工验收合格为止。</w:t>
      </w:r>
    </w:p>
    <w:p w14:paraId="09C0D469">
      <w:pPr>
        <w:spacing w:line="380" w:lineRule="exact"/>
        <w:ind w:firstLine="420" w:firstLineChars="200"/>
        <w:rPr>
          <w:rFonts w:ascii="宋体" w:hAnsi="宋体" w:eastAsia="宋体" w:cs="宋体"/>
          <w:bCs/>
          <w:szCs w:val="21"/>
        </w:rPr>
      </w:pPr>
      <w:r>
        <w:rPr>
          <w:rFonts w:hint="eastAsia" w:ascii="宋体" w:hAnsi="宋体" w:eastAsia="宋体" w:cs="宋体"/>
          <w:bCs/>
          <w:szCs w:val="21"/>
        </w:rPr>
        <w:t>2、设计人须配合工程建设需要提供的现场指导和监督服务，施工期间现场应派驻专业设计代表，在隐蔽验收、设计变更和施工关键部位、关键环节配合施工，做好各项后期服务，确保随叫随到。</w:t>
      </w:r>
    </w:p>
    <w:p w14:paraId="2C0ED25F">
      <w:pPr>
        <w:spacing w:line="380" w:lineRule="exact"/>
        <w:ind w:firstLine="420" w:firstLineChars="200"/>
        <w:rPr>
          <w:rFonts w:ascii="宋体" w:hAnsi="宋体" w:eastAsia="宋体" w:cs="宋体"/>
          <w:bCs/>
          <w:szCs w:val="21"/>
        </w:rPr>
      </w:pPr>
      <w:r>
        <w:rPr>
          <w:rFonts w:hint="eastAsia" w:ascii="宋体" w:hAnsi="宋体" w:eastAsia="宋体" w:cs="宋体"/>
          <w:bCs/>
          <w:szCs w:val="21"/>
        </w:rPr>
        <w:t>3、设计人应按国家规定和合同约定的技术规范、标准进行设计，按规定的内容、时间及份数向发包人交付设计文件（出现合同规定有关交付设计文件顺延的情况除外），并对提交的设计文件的质量负责。</w:t>
      </w:r>
    </w:p>
    <w:p w14:paraId="4C095448">
      <w:pPr>
        <w:spacing w:line="380" w:lineRule="exact"/>
        <w:ind w:firstLine="420" w:firstLineChars="200"/>
        <w:rPr>
          <w:rFonts w:ascii="宋体" w:hAnsi="宋体" w:eastAsia="宋体" w:cs="宋体"/>
          <w:bCs/>
          <w:szCs w:val="21"/>
        </w:rPr>
      </w:pPr>
      <w:r>
        <w:rPr>
          <w:rFonts w:hint="eastAsia" w:ascii="宋体" w:hAnsi="宋体" w:eastAsia="宋体" w:cs="宋体"/>
          <w:bCs/>
          <w:szCs w:val="21"/>
        </w:rPr>
        <w:t>4、各阶段设计过程中，设计团队人员应与投标文件中提供的人员组成相同，不可擅自更换。若确须更换的，应事先征得发包人书面同意，调整后人员资格必须与原人员同一等级或更高等级。</w:t>
      </w:r>
    </w:p>
    <w:p w14:paraId="3E91A16C">
      <w:pPr>
        <w:spacing w:line="360" w:lineRule="auto"/>
        <w:rPr>
          <w:rFonts w:ascii="宋体" w:hAnsi="宋体" w:eastAsia="宋体" w:cs="宋体"/>
          <w:bCs/>
          <w:szCs w:val="21"/>
        </w:rPr>
      </w:pPr>
    </w:p>
    <w:p w14:paraId="31261E16">
      <w:pPr>
        <w:spacing w:line="360" w:lineRule="auto"/>
        <w:rPr>
          <w:rFonts w:ascii="宋体" w:hAnsi="宋体" w:eastAsia="宋体" w:cs="宋体"/>
          <w:bCs/>
          <w:szCs w:val="21"/>
        </w:rPr>
      </w:pPr>
      <w:r>
        <w:rPr>
          <w:rFonts w:hint="eastAsia" w:ascii="宋体" w:hAnsi="宋体" w:eastAsia="宋体" w:cs="宋体"/>
          <w:bCs/>
          <w:szCs w:val="21"/>
        </w:rPr>
        <w:t>附件</w:t>
      </w:r>
    </w:p>
    <w:p w14:paraId="3ED5DC8F">
      <w:pPr>
        <w:spacing w:line="360" w:lineRule="auto"/>
        <w:rPr>
          <w:rFonts w:ascii="宋体" w:hAnsi="宋体" w:eastAsia="宋体" w:cs="宋体"/>
          <w:bCs/>
          <w:szCs w:val="21"/>
        </w:rPr>
      </w:pPr>
      <w:r>
        <w:rPr>
          <w:rFonts w:hint="eastAsia" w:ascii="宋体" w:hAnsi="宋体" w:eastAsia="宋体" w:cs="宋体"/>
          <w:bCs/>
          <w:szCs w:val="21"/>
        </w:rPr>
        <w:t>附件1：工程设计范围、阶段与服务内容</w:t>
      </w:r>
    </w:p>
    <w:p w14:paraId="40C10C85">
      <w:pPr>
        <w:spacing w:line="360" w:lineRule="auto"/>
        <w:rPr>
          <w:rFonts w:ascii="宋体" w:hAnsi="宋体" w:eastAsia="宋体" w:cs="宋体"/>
          <w:bCs/>
          <w:szCs w:val="21"/>
        </w:rPr>
      </w:pPr>
      <w:r>
        <w:rPr>
          <w:rFonts w:hint="eastAsia" w:ascii="宋体" w:hAnsi="宋体" w:eastAsia="宋体" w:cs="宋体"/>
          <w:bCs/>
          <w:szCs w:val="21"/>
        </w:rPr>
        <w:t>附件2：设计人向发包人交付的工程设计文件目录</w:t>
      </w:r>
    </w:p>
    <w:p w14:paraId="7E8551D5">
      <w:pPr>
        <w:spacing w:line="360" w:lineRule="auto"/>
        <w:rPr>
          <w:rFonts w:ascii="宋体" w:hAnsi="宋体" w:eastAsia="宋体" w:cs="宋体"/>
          <w:bCs/>
          <w:szCs w:val="21"/>
        </w:rPr>
      </w:pPr>
      <w:r>
        <w:rPr>
          <w:rFonts w:hint="eastAsia" w:ascii="宋体" w:hAnsi="宋体" w:eastAsia="宋体" w:cs="宋体"/>
          <w:bCs/>
          <w:szCs w:val="21"/>
        </w:rPr>
        <w:t>附件3：设计人主要设计人员表</w:t>
      </w:r>
    </w:p>
    <w:p w14:paraId="278800AE">
      <w:pPr>
        <w:spacing w:line="360" w:lineRule="auto"/>
        <w:rPr>
          <w:rFonts w:ascii="宋体" w:hAnsi="宋体" w:eastAsia="宋体" w:cs="宋体"/>
          <w:bCs/>
          <w:szCs w:val="21"/>
        </w:rPr>
      </w:pPr>
      <w:r>
        <w:rPr>
          <w:rFonts w:hint="eastAsia" w:ascii="宋体" w:hAnsi="宋体" w:eastAsia="宋体" w:cs="宋体"/>
          <w:bCs/>
          <w:szCs w:val="21"/>
        </w:rPr>
        <w:t>附件4: 设计进度表</w:t>
      </w:r>
    </w:p>
    <w:p w14:paraId="73EE3193">
      <w:pPr>
        <w:spacing w:line="360" w:lineRule="auto"/>
        <w:rPr>
          <w:rFonts w:ascii="宋体" w:hAnsi="宋体" w:eastAsia="宋体" w:cs="宋体"/>
          <w:bCs/>
          <w:szCs w:val="21"/>
        </w:rPr>
      </w:pPr>
      <w:r>
        <w:rPr>
          <w:rFonts w:hint="eastAsia" w:ascii="宋体" w:hAnsi="宋体" w:eastAsia="宋体" w:cs="宋体"/>
          <w:bCs/>
          <w:szCs w:val="21"/>
        </w:rPr>
        <w:t>附件5: 设计费明细及支付方式</w:t>
      </w:r>
    </w:p>
    <w:p w14:paraId="5F654F1C">
      <w:pPr>
        <w:spacing w:line="360" w:lineRule="auto"/>
        <w:rPr>
          <w:rFonts w:ascii="宋体" w:hAnsi="宋体" w:eastAsia="宋体" w:cs="宋体"/>
          <w:bCs/>
          <w:szCs w:val="21"/>
        </w:rPr>
      </w:pPr>
      <w:r>
        <w:rPr>
          <w:rFonts w:hint="eastAsia" w:ascii="宋体" w:hAnsi="宋体" w:eastAsia="宋体" w:cs="宋体"/>
          <w:bCs/>
          <w:szCs w:val="21"/>
        </w:rPr>
        <w:t>附件6: 基本建设项目廉政共建协议书</w:t>
      </w:r>
    </w:p>
    <w:p w14:paraId="2F4BBAFD">
      <w:pPr>
        <w:rPr>
          <w:szCs w:val="21"/>
        </w:rPr>
      </w:pPr>
    </w:p>
    <w:p w14:paraId="7A774364">
      <w:pPr>
        <w:spacing w:line="360" w:lineRule="auto"/>
        <w:rPr>
          <w:szCs w:val="21"/>
        </w:rPr>
      </w:pPr>
    </w:p>
    <w:p w14:paraId="24B4FE09">
      <w:pPr>
        <w:spacing w:line="360" w:lineRule="auto"/>
        <w:rPr>
          <w:rFonts w:ascii="宋体" w:hAnsi="宋体" w:eastAsia="宋体" w:cs="宋体"/>
          <w:b/>
          <w:szCs w:val="21"/>
        </w:rPr>
      </w:pPr>
      <w:r>
        <w:rPr>
          <w:rFonts w:hint="eastAsia"/>
          <w:b/>
          <w:szCs w:val="21"/>
        </w:rPr>
        <w:br w:type="page"/>
      </w:r>
      <w:r>
        <w:rPr>
          <w:rFonts w:hint="eastAsia" w:ascii="宋体" w:hAnsi="宋体" w:eastAsia="宋体" w:cs="宋体"/>
          <w:b/>
          <w:szCs w:val="21"/>
        </w:rPr>
        <w:t>附件1：</w:t>
      </w:r>
    </w:p>
    <w:p w14:paraId="1D2AC4D6">
      <w:pPr>
        <w:spacing w:line="360" w:lineRule="auto"/>
        <w:jc w:val="center"/>
        <w:rPr>
          <w:rFonts w:ascii="宋体" w:hAnsi="宋体" w:eastAsia="宋体" w:cs="宋体"/>
          <w:b/>
          <w:szCs w:val="21"/>
        </w:rPr>
      </w:pPr>
      <w:r>
        <w:rPr>
          <w:rFonts w:hint="eastAsia" w:ascii="宋体" w:hAnsi="宋体" w:eastAsia="宋体" w:cs="宋体"/>
          <w:b/>
          <w:szCs w:val="21"/>
        </w:rPr>
        <w:t>工程设计范围、阶段与服务内容</w:t>
      </w:r>
    </w:p>
    <w:p w14:paraId="3A64EE43">
      <w:pPr>
        <w:spacing w:line="380" w:lineRule="exact"/>
        <w:ind w:firstLine="420" w:firstLineChars="200"/>
        <w:rPr>
          <w:rFonts w:ascii="宋体" w:hAnsi="宋体" w:eastAsia="宋体" w:cs="宋体"/>
          <w:bCs/>
          <w:szCs w:val="21"/>
        </w:rPr>
      </w:pPr>
      <w:r>
        <w:rPr>
          <w:rFonts w:hint="eastAsia" w:ascii="宋体" w:hAnsi="宋体" w:eastAsia="宋体" w:cs="宋体"/>
          <w:szCs w:val="21"/>
        </w:rPr>
        <w:t>设计阶段，包括但不限于以下：方案设计（含估算编制）、初步设计（含概算编制）、施工图设计</w:t>
      </w:r>
      <w:r>
        <w:rPr>
          <w:rFonts w:hint="eastAsia" w:ascii="宋体" w:hAnsi="宋体" w:eastAsia="宋体" w:cs="宋体"/>
          <w:kern w:val="0"/>
          <w:szCs w:val="21"/>
        </w:rPr>
        <w:t>、原始房屋平面测绘、消防设计（配合审查）</w:t>
      </w:r>
      <w:r>
        <w:rPr>
          <w:rFonts w:hint="eastAsia" w:ascii="宋体" w:hAnsi="宋体" w:eastAsia="宋体" w:cs="宋体"/>
          <w:szCs w:val="21"/>
        </w:rPr>
        <w:t>及与本工程设计相关的所有设计服务及所有设计的管理协调、施工阶段、竣工验收阶段的配合和现场服务等全过程设计工作。</w:t>
      </w:r>
    </w:p>
    <w:p w14:paraId="42F376C8">
      <w:pPr>
        <w:spacing w:line="380" w:lineRule="exact"/>
        <w:ind w:firstLine="422" w:firstLineChars="200"/>
        <w:rPr>
          <w:rFonts w:ascii="宋体" w:hAnsi="宋体" w:eastAsia="宋体" w:cs="宋体"/>
          <w:b/>
          <w:szCs w:val="21"/>
        </w:rPr>
      </w:pPr>
      <w:r>
        <w:rPr>
          <w:rFonts w:hint="eastAsia" w:ascii="宋体" w:hAnsi="宋体" w:eastAsia="宋体" w:cs="宋体"/>
          <w:b/>
          <w:szCs w:val="21"/>
        </w:rPr>
        <w:t>1.方案设计阶段</w:t>
      </w:r>
    </w:p>
    <w:p w14:paraId="2FAAF0FA">
      <w:pPr>
        <w:spacing w:line="380" w:lineRule="exact"/>
        <w:ind w:firstLine="420" w:firstLineChars="200"/>
        <w:rPr>
          <w:rFonts w:ascii="宋体" w:hAnsi="宋体" w:eastAsia="宋体" w:cs="宋体"/>
          <w:bCs/>
          <w:szCs w:val="21"/>
        </w:rPr>
      </w:pPr>
      <w:r>
        <w:rPr>
          <w:rFonts w:hint="eastAsia" w:ascii="宋体" w:hAnsi="宋体" w:eastAsia="宋体" w:cs="宋体"/>
          <w:bCs/>
          <w:szCs w:val="21"/>
        </w:rPr>
        <w:t>进行方案设计（含估算），并按照各部门提出的优化意见进行修改和优化。</w:t>
      </w:r>
    </w:p>
    <w:p w14:paraId="1F3C1B5D">
      <w:pPr>
        <w:spacing w:line="380" w:lineRule="exact"/>
        <w:ind w:firstLine="422" w:firstLineChars="200"/>
        <w:rPr>
          <w:rFonts w:ascii="宋体" w:hAnsi="宋体" w:eastAsia="宋体" w:cs="宋体"/>
          <w:szCs w:val="21"/>
        </w:rPr>
      </w:pPr>
      <w:r>
        <w:rPr>
          <w:rFonts w:hint="eastAsia" w:ascii="宋体" w:hAnsi="宋体" w:eastAsia="宋体" w:cs="宋体"/>
          <w:b/>
          <w:szCs w:val="21"/>
        </w:rPr>
        <w:t>2.初步设计阶段</w:t>
      </w:r>
    </w:p>
    <w:p w14:paraId="4664B419">
      <w:pPr>
        <w:spacing w:line="380" w:lineRule="exact"/>
        <w:ind w:firstLine="420" w:firstLineChars="200"/>
        <w:rPr>
          <w:rFonts w:ascii="宋体" w:hAnsi="宋体" w:eastAsia="宋体" w:cs="宋体"/>
          <w:szCs w:val="21"/>
        </w:rPr>
      </w:pPr>
      <w:r>
        <w:rPr>
          <w:rFonts w:hint="eastAsia" w:ascii="宋体" w:hAnsi="宋体" w:eastAsia="宋体" w:cs="宋体"/>
          <w:szCs w:val="21"/>
        </w:rPr>
        <w:t>（1）负责完成初步设计文件，设计内容和深度应满足政府相关规定；编制初步设计概算书，概算符合现行的概算计算规则，总投资控制在估算以内。</w:t>
      </w:r>
    </w:p>
    <w:p w14:paraId="76D30532">
      <w:pPr>
        <w:spacing w:line="380" w:lineRule="exact"/>
        <w:ind w:firstLine="420" w:firstLineChars="200"/>
        <w:rPr>
          <w:rFonts w:ascii="宋体" w:hAnsi="宋体" w:eastAsia="宋体" w:cs="宋体"/>
          <w:szCs w:val="21"/>
        </w:rPr>
      </w:pPr>
      <w:r>
        <w:rPr>
          <w:rFonts w:hint="eastAsia" w:ascii="宋体" w:hAnsi="宋体" w:eastAsia="宋体" w:cs="宋体"/>
          <w:szCs w:val="21"/>
        </w:rPr>
        <w:t>（2）制作报政府相关部门进行初步设计审查的设计图纸和概算，配合发包人进行各部门的报审工作，提供相关的工程用量参数，并负责有关解释和修改。</w:t>
      </w:r>
    </w:p>
    <w:p w14:paraId="24D023B4">
      <w:pPr>
        <w:spacing w:line="380" w:lineRule="exact"/>
        <w:ind w:firstLine="422" w:firstLineChars="200"/>
        <w:rPr>
          <w:rFonts w:ascii="宋体" w:hAnsi="宋体" w:eastAsia="宋体" w:cs="宋体"/>
          <w:b/>
          <w:szCs w:val="21"/>
        </w:rPr>
      </w:pPr>
      <w:r>
        <w:rPr>
          <w:rFonts w:hint="eastAsia" w:ascii="宋体" w:hAnsi="宋体" w:eastAsia="宋体" w:cs="宋体"/>
          <w:b/>
          <w:szCs w:val="21"/>
        </w:rPr>
        <w:t>3.施工图设计阶段</w:t>
      </w:r>
    </w:p>
    <w:p w14:paraId="475E8DDB">
      <w:pPr>
        <w:spacing w:line="380" w:lineRule="exact"/>
        <w:ind w:firstLine="420" w:firstLineChars="200"/>
        <w:rPr>
          <w:rFonts w:ascii="宋体" w:hAnsi="宋体" w:eastAsia="宋体" w:cs="宋体"/>
          <w:szCs w:val="21"/>
        </w:rPr>
      </w:pPr>
      <w:r>
        <w:rPr>
          <w:rFonts w:hint="eastAsia" w:ascii="宋体" w:hAnsi="宋体" w:eastAsia="宋体" w:cs="宋体"/>
          <w:szCs w:val="21"/>
        </w:rPr>
        <w:t>（1）负责完成全部专业的施工图设计文件；对所有的设计分项，作为总包有管理、协调、审核的义务，并对最终的成果负责。</w:t>
      </w:r>
    </w:p>
    <w:p w14:paraId="08F67E6B">
      <w:pPr>
        <w:spacing w:line="380" w:lineRule="exact"/>
        <w:ind w:firstLine="420" w:firstLineChars="200"/>
        <w:rPr>
          <w:rFonts w:ascii="宋体" w:hAnsi="宋体" w:eastAsia="宋体" w:cs="宋体"/>
          <w:szCs w:val="21"/>
        </w:rPr>
      </w:pPr>
      <w:r>
        <w:rPr>
          <w:rFonts w:hint="eastAsia" w:ascii="宋体" w:hAnsi="宋体" w:eastAsia="宋体" w:cs="宋体"/>
          <w:szCs w:val="21"/>
        </w:rPr>
        <w:t>（2）对发包人或发包人聘请的顾问的审核修改意见进行修改、完善，保证其设计意图的最终实现。</w:t>
      </w:r>
    </w:p>
    <w:p w14:paraId="5B1896AC">
      <w:pPr>
        <w:spacing w:line="380" w:lineRule="exact"/>
        <w:ind w:firstLine="420" w:firstLineChars="200"/>
        <w:rPr>
          <w:rFonts w:ascii="宋体" w:hAnsi="宋体" w:eastAsia="宋体" w:cs="宋体"/>
          <w:szCs w:val="21"/>
        </w:rPr>
      </w:pPr>
      <w:r>
        <w:rPr>
          <w:rFonts w:hint="eastAsia" w:ascii="宋体" w:hAnsi="宋体" w:eastAsia="宋体" w:cs="宋体"/>
          <w:szCs w:val="21"/>
        </w:rPr>
        <w:t xml:space="preserve">（3）及时提供各阶段报审图纸，协助发包人进行报审工作，根据审查结果在进行修改调整，直至审查通过，并最终向发包人提交正式的施工图设计文件。 </w:t>
      </w:r>
    </w:p>
    <w:p w14:paraId="4856BB93">
      <w:pPr>
        <w:spacing w:line="380" w:lineRule="exact"/>
        <w:ind w:firstLine="420" w:firstLineChars="200"/>
        <w:rPr>
          <w:rFonts w:ascii="宋体" w:hAnsi="宋体" w:eastAsia="宋体" w:cs="宋体"/>
          <w:szCs w:val="21"/>
        </w:rPr>
      </w:pPr>
      <w:r>
        <w:rPr>
          <w:rFonts w:hint="eastAsia" w:ascii="宋体" w:hAnsi="宋体" w:eastAsia="宋体" w:cs="宋体"/>
          <w:szCs w:val="21"/>
        </w:rPr>
        <w:t>（4）协助及配合发包人进行招标（包括招标答疑、清单编制过程中的设计疑问回复、技术参数提供）、编制招标文件中的技术规范和技术要求，为发包人提供咨询意见。</w:t>
      </w:r>
    </w:p>
    <w:p w14:paraId="61961F37">
      <w:pPr>
        <w:spacing w:line="380" w:lineRule="exact"/>
        <w:ind w:firstLine="422" w:firstLineChars="200"/>
        <w:rPr>
          <w:rFonts w:ascii="宋体" w:hAnsi="宋体" w:eastAsia="宋体" w:cs="宋体"/>
          <w:b/>
          <w:szCs w:val="21"/>
        </w:rPr>
      </w:pPr>
      <w:r>
        <w:rPr>
          <w:rFonts w:hint="eastAsia" w:ascii="宋体" w:hAnsi="宋体" w:eastAsia="宋体" w:cs="宋体"/>
          <w:b/>
          <w:szCs w:val="21"/>
        </w:rPr>
        <w:t>4.施工配合阶段</w:t>
      </w:r>
    </w:p>
    <w:p w14:paraId="5BAEB553">
      <w:pPr>
        <w:spacing w:line="380" w:lineRule="exact"/>
        <w:ind w:firstLine="420" w:firstLineChars="200"/>
        <w:rPr>
          <w:rFonts w:ascii="宋体" w:hAnsi="宋体" w:eastAsia="宋体" w:cs="宋体"/>
          <w:szCs w:val="21"/>
        </w:rPr>
      </w:pPr>
      <w:r>
        <w:rPr>
          <w:rFonts w:hint="eastAsia" w:ascii="宋体" w:hAnsi="宋体" w:eastAsia="宋体" w:cs="宋体"/>
          <w:szCs w:val="21"/>
        </w:rPr>
        <w:t xml:space="preserve">（1）负责工程设计交底，解答施工过程中施工承包人有关施工图的问题，项目负责人及各专业设计负责人，及时对施工中与设计有关的问题做出回应，保证设计满足施工要求。 </w:t>
      </w:r>
    </w:p>
    <w:p w14:paraId="6AF07B42">
      <w:pPr>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（2）根据发包人要求，及时参加与设计有关的专题会，现场解决技术问题。 </w:t>
      </w:r>
    </w:p>
    <w:p w14:paraId="45663553">
      <w:pPr>
        <w:spacing w:line="380" w:lineRule="exact"/>
        <w:ind w:firstLine="420" w:firstLineChars="200"/>
        <w:rPr>
          <w:rFonts w:ascii="宋体" w:hAnsi="宋体" w:eastAsia="宋体" w:cs="宋体"/>
          <w:szCs w:val="21"/>
        </w:rPr>
      </w:pPr>
      <w:r>
        <w:rPr>
          <w:rFonts w:hint="eastAsia" w:ascii="宋体" w:hAnsi="宋体" w:eastAsia="宋体" w:cs="宋体"/>
          <w:szCs w:val="21"/>
        </w:rPr>
        <w:t>（3）协助发包人处理工程洽商和设计变更，负责有关设计修改，及时办理相关手续。</w:t>
      </w:r>
    </w:p>
    <w:p w14:paraId="5DCF7B44">
      <w:pPr>
        <w:spacing w:line="380" w:lineRule="exact"/>
        <w:ind w:firstLine="420" w:firstLineChars="200"/>
        <w:rPr>
          <w:rFonts w:ascii="宋体" w:hAnsi="宋体" w:eastAsia="宋体" w:cs="宋体"/>
          <w:szCs w:val="21"/>
        </w:rPr>
      </w:pPr>
      <w:r>
        <w:rPr>
          <w:rFonts w:hint="eastAsia" w:ascii="宋体" w:hAnsi="宋体" w:eastAsia="宋体" w:cs="宋体"/>
          <w:szCs w:val="21"/>
        </w:rPr>
        <w:t xml:space="preserve">（4）参与与设计人相关的必要的验收以及工程竣工验收工作，并及时办理相关手续。 </w:t>
      </w:r>
    </w:p>
    <w:p w14:paraId="6085E1B3">
      <w:pPr>
        <w:spacing w:line="380" w:lineRule="exact"/>
        <w:ind w:firstLine="420" w:firstLineChars="200"/>
        <w:rPr>
          <w:rFonts w:ascii="宋体" w:hAnsi="宋体" w:eastAsia="宋体" w:cs="宋体"/>
          <w:szCs w:val="21"/>
        </w:rPr>
      </w:pPr>
      <w:r>
        <w:rPr>
          <w:rFonts w:hint="eastAsia" w:ascii="宋体" w:hAnsi="宋体" w:eastAsia="宋体" w:cs="宋体"/>
          <w:szCs w:val="21"/>
        </w:rPr>
        <w:t xml:space="preserve">（5）提供产品选型、设备加工订货、建筑材料选择以及分包商考察等技术咨询工作。 </w:t>
      </w:r>
    </w:p>
    <w:p w14:paraId="5BA61C30">
      <w:pPr>
        <w:spacing w:line="380" w:lineRule="exact"/>
        <w:ind w:firstLine="420" w:firstLineChars="200"/>
        <w:rPr>
          <w:rFonts w:ascii="宋体" w:hAnsi="宋体" w:eastAsia="宋体" w:cs="宋体"/>
          <w:szCs w:val="21"/>
        </w:rPr>
      </w:pPr>
      <w:r>
        <w:rPr>
          <w:rFonts w:hint="eastAsia" w:ascii="宋体" w:hAnsi="宋体" w:eastAsia="宋体" w:cs="宋体"/>
          <w:szCs w:val="21"/>
        </w:rPr>
        <w:t>（6）应发包人要求协助审核各分包商的设计文件是否满足接口条件并签署意见，以保证其与总体设计协调一致，并满足工程要求。</w:t>
      </w:r>
    </w:p>
    <w:p w14:paraId="5FB2858B">
      <w:pPr>
        <w:spacing w:line="380" w:lineRule="exact"/>
        <w:ind w:firstLine="420" w:firstLineChars="200"/>
        <w:rPr>
          <w:rFonts w:ascii="宋体" w:hAnsi="宋体" w:eastAsia="宋体" w:cs="宋体"/>
          <w:szCs w:val="21"/>
        </w:rPr>
      </w:pPr>
      <w:r>
        <w:rPr>
          <w:rFonts w:hint="eastAsia" w:ascii="宋体" w:hAnsi="宋体" w:eastAsia="宋体" w:cs="宋体"/>
          <w:szCs w:val="21"/>
        </w:rPr>
        <w:t>（7）施工现场需委派常驻现场的设计代表，其他各专业设计人员在隐蔽验收、设计变更和施工关键部位、关键环节配合施工，做好各项后期服务，确保随叫随到（包括设计各阶段）。</w:t>
      </w:r>
    </w:p>
    <w:p w14:paraId="19C972C8">
      <w:pPr>
        <w:spacing w:line="360" w:lineRule="auto"/>
        <w:ind w:firstLine="422" w:firstLineChars="200"/>
        <w:rPr>
          <w:rFonts w:ascii="宋体" w:hAnsi="宋体" w:eastAsia="宋体" w:cs="宋体"/>
          <w:b/>
          <w:szCs w:val="21"/>
        </w:rPr>
      </w:pPr>
    </w:p>
    <w:p w14:paraId="26919E25">
      <w:pPr>
        <w:spacing w:line="360" w:lineRule="auto"/>
        <w:rPr>
          <w:rFonts w:ascii="宋体" w:hAnsi="宋体" w:eastAsia="宋体" w:cs="宋体"/>
          <w:b/>
          <w:szCs w:val="21"/>
        </w:rPr>
      </w:pPr>
    </w:p>
    <w:p w14:paraId="1711733B">
      <w:pPr>
        <w:spacing w:line="360" w:lineRule="auto"/>
        <w:rPr>
          <w:rFonts w:ascii="宋体" w:hAnsi="宋体" w:eastAsia="宋体" w:cs="宋体"/>
          <w:b/>
          <w:szCs w:val="21"/>
        </w:rPr>
      </w:pPr>
    </w:p>
    <w:p w14:paraId="6229D95C">
      <w:pPr>
        <w:spacing w:line="360" w:lineRule="auto"/>
        <w:rPr>
          <w:rFonts w:ascii="宋体" w:hAnsi="宋体" w:eastAsia="宋体" w:cs="宋体"/>
          <w:b/>
          <w:szCs w:val="21"/>
        </w:rPr>
      </w:pPr>
    </w:p>
    <w:p w14:paraId="0E95CC7D">
      <w:pPr>
        <w:spacing w:line="360" w:lineRule="auto"/>
        <w:rPr>
          <w:rFonts w:ascii="宋体" w:hAnsi="宋体" w:eastAsia="宋体" w:cs="宋体"/>
          <w:b/>
          <w:szCs w:val="21"/>
        </w:rPr>
      </w:pPr>
    </w:p>
    <w:p w14:paraId="23729B69">
      <w:pPr>
        <w:spacing w:line="360" w:lineRule="auto"/>
        <w:rPr>
          <w:rFonts w:ascii="宋体" w:hAnsi="宋体" w:eastAsia="宋体" w:cs="宋体"/>
          <w:b/>
          <w:szCs w:val="21"/>
        </w:rPr>
      </w:pPr>
    </w:p>
    <w:p w14:paraId="758B4E23">
      <w:pPr>
        <w:spacing w:line="360" w:lineRule="auto"/>
        <w:rPr>
          <w:rFonts w:ascii="宋体" w:hAnsi="宋体" w:eastAsia="宋体" w:cs="宋体"/>
          <w:b/>
          <w:szCs w:val="21"/>
        </w:rPr>
      </w:pPr>
      <w:r>
        <w:rPr>
          <w:rFonts w:hint="eastAsia" w:ascii="宋体" w:hAnsi="宋体" w:eastAsia="宋体" w:cs="宋体"/>
          <w:b/>
          <w:szCs w:val="21"/>
        </w:rPr>
        <w:t>附件2 ：</w:t>
      </w:r>
    </w:p>
    <w:p w14:paraId="70F19985">
      <w:pPr>
        <w:spacing w:line="440" w:lineRule="exact"/>
        <w:jc w:val="center"/>
        <w:rPr>
          <w:rFonts w:ascii="宋体" w:hAnsi="宋体" w:eastAsia="宋体" w:cs="宋体"/>
          <w:szCs w:val="21"/>
        </w:rPr>
      </w:pPr>
      <w:r>
        <w:rPr>
          <w:rFonts w:hint="eastAsia" w:ascii="宋体" w:hAnsi="宋体" w:eastAsia="宋体" w:cs="宋体"/>
          <w:szCs w:val="21"/>
        </w:rPr>
        <w:t>设计人向发包人交付的工程设计文件目录</w:t>
      </w:r>
    </w:p>
    <w:p w14:paraId="686AF25E">
      <w:pPr>
        <w:rPr>
          <w:rFonts w:ascii="宋体" w:hAnsi="宋体" w:eastAsia="宋体" w:cs="宋体"/>
        </w:rPr>
      </w:pP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26"/>
        <w:gridCol w:w="638"/>
        <w:gridCol w:w="2381"/>
        <w:gridCol w:w="1732"/>
      </w:tblGrid>
      <w:tr w14:paraId="7348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38" w:type="dxa"/>
            <w:vAlign w:val="center"/>
          </w:tcPr>
          <w:p w14:paraId="3714B69B">
            <w:pPr>
              <w:spacing w:line="320" w:lineRule="exact"/>
              <w:jc w:val="center"/>
              <w:rPr>
                <w:rFonts w:ascii="宋体" w:hAnsi="宋体" w:eastAsia="宋体" w:cs="宋体"/>
                <w:szCs w:val="21"/>
              </w:rPr>
            </w:pPr>
            <w:r>
              <w:rPr>
                <w:rFonts w:hint="eastAsia" w:ascii="宋体" w:hAnsi="宋体" w:eastAsia="宋体" w:cs="宋体"/>
                <w:szCs w:val="21"/>
              </w:rPr>
              <w:t>序号</w:t>
            </w:r>
          </w:p>
        </w:tc>
        <w:tc>
          <w:tcPr>
            <w:tcW w:w="3726" w:type="dxa"/>
            <w:vAlign w:val="center"/>
          </w:tcPr>
          <w:p w14:paraId="224A0F4C">
            <w:pPr>
              <w:spacing w:line="320" w:lineRule="exact"/>
              <w:jc w:val="center"/>
              <w:rPr>
                <w:rFonts w:ascii="宋体" w:hAnsi="宋体" w:eastAsia="宋体" w:cs="宋体"/>
                <w:szCs w:val="21"/>
              </w:rPr>
            </w:pPr>
            <w:r>
              <w:rPr>
                <w:rFonts w:hint="eastAsia" w:ascii="宋体" w:hAnsi="宋体" w:eastAsia="宋体" w:cs="宋体"/>
                <w:szCs w:val="21"/>
              </w:rPr>
              <w:t>资料及文件名称</w:t>
            </w:r>
          </w:p>
        </w:tc>
        <w:tc>
          <w:tcPr>
            <w:tcW w:w="638" w:type="dxa"/>
            <w:vAlign w:val="center"/>
          </w:tcPr>
          <w:p w14:paraId="7FC1D1CC">
            <w:pPr>
              <w:spacing w:line="320" w:lineRule="exact"/>
              <w:jc w:val="center"/>
              <w:rPr>
                <w:rFonts w:ascii="宋体" w:hAnsi="宋体" w:eastAsia="宋体" w:cs="宋体"/>
                <w:szCs w:val="21"/>
              </w:rPr>
            </w:pPr>
            <w:r>
              <w:rPr>
                <w:rFonts w:hint="eastAsia" w:ascii="宋体" w:hAnsi="宋体" w:eastAsia="宋体" w:cs="宋体"/>
                <w:szCs w:val="21"/>
              </w:rPr>
              <w:t>份数</w:t>
            </w:r>
          </w:p>
        </w:tc>
        <w:tc>
          <w:tcPr>
            <w:tcW w:w="2381" w:type="dxa"/>
            <w:vAlign w:val="center"/>
          </w:tcPr>
          <w:p w14:paraId="32568FF1">
            <w:pPr>
              <w:spacing w:line="320" w:lineRule="exact"/>
              <w:jc w:val="center"/>
              <w:rPr>
                <w:rFonts w:ascii="宋体" w:hAnsi="宋体" w:eastAsia="宋体" w:cs="宋体"/>
                <w:szCs w:val="21"/>
              </w:rPr>
            </w:pPr>
            <w:r>
              <w:rPr>
                <w:rFonts w:hint="eastAsia" w:ascii="宋体" w:hAnsi="宋体" w:eastAsia="宋体" w:cs="宋体"/>
                <w:szCs w:val="21"/>
              </w:rPr>
              <w:t>提交日期(日历天)</w:t>
            </w:r>
          </w:p>
        </w:tc>
        <w:tc>
          <w:tcPr>
            <w:tcW w:w="1732" w:type="dxa"/>
            <w:vAlign w:val="center"/>
          </w:tcPr>
          <w:p w14:paraId="4157A005">
            <w:pPr>
              <w:spacing w:line="320" w:lineRule="exact"/>
              <w:jc w:val="center"/>
              <w:rPr>
                <w:rFonts w:ascii="宋体" w:hAnsi="宋体" w:eastAsia="宋体" w:cs="宋体"/>
                <w:szCs w:val="21"/>
              </w:rPr>
            </w:pPr>
            <w:r>
              <w:rPr>
                <w:rFonts w:hint="eastAsia" w:ascii="宋体" w:hAnsi="宋体" w:eastAsia="宋体" w:cs="宋体"/>
                <w:szCs w:val="21"/>
              </w:rPr>
              <w:t>有关事宜</w:t>
            </w:r>
          </w:p>
        </w:tc>
      </w:tr>
      <w:tr w14:paraId="6BB5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638" w:type="dxa"/>
            <w:vAlign w:val="center"/>
          </w:tcPr>
          <w:p w14:paraId="2F90F1CD">
            <w:pPr>
              <w:numPr>
                <w:ilvl w:val="0"/>
                <w:numId w:val="5"/>
              </w:numPr>
              <w:spacing w:line="320" w:lineRule="exact"/>
              <w:jc w:val="center"/>
              <w:rPr>
                <w:rFonts w:ascii="宋体" w:hAnsi="宋体" w:eastAsia="宋体" w:cs="宋体"/>
                <w:szCs w:val="21"/>
              </w:rPr>
            </w:pPr>
          </w:p>
        </w:tc>
        <w:tc>
          <w:tcPr>
            <w:tcW w:w="3726" w:type="dxa"/>
            <w:vAlign w:val="center"/>
          </w:tcPr>
          <w:p w14:paraId="39527333">
            <w:pPr>
              <w:spacing w:line="320" w:lineRule="exact"/>
              <w:rPr>
                <w:rFonts w:ascii="宋体" w:hAnsi="宋体" w:eastAsia="宋体" w:cs="宋体"/>
                <w:szCs w:val="21"/>
              </w:rPr>
            </w:pPr>
            <w:r>
              <w:rPr>
                <w:rFonts w:hint="eastAsia" w:ascii="宋体" w:hAnsi="宋体" w:eastAsia="宋体" w:cs="宋体"/>
                <w:szCs w:val="21"/>
              </w:rPr>
              <w:t>方案设计阶段成果文件（含估算）</w:t>
            </w:r>
          </w:p>
        </w:tc>
        <w:tc>
          <w:tcPr>
            <w:tcW w:w="638" w:type="dxa"/>
            <w:vAlign w:val="center"/>
          </w:tcPr>
          <w:p w14:paraId="7757F8B6">
            <w:pPr>
              <w:spacing w:line="320" w:lineRule="exact"/>
              <w:jc w:val="center"/>
              <w:rPr>
                <w:rFonts w:ascii="宋体" w:hAnsi="宋体" w:eastAsia="宋体" w:cs="宋体"/>
                <w:szCs w:val="21"/>
              </w:rPr>
            </w:pPr>
            <w:r>
              <w:rPr>
                <w:rFonts w:hint="eastAsia" w:ascii="宋体" w:hAnsi="宋体" w:eastAsia="宋体" w:cs="宋体"/>
                <w:szCs w:val="21"/>
              </w:rPr>
              <w:t>8</w:t>
            </w:r>
          </w:p>
        </w:tc>
        <w:tc>
          <w:tcPr>
            <w:tcW w:w="2381" w:type="dxa"/>
            <w:vAlign w:val="center"/>
          </w:tcPr>
          <w:p w14:paraId="6BF83B7C">
            <w:pPr>
              <w:spacing w:line="320" w:lineRule="exact"/>
              <w:jc w:val="center"/>
              <w:rPr>
                <w:rFonts w:ascii="宋体" w:hAnsi="宋体" w:eastAsia="宋体" w:cs="宋体"/>
                <w:szCs w:val="21"/>
              </w:rPr>
            </w:pPr>
            <w:r>
              <w:rPr>
                <w:rFonts w:hint="eastAsia" w:ascii="宋体" w:hAnsi="宋体" w:eastAsia="宋体" w:cs="宋体"/>
                <w:szCs w:val="21"/>
              </w:rPr>
              <w:t>按合同约定</w:t>
            </w:r>
          </w:p>
        </w:tc>
        <w:tc>
          <w:tcPr>
            <w:tcW w:w="1732" w:type="dxa"/>
            <w:vMerge w:val="restart"/>
            <w:vAlign w:val="center"/>
          </w:tcPr>
          <w:p w14:paraId="175B10EF">
            <w:pPr>
              <w:spacing w:line="360" w:lineRule="auto"/>
              <w:jc w:val="center"/>
              <w:rPr>
                <w:rFonts w:ascii="宋体" w:hAnsi="宋体" w:eastAsia="宋体" w:cs="宋体"/>
                <w:szCs w:val="21"/>
              </w:rPr>
            </w:pPr>
            <w:r>
              <w:rPr>
                <w:rFonts w:hint="eastAsia" w:ascii="宋体" w:hAnsi="宋体" w:eastAsia="宋体" w:cs="宋体"/>
                <w:szCs w:val="21"/>
              </w:rPr>
              <w:t>随设计文件提供电子版。过程中汇报材料及送审稿、报批稿不另计费，按需提供。</w:t>
            </w:r>
          </w:p>
        </w:tc>
      </w:tr>
      <w:tr w14:paraId="26F0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638" w:type="dxa"/>
            <w:vAlign w:val="center"/>
          </w:tcPr>
          <w:p w14:paraId="4828F5E9">
            <w:pPr>
              <w:numPr>
                <w:ilvl w:val="0"/>
                <w:numId w:val="5"/>
              </w:numPr>
              <w:spacing w:line="320" w:lineRule="exact"/>
              <w:jc w:val="center"/>
              <w:rPr>
                <w:rFonts w:ascii="宋体" w:hAnsi="宋体" w:eastAsia="宋体" w:cs="宋体"/>
                <w:szCs w:val="21"/>
              </w:rPr>
            </w:pPr>
          </w:p>
        </w:tc>
        <w:tc>
          <w:tcPr>
            <w:tcW w:w="3726" w:type="dxa"/>
            <w:vAlign w:val="center"/>
          </w:tcPr>
          <w:p w14:paraId="050703E4">
            <w:pPr>
              <w:spacing w:line="320" w:lineRule="exact"/>
              <w:rPr>
                <w:rFonts w:ascii="宋体" w:hAnsi="宋体" w:eastAsia="宋体" w:cs="宋体"/>
                <w:szCs w:val="21"/>
              </w:rPr>
            </w:pPr>
            <w:r>
              <w:rPr>
                <w:rFonts w:hint="eastAsia" w:ascii="宋体" w:hAnsi="宋体" w:eastAsia="宋体" w:cs="宋体"/>
                <w:szCs w:val="21"/>
              </w:rPr>
              <w:t>初步设计阶段成果文件（含概算）</w:t>
            </w:r>
          </w:p>
        </w:tc>
        <w:tc>
          <w:tcPr>
            <w:tcW w:w="638" w:type="dxa"/>
            <w:vAlign w:val="center"/>
          </w:tcPr>
          <w:p w14:paraId="795D849B">
            <w:pPr>
              <w:spacing w:line="320" w:lineRule="exact"/>
              <w:jc w:val="center"/>
              <w:rPr>
                <w:rFonts w:ascii="宋体" w:hAnsi="宋体" w:eastAsia="宋体" w:cs="宋体"/>
                <w:szCs w:val="21"/>
              </w:rPr>
            </w:pPr>
            <w:r>
              <w:rPr>
                <w:rFonts w:hint="eastAsia" w:ascii="宋体" w:hAnsi="宋体" w:eastAsia="宋体" w:cs="宋体"/>
                <w:szCs w:val="21"/>
              </w:rPr>
              <w:t>8</w:t>
            </w:r>
          </w:p>
        </w:tc>
        <w:tc>
          <w:tcPr>
            <w:tcW w:w="2381" w:type="dxa"/>
            <w:vAlign w:val="center"/>
          </w:tcPr>
          <w:p w14:paraId="72A0AD7C">
            <w:pPr>
              <w:spacing w:line="320" w:lineRule="exact"/>
              <w:jc w:val="center"/>
              <w:rPr>
                <w:rFonts w:ascii="宋体" w:hAnsi="宋体" w:eastAsia="宋体" w:cs="宋体"/>
                <w:szCs w:val="21"/>
              </w:rPr>
            </w:pPr>
            <w:r>
              <w:rPr>
                <w:rFonts w:hint="eastAsia" w:ascii="宋体" w:hAnsi="宋体" w:eastAsia="宋体" w:cs="宋体"/>
                <w:szCs w:val="21"/>
              </w:rPr>
              <w:t>按合同约定</w:t>
            </w:r>
          </w:p>
        </w:tc>
        <w:tc>
          <w:tcPr>
            <w:tcW w:w="1732" w:type="dxa"/>
            <w:vMerge w:val="continue"/>
            <w:vAlign w:val="center"/>
          </w:tcPr>
          <w:p w14:paraId="3FCEB29B">
            <w:pPr>
              <w:spacing w:line="360" w:lineRule="auto"/>
              <w:jc w:val="center"/>
              <w:rPr>
                <w:rFonts w:ascii="宋体" w:hAnsi="宋体" w:eastAsia="宋体" w:cs="宋体"/>
                <w:szCs w:val="21"/>
              </w:rPr>
            </w:pPr>
          </w:p>
        </w:tc>
      </w:tr>
      <w:tr w14:paraId="7757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638" w:type="dxa"/>
            <w:vAlign w:val="center"/>
          </w:tcPr>
          <w:p w14:paraId="43BB8427">
            <w:pPr>
              <w:numPr>
                <w:ilvl w:val="0"/>
                <w:numId w:val="5"/>
              </w:numPr>
              <w:spacing w:line="320" w:lineRule="exact"/>
              <w:jc w:val="center"/>
              <w:rPr>
                <w:rFonts w:ascii="宋体" w:hAnsi="宋体" w:eastAsia="宋体" w:cs="宋体"/>
                <w:szCs w:val="21"/>
              </w:rPr>
            </w:pPr>
          </w:p>
        </w:tc>
        <w:tc>
          <w:tcPr>
            <w:tcW w:w="3726" w:type="dxa"/>
            <w:shd w:val="clear" w:color="auto" w:fill="auto"/>
            <w:vAlign w:val="center"/>
          </w:tcPr>
          <w:p w14:paraId="30CAB8C1">
            <w:pPr>
              <w:spacing w:line="320" w:lineRule="exact"/>
              <w:rPr>
                <w:rFonts w:ascii="宋体" w:hAnsi="宋体" w:eastAsia="宋体" w:cs="宋体"/>
                <w:szCs w:val="21"/>
              </w:rPr>
            </w:pPr>
            <w:r>
              <w:rPr>
                <w:rFonts w:hint="eastAsia" w:ascii="宋体" w:hAnsi="宋体" w:eastAsia="宋体" w:cs="宋体"/>
                <w:szCs w:val="21"/>
              </w:rPr>
              <w:t>施工图设计阶段成果文件</w:t>
            </w:r>
          </w:p>
        </w:tc>
        <w:tc>
          <w:tcPr>
            <w:tcW w:w="638" w:type="dxa"/>
            <w:shd w:val="clear" w:color="auto" w:fill="auto"/>
            <w:vAlign w:val="center"/>
          </w:tcPr>
          <w:p w14:paraId="6D122588">
            <w:pPr>
              <w:spacing w:line="320" w:lineRule="exact"/>
              <w:jc w:val="center"/>
              <w:rPr>
                <w:rFonts w:ascii="宋体" w:hAnsi="宋体" w:eastAsia="宋体" w:cs="宋体"/>
                <w:szCs w:val="21"/>
              </w:rPr>
            </w:pPr>
            <w:r>
              <w:rPr>
                <w:rFonts w:hint="eastAsia" w:ascii="宋体" w:hAnsi="宋体" w:eastAsia="宋体" w:cs="宋体"/>
                <w:szCs w:val="21"/>
              </w:rPr>
              <w:t>12</w:t>
            </w:r>
          </w:p>
        </w:tc>
        <w:tc>
          <w:tcPr>
            <w:tcW w:w="2381" w:type="dxa"/>
            <w:shd w:val="clear" w:color="auto" w:fill="auto"/>
            <w:vAlign w:val="center"/>
          </w:tcPr>
          <w:p w14:paraId="5CD38646">
            <w:pPr>
              <w:spacing w:line="320" w:lineRule="exact"/>
              <w:jc w:val="center"/>
              <w:rPr>
                <w:rFonts w:ascii="宋体" w:hAnsi="宋体" w:eastAsia="宋体" w:cs="宋体"/>
                <w:szCs w:val="21"/>
              </w:rPr>
            </w:pPr>
            <w:r>
              <w:rPr>
                <w:rFonts w:hint="eastAsia" w:ascii="宋体" w:hAnsi="宋体" w:eastAsia="宋体" w:cs="宋体"/>
                <w:szCs w:val="21"/>
              </w:rPr>
              <w:t>按合同约定</w:t>
            </w:r>
          </w:p>
        </w:tc>
        <w:tc>
          <w:tcPr>
            <w:tcW w:w="1732" w:type="dxa"/>
            <w:vMerge w:val="continue"/>
            <w:vAlign w:val="center"/>
          </w:tcPr>
          <w:p w14:paraId="59DA44CD">
            <w:pPr>
              <w:spacing w:line="360" w:lineRule="auto"/>
              <w:jc w:val="center"/>
              <w:rPr>
                <w:rFonts w:ascii="宋体" w:hAnsi="宋体" w:eastAsia="宋体" w:cs="宋体"/>
                <w:szCs w:val="21"/>
              </w:rPr>
            </w:pPr>
          </w:p>
        </w:tc>
      </w:tr>
      <w:tr w14:paraId="7BB4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638" w:type="dxa"/>
            <w:vAlign w:val="center"/>
          </w:tcPr>
          <w:p w14:paraId="7FC1FF35">
            <w:pPr>
              <w:numPr>
                <w:ilvl w:val="0"/>
                <w:numId w:val="5"/>
              </w:numPr>
              <w:spacing w:line="320" w:lineRule="exact"/>
              <w:jc w:val="center"/>
              <w:rPr>
                <w:rFonts w:ascii="宋体" w:hAnsi="宋体" w:eastAsia="宋体" w:cs="宋体"/>
                <w:szCs w:val="21"/>
              </w:rPr>
            </w:pPr>
          </w:p>
        </w:tc>
        <w:tc>
          <w:tcPr>
            <w:tcW w:w="3726" w:type="dxa"/>
            <w:shd w:val="clear" w:color="auto" w:fill="auto"/>
            <w:vAlign w:val="center"/>
          </w:tcPr>
          <w:p w14:paraId="2C7035C5">
            <w:pPr>
              <w:spacing w:line="320" w:lineRule="exact"/>
              <w:rPr>
                <w:rFonts w:ascii="宋体" w:hAnsi="宋体" w:eastAsia="宋体" w:cs="宋体"/>
                <w:szCs w:val="21"/>
              </w:rPr>
            </w:pPr>
            <w:r>
              <w:rPr>
                <w:rFonts w:hint="eastAsia" w:ascii="宋体" w:hAnsi="宋体" w:eastAsia="宋体" w:cs="宋体"/>
                <w:kern w:val="0"/>
                <w:szCs w:val="21"/>
              </w:rPr>
              <w:t>原始房屋平面测绘</w:t>
            </w:r>
            <w:r>
              <w:rPr>
                <w:rFonts w:hint="eastAsia" w:ascii="宋体" w:hAnsi="宋体" w:eastAsia="宋体" w:cs="宋体"/>
                <w:szCs w:val="21"/>
              </w:rPr>
              <w:t>成果文件</w:t>
            </w:r>
          </w:p>
        </w:tc>
        <w:tc>
          <w:tcPr>
            <w:tcW w:w="638" w:type="dxa"/>
            <w:shd w:val="clear" w:color="auto" w:fill="auto"/>
            <w:vAlign w:val="center"/>
          </w:tcPr>
          <w:p w14:paraId="15F1D250">
            <w:pPr>
              <w:spacing w:line="320" w:lineRule="exact"/>
              <w:jc w:val="center"/>
              <w:rPr>
                <w:rFonts w:ascii="宋体" w:hAnsi="宋体" w:eastAsia="宋体" w:cs="宋体"/>
                <w:szCs w:val="21"/>
              </w:rPr>
            </w:pPr>
            <w:r>
              <w:rPr>
                <w:rFonts w:hint="eastAsia" w:ascii="宋体" w:hAnsi="宋体" w:eastAsia="宋体" w:cs="宋体"/>
                <w:szCs w:val="21"/>
              </w:rPr>
              <w:t>6</w:t>
            </w:r>
          </w:p>
        </w:tc>
        <w:tc>
          <w:tcPr>
            <w:tcW w:w="2381" w:type="dxa"/>
            <w:shd w:val="clear" w:color="auto" w:fill="auto"/>
            <w:vAlign w:val="center"/>
          </w:tcPr>
          <w:p w14:paraId="53B29407">
            <w:pPr>
              <w:spacing w:line="320" w:lineRule="exact"/>
              <w:jc w:val="center"/>
              <w:rPr>
                <w:rFonts w:ascii="宋体" w:hAnsi="宋体" w:eastAsia="宋体" w:cs="宋体"/>
                <w:szCs w:val="21"/>
              </w:rPr>
            </w:pPr>
            <w:r>
              <w:rPr>
                <w:rFonts w:hint="eastAsia" w:ascii="宋体" w:hAnsi="宋体" w:eastAsia="宋体" w:cs="宋体"/>
                <w:szCs w:val="21"/>
              </w:rPr>
              <w:t>按合同约定</w:t>
            </w:r>
          </w:p>
        </w:tc>
        <w:tc>
          <w:tcPr>
            <w:tcW w:w="1732" w:type="dxa"/>
            <w:vMerge w:val="continue"/>
            <w:vAlign w:val="center"/>
          </w:tcPr>
          <w:p w14:paraId="4CB10A7D">
            <w:pPr>
              <w:spacing w:line="360" w:lineRule="auto"/>
              <w:jc w:val="center"/>
              <w:rPr>
                <w:rFonts w:ascii="宋体" w:hAnsi="宋体" w:eastAsia="宋体" w:cs="宋体"/>
                <w:szCs w:val="21"/>
              </w:rPr>
            </w:pPr>
          </w:p>
        </w:tc>
      </w:tr>
      <w:tr w14:paraId="3804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638" w:type="dxa"/>
            <w:vAlign w:val="center"/>
          </w:tcPr>
          <w:p w14:paraId="265231A8">
            <w:pPr>
              <w:numPr>
                <w:ilvl w:val="0"/>
                <w:numId w:val="5"/>
              </w:numPr>
              <w:spacing w:line="320" w:lineRule="exact"/>
              <w:jc w:val="center"/>
              <w:rPr>
                <w:rFonts w:ascii="宋体" w:hAnsi="宋体" w:eastAsia="宋体" w:cs="宋体"/>
                <w:szCs w:val="21"/>
              </w:rPr>
            </w:pPr>
          </w:p>
        </w:tc>
        <w:tc>
          <w:tcPr>
            <w:tcW w:w="3726" w:type="dxa"/>
            <w:shd w:val="clear" w:color="auto" w:fill="auto"/>
            <w:vAlign w:val="center"/>
          </w:tcPr>
          <w:p w14:paraId="150ACD1A">
            <w:pPr>
              <w:spacing w:line="320" w:lineRule="exact"/>
              <w:rPr>
                <w:rFonts w:ascii="宋体" w:hAnsi="宋体" w:eastAsia="宋体" w:cs="宋体"/>
                <w:kern w:val="0"/>
                <w:szCs w:val="21"/>
              </w:rPr>
            </w:pPr>
            <w:r>
              <w:rPr>
                <w:rFonts w:hint="eastAsia" w:ascii="宋体" w:hAnsi="宋体" w:eastAsia="宋体" w:cs="宋体"/>
                <w:kern w:val="0"/>
                <w:szCs w:val="21"/>
              </w:rPr>
              <w:t>消防设计</w:t>
            </w:r>
            <w:r>
              <w:rPr>
                <w:rFonts w:hint="eastAsia" w:ascii="宋体" w:hAnsi="宋体" w:eastAsia="宋体" w:cs="宋体"/>
                <w:szCs w:val="21"/>
              </w:rPr>
              <w:t>成果文件</w:t>
            </w:r>
          </w:p>
        </w:tc>
        <w:tc>
          <w:tcPr>
            <w:tcW w:w="638" w:type="dxa"/>
            <w:shd w:val="clear" w:color="auto" w:fill="auto"/>
            <w:vAlign w:val="center"/>
          </w:tcPr>
          <w:p w14:paraId="2F7E03F4">
            <w:pPr>
              <w:spacing w:line="320" w:lineRule="exact"/>
              <w:jc w:val="center"/>
              <w:rPr>
                <w:rFonts w:ascii="宋体" w:hAnsi="宋体" w:eastAsia="宋体" w:cs="宋体"/>
                <w:szCs w:val="21"/>
              </w:rPr>
            </w:pPr>
            <w:r>
              <w:rPr>
                <w:rFonts w:hint="eastAsia" w:ascii="宋体" w:hAnsi="宋体" w:eastAsia="宋体" w:cs="宋体"/>
                <w:szCs w:val="21"/>
              </w:rPr>
              <w:t>12</w:t>
            </w:r>
          </w:p>
        </w:tc>
        <w:tc>
          <w:tcPr>
            <w:tcW w:w="2381" w:type="dxa"/>
            <w:shd w:val="clear" w:color="auto" w:fill="auto"/>
            <w:vAlign w:val="center"/>
          </w:tcPr>
          <w:p w14:paraId="00E3BEA9">
            <w:pPr>
              <w:spacing w:line="320" w:lineRule="exact"/>
              <w:jc w:val="center"/>
              <w:rPr>
                <w:rFonts w:ascii="宋体" w:hAnsi="宋体" w:eastAsia="宋体" w:cs="宋体"/>
                <w:szCs w:val="21"/>
              </w:rPr>
            </w:pPr>
            <w:r>
              <w:rPr>
                <w:rFonts w:hint="eastAsia" w:ascii="宋体" w:hAnsi="宋体" w:eastAsia="宋体" w:cs="宋体"/>
                <w:szCs w:val="21"/>
              </w:rPr>
              <w:t>按合同约定</w:t>
            </w:r>
          </w:p>
        </w:tc>
        <w:tc>
          <w:tcPr>
            <w:tcW w:w="1732" w:type="dxa"/>
            <w:vMerge w:val="continue"/>
            <w:vAlign w:val="center"/>
          </w:tcPr>
          <w:p w14:paraId="7823A77E">
            <w:pPr>
              <w:spacing w:line="360" w:lineRule="auto"/>
              <w:jc w:val="center"/>
              <w:rPr>
                <w:rFonts w:ascii="宋体" w:hAnsi="宋体" w:eastAsia="宋体" w:cs="宋体"/>
                <w:szCs w:val="21"/>
              </w:rPr>
            </w:pPr>
          </w:p>
        </w:tc>
      </w:tr>
    </w:tbl>
    <w:p w14:paraId="6ABB357F">
      <w:pPr>
        <w:spacing w:line="360" w:lineRule="auto"/>
        <w:ind w:left="-105" w:leftChars="-50" w:firstLine="77" w:firstLineChars="37"/>
        <w:rPr>
          <w:rFonts w:ascii="宋体" w:hAnsi="宋体" w:eastAsia="宋体" w:cs="宋体"/>
          <w:szCs w:val="21"/>
        </w:rPr>
      </w:pPr>
    </w:p>
    <w:p w14:paraId="68F95C93">
      <w:pPr>
        <w:spacing w:line="360" w:lineRule="auto"/>
        <w:ind w:left="-105" w:leftChars="-50" w:firstLine="77" w:firstLineChars="37"/>
        <w:rPr>
          <w:rFonts w:ascii="宋体" w:hAnsi="宋体" w:eastAsia="宋体" w:cs="宋体"/>
          <w:szCs w:val="21"/>
        </w:rPr>
      </w:pPr>
      <w:r>
        <w:rPr>
          <w:rFonts w:hint="eastAsia" w:ascii="宋体" w:hAnsi="宋体" w:eastAsia="宋体" w:cs="宋体"/>
          <w:szCs w:val="21"/>
        </w:rPr>
        <w:t>特别约定：</w:t>
      </w:r>
    </w:p>
    <w:p w14:paraId="3C96CB29">
      <w:pPr>
        <w:spacing w:line="360" w:lineRule="auto"/>
        <w:ind w:firstLine="420" w:firstLineChars="200"/>
        <w:rPr>
          <w:rFonts w:ascii="宋体" w:hAnsi="宋体" w:eastAsia="宋体" w:cs="宋体"/>
          <w:szCs w:val="21"/>
        </w:rPr>
      </w:pPr>
      <w:r>
        <w:rPr>
          <w:rFonts w:hint="eastAsia" w:ascii="宋体" w:hAnsi="宋体" w:eastAsia="宋体" w:cs="宋体"/>
          <w:szCs w:val="21"/>
        </w:rPr>
        <w:t>1.上述设计时间包括法定的节假日。</w:t>
      </w:r>
    </w:p>
    <w:p w14:paraId="1B5D2BA0">
      <w:pPr>
        <w:spacing w:line="360" w:lineRule="auto"/>
        <w:ind w:firstLine="420" w:firstLineChars="200"/>
        <w:outlineLvl w:val="2"/>
        <w:rPr>
          <w:rFonts w:ascii="宋体" w:hAnsi="宋体" w:eastAsia="宋体" w:cs="宋体"/>
          <w:szCs w:val="21"/>
        </w:rPr>
      </w:pPr>
      <w:r>
        <w:rPr>
          <w:rFonts w:hint="eastAsia" w:ascii="宋体" w:hAnsi="宋体" w:eastAsia="宋体" w:cs="宋体"/>
          <w:szCs w:val="21"/>
        </w:rPr>
        <w:t>2.图纸交付地点：发包人指定地。</w:t>
      </w:r>
    </w:p>
    <w:p w14:paraId="0595C374">
      <w:pPr>
        <w:spacing w:line="360" w:lineRule="auto"/>
        <w:ind w:firstLine="420" w:firstLineChars="200"/>
        <w:rPr>
          <w:rFonts w:ascii="宋体" w:hAnsi="宋体" w:eastAsia="宋体" w:cs="宋体"/>
          <w:szCs w:val="21"/>
        </w:rPr>
      </w:pPr>
      <w:r>
        <w:rPr>
          <w:rFonts w:hint="eastAsia" w:ascii="宋体" w:hAnsi="宋体" w:eastAsia="宋体" w:cs="宋体"/>
          <w:szCs w:val="21"/>
        </w:rPr>
        <w:t>3.如发包人要求提供超过合同约定份数的工程设计文件，则设计人仍应按发包人的要求提供，但发包人应向设计人支付工本费。</w:t>
      </w:r>
    </w:p>
    <w:p w14:paraId="734D6ADF">
      <w:pPr>
        <w:spacing w:line="420" w:lineRule="exact"/>
        <w:ind w:firstLine="480" w:firstLineChars="200"/>
        <w:outlineLvl w:val="0"/>
        <w:rPr>
          <w:rFonts w:ascii="宋体" w:hAnsi="宋体" w:eastAsia="宋体" w:cs="宋体"/>
          <w:sz w:val="24"/>
        </w:rPr>
      </w:pPr>
    </w:p>
    <w:p w14:paraId="3B8D34E9">
      <w:pPr>
        <w:spacing w:line="360" w:lineRule="auto"/>
        <w:ind w:left="-105" w:leftChars="-50" w:firstLine="89" w:firstLineChars="37"/>
        <w:rPr>
          <w:rFonts w:ascii="宋体" w:hAnsi="宋体" w:eastAsia="宋体" w:cs="宋体"/>
          <w:b/>
          <w:sz w:val="24"/>
        </w:rPr>
      </w:pPr>
    </w:p>
    <w:p w14:paraId="3C40848B">
      <w:pPr>
        <w:spacing w:beforeLines="50" w:afterLines="50" w:line="440" w:lineRule="exact"/>
        <w:rPr>
          <w:rFonts w:ascii="宋体" w:hAnsi="宋体" w:eastAsia="宋体" w:cs="宋体"/>
          <w:szCs w:val="21"/>
        </w:rPr>
      </w:pPr>
    </w:p>
    <w:p w14:paraId="5E72086B">
      <w:pPr>
        <w:spacing w:beforeLines="50" w:afterLines="50" w:line="440" w:lineRule="exact"/>
        <w:rPr>
          <w:rFonts w:ascii="宋体" w:hAnsi="宋体" w:eastAsia="宋体" w:cs="宋体"/>
          <w:szCs w:val="21"/>
        </w:rPr>
      </w:pPr>
    </w:p>
    <w:p w14:paraId="05634467">
      <w:pPr>
        <w:spacing w:line="440" w:lineRule="exact"/>
        <w:rPr>
          <w:rFonts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 xml:space="preserve">附件3 ：              </w:t>
      </w:r>
    </w:p>
    <w:p w14:paraId="21B4AB32">
      <w:pPr>
        <w:spacing w:line="440" w:lineRule="exact"/>
        <w:jc w:val="center"/>
        <w:rPr>
          <w:rFonts w:ascii="宋体" w:hAnsi="宋体" w:eastAsia="宋体" w:cs="宋体"/>
          <w:szCs w:val="21"/>
        </w:rPr>
      </w:pPr>
      <w:r>
        <w:rPr>
          <w:rFonts w:hint="eastAsia" w:ascii="宋体" w:hAnsi="宋体" w:eastAsia="宋体" w:cs="宋体"/>
          <w:szCs w:val="21"/>
        </w:rPr>
        <w:t>设计人主要设计人员表（合同签订时填入）</w:t>
      </w:r>
    </w:p>
    <w:p w14:paraId="4206DF03">
      <w:pPr>
        <w:spacing w:line="440" w:lineRule="exact"/>
        <w:rPr>
          <w:rFonts w:ascii="宋体" w:hAnsi="宋体" w:eastAsia="宋体" w:cs="宋体"/>
          <w:b/>
          <w:szCs w:val="21"/>
        </w:rPr>
      </w:pPr>
      <w:r>
        <w:rPr>
          <w:rFonts w:hint="eastAsia" w:ascii="宋体" w:hAnsi="宋体" w:eastAsia="宋体" w:cs="宋体"/>
          <w:b/>
          <w:szCs w:val="21"/>
        </w:rPr>
        <w:t>附件4：</w:t>
      </w:r>
    </w:p>
    <w:p w14:paraId="632A189D">
      <w:pPr>
        <w:spacing w:line="440" w:lineRule="exact"/>
        <w:jc w:val="center"/>
        <w:rPr>
          <w:rFonts w:ascii="宋体" w:hAnsi="宋体" w:eastAsia="宋体" w:cs="宋体"/>
          <w:szCs w:val="21"/>
        </w:rPr>
      </w:pPr>
      <w:r>
        <w:rPr>
          <w:rFonts w:hint="eastAsia" w:ascii="宋体" w:hAnsi="宋体" w:eastAsia="宋体" w:cs="宋体"/>
          <w:szCs w:val="21"/>
        </w:rPr>
        <w:t>设计进度表（合同签订时填入）</w:t>
      </w:r>
    </w:p>
    <w:p w14:paraId="5D86557D">
      <w:pPr>
        <w:spacing w:line="440" w:lineRule="exact"/>
        <w:rPr>
          <w:rFonts w:ascii="宋体" w:hAnsi="宋体" w:eastAsia="宋体" w:cs="宋体"/>
          <w:szCs w:val="21"/>
        </w:rPr>
      </w:pPr>
    </w:p>
    <w:p w14:paraId="12ACB494">
      <w:pPr>
        <w:spacing w:line="440" w:lineRule="exact"/>
        <w:rPr>
          <w:rFonts w:ascii="宋体" w:hAnsi="宋体" w:eastAsia="宋体" w:cs="宋体"/>
          <w:b/>
          <w:szCs w:val="21"/>
        </w:rPr>
      </w:pPr>
      <w:r>
        <w:rPr>
          <w:rFonts w:hint="eastAsia" w:ascii="宋体" w:hAnsi="宋体" w:eastAsia="宋体" w:cs="宋体"/>
          <w:b/>
          <w:szCs w:val="21"/>
        </w:rPr>
        <w:t>附件5：</w:t>
      </w:r>
    </w:p>
    <w:p w14:paraId="10BE9D70">
      <w:pPr>
        <w:spacing w:line="360" w:lineRule="auto"/>
        <w:jc w:val="center"/>
        <w:rPr>
          <w:rFonts w:ascii="宋体" w:hAnsi="宋体" w:eastAsia="宋体" w:cs="宋体"/>
          <w:szCs w:val="21"/>
        </w:rPr>
      </w:pPr>
      <w:r>
        <w:rPr>
          <w:rFonts w:hint="eastAsia" w:ascii="宋体" w:hAnsi="宋体" w:eastAsia="宋体" w:cs="宋体"/>
          <w:szCs w:val="21"/>
        </w:rPr>
        <w:t>设计费明细及支付方式</w:t>
      </w:r>
    </w:p>
    <w:p w14:paraId="6BFE16D5">
      <w:pPr>
        <w:spacing w:line="360" w:lineRule="auto"/>
        <w:jc w:val="center"/>
        <w:rPr>
          <w:rFonts w:ascii="宋体" w:hAnsi="宋体" w:eastAsia="宋体" w:cs="宋体"/>
          <w:szCs w:val="21"/>
        </w:rPr>
      </w:pPr>
    </w:p>
    <w:p w14:paraId="428A11A8">
      <w:pPr>
        <w:spacing w:line="360" w:lineRule="auto"/>
        <w:ind w:firstLine="392" w:firstLineChars="187"/>
        <w:rPr>
          <w:rFonts w:ascii="宋体" w:hAnsi="宋体" w:eastAsia="宋体" w:cs="宋体"/>
          <w:szCs w:val="21"/>
        </w:rPr>
      </w:pPr>
      <w:r>
        <w:rPr>
          <w:rFonts w:hint="eastAsia" w:ascii="宋体" w:hAnsi="宋体" w:eastAsia="宋体" w:cs="宋体"/>
          <w:szCs w:val="21"/>
        </w:rPr>
        <w:t>一、设计费总额：</w:t>
      </w:r>
    </w:p>
    <w:p w14:paraId="7EE9A7F1">
      <w:pPr>
        <w:spacing w:line="360" w:lineRule="auto"/>
        <w:ind w:firstLine="392" w:firstLineChars="187"/>
        <w:rPr>
          <w:rFonts w:ascii="宋体" w:hAnsi="宋体" w:eastAsia="宋体" w:cs="宋体"/>
          <w:szCs w:val="21"/>
        </w:rPr>
      </w:pPr>
      <w:r>
        <w:rPr>
          <w:rFonts w:hint="eastAsia" w:ascii="宋体" w:hAnsi="宋体" w:eastAsia="宋体" w:cs="宋体"/>
          <w:szCs w:val="21"/>
        </w:rPr>
        <w:t>二、设计费总额构成：</w:t>
      </w:r>
    </w:p>
    <w:p w14:paraId="2E723DB7">
      <w:pPr>
        <w:spacing w:line="360" w:lineRule="auto"/>
        <w:ind w:firstLine="540"/>
        <w:rPr>
          <w:rFonts w:ascii="宋体" w:hAnsi="宋体" w:eastAsia="宋体" w:cs="宋体"/>
          <w:szCs w:val="21"/>
          <w:u w:val="single"/>
        </w:rPr>
      </w:pPr>
      <w:r>
        <w:rPr>
          <w:rFonts w:hint="eastAsia" w:ascii="宋体" w:hAnsi="宋体" w:eastAsia="宋体" w:cs="宋体"/>
          <w:szCs w:val="21"/>
        </w:rPr>
        <w:t>1.工程设计基本服务费用：</w:t>
      </w:r>
      <w:r>
        <w:rPr>
          <w:rFonts w:hint="eastAsia" w:ascii="宋体" w:hAnsi="宋体" w:eastAsia="宋体" w:cs="宋体"/>
          <w:szCs w:val="21"/>
          <w:u w:val="single"/>
        </w:rPr>
        <w:t xml:space="preserve">可调总价   </w:t>
      </w:r>
    </w:p>
    <w:p w14:paraId="69566F09">
      <w:pPr>
        <w:spacing w:line="360" w:lineRule="auto"/>
        <w:ind w:firstLine="540"/>
        <w:rPr>
          <w:rFonts w:ascii="宋体" w:hAnsi="宋体" w:eastAsia="宋体" w:cs="宋体"/>
          <w:szCs w:val="21"/>
          <w:u w:val="single"/>
        </w:rPr>
      </w:pPr>
      <w:r>
        <w:rPr>
          <w:rFonts w:hint="eastAsia" w:ascii="宋体" w:hAnsi="宋体" w:eastAsia="宋体" w:cs="宋体"/>
          <w:szCs w:val="21"/>
        </w:rPr>
        <w:t>2.工程设计其他服务费用：</w:t>
      </w:r>
      <w:r>
        <w:rPr>
          <w:rFonts w:hint="eastAsia" w:ascii="宋体" w:hAnsi="宋体" w:eastAsia="宋体" w:cs="宋体"/>
          <w:szCs w:val="21"/>
          <w:u w:val="single"/>
        </w:rPr>
        <w:t xml:space="preserve">            /                  </w:t>
      </w:r>
    </w:p>
    <w:p w14:paraId="7D895E6A">
      <w:pPr>
        <w:spacing w:line="360" w:lineRule="auto"/>
        <w:ind w:firstLine="540"/>
        <w:rPr>
          <w:rFonts w:ascii="宋体" w:hAnsi="宋体" w:eastAsia="宋体" w:cs="宋体"/>
          <w:szCs w:val="21"/>
        </w:rPr>
      </w:pPr>
      <w:r>
        <w:rPr>
          <w:rFonts w:hint="eastAsia" w:ascii="宋体" w:hAnsi="宋体" w:eastAsia="宋体" w:cs="宋体"/>
          <w:szCs w:val="21"/>
        </w:rPr>
        <w:t>3.合同签订前设计人已完成工作的费用：</w:t>
      </w:r>
      <w:r>
        <w:rPr>
          <w:rFonts w:hint="eastAsia" w:ascii="宋体" w:hAnsi="宋体" w:eastAsia="宋体" w:cs="宋体"/>
          <w:szCs w:val="21"/>
          <w:u w:val="single"/>
        </w:rPr>
        <w:t xml:space="preserve">          /     </w:t>
      </w:r>
    </w:p>
    <w:p w14:paraId="2508133E">
      <w:pPr>
        <w:spacing w:line="360" w:lineRule="auto"/>
        <w:ind w:firstLine="540"/>
        <w:rPr>
          <w:rFonts w:ascii="宋体" w:hAnsi="宋体" w:eastAsia="宋体" w:cs="宋体"/>
          <w:szCs w:val="21"/>
        </w:rPr>
      </w:pPr>
      <w:r>
        <w:rPr>
          <w:rFonts w:hint="eastAsia" w:ascii="宋体" w:hAnsi="宋体" w:eastAsia="宋体" w:cs="宋体"/>
          <w:szCs w:val="21"/>
        </w:rPr>
        <w:t>4.特别约定：</w:t>
      </w:r>
    </w:p>
    <w:p w14:paraId="4FEBC591">
      <w:pPr>
        <w:spacing w:line="360" w:lineRule="auto"/>
        <w:ind w:firstLine="420" w:firstLineChars="200"/>
        <w:rPr>
          <w:rFonts w:ascii="宋体" w:hAnsi="宋体" w:eastAsia="宋体" w:cs="宋体"/>
          <w:szCs w:val="21"/>
        </w:rPr>
      </w:pPr>
      <w:r>
        <w:rPr>
          <w:rFonts w:hint="eastAsia" w:ascii="宋体" w:hAnsi="宋体" w:eastAsia="宋体" w:cs="宋体"/>
          <w:szCs w:val="21"/>
        </w:rPr>
        <w:t>（1）工程设计基本服务费用已包含设计人员赴工地现场的差旅费；含长期驻现场的设计工地代表和现场服务费；整个设计过程（含施工过程中）的设计图纸修改、调整费用。</w:t>
      </w:r>
    </w:p>
    <w:p w14:paraId="7B22B489">
      <w:pPr>
        <w:spacing w:line="360" w:lineRule="auto"/>
        <w:ind w:firstLine="420" w:firstLineChars="200"/>
        <w:rPr>
          <w:rFonts w:ascii="宋体" w:hAnsi="宋体" w:eastAsia="宋体" w:cs="宋体"/>
          <w:szCs w:val="21"/>
        </w:rPr>
      </w:pPr>
      <w:r>
        <w:rPr>
          <w:rFonts w:hint="eastAsia" w:ascii="宋体" w:hAnsi="宋体" w:eastAsia="宋体" w:cs="宋体"/>
          <w:szCs w:val="21"/>
        </w:rPr>
        <w:t>（2）其它：</w:t>
      </w:r>
      <w:r>
        <w:rPr>
          <w:rFonts w:hint="eastAsia" w:ascii="宋体" w:hAnsi="宋体" w:eastAsia="宋体" w:cs="宋体"/>
          <w:szCs w:val="21"/>
          <w:u w:val="single"/>
        </w:rPr>
        <w:t xml:space="preserve">                         /              </w:t>
      </w:r>
      <w:r>
        <w:rPr>
          <w:rFonts w:hint="eastAsia" w:ascii="宋体" w:hAnsi="宋体" w:eastAsia="宋体" w:cs="宋体"/>
          <w:szCs w:val="21"/>
        </w:rPr>
        <w:t>。</w:t>
      </w:r>
    </w:p>
    <w:p w14:paraId="5CC8DEED">
      <w:pPr>
        <w:pStyle w:val="5"/>
        <w:rPr>
          <w:rFonts w:ascii="宋体" w:hAnsi="宋体" w:cs="宋体"/>
          <w:b/>
          <w:bCs/>
          <w:szCs w:val="21"/>
        </w:rPr>
      </w:pPr>
    </w:p>
    <w:p w14:paraId="6BC7B051">
      <w:pPr>
        <w:pStyle w:val="4"/>
        <w:rPr>
          <w:rFonts w:hAnsi="宋体"/>
          <w:bCs/>
          <w:sz w:val="21"/>
          <w:szCs w:val="21"/>
          <w:u w:val="none"/>
        </w:rPr>
      </w:pPr>
    </w:p>
    <w:p w14:paraId="343A108D">
      <w:pPr>
        <w:pStyle w:val="5"/>
        <w:rPr>
          <w:rFonts w:ascii="宋体" w:hAnsi="宋体" w:cs="宋体"/>
          <w:b/>
          <w:bCs/>
          <w:szCs w:val="21"/>
        </w:rPr>
      </w:pPr>
    </w:p>
    <w:p w14:paraId="100C3F3A">
      <w:pPr>
        <w:pStyle w:val="5"/>
        <w:rPr>
          <w:rFonts w:ascii="宋体" w:hAnsi="宋体" w:cs="宋体"/>
          <w:b/>
          <w:bCs/>
          <w:szCs w:val="21"/>
        </w:rPr>
      </w:pPr>
    </w:p>
    <w:p w14:paraId="44DCF953">
      <w:pPr>
        <w:pStyle w:val="5"/>
        <w:rPr>
          <w:rFonts w:ascii="宋体" w:hAnsi="宋体" w:cs="宋体"/>
          <w:b/>
          <w:bCs/>
          <w:szCs w:val="21"/>
        </w:rPr>
      </w:pPr>
    </w:p>
    <w:p w14:paraId="711ED202">
      <w:pPr>
        <w:pStyle w:val="5"/>
        <w:rPr>
          <w:rFonts w:ascii="宋体" w:hAnsi="宋体" w:cs="宋体"/>
          <w:b/>
          <w:bCs/>
          <w:szCs w:val="21"/>
        </w:rPr>
      </w:pPr>
    </w:p>
    <w:p w14:paraId="7E8AE6CD">
      <w:pPr>
        <w:pStyle w:val="5"/>
        <w:rPr>
          <w:rFonts w:ascii="宋体" w:hAnsi="宋体" w:cs="宋体"/>
          <w:b/>
          <w:bCs/>
          <w:szCs w:val="21"/>
        </w:rPr>
      </w:pPr>
    </w:p>
    <w:p w14:paraId="6B56F387">
      <w:pPr>
        <w:pStyle w:val="5"/>
        <w:rPr>
          <w:rFonts w:ascii="宋体" w:hAnsi="宋体" w:cs="宋体"/>
          <w:b/>
          <w:bCs/>
          <w:szCs w:val="21"/>
        </w:rPr>
      </w:pPr>
    </w:p>
    <w:p w14:paraId="5CDDEA9C">
      <w:pPr>
        <w:pStyle w:val="5"/>
        <w:rPr>
          <w:rFonts w:ascii="宋体" w:hAnsi="宋体" w:cs="宋体"/>
          <w:b/>
          <w:bCs/>
          <w:szCs w:val="21"/>
        </w:rPr>
      </w:pPr>
    </w:p>
    <w:p w14:paraId="59C82086">
      <w:pPr>
        <w:pStyle w:val="5"/>
        <w:rPr>
          <w:rFonts w:ascii="宋体" w:hAnsi="宋体" w:cs="宋体"/>
          <w:b/>
          <w:bCs/>
          <w:szCs w:val="21"/>
        </w:rPr>
      </w:pPr>
    </w:p>
    <w:p w14:paraId="00EF7254">
      <w:pPr>
        <w:pStyle w:val="5"/>
        <w:rPr>
          <w:rFonts w:ascii="宋体" w:hAnsi="宋体" w:cs="宋体"/>
          <w:b/>
          <w:bCs/>
          <w:szCs w:val="21"/>
        </w:rPr>
      </w:pPr>
    </w:p>
    <w:p w14:paraId="1C2E9D63">
      <w:pPr>
        <w:pStyle w:val="5"/>
        <w:rPr>
          <w:rFonts w:ascii="宋体" w:hAnsi="宋体" w:cs="宋体"/>
          <w:b/>
          <w:bCs/>
          <w:szCs w:val="21"/>
        </w:rPr>
      </w:pPr>
    </w:p>
    <w:p w14:paraId="0EBE5EB0">
      <w:pPr>
        <w:pStyle w:val="5"/>
        <w:rPr>
          <w:rFonts w:ascii="宋体" w:hAnsi="宋体" w:cs="宋体"/>
          <w:b/>
          <w:bCs/>
          <w:szCs w:val="21"/>
        </w:rPr>
      </w:pPr>
    </w:p>
    <w:p w14:paraId="1EA70FF0">
      <w:pPr>
        <w:pStyle w:val="5"/>
        <w:rPr>
          <w:rFonts w:ascii="宋体" w:hAnsi="宋体" w:cs="宋体"/>
          <w:b/>
          <w:bCs/>
          <w:szCs w:val="21"/>
        </w:rPr>
      </w:pPr>
    </w:p>
    <w:p w14:paraId="108AC088">
      <w:pPr>
        <w:pStyle w:val="5"/>
        <w:rPr>
          <w:rFonts w:ascii="宋体" w:hAnsi="宋体" w:cs="宋体"/>
          <w:b/>
          <w:bCs/>
          <w:szCs w:val="21"/>
        </w:rPr>
      </w:pPr>
    </w:p>
    <w:p w14:paraId="384A799C">
      <w:pPr>
        <w:pStyle w:val="5"/>
        <w:rPr>
          <w:rFonts w:ascii="宋体" w:hAnsi="宋体" w:cs="宋体"/>
          <w:b/>
          <w:bCs/>
          <w:szCs w:val="21"/>
        </w:rPr>
      </w:pPr>
    </w:p>
    <w:p w14:paraId="0B9623E2">
      <w:pPr>
        <w:pStyle w:val="5"/>
        <w:rPr>
          <w:rFonts w:ascii="宋体" w:hAnsi="宋体" w:cs="宋体"/>
          <w:b/>
          <w:bCs/>
          <w:szCs w:val="21"/>
        </w:rPr>
      </w:pPr>
    </w:p>
    <w:p w14:paraId="3D7E16EF">
      <w:pPr>
        <w:pStyle w:val="5"/>
        <w:rPr>
          <w:rFonts w:ascii="宋体" w:hAnsi="宋体" w:cs="宋体"/>
          <w:b/>
          <w:bCs/>
          <w:szCs w:val="21"/>
        </w:rPr>
      </w:pPr>
    </w:p>
    <w:p w14:paraId="6F32AD91">
      <w:pPr>
        <w:pStyle w:val="5"/>
        <w:rPr>
          <w:rFonts w:ascii="宋体" w:hAnsi="宋体" w:cs="宋体"/>
          <w:b/>
          <w:bCs/>
          <w:szCs w:val="21"/>
        </w:rPr>
      </w:pPr>
    </w:p>
    <w:p w14:paraId="665863CF">
      <w:pPr>
        <w:pStyle w:val="5"/>
        <w:rPr>
          <w:rFonts w:ascii="宋体" w:hAnsi="宋体" w:cs="宋体"/>
          <w:b/>
          <w:bCs/>
          <w:szCs w:val="21"/>
        </w:rPr>
      </w:pPr>
    </w:p>
    <w:p w14:paraId="6049598D">
      <w:pPr>
        <w:pStyle w:val="4"/>
        <w:spacing w:line="320" w:lineRule="exact"/>
        <w:rPr>
          <w:rFonts w:hAnsi="宋体"/>
          <w:sz w:val="21"/>
          <w:szCs w:val="21"/>
          <w:u w:val="none"/>
        </w:rPr>
      </w:pPr>
      <w:r>
        <w:rPr>
          <w:rFonts w:hint="eastAsia" w:hAnsi="宋体"/>
          <w:bCs/>
          <w:sz w:val="21"/>
          <w:szCs w:val="21"/>
          <w:u w:val="none"/>
        </w:rPr>
        <w:t>附件6：</w:t>
      </w:r>
    </w:p>
    <w:p w14:paraId="364B1890">
      <w:pPr>
        <w:spacing w:line="320" w:lineRule="exact"/>
        <w:jc w:val="center"/>
        <w:rPr>
          <w:rFonts w:ascii="宋体" w:hAnsi="宋体" w:eastAsia="宋体" w:cs="宋体"/>
          <w:szCs w:val="21"/>
        </w:rPr>
      </w:pPr>
    </w:p>
    <w:p w14:paraId="5C4E7F00">
      <w:pPr>
        <w:spacing w:line="320" w:lineRule="exact"/>
        <w:ind w:firstLine="420" w:firstLineChars="200"/>
        <w:jc w:val="center"/>
        <w:rPr>
          <w:rFonts w:ascii="宋体" w:hAnsi="宋体" w:eastAsia="宋体" w:cs="宋体"/>
          <w:szCs w:val="21"/>
        </w:rPr>
      </w:pPr>
      <w:r>
        <w:rPr>
          <w:rFonts w:hint="eastAsia" w:ascii="宋体" w:hAnsi="宋体" w:eastAsia="宋体" w:cs="宋体"/>
          <w:szCs w:val="21"/>
        </w:rPr>
        <w:t>基本建设项目廉政共建协议书</w:t>
      </w:r>
    </w:p>
    <w:p w14:paraId="329131EE">
      <w:pPr>
        <w:spacing w:line="320" w:lineRule="exact"/>
        <w:ind w:firstLine="420" w:firstLineChars="200"/>
        <w:rPr>
          <w:rFonts w:ascii="宋体" w:hAnsi="宋体" w:eastAsia="宋体" w:cs="宋体"/>
          <w:szCs w:val="21"/>
          <w:u w:val="single"/>
        </w:rPr>
      </w:pPr>
      <w:r>
        <w:rPr>
          <w:rFonts w:hint="eastAsia" w:ascii="宋体" w:hAnsi="宋体" w:eastAsia="宋体" w:cs="宋体"/>
          <w:szCs w:val="21"/>
        </w:rPr>
        <w:t>发包人：</w:t>
      </w:r>
    </w:p>
    <w:p w14:paraId="301BD07B">
      <w:pPr>
        <w:spacing w:line="320" w:lineRule="exact"/>
        <w:ind w:firstLine="420" w:firstLineChars="200"/>
        <w:rPr>
          <w:rFonts w:ascii="宋体" w:hAnsi="宋体" w:eastAsia="宋体" w:cs="宋体"/>
          <w:szCs w:val="21"/>
          <w:u w:val="single"/>
        </w:rPr>
      </w:pPr>
      <w:r>
        <w:rPr>
          <w:rFonts w:hint="eastAsia" w:ascii="宋体" w:hAnsi="宋体" w:eastAsia="宋体" w:cs="宋体"/>
          <w:szCs w:val="21"/>
        </w:rPr>
        <w:t>设计人：</w:t>
      </w:r>
    </w:p>
    <w:p w14:paraId="51016B6F">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为做好基本建设项目的党风廉政建设，实现该基本建设项目高效优质、廉洁安全，根据国家有关法律法规，发包人、设计人双方签署《廉政共建协议书》，承诺共同遵守。</w:t>
      </w:r>
    </w:p>
    <w:p w14:paraId="7998D193">
      <w:pPr>
        <w:widowControl/>
        <w:spacing w:line="320" w:lineRule="exact"/>
        <w:ind w:firstLine="422" w:firstLineChars="200"/>
        <w:rPr>
          <w:rFonts w:ascii="宋体" w:hAnsi="宋体" w:eastAsia="宋体" w:cs="宋体"/>
          <w:b/>
          <w:szCs w:val="21"/>
        </w:rPr>
      </w:pPr>
      <w:r>
        <w:rPr>
          <w:rFonts w:hint="eastAsia" w:ascii="宋体" w:hAnsi="宋体" w:eastAsia="宋体" w:cs="宋体"/>
          <w:b/>
          <w:szCs w:val="21"/>
        </w:rPr>
        <w:t>一、双方承诺</w:t>
      </w:r>
    </w:p>
    <w:p w14:paraId="40BB9CD5">
      <w:pPr>
        <w:widowControl/>
        <w:spacing w:line="320" w:lineRule="exact"/>
        <w:ind w:firstLine="422" w:firstLineChars="200"/>
        <w:rPr>
          <w:rFonts w:ascii="宋体" w:hAnsi="宋体" w:eastAsia="宋体" w:cs="宋体"/>
          <w:b/>
          <w:szCs w:val="21"/>
        </w:rPr>
      </w:pPr>
      <w:r>
        <w:rPr>
          <w:rFonts w:hint="eastAsia" w:ascii="宋体" w:hAnsi="宋体" w:eastAsia="宋体" w:cs="宋体"/>
          <w:b/>
          <w:szCs w:val="21"/>
        </w:rPr>
        <w:t>（一）发包人承诺</w:t>
      </w:r>
    </w:p>
    <w:p w14:paraId="16E59D5C">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1、不向设计人索要或接受设计人的财物或者各种名义的回扣、手续费。</w:t>
      </w:r>
    </w:p>
    <w:p w14:paraId="102A1335">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2、不在设计人报销或由设计人支付任何应由个人负担的费用。</w:t>
      </w:r>
    </w:p>
    <w:p w14:paraId="64B7C770">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3、发包人工作人员不接受设计人的可能影响公正执行公务的礼品馈赠、宴请以及高消费活动安排。</w:t>
      </w:r>
    </w:p>
    <w:p w14:paraId="0D06AF01">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4、不得要求或接受设计人为发包人个人及亲友提供有可能违反公平竞争的利益。</w:t>
      </w:r>
    </w:p>
    <w:p w14:paraId="297631F8">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5、发包人工作人员的配偶、子女及其配偶不得从事与发包人基本建设项目有关的经商办企业、社会中介服务等活动。</w:t>
      </w:r>
    </w:p>
    <w:p w14:paraId="0FC163A3">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6、发包人及其工作人员不得违规干预和插手基本建设项目的招投标、材料设备采购活动；不得违规干预与基本建设项目有关的设计、资金拨付、验收等重大事项；不得以任何理由向设计人推荐分包单位；不得要求设计人购买协议规定外的材料和设备。</w:t>
      </w:r>
    </w:p>
    <w:p w14:paraId="067D69C7">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7、发包人及其工作人员不得泄露与项目有关的应当保密的信息、资料等机密事项。</w:t>
      </w:r>
    </w:p>
    <w:p w14:paraId="56BEA779">
      <w:pPr>
        <w:widowControl/>
        <w:spacing w:line="320" w:lineRule="exact"/>
        <w:ind w:firstLine="422" w:firstLineChars="200"/>
        <w:rPr>
          <w:rFonts w:ascii="宋体" w:hAnsi="宋体" w:eastAsia="宋体" w:cs="宋体"/>
          <w:b/>
          <w:szCs w:val="21"/>
        </w:rPr>
      </w:pPr>
      <w:r>
        <w:rPr>
          <w:rFonts w:hint="eastAsia" w:ascii="宋体" w:hAnsi="宋体" w:eastAsia="宋体" w:cs="宋体"/>
          <w:b/>
          <w:szCs w:val="21"/>
        </w:rPr>
        <w:t>（二）设计人承诺</w:t>
      </w:r>
    </w:p>
    <w:p w14:paraId="30C92032">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1、诚实守信、依法办事，不从事损害国家利益、公共利益和发包人合法权益的活动，不以非法手段参与发包人基本建设项目。</w:t>
      </w:r>
    </w:p>
    <w:p w14:paraId="536A836F">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2、不向发包人及其工作人员给予财物或者各种名义的回扣、手续费。</w:t>
      </w:r>
    </w:p>
    <w:p w14:paraId="5BC8103F">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3、不为发包人及其工作人员报销或支付应由个人负担的费用。</w:t>
      </w:r>
    </w:p>
    <w:p w14:paraId="27454627">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4、不向发包人工作人员提供礼品馈赠、宴请以及高消费活动安排。</w:t>
      </w:r>
    </w:p>
    <w:p w14:paraId="7C9FFF2B">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5、发包人工作人员有违反发包人承诺的，设计人拒绝无果，应当向发包人职能主管部门举报。</w:t>
      </w:r>
    </w:p>
    <w:p w14:paraId="296488D0">
      <w:pPr>
        <w:widowControl/>
        <w:spacing w:line="320" w:lineRule="exact"/>
        <w:ind w:firstLine="422" w:firstLineChars="200"/>
        <w:rPr>
          <w:rFonts w:ascii="宋体" w:hAnsi="宋体" w:eastAsia="宋体" w:cs="宋体"/>
          <w:b/>
          <w:szCs w:val="21"/>
        </w:rPr>
      </w:pPr>
      <w:r>
        <w:rPr>
          <w:rFonts w:hint="eastAsia" w:ascii="宋体" w:hAnsi="宋体" w:eastAsia="宋体" w:cs="宋体"/>
          <w:b/>
          <w:szCs w:val="21"/>
        </w:rPr>
        <w:t>二、违约责任</w:t>
      </w:r>
    </w:p>
    <w:p w14:paraId="14113C71">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（一）发包人违反承诺的，依照违规情节轻重，给予相关人员党纪、政纪或组织处理；涉嫌犯罪的移交司法机关追究刑事责任；给设计人造成经济损失的，应予以赔偿。</w:t>
      </w:r>
    </w:p>
    <w:p w14:paraId="23059D08">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（二）设计人违反承诺，给发包人造成经济损失的，设计人以合同金额的30%为标准向发包人支付廉政违约金，同时，发包人建议工程建设主管部门给予设计人三年内不得进入其主管的工程建设市场的处罚。</w:t>
      </w:r>
    </w:p>
    <w:p w14:paraId="7E86BAF9">
      <w:pPr>
        <w:widowControl/>
        <w:spacing w:line="320" w:lineRule="exact"/>
        <w:ind w:firstLine="422" w:firstLineChars="200"/>
        <w:rPr>
          <w:rFonts w:ascii="宋体" w:hAnsi="宋体" w:eastAsia="宋体" w:cs="宋体"/>
          <w:b/>
          <w:szCs w:val="21"/>
        </w:rPr>
      </w:pPr>
      <w:r>
        <w:rPr>
          <w:rFonts w:hint="eastAsia" w:ascii="宋体" w:hAnsi="宋体" w:eastAsia="宋体" w:cs="宋体"/>
          <w:b/>
          <w:szCs w:val="21"/>
        </w:rPr>
        <w:t>三、双方约定</w:t>
      </w:r>
    </w:p>
    <w:p w14:paraId="6B5C6CBC">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（一）本协议的履行情况由发包人、设计人双方上级主管部门负责监督检查，提出本协议规定范围内裁定意见。</w:t>
      </w:r>
    </w:p>
    <w:p w14:paraId="5085AC99">
      <w:pPr>
        <w:widowControl/>
        <w:spacing w:line="320" w:lineRule="exact"/>
        <w:ind w:firstLine="420" w:firstLineChars="200"/>
        <w:rPr>
          <w:rFonts w:ascii="宋体" w:hAnsi="宋体" w:eastAsia="宋体" w:cs="宋体"/>
          <w:szCs w:val="21"/>
        </w:rPr>
      </w:pPr>
      <w:r>
        <w:rPr>
          <w:rFonts w:hint="eastAsia" w:ascii="宋体" w:hAnsi="宋体" w:eastAsia="宋体" w:cs="宋体"/>
          <w:szCs w:val="21"/>
        </w:rPr>
        <w:t>（二）本协议一式陆份，发包人执 叁份，设计人执叁 份，经双方盖章后生效。</w:t>
      </w:r>
    </w:p>
    <w:p w14:paraId="2AAF8439">
      <w:pPr>
        <w:spacing w:line="320" w:lineRule="exact"/>
        <w:ind w:firstLine="420" w:firstLineChars="200"/>
        <w:rPr>
          <w:rFonts w:ascii="宋体" w:hAnsi="宋体" w:eastAsia="宋体" w:cs="宋体"/>
          <w:szCs w:val="21"/>
        </w:rPr>
      </w:pPr>
      <w:r>
        <w:rPr>
          <w:rFonts w:hint="eastAsia" w:ascii="宋体" w:hAnsi="宋体" w:eastAsia="宋体" w:cs="宋体"/>
          <w:szCs w:val="21"/>
        </w:rPr>
        <w:t>发包人： （公章）                 设计人： （公章）</w:t>
      </w:r>
    </w:p>
    <w:p w14:paraId="70C4EDDC">
      <w:pPr>
        <w:spacing w:line="320" w:lineRule="exact"/>
        <w:ind w:firstLine="420" w:firstLineChars="200"/>
        <w:rPr>
          <w:rFonts w:ascii="宋体" w:hAnsi="宋体" w:eastAsia="宋体" w:cs="宋体"/>
          <w:szCs w:val="21"/>
        </w:rPr>
      </w:pPr>
      <w:r>
        <w:rPr>
          <w:rFonts w:hint="eastAsia" w:ascii="宋体" w:hAnsi="宋体" w:eastAsia="宋体" w:cs="宋体"/>
          <w:szCs w:val="21"/>
        </w:rPr>
        <w:t>授权代表：                        授权代表：</w:t>
      </w:r>
    </w:p>
    <w:p w14:paraId="4E0AC41A">
      <w:pPr>
        <w:spacing w:line="320" w:lineRule="exact"/>
        <w:ind w:firstLine="420" w:firstLineChars="200"/>
        <w:rPr>
          <w:rFonts w:ascii="宋体" w:hAnsi="宋体" w:eastAsia="宋体" w:cs="宋体"/>
          <w:szCs w:val="21"/>
        </w:rPr>
      </w:pPr>
      <w:r>
        <w:rPr>
          <w:rFonts w:hint="eastAsia" w:ascii="宋体" w:hAnsi="宋体" w:eastAsia="宋体" w:cs="宋体"/>
          <w:szCs w:val="21"/>
        </w:rPr>
        <w:t>电话：                            电话：</w:t>
      </w:r>
    </w:p>
    <w:p w14:paraId="603C3BA8">
      <w:pPr>
        <w:spacing w:line="320" w:lineRule="exact"/>
        <w:ind w:firstLine="420" w:firstLineChars="200"/>
        <w:rPr>
          <w:rFonts w:ascii="宋体" w:hAnsi="宋体" w:eastAsia="宋体" w:cs="宋体"/>
          <w:szCs w:val="21"/>
        </w:rPr>
      </w:pPr>
      <w:r>
        <w:rPr>
          <w:rFonts w:hint="eastAsia" w:ascii="宋体" w:hAnsi="宋体" w:eastAsia="宋体" w:cs="宋体"/>
          <w:szCs w:val="21"/>
        </w:rPr>
        <w:t>年   月   日                       年   月   日</w:t>
      </w:r>
    </w:p>
    <w:bookmarkEnd w:id="46"/>
    <w:p w14:paraId="6E0711BF">
      <w:pPr>
        <w:snapToGrid w:val="0"/>
        <w:spacing w:beforeLines="50" w:afterLines="50" w:line="320" w:lineRule="exact"/>
        <w:rPr>
          <w:rFonts w:ascii="宋体" w:hAnsi="宋体" w:eastAsia="宋体" w:cs="宋体"/>
          <w:b/>
          <w:sz w:val="30"/>
          <w:szCs w:val="30"/>
        </w:rPr>
      </w:pPr>
      <w:r>
        <w:rPr>
          <w:rFonts w:hint="eastAsia" w:ascii="宋体" w:hAnsi="宋体" w:eastAsia="宋体" w:cs="宋体"/>
          <w:b/>
          <w:bCs/>
          <w:szCs w:val="21"/>
        </w:rPr>
        <w:t>注：本合同作为示范文本，具体以成交供应商与采购人所签定正式合同为准。</w:t>
      </w:r>
      <w:bookmarkStart w:id="58" w:name="_Toc14600"/>
    </w:p>
    <w:p w14:paraId="035B4115">
      <w:pPr>
        <w:rPr>
          <w:rFonts w:ascii="宋体" w:hAnsi="宋体" w:eastAsia="宋体" w:cs="宋体"/>
          <w:b/>
          <w:sz w:val="30"/>
          <w:szCs w:val="30"/>
        </w:rPr>
      </w:pPr>
    </w:p>
    <w:p w14:paraId="17D84DD8">
      <w:pPr>
        <w:pStyle w:val="54"/>
        <w:ind w:firstLine="0" w:firstLineChars="0"/>
      </w:pPr>
    </w:p>
    <w:p w14:paraId="43714190">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 xml:space="preserve">第六章 </w:t>
      </w:r>
      <w:bookmarkStart w:id="59" w:name="OLE_LINK7"/>
      <w:bookmarkStart w:id="60" w:name="_Toc1139"/>
      <w:bookmarkStart w:id="61" w:name="_Toc31099"/>
      <w:r>
        <w:rPr>
          <w:rFonts w:hint="eastAsia" w:ascii="宋体" w:hAnsi="宋体" w:eastAsia="宋体" w:cs="宋体"/>
          <w:b/>
          <w:sz w:val="30"/>
          <w:szCs w:val="30"/>
          <w:lang w:val="zh-CN"/>
        </w:rPr>
        <w:t>磋商响应文件</w:t>
      </w:r>
      <w:bookmarkEnd w:id="59"/>
      <w:r>
        <w:rPr>
          <w:rFonts w:hint="eastAsia" w:ascii="宋体" w:hAnsi="宋体" w:eastAsia="宋体" w:cs="宋体"/>
          <w:b/>
          <w:sz w:val="30"/>
          <w:szCs w:val="30"/>
        </w:rPr>
        <w:t>格式</w:t>
      </w:r>
      <w:bookmarkEnd w:id="58"/>
      <w:bookmarkEnd w:id="60"/>
      <w:bookmarkEnd w:id="61"/>
    </w:p>
    <w:p w14:paraId="355037F8">
      <w:pPr>
        <w:tabs>
          <w:tab w:val="left" w:pos="6674"/>
        </w:tabs>
        <w:jc w:val="center"/>
        <w:rPr>
          <w:rFonts w:ascii="宋体" w:hAnsi="宋体" w:cs="宋体"/>
          <w:spacing w:val="11"/>
          <w:sz w:val="22"/>
          <w:szCs w:val="22"/>
        </w:rPr>
      </w:pPr>
    </w:p>
    <w:p w14:paraId="6145ABD3">
      <w:pPr>
        <w:tabs>
          <w:tab w:val="left" w:pos="6674"/>
        </w:tabs>
        <w:jc w:val="center"/>
        <w:rPr>
          <w:rFonts w:ascii="宋体" w:hAnsi="宋体" w:eastAsia="宋体" w:cs="宋体"/>
          <w:b/>
          <w:spacing w:val="11"/>
          <w:szCs w:val="21"/>
        </w:rPr>
      </w:pPr>
      <w:r>
        <w:rPr>
          <w:rFonts w:hint="eastAsia" w:ascii="宋体" w:hAnsi="宋体" w:eastAsia="宋体" w:cs="宋体"/>
          <w:spacing w:val="11"/>
          <w:szCs w:val="21"/>
        </w:rPr>
        <w:t>供应商应根据竞争性磋商文件中所提供的格式编制磋商响应文件，对于未提供格式的可自行确定。</w:t>
      </w:r>
    </w:p>
    <w:p w14:paraId="1CE39A4A">
      <w:pPr>
        <w:pStyle w:val="4"/>
        <w:spacing w:line="160" w:lineRule="exact"/>
        <w:jc w:val="center"/>
        <w:rPr>
          <w:rFonts w:hAnsi="宋体"/>
          <w:spacing w:val="11"/>
          <w:sz w:val="21"/>
          <w:szCs w:val="21"/>
        </w:rPr>
      </w:pPr>
    </w:p>
    <w:p w14:paraId="77389C9C">
      <w:pPr>
        <w:pStyle w:val="4"/>
        <w:jc w:val="center"/>
        <w:rPr>
          <w:rFonts w:hAnsi="宋体"/>
          <w:spacing w:val="11"/>
          <w:sz w:val="21"/>
          <w:szCs w:val="21"/>
          <w:u w:val="none"/>
        </w:rPr>
      </w:pPr>
      <w:r>
        <w:rPr>
          <w:rFonts w:hint="eastAsia" w:hAnsi="宋体"/>
          <w:spacing w:val="11"/>
          <w:sz w:val="21"/>
          <w:szCs w:val="21"/>
          <w:u w:val="none"/>
        </w:rPr>
        <w:t>1.磋商声明书</w:t>
      </w:r>
    </w:p>
    <w:p w14:paraId="37D02E72">
      <w:pPr>
        <w:spacing w:line="400" w:lineRule="exact"/>
        <w:rPr>
          <w:rFonts w:ascii="宋体" w:hAnsi="宋体" w:eastAsia="宋体" w:cs="宋体"/>
          <w:spacing w:val="11"/>
          <w:szCs w:val="21"/>
        </w:rPr>
      </w:pPr>
      <w:r>
        <w:rPr>
          <w:rFonts w:hint="eastAsia" w:ascii="宋体" w:hAnsi="宋体" w:eastAsia="宋体" w:cs="宋体"/>
          <w:spacing w:val="11"/>
          <w:szCs w:val="21"/>
        </w:rPr>
        <w:t>致：（采购单位名称）：</w:t>
      </w:r>
    </w:p>
    <w:p w14:paraId="0783CFFE">
      <w:pPr>
        <w:spacing w:line="380" w:lineRule="exact"/>
        <w:ind w:firstLine="696" w:firstLineChars="300"/>
        <w:rPr>
          <w:rFonts w:ascii="宋体" w:hAnsi="宋体" w:eastAsia="宋体" w:cs="宋体"/>
          <w:spacing w:val="11"/>
          <w:szCs w:val="21"/>
        </w:rPr>
      </w:pPr>
      <w:r>
        <w:rPr>
          <w:rFonts w:hint="eastAsia" w:ascii="宋体" w:hAnsi="宋体" w:eastAsia="宋体" w:cs="宋体"/>
          <w:spacing w:val="11"/>
          <w:szCs w:val="21"/>
        </w:rPr>
        <w:t>（供应商名称）系中华人民共和国合法企业，经营地址。</w:t>
      </w:r>
    </w:p>
    <w:p w14:paraId="05C3BBEA">
      <w:pPr>
        <w:spacing w:line="380" w:lineRule="exact"/>
        <w:ind w:firstLine="645"/>
        <w:rPr>
          <w:rFonts w:ascii="宋体" w:hAnsi="宋体" w:eastAsia="宋体" w:cs="宋体"/>
          <w:spacing w:val="11"/>
          <w:szCs w:val="21"/>
        </w:rPr>
      </w:pPr>
      <w:r>
        <w:rPr>
          <w:rFonts w:hint="eastAsia" w:ascii="宋体" w:hAnsi="宋体" w:eastAsia="宋体" w:cs="宋体"/>
          <w:spacing w:val="11"/>
          <w:szCs w:val="21"/>
        </w:rPr>
        <w:t>我（姓名）系（供应商名称）的法定代表人，我方愿意参加贵方组织的 项目的磋商，为便于贵方公正、择优地确定成交供应商及其服务，我方就本次磋商有关事项郑重声明如下：</w:t>
      </w:r>
    </w:p>
    <w:p w14:paraId="1B4F1050">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1.我方向贵方提交的所有磋商响应文件、资料都是准确的和真实的。</w:t>
      </w:r>
    </w:p>
    <w:p w14:paraId="3537CC6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2.我方不是采购单位的附属机构；在获知本项目采购信息后，与采购单位聘请的为此项目提供咨询服务的公司及其附属机构没有任何联系。</w:t>
      </w:r>
    </w:p>
    <w:p w14:paraId="46BFCD23">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3.我方坚决杜绝以收取管理费等形式的一切挂靠、违法转包、分包行为。</w:t>
      </w:r>
    </w:p>
    <w:p w14:paraId="7BF3C409">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4.我方承诺不与其他供应商相互串通，不排挤其他供应商的公平竞争，不损害采购单位或其他供应商的合法权益。</w:t>
      </w:r>
    </w:p>
    <w:p w14:paraId="3AFCE6A9">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5.我方承诺不向采购单位或者磋商小组成员行贿以牟取成交。</w:t>
      </w:r>
    </w:p>
    <w:p w14:paraId="49C4F973">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6.我方承诺不以他人名义磋商或者以其他方式弄虚作假，骗取成交。</w:t>
      </w:r>
    </w:p>
    <w:p w14:paraId="5310C44B">
      <w:pPr>
        <w:pStyle w:val="22"/>
        <w:spacing w:line="380" w:lineRule="exact"/>
        <w:ind w:firstLine="464"/>
        <w:rPr>
          <w:rFonts w:hAnsi="宋体" w:cs="宋体"/>
          <w:spacing w:val="11"/>
          <w:sz w:val="21"/>
          <w:szCs w:val="21"/>
        </w:rPr>
      </w:pPr>
      <w:r>
        <w:rPr>
          <w:rFonts w:hint="eastAsia" w:hAnsi="宋体" w:cs="宋体"/>
          <w:spacing w:val="11"/>
          <w:sz w:val="21"/>
          <w:szCs w:val="21"/>
        </w:rPr>
        <w:t>7.我方及由本人担任法定代表人的其他机构最近四年内被通报或者被处罚的违法行为有：</w:t>
      </w:r>
    </w:p>
    <w:p w14:paraId="636A74FE">
      <w:pPr>
        <w:spacing w:line="380" w:lineRule="exact"/>
        <w:ind w:firstLine="464" w:firstLineChars="200"/>
        <w:rPr>
          <w:rFonts w:ascii="宋体" w:hAnsi="宋体" w:eastAsia="宋体" w:cs="宋体"/>
          <w:spacing w:val="11"/>
          <w:szCs w:val="21"/>
          <w:u w:val="single"/>
        </w:rPr>
      </w:pPr>
      <w:r>
        <w:rPr>
          <w:rFonts w:hint="eastAsia" w:ascii="宋体" w:hAnsi="宋体" w:eastAsia="宋体" w:cs="宋体"/>
          <w:spacing w:val="11"/>
          <w:szCs w:val="21"/>
          <w:u w:val="single"/>
        </w:rPr>
        <w:t>　　　　　　　　　　　　　　　　　　                           　　　　　　　　　</w:t>
      </w:r>
    </w:p>
    <w:p w14:paraId="6B87F921">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8.以上事项如有虚假或隐瞒，我方愿意承担一切后果，并不再寻求任何旨在减轻或免除法律责任的辩解。</w:t>
      </w:r>
    </w:p>
    <w:p w14:paraId="1889951A">
      <w:pPr>
        <w:pStyle w:val="175"/>
        <w:snapToGrid w:val="0"/>
        <w:spacing w:beforeLines="50"/>
        <w:rPr>
          <w:rFonts w:ascii="宋体" w:hAnsi="宋体" w:eastAsia="宋体" w:cs="宋体"/>
          <w:spacing w:val="11"/>
          <w:sz w:val="21"/>
          <w:szCs w:val="21"/>
        </w:rPr>
      </w:pPr>
    </w:p>
    <w:p w14:paraId="6A43EE2D">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法定代表人（签字或盖章）：</w:t>
      </w:r>
    </w:p>
    <w:p w14:paraId="15EEA4F9">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2259CA70">
      <w:pPr>
        <w:snapToGrid w:val="0"/>
        <w:spacing w:beforeLines="50" w:after="50"/>
        <w:ind w:firstLine="6032" w:firstLineChars="2600"/>
        <w:rPr>
          <w:rFonts w:ascii="宋体" w:hAnsi="宋体" w:eastAsia="宋体" w:cs="宋体"/>
          <w:spacing w:val="11"/>
          <w:szCs w:val="21"/>
        </w:rPr>
      </w:pPr>
    </w:p>
    <w:p w14:paraId="201C6194">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10BA2256">
      <w:pPr>
        <w:pStyle w:val="4"/>
        <w:ind w:firstLine="482"/>
        <w:jc w:val="center"/>
        <w:rPr>
          <w:rFonts w:hAnsi="宋体"/>
          <w:spacing w:val="11"/>
          <w:sz w:val="21"/>
          <w:szCs w:val="21"/>
        </w:rPr>
      </w:pPr>
    </w:p>
    <w:p w14:paraId="5E140D8C">
      <w:pPr>
        <w:rPr>
          <w:rFonts w:ascii="宋体" w:hAnsi="宋体" w:eastAsia="宋体" w:cs="宋体"/>
          <w:spacing w:val="11"/>
          <w:szCs w:val="21"/>
        </w:rPr>
      </w:pPr>
    </w:p>
    <w:p w14:paraId="4A35440E">
      <w:pPr>
        <w:pStyle w:val="54"/>
        <w:ind w:firstLine="232"/>
        <w:rPr>
          <w:rFonts w:cs="宋体"/>
          <w:spacing w:val="11"/>
          <w:szCs w:val="21"/>
        </w:rPr>
      </w:pPr>
    </w:p>
    <w:p w14:paraId="5A9DF290">
      <w:pPr>
        <w:pStyle w:val="54"/>
        <w:ind w:firstLine="232"/>
        <w:rPr>
          <w:rFonts w:cs="宋体"/>
          <w:spacing w:val="11"/>
          <w:szCs w:val="21"/>
        </w:rPr>
      </w:pPr>
    </w:p>
    <w:p w14:paraId="1AD9590C">
      <w:pPr>
        <w:pStyle w:val="54"/>
        <w:ind w:firstLine="232"/>
        <w:rPr>
          <w:rFonts w:cs="宋体"/>
          <w:spacing w:val="11"/>
          <w:szCs w:val="21"/>
        </w:rPr>
      </w:pPr>
    </w:p>
    <w:p w14:paraId="009D501C">
      <w:pPr>
        <w:rPr>
          <w:rFonts w:cs="宋体"/>
          <w:spacing w:val="11"/>
          <w:szCs w:val="21"/>
        </w:rPr>
      </w:pPr>
    </w:p>
    <w:p w14:paraId="51F8F9B5">
      <w:pPr>
        <w:pStyle w:val="22"/>
        <w:rPr>
          <w:rFonts w:cs="宋体"/>
          <w:spacing w:val="11"/>
          <w:szCs w:val="21"/>
        </w:rPr>
      </w:pPr>
    </w:p>
    <w:p w14:paraId="6B6B9829">
      <w:pPr>
        <w:rPr>
          <w:rFonts w:cs="宋体"/>
          <w:spacing w:val="11"/>
          <w:szCs w:val="21"/>
        </w:rPr>
      </w:pPr>
    </w:p>
    <w:p w14:paraId="7C8477D2"/>
    <w:p w14:paraId="5C364287">
      <w:pPr>
        <w:pStyle w:val="4"/>
        <w:jc w:val="center"/>
        <w:rPr>
          <w:rFonts w:hAnsi="宋体"/>
          <w:spacing w:val="11"/>
          <w:sz w:val="21"/>
          <w:szCs w:val="21"/>
          <w:u w:val="none"/>
        </w:rPr>
      </w:pPr>
      <w:r>
        <w:rPr>
          <w:rFonts w:hint="eastAsia" w:hAnsi="宋体"/>
          <w:spacing w:val="11"/>
          <w:sz w:val="21"/>
          <w:szCs w:val="21"/>
          <w:u w:val="none"/>
        </w:rPr>
        <w:t>2.法定代表人身份证明</w:t>
      </w:r>
    </w:p>
    <w:p w14:paraId="778D360E">
      <w:pPr>
        <w:spacing w:line="360" w:lineRule="auto"/>
        <w:rPr>
          <w:rFonts w:ascii="宋体" w:hAnsi="宋体" w:eastAsia="宋体" w:cs="宋体"/>
          <w:szCs w:val="21"/>
        </w:rPr>
      </w:pPr>
      <w:r>
        <w:rPr>
          <w:rFonts w:hint="eastAsia" w:ascii="宋体" w:hAnsi="宋体" w:eastAsia="宋体" w:cs="宋体"/>
          <w:szCs w:val="21"/>
        </w:rPr>
        <w:t>供 应 商：</w:t>
      </w:r>
    </w:p>
    <w:p w14:paraId="5AFE1438">
      <w:pPr>
        <w:spacing w:line="360" w:lineRule="auto"/>
        <w:rPr>
          <w:rFonts w:ascii="宋体" w:hAnsi="宋体" w:eastAsia="宋体" w:cs="宋体"/>
          <w:szCs w:val="21"/>
        </w:rPr>
      </w:pPr>
      <w:r>
        <w:rPr>
          <w:rFonts w:hint="eastAsia" w:ascii="宋体" w:hAnsi="宋体" w:eastAsia="宋体" w:cs="宋体"/>
          <w:szCs w:val="21"/>
        </w:rPr>
        <w:t>单位性质：</w:t>
      </w:r>
    </w:p>
    <w:p w14:paraId="6F666090">
      <w:pPr>
        <w:spacing w:line="360" w:lineRule="auto"/>
        <w:rPr>
          <w:rFonts w:ascii="宋体" w:hAnsi="宋体" w:eastAsia="宋体" w:cs="宋体"/>
          <w:szCs w:val="21"/>
        </w:rPr>
      </w:pPr>
      <w:r>
        <w:rPr>
          <w:rFonts w:hint="eastAsia" w:ascii="宋体" w:hAnsi="宋体" w:eastAsia="宋体" w:cs="宋体"/>
          <w:szCs w:val="21"/>
        </w:rPr>
        <w:t>地    址：</w:t>
      </w:r>
    </w:p>
    <w:p w14:paraId="4B9DF1B3">
      <w:pPr>
        <w:spacing w:line="360" w:lineRule="auto"/>
        <w:rPr>
          <w:rFonts w:ascii="宋体" w:hAnsi="宋体" w:eastAsia="宋体" w:cs="宋体"/>
          <w:szCs w:val="21"/>
        </w:rPr>
      </w:pPr>
      <w:r>
        <w:rPr>
          <w:rFonts w:hint="eastAsia" w:ascii="宋体" w:hAnsi="宋体" w:eastAsia="宋体" w:cs="宋体"/>
          <w:szCs w:val="21"/>
        </w:rPr>
        <w:t>成立时间：年月日</w:t>
      </w:r>
    </w:p>
    <w:p w14:paraId="20A37ED7">
      <w:pPr>
        <w:spacing w:line="360" w:lineRule="auto"/>
        <w:rPr>
          <w:rFonts w:ascii="宋体" w:hAnsi="宋体" w:eastAsia="宋体" w:cs="宋体"/>
          <w:szCs w:val="21"/>
        </w:rPr>
      </w:pPr>
      <w:r>
        <w:rPr>
          <w:rFonts w:hint="eastAsia" w:ascii="宋体" w:hAnsi="宋体" w:eastAsia="宋体" w:cs="宋体"/>
          <w:szCs w:val="21"/>
        </w:rPr>
        <w:t>经营期限：</w:t>
      </w:r>
    </w:p>
    <w:p w14:paraId="33D6F262">
      <w:pPr>
        <w:spacing w:line="360" w:lineRule="auto"/>
        <w:rPr>
          <w:rFonts w:ascii="宋体" w:hAnsi="宋体" w:eastAsia="宋体" w:cs="宋体"/>
          <w:szCs w:val="21"/>
        </w:rPr>
      </w:pPr>
      <w:r>
        <w:rPr>
          <w:rFonts w:hint="eastAsia" w:ascii="宋体" w:hAnsi="宋体" w:eastAsia="宋体" w:cs="宋体"/>
          <w:szCs w:val="21"/>
        </w:rPr>
        <w:t>姓    名：性        别：</w:t>
      </w:r>
    </w:p>
    <w:p w14:paraId="41E98B67">
      <w:pPr>
        <w:spacing w:line="360" w:lineRule="auto"/>
        <w:rPr>
          <w:rFonts w:ascii="宋体" w:hAnsi="宋体" w:eastAsia="宋体" w:cs="宋体"/>
          <w:szCs w:val="21"/>
        </w:rPr>
      </w:pPr>
      <w:r>
        <w:rPr>
          <w:rFonts w:hint="eastAsia" w:ascii="宋体" w:hAnsi="宋体" w:eastAsia="宋体" w:cs="宋体"/>
          <w:szCs w:val="21"/>
        </w:rPr>
        <w:t>年    龄：职        务：</w:t>
      </w:r>
    </w:p>
    <w:p w14:paraId="3DE4DF77">
      <w:pPr>
        <w:spacing w:line="360" w:lineRule="auto"/>
        <w:rPr>
          <w:rFonts w:ascii="宋体" w:hAnsi="宋体" w:eastAsia="宋体" w:cs="宋体"/>
          <w:szCs w:val="21"/>
        </w:rPr>
      </w:pPr>
      <w:r>
        <w:rPr>
          <w:rFonts w:hint="eastAsia" w:ascii="宋体" w:hAnsi="宋体" w:eastAsia="宋体" w:cs="宋体"/>
          <w:szCs w:val="21"/>
        </w:rPr>
        <w:t>系（供应商名称）的法定代表人。</w:t>
      </w:r>
    </w:p>
    <w:p w14:paraId="244348DC">
      <w:pPr>
        <w:spacing w:line="360" w:lineRule="auto"/>
        <w:rPr>
          <w:rFonts w:ascii="宋体" w:hAnsi="宋体" w:eastAsia="宋体" w:cs="宋体"/>
          <w:szCs w:val="21"/>
        </w:rPr>
      </w:pPr>
      <w:r>
        <w:rPr>
          <w:rFonts w:hint="eastAsia" w:ascii="宋体" w:hAnsi="宋体" w:eastAsia="宋体" w:cs="宋体"/>
          <w:szCs w:val="21"/>
        </w:rPr>
        <w:t>特此证明。</w:t>
      </w:r>
    </w:p>
    <w:p w14:paraId="3D788191">
      <w:pPr>
        <w:spacing w:line="360" w:lineRule="auto"/>
        <w:jc w:val="right"/>
        <w:rPr>
          <w:rFonts w:ascii="宋体" w:hAnsi="宋体" w:eastAsia="宋体" w:cs="宋体"/>
          <w:szCs w:val="21"/>
        </w:rPr>
      </w:pPr>
      <w:r>
        <w:rPr>
          <w:rFonts w:hint="eastAsia" w:ascii="宋体" w:hAnsi="宋体" w:eastAsia="宋体" w:cs="宋体"/>
          <w:szCs w:val="21"/>
        </w:rPr>
        <w:t>供应商：（盖单位章）</w:t>
      </w:r>
    </w:p>
    <w:p w14:paraId="1E8B8A23">
      <w:pPr>
        <w:spacing w:line="360" w:lineRule="auto"/>
        <w:jc w:val="right"/>
        <w:rPr>
          <w:rFonts w:ascii="宋体" w:hAnsi="宋体" w:eastAsia="宋体" w:cs="宋体"/>
          <w:spacing w:val="11"/>
          <w:szCs w:val="21"/>
        </w:rPr>
      </w:pPr>
      <w:r>
        <w:rPr>
          <w:rFonts w:hint="eastAsia" w:ascii="宋体" w:hAnsi="宋体" w:eastAsia="宋体" w:cs="宋体"/>
          <w:szCs w:val="21"/>
        </w:rPr>
        <w:t>年月日</w:t>
      </w:r>
    </w:p>
    <w:p w14:paraId="01524876">
      <w:pPr>
        <w:ind w:left="2" w:leftChars="1" w:firstLine="420"/>
        <w:jc w:val="center"/>
        <w:rPr>
          <w:rFonts w:ascii="宋体" w:hAnsi="宋体" w:eastAsia="宋体" w:cs="宋体"/>
          <w:bCs/>
          <w:spacing w:val="11"/>
          <w:szCs w:val="21"/>
        </w:rPr>
      </w:pPr>
    </w:p>
    <w:p w14:paraId="10BA5C2F">
      <w:pPr>
        <w:ind w:left="2" w:leftChars="1" w:firstLine="420"/>
        <w:jc w:val="center"/>
        <w:rPr>
          <w:rFonts w:ascii="宋体" w:hAnsi="宋体" w:eastAsia="宋体" w:cs="宋体"/>
          <w:spacing w:val="11"/>
          <w:szCs w:val="21"/>
        </w:rPr>
      </w:pPr>
      <w:bookmarkStart w:id="62" w:name="_Toc342_WPSOffice_Level1"/>
      <w:bookmarkStart w:id="63" w:name="_Toc682_WPSOffice_Level1"/>
      <w:bookmarkStart w:id="64" w:name="_Toc25840_WPSOffice_Level1"/>
      <w:bookmarkStart w:id="65" w:name="_Toc29091_WPSOffice_Level1"/>
      <w:r>
        <w:rPr>
          <w:rFonts w:hint="eastAsia" w:ascii="宋体" w:hAnsi="宋体" w:eastAsia="宋体" w:cs="宋体"/>
          <w:spacing w:val="11"/>
          <w:szCs w:val="21"/>
        </w:rPr>
        <w:t>法定代表人身份证复印件粘贴处</w:t>
      </w:r>
      <w:bookmarkEnd w:id="62"/>
      <w:bookmarkEnd w:id="63"/>
      <w:bookmarkEnd w:id="64"/>
      <w:bookmarkEnd w:id="65"/>
    </w:p>
    <w:p w14:paraId="250512EA">
      <w:pPr>
        <w:ind w:firstLine="420"/>
        <w:rPr>
          <w:rFonts w:ascii="宋体" w:hAnsi="宋体" w:eastAsia="宋体" w:cs="宋体"/>
          <w:spacing w:val="11"/>
          <w:szCs w:val="21"/>
        </w:rPr>
      </w:pPr>
      <w:r>
        <w:rPr>
          <w:rFonts w:ascii="宋体" w:hAnsi="宋体" w:eastAsia="宋体" w:cs="宋体"/>
          <w:spacing w:val="11"/>
          <w:szCs w:val="21"/>
        </w:rPr>
        <w:pict>
          <v:rect id="矩形 2" o:spid="_x0000_s1029" o:spt="1" style="position:absolute;left:0pt;margin-left:48.6pt;margin-top:6pt;height:124.8pt;width:369pt;z-index:251659264;mso-width-relative:page;mso-height-relative:page;"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path/>
            <v:fill focussize="0,0"/>
            <v:stroke/>
            <v:imagedata o:title=""/>
            <o:lock v:ext="edit"/>
            <v:textbox>
              <w:txbxContent>
                <w:p w14:paraId="2A99E668"/>
              </w:txbxContent>
            </v:textbox>
          </v:rect>
        </w:pict>
      </w:r>
    </w:p>
    <w:p w14:paraId="7184E7CE">
      <w:pPr>
        <w:ind w:firstLine="420"/>
        <w:rPr>
          <w:rFonts w:ascii="宋体" w:hAnsi="宋体" w:eastAsia="宋体" w:cs="宋体"/>
          <w:spacing w:val="11"/>
          <w:szCs w:val="21"/>
        </w:rPr>
      </w:pPr>
    </w:p>
    <w:p w14:paraId="054550F1">
      <w:pPr>
        <w:ind w:firstLine="420"/>
        <w:rPr>
          <w:rFonts w:ascii="宋体" w:hAnsi="宋体" w:eastAsia="宋体" w:cs="宋体"/>
          <w:spacing w:val="11"/>
          <w:szCs w:val="21"/>
        </w:rPr>
      </w:pPr>
    </w:p>
    <w:p w14:paraId="37BE93C0">
      <w:pPr>
        <w:ind w:firstLine="420"/>
        <w:rPr>
          <w:rFonts w:ascii="宋体" w:hAnsi="宋体" w:eastAsia="宋体" w:cs="宋体"/>
          <w:spacing w:val="11"/>
          <w:szCs w:val="21"/>
        </w:rPr>
      </w:pPr>
    </w:p>
    <w:p w14:paraId="38FD2DA4">
      <w:pPr>
        <w:ind w:firstLine="420"/>
        <w:rPr>
          <w:rFonts w:ascii="宋体" w:hAnsi="宋体" w:eastAsia="宋体" w:cs="宋体"/>
          <w:spacing w:val="11"/>
          <w:szCs w:val="21"/>
        </w:rPr>
      </w:pPr>
    </w:p>
    <w:p w14:paraId="729AF18C">
      <w:pPr>
        <w:ind w:firstLine="420"/>
        <w:rPr>
          <w:rFonts w:ascii="宋体" w:hAnsi="宋体" w:eastAsia="宋体" w:cs="宋体"/>
          <w:spacing w:val="11"/>
          <w:szCs w:val="21"/>
        </w:rPr>
      </w:pPr>
    </w:p>
    <w:p w14:paraId="0F5BE41F">
      <w:pPr>
        <w:ind w:firstLine="420"/>
        <w:rPr>
          <w:rFonts w:ascii="宋体" w:hAnsi="宋体" w:eastAsia="宋体" w:cs="宋体"/>
          <w:spacing w:val="11"/>
          <w:szCs w:val="21"/>
        </w:rPr>
      </w:pPr>
    </w:p>
    <w:p w14:paraId="0232B5B8">
      <w:pPr>
        <w:ind w:firstLine="420"/>
        <w:rPr>
          <w:rFonts w:ascii="宋体" w:hAnsi="宋体" w:eastAsia="宋体" w:cs="宋体"/>
          <w:spacing w:val="11"/>
          <w:szCs w:val="21"/>
        </w:rPr>
      </w:pPr>
    </w:p>
    <w:p w14:paraId="6F331BC5">
      <w:pPr>
        <w:spacing w:line="360" w:lineRule="auto"/>
        <w:rPr>
          <w:rFonts w:ascii="宋体" w:hAnsi="宋体" w:eastAsia="宋体" w:cs="宋体"/>
          <w:spacing w:val="11"/>
          <w:szCs w:val="21"/>
        </w:rPr>
      </w:pPr>
    </w:p>
    <w:p w14:paraId="583B9A92">
      <w:pPr>
        <w:spacing w:line="360" w:lineRule="auto"/>
        <w:rPr>
          <w:rFonts w:ascii="宋体" w:hAnsi="宋体" w:eastAsia="宋体" w:cs="宋体"/>
          <w:spacing w:val="11"/>
          <w:szCs w:val="21"/>
        </w:rPr>
      </w:pPr>
    </w:p>
    <w:p w14:paraId="4C86046D">
      <w:pPr>
        <w:spacing w:line="360" w:lineRule="auto"/>
        <w:rPr>
          <w:rFonts w:ascii="宋体" w:hAnsi="宋体" w:eastAsia="宋体" w:cs="宋体"/>
          <w:spacing w:val="11"/>
          <w:szCs w:val="21"/>
        </w:rPr>
      </w:pPr>
    </w:p>
    <w:p w14:paraId="0D1BC8EF">
      <w:pPr>
        <w:spacing w:line="360" w:lineRule="auto"/>
        <w:rPr>
          <w:rFonts w:ascii="宋体" w:hAnsi="宋体" w:eastAsia="宋体" w:cs="宋体"/>
          <w:spacing w:val="11"/>
          <w:szCs w:val="21"/>
        </w:rPr>
      </w:pPr>
    </w:p>
    <w:p w14:paraId="6607FEF6">
      <w:pPr>
        <w:spacing w:line="360" w:lineRule="auto"/>
        <w:rPr>
          <w:rFonts w:ascii="宋体" w:hAnsi="宋体" w:eastAsia="宋体" w:cs="宋体"/>
          <w:spacing w:val="11"/>
          <w:szCs w:val="21"/>
        </w:rPr>
      </w:pPr>
    </w:p>
    <w:p w14:paraId="7593AFD5">
      <w:pPr>
        <w:spacing w:line="360" w:lineRule="auto"/>
        <w:rPr>
          <w:rFonts w:ascii="宋体" w:hAnsi="宋体" w:eastAsia="宋体" w:cs="宋体"/>
          <w:spacing w:val="11"/>
          <w:szCs w:val="21"/>
        </w:rPr>
      </w:pPr>
    </w:p>
    <w:p w14:paraId="043C9658">
      <w:pPr>
        <w:pStyle w:val="54"/>
        <w:ind w:firstLine="232"/>
        <w:rPr>
          <w:rFonts w:cs="宋体"/>
          <w:spacing w:val="11"/>
          <w:szCs w:val="21"/>
        </w:rPr>
      </w:pPr>
    </w:p>
    <w:p w14:paraId="408A715A">
      <w:pPr>
        <w:pStyle w:val="54"/>
        <w:ind w:firstLine="232"/>
        <w:rPr>
          <w:rFonts w:cs="宋体"/>
          <w:spacing w:val="11"/>
          <w:szCs w:val="21"/>
        </w:rPr>
      </w:pPr>
    </w:p>
    <w:p w14:paraId="4F620882">
      <w:pPr>
        <w:pStyle w:val="54"/>
        <w:ind w:firstLine="232"/>
        <w:rPr>
          <w:rFonts w:cs="宋体"/>
          <w:spacing w:val="11"/>
          <w:szCs w:val="21"/>
        </w:rPr>
      </w:pPr>
    </w:p>
    <w:p w14:paraId="18CFD0EB">
      <w:pPr>
        <w:pStyle w:val="54"/>
        <w:ind w:firstLine="232"/>
        <w:rPr>
          <w:rFonts w:cs="宋体"/>
          <w:spacing w:val="11"/>
          <w:szCs w:val="21"/>
        </w:rPr>
      </w:pPr>
    </w:p>
    <w:p w14:paraId="4ECC9B03">
      <w:pPr>
        <w:pStyle w:val="54"/>
        <w:ind w:firstLine="232"/>
        <w:rPr>
          <w:rFonts w:cs="宋体"/>
          <w:spacing w:val="11"/>
          <w:szCs w:val="21"/>
        </w:rPr>
      </w:pPr>
    </w:p>
    <w:p w14:paraId="3A859A19">
      <w:pPr>
        <w:rPr>
          <w:rFonts w:cs="宋体"/>
          <w:spacing w:val="11"/>
          <w:szCs w:val="21"/>
        </w:rPr>
      </w:pPr>
    </w:p>
    <w:p w14:paraId="664E5B45">
      <w:pPr>
        <w:pStyle w:val="22"/>
        <w:rPr>
          <w:rFonts w:cs="宋体"/>
          <w:spacing w:val="11"/>
          <w:szCs w:val="21"/>
        </w:rPr>
      </w:pPr>
    </w:p>
    <w:p w14:paraId="3C026E1A">
      <w:pPr>
        <w:pStyle w:val="70"/>
        <w:ind w:firstLine="345"/>
      </w:pPr>
    </w:p>
    <w:p w14:paraId="789C20DD">
      <w:pPr>
        <w:pStyle w:val="54"/>
        <w:ind w:firstLine="210"/>
      </w:pPr>
    </w:p>
    <w:p w14:paraId="4E1A7915">
      <w:pPr>
        <w:pStyle w:val="4"/>
        <w:jc w:val="center"/>
        <w:rPr>
          <w:rFonts w:hAnsi="宋体"/>
          <w:spacing w:val="11"/>
          <w:sz w:val="21"/>
          <w:szCs w:val="21"/>
          <w:u w:val="none"/>
        </w:rPr>
      </w:pPr>
      <w:r>
        <w:rPr>
          <w:rFonts w:hint="eastAsia" w:hAnsi="宋体"/>
          <w:spacing w:val="11"/>
          <w:sz w:val="21"/>
          <w:szCs w:val="21"/>
          <w:u w:val="none"/>
        </w:rPr>
        <w:t>授权委托书</w:t>
      </w:r>
    </w:p>
    <w:p w14:paraId="3230E18A">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本人（姓名）系（供应商名称）的法定代表人，现委托</w:t>
      </w:r>
      <w:r>
        <w:rPr>
          <w:rFonts w:hint="eastAsia" w:ascii="宋体" w:hAnsi="宋体" w:eastAsia="宋体" w:cs="宋体"/>
          <w:spacing w:val="11"/>
          <w:szCs w:val="21"/>
          <w:u w:val="single"/>
        </w:rPr>
        <w:t xml:space="preserve">      （姓名）</w:t>
      </w:r>
      <w:r>
        <w:rPr>
          <w:rFonts w:hint="eastAsia" w:ascii="宋体" w:hAnsi="宋体" w:eastAsia="宋体" w:cs="宋体"/>
          <w:spacing w:val="11"/>
          <w:szCs w:val="21"/>
        </w:rPr>
        <w:t>为我方代理人。代理人根据授权，以我方名义签署、澄清、说明、补正、递交、撤回、修改（项目名称）磋商响应文件、签订合同和处理有关事宜，其法律后果由我方承担。</w:t>
      </w:r>
    </w:p>
    <w:p w14:paraId="7C5A2687">
      <w:pPr>
        <w:spacing w:beforeLines="50"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委托期限：。</w:t>
      </w:r>
    </w:p>
    <w:p w14:paraId="41FB069E">
      <w:pPr>
        <w:spacing w:beforeLines="100" w:afterLines="100"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代理人无转委托权。</w:t>
      </w:r>
    </w:p>
    <w:p w14:paraId="07879E73">
      <w:pPr>
        <w:ind w:left="2" w:leftChars="1" w:firstLine="420"/>
        <w:jc w:val="center"/>
        <w:rPr>
          <w:rFonts w:ascii="宋体" w:hAnsi="宋体" w:eastAsia="宋体" w:cs="宋体"/>
          <w:spacing w:val="11"/>
          <w:szCs w:val="21"/>
        </w:rPr>
      </w:pPr>
      <w:bookmarkStart w:id="66" w:name="_Toc10368_WPSOffice_Level1"/>
      <w:bookmarkStart w:id="67" w:name="_Toc31353_WPSOffice_Level1"/>
      <w:bookmarkStart w:id="68" w:name="_Toc3409_WPSOffice_Level1"/>
      <w:bookmarkStart w:id="69" w:name="_Toc2526_WPSOffice_Level1"/>
      <w:r>
        <w:rPr>
          <w:rFonts w:hint="eastAsia" w:ascii="宋体" w:hAnsi="宋体" w:eastAsia="宋体" w:cs="宋体"/>
          <w:spacing w:val="11"/>
          <w:szCs w:val="21"/>
        </w:rPr>
        <w:t>法定代表人身份证复印件粘贴处</w:t>
      </w:r>
      <w:bookmarkEnd w:id="66"/>
      <w:bookmarkEnd w:id="67"/>
      <w:bookmarkEnd w:id="68"/>
      <w:bookmarkEnd w:id="69"/>
    </w:p>
    <w:p w14:paraId="7EDE274C">
      <w:pPr>
        <w:ind w:firstLine="420"/>
        <w:rPr>
          <w:rFonts w:ascii="宋体" w:hAnsi="宋体" w:eastAsia="宋体" w:cs="宋体"/>
          <w:spacing w:val="11"/>
          <w:szCs w:val="21"/>
        </w:rPr>
      </w:pPr>
      <w:r>
        <w:rPr>
          <w:rFonts w:ascii="宋体" w:hAnsi="宋体" w:eastAsia="宋体" w:cs="宋体"/>
          <w:spacing w:val="11"/>
          <w:szCs w:val="21"/>
        </w:rPr>
        <w:pict>
          <v:rect id="矩形 3" o:spid="_x0000_s1028" o:spt="1" style="position:absolute;left:0pt;margin-left:54.75pt;margin-top:12.45pt;height:98.6pt;width:378pt;z-index:251660288;mso-width-relative:page;mso-height-relative:page;"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path/>
            <v:fill focussize="0,0"/>
            <v:stroke/>
            <v:imagedata o:title=""/>
            <o:lock v:ext="edit"/>
            <v:textbox>
              <w:txbxContent>
                <w:p w14:paraId="751CA36B"/>
              </w:txbxContent>
            </v:textbox>
          </v:rect>
        </w:pict>
      </w:r>
    </w:p>
    <w:p w14:paraId="4DB8CFB5">
      <w:pPr>
        <w:ind w:firstLine="420"/>
        <w:rPr>
          <w:rFonts w:ascii="宋体" w:hAnsi="宋体" w:eastAsia="宋体" w:cs="宋体"/>
          <w:spacing w:val="11"/>
          <w:szCs w:val="21"/>
        </w:rPr>
      </w:pPr>
    </w:p>
    <w:p w14:paraId="4F114911">
      <w:pPr>
        <w:ind w:firstLine="420"/>
        <w:rPr>
          <w:rFonts w:ascii="宋体" w:hAnsi="宋体" w:eastAsia="宋体" w:cs="宋体"/>
          <w:spacing w:val="11"/>
          <w:szCs w:val="21"/>
        </w:rPr>
      </w:pPr>
    </w:p>
    <w:p w14:paraId="5282924A">
      <w:pPr>
        <w:ind w:firstLine="420"/>
        <w:rPr>
          <w:rFonts w:ascii="宋体" w:hAnsi="宋体" w:eastAsia="宋体" w:cs="宋体"/>
          <w:spacing w:val="11"/>
          <w:szCs w:val="21"/>
        </w:rPr>
      </w:pPr>
    </w:p>
    <w:p w14:paraId="0B923978">
      <w:pPr>
        <w:ind w:firstLine="420"/>
        <w:jc w:val="center"/>
        <w:rPr>
          <w:rFonts w:ascii="宋体" w:hAnsi="宋体" w:eastAsia="宋体" w:cs="宋体"/>
          <w:spacing w:val="11"/>
          <w:szCs w:val="21"/>
        </w:rPr>
      </w:pPr>
    </w:p>
    <w:p w14:paraId="6A497836">
      <w:pPr>
        <w:ind w:firstLine="420"/>
        <w:jc w:val="center"/>
        <w:rPr>
          <w:rFonts w:ascii="宋体" w:hAnsi="宋体" w:eastAsia="宋体" w:cs="宋体"/>
          <w:spacing w:val="11"/>
          <w:szCs w:val="21"/>
        </w:rPr>
      </w:pPr>
      <w:bookmarkStart w:id="70" w:name="_Toc25041_WPSOffice_Level1"/>
      <w:bookmarkStart w:id="71" w:name="_Toc12505_WPSOffice_Level1"/>
      <w:bookmarkStart w:id="72" w:name="_Toc8305_WPSOffice_Level1"/>
      <w:bookmarkStart w:id="73" w:name="_Toc26573_WPSOffice_Level1"/>
      <w:r>
        <w:rPr>
          <w:rFonts w:hint="eastAsia" w:ascii="宋体" w:hAnsi="宋体" w:eastAsia="宋体" w:cs="宋体"/>
          <w:spacing w:val="11"/>
          <w:szCs w:val="21"/>
        </w:rPr>
        <w:t>授权委托人身份证复印件粘贴处</w:t>
      </w:r>
      <w:bookmarkEnd w:id="70"/>
      <w:bookmarkEnd w:id="71"/>
      <w:bookmarkEnd w:id="72"/>
      <w:bookmarkEnd w:id="73"/>
    </w:p>
    <w:p w14:paraId="6B3C933A">
      <w:pPr>
        <w:ind w:firstLine="420"/>
        <w:rPr>
          <w:rFonts w:ascii="宋体" w:hAnsi="宋体" w:eastAsia="宋体" w:cs="宋体"/>
          <w:spacing w:val="11"/>
          <w:szCs w:val="21"/>
        </w:rPr>
      </w:pPr>
    </w:p>
    <w:p w14:paraId="28F61B1D">
      <w:pPr>
        <w:ind w:firstLine="420"/>
        <w:rPr>
          <w:rFonts w:ascii="宋体" w:hAnsi="宋体" w:eastAsia="宋体" w:cs="宋体"/>
          <w:spacing w:val="11"/>
          <w:szCs w:val="21"/>
        </w:rPr>
      </w:pPr>
    </w:p>
    <w:p w14:paraId="37952BF6">
      <w:pPr>
        <w:ind w:left="2" w:leftChars="1" w:firstLine="420"/>
        <w:jc w:val="center"/>
        <w:rPr>
          <w:rFonts w:ascii="宋体" w:hAnsi="宋体" w:eastAsia="宋体" w:cs="宋体"/>
          <w:spacing w:val="11"/>
          <w:szCs w:val="21"/>
        </w:rPr>
      </w:pPr>
      <w:bookmarkStart w:id="74" w:name="_Toc13689_WPSOffice_Level1"/>
      <w:bookmarkStart w:id="75" w:name="_Toc24530_WPSOffice_Level1"/>
      <w:bookmarkStart w:id="76" w:name="_Toc11725_WPSOffice_Level1"/>
      <w:bookmarkStart w:id="77" w:name="_Toc13396_WPSOffice_Level1"/>
    </w:p>
    <w:p w14:paraId="14F9EEDD">
      <w:pPr>
        <w:ind w:left="2" w:leftChars="1" w:firstLine="420"/>
        <w:jc w:val="center"/>
        <w:rPr>
          <w:rFonts w:ascii="宋体" w:hAnsi="宋体" w:eastAsia="宋体" w:cs="宋体"/>
          <w:spacing w:val="11"/>
          <w:szCs w:val="21"/>
        </w:rPr>
      </w:pPr>
      <w:r>
        <w:rPr>
          <w:rFonts w:hint="eastAsia" w:ascii="宋体" w:hAnsi="宋体" w:eastAsia="宋体" w:cs="宋体"/>
          <w:spacing w:val="11"/>
          <w:szCs w:val="21"/>
        </w:rPr>
        <w:t>授权委托人身份证复印件粘贴处</w:t>
      </w:r>
      <w:bookmarkEnd w:id="74"/>
      <w:bookmarkEnd w:id="75"/>
      <w:bookmarkEnd w:id="76"/>
      <w:bookmarkEnd w:id="77"/>
    </w:p>
    <w:p w14:paraId="105D9A53">
      <w:pPr>
        <w:spacing w:line="360" w:lineRule="auto"/>
        <w:rPr>
          <w:rFonts w:ascii="宋体" w:hAnsi="宋体" w:eastAsia="宋体" w:cs="宋体"/>
          <w:spacing w:val="11"/>
          <w:szCs w:val="21"/>
        </w:rPr>
      </w:pPr>
      <w:r>
        <w:rPr>
          <w:rFonts w:ascii="宋体" w:hAnsi="宋体" w:eastAsia="宋体" w:cs="宋体"/>
          <w:spacing w:val="11"/>
          <w:szCs w:val="21"/>
        </w:rPr>
        <w:pict>
          <v:rect id="矩形 1" o:spid="_x0000_s1027" o:spt="1" style="position:absolute;left:0pt;margin-left:60.75pt;margin-top:8.4pt;height:124.8pt;width:369pt;z-index:251661312;mso-width-relative:page;mso-height-relative:page;"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path/>
            <v:fill focussize="0,0"/>
            <v:stroke/>
            <v:imagedata o:title=""/>
            <o:lock v:ext="edit"/>
            <v:textbox>
              <w:txbxContent>
                <w:p w14:paraId="569C9E55"/>
              </w:txbxContent>
            </v:textbox>
          </v:rect>
        </w:pict>
      </w:r>
    </w:p>
    <w:p w14:paraId="14473E29">
      <w:pPr>
        <w:spacing w:line="360" w:lineRule="auto"/>
        <w:ind w:firstLine="3944" w:firstLineChars="1700"/>
        <w:rPr>
          <w:rFonts w:ascii="宋体" w:hAnsi="宋体" w:eastAsia="宋体" w:cs="宋体"/>
          <w:spacing w:val="11"/>
          <w:szCs w:val="21"/>
        </w:rPr>
      </w:pPr>
    </w:p>
    <w:p w14:paraId="54D22260">
      <w:pPr>
        <w:spacing w:line="360" w:lineRule="auto"/>
        <w:ind w:firstLine="3944" w:firstLineChars="1700"/>
        <w:rPr>
          <w:rFonts w:ascii="宋体" w:hAnsi="宋体" w:eastAsia="宋体" w:cs="宋体"/>
          <w:spacing w:val="11"/>
          <w:szCs w:val="21"/>
        </w:rPr>
      </w:pPr>
    </w:p>
    <w:p w14:paraId="472EE058">
      <w:pPr>
        <w:spacing w:line="380" w:lineRule="exact"/>
        <w:ind w:firstLine="3944" w:firstLineChars="1700"/>
        <w:rPr>
          <w:rFonts w:ascii="宋体" w:hAnsi="宋体" w:eastAsia="宋体" w:cs="宋体"/>
          <w:spacing w:val="11"/>
          <w:szCs w:val="21"/>
        </w:rPr>
      </w:pPr>
    </w:p>
    <w:p w14:paraId="1EBA80C7">
      <w:pPr>
        <w:spacing w:line="380" w:lineRule="exact"/>
        <w:ind w:firstLine="3944" w:firstLineChars="1700"/>
        <w:rPr>
          <w:rFonts w:ascii="宋体" w:hAnsi="宋体" w:eastAsia="宋体" w:cs="宋体"/>
          <w:spacing w:val="11"/>
          <w:szCs w:val="21"/>
        </w:rPr>
      </w:pPr>
    </w:p>
    <w:p w14:paraId="5B531308">
      <w:pPr>
        <w:spacing w:line="380" w:lineRule="exact"/>
        <w:ind w:firstLine="3944" w:firstLineChars="1700"/>
        <w:rPr>
          <w:rFonts w:ascii="宋体" w:hAnsi="宋体" w:eastAsia="宋体" w:cs="宋体"/>
          <w:spacing w:val="11"/>
          <w:szCs w:val="21"/>
        </w:rPr>
      </w:pPr>
    </w:p>
    <w:p w14:paraId="456D1097">
      <w:pPr>
        <w:spacing w:line="380" w:lineRule="exact"/>
        <w:ind w:firstLine="3944" w:firstLineChars="1700"/>
        <w:rPr>
          <w:rFonts w:ascii="宋体" w:hAnsi="宋体" w:eastAsia="宋体" w:cs="宋体"/>
          <w:spacing w:val="11"/>
          <w:szCs w:val="21"/>
        </w:rPr>
      </w:pPr>
    </w:p>
    <w:p w14:paraId="220BD84E">
      <w:pPr>
        <w:spacing w:line="380" w:lineRule="exact"/>
        <w:ind w:firstLine="3570" w:firstLineChars="1700"/>
        <w:rPr>
          <w:rFonts w:ascii="宋体" w:hAnsi="宋体" w:eastAsia="宋体" w:cs="宋体"/>
          <w:szCs w:val="21"/>
        </w:rPr>
      </w:pPr>
      <w:r>
        <w:rPr>
          <w:rFonts w:hint="eastAsia" w:ascii="宋体" w:hAnsi="宋体" w:eastAsia="宋体" w:cs="宋体"/>
          <w:szCs w:val="21"/>
        </w:rPr>
        <w:t>供 应  商 ：（盖单位章）</w:t>
      </w:r>
    </w:p>
    <w:p w14:paraId="6386C5C0">
      <w:pPr>
        <w:spacing w:line="380" w:lineRule="exact"/>
        <w:ind w:firstLine="3570" w:firstLineChars="1700"/>
        <w:rPr>
          <w:rFonts w:ascii="宋体" w:hAnsi="宋体" w:eastAsia="宋体" w:cs="宋体"/>
          <w:szCs w:val="21"/>
        </w:rPr>
      </w:pPr>
      <w:r>
        <w:rPr>
          <w:rFonts w:hint="eastAsia" w:ascii="宋体" w:hAnsi="宋体" w:eastAsia="宋体" w:cs="宋体"/>
          <w:szCs w:val="21"/>
        </w:rPr>
        <w:t>法定代表人：（签字或盖章）</w:t>
      </w:r>
    </w:p>
    <w:p w14:paraId="38309B1B">
      <w:pPr>
        <w:spacing w:line="380" w:lineRule="exact"/>
        <w:ind w:firstLine="3570" w:firstLineChars="1700"/>
        <w:rPr>
          <w:rFonts w:ascii="宋体" w:hAnsi="宋体" w:eastAsia="宋体" w:cs="宋体"/>
          <w:szCs w:val="21"/>
          <w:u w:val="single"/>
        </w:rPr>
      </w:pPr>
      <w:r>
        <w:rPr>
          <w:rFonts w:hint="eastAsia" w:ascii="宋体" w:hAnsi="宋体" w:eastAsia="宋体" w:cs="宋体"/>
          <w:szCs w:val="21"/>
        </w:rPr>
        <w:t>身份证号码：</w:t>
      </w:r>
    </w:p>
    <w:p w14:paraId="3FDE56B4">
      <w:pPr>
        <w:spacing w:line="380" w:lineRule="exact"/>
        <w:ind w:firstLine="3570" w:firstLineChars="1700"/>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pacing w:val="11"/>
          <w:szCs w:val="21"/>
        </w:rPr>
        <w:t>签字或盖章</w:t>
      </w:r>
      <w:r>
        <w:rPr>
          <w:rFonts w:hint="eastAsia" w:ascii="宋体" w:hAnsi="宋体" w:eastAsia="宋体" w:cs="宋体"/>
          <w:szCs w:val="21"/>
        </w:rPr>
        <w:t>）</w:t>
      </w:r>
    </w:p>
    <w:p w14:paraId="40CADD31">
      <w:pPr>
        <w:spacing w:line="380" w:lineRule="exact"/>
        <w:ind w:firstLine="3570" w:firstLineChars="1700"/>
        <w:rPr>
          <w:rFonts w:ascii="宋体" w:hAnsi="宋体" w:eastAsia="宋体" w:cs="宋体"/>
          <w:szCs w:val="21"/>
        </w:rPr>
      </w:pPr>
      <w:r>
        <w:rPr>
          <w:rFonts w:hint="eastAsia" w:ascii="宋体" w:hAnsi="宋体" w:eastAsia="宋体" w:cs="宋体"/>
          <w:szCs w:val="21"/>
        </w:rPr>
        <w:t>身份证号码：</w:t>
      </w:r>
    </w:p>
    <w:p w14:paraId="432D5486">
      <w:pPr>
        <w:spacing w:line="380" w:lineRule="exact"/>
        <w:ind w:firstLine="4830" w:firstLineChars="2300"/>
        <w:rPr>
          <w:rFonts w:ascii="宋体" w:hAnsi="宋体" w:eastAsia="宋体" w:cs="宋体"/>
          <w:szCs w:val="21"/>
        </w:rPr>
      </w:pPr>
      <w:r>
        <w:rPr>
          <w:rFonts w:hint="eastAsia" w:ascii="宋体" w:hAnsi="宋体" w:eastAsia="宋体" w:cs="宋体"/>
          <w:szCs w:val="21"/>
        </w:rPr>
        <w:t>年月日</w:t>
      </w:r>
    </w:p>
    <w:p w14:paraId="5DAFDC1C">
      <w:pPr>
        <w:snapToGrid w:val="0"/>
        <w:spacing w:line="360" w:lineRule="auto"/>
        <w:jc w:val="center"/>
        <w:rPr>
          <w:rFonts w:hAnsi="宋体"/>
          <w:spacing w:val="11"/>
          <w:szCs w:val="21"/>
        </w:rPr>
      </w:pPr>
      <w:bookmarkStart w:id="78" w:name="_Toc7761_WPSOffice_Level1"/>
      <w:bookmarkStart w:id="79" w:name="_Toc4220_WPSOffice_Level1"/>
      <w:bookmarkStart w:id="80" w:name="_Toc3694_WPSOffice_Level1"/>
    </w:p>
    <w:p w14:paraId="37B8A438">
      <w:pPr>
        <w:snapToGrid w:val="0"/>
        <w:spacing w:line="360" w:lineRule="auto"/>
        <w:jc w:val="center"/>
        <w:rPr>
          <w:rFonts w:ascii="宋体" w:hAnsi="宋体" w:eastAsia="宋体" w:cs="宋体"/>
          <w:spacing w:val="11"/>
          <w:szCs w:val="21"/>
        </w:rPr>
      </w:pPr>
    </w:p>
    <w:p w14:paraId="682686F1">
      <w:pPr>
        <w:snapToGrid w:val="0"/>
        <w:spacing w:line="360" w:lineRule="auto"/>
        <w:jc w:val="center"/>
        <w:rPr>
          <w:rFonts w:ascii="宋体" w:hAnsi="宋体" w:eastAsia="宋体" w:cs="宋体"/>
          <w:spacing w:val="11"/>
          <w:szCs w:val="21"/>
        </w:rPr>
      </w:pPr>
    </w:p>
    <w:p w14:paraId="1F6E980E">
      <w:pPr>
        <w:snapToGrid w:val="0"/>
        <w:spacing w:line="360" w:lineRule="auto"/>
        <w:jc w:val="center"/>
        <w:rPr>
          <w:rFonts w:ascii="宋体" w:hAnsi="宋体" w:eastAsia="宋体" w:cs="宋体"/>
          <w:spacing w:val="11"/>
          <w:szCs w:val="21"/>
        </w:rPr>
      </w:pPr>
    </w:p>
    <w:p w14:paraId="1651F210">
      <w:pPr>
        <w:snapToGrid w:val="0"/>
        <w:spacing w:line="360" w:lineRule="auto"/>
        <w:jc w:val="center"/>
        <w:rPr>
          <w:rFonts w:ascii="宋体" w:hAnsi="宋体" w:eastAsia="宋体" w:cs="宋体"/>
          <w:spacing w:val="11"/>
          <w:szCs w:val="21"/>
        </w:rPr>
      </w:pPr>
    </w:p>
    <w:p w14:paraId="6E6134B1">
      <w:pPr>
        <w:pStyle w:val="4"/>
        <w:rPr>
          <w:rFonts w:hAnsi="宋体"/>
          <w:spacing w:val="11"/>
          <w:sz w:val="21"/>
          <w:szCs w:val="21"/>
        </w:rPr>
      </w:pPr>
      <w:r>
        <w:rPr>
          <w:rFonts w:hint="eastAsia" w:hAnsi="宋体"/>
          <w:spacing w:val="11"/>
          <w:sz w:val="21"/>
          <w:szCs w:val="21"/>
        </w:rPr>
        <w:t>3.符合参加政府采购活动应当具备条件的承诺函</w:t>
      </w:r>
    </w:p>
    <w:p w14:paraId="69BA6016">
      <w:pPr>
        <w:snapToGrid w:val="0"/>
        <w:spacing w:line="360" w:lineRule="auto"/>
        <w:jc w:val="center"/>
        <w:rPr>
          <w:rFonts w:ascii="宋体" w:hAnsi="宋体" w:eastAsia="宋体" w:cs="宋体"/>
          <w:spacing w:val="11"/>
          <w:szCs w:val="21"/>
        </w:rPr>
      </w:pPr>
      <w:r>
        <w:rPr>
          <w:rFonts w:hint="eastAsia" w:ascii="宋体" w:hAnsi="宋体" w:eastAsia="宋体" w:cs="宋体"/>
          <w:spacing w:val="11"/>
          <w:szCs w:val="21"/>
        </w:rPr>
        <w:t>符合参加政府采购活动应当具备条件的承诺函</w:t>
      </w:r>
    </w:p>
    <w:p w14:paraId="44D246A2">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（采购单位、招标代理机构）：</w:t>
      </w:r>
    </w:p>
    <w:p w14:paraId="7C00E33E">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我方参与（项目名称）【项目编号：】政府采购活动，郑重承诺：</w:t>
      </w:r>
    </w:p>
    <w:p w14:paraId="34F56EFA">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（一）具备《中华人民共和国政府采购法》第二十二条第一款规定的条件：</w:t>
      </w:r>
    </w:p>
    <w:p w14:paraId="418E6DA4">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1、具有独立承担民事责任的能力；</w:t>
      </w:r>
    </w:p>
    <w:p w14:paraId="632EFF16">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 xml:space="preserve">2、具有良好的商业信誉和健全的财务会计制度； </w:t>
      </w:r>
    </w:p>
    <w:p w14:paraId="0D31DA66">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3、具有履行合同所必需的设备和专业技术能力；</w:t>
      </w:r>
    </w:p>
    <w:p w14:paraId="7190FF35">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4、有依法缴纳税收和社会保障资金的良好记录；</w:t>
      </w:r>
    </w:p>
    <w:p w14:paraId="2657CCD7">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5、参加政府采购活动前三年内，在经营活动中没有重大违法记录；</w:t>
      </w:r>
    </w:p>
    <w:p w14:paraId="48AAB400">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6、具有法律、行政法规规定的其他条件。</w:t>
      </w:r>
    </w:p>
    <w:p w14:paraId="53770F3A">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（二）未被信用中国（www.creditchina.gov.cn)、中国政府采购网（www.ccgp.gov.cn）列入失信被执行人、重大税收违法失信主体、政府采购严重违法失信行为记录名单。</w:t>
      </w:r>
    </w:p>
    <w:p w14:paraId="40414A0F">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（三）不存在以下情况：</w:t>
      </w:r>
    </w:p>
    <w:p w14:paraId="054EF415">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1、单位负责人为同一人或者存在直接控股、管理关系的不同供应商参加同一合同项下的政府采购活动的；</w:t>
      </w:r>
    </w:p>
    <w:p w14:paraId="05455754">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2、为采购项目提供整体设计、规范编制或者项目管理、监理、检测等服务后再参加该采购项目的其他采购活动的。</w:t>
      </w:r>
    </w:p>
    <w:p w14:paraId="2F297C40">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3945A384">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42D53BE0">
      <w:pPr>
        <w:snapToGrid w:val="0"/>
        <w:spacing w:beforeLines="50" w:after="50"/>
        <w:ind w:firstLine="6032" w:firstLineChars="2600"/>
        <w:rPr>
          <w:rFonts w:ascii="宋体" w:hAnsi="宋体" w:eastAsia="宋体" w:cs="宋体"/>
          <w:spacing w:val="11"/>
          <w:szCs w:val="21"/>
        </w:rPr>
      </w:pPr>
    </w:p>
    <w:p w14:paraId="66766B52">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743433EA">
      <w:pPr>
        <w:snapToGrid w:val="0"/>
        <w:spacing w:line="360" w:lineRule="auto"/>
        <w:jc w:val="center"/>
        <w:rPr>
          <w:rFonts w:ascii="宋体" w:hAnsi="宋体" w:eastAsia="宋体" w:cs="宋体"/>
          <w:b/>
          <w:bCs/>
          <w:spacing w:val="11"/>
          <w:sz w:val="32"/>
          <w:szCs w:val="32"/>
        </w:rPr>
      </w:pPr>
    </w:p>
    <w:p w14:paraId="4650DA9C">
      <w:pPr>
        <w:snapToGrid w:val="0"/>
        <w:spacing w:before="50" w:afterLines="50"/>
        <w:jc w:val="center"/>
        <w:rPr>
          <w:rFonts w:ascii="宋体" w:hAnsi="宋体" w:eastAsia="宋体" w:cs="宋体"/>
          <w:b/>
          <w:spacing w:val="11"/>
          <w:szCs w:val="21"/>
        </w:rPr>
      </w:pPr>
    </w:p>
    <w:p w14:paraId="7D87320F">
      <w:pPr>
        <w:snapToGrid w:val="0"/>
        <w:spacing w:before="50" w:afterLines="50"/>
        <w:jc w:val="center"/>
        <w:rPr>
          <w:rFonts w:ascii="宋体" w:hAnsi="宋体" w:eastAsia="宋体" w:cs="宋体"/>
          <w:b/>
          <w:spacing w:val="11"/>
          <w:szCs w:val="21"/>
        </w:rPr>
      </w:pPr>
    </w:p>
    <w:p w14:paraId="4675D064">
      <w:pPr>
        <w:snapToGrid w:val="0"/>
        <w:spacing w:before="50" w:afterLines="50"/>
        <w:jc w:val="center"/>
        <w:rPr>
          <w:rFonts w:ascii="宋体" w:hAnsi="宋体" w:eastAsia="宋体" w:cs="宋体"/>
          <w:b/>
          <w:spacing w:val="11"/>
          <w:szCs w:val="21"/>
        </w:rPr>
      </w:pPr>
    </w:p>
    <w:p w14:paraId="5698A281">
      <w:pPr>
        <w:snapToGrid w:val="0"/>
        <w:spacing w:before="50" w:afterLines="50"/>
        <w:jc w:val="center"/>
        <w:rPr>
          <w:rFonts w:ascii="宋体" w:hAnsi="宋体" w:eastAsia="宋体" w:cs="宋体"/>
          <w:b/>
          <w:spacing w:val="11"/>
          <w:szCs w:val="21"/>
        </w:rPr>
      </w:pPr>
    </w:p>
    <w:p w14:paraId="7F2A00BB">
      <w:pPr>
        <w:snapToGrid w:val="0"/>
        <w:spacing w:before="50" w:afterLines="50"/>
        <w:jc w:val="center"/>
        <w:rPr>
          <w:rFonts w:ascii="宋体" w:hAnsi="宋体" w:eastAsia="宋体" w:cs="宋体"/>
          <w:b/>
          <w:spacing w:val="11"/>
          <w:szCs w:val="21"/>
        </w:rPr>
      </w:pPr>
    </w:p>
    <w:p w14:paraId="0E57F97B">
      <w:pPr>
        <w:snapToGrid w:val="0"/>
        <w:spacing w:before="50" w:afterLines="50"/>
        <w:jc w:val="center"/>
        <w:rPr>
          <w:rFonts w:ascii="宋体" w:hAnsi="宋体" w:eastAsia="宋体" w:cs="宋体"/>
          <w:b/>
          <w:spacing w:val="11"/>
          <w:szCs w:val="21"/>
        </w:rPr>
      </w:pPr>
    </w:p>
    <w:p w14:paraId="2C079571">
      <w:pPr>
        <w:snapToGrid w:val="0"/>
        <w:spacing w:before="50" w:afterLines="50"/>
        <w:jc w:val="center"/>
        <w:rPr>
          <w:rFonts w:ascii="宋体" w:hAnsi="宋体" w:eastAsia="宋体" w:cs="宋体"/>
          <w:b/>
          <w:spacing w:val="11"/>
          <w:szCs w:val="21"/>
        </w:rPr>
      </w:pPr>
    </w:p>
    <w:p w14:paraId="371CF8F9">
      <w:pPr>
        <w:snapToGrid w:val="0"/>
        <w:spacing w:before="50" w:afterLines="50"/>
        <w:jc w:val="center"/>
        <w:rPr>
          <w:rFonts w:ascii="宋体" w:hAnsi="宋体" w:eastAsia="宋体" w:cs="宋体"/>
          <w:b/>
          <w:spacing w:val="11"/>
          <w:szCs w:val="21"/>
        </w:rPr>
      </w:pPr>
    </w:p>
    <w:p w14:paraId="7843CFE6">
      <w:pPr>
        <w:snapToGrid w:val="0"/>
        <w:spacing w:before="50" w:afterLines="50"/>
        <w:jc w:val="center"/>
        <w:rPr>
          <w:rFonts w:ascii="宋体" w:hAnsi="宋体" w:eastAsia="宋体" w:cs="宋体"/>
          <w:b/>
          <w:spacing w:val="11"/>
          <w:szCs w:val="21"/>
        </w:rPr>
      </w:pPr>
    </w:p>
    <w:p w14:paraId="147813F0">
      <w:pPr>
        <w:snapToGrid w:val="0"/>
        <w:spacing w:before="50" w:afterLines="50"/>
        <w:jc w:val="center"/>
        <w:rPr>
          <w:rFonts w:ascii="宋体" w:hAnsi="宋体" w:eastAsia="宋体" w:cs="宋体"/>
          <w:b/>
          <w:spacing w:val="11"/>
          <w:szCs w:val="21"/>
        </w:rPr>
      </w:pPr>
    </w:p>
    <w:p w14:paraId="3446206C">
      <w:pPr>
        <w:snapToGrid w:val="0"/>
        <w:spacing w:before="50" w:afterLines="50"/>
        <w:jc w:val="center"/>
        <w:rPr>
          <w:rFonts w:ascii="宋体" w:hAnsi="宋体" w:eastAsia="宋体" w:cs="宋体"/>
          <w:b/>
          <w:spacing w:val="11"/>
          <w:szCs w:val="21"/>
        </w:rPr>
      </w:pPr>
    </w:p>
    <w:p w14:paraId="539E8D7B">
      <w:pPr>
        <w:snapToGrid w:val="0"/>
        <w:spacing w:before="50" w:afterLines="50"/>
        <w:jc w:val="center"/>
        <w:rPr>
          <w:rFonts w:ascii="宋体" w:hAnsi="宋体" w:eastAsia="宋体" w:cs="宋体"/>
          <w:bCs/>
          <w:spacing w:val="11"/>
          <w:szCs w:val="21"/>
        </w:rPr>
      </w:pPr>
      <w:r>
        <w:rPr>
          <w:rFonts w:hint="eastAsia" w:ascii="宋体" w:hAnsi="宋体" w:eastAsia="宋体" w:cs="宋体"/>
          <w:b/>
          <w:spacing w:val="11"/>
          <w:szCs w:val="21"/>
        </w:rPr>
        <w:t>4.中小企业声明函（服务）</w:t>
      </w:r>
    </w:p>
    <w:p w14:paraId="7FE7B278">
      <w:pPr>
        <w:pStyle w:val="21"/>
        <w:spacing w:line="380" w:lineRule="exact"/>
        <w:ind w:right="415" w:firstLine="640"/>
        <w:rPr>
          <w:rFonts w:cs="宋体"/>
          <w:sz w:val="21"/>
          <w:szCs w:val="21"/>
        </w:rPr>
      </w:pPr>
      <w:r>
        <w:rPr>
          <w:rFonts w:hint="eastAsia" w:cs="宋体"/>
          <w:sz w:val="21"/>
          <w:szCs w:val="21"/>
        </w:rPr>
        <w:t>本公司（联合体）郑重声明，根据《政府采购促进中小企业发展管理办法》（财库﹝2020﹞46 号）的规定，本公司（联合体）参加</w:t>
      </w:r>
      <w:r>
        <w:rPr>
          <w:rFonts w:hint="eastAsia" w:cs="宋体"/>
          <w:sz w:val="21"/>
          <w:szCs w:val="21"/>
          <w:u w:val="single"/>
        </w:rPr>
        <w:t>（单位名称）</w:t>
      </w:r>
      <w:r>
        <w:rPr>
          <w:rFonts w:hint="eastAsia" w:cs="宋体"/>
          <w:sz w:val="21"/>
          <w:szCs w:val="21"/>
        </w:rPr>
        <w:t>的</w:t>
      </w:r>
      <w:r>
        <w:rPr>
          <w:rFonts w:hint="eastAsia" w:cs="宋体"/>
          <w:sz w:val="21"/>
          <w:szCs w:val="21"/>
          <w:u w:val="single"/>
        </w:rPr>
        <w:t>（项目名称）</w:t>
      </w:r>
      <w:r>
        <w:rPr>
          <w:rFonts w:hint="eastAsia" w:cs="宋体"/>
          <w:sz w:val="21"/>
          <w:szCs w:val="21"/>
        </w:rPr>
        <w:t>采购活动，服务全部由符合政策要求的中小企业承接。相关企业（含联合体中的中小企业、签订分包意向协议的中小企业）的具体情况如下：</w:t>
      </w:r>
    </w:p>
    <w:p w14:paraId="5D5961AE">
      <w:pPr>
        <w:pStyle w:val="154"/>
        <w:tabs>
          <w:tab w:val="left" w:pos="1243"/>
        </w:tabs>
        <w:spacing w:line="380" w:lineRule="exact"/>
        <w:ind w:left="0" w:firstLine="420" w:firstLineChars="200"/>
        <w:jc w:val="left"/>
        <w:rPr>
          <w:rFonts w:ascii="宋体" w:hAnsi="宋体" w:eastAsia="宋体" w:cs="宋体"/>
          <w:szCs w:val="21"/>
        </w:rPr>
      </w:pPr>
      <w:r>
        <w:rPr>
          <w:rFonts w:hint="eastAsia" w:ascii="宋体" w:hAnsi="宋体" w:eastAsia="宋体" w:cs="宋体"/>
          <w:szCs w:val="21"/>
          <w:u w:val="single"/>
        </w:rPr>
        <w:t>1.（标的名称）</w:t>
      </w:r>
      <w:r>
        <w:rPr>
          <w:rFonts w:hint="eastAsia" w:ascii="宋体" w:hAnsi="宋体" w:eastAsia="宋体" w:cs="宋体"/>
          <w:szCs w:val="21"/>
        </w:rPr>
        <w:t>，属于（</w:t>
      </w:r>
      <w:r>
        <w:rPr>
          <w:rFonts w:hint="eastAsia" w:ascii="宋体" w:hAnsi="宋体" w:eastAsia="宋体" w:cs="宋体"/>
          <w:szCs w:val="21"/>
          <w:u w:val="single"/>
        </w:rPr>
        <w:t>磋商文件中明确的所属行业）</w:t>
      </w:r>
      <w:r>
        <w:rPr>
          <w:rFonts w:hint="eastAsia" w:ascii="宋体" w:hAnsi="宋体" w:eastAsia="宋体" w:cs="宋体"/>
          <w:szCs w:val="21"/>
        </w:rPr>
        <w:t>；承接企业为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ab/>
      </w:r>
      <w:r>
        <w:rPr>
          <w:rFonts w:hint="eastAsia" w:ascii="宋体" w:hAnsi="宋体" w:eastAsia="宋体" w:cs="宋体"/>
          <w:szCs w:val="21"/>
        </w:rPr>
        <w:t>万元，资产总额为</w:t>
      </w:r>
      <w:r>
        <w:rPr>
          <w:rFonts w:hint="eastAsia" w:ascii="宋体" w:hAnsi="宋体" w:eastAsia="宋体" w:cs="宋体"/>
          <w:szCs w:val="21"/>
          <w:u w:val="single"/>
        </w:rPr>
        <w:tab/>
      </w:r>
      <w:r>
        <w:rPr>
          <w:rFonts w:hint="eastAsia" w:ascii="宋体" w:hAnsi="宋体" w:eastAsia="宋体" w:cs="宋体"/>
          <w:szCs w:val="21"/>
        </w:rPr>
        <w:t>万元</w:t>
      </w:r>
      <w:r>
        <w:fldChar w:fldCharType="begin"/>
      </w:r>
      <w:r>
        <w:instrText xml:space="preserve"> HYPERLINK \l "_bookmark1" </w:instrText>
      </w:r>
      <w:r>
        <w:fldChar w:fldCharType="separate"/>
      </w:r>
      <w:r>
        <w:rPr>
          <w:rFonts w:hint="eastAsia" w:ascii="宋体" w:hAnsi="宋体" w:eastAsia="宋体" w:cs="宋体"/>
          <w:szCs w:val="21"/>
          <w:vertAlign w:val="superscript"/>
        </w:rPr>
        <w:t>1</w:t>
      </w:r>
      <w:r>
        <w:rPr>
          <w:rFonts w:hint="eastAsia" w:ascii="宋体" w:hAnsi="宋体" w:eastAsia="宋体" w:cs="宋体"/>
          <w:szCs w:val="21"/>
          <w:vertAlign w:val="superscript"/>
        </w:rPr>
        <w:fldChar w:fldCharType="end"/>
      </w:r>
      <w:r>
        <w:rPr>
          <w:rFonts w:hint="eastAsia" w:ascii="宋体" w:hAnsi="宋体" w:eastAsia="宋体" w:cs="宋体"/>
          <w:szCs w:val="21"/>
        </w:rPr>
        <w:t>，属于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3374C564">
      <w:pPr>
        <w:pStyle w:val="154"/>
        <w:tabs>
          <w:tab w:val="left" w:pos="1243"/>
          <w:tab w:val="left" w:pos="1806"/>
          <w:tab w:val="left" w:pos="5005"/>
          <w:tab w:val="left" w:pos="7213"/>
        </w:tabs>
        <w:spacing w:line="380" w:lineRule="exact"/>
        <w:ind w:left="0" w:firstLine="420" w:firstLineChars="200"/>
        <w:jc w:val="left"/>
        <w:rPr>
          <w:rFonts w:ascii="宋体" w:hAnsi="宋体" w:eastAsia="宋体" w:cs="宋体"/>
          <w:szCs w:val="21"/>
        </w:rPr>
      </w:pPr>
      <w:r>
        <w:rPr>
          <w:rFonts w:hint="eastAsia" w:ascii="宋体" w:hAnsi="宋体" w:eastAsia="宋体" w:cs="宋体"/>
          <w:szCs w:val="21"/>
          <w:u w:val="single"/>
        </w:rPr>
        <w:t>2.（标的名称）</w:t>
      </w:r>
      <w:r>
        <w:rPr>
          <w:rFonts w:hint="eastAsia" w:ascii="宋体" w:hAnsi="宋体" w:eastAsia="宋体" w:cs="宋体"/>
          <w:szCs w:val="21"/>
        </w:rPr>
        <w:t>，属于（</w:t>
      </w:r>
      <w:r>
        <w:rPr>
          <w:rFonts w:hint="eastAsia" w:ascii="宋体" w:hAnsi="宋体" w:eastAsia="宋体" w:cs="宋体"/>
          <w:szCs w:val="21"/>
          <w:u w:val="single"/>
        </w:rPr>
        <w:t>磋商文件中明确的所属行业）</w:t>
      </w:r>
      <w:r>
        <w:rPr>
          <w:rFonts w:hint="eastAsia" w:ascii="宋体" w:hAnsi="宋体" w:eastAsia="宋体" w:cs="宋体"/>
          <w:szCs w:val="21"/>
        </w:rPr>
        <w:t>；承接企业为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ab/>
      </w:r>
      <w:r>
        <w:rPr>
          <w:rFonts w:hint="eastAsia" w:ascii="宋体" w:hAnsi="宋体" w:eastAsia="宋体" w:cs="宋体"/>
          <w:szCs w:val="21"/>
        </w:rPr>
        <w:t>万元，资产总额为万元，属于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21FE5CF6">
      <w:pPr>
        <w:pStyle w:val="21"/>
        <w:spacing w:line="380" w:lineRule="exact"/>
        <w:ind w:firstLine="420" w:firstLineChars="200"/>
        <w:jc w:val="left"/>
        <w:rPr>
          <w:rFonts w:cs="宋体"/>
          <w:sz w:val="21"/>
          <w:szCs w:val="21"/>
        </w:rPr>
      </w:pPr>
      <w:r>
        <w:rPr>
          <w:rFonts w:hint="eastAsia" w:cs="宋体"/>
          <w:sz w:val="21"/>
          <w:szCs w:val="21"/>
        </w:rPr>
        <w:t>……</w:t>
      </w:r>
    </w:p>
    <w:p w14:paraId="4AB5AD77">
      <w:pPr>
        <w:pStyle w:val="21"/>
        <w:spacing w:line="380" w:lineRule="exact"/>
        <w:ind w:right="417" w:firstLine="645"/>
        <w:rPr>
          <w:rFonts w:cs="宋体"/>
          <w:sz w:val="21"/>
          <w:szCs w:val="21"/>
        </w:rPr>
      </w:pPr>
      <w:r>
        <w:rPr>
          <w:rFonts w:hint="eastAsia" w:cs="宋体"/>
          <w:sz w:val="21"/>
          <w:szCs w:val="21"/>
        </w:rPr>
        <w:t>以上企业，不属于大企业的分支机构，不存在控股股东为大企业的情形，也不存在与大企业的负责人为同一人的情形。</w:t>
      </w:r>
    </w:p>
    <w:p w14:paraId="235CB7FA">
      <w:pPr>
        <w:pStyle w:val="21"/>
        <w:spacing w:line="380" w:lineRule="exact"/>
        <w:ind w:right="375" w:firstLine="640"/>
        <w:rPr>
          <w:rFonts w:cs="宋体"/>
          <w:sz w:val="21"/>
          <w:szCs w:val="21"/>
        </w:rPr>
      </w:pPr>
      <w:r>
        <w:rPr>
          <w:rFonts w:hint="eastAsia" w:cs="宋体"/>
          <w:sz w:val="21"/>
          <w:szCs w:val="21"/>
        </w:rPr>
        <w:t>本企业对上述声明内容的真实性负责。如有虚假，将依法承担相应责任。</w:t>
      </w:r>
    </w:p>
    <w:p w14:paraId="45C2B769">
      <w:pPr>
        <w:pStyle w:val="21"/>
        <w:spacing w:line="380" w:lineRule="exact"/>
        <w:ind w:left="4060" w:right="2166"/>
        <w:rPr>
          <w:rFonts w:cs="宋体"/>
          <w:sz w:val="21"/>
          <w:szCs w:val="21"/>
        </w:rPr>
      </w:pPr>
    </w:p>
    <w:p w14:paraId="177CD7A9">
      <w:pPr>
        <w:pStyle w:val="21"/>
        <w:spacing w:line="380" w:lineRule="exact"/>
        <w:ind w:left="4060" w:right="2166"/>
        <w:rPr>
          <w:rFonts w:cs="宋体"/>
          <w:sz w:val="21"/>
          <w:szCs w:val="21"/>
        </w:rPr>
      </w:pPr>
      <w:r>
        <w:rPr>
          <w:rFonts w:hint="eastAsia" w:cs="宋体"/>
          <w:sz w:val="21"/>
          <w:szCs w:val="21"/>
        </w:rPr>
        <w:t>企业名称（盖章）：</w:t>
      </w:r>
    </w:p>
    <w:p w14:paraId="4CA5552F">
      <w:pPr>
        <w:pStyle w:val="21"/>
        <w:spacing w:line="380" w:lineRule="exact"/>
        <w:ind w:left="4060" w:right="2166"/>
        <w:rPr>
          <w:rFonts w:cs="宋体"/>
          <w:sz w:val="21"/>
          <w:szCs w:val="21"/>
        </w:rPr>
      </w:pPr>
      <w:r>
        <w:rPr>
          <w:rFonts w:hint="eastAsia" w:cs="宋体"/>
          <w:sz w:val="21"/>
          <w:szCs w:val="21"/>
        </w:rPr>
        <w:t>日期：</w:t>
      </w:r>
    </w:p>
    <w:p w14:paraId="52F31AFA">
      <w:pPr>
        <w:widowControl/>
        <w:spacing w:line="380" w:lineRule="exact"/>
        <w:ind w:firstLine="464" w:firstLineChars="200"/>
        <w:jc w:val="left"/>
        <w:rPr>
          <w:rFonts w:ascii="宋体" w:hAnsi="宋体" w:cs="宋体"/>
          <w:spacing w:val="11"/>
          <w:szCs w:val="21"/>
        </w:rPr>
      </w:pPr>
    </w:p>
    <w:p w14:paraId="4AE0A67E">
      <w:pPr>
        <w:pBdr>
          <w:bottom w:val="single" w:color="auto" w:sz="6" w:space="1"/>
        </w:pBdr>
        <w:spacing w:line="340" w:lineRule="exact"/>
        <w:ind w:firstLine="420" w:firstLineChars="200"/>
        <w:rPr>
          <w:rFonts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pacing w:val="6"/>
          <w:szCs w:val="21"/>
        </w:rPr>
        <w:t>从业人员、营业收入、资产总额填报上一年度数据，无上一年度数据的新成立企业可不填</w:t>
      </w:r>
      <w:r>
        <w:rPr>
          <w:rFonts w:hint="eastAsia" w:ascii="宋体" w:hAnsi="宋体" w:eastAsia="宋体" w:cs="宋体"/>
          <w:szCs w:val="21"/>
        </w:rPr>
        <w:t>报。 </w:t>
      </w:r>
    </w:p>
    <w:p w14:paraId="6BA33098">
      <w:pPr>
        <w:spacing w:line="340" w:lineRule="exact"/>
        <w:ind w:firstLine="420" w:firstLineChars="200"/>
        <w:rPr>
          <w:rFonts w:ascii="宋体" w:hAnsi="宋体" w:eastAsia="宋体" w:cs="宋体"/>
          <w:szCs w:val="21"/>
        </w:rPr>
      </w:pPr>
    </w:p>
    <w:p w14:paraId="153852CE">
      <w:pPr>
        <w:spacing w:line="340" w:lineRule="exact"/>
        <w:ind w:firstLine="420" w:firstLineChars="200"/>
        <w:rPr>
          <w:rFonts w:ascii="宋体" w:hAnsi="宋体" w:eastAsia="宋体" w:cs="宋体"/>
          <w:szCs w:val="21"/>
        </w:rPr>
      </w:pPr>
      <w:r>
        <w:rPr>
          <w:rFonts w:hint="eastAsia" w:ascii="宋体" w:hAnsi="宋体" w:eastAsia="宋体" w:cs="宋体"/>
          <w:szCs w:val="21"/>
        </w:rPr>
        <w:t>请登录http://gks.mof.gov.cn/guizhangzhidu/202012/t20201228_3637419.htm认真阅读理解财库〔2020〕46号关于印发《政府采购促进中小企业发展管理办法》的通知。</w:t>
      </w:r>
    </w:p>
    <w:p w14:paraId="284914F3">
      <w:pPr>
        <w:spacing w:line="340" w:lineRule="exact"/>
        <w:ind w:firstLine="420" w:firstLineChars="200"/>
        <w:rPr>
          <w:rFonts w:ascii="宋体" w:hAnsi="宋体" w:eastAsia="宋体" w:cs="宋体"/>
          <w:szCs w:val="21"/>
        </w:rPr>
      </w:pPr>
      <w:r>
        <w:rPr>
          <w:rFonts w:hint="eastAsia" w:ascii="宋体" w:hAnsi="宋体" w:eastAsia="宋体" w:cs="宋体"/>
          <w:szCs w:val="21"/>
        </w:rPr>
        <w:t>可登录http://www.ccgp.gov.cn/zcfg/mof/201310/t20131029_3587674.htm查阅工信部联企业〔2011〕300号《关于印发中小企业划型标准规定的通知》。</w:t>
      </w:r>
    </w:p>
    <w:p w14:paraId="19E877AD">
      <w:pPr>
        <w:spacing w:line="340" w:lineRule="exact"/>
        <w:ind w:firstLine="420" w:firstLineChars="200"/>
        <w:rPr>
          <w:rFonts w:ascii="宋体" w:hAnsi="宋体" w:eastAsia="宋体" w:cs="宋体"/>
          <w:szCs w:val="21"/>
        </w:rPr>
      </w:pPr>
      <w:r>
        <w:rPr>
          <w:rFonts w:hint="eastAsia" w:ascii="宋体" w:hAnsi="宋体" w:eastAsia="宋体" w:cs="宋体"/>
          <w:szCs w:val="21"/>
        </w:rPr>
        <w:t>供应商提供的《中小企业声明函》与事实不符的，依照《政府采购法》第七十七条第一款的规定追究法律责任。</w:t>
      </w:r>
    </w:p>
    <w:p w14:paraId="761064E2">
      <w:pPr>
        <w:spacing w:line="360" w:lineRule="auto"/>
        <w:rPr>
          <w:rFonts w:ascii="宋体" w:hAnsi="宋体" w:eastAsia="宋体" w:cs="宋体"/>
          <w:b/>
          <w:bCs/>
          <w:spacing w:val="1"/>
          <w:sz w:val="24"/>
        </w:rPr>
      </w:pPr>
    </w:p>
    <w:p w14:paraId="466104B9">
      <w:pPr>
        <w:snapToGrid w:val="0"/>
        <w:spacing w:before="5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残疾人福利企业声明函</w:t>
      </w:r>
    </w:p>
    <w:p w14:paraId="0D992544">
      <w:pPr>
        <w:widowControl/>
        <w:snapToGrid w:val="0"/>
        <w:spacing w:before="5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【非残疾人福利性企业不用提供】</w:t>
      </w:r>
    </w:p>
    <w:p w14:paraId="7C5D9451">
      <w:pPr>
        <w:spacing w:line="260" w:lineRule="exact"/>
        <w:jc w:val="center"/>
        <w:rPr>
          <w:rFonts w:ascii="宋体" w:hAnsi="宋体" w:eastAsia="宋体" w:cs="宋体"/>
          <w:spacing w:val="11"/>
          <w:szCs w:val="21"/>
        </w:rPr>
      </w:pPr>
    </w:p>
    <w:p w14:paraId="78AF2C54">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9AF5D6">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本单位对上述声明的真实性负责。如有虚假，将依法承担相应责任。</w:t>
      </w:r>
    </w:p>
    <w:p w14:paraId="0FABFEBC">
      <w:pPr>
        <w:spacing w:line="260" w:lineRule="exact"/>
        <w:rPr>
          <w:rFonts w:ascii="宋体" w:hAnsi="宋体" w:eastAsia="宋体" w:cs="宋体"/>
          <w:spacing w:val="11"/>
          <w:szCs w:val="21"/>
        </w:rPr>
      </w:pPr>
    </w:p>
    <w:p w14:paraId="300E01A5">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单位名称(盖章)：</w:t>
      </w:r>
    </w:p>
    <w:p w14:paraId="3ED49E20">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日期：  年  月  日</w:t>
      </w:r>
    </w:p>
    <w:p w14:paraId="6EC90EA9">
      <w:pPr>
        <w:pStyle w:val="4"/>
        <w:jc w:val="center"/>
        <w:rPr>
          <w:rFonts w:hAnsi="宋体"/>
          <w:spacing w:val="11"/>
          <w:sz w:val="21"/>
          <w:szCs w:val="21"/>
          <w:u w:val="none"/>
        </w:rPr>
      </w:pPr>
      <w:r>
        <w:rPr>
          <w:rFonts w:hint="eastAsia" w:hAnsi="宋体"/>
          <w:spacing w:val="11"/>
          <w:sz w:val="21"/>
          <w:szCs w:val="21"/>
          <w:u w:val="none"/>
        </w:rPr>
        <w:t>5.供应商基本情况表</w:t>
      </w:r>
      <w:bookmarkEnd w:id="78"/>
      <w:bookmarkEnd w:id="79"/>
      <w:bookmarkEnd w:id="80"/>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5E53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0FEE557">
            <w:pPr>
              <w:jc w:val="center"/>
              <w:rPr>
                <w:rFonts w:ascii="宋体" w:hAnsi="宋体" w:eastAsia="宋体" w:cs="宋体"/>
                <w:spacing w:val="11"/>
                <w:szCs w:val="21"/>
              </w:rPr>
            </w:pPr>
            <w:r>
              <w:rPr>
                <w:rFonts w:hint="eastAsia" w:ascii="宋体" w:hAnsi="宋体" w:eastAsia="宋体" w:cs="宋体"/>
                <w:spacing w:val="11"/>
                <w:szCs w:val="21"/>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81646F8">
            <w:pPr>
              <w:jc w:val="center"/>
              <w:rPr>
                <w:rFonts w:ascii="宋体" w:hAnsi="宋体" w:eastAsia="宋体" w:cs="宋体"/>
                <w:spacing w:val="11"/>
                <w:szCs w:val="21"/>
              </w:rPr>
            </w:pPr>
          </w:p>
        </w:tc>
      </w:tr>
      <w:tr w14:paraId="3223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71E20D3">
            <w:pPr>
              <w:jc w:val="center"/>
              <w:rPr>
                <w:rFonts w:ascii="宋体" w:hAnsi="宋体" w:eastAsia="宋体" w:cs="宋体"/>
                <w:spacing w:val="11"/>
                <w:szCs w:val="21"/>
              </w:rPr>
            </w:pPr>
            <w:r>
              <w:rPr>
                <w:rFonts w:hint="eastAsia" w:ascii="宋体" w:hAnsi="宋体" w:eastAsia="宋体" w:cs="宋体"/>
                <w:spacing w:val="11"/>
                <w:szCs w:val="21"/>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1FCCFF65">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60559241">
            <w:pPr>
              <w:jc w:val="center"/>
              <w:rPr>
                <w:rFonts w:ascii="宋体" w:hAnsi="宋体" w:eastAsia="宋体" w:cs="宋体"/>
                <w:spacing w:val="11"/>
                <w:szCs w:val="21"/>
              </w:rPr>
            </w:pPr>
            <w:r>
              <w:rPr>
                <w:rFonts w:hint="eastAsia" w:ascii="宋体" w:hAnsi="宋体" w:eastAsia="宋体" w:cs="宋体"/>
                <w:spacing w:val="11"/>
                <w:szCs w:val="21"/>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4D76A6E">
            <w:pPr>
              <w:jc w:val="center"/>
              <w:rPr>
                <w:rFonts w:ascii="宋体" w:hAnsi="宋体" w:eastAsia="宋体" w:cs="宋体"/>
                <w:spacing w:val="11"/>
                <w:szCs w:val="21"/>
              </w:rPr>
            </w:pPr>
          </w:p>
        </w:tc>
      </w:tr>
      <w:tr w14:paraId="08D3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5B241227">
            <w:pPr>
              <w:jc w:val="center"/>
              <w:rPr>
                <w:rFonts w:ascii="宋体" w:hAnsi="宋体" w:eastAsia="宋体" w:cs="宋体"/>
                <w:spacing w:val="11"/>
                <w:szCs w:val="21"/>
              </w:rPr>
            </w:pPr>
            <w:r>
              <w:rPr>
                <w:rFonts w:hint="eastAsia" w:ascii="宋体" w:hAnsi="宋体" w:eastAsia="宋体" w:cs="宋体"/>
                <w:spacing w:val="11"/>
                <w:szCs w:val="21"/>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454D1B90">
            <w:pPr>
              <w:jc w:val="center"/>
              <w:rPr>
                <w:rFonts w:ascii="宋体" w:hAnsi="宋体" w:eastAsia="宋体" w:cs="宋体"/>
                <w:spacing w:val="11"/>
                <w:szCs w:val="21"/>
              </w:rPr>
            </w:pPr>
            <w:r>
              <w:rPr>
                <w:rFonts w:hint="eastAsia" w:ascii="宋体" w:hAnsi="宋体" w:eastAsia="宋体" w:cs="宋体"/>
                <w:spacing w:val="11"/>
                <w:szCs w:val="21"/>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1156185D">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885A44E">
            <w:pPr>
              <w:jc w:val="center"/>
              <w:rPr>
                <w:rFonts w:ascii="宋体" w:hAnsi="宋体" w:eastAsia="宋体" w:cs="宋体"/>
                <w:spacing w:val="11"/>
                <w:szCs w:val="21"/>
              </w:rPr>
            </w:pPr>
            <w:r>
              <w:rPr>
                <w:rFonts w:hint="eastAsia" w:ascii="宋体" w:hAnsi="宋体" w:eastAsia="宋体" w:cs="宋体"/>
                <w:spacing w:val="11"/>
                <w:szCs w:val="21"/>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53DD7FD4">
            <w:pPr>
              <w:jc w:val="center"/>
              <w:rPr>
                <w:rFonts w:ascii="宋体" w:hAnsi="宋体" w:eastAsia="宋体" w:cs="宋体"/>
                <w:spacing w:val="11"/>
                <w:szCs w:val="21"/>
              </w:rPr>
            </w:pPr>
          </w:p>
        </w:tc>
      </w:tr>
      <w:tr w14:paraId="75B2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2ADDB7D0">
            <w:pPr>
              <w:widowControl/>
              <w:jc w:val="left"/>
              <w:rPr>
                <w:rFonts w:ascii="宋体" w:hAnsi="宋体" w:eastAsia="宋体" w:cs="宋体"/>
                <w:spacing w:val="11"/>
                <w:szCs w:val="21"/>
              </w:rPr>
            </w:pPr>
          </w:p>
        </w:tc>
        <w:tc>
          <w:tcPr>
            <w:tcW w:w="1106" w:type="dxa"/>
            <w:tcBorders>
              <w:top w:val="single" w:color="auto" w:sz="4" w:space="0"/>
              <w:left w:val="single" w:color="auto" w:sz="4" w:space="0"/>
              <w:bottom w:val="single" w:color="auto" w:sz="4" w:space="0"/>
              <w:right w:val="single" w:color="auto" w:sz="4" w:space="0"/>
            </w:tcBorders>
            <w:vAlign w:val="center"/>
          </w:tcPr>
          <w:p w14:paraId="06B58B92">
            <w:pPr>
              <w:jc w:val="center"/>
              <w:rPr>
                <w:rFonts w:ascii="宋体" w:hAnsi="宋体" w:eastAsia="宋体" w:cs="宋体"/>
                <w:spacing w:val="11"/>
                <w:szCs w:val="21"/>
              </w:rPr>
            </w:pPr>
            <w:r>
              <w:rPr>
                <w:rFonts w:hint="eastAsia" w:ascii="宋体" w:hAnsi="宋体" w:eastAsia="宋体" w:cs="宋体"/>
                <w:spacing w:val="11"/>
                <w:szCs w:val="21"/>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578732D1">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612F281C">
            <w:pPr>
              <w:jc w:val="center"/>
              <w:rPr>
                <w:rFonts w:ascii="宋体" w:hAnsi="宋体" w:eastAsia="宋体" w:cs="宋体"/>
                <w:spacing w:val="11"/>
                <w:szCs w:val="21"/>
              </w:rPr>
            </w:pPr>
            <w:r>
              <w:rPr>
                <w:rFonts w:hint="eastAsia" w:ascii="宋体" w:hAnsi="宋体" w:eastAsia="宋体" w:cs="宋体"/>
                <w:spacing w:val="11"/>
                <w:szCs w:val="21"/>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19BED5BE">
            <w:pPr>
              <w:jc w:val="center"/>
              <w:rPr>
                <w:rFonts w:ascii="宋体" w:hAnsi="宋体" w:eastAsia="宋体" w:cs="宋体"/>
                <w:spacing w:val="11"/>
                <w:szCs w:val="21"/>
              </w:rPr>
            </w:pPr>
          </w:p>
        </w:tc>
      </w:tr>
      <w:tr w14:paraId="05C6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1CD43A7">
            <w:pPr>
              <w:jc w:val="center"/>
              <w:rPr>
                <w:rFonts w:ascii="宋体" w:hAnsi="宋体" w:eastAsia="宋体" w:cs="宋体"/>
                <w:spacing w:val="11"/>
                <w:szCs w:val="21"/>
              </w:rPr>
            </w:pPr>
            <w:r>
              <w:rPr>
                <w:rFonts w:hint="eastAsia" w:ascii="宋体" w:hAnsi="宋体" w:eastAsia="宋体" w:cs="宋体"/>
                <w:spacing w:val="11"/>
                <w:szCs w:val="21"/>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457ADD1A">
            <w:pPr>
              <w:jc w:val="center"/>
              <w:rPr>
                <w:rFonts w:ascii="宋体" w:hAnsi="宋体" w:eastAsia="宋体" w:cs="宋体"/>
                <w:spacing w:val="11"/>
                <w:szCs w:val="21"/>
              </w:rPr>
            </w:pPr>
          </w:p>
        </w:tc>
      </w:tr>
      <w:tr w14:paraId="00B1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83E2FB4">
            <w:pPr>
              <w:jc w:val="center"/>
              <w:rPr>
                <w:rFonts w:ascii="宋体" w:hAnsi="宋体" w:eastAsia="宋体" w:cs="宋体"/>
                <w:spacing w:val="11"/>
                <w:szCs w:val="21"/>
              </w:rPr>
            </w:pPr>
            <w:r>
              <w:rPr>
                <w:rFonts w:hint="eastAsia" w:ascii="宋体" w:hAnsi="宋体" w:eastAsia="宋体" w:cs="宋体"/>
                <w:spacing w:val="11"/>
                <w:szCs w:val="21"/>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0B21446D">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0EF4FE0D">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3810C32D">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1A330C49">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544C2D07">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DB4BFA4">
            <w:pPr>
              <w:jc w:val="center"/>
              <w:rPr>
                <w:rFonts w:ascii="宋体" w:hAnsi="宋体" w:eastAsia="宋体" w:cs="宋体"/>
                <w:spacing w:val="11"/>
                <w:szCs w:val="21"/>
              </w:rPr>
            </w:pPr>
          </w:p>
        </w:tc>
      </w:tr>
      <w:tr w14:paraId="2376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F3F4432">
            <w:pPr>
              <w:jc w:val="center"/>
              <w:rPr>
                <w:rFonts w:ascii="宋体" w:hAnsi="宋体" w:eastAsia="宋体" w:cs="宋体"/>
                <w:spacing w:val="11"/>
                <w:szCs w:val="21"/>
              </w:rPr>
            </w:pPr>
            <w:r>
              <w:rPr>
                <w:rFonts w:hint="eastAsia" w:ascii="宋体" w:hAnsi="宋体" w:eastAsia="宋体" w:cs="宋体"/>
                <w:spacing w:val="11"/>
                <w:szCs w:val="21"/>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53DBA982">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13C2AF9D">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1E720249">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003BE30C">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1D1F14B5">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1F6B0689">
            <w:pPr>
              <w:jc w:val="center"/>
              <w:rPr>
                <w:rFonts w:ascii="宋体" w:hAnsi="宋体" w:eastAsia="宋体" w:cs="宋体"/>
                <w:spacing w:val="11"/>
                <w:szCs w:val="21"/>
              </w:rPr>
            </w:pPr>
          </w:p>
        </w:tc>
      </w:tr>
      <w:tr w14:paraId="76F4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7CFE6AF">
            <w:pPr>
              <w:jc w:val="center"/>
              <w:rPr>
                <w:rFonts w:ascii="宋体" w:hAnsi="宋体" w:eastAsia="宋体" w:cs="宋体"/>
                <w:spacing w:val="11"/>
                <w:szCs w:val="21"/>
              </w:rPr>
            </w:pPr>
            <w:r>
              <w:rPr>
                <w:rFonts w:hint="eastAsia" w:ascii="宋体" w:hAnsi="宋体" w:eastAsia="宋体" w:cs="宋体"/>
                <w:spacing w:val="11"/>
                <w:szCs w:val="21"/>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5F91AFE4">
            <w:pPr>
              <w:jc w:val="center"/>
              <w:rPr>
                <w:rFonts w:ascii="宋体" w:hAnsi="宋体" w:eastAsia="宋体" w:cs="宋体"/>
                <w:spacing w:val="11"/>
                <w:szCs w:val="21"/>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7C773275">
            <w:pPr>
              <w:jc w:val="center"/>
              <w:rPr>
                <w:rFonts w:ascii="宋体" w:hAnsi="宋体" w:eastAsia="宋体" w:cs="宋体"/>
                <w:spacing w:val="11"/>
                <w:szCs w:val="21"/>
              </w:rPr>
            </w:pPr>
            <w:r>
              <w:rPr>
                <w:rFonts w:hint="eastAsia" w:ascii="宋体" w:hAnsi="宋体" w:eastAsia="宋体" w:cs="宋体"/>
                <w:spacing w:val="11"/>
                <w:szCs w:val="21"/>
              </w:rPr>
              <w:t>员工总人数：</w:t>
            </w:r>
          </w:p>
        </w:tc>
      </w:tr>
      <w:tr w14:paraId="37D6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66F510B">
            <w:pPr>
              <w:jc w:val="center"/>
              <w:rPr>
                <w:rFonts w:ascii="宋体" w:hAnsi="宋体" w:eastAsia="宋体" w:cs="宋体"/>
                <w:spacing w:val="11"/>
                <w:szCs w:val="21"/>
              </w:rPr>
            </w:pPr>
            <w:r>
              <w:rPr>
                <w:rFonts w:hint="eastAsia" w:ascii="宋体" w:hAnsi="宋体" w:eastAsia="宋体" w:cs="宋体"/>
                <w:spacing w:val="11"/>
                <w:szCs w:val="21"/>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66A3E5DA">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141B7A41">
            <w:pPr>
              <w:jc w:val="center"/>
              <w:rPr>
                <w:rFonts w:ascii="宋体" w:hAnsi="宋体" w:eastAsia="宋体" w:cs="宋体"/>
                <w:spacing w:val="11"/>
                <w:szCs w:val="21"/>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1ED3E8B4">
            <w:pPr>
              <w:jc w:val="center"/>
              <w:rPr>
                <w:rFonts w:ascii="宋体" w:hAnsi="宋体" w:eastAsia="宋体" w:cs="宋体"/>
                <w:spacing w:val="11"/>
                <w:szCs w:val="21"/>
              </w:rPr>
            </w:pPr>
            <w:r>
              <w:rPr>
                <w:rFonts w:hint="eastAsia" w:ascii="宋体" w:hAnsi="宋体" w:eastAsia="宋体" w:cs="宋体"/>
                <w:spacing w:val="11"/>
                <w:szCs w:val="21"/>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678DB25A">
            <w:pPr>
              <w:jc w:val="center"/>
              <w:rPr>
                <w:rFonts w:ascii="宋体" w:hAnsi="宋体" w:eastAsia="宋体" w:cs="宋体"/>
                <w:spacing w:val="11"/>
                <w:szCs w:val="21"/>
              </w:rPr>
            </w:pPr>
            <w:r>
              <w:rPr>
                <w:rFonts w:hint="eastAsia" w:ascii="宋体" w:hAnsi="宋体" w:eastAsia="宋体" w:cs="宋体"/>
                <w:spacing w:val="11"/>
                <w:szCs w:val="21"/>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120438E4">
            <w:pPr>
              <w:jc w:val="center"/>
              <w:rPr>
                <w:rFonts w:ascii="宋体" w:hAnsi="宋体" w:eastAsia="宋体" w:cs="宋体"/>
                <w:spacing w:val="11"/>
                <w:szCs w:val="21"/>
              </w:rPr>
            </w:pPr>
          </w:p>
        </w:tc>
      </w:tr>
      <w:tr w14:paraId="1E2B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6EF11AC">
            <w:pPr>
              <w:jc w:val="center"/>
              <w:rPr>
                <w:rFonts w:ascii="宋体" w:hAnsi="宋体" w:eastAsia="宋体" w:cs="宋体"/>
                <w:spacing w:val="11"/>
                <w:szCs w:val="21"/>
              </w:rPr>
            </w:pPr>
            <w:r>
              <w:rPr>
                <w:rFonts w:hint="eastAsia" w:ascii="宋体" w:hAnsi="宋体" w:eastAsia="宋体" w:cs="宋体"/>
                <w:spacing w:val="11"/>
                <w:szCs w:val="21"/>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30179A82">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6192CB68">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0F4DBE5A">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414CD8C2">
            <w:pPr>
              <w:jc w:val="center"/>
              <w:rPr>
                <w:rFonts w:ascii="宋体" w:hAnsi="宋体" w:eastAsia="宋体" w:cs="宋体"/>
                <w:spacing w:val="11"/>
                <w:szCs w:val="21"/>
              </w:rPr>
            </w:pPr>
            <w:r>
              <w:rPr>
                <w:rFonts w:hint="eastAsia" w:ascii="宋体" w:hAnsi="宋体" w:eastAsia="宋体" w:cs="宋体"/>
                <w:spacing w:val="11"/>
                <w:szCs w:val="21"/>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2CCF1D5">
            <w:pPr>
              <w:jc w:val="center"/>
              <w:rPr>
                <w:rFonts w:ascii="宋体" w:hAnsi="宋体" w:eastAsia="宋体" w:cs="宋体"/>
                <w:spacing w:val="11"/>
                <w:szCs w:val="21"/>
              </w:rPr>
            </w:pPr>
          </w:p>
        </w:tc>
      </w:tr>
      <w:tr w14:paraId="6B3E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AA85481">
            <w:pPr>
              <w:jc w:val="center"/>
              <w:rPr>
                <w:rFonts w:ascii="宋体" w:hAnsi="宋体" w:eastAsia="宋体" w:cs="宋体"/>
                <w:spacing w:val="11"/>
                <w:szCs w:val="21"/>
              </w:rPr>
            </w:pPr>
            <w:r>
              <w:rPr>
                <w:rFonts w:hint="eastAsia" w:ascii="宋体" w:hAnsi="宋体" w:eastAsia="宋体" w:cs="宋体"/>
                <w:spacing w:val="11"/>
                <w:szCs w:val="21"/>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2AD9847F">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03366CAD">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3DF24D19">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4CEEA0CE">
            <w:pPr>
              <w:jc w:val="center"/>
              <w:rPr>
                <w:rFonts w:ascii="宋体" w:hAnsi="宋体" w:eastAsia="宋体" w:cs="宋体"/>
                <w:spacing w:val="11"/>
                <w:szCs w:val="21"/>
              </w:rPr>
            </w:pPr>
            <w:r>
              <w:rPr>
                <w:rFonts w:hint="eastAsia" w:ascii="宋体" w:hAnsi="宋体" w:eastAsia="宋体" w:cs="宋体"/>
                <w:spacing w:val="11"/>
                <w:szCs w:val="21"/>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5D8BFA8">
            <w:pPr>
              <w:jc w:val="center"/>
              <w:rPr>
                <w:rFonts w:ascii="宋体" w:hAnsi="宋体" w:eastAsia="宋体" w:cs="宋体"/>
                <w:spacing w:val="11"/>
                <w:szCs w:val="21"/>
              </w:rPr>
            </w:pPr>
          </w:p>
        </w:tc>
      </w:tr>
      <w:tr w14:paraId="43BC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442CC16">
            <w:pPr>
              <w:jc w:val="center"/>
              <w:rPr>
                <w:rFonts w:ascii="宋体" w:hAnsi="宋体" w:eastAsia="宋体" w:cs="宋体"/>
                <w:spacing w:val="11"/>
                <w:szCs w:val="21"/>
              </w:rPr>
            </w:pPr>
            <w:r>
              <w:rPr>
                <w:rFonts w:hint="eastAsia" w:ascii="宋体" w:hAnsi="宋体" w:eastAsia="宋体" w:cs="宋体"/>
                <w:spacing w:val="11"/>
                <w:szCs w:val="21"/>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5A31B9AD">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64CB3C31">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10BBE73C">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7D5760A">
            <w:pPr>
              <w:jc w:val="center"/>
              <w:rPr>
                <w:rFonts w:ascii="宋体" w:hAnsi="宋体" w:eastAsia="宋体" w:cs="宋体"/>
                <w:spacing w:val="11"/>
                <w:szCs w:val="21"/>
              </w:rPr>
            </w:pPr>
            <w:r>
              <w:rPr>
                <w:rFonts w:hint="eastAsia" w:ascii="宋体" w:hAnsi="宋体" w:eastAsia="宋体" w:cs="宋体"/>
                <w:spacing w:val="11"/>
                <w:szCs w:val="21"/>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C14E7A7">
            <w:pPr>
              <w:jc w:val="center"/>
              <w:rPr>
                <w:rFonts w:ascii="宋体" w:hAnsi="宋体" w:eastAsia="宋体" w:cs="宋体"/>
                <w:spacing w:val="11"/>
                <w:szCs w:val="21"/>
              </w:rPr>
            </w:pPr>
          </w:p>
        </w:tc>
      </w:tr>
      <w:tr w14:paraId="6CC7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0A5DFB3">
            <w:pPr>
              <w:jc w:val="center"/>
              <w:rPr>
                <w:rFonts w:ascii="宋体" w:hAnsi="宋体" w:eastAsia="宋体" w:cs="宋体"/>
                <w:spacing w:val="11"/>
                <w:szCs w:val="21"/>
              </w:rPr>
            </w:pPr>
            <w:r>
              <w:rPr>
                <w:rFonts w:hint="eastAsia" w:ascii="宋体" w:hAnsi="宋体" w:eastAsia="宋体" w:cs="宋体"/>
                <w:spacing w:val="11"/>
                <w:szCs w:val="21"/>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28960CBB">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4B2075E6">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08FA92DD">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4FB6E5DF">
            <w:pPr>
              <w:jc w:val="center"/>
              <w:rPr>
                <w:rFonts w:ascii="宋体" w:hAnsi="宋体" w:eastAsia="宋体" w:cs="宋体"/>
                <w:spacing w:val="11"/>
                <w:szCs w:val="21"/>
              </w:rPr>
            </w:pPr>
            <w:r>
              <w:rPr>
                <w:rFonts w:hint="eastAsia" w:ascii="宋体" w:hAnsi="宋体" w:eastAsia="宋体" w:cs="宋体"/>
                <w:spacing w:val="11"/>
                <w:szCs w:val="21"/>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522A6C1">
            <w:pPr>
              <w:jc w:val="center"/>
              <w:rPr>
                <w:rFonts w:ascii="宋体" w:hAnsi="宋体" w:eastAsia="宋体" w:cs="宋体"/>
                <w:spacing w:val="11"/>
                <w:szCs w:val="21"/>
              </w:rPr>
            </w:pPr>
          </w:p>
        </w:tc>
      </w:tr>
      <w:tr w14:paraId="7973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8F54058">
            <w:pPr>
              <w:jc w:val="center"/>
              <w:rPr>
                <w:rFonts w:ascii="宋体" w:hAnsi="宋体" w:eastAsia="宋体" w:cs="宋体"/>
                <w:spacing w:val="11"/>
                <w:szCs w:val="21"/>
              </w:rPr>
            </w:pPr>
            <w:r>
              <w:rPr>
                <w:rFonts w:hint="eastAsia" w:ascii="宋体" w:hAnsi="宋体" w:eastAsia="宋体" w:cs="宋体"/>
                <w:spacing w:val="11"/>
                <w:szCs w:val="21"/>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504548B1">
            <w:pPr>
              <w:jc w:val="center"/>
              <w:rPr>
                <w:rFonts w:ascii="宋体" w:hAnsi="宋体" w:eastAsia="宋体" w:cs="宋体"/>
                <w:spacing w:val="11"/>
                <w:szCs w:val="21"/>
              </w:rPr>
            </w:pPr>
          </w:p>
        </w:tc>
      </w:tr>
      <w:tr w14:paraId="0BA4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E612B1F">
            <w:pPr>
              <w:jc w:val="center"/>
              <w:rPr>
                <w:rFonts w:ascii="宋体" w:hAnsi="宋体" w:eastAsia="宋体" w:cs="宋体"/>
                <w:spacing w:val="11"/>
                <w:szCs w:val="21"/>
              </w:rPr>
            </w:pPr>
            <w:r>
              <w:rPr>
                <w:rFonts w:hint="eastAsia" w:ascii="宋体" w:hAnsi="宋体" w:eastAsia="宋体" w:cs="宋体"/>
                <w:spacing w:val="11"/>
                <w:szCs w:val="21"/>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5FC0139D">
            <w:pPr>
              <w:jc w:val="center"/>
              <w:rPr>
                <w:rFonts w:ascii="宋体" w:hAnsi="宋体" w:eastAsia="宋体" w:cs="宋体"/>
                <w:spacing w:val="11"/>
                <w:szCs w:val="21"/>
              </w:rPr>
            </w:pPr>
          </w:p>
        </w:tc>
      </w:tr>
    </w:tbl>
    <w:p w14:paraId="708740A7">
      <w:pPr>
        <w:snapToGrid w:val="0"/>
        <w:spacing w:before="50" w:after="50"/>
        <w:outlineLvl w:val="1"/>
        <w:rPr>
          <w:rFonts w:ascii="宋体" w:hAnsi="宋体" w:eastAsia="宋体" w:cs="宋体"/>
          <w:spacing w:val="11"/>
          <w:szCs w:val="21"/>
        </w:rPr>
      </w:pPr>
    </w:p>
    <w:p w14:paraId="38687792">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247BC301">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503BECE3">
      <w:pPr>
        <w:snapToGrid w:val="0"/>
        <w:spacing w:beforeLines="50" w:after="50"/>
        <w:ind w:firstLine="6032" w:firstLineChars="2600"/>
        <w:rPr>
          <w:rFonts w:ascii="宋体" w:hAnsi="宋体" w:eastAsia="宋体" w:cs="宋体"/>
          <w:spacing w:val="11"/>
          <w:szCs w:val="21"/>
        </w:rPr>
      </w:pPr>
    </w:p>
    <w:p w14:paraId="71EFA4A5">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60EDFC4D">
      <w:pPr>
        <w:pStyle w:val="54"/>
        <w:ind w:firstLine="232"/>
        <w:rPr>
          <w:rFonts w:cs="宋体"/>
          <w:spacing w:val="11"/>
          <w:szCs w:val="21"/>
        </w:rPr>
      </w:pPr>
    </w:p>
    <w:p w14:paraId="6FDC5975">
      <w:pPr>
        <w:pStyle w:val="54"/>
        <w:ind w:firstLine="232"/>
        <w:rPr>
          <w:rFonts w:cs="宋体"/>
          <w:spacing w:val="11"/>
          <w:szCs w:val="21"/>
        </w:rPr>
      </w:pPr>
    </w:p>
    <w:p w14:paraId="4E643F9F">
      <w:pPr>
        <w:pStyle w:val="54"/>
        <w:ind w:firstLine="232"/>
        <w:rPr>
          <w:rFonts w:cs="宋体"/>
          <w:spacing w:val="11"/>
          <w:szCs w:val="21"/>
        </w:rPr>
      </w:pPr>
    </w:p>
    <w:p w14:paraId="4DC94A87">
      <w:pPr>
        <w:rPr>
          <w:rFonts w:cs="宋体"/>
          <w:spacing w:val="11"/>
          <w:szCs w:val="21"/>
        </w:rPr>
      </w:pPr>
    </w:p>
    <w:p w14:paraId="48611367">
      <w:pPr>
        <w:rPr>
          <w:rFonts w:cs="宋体"/>
          <w:spacing w:val="11"/>
          <w:szCs w:val="21"/>
        </w:rPr>
      </w:pPr>
    </w:p>
    <w:p w14:paraId="1646A31B">
      <w:pPr>
        <w:pStyle w:val="22"/>
        <w:rPr>
          <w:rFonts w:cs="宋体"/>
          <w:spacing w:val="11"/>
          <w:szCs w:val="21"/>
        </w:rPr>
      </w:pPr>
    </w:p>
    <w:p w14:paraId="3FFBF7BB">
      <w:pPr>
        <w:pStyle w:val="4"/>
        <w:jc w:val="center"/>
        <w:rPr>
          <w:rFonts w:hAnsi="宋体"/>
          <w:spacing w:val="11"/>
          <w:sz w:val="21"/>
          <w:szCs w:val="21"/>
          <w:u w:val="none"/>
        </w:rPr>
      </w:pPr>
      <w:bookmarkStart w:id="81" w:name="_Toc15116_WPSOffice_Level1"/>
      <w:bookmarkStart w:id="82" w:name="_Toc23073_WPSOffice_Level1"/>
      <w:bookmarkStart w:id="83" w:name="_Toc23014_WPSOffice_Level1"/>
      <w:r>
        <w:rPr>
          <w:rFonts w:hint="eastAsia" w:hAnsi="宋体"/>
          <w:spacing w:val="11"/>
          <w:sz w:val="21"/>
          <w:szCs w:val="21"/>
          <w:u w:val="none"/>
        </w:rPr>
        <w:t>6.供应商廉洁守信承诺书</w:t>
      </w:r>
      <w:bookmarkEnd w:id="81"/>
      <w:bookmarkEnd w:id="82"/>
      <w:bookmarkEnd w:id="83"/>
    </w:p>
    <w:p w14:paraId="184EE13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本公司决定参加</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项目磋商。为维护公平竞争的市场秩序，促进企业廉洁从业、诚实守信，特承诺如下：</w:t>
      </w:r>
    </w:p>
    <w:p w14:paraId="3647EF97">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一、严格遵守《中华人民共和国招标投标法》、《中华人民共和国政府采购法》等法律法规，决不发生以下行为：</w:t>
      </w:r>
    </w:p>
    <w:p w14:paraId="669D2F10">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1.以他人名义磋商，允许其他单位或个人使用本单位资质磋商；</w:t>
      </w:r>
    </w:p>
    <w:p w14:paraId="1340CF0E">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2.提供虚假材料，或以其他方式弄虚作假骗取成交；</w:t>
      </w:r>
    </w:p>
    <w:p w14:paraId="20DA94E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3.与采购单位或者其他供应商相互串通磋商；</w:t>
      </w:r>
    </w:p>
    <w:p w14:paraId="50151B6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4.成交后将项目转包，或违法分包；</w:t>
      </w:r>
    </w:p>
    <w:p w14:paraId="7099DCE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5.成交后与采购单位签订背离磋商响应文件及合同实质性内容的私下协议；</w:t>
      </w:r>
    </w:p>
    <w:p w14:paraId="572D14F4">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6.其他违反招标投标、政府采购等法律法规的行为。</w:t>
      </w:r>
    </w:p>
    <w:p w14:paraId="7B5CD57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二、不以任何理由给予建设单位、主管部门、相关单位及其工作人员、专家评委以下好处：</w:t>
      </w:r>
    </w:p>
    <w:p w14:paraId="377AEA72">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1.赠送礼金、有价证券、贵重物品，或给予回扣、感谢费、劳务费等各种名目的经费；</w:t>
      </w:r>
    </w:p>
    <w:p w14:paraId="4182F06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2.报销应由上述单位或个人支付的费用；</w:t>
      </w:r>
    </w:p>
    <w:p w14:paraId="09D62E7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3.赠送或提供通讯工具、交通工具和高档办公用品等；</w:t>
      </w:r>
    </w:p>
    <w:p w14:paraId="199CEB5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4.提供宴请、健身、旅游、娱乐等高消费活动；</w:t>
      </w:r>
    </w:p>
    <w:p w14:paraId="599A253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5.无偿或明显低于市场价装修住房。</w:t>
      </w:r>
    </w:p>
    <w:p w14:paraId="165CD32F">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三、不以任何理由为建设单位、主管部门、相关单位的工作人员及其配偶、子女等亲属的工作安排以及出国（境）等提供方便。</w:t>
      </w:r>
    </w:p>
    <w:p w14:paraId="51C2BECD">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四、自觉接受有关部门和派驻廉政监察组等机构的监督，积极配合建设单位开展廉政文化进工程工作，加强廉洁从业环境宣传、项目管理制度建设，多种形式开展廉洁教育。</w:t>
      </w:r>
    </w:p>
    <w:p w14:paraId="7CB13979">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上述承诺如有违反，愿接受录入诚信档案的处理，构成违纪违法的，由相关部门依纪依法作出处理。</w:t>
      </w:r>
    </w:p>
    <w:p w14:paraId="1D9AB24C">
      <w:pPr>
        <w:tabs>
          <w:tab w:val="left" w:pos="465"/>
        </w:tabs>
        <w:ind w:firstLine="464" w:firstLineChars="200"/>
        <w:rPr>
          <w:rFonts w:ascii="宋体" w:hAnsi="宋体" w:eastAsia="宋体" w:cs="宋体"/>
          <w:spacing w:val="11"/>
          <w:szCs w:val="21"/>
        </w:rPr>
      </w:pPr>
    </w:p>
    <w:p w14:paraId="18347A7C">
      <w:pPr>
        <w:snapToGrid w:val="0"/>
        <w:spacing w:beforeLines="50"/>
        <w:rPr>
          <w:rFonts w:ascii="宋体" w:hAnsi="宋体" w:eastAsia="宋体" w:cs="宋体"/>
          <w:spacing w:val="11"/>
          <w:szCs w:val="21"/>
        </w:rPr>
      </w:pPr>
    </w:p>
    <w:p w14:paraId="6D711536">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19FB98C4">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494F7CC2">
      <w:pPr>
        <w:snapToGrid w:val="0"/>
        <w:spacing w:beforeLines="50" w:after="50"/>
        <w:ind w:firstLine="6032" w:firstLineChars="2600"/>
        <w:rPr>
          <w:rFonts w:ascii="宋体" w:hAnsi="宋体" w:eastAsia="宋体" w:cs="宋体"/>
          <w:spacing w:val="11"/>
          <w:szCs w:val="21"/>
        </w:rPr>
      </w:pPr>
    </w:p>
    <w:p w14:paraId="39A1E159">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4BFADB6D">
      <w:pPr>
        <w:adjustRightInd w:val="0"/>
        <w:snapToGrid w:val="0"/>
        <w:spacing w:line="400" w:lineRule="exact"/>
        <w:rPr>
          <w:rFonts w:ascii="宋体" w:hAnsi="宋体" w:eastAsia="宋体" w:cs="宋体"/>
          <w:spacing w:val="11"/>
          <w:szCs w:val="21"/>
        </w:rPr>
      </w:pPr>
    </w:p>
    <w:p w14:paraId="10AF40A2">
      <w:pPr>
        <w:tabs>
          <w:tab w:val="left" w:pos="465"/>
        </w:tabs>
        <w:ind w:firstLine="464" w:firstLineChars="200"/>
        <w:rPr>
          <w:rFonts w:ascii="宋体" w:hAnsi="宋体" w:eastAsia="宋体" w:cs="宋体"/>
          <w:spacing w:val="11"/>
          <w:szCs w:val="21"/>
        </w:rPr>
      </w:pPr>
    </w:p>
    <w:p w14:paraId="47C82EA7">
      <w:pPr>
        <w:pStyle w:val="54"/>
        <w:ind w:firstLine="232"/>
        <w:rPr>
          <w:rFonts w:cs="宋体"/>
          <w:spacing w:val="11"/>
          <w:szCs w:val="21"/>
        </w:rPr>
      </w:pPr>
    </w:p>
    <w:p w14:paraId="14768133">
      <w:pPr>
        <w:pStyle w:val="54"/>
        <w:ind w:firstLine="232"/>
        <w:rPr>
          <w:rFonts w:cs="宋体"/>
          <w:spacing w:val="11"/>
          <w:szCs w:val="21"/>
        </w:rPr>
      </w:pPr>
    </w:p>
    <w:p w14:paraId="3926F54A">
      <w:pPr>
        <w:rPr>
          <w:rFonts w:cs="宋体"/>
          <w:spacing w:val="11"/>
          <w:szCs w:val="21"/>
        </w:rPr>
      </w:pPr>
    </w:p>
    <w:p w14:paraId="4BD74FB9">
      <w:pPr>
        <w:rPr>
          <w:rFonts w:cs="宋体"/>
          <w:spacing w:val="11"/>
          <w:szCs w:val="21"/>
        </w:rPr>
      </w:pPr>
    </w:p>
    <w:p w14:paraId="11AD6C7A">
      <w:pPr>
        <w:rPr>
          <w:rFonts w:cs="宋体"/>
          <w:spacing w:val="11"/>
          <w:szCs w:val="21"/>
        </w:rPr>
      </w:pPr>
    </w:p>
    <w:p w14:paraId="1A667AC0">
      <w:pPr>
        <w:pStyle w:val="4"/>
        <w:jc w:val="center"/>
        <w:rPr>
          <w:rFonts w:hAnsi="宋体"/>
          <w:spacing w:val="11"/>
          <w:sz w:val="21"/>
          <w:szCs w:val="21"/>
          <w:u w:val="none"/>
        </w:rPr>
      </w:pPr>
      <w:r>
        <w:rPr>
          <w:rFonts w:hint="eastAsia" w:hAnsi="宋体"/>
          <w:spacing w:val="11"/>
          <w:sz w:val="21"/>
          <w:szCs w:val="21"/>
          <w:u w:val="none"/>
        </w:rPr>
        <w:t>7.商务响应表</w:t>
      </w:r>
    </w:p>
    <w:p w14:paraId="5BBCDB84">
      <w:pPr>
        <w:spacing w:line="180" w:lineRule="exact"/>
        <w:rPr>
          <w:rFonts w:ascii="宋体" w:hAnsi="宋体" w:eastAsia="宋体" w:cs="宋体"/>
          <w:spacing w:val="11"/>
          <w:szCs w:val="21"/>
          <w:u w:val="single"/>
        </w:rPr>
      </w:pP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4E1C1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0906C8BF">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31AA9DB1">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750E537E">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7393C0CD">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偏离情况</w:t>
            </w:r>
          </w:p>
        </w:tc>
      </w:tr>
      <w:tr w14:paraId="63650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2254299F">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60A04B75">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4E993438">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7D9D4474">
            <w:pPr>
              <w:snapToGrid w:val="0"/>
              <w:spacing w:beforeLines="50" w:line="460" w:lineRule="exact"/>
              <w:jc w:val="center"/>
              <w:rPr>
                <w:rFonts w:ascii="宋体" w:hAnsi="宋体" w:eastAsia="宋体" w:cs="宋体"/>
                <w:spacing w:val="11"/>
                <w:szCs w:val="21"/>
              </w:rPr>
            </w:pPr>
          </w:p>
        </w:tc>
      </w:tr>
      <w:tr w14:paraId="18329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206E58B">
            <w:pPr>
              <w:snapToGrid w:val="0"/>
              <w:spacing w:beforeLines="50"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5A617414">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211F6583">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3F5B5750">
            <w:pPr>
              <w:snapToGrid w:val="0"/>
              <w:spacing w:beforeLines="50" w:line="460" w:lineRule="exact"/>
              <w:jc w:val="center"/>
              <w:rPr>
                <w:rFonts w:ascii="宋体" w:hAnsi="宋体" w:eastAsia="宋体" w:cs="宋体"/>
                <w:spacing w:val="11"/>
                <w:szCs w:val="21"/>
              </w:rPr>
            </w:pPr>
          </w:p>
        </w:tc>
      </w:tr>
      <w:tr w14:paraId="29E3B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07419DE0">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9A34B5E">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26DE5865">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5A75F21E">
            <w:pPr>
              <w:snapToGrid w:val="0"/>
              <w:spacing w:beforeLines="50" w:line="460" w:lineRule="exact"/>
              <w:jc w:val="center"/>
              <w:rPr>
                <w:rFonts w:ascii="宋体" w:hAnsi="宋体" w:eastAsia="宋体" w:cs="宋体"/>
                <w:spacing w:val="11"/>
                <w:szCs w:val="21"/>
              </w:rPr>
            </w:pPr>
          </w:p>
        </w:tc>
      </w:tr>
      <w:tr w14:paraId="56900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8D0380F">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6859BEF1">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05475BB4">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3AEA5921">
            <w:pPr>
              <w:snapToGrid w:val="0"/>
              <w:spacing w:beforeLines="50" w:line="460" w:lineRule="exact"/>
              <w:jc w:val="center"/>
              <w:rPr>
                <w:rFonts w:ascii="宋体" w:hAnsi="宋体" w:eastAsia="宋体" w:cs="宋体"/>
                <w:spacing w:val="11"/>
                <w:szCs w:val="21"/>
              </w:rPr>
            </w:pPr>
          </w:p>
        </w:tc>
      </w:tr>
      <w:tr w14:paraId="6843F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0FD9DF4A">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4604C9D">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635BC379">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592DF973">
            <w:pPr>
              <w:snapToGrid w:val="0"/>
              <w:spacing w:beforeLines="50" w:line="460" w:lineRule="exact"/>
              <w:jc w:val="center"/>
              <w:rPr>
                <w:rFonts w:ascii="宋体" w:hAnsi="宋体" w:eastAsia="宋体" w:cs="宋体"/>
                <w:spacing w:val="11"/>
                <w:szCs w:val="21"/>
              </w:rPr>
            </w:pPr>
          </w:p>
        </w:tc>
      </w:tr>
    </w:tbl>
    <w:p w14:paraId="71E119B8">
      <w:pPr>
        <w:spacing w:line="360" w:lineRule="auto"/>
        <w:ind w:right="-21" w:rightChars="-10"/>
        <w:rPr>
          <w:rFonts w:ascii="宋体" w:hAnsi="宋体" w:eastAsia="宋体" w:cs="宋体"/>
          <w:spacing w:val="11"/>
          <w:szCs w:val="21"/>
        </w:rPr>
      </w:pPr>
    </w:p>
    <w:p w14:paraId="5A590327">
      <w:pPr>
        <w:spacing w:line="360" w:lineRule="auto"/>
        <w:ind w:right="-21" w:rightChars="-10"/>
        <w:rPr>
          <w:rFonts w:ascii="宋体" w:hAnsi="宋体" w:eastAsia="宋体" w:cs="宋体"/>
          <w:spacing w:val="11"/>
          <w:szCs w:val="21"/>
        </w:rPr>
      </w:pPr>
      <w:r>
        <w:rPr>
          <w:rFonts w:hint="eastAsia" w:ascii="宋体" w:hAnsi="宋体" w:eastAsia="宋体" w:cs="宋体"/>
          <w:spacing w:val="11"/>
          <w:szCs w:val="21"/>
        </w:rPr>
        <w:t>注：1、商务条款内容主要是针对竞争性磋商文件</w:t>
      </w:r>
      <w:r>
        <w:rPr>
          <w:rFonts w:hint="eastAsia" w:ascii="宋体" w:hAnsi="宋体" w:eastAsia="宋体" w:cs="宋体"/>
          <w:szCs w:val="21"/>
        </w:rPr>
        <w:t>“第二章 磋商需求”商务条款、</w:t>
      </w:r>
      <w:r>
        <w:rPr>
          <w:rFonts w:hint="eastAsia" w:ascii="宋体" w:hAnsi="宋体" w:eastAsia="宋体" w:cs="宋体"/>
          <w:spacing w:val="11"/>
          <w:szCs w:val="21"/>
        </w:rPr>
        <w:t>合同主要条款等内容。</w:t>
      </w:r>
    </w:p>
    <w:p w14:paraId="56C11FB3">
      <w:pPr>
        <w:spacing w:line="360" w:lineRule="auto"/>
        <w:rPr>
          <w:rFonts w:ascii="宋体" w:hAnsi="宋体" w:eastAsia="宋体" w:cs="宋体"/>
          <w:spacing w:val="11"/>
          <w:szCs w:val="21"/>
        </w:rPr>
      </w:pPr>
      <w:r>
        <w:rPr>
          <w:rFonts w:hint="eastAsia" w:ascii="宋体" w:hAnsi="宋体" w:eastAsia="宋体" w:cs="宋体"/>
          <w:spacing w:val="11"/>
          <w:szCs w:val="21"/>
        </w:rPr>
        <w:t>2、如不填写，则视为完全响应竞争性磋商文件；如有偏离请如实填写，偏离情况可按实际响应情况填写正偏离、负偏离或无偏离。</w:t>
      </w:r>
    </w:p>
    <w:p w14:paraId="00E2D35C">
      <w:pPr>
        <w:spacing w:line="360" w:lineRule="auto"/>
        <w:rPr>
          <w:rFonts w:ascii="宋体" w:hAnsi="宋体" w:eastAsia="宋体" w:cs="宋体"/>
          <w:spacing w:val="11"/>
          <w:szCs w:val="21"/>
        </w:rPr>
      </w:pPr>
    </w:p>
    <w:p w14:paraId="340611EE">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7AC599D1">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4A857020">
      <w:pPr>
        <w:snapToGrid w:val="0"/>
        <w:spacing w:beforeLines="50" w:after="50"/>
        <w:ind w:firstLine="6032" w:firstLineChars="2600"/>
        <w:rPr>
          <w:rFonts w:ascii="宋体" w:hAnsi="宋体" w:eastAsia="宋体" w:cs="宋体"/>
          <w:spacing w:val="11"/>
          <w:szCs w:val="21"/>
        </w:rPr>
      </w:pPr>
    </w:p>
    <w:p w14:paraId="53D1FDEB">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76121877">
      <w:pPr>
        <w:snapToGrid w:val="0"/>
        <w:spacing w:beforeLines="50" w:after="50"/>
        <w:rPr>
          <w:rFonts w:ascii="宋体" w:hAnsi="宋体" w:eastAsia="宋体" w:cs="宋体"/>
          <w:spacing w:val="11"/>
          <w:szCs w:val="21"/>
        </w:rPr>
      </w:pPr>
    </w:p>
    <w:p w14:paraId="442DC37B">
      <w:pPr>
        <w:pStyle w:val="4"/>
        <w:ind w:left="3686"/>
        <w:rPr>
          <w:rFonts w:hAnsi="宋体"/>
          <w:spacing w:val="11"/>
          <w:sz w:val="21"/>
          <w:szCs w:val="21"/>
          <w:u w:val="none"/>
        </w:rPr>
      </w:pPr>
      <w:r>
        <w:rPr>
          <w:rFonts w:hint="eastAsia" w:hAnsi="宋体"/>
          <w:spacing w:val="11"/>
          <w:sz w:val="21"/>
          <w:szCs w:val="21"/>
        </w:rPr>
        <w:br w:type="page"/>
      </w:r>
      <w:r>
        <w:rPr>
          <w:rFonts w:hint="eastAsia" w:hAnsi="宋体"/>
          <w:spacing w:val="11"/>
          <w:sz w:val="21"/>
          <w:szCs w:val="21"/>
          <w:u w:val="none"/>
        </w:rPr>
        <w:t>8.供应商类似业绩一览表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7961"/>
      </w:tblGrid>
      <w:tr w14:paraId="7569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036949F5">
            <w:pPr>
              <w:rPr>
                <w:rFonts w:ascii="宋体" w:hAnsi="宋体" w:eastAsia="宋体" w:cs="宋体"/>
                <w:b/>
                <w:kern w:val="0"/>
                <w:szCs w:val="21"/>
              </w:rPr>
            </w:pPr>
            <w:r>
              <w:rPr>
                <w:rFonts w:hint="eastAsia" w:ascii="宋体" w:hAnsi="宋体" w:eastAsia="宋体" w:cs="宋体"/>
                <w:kern w:val="0"/>
                <w:szCs w:val="21"/>
              </w:rPr>
              <w:t>项目名称</w:t>
            </w:r>
          </w:p>
        </w:tc>
        <w:tc>
          <w:tcPr>
            <w:tcW w:w="3398" w:type="pct"/>
          </w:tcPr>
          <w:p w14:paraId="5C544CC6">
            <w:pPr>
              <w:rPr>
                <w:rFonts w:ascii="宋体" w:hAnsi="宋体" w:eastAsia="宋体" w:cs="宋体"/>
                <w:b/>
                <w:kern w:val="0"/>
                <w:szCs w:val="21"/>
              </w:rPr>
            </w:pPr>
          </w:p>
        </w:tc>
      </w:tr>
      <w:tr w14:paraId="1C31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16F52D51">
            <w:pPr>
              <w:rPr>
                <w:rFonts w:ascii="宋体" w:hAnsi="宋体" w:eastAsia="宋体" w:cs="宋体"/>
                <w:b/>
                <w:kern w:val="0"/>
                <w:szCs w:val="21"/>
              </w:rPr>
            </w:pPr>
            <w:r>
              <w:rPr>
                <w:rFonts w:hint="eastAsia" w:ascii="宋体" w:hAnsi="宋体" w:eastAsia="宋体" w:cs="宋体"/>
                <w:kern w:val="0"/>
                <w:szCs w:val="21"/>
              </w:rPr>
              <w:t>项目所在地</w:t>
            </w:r>
          </w:p>
        </w:tc>
        <w:tc>
          <w:tcPr>
            <w:tcW w:w="3398" w:type="pct"/>
          </w:tcPr>
          <w:p w14:paraId="68811A35">
            <w:pPr>
              <w:rPr>
                <w:rFonts w:ascii="宋体" w:hAnsi="宋体" w:eastAsia="宋体" w:cs="宋体"/>
                <w:b/>
                <w:kern w:val="0"/>
                <w:szCs w:val="21"/>
              </w:rPr>
            </w:pPr>
          </w:p>
        </w:tc>
      </w:tr>
      <w:tr w14:paraId="2600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7D970DED">
            <w:pPr>
              <w:rPr>
                <w:rFonts w:ascii="宋体" w:hAnsi="宋体" w:eastAsia="宋体" w:cs="宋体"/>
                <w:kern w:val="0"/>
                <w:szCs w:val="21"/>
              </w:rPr>
            </w:pPr>
            <w:r>
              <w:rPr>
                <w:rFonts w:hint="eastAsia" w:ascii="宋体" w:hAnsi="宋体" w:eastAsia="宋体" w:cs="宋体"/>
                <w:kern w:val="0"/>
                <w:szCs w:val="21"/>
              </w:rPr>
              <w:t>采购人名称</w:t>
            </w:r>
          </w:p>
        </w:tc>
        <w:tc>
          <w:tcPr>
            <w:tcW w:w="3398" w:type="pct"/>
          </w:tcPr>
          <w:p w14:paraId="6163A023">
            <w:pPr>
              <w:rPr>
                <w:rFonts w:ascii="宋体" w:hAnsi="宋体" w:eastAsia="宋体" w:cs="宋体"/>
                <w:b/>
                <w:kern w:val="0"/>
                <w:szCs w:val="21"/>
              </w:rPr>
            </w:pPr>
          </w:p>
        </w:tc>
      </w:tr>
      <w:tr w14:paraId="79FC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2D39B1CC">
            <w:pPr>
              <w:rPr>
                <w:rFonts w:ascii="宋体" w:hAnsi="宋体" w:eastAsia="宋体" w:cs="宋体"/>
                <w:kern w:val="0"/>
                <w:szCs w:val="21"/>
              </w:rPr>
            </w:pPr>
            <w:r>
              <w:rPr>
                <w:rFonts w:hint="eastAsia" w:ascii="宋体" w:hAnsi="宋体" w:eastAsia="宋体" w:cs="宋体"/>
                <w:kern w:val="0"/>
                <w:szCs w:val="21"/>
              </w:rPr>
              <w:t>采购人地址</w:t>
            </w:r>
          </w:p>
        </w:tc>
        <w:tc>
          <w:tcPr>
            <w:tcW w:w="3398" w:type="pct"/>
          </w:tcPr>
          <w:p w14:paraId="36EABA22">
            <w:pPr>
              <w:rPr>
                <w:rFonts w:ascii="宋体" w:hAnsi="宋体" w:eastAsia="宋体" w:cs="宋体"/>
                <w:b/>
                <w:kern w:val="0"/>
                <w:szCs w:val="21"/>
              </w:rPr>
            </w:pPr>
          </w:p>
        </w:tc>
      </w:tr>
      <w:tr w14:paraId="1D7A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1EC14DCA">
            <w:pPr>
              <w:rPr>
                <w:rFonts w:ascii="宋体" w:hAnsi="宋体" w:eastAsia="宋体" w:cs="宋体"/>
                <w:kern w:val="0"/>
                <w:szCs w:val="21"/>
              </w:rPr>
            </w:pPr>
            <w:r>
              <w:rPr>
                <w:rFonts w:hint="eastAsia" w:ascii="宋体" w:hAnsi="宋体" w:eastAsia="宋体" w:cs="宋体"/>
                <w:kern w:val="0"/>
                <w:szCs w:val="21"/>
              </w:rPr>
              <w:t>采购人电话</w:t>
            </w:r>
          </w:p>
        </w:tc>
        <w:tc>
          <w:tcPr>
            <w:tcW w:w="3398" w:type="pct"/>
          </w:tcPr>
          <w:p w14:paraId="4ABBB6FA">
            <w:pPr>
              <w:rPr>
                <w:rFonts w:ascii="宋体" w:hAnsi="宋体" w:eastAsia="宋体" w:cs="宋体"/>
                <w:b/>
                <w:kern w:val="0"/>
                <w:szCs w:val="21"/>
              </w:rPr>
            </w:pPr>
          </w:p>
        </w:tc>
      </w:tr>
      <w:tr w14:paraId="7C3F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2E7C44EB">
            <w:pPr>
              <w:rPr>
                <w:rFonts w:ascii="宋体" w:hAnsi="宋体" w:eastAsia="宋体" w:cs="宋体"/>
                <w:kern w:val="0"/>
                <w:szCs w:val="21"/>
              </w:rPr>
            </w:pPr>
            <w:r>
              <w:rPr>
                <w:rFonts w:hint="eastAsia" w:ascii="宋体" w:hAnsi="宋体" w:eastAsia="宋体" w:cs="宋体"/>
                <w:kern w:val="0"/>
                <w:szCs w:val="21"/>
              </w:rPr>
              <w:t>合同价格</w:t>
            </w:r>
          </w:p>
        </w:tc>
        <w:tc>
          <w:tcPr>
            <w:tcW w:w="3398" w:type="pct"/>
          </w:tcPr>
          <w:p w14:paraId="51BD727E">
            <w:pPr>
              <w:rPr>
                <w:rFonts w:ascii="宋体" w:hAnsi="宋体" w:eastAsia="宋体" w:cs="宋体"/>
                <w:b/>
                <w:kern w:val="0"/>
                <w:szCs w:val="21"/>
              </w:rPr>
            </w:pPr>
          </w:p>
        </w:tc>
      </w:tr>
      <w:tr w14:paraId="7F54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65D88E69">
            <w:pPr>
              <w:rPr>
                <w:rFonts w:ascii="宋体" w:hAnsi="宋体" w:eastAsia="宋体" w:cs="宋体"/>
                <w:kern w:val="0"/>
                <w:szCs w:val="21"/>
              </w:rPr>
            </w:pPr>
            <w:r>
              <w:rPr>
                <w:rFonts w:hint="eastAsia" w:ascii="宋体" w:hAnsi="宋体" w:eastAsia="宋体" w:cs="宋体"/>
                <w:kern w:val="0"/>
                <w:szCs w:val="21"/>
              </w:rPr>
              <w:t>设计内容</w:t>
            </w:r>
          </w:p>
        </w:tc>
        <w:tc>
          <w:tcPr>
            <w:tcW w:w="3398" w:type="pct"/>
          </w:tcPr>
          <w:p w14:paraId="75FDB226">
            <w:pPr>
              <w:rPr>
                <w:rFonts w:ascii="宋体" w:hAnsi="宋体" w:eastAsia="宋体" w:cs="宋体"/>
                <w:b/>
                <w:kern w:val="0"/>
                <w:szCs w:val="21"/>
              </w:rPr>
            </w:pPr>
          </w:p>
        </w:tc>
      </w:tr>
      <w:tr w14:paraId="3213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2CEA4EAB">
            <w:pPr>
              <w:rPr>
                <w:rFonts w:ascii="宋体" w:hAnsi="宋体" w:eastAsia="宋体" w:cs="宋体"/>
                <w:kern w:val="0"/>
                <w:szCs w:val="21"/>
              </w:rPr>
            </w:pPr>
            <w:r>
              <w:rPr>
                <w:rFonts w:hint="eastAsia" w:ascii="宋体" w:hAnsi="宋体" w:eastAsia="宋体" w:cs="宋体"/>
                <w:kern w:val="0"/>
                <w:szCs w:val="21"/>
              </w:rPr>
              <w:t>项目负责人</w:t>
            </w:r>
          </w:p>
        </w:tc>
        <w:tc>
          <w:tcPr>
            <w:tcW w:w="3398" w:type="pct"/>
          </w:tcPr>
          <w:p w14:paraId="1BCFC176">
            <w:pPr>
              <w:rPr>
                <w:rFonts w:ascii="宋体" w:hAnsi="宋体" w:eastAsia="宋体" w:cs="宋体"/>
                <w:b/>
                <w:kern w:val="0"/>
                <w:szCs w:val="21"/>
              </w:rPr>
            </w:pPr>
          </w:p>
        </w:tc>
      </w:tr>
      <w:tr w14:paraId="65D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59F00E73">
            <w:pPr>
              <w:rPr>
                <w:rFonts w:ascii="宋体" w:hAnsi="宋体" w:eastAsia="宋体" w:cs="宋体"/>
                <w:kern w:val="0"/>
                <w:szCs w:val="21"/>
              </w:rPr>
            </w:pPr>
            <w:r>
              <w:rPr>
                <w:rFonts w:hint="eastAsia" w:ascii="宋体" w:hAnsi="宋体" w:eastAsia="宋体" w:cs="宋体"/>
                <w:kern w:val="0"/>
                <w:szCs w:val="21"/>
              </w:rPr>
              <w:t xml:space="preserve">项目描述 </w:t>
            </w:r>
          </w:p>
        </w:tc>
        <w:tc>
          <w:tcPr>
            <w:tcW w:w="3398" w:type="pct"/>
          </w:tcPr>
          <w:p w14:paraId="52815580">
            <w:pPr>
              <w:rPr>
                <w:rFonts w:ascii="宋体" w:hAnsi="宋体" w:eastAsia="宋体" w:cs="宋体"/>
                <w:b/>
                <w:kern w:val="0"/>
                <w:szCs w:val="21"/>
              </w:rPr>
            </w:pPr>
          </w:p>
        </w:tc>
      </w:tr>
      <w:tr w14:paraId="166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4" w:type="pct"/>
          </w:tcPr>
          <w:p w14:paraId="4B73CBAE">
            <w:pPr>
              <w:rPr>
                <w:rFonts w:ascii="宋体" w:hAnsi="宋体" w:eastAsia="宋体" w:cs="宋体"/>
                <w:kern w:val="0"/>
                <w:szCs w:val="21"/>
              </w:rPr>
            </w:pPr>
            <w:r>
              <w:rPr>
                <w:rFonts w:hint="eastAsia" w:ascii="宋体" w:hAnsi="宋体" w:eastAsia="宋体" w:cs="宋体"/>
                <w:kern w:val="0"/>
                <w:szCs w:val="21"/>
              </w:rPr>
              <w:t>备注</w:t>
            </w:r>
          </w:p>
        </w:tc>
        <w:tc>
          <w:tcPr>
            <w:tcW w:w="3398" w:type="pct"/>
          </w:tcPr>
          <w:p w14:paraId="2291ABD8">
            <w:pPr>
              <w:rPr>
                <w:rFonts w:ascii="宋体" w:hAnsi="宋体" w:eastAsia="宋体" w:cs="宋体"/>
                <w:b/>
                <w:kern w:val="0"/>
                <w:szCs w:val="21"/>
              </w:rPr>
            </w:pPr>
          </w:p>
        </w:tc>
      </w:tr>
    </w:tbl>
    <w:p w14:paraId="267DA06E">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注：1.本表后附合同等业绩证明资料复印件加盖供应商公章</w:t>
      </w:r>
      <w:r>
        <w:rPr>
          <w:rFonts w:hint="eastAsia" w:ascii="宋体" w:hAnsi="宋体" w:eastAsia="宋体" w:cs="宋体"/>
          <w:b/>
          <w:spacing w:val="11"/>
          <w:szCs w:val="21"/>
        </w:rPr>
        <w:t>(详见业绩评分项)</w:t>
      </w:r>
      <w:r>
        <w:rPr>
          <w:rFonts w:hint="eastAsia" w:ascii="宋体" w:hAnsi="宋体" w:eastAsia="宋体" w:cs="宋体"/>
          <w:spacing w:val="11"/>
          <w:szCs w:val="21"/>
        </w:rPr>
        <w:t>。</w:t>
      </w:r>
    </w:p>
    <w:p w14:paraId="4801C95E">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2.此表仅提供了表格形式，供应商应根据需要准备足够数量的表格来填写。供应商不填写此表或未提供相关业绩证明材料将视为无业绩。</w:t>
      </w:r>
    </w:p>
    <w:p w14:paraId="1797BBC3">
      <w:pPr>
        <w:snapToGrid w:val="0"/>
        <w:spacing w:before="50" w:after="50"/>
        <w:outlineLvl w:val="1"/>
        <w:rPr>
          <w:rFonts w:ascii="宋体" w:hAnsi="宋体" w:eastAsia="宋体" w:cs="宋体"/>
          <w:spacing w:val="11"/>
          <w:szCs w:val="21"/>
        </w:rPr>
      </w:pPr>
    </w:p>
    <w:p w14:paraId="5AE06DC0">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0603A176">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596AB1B8">
      <w:pPr>
        <w:snapToGrid w:val="0"/>
        <w:spacing w:beforeLines="50" w:after="50"/>
        <w:ind w:firstLine="6032" w:firstLineChars="2600"/>
        <w:rPr>
          <w:rFonts w:ascii="宋体" w:hAnsi="宋体" w:eastAsia="宋体" w:cs="宋体"/>
          <w:spacing w:val="11"/>
          <w:szCs w:val="21"/>
        </w:rPr>
      </w:pPr>
    </w:p>
    <w:p w14:paraId="4139BFFA">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39853C84">
      <w:pPr>
        <w:widowControl/>
        <w:tabs>
          <w:tab w:val="left" w:pos="3141"/>
          <w:tab w:val="center" w:pos="4934"/>
        </w:tabs>
        <w:spacing w:line="360" w:lineRule="auto"/>
        <w:ind w:right="-21" w:rightChars="-10"/>
        <w:jc w:val="left"/>
        <w:rPr>
          <w:rFonts w:ascii="宋体" w:hAnsi="宋体" w:eastAsia="宋体" w:cs="宋体"/>
          <w:b/>
          <w:bCs/>
          <w:spacing w:val="11"/>
          <w:kern w:val="0"/>
          <w:szCs w:val="21"/>
        </w:rPr>
      </w:pPr>
    </w:p>
    <w:p w14:paraId="3F368E66">
      <w:pPr>
        <w:snapToGrid w:val="0"/>
        <w:spacing w:before="50" w:after="50"/>
        <w:outlineLvl w:val="1"/>
        <w:rPr>
          <w:rFonts w:ascii="宋体" w:hAnsi="宋体" w:eastAsia="宋体" w:cs="宋体"/>
          <w:spacing w:val="11"/>
          <w:szCs w:val="21"/>
        </w:rPr>
      </w:pPr>
    </w:p>
    <w:p w14:paraId="00D6E476">
      <w:pPr>
        <w:snapToGrid w:val="0"/>
        <w:spacing w:before="50" w:after="50"/>
        <w:outlineLvl w:val="1"/>
        <w:rPr>
          <w:rFonts w:ascii="宋体" w:hAnsi="宋体" w:eastAsia="宋体" w:cs="宋体"/>
          <w:spacing w:val="11"/>
          <w:szCs w:val="21"/>
        </w:rPr>
      </w:pPr>
    </w:p>
    <w:p w14:paraId="4C80F56F">
      <w:pPr>
        <w:snapToGrid w:val="0"/>
        <w:spacing w:before="50" w:after="50"/>
        <w:outlineLvl w:val="1"/>
        <w:rPr>
          <w:rFonts w:ascii="宋体" w:hAnsi="宋体" w:eastAsia="宋体" w:cs="宋体"/>
          <w:spacing w:val="11"/>
          <w:szCs w:val="21"/>
        </w:rPr>
      </w:pPr>
    </w:p>
    <w:p w14:paraId="208FF860">
      <w:pPr>
        <w:snapToGrid w:val="0"/>
        <w:spacing w:before="50" w:after="50"/>
        <w:outlineLvl w:val="1"/>
        <w:rPr>
          <w:rFonts w:ascii="宋体" w:hAnsi="宋体" w:eastAsia="宋体" w:cs="宋体"/>
          <w:spacing w:val="11"/>
          <w:szCs w:val="21"/>
        </w:rPr>
      </w:pPr>
    </w:p>
    <w:p w14:paraId="3499DD6C">
      <w:pPr>
        <w:snapToGrid w:val="0"/>
        <w:spacing w:before="50" w:after="50"/>
        <w:outlineLvl w:val="1"/>
        <w:rPr>
          <w:rFonts w:ascii="宋体" w:hAnsi="宋体" w:eastAsia="宋体" w:cs="宋体"/>
          <w:spacing w:val="11"/>
          <w:szCs w:val="21"/>
        </w:rPr>
      </w:pPr>
    </w:p>
    <w:p w14:paraId="4FB9CB8C">
      <w:pPr>
        <w:snapToGrid w:val="0"/>
        <w:spacing w:before="50" w:after="50"/>
        <w:outlineLvl w:val="1"/>
        <w:rPr>
          <w:rFonts w:ascii="宋体" w:hAnsi="宋体" w:eastAsia="宋体" w:cs="宋体"/>
          <w:spacing w:val="11"/>
          <w:szCs w:val="21"/>
        </w:rPr>
      </w:pPr>
    </w:p>
    <w:p w14:paraId="59BE4F36">
      <w:pPr>
        <w:snapToGrid w:val="0"/>
        <w:spacing w:before="50" w:after="50"/>
        <w:outlineLvl w:val="1"/>
        <w:rPr>
          <w:rFonts w:ascii="宋体" w:hAnsi="宋体" w:eastAsia="宋体" w:cs="宋体"/>
          <w:spacing w:val="11"/>
          <w:szCs w:val="21"/>
        </w:rPr>
      </w:pPr>
    </w:p>
    <w:p w14:paraId="4E93EB02">
      <w:pPr>
        <w:pStyle w:val="54"/>
        <w:ind w:firstLine="232"/>
        <w:rPr>
          <w:rFonts w:cs="宋体"/>
          <w:spacing w:val="11"/>
          <w:szCs w:val="21"/>
        </w:rPr>
      </w:pPr>
    </w:p>
    <w:p w14:paraId="7CDD243B">
      <w:pPr>
        <w:pStyle w:val="54"/>
        <w:ind w:firstLine="232"/>
        <w:rPr>
          <w:rFonts w:cs="宋体"/>
          <w:spacing w:val="11"/>
          <w:szCs w:val="21"/>
        </w:rPr>
      </w:pPr>
    </w:p>
    <w:p w14:paraId="6A75045C">
      <w:pPr>
        <w:pStyle w:val="54"/>
        <w:ind w:firstLine="211"/>
        <w:rPr>
          <w:rFonts w:cs="宋体"/>
          <w:b/>
          <w:bCs/>
          <w:szCs w:val="21"/>
        </w:rPr>
      </w:pPr>
    </w:p>
    <w:p w14:paraId="1A46B9BB">
      <w:pPr>
        <w:pStyle w:val="4"/>
        <w:jc w:val="center"/>
        <w:rPr>
          <w:rFonts w:hAnsi="宋体"/>
          <w:spacing w:val="11"/>
          <w:sz w:val="21"/>
          <w:szCs w:val="21"/>
          <w:u w:val="none"/>
        </w:rPr>
      </w:pPr>
      <w:r>
        <w:rPr>
          <w:rFonts w:hint="eastAsia" w:hAnsi="宋体"/>
          <w:spacing w:val="11"/>
          <w:sz w:val="21"/>
          <w:szCs w:val="21"/>
          <w:u w:val="none"/>
        </w:rPr>
        <w:t>9.技术响应表</w:t>
      </w:r>
    </w:p>
    <w:p w14:paraId="2D5B70D5">
      <w:pPr>
        <w:spacing w:line="380" w:lineRule="exact"/>
        <w:rPr>
          <w:rFonts w:ascii="宋体" w:hAnsi="宋体" w:eastAsia="宋体" w:cs="宋体"/>
          <w:szCs w:val="21"/>
        </w:rPr>
      </w:pPr>
    </w:p>
    <w:tbl>
      <w:tblPr>
        <w:tblStyle w:val="56"/>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281F7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70326D1C">
            <w:pPr>
              <w:snapToGrid w:val="0"/>
              <w:spacing w:beforeLines="50"/>
              <w:jc w:val="center"/>
              <w:rPr>
                <w:rFonts w:ascii="宋体" w:hAnsi="宋体" w:eastAsia="宋体" w:cs="宋体"/>
                <w:szCs w:val="21"/>
              </w:rPr>
            </w:pPr>
            <w:r>
              <w:rPr>
                <w:rFonts w:hint="eastAsia" w:ascii="宋体" w:hAnsi="宋体" w:eastAsia="宋体" w:cs="宋体"/>
                <w:szCs w:val="21"/>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2E8E9790">
            <w:pPr>
              <w:snapToGrid w:val="0"/>
              <w:spacing w:beforeLines="50"/>
              <w:jc w:val="center"/>
              <w:rPr>
                <w:rFonts w:ascii="宋体" w:hAnsi="宋体" w:eastAsia="宋体" w:cs="宋体"/>
                <w:szCs w:val="21"/>
              </w:rPr>
            </w:pPr>
            <w:r>
              <w:rPr>
                <w:rFonts w:hint="eastAsia" w:ascii="宋体" w:hAnsi="宋体" w:eastAsia="宋体" w:cs="宋体"/>
                <w:szCs w:val="21"/>
              </w:rPr>
              <w:t>竞争性磋商文件</w:t>
            </w:r>
          </w:p>
          <w:p w14:paraId="46D65DF9">
            <w:pPr>
              <w:snapToGrid w:val="0"/>
              <w:spacing w:beforeLines="50"/>
              <w:jc w:val="center"/>
              <w:rPr>
                <w:rFonts w:ascii="宋体" w:hAnsi="宋体" w:eastAsia="宋体" w:cs="宋体"/>
                <w:szCs w:val="21"/>
              </w:rPr>
            </w:pPr>
            <w:r>
              <w:rPr>
                <w:rFonts w:hint="eastAsia" w:ascii="宋体" w:hAnsi="宋体" w:eastAsia="宋体" w:cs="宋体"/>
                <w:szCs w:val="21"/>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4C3A0B5A">
            <w:pPr>
              <w:snapToGrid w:val="0"/>
              <w:spacing w:beforeLines="50"/>
              <w:jc w:val="center"/>
              <w:rPr>
                <w:rFonts w:ascii="宋体" w:hAnsi="宋体" w:eastAsia="宋体" w:cs="宋体"/>
                <w:szCs w:val="21"/>
              </w:rPr>
            </w:pPr>
            <w:r>
              <w:rPr>
                <w:rFonts w:hint="eastAsia" w:ascii="宋体" w:hAnsi="宋体" w:eastAsia="宋体" w:cs="宋体"/>
                <w:szCs w:val="21"/>
              </w:rPr>
              <w:t>磋商响应文件</w:t>
            </w:r>
          </w:p>
          <w:p w14:paraId="1188B53F">
            <w:pPr>
              <w:snapToGrid w:val="0"/>
              <w:spacing w:beforeLines="50"/>
              <w:jc w:val="center"/>
              <w:rPr>
                <w:rFonts w:ascii="宋体" w:hAnsi="宋体" w:eastAsia="宋体" w:cs="宋体"/>
                <w:szCs w:val="21"/>
              </w:rPr>
            </w:pPr>
            <w:r>
              <w:rPr>
                <w:rFonts w:hint="eastAsia" w:ascii="宋体" w:hAnsi="宋体" w:eastAsia="宋体" w:cs="宋体"/>
                <w:szCs w:val="21"/>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538EB26A">
            <w:pPr>
              <w:snapToGrid w:val="0"/>
              <w:spacing w:beforeLines="50"/>
              <w:jc w:val="center"/>
              <w:rPr>
                <w:rFonts w:ascii="宋体" w:hAnsi="宋体" w:eastAsia="宋体" w:cs="宋体"/>
                <w:szCs w:val="21"/>
              </w:rPr>
            </w:pPr>
            <w:r>
              <w:rPr>
                <w:rFonts w:hint="eastAsia" w:ascii="宋体" w:hAnsi="宋体" w:eastAsia="宋体" w:cs="宋体"/>
                <w:szCs w:val="21"/>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7020069C">
            <w:pPr>
              <w:snapToGrid w:val="0"/>
              <w:spacing w:beforeLines="50"/>
              <w:jc w:val="center"/>
              <w:rPr>
                <w:rFonts w:ascii="宋体" w:hAnsi="宋体" w:eastAsia="宋体" w:cs="宋体"/>
                <w:szCs w:val="21"/>
              </w:rPr>
            </w:pPr>
            <w:r>
              <w:rPr>
                <w:rFonts w:hint="eastAsia" w:ascii="宋体" w:hAnsi="宋体" w:eastAsia="宋体" w:cs="宋体"/>
                <w:szCs w:val="21"/>
              </w:rPr>
              <w:t>偏离说明</w:t>
            </w:r>
          </w:p>
        </w:tc>
      </w:tr>
      <w:tr w14:paraId="3643F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E32DBE8">
            <w:pPr>
              <w:snapToGrid w:val="0"/>
              <w:spacing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243AC9E">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6CF10ACD">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25432204">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0DE14AB2">
            <w:pPr>
              <w:snapToGrid w:val="0"/>
              <w:spacing w:beforeLines="50" w:line="460" w:lineRule="exact"/>
              <w:jc w:val="center"/>
              <w:rPr>
                <w:rFonts w:ascii="宋体" w:hAnsi="宋体" w:eastAsia="宋体" w:cs="宋体"/>
                <w:szCs w:val="21"/>
              </w:rPr>
            </w:pPr>
          </w:p>
        </w:tc>
      </w:tr>
      <w:tr w14:paraId="765F3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472154E">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3D3489EF">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74666493">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5DEC1D11">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6F9B7B8E">
            <w:pPr>
              <w:snapToGrid w:val="0"/>
              <w:spacing w:beforeLines="50" w:line="460" w:lineRule="exact"/>
              <w:jc w:val="center"/>
              <w:rPr>
                <w:rFonts w:ascii="宋体" w:hAnsi="宋体" w:eastAsia="宋体" w:cs="宋体"/>
                <w:szCs w:val="21"/>
              </w:rPr>
            </w:pPr>
          </w:p>
        </w:tc>
      </w:tr>
      <w:tr w14:paraId="47307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9CF7610">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57F1640A">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6E4FB800">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6363CF37">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0BE18B18">
            <w:pPr>
              <w:snapToGrid w:val="0"/>
              <w:spacing w:beforeLines="50" w:line="460" w:lineRule="exact"/>
              <w:jc w:val="center"/>
              <w:rPr>
                <w:rFonts w:ascii="宋体" w:hAnsi="宋体" w:eastAsia="宋体" w:cs="宋体"/>
                <w:szCs w:val="21"/>
              </w:rPr>
            </w:pPr>
          </w:p>
        </w:tc>
      </w:tr>
      <w:tr w14:paraId="62C4A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4F266F3C">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8A016C9">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19261244">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216CA2FF">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1BCCA31E">
            <w:pPr>
              <w:snapToGrid w:val="0"/>
              <w:spacing w:beforeLines="50" w:line="460" w:lineRule="exact"/>
              <w:jc w:val="center"/>
              <w:rPr>
                <w:rFonts w:ascii="宋体" w:hAnsi="宋体" w:eastAsia="宋体" w:cs="宋体"/>
                <w:szCs w:val="21"/>
              </w:rPr>
            </w:pPr>
          </w:p>
        </w:tc>
      </w:tr>
      <w:tr w14:paraId="6C023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104B67B7">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3DE0F323">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77832263">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5C303287">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19671C6C">
            <w:pPr>
              <w:snapToGrid w:val="0"/>
              <w:spacing w:beforeLines="50" w:line="460" w:lineRule="exact"/>
              <w:jc w:val="center"/>
              <w:rPr>
                <w:rFonts w:ascii="宋体" w:hAnsi="宋体" w:eastAsia="宋体" w:cs="宋体"/>
                <w:szCs w:val="21"/>
              </w:rPr>
            </w:pPr>
          </w:p>
        </w:tc>
      </w:tr>
      <w:tr w14:paraId="0B43C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096F1E7E">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18EDF851">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226169AB">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40EDE71A">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325D2F96">
            <w:pPr>
              <w:snapToGrid w:val="0"/>
              <w:spacing w:beforeLines="50" w:line="460" w:lineRule="exact"/>
              <w:jc w:val="center"/>
              <w:rPr>
                <w:rFonts w:ascii="宋体" w:hAnsi="宋体" w:eastAsia="宋体" w:cs="宋体"/>
                <w:szCs w:val="21"/>
              </w:rPr>
            </w:pPr>
          </w:p>
        </w:tc>
      </w:tr>
    </w:tbl>
    <w:p w14:paraId="43CCF613">
      <w:pPr>
        <w:spacing w:line="360" w:lineRule="auto"/>
        <w:ind w:firstLine="420" w:firstLineChars="200"/>
        <w:rPr>
          <w:rFonts w:hint="eastAsia" w:ascii="宋体" w:hAnsi="宋体" w:eastAsia="宋体" w:cs="宋体"/>
          <w:szCs w:val="21"/>
        </w:rPr>
      </w:pPr>
    </w:p>
    <w:p w14:paraId="2567AB6B">
      <w:pPr>
        <w:spacing w:line="360" w:lineRule="auto"/>
        <w:ind w:firstLine="420" w:firstLineChars="200"/>
        <w:rPr>
          <w:rFonts w:ascii="宋体" w:hAnsi="宋体" w:eastAsia="宋体" w:cs="宋体"/>
          <w:szCs w:val="21"/>
        </w:rPr>
      </w:pPr>
      <w:r>
        <w:rPr>
          <w:rFonts w:hint="eastAsia" w:ascii="宋体" w:hAnsi="宋体" w:eastAsia="宋体" w:cs="宋体"/>
          <w:szCs w:val="21"/>
        </w:rPr>
        <w:t>注1.供应商应根据文件技术要求、“第二章 磋商需求”对照竞争性磋商文件要求在“偏离情况”栏注明“正偏离”、“负偏离”或“无偏离”。</w:t>
      </w:r>
    </w:p>
    <w:p w14:paraId="065D1A97">
      <w:pPr>
        <w:numPr>
          <w:ilvl w:val="0"/>
          <w:numId w:val="4"/>
        </w:numPr>
        <w:spacing w:line="360" w:lineRule="auto"/>
        <w:ind w:firstLine="464" w:firstLineChars="200"/>
        <w:rPr>
          <w:rFonts w:ascii="宋体" w:hAnsi="宋体" w:eastAsia="宋体" w:cs="宋体"/>
          <w:spacing w:val="11"/>
          <w:szCs w:val="21"/>
        </w:rPr>
      </w:pPr>
      <w:r>
        <w:rPr>
          <w:rFonts w:hint="eastAsia" w:ascii="宋体" w:hAnsi="宋体" w:eastAsia="宋体" w:cs="宋体"/>
          <w:spacing w:val="11"/>
          <w:szCs w:val="21"/>
        </w:rPr>
        <w:t>如不填写，则视为完全响应竞争性磋商文件；如有偏离请如实填写，</w:t>
      </w:r>
      <w:r>
        <w:rPr>
          <w:rFonts w:hint="eastAsia" w:ascii="宋体" w:hAnsi="宋体" w:eastAsia="宋体" w:cs="宋体"/>
          <w:szCs w:val="21"/>
        </w:rPr>
        <w:t>否则存在的风险由供应商自行承担，</w:t>
      </w:r>
      <w:r>
        <w:rPr>
          <w:rFonts w:hint="eastAsia" w:ascii="宋体" w:hAnsi="宋体" w:eastAsia="宋体" w:cs="宋体"/>
          <w:spacing w:val="11"/>
          <w:szCs w:val="21"/>
        </w:rPr>
        <w:t>偏离情况可按实际响应情况填写正偏离、负偏离或无偏离。</w:t>
      </w:r>
    </w:p>
    <w:p w14:paraId="4094BEBE">
      <w:pPr>
        <w:spacing w:line="360" w:lineRule="auto"/>
        <w:ind w:right="-21" w:rightChars="-10"/>
        <w:rPr>
          <w:rFonts w:ascii="宋体" w:hAnsi="宋体" w:eastAsia="宋体" w:cs="宋体"/>
          <w:szCs w:val="21"/>
        </w:rPr>
      </w:pPr>
    </w:p>
    <w:p w14:paraId="60AFB35D">
      <w:pPr>
        <w:spacing w:line="360" w:lineRule="auto"/>
        <w:ind w:right="-21" w:rightChars="-10"/>
        <w:rPr>
          <w:rFonts w:ascii="宋体" w:hAnsi="宋体" w:eastAsia="宋体" w:cs="宋体"/>
          <w:szCs w:val="21"/>
          <w:u w:val="single"/>
        </w:rPr>
      </w:pPr>
      <w:r>
        <w:rPr>
          <w:rFonts w:hint="eastAsia" w:ascii="宋体" w:hAnsi="宋体" w:eastAsia="宋体" w:cs="宋体"/>
          <w:szCs w:val="21"/>
        </w:rPr>
        <w:t>供应商全称（公章）：</w:t>
      </w:r>
    </w:p>
    <w:p w14:paraId="20C07C4A">
      <w:pPr>
        <w:spacing w:line="360" w:lineRule="auto"/>
        <w:ind w:right="-10"/>
        <w:rPr>
          <w:rFonts w:ascii="宋体" w:hAnsi="宋体" w:eastAsia="宋体" w:cs="宋体"/>
          <w:szCs w:val="21"/>
        </w:rPr>
      </w:pPr>
    </w:p>
    <w:p w14:paraId="46C13B9C">
      <w:pPr>
        <w:spacing w:line="360" w:lineRule="auto"/>
        <w:ind w:right="-10"/>
        <w:rPr>
          <w:rFonts w:ascii="宋体" w:hAnsi="宋体" w:eastAsia="宋体" w:cs="宋体"/>
          <w:szCs w:val="21"/>
          <w:u w:val="single"/>
        </w:rPr>
      </w:pPr>
      <w:r>
        <w:rPr>
          <w:rFonts w:hint="eastAsia" w:ascii="宋体" w:hAnsi="宋体" w:eastAsia="宋体" w:cs="宋体"/>
          <w:szCs w:val="21"/>
        </w:rPr>
        <w:t>法定代表人或授权代表（签字或盖章）：</w:t>
      </w:r>
    </w:p>
    <w:p w14:paraId="199C3907">
      <w:pPr>
        <w:spacing w:line="360" w:lineRule="auto"/>
        <w:rPr>
          <w:rFonts w:ascii="宋体" w:hAnsi="宋体" w:eastAsia="宋体" w:cs="宋体"/>
          <w:szCs w:val="21"/>
        </w:rPr>
      </w:pPr>
    </w:p>
    <w:p w14:paraId="0A91B22D">
      <w:pPr>
        <w:spacing w:line="360" w:lineRule="auto"/>
        <w:ind w:right="-21" w:rightChars="-10"/>
        <w:rPr>
          <w:rFonts w:ascii="宋体" w:hAnsi="宋体" w:eastAsia="宋体" w:cs="宋体"/>
          <w:sz w:val="24"/>
          <w:u w:val="single"/>
        </w:rPr>
      </w:pPr>
      <w:r>
        <w:rPr>
          <w:rFonts w:hint="eastAsia" w:ascii="宋体" w:hAnsi="宋体" w:eastAsia="宋体" w:cs="宋体"/>
          <w:szCs w:val="21"/>
        </w:rPr>
        <w:t>日期：</w:t>
      </w:r>
    </w:p>
    <w:p w14:paraId="214DB432"/>
    <w:p w14:paraId="2E53E242"/>
    <w:p w14:paraId="4C2363E1"/>
    <w:p w14:paraId="24D7B970"/>
    <w:p w14:paraId="09112332"/>
    <w:p w14:paraId="2DBB542F"/>
    <w:p w14:paraId="76C15CE0"/>
    <w:p w14:paraId="3D8C7E12"/>
    <w:p w14:paraId="07EBA6E6"/>
    <w:p w14:paraId="31231BDC"/>
    <w:p w14:paraId="120B9663"/>
    <w:p w14:paraId="74D77C64"/>
    <w:p w14:paraId="79429D58"/>
    <w:p w14:paraId="73624AA4"/>
    <w:p w14:paraId="310B475F">
      <w:pPr>
        <w:pStyle w:val="4"/>
        <w:jc w:val="center"/>
        <w:rPr>
          <w:rFonts w:hAnsi="宋体"/>
          <w:spacing w:val="11"/>
          <w:sz w:val="21"/>
          <w:szCs w:val="21"/>
          <w:u w:val="none"/>
        </w:rPr>
      </w:pPr>
      <w:r>
        <w:rPr>
          <w:rFonts w:hint="eastAsia" w:hAnsi="宋体"/>
          <w:spacing w:val="11"/>
          <w:sz w:val="21"/>
          <w:szCs w:val="21"/>
          <w:u w:val="none"/>
        </w:rPr>
        <w:t>10.拟投入的项目团队配备</w:t>
      </w: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1567"/>
        <w:gridCol w:w="1501"/>
        <w:gridCol w:w="1307"/>
        <w:gridCol w:w="1418"/>
        <w:gridCol w:w="1422"/>
        <w:gridCol w:w="1824"/>
      </w:tblGrid>
      <w:tr w14:paraId="76101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27C45194">
            <w:pPr>
              <w:snapToGrid w:val="0"/>
              <w:spacing w:beforeLines="50" w:after="50"/>
              <w:jc w:val="center"/>
              <w:rPr>
                <w:rFonts w:ascii="宋体" w:hAnsi="宋体" w:eastAsia="宋体" w:cs="宋体"/>
                <w:szCs w:val="21"/>
              </w:rPr>
            </w:pPr>
            <w:r>
              <w:rPr>
                <w:rFonts w:hint="eastAsia" w:ascii="宋体" w:hAnsi="宋体" w:eastAsia="宋体" w:cs="宋体"/>
                <w:szCs w:val="21"/>
              </w:rPr>
              <w:t>序号</w:t>
            </w:r>
          </w:p>
        </w:tc>
        <w:tc>
          <w:tcPr>
            <w:tcW w:w="1567" w:type="dxa"/>
            <w:tcBorders>
              <w:top w:val="single" w:color="auto" w:sz="4" w:space="0"/>
              <w:left w:val="single" w:color="auto" w:sz="4" w:space="0"/>
              <w:bottom w:val="single" w:color="auto" w:sz="4" w:space="0"/>
              <w:right w:val="single" w:color="auto" w:sz="4" w:space="0"/>
            </w:tcBorders>
            <w:vAlign w:val="center"/>
          </w:tcPr>
          <w:p w14:paraId="173DD2EC">
            <w:pPr>
              <w:snapToGrid w:val="0"/>
              <w:spacing w:beforeLines="50" w:after="50"/>
              <w:jc w:val="center"/>
              <w:rPr>
                <w:rFonts w:ascii="宋体" w:hAnsi="宋体" w:eastAsia="宋体" w:cs="宋体"/>
                <w:szCs w:val="21"/>
              </w:rPr>
            </w:pPr>
            <w:r>
              <w:rPr>
                <w:rFonts w:hint="eastAsia" w:ascii="宋体" w:hAnsi="宋体" w:eastAsia="宋体" w:cs="宋体"/>
                <w:szCs w:val="21"/>
              </w:rPr>
              <w:t>姓名</w:t>
            </w:r>
          </w:p>
        </w:tc>
        <w:tc>
          <w:tcPr>
            <w:tcW w:w="1501" w:type="dxa"/>
            <w:tcBorders>
              <w:top w:val="single" w:color="auto" w:sz="4" w:space="0"/>
              <w:left w:val="single" w:color="auto" w:sz="4" w:space="0"/>
              <w:bottom w:val="single" w:color="auto" w:sz="4" w:space="0"/>
              <w:right w:val="single" w:color="auto" w:sz="4" w:space="0"/>
            </w:tcBorders>
            <w:vAlign w:val="center"/>
          </w:tcPr>
          <w:p w14:paraId="3ED83725">
            <w:pPr>
              <w:snapToGrid w:val="0"/>
              <w:spacing w:beforeLines="50" w:after="50"/>
              <w:jc w:val="center"/>
              <w:rPr>
                <w:rFonts w:ascii="宋体" w:hAnsi="宋体" w:eastAsia="宋体" w:cs="宋体"/>
                <w:szCs w:val="21"/>
              </w:rPr>
            </w:pPr>
            <w:r>
              <w:rPr>
                <w:rFonts w:hint="eastAsia" w:ascii="宋体" w:hAnsi="宋体" w:eastAsia="宋体" w:cs="宋体"/>
                <w:szCs w:val="21"/>
              </w:rPr>
              <w:t>拟任职务</w:t>
            </w:r>
          </w:p>
        </w:tc>
        <w:tc>
          <w:tcPr>
            <w:tcW w:w="1307" w:type="dxa"/>
            <w:tcBorders>
              <w:top w:val="single" w:color="auto" w:sz="4" w:space="0"/>
              <w:left w:val="single" w:color="auto" w:sz="4" w:space="0"/>
              <w:bottom w:val="single" w:color="auto" w:sz="4" w:space="0"/>
              <w:right w:val="single" w:color="auto" w:sz="4" w:space="0"/>
            </w:tcBorders>
            <w:vAlign w:val="center"/>
          </w:tcPr>
          <w:p w14:paraId="67D454FE">
            <w:pPr>
              <w:snapToGrid w:val="0"/>
              <w:spacing w:beforeLines="50" w:after="50"/>
              <w:jc w:val="center"/>
              <w:rPr>
                <w:rFonts w:ascii="宋体" w:hAnsi="宋体" w:eastAsia="宋体" w:cs="宋体"/>
                <w:szCs w:val="21"/>
              </w:rPr>
            </w:pPr>
            <w:r>
              <w:rPr>
                <w:rFonts w:hint="eastAsia" w:ascii="宋体" w:hAnsi="宋体" w:eastAsia="宋体" w:cs="宋体"/>
                <w:szCs w:val="21"/>
              </w:rPr>
              <w:t>职称</w:t>
            </w:r>
          </w:p>
        </w:tc>
        <w:tc>
          <w:tcPr>
            <w:tcW w:w="1418" w:type="dxa"/>
            <w:tcBorders>
              <w:top w:val="single" w:color="auto" w:sz="4" w:space="0"/>
              <w:left w:val="single" w:color="auto" w:sz="4" w:space="0"/>
              <w:bottom w:val="single" w:color="auto" w:sz="4" w:space="0"/>
              <w:right w:val="single" w:color="auto" w:sz="4" w:space="0"/>
            </w:tcBorders>
            <w:vAlign w:val="center"/>
          </w:tcPr>
          <w:p w14:paraId="5777E614">
            <w:pPr>
              <w:snapToGrid w:val="0"/>
              <w:spacing w:beforeLines="50" w:after="50"/>
              <w:jc w:val="center"/>
              <w:rPr>
                <w:rFonts w:ascii="宋体" w:hAnsi="宋体" w:eastAsia="宋体" w:cs="宋体"/>
                <w:szCs w:val="21"/>
              </w:rPr>
            </w:pPr>
            <w:r>
              <w:rPr>
                <w:rFonts w:hint="eastAsia" w:ascii="宋体" w:hAnsi="宋体" w:eastAsia="宋体" w:cs="宋体"/>
                <w:szCs w:val="21"/>
              </w:rPr>
              <w:t>专业</w:t>
            </w:r>
          </w:p>
        </w:tc>
        <w:tc>
          <w:tcPr>
            <w:tcW w:w="1422" w:type="dxa"/>
            <w:tcBorders>
              <w:top w:val="single" w:color="auto" w:sz="4" w:space="0"/>
              <w:left w:val="single" w:color="auto" w:sz="4" w:space="0"/>
              <w:bottom w:val="single" w:color="auto" w:sz="4" w:space="0"/>
              <w:right w:val="single" w:color="auto" w:sz="4" w:space="0"/>
            </w:tcBorders>
            <w:vAlign w:val="center"/>
          </w:tcPr>
          <w:p w14:paraId="368D8633">
            <w:pPr>
              <w:snapToGrid w:val="0"/>
              <w:spacing w:beforeLines="50" w:after="50"/>
              <w:jc w:val="center"/>
              <w:rPr>
                <w:rFonts w:ascii="宋体" w:hAnsi="宋体" w:eastAsia="宋体" w:cs="宋体"/>
                <w:szCs w:val="21"/>
              </w:rPr>
            </w:pPr>
            <w:r>
              <w:rPr>
                <w:rFonts w:hint="eastAsia" w:ascii="宋体" w:hAnsi="宋体" w:eastAsia="宋体" w:cs="宋体"/>
                <w:szCs w:val="21"/>
              </w:rPr>
              <w:t>执业资格</w:t>
            </w:r>
          </w:p>
        </w:tc>
        <w:tc>
          <w:tcPr>
            <w:tcW w:w="1824" w:type="dxa"/>
            <w:tcBorders>
              <w:top w:val="single" w:color="auto" w:sz="4" w:space="0"/>
              <w:left w:val="single" w:color="auto" w:sz="4" w:space="0"/>
              <w:bottom w:val="single" w:color="auto" w:sz="4" w:space="0"/>
              <w:right w:val="single" w:color="auto" w:sz="4" w:space="0"/>
            </w:tcBorders>
            <w:vAlign w:val="center"/>
          </w:tcPr>
          <w:p w14:paraId="3AC3C752">
            <w:pPr>
              <w:snapToGrid w:val="0"/>
              <w:spacing w:beforeLines="50" w:after="50"/>
              <w:jc w:val="center"/>
              <w:rPr>
                <w:rFonts w:ascii="宋体" w:hAnsi="宋体" w:eastAsia="宋体" w:cs="宋体"/>
                <w:bCs/>
                <w:szCs w:val="21"/>
              </w:rPr>
            </w:pPr>
            <w:r>
              <w:rPr>
                <w:rFonts w:hint="eastAsia" w:ascii="宋体" w:hAnsi="宋体" w:eastAsia="宋体" w:cs="宋体"/>
                <w:bCs/>
                <w:szCs w:val="21"/>
              </w:rPr>
              <w:t>备注</w:t>
            </w:r>
          </w:p>
        </w:tc>
      </w:tr>
      <w:tr w14:paraId="13404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56C210B6">
            <w:pPr>
              <w:snapToGrid w:val="0"/>
              <w:spacing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21ECA400">
            <w:pPr>
              <w:snapToGrid w:val="0"/>
              <w:spacing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0EAF66D2">
            <w:pPr>
              <w:snapToGrid w:val="0"/>
              <w:spacing w:beforeLines="50" w:after="50"/>
              <w:jc w:val="center"/>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16859350">
            <w:pPr>
              <w:snapToGrid w:val="0"/>
              <w:spacing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510B841B">
            <w:pPr>
              <w:snapToGrid w:val="0"/>
              <w:spacing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652ACB2C">
            <w:pPr>
              <w:snapToGrid w:val="0"/>
              <w:spacing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386160EC">
            <w:pPr>
              <w:snapToGrid w:val="0"/>
              <w:spacing w:beforeLines="50" w:after="50"/>
              <w:rPr>
                <w:rFonts w:ascii="宋体" w:hAnsi="宋体" w:eastAsia="宋体" w:cs="宋体"/>
                <w:szCs w:val="21"/>
              </w:rPr>
            </w:pPr>
          </w:p>
        </w:tc>
      </w:tr>
      <w:tr w14:paraId="4303D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5ECE2473">
            <w:pPr>
              <w:snapToGrid w:val="0"/>
              <w:spacing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2D102801">
            <w:pPr>
              <w:snapToGrid w:val="0"/>
              <w:spacing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66617F72">
            <w:pPr>
              <w:snapToGrid w:val="0"/>
              <w:spacing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7D7F5193">
            <w:pPr>
              <w:snapToGrid w:val="0"/>
              <w:spacing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285AB069">
            <w:pPr>
              <w:snapToGrid w:val="0"/>
              <w:spacing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17027D4D">
            <w:pPr>
              <w:snapToGrid w:val="0"/>
              <w:spacing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02868C1F">
            <w:pPr>
              <w:snapToGrid w:val="0"/>
              <w:spacing w:beforeLines="50" w:after="50"/>
              <w:rPr>
                <w:rFonts w:ascii="宋体" w:hAnsi="宋体" w:eastAsia="宋体" w:cs="宋体"/>
                <w:szCs w:val="21"/>
              </w:rPr>
            </w:pPr>
          </w:p>
        </w:tc>
      </w:tr>
      <w:tr w14:paraId="7446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5B259802">
            <w:pPr>
              <w:snapToGrid w:val="0"/>
              <w:spacing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7743B7D4">
            <w:pPr>
              <w:snapToGrid w:val="0"/>
              <w:spacing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4220A368">
            <w:pPr>
              <w:snapToGrid w:val="0"/>
              <w:spacing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6A68FB56">
            <w:pPr>
              <w:snapToGrid w:val="0"/>
              <w:spacing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304835F1">
            <w:pPr>
              <w:snapToGrid w:val="0"/>
              <w:spacing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4941EAD6">
            <w:pPr>
              <w:snapToGrid w:val="0"/>
              <w:spacing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5D5E1A86">
            <w:pPr>
              <w:snapToGrid w:val="0"/>
              <w:spacing w:beforeLines="50" w:after="50"/>
              <w:rPr>
                <w:rFonts w:ascii="宋体" w:hAnsi="宋体" w:eastAsia="宋体" w:cs="宋体"/>
                <w:szCs w:val="21"/>
              </w:rPr>
            </w:pPr>
          </w:p>
        </w:tc>
      </w:tr>
      <w:tr w14:paraId="3CE2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7C4F33E7">
            <w:pPr>
              <w:snapToGrid w:val="0"/>
              <w:spacing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0D76E83F">
            <w:pPr>
              <w:snapToGrid w:val="0"/>
              <w:spacing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71EABA3D">
            <w:pPr>
              <w:snapToGrid w:val="0"/>
              <w:spacing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3A7EF9A2">
            <w:pPr>
              <w:snapToGrid w:val="0"/>
              <w:spacing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5CF6D3BF">
            <w:pPr>
              <w:snapToGrid w:val="0"/>
              <w:spacing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12B8E118">
            <w:pPr>
              <w:snapToGrid w:val="0"/>
              <w:spacing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09E74627">
            <w:pPr>
              <w:snapToGrid w:val="0"/>
              <w:spacing w:beforeLines="50" w:after="50"/>
              <w:rPr>
                <w:rFonts w:ascii="宋体" w:hAnsi="宋体" w:eastAsia="宋体" w:cs="宋体"/>
                <w:szCs w:val="21"/>
              </w:rPr>
            </w:pPr>
          </w:p>
        </w:tc>
      </w:tr>
      <w:tr w14:paraId="6D328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22D5F899">
            <w:pPr>
              <w:snapToGrid w:val="0"/>
              <w:spacing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2483E2C6">
            <w:pPr>
              <w:snapToGrid w:val="0"/>
              <w:spacing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4D62004E">
            <w:pPr>
              <w:snapToGrid w:val="0"/>
              <w:spacing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3E31E5E7">
            <w:pPr>
              <w:snapToGrid w:val="0"/>
              <w:spacing w:beforeLines="50" w:after="50"/>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48FDD4BD">
            <w:pPr>
              <w:snapToGrid w:val="0"/>
              <w:spacing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740F7E5A">
            <w:pPr>
              <w:snapToGrid w:val="0"/>
              <w:spacing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26B3C721">
            <w:pPr>
              <w:snapToGrid w:val="0"/>
              <w:spacing w:beforeLines="50" w:after="50"/>
              <w:rPr>
                <w:rFonts w:ascii="宋体" w:hAnsi="宋体" w:eastAsia="宋体" w:cs="宋体"/>
                <w:szCs w:val="21"/>
              </w:rPr>
            </w:pPr>
          </w:p>
        </w:tc>
      </w:tr>
      <w:tr w14:paraId="06985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tcPr>
          <w:p w14:paraId="7A6B472B">
            <w:pPr>
              <w:snapToGrid w:val="0"/>
              <w:spacing w:beforeLines="50" w:after="50"/>
              <w:rPr>
                <w:rFonts w:ascii="宋体" w:hAnsi="宋体" w:eastAsia="宋体" w:cs="宋体"/>
                <w:szCs w:val="21"/>
              </w:rPr>
            </w:pPr>
          </w:p>
        </w:tc>
        <w:tc>
          <w:tcPr>
            <w:tcW w:w="1567" w:type="dxa"/>
            <w:tcBorders>
              <w:top w:val="single" w:color="auto" w:sz="4" w:space="0"/>
              <w:left w:val="single" w:color="auto" w:sz="4" w:space="0"/>
              <w:bottom w:val="single" w:color="auto" w:sz="4" w:space="0"/>
              <w:right w:val="single" w:color="auto" w:sz="4" w:space="0"/>
            </w:tcBorders>
          </w:tcPr>
          <w:p w14:paraId="6D5402E1">
            <w:pPr>
              <w:snapToGrid w:val="0"/>
              <w:spacing w:beforeLines="50" w:after="50"/>
              <w:rPr>
                <w:rFonts w:ascii="宋体" w:hAnsi="宋体" w:eastAsia="宋体" w:cs="宋体"/>
                <w:szCs w:val="21"/>
              </w:rPr>
            </w:pPr>
          </w:p>
        </w:tc>
        <w:tc>
          <w:tcPr>
            <w:tcW w:w="1501" w:type="dxa"/>
            <w:tcBorders>
              <w:top w:val="single" w:color="auto" w:sz="4" w:space="0"/>
              <w:left w:val="single" w:color="auto" w:sz="4" w:space="0"/>
              <w:bottom w:val="single" w:color="auto" w:sz="4" w:space="0"/>
              <w:right w:val="single" w:color="auto" w:sz="4" w:space="0"/>
            </w:tcBorders>
          </w:tcPr>
          <w:p w14:paraId="64321ECD">
            <w:pPr>
              <w:snapToGrid w:val="0"/>
              <w:spacing w:beforeLines="50" w:after="50"/>
              <w:rPr>
                <w:rFonts w:ascii="宋体" w:hAnsi="宋体" w:eastAsia="宋体" w:cs="宋体"/>
                <w:szCs w:val="21"/>
              </w:rPr>
            </w:pPr>
          </w:p>
        </w:tc>
        <w:tc>
          <w:tcPr>
            <w:tcW w:w="1307" w:type="dxa"/>
            <w:tcBorders>
              <w:top w:val="single" w:color="auto" w:sz="4" w:space="0"/>
              <w:left w:val="single" w:color="auto" w:sz="4" w:space="0"/>
              <w:bottom w:val="single" w:color="auto" w:sz="4" w:space="0"/>
              <w:right w:val="single" w:color="auto" w:sz="4" w:space="0"/>
            </w:tcBorders>
          </w:tcPr>
          <w:p w14:paraId="654284D2">
            <w:pPr>
              <w:autoSpaceDE w:val="0"/>
              <w:autoSpaceDN w:val="0"/>
              <w:adjustRightInd w:val="0"/>
              <w:snapToGrid w:val="0"/>
              <w:spacing w:beforeLines="50" w:after="50" w:line="240" w:lineRule="atLeast"/>
              <w:ind w:left="5250" w:right="1800" w:rightChars="857" w:firstLine="474" w:firstLineChars="226"/>
              <w:jc w:val="left"/>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cBorders>
          </w:tcPr>
          <w:p w14:paraId="33421598">
            <w:pPr>
              <w:snapToGrid w:val="0"/>
              <w:spacing w:beforeLines="50" w:after="50"/>
              <w:rPr>
                <w:rFonts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1B31ABD5">
            <w:pPr>
              <w:snapToGrid w:val="0"/>
              <w:spacing w:beforeLines="50" w:after="50"/>
              <w:rPr>
                <w:rFonts w:ascii="宋体" w:hAnsi="宋体" w:eastAsia="宋体" w:cs="宋体"/>
                <w:szCs w:val="21"/>
              </w:rPr>
            </w:pPr>
          </w:p>
        </w:tc>
        <w:tc>
          <w:tcPr>
            <w:tcW w:w="1824" w:type="dxa"/>
            <w:tcBorders>
              <w:top w:val="single" w:color="auto" w:sz="4" w:space="0"/>
              <w:left w:val="single" w:color="auto" w:sz="4" w:space="0"/>
              <w:bottom w:val="single" w:color="auto" w:sz="4" w:space="0"/>
              <w:right w:val="single" w:color="auto" w:sz="4" w:space="0"/>
            </w:tcBorders>
          </w:tcPr>
          <w:p w14:paraId="23587DB9">
            <w:pPr>
              <w:snapToGrid w:val="0"/>
              <w:spacing w:beforeLines="50" w:after="50"/>
              <w:rPr>
                <w:rFonts w:ascii="宋体" w:hAnsi="宋体" w:eastAsia="宋体" w:cs="宋体"/>
                <w:szCs w:val="21"/>
              </w:rPr>
            </w:pPr>
          </w:p>
        </w:tc>
      </w:tr>
    </w:tbl>
    <w:p w14:paraId="2DFF85EE">
      <w:pPr>
        <w:spacing w:line="400" w:lineRule="exact"/>
        <w:ind w:left="86" w:leftChars="41"/>
        <w:jc w:val="left"/>
        <w:rPr>
          <w:rFonts w:ascii="宋体" w:hAnsi="宋体" w:eastAsia="宋体" w:cs="宋体"/>
          <w:bCs/>
          <w:spacing w:val="11"/>
          <w:szCs w:val="21"/>
        </w:rPr>
      </w:pPr>
      <w:r>
        <w:rPr>
          <w:rFonts w:hint="eastAsia" w:ascii="宋体" w:hAnsi="宋体" w:eastAsia="宋体" w:cs="宋体"/>
          <w:spacing w:val="11"/>
          <w:szCs w:val="21"/>
        </w:rPr>
        <w:t>注：本表后附设计人员相关证书、社保缴纳证明材料复印件加盖供应商公章。</w:t>
      </w:r>
    </w:p>
    <w:p w14:paraId="3339D215">
      <w:pPr>
        <w:spacing w:line="360" w:lineRule="auto"/>
        <w:ind w:right="-21" w:rightChars="-10"/>
        <w:rPr>
          <w:rFonts w:ascii="宋体" w:hAnsi="宋体" w:eastAsia="宋体" w:cs="宋体"/>
          <w:szCs w:val="21"/>
          <w:u w:val="single"/>
        </w:rPr>
      </w:pPr>
      <w:r>
        <w:rPr>
          <w:rFonts w:hint="eastAsia" w:ascii="宋体" w:hAnsi="宋体" w:eastAsia="宋体" w:cs="宋体"/>
          <w:szCs w:val="21"/>
        </w:rPr>
        <w:t>供应商全称（公章）：</w:t>
      </w:r>
    </w:p>
    <w:p w14:paraId="1900A76D">
      <w:pPr>
        <w:spacing w:line="360" w:lineRule="auto"/>
        <w:ind w:right="-10"/>
        <w:rPr>
          <w:rFonts w:ascii="宋体" w:hAnsi="宋体" w:eastAsia="宋体" w:cs="宋体"/>
          <w:szCs w:val="21"/>
        </w:rPr>
      </w:pPr>
    </w:p>
    <w:p w14:paraId="3FC0E879">
      <w:pPr>
        <w:spacing w:line="360" w:lineRule="auto"/>
        <w:ind w:right="-10"/>
        <w:rPr>
          <w:rFonts w:ascii="宋体" w:hAnsi="宋体" w:eastAsia="宋体" w:cs="宋体"/>
          <w:szCs w:val="21"/>
          <w:u w:val="single"/>
        </w:rPr>
      </w:pPr>
      <w:r>
        <w:rPr>
          <w:rFonts w:hint="eastAsia" w:ascii="宋体" w:hAnsi="宋体" w:eastAsia="宋体" w:cs="宋体"/>
          <w:szCs w:val="21"/>
        </w:rPr>
        <w:t>法定代表人或授权代表（签字或盖章）：</w:t>
      </w:r>
    </w:p>
    <w:p w14:paraId="594B1DCD">
      <w:pPr>
        <w:spacing w:line="360" w:lineRule="auto"/>
        <w:rPr>
          <w:rFonts w:ascii="宋体" w:hAnsi="宋体" w:eastAsia="宋体" w:cs="宋体"/>
          <w:szCs w:val="21"/>
        </w:rPr>
      </w:pPr>
    </w:p>
    <w:p w14:paraId="2629C27C">
      <w:pPr>
        <w:spacing w:line="360" w:lineRule="auto"/>
        <w:ind w:right="-21" w:rightChars="-10"/>
        <w:rPr>
          <w:rFonts w:ascii="宋体" w:hAnsi="宋体" w:eastAsia="宋体" w:cs="宋体"/>
          <w:szCs w:val="21"/>
          <w:u w:val="single"/>
        </w:rPr>
      </w:pPr>
      <w:r>
        <w:rPr>
          <w:rFonts w:hint="eastAsia" w:ascii="宋体" w:hAnsi="宋体" w:eastAsia="宋体" w:cs="宋体"/>
          <w:szCs w:val="21"/>
        </w:rPr>
        <w:t>日期：</w:t>
      </w:r>
    </w:p>
    <w:p w14:paraId="7F83D1E3">
      <w:pPr>
        <w:spacing w:line="360" w:lineRule="auto"/>
        <w:ind w:right="-21" w:rightChars="-10"/>
        <w:rPr>
          <w:rFonts w:ascii="宋体" w:hAnsi="宋体" w:eastAsia="宋体" w:cs="宋体"/>
          <w:szCs w:val="21"/>
          <w:u w:val="single"/>
        </w:rPr>
      </w:pPr>
    </w:p>
    <w:p w14:paraId="5A432759">
      <w:pPr>
        <w:spacing w:line="360" w:lineRule="auto"/>
        <w:ind w:right="-21" w:rightChars="-10"/>
        <w:rPr>
          <w:rFonts w:ascii="宋体" w:hAnsi="宋体" w:eastAsia="宋体" w:cs="宋体"/>
          <w:szCs w:val="21"/>
          <w:u w:val="single"/>
        </w:rPr>
      </w:pPr>
    </w:p>
    <w:p w14:paraId="76EDE426">
      <w:pPr>
        <w:spacing w:line="360" w:lineRule="auto"/>
        <w:ind w:right="-21" w:rightChars="-10"/>
        <w:rPr>
          <w:rFonts w:ascii="宋体" w:hAnsi="宋体" w:eastAsia="宋体" w:cs="宋体"/>
          <w:szCs w:val="21"/>
          <w:u w:val="single"/>
        </w:rPr>
      </w:pPr>
    </w:p>
    <w:p w14:paraId="7548C108">
      <w:pPr>
        <w:spacing w:line="360" w:lineRule="auto"/>
        <w:ind w:right="-21" w:rightChars="-10"/>
        <w:rPr>
          <w:rFonts w:ascii="宋体" w:hAnsi="宋体" w:eastAsia="宋体" w:cs="宋体"/>
          <w:szCs w:val="21"/>
          <w:u w:val="single"/>
        </w:rPr>
      </w:pPr>
    </w:p>
    <w:p w14:paraId="7BCFBA83">
      <w:pPr>
        <w:spacing w:line="360" w:lineRule="auto"/>
        <w:ind w:right="-21" w:rightChars="-10"/>
        <w:rPr>
          <w:rFonts w:ascii="宋体" w:hAnsi="宋体" w:eastAsia="宋体" w:cs="宋体"/>
          <w:szCs w:val="21"/>
          <w:u w:val="single"/>
        </w:rPr>
      </w:pPr>
    </w:p>
    <w:p w14:paraId="7E68FC37">
      <w:pPr>
        <w:spacing w:line="360" w:lineRule="auto"/>
        <w:ind w:right="-21" w:rightChars="-10"/>
        <w:rPr>
          <w:rFonts w:ascii="宋体" w:hAnsi="宋体" w:eastAsia="宋体" w:cs="宋体"/>
          <w:szCs w:val="21"/>
          <w:u w:val="single"/>
        </w:rPr>
      </w:pPr>
    </w:p>
    <w:p w14:paraId="67E18641">
      <w:pPr>
        <w:spacing w:line="360" w:lineRule="auto"/>
        <w:ind w:right="-21" w:rightChars="-10"/>
        <w:rPr>
          <w:rFonts w:ascii="宋体" w:hAnsi="宋体" w:eastAsia="宋体" w:cs="宋体"/>
          <w:szCs w:val="21"/>
          <w:u w:val="single"/>
        </w:rPr>
      </w:pPr>
    </w:p>
    <w:p w14:paraId="3D632633">
      <w:pPr>
        <w:spacing w:line="360" w:lineRule="auto"/>
        <w:ind w:right="-21" w:rightChars="-10"/>
        <w:rPr>
          <w:rFonts w:ascii="宋体" w:hAnsi="宋体" w:eastAsia="宋体" w:cs="宋体"/>
          <w:szCs w:val="21"/>
          <w:u w:val="single"/>
        </w:rPr>
      </w:pPr>
    </w:p>
    <w:p w14:paraId="317055D4">
      <w:pPr>
        <w:spacing w:line="360" w:lineRule="auto"/>
        <w:ind w:right="-21" w:rightChars="-10"/>
        <w:rPr>
          <w:rFonts w:ascii="宋体" w:hAnsi="宋体" w:eastAsia="宋体" w:cs="宋体"/>
          <w:szCs w:val="21"/>
          <w:u w:val="single"/>
        </w:rPr>
      </w:pPr>
    </w:p>
    <w:p w14:paraId="6A3D56FC">
      <w:pPr>
        <w:spacing w:line="360" w:lineRule="auto"/>
        <w:ind w:right="-21" w:rightChars="-10"/>
        <w:rPr>
          <w:rFonts w:ascii="宋体" w:hAnsi="宋体" w:eastAsia="宋体" w:cs="宋体"/>
          <w:szCs w:val="21"/>
          <w:u w:val="single"/>
        </w:rPr>
      </w:pPr>
    </w:p>
    <w:p w14:paraId="321086BE">
      <w:pPr>
        <w:spacing w:line="360" w:lineRule="auto"/>
        <w:ind w:right="-21" w:rightChars="-10"/>
        <w:rPr>
          <w:rFonts w:ascii="宋体" w:hAnsi="宋体" w:eastAsia="宋体" w:cs="宋体"/>
          <w:szCs w:val="21"/>
          <w:u w:val="single"/>
        </w:rPr>
      </w:pPr>
    </w:p>
    <w:p w14:paraId="58AA274F">
      <w:pPr>
        <w:spacing w:line="360" w:lineRule="auto"/>
        <w:ind w:right="-21" w:rightChars="-10"/>
        <w:rPr>
          <w:rFonts w:ascii="宋体" w:hAnsi="宋体" w:eastAsia="宋体" w:cs="宋体"/>
          <w:szCs w:val="21"/>
          <w:u w:val="single"/>
        </w:rPr>
      </w:pPr>
    </w:p>
    <w:p w14:paraId="1131D081">
      <w:pPr>
        <w:spacing w:line="360" w:lineRule="auto"/>
        <w:ind w:right="-21" w:rightChars="-10"/>
        <w:rPr>
          <w:rFonts w:ascii="宋体" w:hAnsi="宋体" w:eastAsia="宋体" w:cs="宋体"/>
          <w:szCs w:val="21"/>
          <w:u w:val="single"/>
        </w:rPr>
      </w:pPr>
    </w:p>
    <w:p w14:paraId="05060B6C">
      <w:pPr>
        <w:spacing w:line="360" w:lineRule="auto"/>
        <w:ind w:right="-21" w:rightChars="-10"/>
        <w:rPr>
          <w:rFonts w:ascii="宋体" w:hAnsi="宋体" w:eastAsia="宋体" w:cs="宋体"/>
          <w:szCs w:val="21"/>
          <w:u w:val="single"/>
        </w:rPr>
      </w:pPr>
    </w:p>
    <w:p w14:paraId="5189237A">
      <w:pPr>
        <w:spacing w:line="360" w:lineRule="auto"/>
        <w:ind w:right="-21" w:rightChars="-10"/>
        <w:rPr>
          <w:rFonts w:ascii="宋体" w:hAnsi="宋体" w:eastAsia="宋体" w:cs="宋体"/>
          <w:szCs w:val="21"/>
          <w:u w:val="single"/>
        </w:rPr>
      </w:pPr>
    </w:p>
    <w:p w14:paraId="73C33C95">
      <w:pPr>
        <w:spacing w:line="360" w:lineRule="auto"/>
        <w:ind w:right="-21" w:rightChars="-10"/>
        <w:rPr>
          <w:rFonts w:ascii="宋体" w:hAnsi="宋体" w:eastAsia="宋体" w:cs="宋体"/>
          <w:szCs w:val="21"/>
          <w:u w:val="single"/>
        </w:rPr>
      </w:pPr>
    </w:p>
    <w:p w14:paraId="0AA47E2C">
      <w:pPr>
        <w:spacing w:line="360" w:lineRule="auto"/>
        <w:ind w:right="-21" w:rightChars="-10"/>
        <w:rPr>
          <w:rFonts w:ascii="宋体" w:hAnsi="宋体" w:eastAsia="宋体" w:cs="宋体"/>
          <w:szCs w:val="21"/>
          <w:u w:val="single"/>
        </w:rPr>
      </w:pPr>
    </w:p>
    <w:p w14:paraId="17D53AF9">
      <w:pPr>
        <w:pStyle w:val="4"/>
        <w:jc w:val="center"/>
        <w:rPr>
          <w:rFonts w:hAnsi="宋体"/>
          <w:spacing w:val="11"/>
          <w:sz w:val="21"/>
          <w:szCs w:val="21"/>
          <w:u w:val="none"/>
        </w:rPr>
      </w:pPr>
      <w:r>
        <w:rPr>
          <w:rFonts w:hint="eastAsia" w:hAnsi="宋体"/>
          <w:spacing w:val="11"/>
          <w:sz w:val="21"/>
          <w:szCs w:val="21"/>
          <w:u w:val="none"/>
        </w:rPr>
        <w:t>11.磋商函</w:t>
      </w:r>
    </w:p>
    <w:p w14:paraId="742CA663">
      <w:pPr>
        <w:rPr>
          <w:rFonts w:ascii="宋体" w:hAnsi="宋体" w:eastAsia="宋体" w:cs="宋体"/>
          <w:spacing w:val="11"/>
          <w:szCs w:val="21"/>
        </w:rPr>
      </w:pPr>
    </w:p>
    <w:p w14:paraId="45763312">
      <w:pPr>
        <w:pStyle w:val="29"/>
        <w:spacing w:before="120" w:after="120" w:line="480" w:lineRule="exact"/>
        <w:rPr>
          <w:rFonts w:hAnsi="宋体" w:cs="宋体"/>
          <w:bCs/>
          <w:spacing w:val="11"/>
          <w:sz w:val="21"/>
          <w:szCs w:val="21"/>
        </w:rPr>
      </w:pPr>
      <w:r>
        <w:rPr>
          <w:rFonts w:hint="eastAsia" w:hAnsi="宋体" w:cs="宋体"/>
          <w:bCs/>
          <w:spacing w:val="11"/>
          <w:sz w:val="21"/>
          <w:szCs w:val="21"/>
        </w:rPr>
        <w:t xml:space="preserve">致：（采购单位名称）    </w:t>
      </w:r>
    </w:p>
    <w:p w14:paraId="1D4E9A1B">
      <w:pPr>
        <w:autoSpaceDE w:val="0"/>
        <w:autoSpaceDN w:val="0"/>
        <w:adjustRightInd w:val="0"/>
        <w:spacing w:line="480" w:lineRule="exact"/>
        <w:ind w:firstLine="568" w:firstLineChars="245"/>
        <w:rPr>
          <w:rFonts w:ascii="宋体" w:hAnsi="宋体" w:eastAsia="宋体" w:cs="宋体"/>
          <w:spacing w:val="11"/>
          <w:szCs w:val="21"/>
          <w:lang w:val="zh-CN"/>
        </w:rPr>
      </w:pPr>
      <w:r>
        <w:rPr>
          <w:rFonts w:hint="eastAsia" w:ascii="宋体" w:hAnsi="宋体" w:eastAsia="宋体" w:cs="宋体"/>
          <w:spacing w:val="11"/>
          <w:szCs w:val="21"/>
          <w:lang w:val="zh-CN"/>
        </w:rPr>
        <w:t>（供应商全称）授权 （授权代表名称）</w:t>
      </w:r>
      <w:r>
        <w:rPr>
          <w:rFonts w:hint="eastAsia" w:ascii="宋体" w:hAnsi="宋体" w:eastAsia="宋体" w:cs="宋体"/>
          <w:spacing w:val="11"/>
          <w:szCs w:val="21"/>
          <w:u w:val="single"/>
          <w:lang w:val="zh-CN"/>
        </w:rPr>
        <w:t xml:space="preserve">         （职务、职称）</w:t>
      </w:r>
      <w:r>
        <w:rPr>
          <w:rFonts w:hint="eastAsia" w:ascii="宋体" w:hAnsi="宋体" w:eastAsia="宋体" w:cs="宋体"/>
          <w:spacing w:val="11"/>
          <w:szCs w:val="21"/>
          <w:lang w:val="zh-CN"/>
        </w:rPr>
        <w:t xml:space="preserve">为授权代表，参加贵方组织的（项目名称）的有关活动，并对本项目全部进行报价。为此，签字代表宣布同意如下：   </w:t>
      </w:r>
    </w:p>
    <w:p w14:paraId="11A531BF">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1、提供磋商须知规定的全部报价文件。</w:t>
      </w:r>
    </w:p>
    <w:p w14:paraId="1320E890">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已详细审查全部“竞争性磋商文件”，包括修改文件（如有的话）以及全部参考资料和有关附件，我方完全理解并接受竞争性磋商文件的各项规定和要求，对竞争性磋商文件的合理性、合法性不再有异议。</w:t>
      </w:r>
    </w:p>
    <w:p w14:paraId="5DD5589E">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3、我方没有被本项目所在地的政府采购管理部门限制参加报价。</w:t>
      </w:r>
    </w:p>
    <w:p w14:paraId="7D2D346F">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4、如成交，我方保证按竞争性磋商文件、成交通知书、本磋商响应文件及政府采购法律、法规的规定履行合同责任和义务。</w:t>
      </w:r>
    </w:p>
    <w:p w14:paraId="2321F148">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5、我方同意所递交的磋商响应文件在“磋商须知前附表”规定的磋商有效期内有效，在此期间内我方有可能成交，我方将受此约束。</w:t>
      </w:r>
    </w:p>
    <w:p w14:paraId="18D21BD0">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6、</w:t>
      </w:r>
      <w:r>
        <w:rPr>
          <w:rFonts w:hint="eastAsia" w:ascii="宋体" w:hAnsi="宋体" w:eastAsia="宋体" w:cs="宋体"/>
          <w:spacing w:val="11"/>
          <w:szCs w:val="21"/>
          <w:lang w:val="zh-CN"/>
        </w:rPr>
        <w:t>除非另外达成协议并生效，贵方的成交通知书和本磋商响应文件将成为约束我们双方的合同文件组成部分。</w:t>
      </w:r>
    </w:p>
    <w:p w14:paraId="2C32EB0C">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7</w:t>
      </w:r>
      <w:r>
        <w:rPr>
          <w:rFonts w:hint="eastAsia" w:ascii="宋体" w:hAnsi="宋体" w:eastAsia="宋体" w:cs="宋体"/>
          <w:spacing w:val="11"/>
          <w:szCs w:val="21"/>
          <w:lang w:val="zh-CN"/>
        </w:rPr>
        <w:t>、兹证明上述声明是真实的、正确的，并提供了全部能提供的资料和数据，我们同意遵照贵方要求出示有关证明文件。</w:t>
      </w:r>
    </w:p>
    <w:p w14:paraId="24414447">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8、</w:t>
      </w:r>
      <w:r>
        <w:rPr>
          <w:rFonts w:hint="eastAsia" w:ascii="宋体" w:hAnsi="宋体" w:eastAsia="宋体" w:cs="宋体"/>
          <w:spacing w:val="11"/>
          <w:szCs w:val="21"/>
          <w:lang w:val="zh-CN"/>
        </w:rPr>
        <w:t>以上事项如有虚假或隐瞒，我方愿意承担一切后果，并不再寻求任何旨在减轻或免除法律责任的辩解。</w:t>
      </w:r>
    </w:p>
    <w:p w14:paraId="6F8BC463">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9</w:t>
      </w:r>
      <w:r>
        <w:rPr>
          <w:rFonts w:hint="eastAsia" w:ascii="宋体" w:hAnsi="宋体" w:eastAsia="宋体" w:cs="宋体"/>
          <w:spacing w:val="11"/>
          <w:szCs w:val="21"/>
          <w:lang w:val="zh-CN"/>
        </w:rPr>
        <w:t>、与本磋商有关的一切正式往来信函请寄：</w:t>
      </w:r>
    </w:p>
    <w:p w14:paraId="58828B7F">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地址：__________                       邮编：___________________ </w:t>
      </w:r>
    </w:p>
    <w:p w14:paraId="2672EC09">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电话：__________________               传真：___________________</w:t>
      </w:r>
    </w:p>
    <w:p w14:paraId="44F75C74">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开户银行：                             银行帐号：               </w:t>
      </w:r>
    </w:p>
    <w:p w14:paraId="20E7F727">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法定代表人或授权代表（签字或盖章）:___________   </w:t>
      </w:r>
    </w:p>
    <w:p w14:paraId="648A7A36">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供应商名称(公章):___________________</w:t>
      </w:r>
    </w:p>
    <w:p w14:paraId="6AC93B7E">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日期:_____年___月___日</w:t>
      </w:r>
    </w:p>
    <w:p w14:paraId="684D5712">
      <w:pPr>
        <w:autoSpaceDE w:val="0"/>
        <w:autoSpaceDN w:val="0"/>
        <w:adjustRightInd w:val="0"/>
        <w:spacing w:line="460" w:lineRule="exact"/>
        <w:rPr>
          <w:rFonts w:ascii="宋体" w:hAnsi="宋体" w:eastAsia="宋体" w:cs="宋体"/>
          <w:b/>
          <w:szCs w:val="21"/>
        </w:rPr>
      </w:pPr>
    </w:p>
    <w:p w14:paraId="2EDA917F">
      <w:pPr>
        <w:pStyle w:val="54"/>
        <w:ind w:firstLine="211"/>
        <w:rPr>
          <w:rFonts w:cs="宋体"/>
          <w:b/>
          <w:szCs w:val="21"/>
        </w:rPr>
      </w:pPr>
    </w:p>
    <w:p w14:paraId="31AB3688">
      <w:pPr>
        <w:pStyle w:val="54"/>
        <w:ind w:firstLine="211"/>
        <w:rPr>
          <w:rFonts w:cs="宋体"/>
          <w:b/>
          <w:szCs w:val="21"/>
        </w:rPr>
      </w:pPr>
    </w:p>
    <w:p w14:paraId="4E8047DD">
      <w:pPr>
        <w:pStyle w:val="54"/>
        <w:ind w:firstLine="211"/>
        <w:rPr>
          <w:rFonts w:cs="宋体"/>
          <w:b/>
          <w:szCs w:val="21"/>
        </w:rPr>
      </w:pPr>
    </w:p>
    <w:p w14:paraId="65DB6C40">
      <w:pPr>
        <w:pStyle w:val="54"/>
        <w:ind w:firstLine="211"/>
        <w:rPr>
          <w:rFonts w:cs="宋体"/>
          <w:b/>
          <w:szCs w:val="21"/>
        </w:rPr>
      </w:pPr>
    </w:p>
    <w:p w14:paraId="2D129975">
      <w:pPr>
        <w:pStyle w:val="44"/>
        <w:ind w:left="2100"/>
      </w:pPr>
    </w:p>
    <w:p w14:paraId="3F3BF119">
      <w:pPr>
        <w:pStyle w:val="54"/>
        <w:ind w:firstLine="211"/>
        <w:rPr>
          <w:rFonts w:cs="宋体"/>
          <w:b/>
          <w:szCs w:val="21"/>
        </w:rPr>
      </w:pPr>
    </w:p>
    <w:p w14:paraId="0A7DEB3C">
      <w:pPr>
        <w:numPr>
          <w:ilvl w:val="255"/>
          <w:numId w:val="0"/>
        </w:numPr>
        <w:spacing w:line="360" w:lineRule="auto"/>
        <w:jc w:val="center"/>
        <w:rPr>
          <w:rFonts w:ascii="宋体" w:hAnsi="宋体" w:eastAsia="宋体" w:cs="宋体"/>
          <w:b/>
          <w:bCs/>
          <w:spacing w:val="11"/>
          <w:szCs w:val="21"/>
        </w:rPr>
      </w:pPr>
      <w:r>
        <w:rPr>
          <w:rFonts w:hint="eastAsia" w:ascii="宋体" w:hAnsi="宋体" w:eastAsia="宋体" w:cs="宋体"/>
          <w:b/>
          <w:szCs w:val="21"/>
        </w:rPr>
        <w:t>12.</w:t>
      </w:r>
      <w:r>
        <w:rPr>
          <w:rFonts w:hint="eastAsia" w:ascii="宋体" w:hAnsi="宋体" w:eastAsia="宋体" w:cs="宋体"/>
          <w:b/>
          <w:bCs/>
          <w:spacing w:val="11"/>
          <w:szCs w:val="21"/>
        </w:rPr>
        <w:t>磋商报价一览表（首次报价）</w:t>
      </w:r>
    </w:p>
    <w:tbl>
      <w:tblPr>
        <w:tblStyle w:val="56"/>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332"/>
        <w:gridCol w:w="2193"/>
        <w:gridCol w:w="1517"/>
        <w:gridCol w:w="1517"/>
        <w:gridCol w:w="1519"/>
      </w:tblGrid>
      <w:tr w14:paraId="7D65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60" w:type="pct"/>
            <w:tcBorders>
              <w:tl2br w:val="nil"/>
              <w:tr2bl w:val="nil"/>
            </w:tcBorders>
            <w:vAlign w:val="center"/>
          </w:tcPr>
          <w:p w14:paraId="7D30E2FC">
            <w:pPr>
              <w:snapToGrid w:val="0"/>
              <w:spacing w:before="50" w:after="50"/>
              <w:jc w:val="center"/>
              <w:rPr>
                <w:rFonts w:ascii="宋体" w:hAnsi="宋体" w:eastAsia="宋体" w:cs="宋体"/>
                <w:szCs w:val="21"/>
              </w:rPr>
            </w:pPr>
            <w:r>
              <w:rPr>
                <w:rFonts w:hint="eastAsia" w:ascii="宋体" w:hAnsi="宋体" w:eastAsia="宋体" w:cs="宋体"/>
                <w:szCs w:val="21"/>
              </w:rPr>
              <w:t>序号</w:t>
            </w:r>
          </w:p>
        </w:tc>
        <w:tc>
          <w:tcPr>
            <w:tcW w:w="1191" w:type="pct"/>
            <w:tcBorders>
              <w:tl2br w:val="nil"/>
              <w:tr2bl w:val="nil"/>
            </w:tcBorders>
            <w:vAlign w:val="center"/>
          </w:tcPr>
          <w:p w14:paraId="656FAB26">
            <w:pPr>
              <w:snapToGrid w:val="0"/>
              <w:spacing w:before="50" w:after="50"/>
              <w:jc w:val="center"/>
              <w:rPr>
                <w:rFonts w:ascii="宋体" w:hAnsi="宋体" w:eastAsia="宋体" w:cs="宋体"/>
                <w:szCs w:val="21"/>
              </w:rPr>
            </w:pPr>
            <w:r>
              <w:rPr>
                <w:rFonts w:hint="eastAsia" w:ascii="宋体" w:hAnsi="宋体" w:eastAsia="宋体" w:cs="宋体"/>
                <w:szCs w:val="21"/>
              </w:rPr>
              <w:t>项目名称</w:t>
            </w:r>
          </w:p>
        </w:tc>
        <w:tc>
          <w:tcPr>
            <w:tcW w:w="1120" w:type="pct"/>
            <w:tcBorders>
              <w:tl2br w:val="nil"/>
              <w:tr2bl w:val="nil"/>
            </w:tcBorders>
            <w:vAlign w:val="center"/>
          </w:tcPr>
          <w:p w14:paraId="3226B946">
            <w:pPr>
              <w:snapToGrid w:val="0"/>
              <w:spacing w:before="50" w:after="50"/>
              <w:jc w:val="center"/>
              <w:rPr>
                <w:rFonts w:ascii="宋体" w:hAnsi="宋体" w:eastAsia="宋体" w:cs="宋体"/>
                <w:szCs w:val="21"/>
              </w:rPr>
            </w:pPr>
            <w:r>
              <w:rPr>
                <w:rFonts w:hint="eastAsia" w:ascii="宋体" w:hAnsi="宋体" w:eastAsia="宋体" w:cs="宋体"/>
                <w:szCs w:val="21"/>
              </w:rPr>
              <w:t>设计费报价（元）</w:t>
            </w:r>
          </w:p>
        </w:tc>
        <w:tc>
          <w:tcPr>
            <w:tcW w:w="775" w:type="pct"/>
            <w:tcBorders>
              <w:tl2br w:val="nil"/>
              <w:tr2bl w:val="nil"/>
            </w:tcBorders>
            <w:vAlign w:val="center"/>
          </w:tcPr>
          <w:p w14:paraId="7A850CEF">
            <w:pPr>
              <w:snapToGrid w:val="0"/>
              <w:spacing w:before="50" w:after="50"/>
              <w:jc w:val="center"/>
              <w:rPr>
                <w:rFonts w:ascii="宋体" w:hAnsi="宋体" w:eastAsia="宋体" w:cs="宋体"/>
                <w:szCs w:val="21"/>
              </w:rPr>
            </w:pPr>
            <w:r>
              <w:rPr>
                <w:rFonts w:hint="eastAsia" w:ascii="宋体" w:hAnsi="宋体" w:eastAsia="宋体" w:cs="宋体"/>
                <w:szCs w:val="21"/>
              </w:rPr>
              <w:t>费率报价（%）</w:t>
            </w:r>
          </w:p>
        </w:tc>
        <w:tc>
          <w:tcPr>
            <w:tcW w:w="775" w:type="pct"/>
            <w:tcBorders>
              <w:tl2br w:val="nil"/>
              <w:tr2bl w:val="nil"/>
            </w:tcBorders>
            <w:vAlign w:val="center"/>
          </w:tcPr>
          <w:p w14:paraId="3A05DF92">
            <w:pPr>
              <w:snapToGrid w:val="0"/>
              <w:spacing w:before="50" w:after="50"/>
              <w:jc w:val="center"/>
              <w:rPr>
                <w:rFonts w:ascii="宋体" w:hAnsi="宋体" w:cs="宋体"/>
                <w:szCs w:val="21"/>
              </w:rPr>
            </w:pPr>
            <w:r>
              <w:rPr>
                <w:rFonts w:hint="eastAsia" w:ascii="宋体" w:hAnsi="宋体" w:eastAsia="宋体" w:cs="宋体"/>
                <w:szCs w:val="21"/>
              </w:rPr>
              <w:t>服务期</w:t>
            </w:r>
          </w:p>
        </w:tc>
        <w:tc>
          <w:tcPr>
            <w:tcW w:w="776" w:type="pct"/>
            <w:tcBorders>
              <w:tl2br w:val="nil"/>
              <w:tr2bl w:val="nil"/>
            </w:tcBorders>
            <w:vAlign w:val="center"/>
          </w:tcPr>
          <w:p w14:paraId="18DA43B1">
            <w:pPr>
              <w:snapToGrid w:val="0"/>
              <w:spacing w:before="50" w:after="50"/>
              <w:jc w:val="center"/>
              <w:rPr>
                <w:rFonts w:ascii="宋体" w:hAnsi="宋体" w:eastAsia="宋体" w:cs="宋体"/>
                <w:szCs w:val="21"/>
                <w:lang w:val="zh-CN"/>
              </w:rPr>
            </w:pPr>
            <w:r>
              <w:rPr>
                <w:rFonts w:hint="eastAsia" w:ascii="宋体" w:hAnsi="宋体" w:eastAsia="宋体" w:cs="宋体"/>
                <w:szCs w:val="21"/>
                <w:lang w:val="zh-CN"/>
              </w:rPr>
              <w:t>项目负责人</w:t>
            </w:r>
          </w:p>
        </w:tc>
      </w:tr>
      <w:tr w14:paraId="2027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360" w:type="pct"/>
            <w:tcBorders>
              <w:tl2br w:val="nil"/>
              <w:tr2bl w:val="nil"/>
            </w:tcBorders>
            <w:vAlign w:val="center"/>
          </w:tcPr>
          <w:p w14:paraId="7D92B947">
            <w:pPr>
              <w:snapToGrid w:val="0"/>
              <w:spacing w:before="50" w:after="50"/>
              <w:jc w:val="center"/>
              <w:rPr>
                <w:rFonts w:ascii="宋体" w:hAnsi="宋体" w:eastAsia="宋体" w:cs="宋体"/>
                <w:szCs w:val="21"/>
              </w:rPr>
            </w:pPr>
            <w:r>
              <w:rPr>
                <w:rFonts w:hint="eastAsia" w:ascii="宋体" w:hAnsi="宋体" w:eastAsia="宋体" w:cs="宋体"/>
                <w:szCs w:val="21"/>
              </w:rPr>
              <w:t>1</w:t>
            </w:r>
          </w:p>
        </w:tc>
        <w:tc>
          <w:tcPr>
            <w:tcW w:w="1191" w:type="pct"/>
            <w:tcBorders>
              <w:tl2br w:val="nil"/>
              <w:tr2bl w:val="nil"/>
            </w:tcBorders>
            <w:vAlign w:val="center"/>
          </w:tcPr>
          <w:p w14:paraId="08E9D612">
            <w:pPr>
              <w:snapToGrid w:val="0"/>
              <w:spacing w:before="50" w:after="50"/>
              <w:rPr>
                <w:rFonts w:ascii="宋体" w:hAnsi="宋体" w:eastAsia="宋体" w:cs="宋体"/>
                <w:szCs w:val="21"/>
              </w:rPr>
            </w:pPr>
            <w:r>
              <w:rPr>
                <w:rFonts w:hint="eastAsia" w:ascii="宋体" w:hAnsi="宋体" w:eastAsia="宋体" w:cs="宋体"/>
                <w:kern w:val="1"/>
                <w:szCs w:val="21"/>
              </w:rPr>
              <w:t>2025年长兴县城市综合治理及公共配套服务设施提升工程项目设计采购服务</w:t>
            </w:r>
          </w:p>
        </w:tc>
        <w:tc>
          <w:tcPr>
            <w:tcW w:w="1120" w:type="pct"/>
            <w:tcBorders>
              <w:tl2br w:val="nil"/>
              <w:tr2bl w:val="nil"/>
            </w:tcBorders>
            <w:vAlign w:val="center"/>
          </w:tcPr>
          <w:p w14:paraId="583EAE57">
            <w:pPr>
              <w:snapToGrid w:val="0"/>
              <w:spacing w:before="50" w:after="50"/>
              <w:jc w:val="center"/>
              <w:rPr>
                <w:rFonts w:ascii="宋体" w:hAnsi="宋体" w:eastAsia="宋体" w:cs="宋体"/>
                <w:szCs w:val="21"/>
              </w:rPr>
            </w:pPr>
          </w:p>
        </w:tc>
        <w:tc>
          <w:tcPr>
            <w:tcW w:w="775" w:type="pct"/>
            <w:tcBorders>
              <w:tl2br w:val="nil"/>
              <w:tr2bl w:val="nil"/>
            </w:tcBorders>
            <w:vAlign w:val="center"/>
          </w:tcPr>
          <w:p w14:paraId="7FC0D748">
            <w:pPr>
              <w:snapToGrid w:val="0"/>
              <w:spacing w:before="50" w:after="50"/>
              <w:jc w:val="center"/>
              <w:rPr>
                <w:rFonts w:ascii="宋体" w:hAnsi="宋体" w:eastAsia="宋体" w:cs="宋体"/>
                <w:szCs w:val="21"/>
              </w:rPr>
            </w:pPr>
          </w:p>
        </w:tc>
        <w:tc>
          <w:tcPr>
            <w:tcW w:w="775" w:type="pct"/>
            <w:tcBorders>
              <w:tl2br w:val="nil"/>
              <w:tr2bl w:val="nil"/>
            </w:tcBorders>
            <w:vAlign w:val="center"/>
          </w:tcPr>
          <w:p w14:paraId="3E3644A6">
            <w:pPr>
              <w:snapToGrid w:val="0"/>
              <w:spacing w:before="50" w:after="50"/>
              <w:jc w:val="center"/>
              <w:rPr>
                <w:rFonts w:ascii="宋体" w:hAnsi="宋体" w:eastAsia="宋体" w:cs="宋体"/>
                <w:szCs w:val="21"/>
              </w:rPr>
            </w:pPr>
          </w:p>
        </w:tc>
        <w:tc>
          <w:tcPr>
            <w:tcW w:w="776" w:type="pct"/>
            <w:tcBorders>
              <w:tl2br w:val="nil"/>
              <w:tr2bl w:val="nil"/>
            </w:tcBorders>
            <w:vAlign w:val="center"/>
          </w:tcPr>
          <w:p w14:paraId="62D1F926">
            <w:pPr>
              <w:snapToGrid w:val="0"/>
              <w:spacing w:before="50" w:after="50"/>
              <w:jc w:val="center"/>
              <w:rPr>
                <w:rFonts w:ascii="宋体" w:hAnsi="宋体" w:eastAsia="宋体" w:cs="宋体"/>
                <w:szCs w:val="21"/>
              </w:rPr>
            </w:pPr>
          </w:p>
        </w:tc>
      </w:tr>
    </w:tbl>
    <w:p w14:paraId="29ECCB08">
      <w:pPr>
        <w:numPr>
          <w:ilvl w:val="255"/>
          <w:numId w:val="0"/>
        </w:numPr>
        <w:spacing w:line="360" w:lineRule="auto"/>
        <w:rPr>
          <w:rFonts w:ascii="宋体" w:hAnsi="宋体" w:eastAsia="宋体" w:cs="宋体"/>
          <w:b/>
          <w:bCs/>
          <w:spacing w:val="11"/>
          <w:szCs w:val="21"/>
        </w:rPr>
      </w:pPr>
    </w:p>
    <w:p w14:paraId="4A0E0017">
      <w:pPr>
        <w:spacing w:line="400" w:lineRule="exact"/>
        <w:rPr>
          <w:rFonts w:ascii="宋体" w:hAnsi="宋体" w:eastAsia="宋体" w:cs="宋体"/>
          <w:spacing w:val="11"/>
          <w:szCs w:val="21"/>
        </w:rPr>
      </w:pPr>
    </w:p>
    <w:p w14:paraId="76ACE966">
      <w:pPr>
        <w:snapToGrid w:val="0"/>
        <w:spacing w:line="400" w:lineRule="exact"/>
        <w:rPr>
          <w:rFonts w:ascii="宋体" w:hAnsi="宋体" w:eastAsia="宋体" w:cs="宋体"/>
          <w:spacing w:val="11"/>
          <w:szCs w:val="21"/>
        </w:rPr>
      </w:pPr>
      <w:r>
        <w:rPr>
          <w:rFonts w:hint="eastAsia" w:ascii="宋体" w:hAnsi="宋体" w:eastAsia="宋体" w:cs="宋体"/>
          <w:spacing w:val="11"/>
          <w:szCs w:val="21"/>
        </w:rPr>
        <w:t>注: ▲1.报价一经涂改，应在涂改处加盖单位公章或由法定代表人或委托代理人签字或盖章，否则其磋商作无效标处理。</w:t>
      </w:r>
    </w:p>
    <w:p w14:paraId="7FA6B939">
      <w:pPr>
        <w:snapToGrid w:val="0"/>
        <w:spacing w:line="400" w:lineRule="exact"/>
        <w:rPr>
          <w:rFonts w:ascii="宋体" w:hAnsi="宋体" w:eastAsia="宋体" w:cs="宋体"/>
          <w:spacing w:val="11"/>
          <w:szCs w:val="21"/>
        </w:rPr>
      </w:pPr>
      <w:r>
        <w:rPr>
          <w:rFonts w:hint="eastAsia" w:ascii="宋体" w:hAnsi="宋体" w:eastAsia="宋体" w:cs="宋体"/>
          <w:spacing w:val="11"/>
          <w:szCs w:val="21"/>
        </w:rPr>
        <w:t>▲2.不提供此表格的将视为没有实质性响应磋商文件。</w:t>
      </w:r>
    </w:p>
    <w:p w14:paraId="50097BE8">
      <w:pPr>
        <w:snapToGrid w:val="0"/>
        <w:spacing w:line="180" w:lineRule="exact"/>
        <w:rPr>
          <w:rFonts w:ascii="宋体" w:hAnsi="宋体" w:eastAsia="宋体" w:cs="宋体"/>
          <w:spacing w:val="11"/>
          <w:szCs w:val="21"/>
        </w:rPr>
      </w:pPr>
    </w:p>
    <w:p w14:paraId="542AFD20">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5A313110">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7B686EB6">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336F3D32">
      <w:pPr>
        <w:spacing w:line="360" w:lineRule="auto"/>
        <w:ind w:firstLine="3259" w:firstLineChars="1400"/>
        <w:rPr>
          <w:rFonts w:ascii="宋体" w:hAnsi="宋体" w:eastAsia="宋体" w:cs="宋体"/>
          <w:b/>
          <w:bCs/>
          <w:spacing w:val="11"/>
          <w:szCs w:val="21"/>
        </w:rPr>
      </w:pPr>
      <w:r>
        <w:rPr>
          <w:rFonts w:hint="eastAsia" w:ascii="宋体" w:hAnsi="宋体" w:eastAsia="宋体" w:cs="宋体"/>
          <w:b/>
          <w:bCs/>
          <w:spacing w:val="11"/>
          <w:szCs w:val="21"/>
        </w:rPr>
        <w:t>磋商报价一览表（最终报价）</w:t>
      </w:r>
    </w:p>
    <w:tbl>
      <w:tblPr>
        <w:tblStyle w:val="56"/>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332"/>
        <w:gridCol w:w="2193"/>
        <w:gridCol w:w="1517"/>
        <w:gridCol w:w="1517"/>
        <w:gridCol w:w="1519"/>
      </w:tblGrid>
      <w:tr w14:paraId="2817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60" w:type="pct"/>
            <w:tcBorders>
              <w:tl2br w:val="nil"/>
              <w:tr2bl w:val="nil"/>
            </w:tcBorders>
            <w:vAlign w:val="center"/>
          </w:tcPr>
          <w:p w14:paraId="57F7C0A0">
            <w:pPr>
              <w:snapToGrid w:val="0"/>
              <w:spacing w:before="50" w:after="50"/>
              <w:jc w:val="center"/>
              <w:rPr>
                <w:rFonts w:ascii="宋体" w:hAnsi="宋体" w:eastAsia="宋体" w:cs="宋体"/>
                <w:szCs w:val="21"/>
              </w:rPr>
            </w:pPr>
            <w:r>
              <w:rPr>
                <w:rFonts w:hint="eastAsia" w:ascii="宋体" w:hAnsi="宋体" w:eastAsia="宋体" w:cs="宋体"/>
                <w:szCs w:val="21"/>
              </w:rPr>
              <w:t>序号</w:t>
            </w:r>
          </w:p>
        </w:tc>
        <w:tc>
          <w:tcPr>
            <w:tcW w:w="1191" w:type="pct"/>
            <w:tcBorders>
              <w:tl2br w:val="nil"/>
              <w:tr2bl w:val="nil"/>
            </w:tcBorders>
            <w:vAlign w:val="center"/>
          </w:tcPr>
          <w:p w14:paraId="14053BF0">
            <w:pPr>
              <w:snapToGrid w:val="0"/>
              <w:spacing w:before="50" w:after="50"/>
              <w:jc w:val="center"/>
              <w:rPr>
                <w:rFonts w:ascii="宋体" w:hAnsi="宋体" w:eastAsia="宋体" w:cs="宋体"/>
                <w:szCs w:val="21"/>
              </w:rPr>
            </w:pPr>
            <w:r>
              <w:rPr>
                <w:rFonts w:hint="eastAsia" w:ascii="宋体" w:hAnsi="宋体" w:eastAsia="宋体" w:cs="宋体"/>
                <w:szCs w:val="21"/>
              </w:rPr>
              <w:t>项目名称</w:t>
            </w:r>
          </w:p>
        </w:tc>
        <w:tc>
          <w:tcPr>
            <w:tcW w:w="1120" w:type="pct"/>
            <w:tcBorders>
              <w:tl2br w:val="nil"/>
              <w:tr2bl w:val="nil"/>
            </w:tcBorders>
            <w:vAlign w:val="center"/>
          </w:tcPr>
          <w:p w14:paraId="64F8FBC4">
            <w:pPr>
              <w:snapToGrid w:val="0"/>
              <w:spacing w:before="50" w:after="50"/>
              <w:jc w:val="center"/>
              <w:rPr>
                <w:rFonts w:ascii="宋体" w:hAnsi="宋体" w:eastAsia="宋体" w:cs="宋体"/>
                <w:szCs w:val="21"/>
              </w:rPr>
            </w:pPr>
            <w:r>
              <w:rPr>
                <w:rFonts w:hint="eastAsia" w:ascii="宋体" w:hAnsi="宋体" w:eastAsia="宋体" w:cs="宋体"/>
                <w:szCs w:val="21"/>
              </w:rPr>
              <w:t>设计费报价（元）</w:t>
            </w:r>
          </w:p>
        </w:tc>
        <w:tc>
          <w:tcPr>
            <w:tcW w:w="775" w:type="pct"/>
            <w:tcBorders>
              <w:tl2br w:val="nil"/>
              <w:tr2bl w:val="nil"/>
            </w:tcBorders>
            <w:vAlign w:val="center"/>
          </w:tcPr>
          <w:p w14:paraId="11E64DDB">
            <w:pPr>
              <w:snapToGrid w:val="0"/>
              <w:spacing w:before="50" w:after="50"/>
              <w:jc w:val="center"/>
              <w:rPr>
                <w:rFonts w:ascii="宋体" w:hAnsi="宋体" w:eastAsia="宋体" w:cs="宋体"/>
                <w:szCs w:val="21"/>
              </w:rPr>
            </w:pPr>
            <w:r>
              <w:rPr>
                <w:rFonts w:hint="eastAsia" w:ascii="宋体" w:hAnsi="宋体" w:eastAsia="宋体" w:cs="宋体"/>
                <w:szCs w:val="21"/>
              </w:rPr>
              <w:t>费率报价（%）</w:t>
            </w:r>
          </w:p>
        </w:tc>
        <w:tc>
          <w:tcPr>
            <w:tcW w:w="775" w:type="pct"/>
            <w:tcBorders>
              <w:tl2br w:val="nil"/>
              <w:tr2bl w:val="nil"/>
            </w:tcBorders>
            <w:vAlign w:val="center"/>
          </w:tcPr>
          <w:p w14:paraId="3A592CC8">
            <w:pPr>
              <w:snapToGrid w:val="0"/>
              <w:spacing w:before="50" w:after="50"/>
              <w:jc w:val="center"/>
              <w:rPr>
                <w:rFonts w:ascii="宋体" w:hAnsi="宋体" w:cs="宋体"/>
                <w:szCs w:val="21"/>
              </w:rPr>
            </w:pPr>
            <w:r>
              <w:rPr>
                <w:rFonts w:hint="eastAsia" w:ascii="宋体" w:hAnsi="宋体" w:eastAsia="宋体" w:cs="宋体"/>
                <w:szCs w:val="21"/>
              </w:rPr>
              <w:t>服务期</w:t>
            </w:r>
          </w:p>
        </w:tc>
        <w:tc>
          <w:tcPr>
            <w:tcW w:w="776" w:type="pct"/>
            <w:tcBorders>
              <w:tl2br w:val="nil"/>
              <w:tr2bl w:val="nil"/>
            </w:tcBorders>
            <w:vAlign w:val="center"/>
          </w:tcPr>
          <w:p w14:paraId="1F9BFB7E">
            <w:pPr>
              <w:snapToGrid w:val="0"/>
              <w:spacing w:before="50" w:after="50"/>
              <w:jc w:val="center"/>
              <w:rPr>
                <w:rFonts w:ascii="宋体" w:hAnsi="宋体" w:eastAsia="宋体" w:cs="宋体"/>
                <w:szCs w:val="21"/>
                <w:lang w:val="zh-CN"/>
              </w:rPr>
            </w:pPr>
            <w:r>
              <w:rPr>
                <w:rFonts w:hint="eastAsia" w:ascii="宋体" w:hAnsi="宋体" w:eastAsia="宋体" w:cs="宋体"/>
                <w:szCs w:val="21"/>
                <w:lang w:val="zh-CN"/>
              </w:rPr>
              <w:t>项目负责人</w:t>
            </w:r>
          </w:p>
        </w:tc>
      </w:tr>
      <w:tr w14:paraId="1800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360" w:type="pct"/>
            <w:tcBorders>
              <w:tl2br w:val="nil"/>
              <w:tr2bl w:val="nil"/>
            </w:tcBorders>
            <w:vAlign w:val="center"/>
          </w:tcPr>
          <w:p w14:paraId="3B6B5351">
            <w:pPr>
              <w:snapToGrid w:val="0"/>
              <w:spacing w:before="50" w:after="50"/>
              <w:jc w:val="center"/>
              <w:rPr>
                <w:rFonts w:ascii="宋体" w:hAnsi="宋体" w:eastAsia="宋体" w:cs="宋体"/>
                <w:szCs w:val="21"/>
              </w:rPr>
            </w:pPr>
            <w:r>
              <w:rPr>
                <w:rFonts w:hint="eastAsia" w:ascii="宋体" w:hAnsi="宋体" w:eastAsia="宋体" w:cs="宋体"/>
                <w:szCs w:val="21"/>
              </w:rPr>
              <w:t>1</w:t>
            </w:r>
          </w:p>
        </w:tc>
        <w:tc>
          <w:tcPr>
            <w:tcW w:w="1191" w:type="pct"/>
            <w:tcBorders>
              <w:tl2br w:val="nil"/>
              <w:tr2bl w:val="nil"/>
            </w:tcBorders>
            <w:vAlign w:val="center"/>
          </w:tcPr>
          <w:p w14:paraId="54B8CAE4">
            <w:pPr>
              <w:snapToGrid w:val="0"/>
              <w:spacing w:before="50" w:after="50"/>
              <w:rPr>
                <w:rFonts w:ascii="宋体" w:hAnsi="宋体" w:eastAsia="宋体" w:cs="宋体"/>
                <w:szCs w:val="21"/>
              </w:rPr>
            </w:pPr>
            <w:r>
              <w:rPr>
                <w:rFonts w:hint="eastAsia" w:ascii="宋体" w:hAnsi="宋体" w:eastAsia="宋体" w:cs="宋体"/>
                <w:kern w:val="1"/>
                <w:szCs w:val="21"/>
              </w:rPr>
              <w:t>2025年长兴县城市综合治理及公共配套服务设施提升工程项目设计采购服务</w:t>
            </w:r>
          </w:p>
        </w:tc>
        <w:tc>
          <w:tcPr>
            <w:tcW w:w="1120" w:type="pct"/>
            <w:tcBorders>
              <w:tl2br w:val="nil"/>
              <w:tr2bl w:val="nil"/>
            </w:tcBorders>
            <w:vAlign w:val="center"/>
          </w:tcPr>
          <w:p w14:paraId="2486AE84">
            <w:pPr>
              <w:snapToGrid w:val="0"/>
              <w:spacing w:before="50" w:after="50"/>
              <w:jc w:val="center"/>
              <w:rPr>
                <w:rFonts w:ascii="宋体" w:hAnsi="宋体" w:eastAsia="宋体" w:cs="宋体"/>
                <w:szCs w:val="21"/>
              </w:rPr>
            </w:pPr>
          </w:p>
        </w:tc>
        <w:tc>
          <w:tcPr>
            <w:tcW w:w="775" w:type="pct"/>
            <w:tcBorders>
              <w:tl2br w:val="nil"/>
              <w:tr2bl w:val="nil"/>
            </w:tcBorders>
            <w:vAlign w:val="center"/>
          </w:tcPr>
          <w:p w14:paraId="4B633D04">
            <w:pPr>
              <w:snapToGrid w:val="0"/>
              <w:spacing w:before="50" w:after="50"/>
              <w:jc w:val="center"/>
              <w:rPr>
                <w:rFonts w:ascii="宋体" w:hAnsi="宋体" w:eastAsia="宋体" w:cs="宋体"/>
                <w:szCs w:val="21"/>
              </w:rPr>
            </w:pPr>
          </w:p>
        </w:tc>
        <w:tc>
          <w:tcPr>
            <w:tcW w:w="775" w:type="pct"/>
            <w:tcBorders>
              <w:tl2br w:val="nil"/>
              <w:tr2bl w:val="nil"/>
            </w:tcBorders>
            <w:vAlign w:val="center"/>
          </w:tcPr>
          <w:p w14:paraId="11D2A06D">
            <w:pPr>
              <w:snapToGrid w:val="0"/>
              <w:spacing w:before="50" w:after="50"/>
              <w:jc w:val="center"/>
              <w:rPr>
                <w:rFonts w:ascii="宋体" w:hAnsi="宋体" w:eastAsia="宋体" w:cs="宋体"/>
                <w:szCs w:val="21"/>
              </w:rPr>
            </w:pPr>
          </w:p>
        </w:tc>
        <w:tc>
          <w:tcPr>
            <w:tcW w:w="776" w:type="pct"/>
            <w:tcBorders>
              <w:tl2br w:val="nil"/>
              <w:tr2bl w:val="nil"/>
            </w:tcBorders>
            <w:vAlign w:val="center"/>
          </w:tcPr>
          <w:p w14:paraId="0DFE979E">
            <w:pPr>
              <w:snapToGrid w:val="0"/>
              <w:spacing w:before="50" w:after="50"/>
              <w:jc w:val="center"/>
              <w:rPr>
                <w:rFonts w:ascii="宋体" w:hAnsi="宋体" w:eastAsia="宋体" w:cs="宋体"/>
                <w:szCs w:val="21"/>
              </w:rPr>
            </w:pPr>
          </w:p>
        </w:tc>
      </w:tr>
    </w:tbl>
    <w:p w14:paraId="536A8627">
      <w:pPr>
        <w:spacing w:line="360" w:lineRule="auto"/>
        <w:ind w:firstLine="3259" w:firstLineChars="1400"/>
        <w:rPr>
          <w:rFonts w:ascii="宋体" w:hAnsi="宋体" w:eastAsia="宋体" w:cs="宋体"/>
          <w:b/>
          <w:bCs/>
          <w:spacing w:val="11"/>
          <w:szCs w:val="21"/>
        </w:rPr>
      </w:pPr>
    </w:p>
    <w:p w14:paraId="76A12BC4">
      <w:pPr>
        <w:autoSpaceDE w:val="0"/>
        <w:autoSpaceDN w:val="0"/>
        <w:adjustRightInd w:val="0"/>
        <w:spacing w:line="360" w:lineRule="exact"/>
        <w:jc w:val="left"/>
        <w:rPr>
          <w:rFonts w:ascii="宋体" w:hAnsi="宋体" w:eastAsia="宋体" w:cs="宋体"/>
          <w:szCs w:val="21"/>
        </w:rPr>
      </w:pPr>
      <w:r>
        <w:rPr>
          <w:rFonts w:hint="eastAsia" w:ascii="宋体" w:hAnsi="宋体" w:eastAsia="宋体" w:cs="宋体"/>
          <w:szCs w:val="21"/>
        </w:rPr>
        <w:t>注：1.此表在政采云在线最终报价异常时提供，磋商响应文件中无需提供。</w:t>
      </w:r>
    </w:p>
    <w:p w14:paraId="422A8D16">
      <w:pPr>
        <w:autoSpaceDE w:val="0"/>
        <w:autoSpaceDN w:val="0"/>
        <w:adjustRightInd w:val="0"/>
        <w:spacing w:line="360" w:lineRule="exact"/>
        <w:jc w:val="left"/>
        <w:rPr>
          <w:rFonts w:ascii="宋体" w:hAnsi="宋体" w:eastAsia="宋体" w:cs="宋体"/>
          <w:szCs w:val="21"/>
        </w:rPr>
      </w:pPr>
    </w:p>
    <w:p w14:paraId="4F9CF0AF">
      <w:pPr>
        <w:snapToGrid w:val="0"/>
        <w:spacing w:line="180" w:lineRule="exact"/>
        <w:rPr>
          <w:rFonts w:ascii="宋体" w:hAnsi="宋体" w:eastAsia="宋体" w:cs="宋体"/>
          <w:spacing w:val="11"/>
          <w:szCs w:val="21"/>
        </w:rPr>
      </w:pPr>
    </w:p>
    <w:p w14:paraId="2C9CE6E9">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7656E75D">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38595705">
      <w:pPr>
        <w:snapToGrid w:val="0"/>
        <w:spacing w:beforeLines="50" w:after="50"/>
        <w:ind w:firstLine="6032" w:firstLineChars="2600"/>
        <w:rPr>
          <w:rFonts w:ascii="宋体" w:hAnsi="宋体" w:eastAsia="宋体" w:cs="宋体"/>
          <w:spacing w:val="11"/>
          <w:szCs w:val="21"/>
        </w:rPr>
      </w:pPr>
    </w:p>
    <w:p w14:paraId="62E58CA9">
      <w:pPr>
        <w:snapToGrid w:val="0"/>
        <w:spacing w:beforeLines="50" w:after="50"/>
        <w:ind w:firstLine="6032" w:firstLineChars="2600"/>
        <w:jc w:val="left"/>
        <w:rPr>
          <w:rFonts w:ascii="宋体" w:hAnsi="宋体" w:eastAsia="宋体" w:cs="宋体"/>
          <w:spacing w:val="11"/>
          <w:szCs w:val="21"/>
        </w:rPr>
      </w:pPr>
      <w:r>
        <w:rPr>
          <w:rFonts w:hint="eastAsia" w:ascii="宋体" w:hAnsi="宋体" w:eastAsia="宋体" w:cs="宋体"/>
          <w:spacing w:val="11"/>
          <w:szCs w:val="21"/>
        </w:rPr>
        <w:t>年    月   日</w:t>
      </w:r>
    </w:p>
    <w:p w14:paraId="75EB3E76">
      <w:pPr>
        <w:pStyle w:val="54"/>
        <w:ind w:firstLine="232"/>
        <w:rPr>
          <w:rFonts w:cs="宋体"/>
          <w:spacing w:val="11"/>
          <w:szCs w:val="21"/>
        </w:rPr>
      </w:pPr>
    </w:p>
    <w:p w14:paraId="77E32597">
      <w:pPr>
        <w:pStyle w:val="54"/>
        <w:ind w:firstLine="232"/>
        <w:rPr>
          <w:rFonts w:cs="宋体"/>
          <w:spacing w:val="11"/>
          <w:szCs w:val="21"/>
        </w:rPr>
      </w:pPr>
    </w:p>
    <w:p w14:paraId="50866168">
      <w:pPr>
        <w:pStyle w:val="54"/>
        <w:ind w:firstLine="232"/>
        <w:rPr>
          <w:rFonts w:cs="宋体"/>
          <w:spacing w:val="11"/>
          <w:szCs w:val="21"/>
        </w:rPr>
      </w:pPr>
    </w:p>
    <w:p w14:paraId="109326E6">
      <w:pPr>
        <w:pStyle w:val="54"/>
        <w:ind w:firstLine="232"/>
        <w:rPr>
          <w:rFonts w:cs="宋体"/>
          <w:spacing w:val="11"/>
          <w:szCs w:val="21"/>
        </w:rPr>
      </w:pPr>
    </w:p>
    <w:p w14:paraId="259789AB">
      <w:pPr>
        <w:pStyle w:val="54"/>
        <w:ind w:firstLine="232"/>
        <w:rPr>
          <w:rFonts w:cs="宋体"/>
          <w:spacing w:val="11"/>
          <w:szCs w:val="21"/>
        </w:rPr>
      </w:pPr>
    </w:p>
    <w:p w14:paraId="11B7F672">
      <w:pPr>
        <w:pStyle w:val="54"/>
        <w:ind w:firstLine="232"/>
        <w:rPr>
          <w:rFonts w:cs="宋体"/>
          <w:spacing w:val="11"/>
          <w:szCs w:val="21"/>
        </w:rPr>
      </w:pPr>
    </w:p>
    <w:p w14:paraId="69ED1093">
      <w:pPr>
        <w:pStyle w:val="54"/>
        <w:ind w:firstLine="232"/>
        <w:rPr>
          <w:rFonts w:cs="宋体"/>
          <w:spacing w:val="11"/>
          <w:szCs w:val="21"/>
        </w:rPr>
      </w:pPr>
    </w:p>
    <w:p w14:paraId="01157C4E">
      <w:pPr>
        <w:pStyle w:val="54"/>
        <w:ind w:firstLine="232"/>
        <w:rPr>
          <w:rFonts w:cs="宋体"/>
          <w:spacing w:val="11"/>
          <w:szCs w:val="21"/>
        </w:rPr>
      </w:pPr>
    </w:p>
    <w:p w14:paraId="227D6F86">
      <w:pPr>
        <w:numPr>
          <w:ilvl w:val="255"/>
          <w:numId w:val="0"/>
        </w:numPr>
        <w:jc w:val="center"/>
        <w:rPr>
          <w:rFonts w:ascii="宋体" w:hAnsi="宋体" w:eastAsia="宋体" w:cs="宋体"/>
          <w:b/>
          <w:spacing w:val="11"/>
          <w:szCs w:val="21"/>
        </w:rPr>
      </w:pPr>
      <w:r>
        <w:rPr>
          <w:rFonts w:hint="eastAsia" w:ascii="宋体" w:hAnsi="宋体" w:eastAsia="宋体" w:cs="宋体"/>
          <w:b/>
          <w:spacing w:val="11"/>
          <w:szCs w:val="21"/>
        </w:rPr>
        <w:t>13.报价明细表</w:t>
      </w:r>
    </w:p>
    <w:p w14:paraId="1E8C3553">
      <w:pPr>
        <w:rPr>
          <w:rFonts w:ascii="宋体" w:hAnsi="宋体" w:eastAsia="宋体" w:cs="宋体"/>
          <w:b/>
          <w:spacing w:val="11"/>
          <w:szCs w:val="21"/>
        </w:rPr>
      </w:pPr>
    </w:p>
    <w:tbl>
      <w:tblPr>
        <w:tblStyle w:val="56"/>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922"/>
        <w:gridCol w:w="2189"/>
        <w:gridCol w:w="3042"/>
      </w:tblGrid>
      <w:tr w14:paraId="4B12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19" w:type="pct"/>
            <w:tcBorders>
              <w:tl2br w:val="nil"/>
              <w:tr2bl w:val="nil"/>
            </w:tcBorders>
            <w:vAlign w:val="center"/>
          </w:tcPr>
          <w:p w14:paraId="63F9D15B">
            <w:pPr>
              <w:snapToGrid w:val="0"/>
              <w:spacing w:before="50" w:after="50"/>
              <w:jc w:val="center"/>
              <w:rPr>
                <w:rFonts w:ascii="宋体" w:hAnsi="宋体" w:eastAsia="宋体" w:cs="宋体"/>
                <w:szCs w:val="21"/>
              </w:rPr>
            </w:pPr>
            <w:r>
              <w:rPr>
                <w:rFonts w:hint="eastAsia" w:ascii="宋体" w:hAnsi="宋体" w:eastAsia="宋体" w:cs="宋体"/>
                <w:szCs w:val="21"/>
              </w:rPr>
              <w:t>序号</w:t>
            </w:r>
          </w:p>
        </w:tc>
        <w:tc>
          <w:tcPr>
            <w:tcW w:w="1962" w:type="pct"/>
            <w:tcBorders>
              <w:tl2br w:val="nil"/>
              <w:tr2bl w:val="nil"/>
            </w:tcBorders>
            <w:vAlign w:val="center"/>
          </w:tcPr>
          <w:p w14:paraId="0751F7CF">
            <w:pPr>
              <w:snapToGrid w:val="0"/>
              <w:spacing w:before="50" w:after="50"/>
              <w:jc w:val="center"/>
              <w:rPr>
                <w:rFonts w:ascii="宋体" w:hAnsi="宋体" w:eastAsia="宋体" w:cs="宋体"/>
                <w:szCs w:val="21"/>
              </w:rPr>
            </w:pPr>
            <w:r>
              <w:rPr>
                <w:rFonts w:hint="eastAsia" w:ascii="宋体" w:hAnsi="宋体" w:eastAsia="宋体" w:cs="宋体"/>
                <w:szCs w:val="21"/>
              </w:rPr>
              <w:t>项目名称</w:t>
            </w:r>
          </w:p>
        </w:tc>
        <w:tc>
          <w:tcPr>
            <w:tcW w:w="2617" w:type="pct"/>
            <w:gridSpan w:val="2"/>
            <w:tcBorders>
              <w:tl2br w:val="nil"/>
              <w:tr2bl w:val="nil"/>
            </w:tcBorders>
            <w:vAlign w:val="center"/>
          </w:tcPr>
          <w:p w14:paraId="3D2A082E">
            <w:pPr>
              <w:snapToGrid w:val="0"/>
              <w:spacing w:before="50" w:after="50"/>
              <w:jc w:val="center"/>
              <w:rPr>
                <w:rFonts w:ascii="宋体" w:hAnsi="宋体" w:eastAsia="宋体" w:cs="宋体"/>
                <w:szCs w:val="21"/>
              </w:rPr>
            </w:pPr>
          </w:p>
          <w:p w14:paraId="3A6CCB77">
            <w:pPr>
              <w:snapToGrid w:val="0"/>
              <w:spacing w:before="50" w:after="50"/>
              <w:jc w:val="center"/>
              <w:rPr>
                <w:rFonts w:ascii="宋体" w:hAnsi="宋体" w:eastAsia="宋体" w:cs="宋体"/>
                <w:szCs w:val="21"/>
                <w:lang w:val="zh-CN"/>
              </w:rPr>
            </w:pPr>
            <w:r>
              <w:rPr>
                <w:rFonts w:hint="eastAsia" w:ascii="宋体" w:hAnsi="宋体" w:eastAsia="宋体" w:cs="宋体"/>
                <w:kern w:val="1"/>
                <w:szCs w:val="21"/>
              </w:rPr>
              <w:t>2025年长兴县城市综合治理及公共配套服务设施提升工程项目设计采购服务</w:t>
            </w:r>
          </w:p>
        </w:tc>
      </w:tr>
      <w:tr w14:paraId="3573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419" w:type="pct"/>
            <w:tcBorders>
              <w:tl2br w:val="nil"/>
              <w:tr2bl w:val="nil"/>
            </w:tcBorders>
            <w:vAlign w:val="center"/>
          </w:tcPr>
          <w:p w14:paraId="15B3CD47">
            <w:pPr>
              <w:snapToGrid w:val="0"/>
              <w:spacing w:before="50" w:after="50"/>
              <w:jc w:val="center"/>
              <w:rPr>
                <w:rFonts w:ascii="宋体" w:hAnsi="宋体" w:eastAsia="宋体" w:cs="宋体"/>
                <w:szCs w:val="21"/>
              </w:rPr>
            </w:pPr>
            <w:r>
              <w:rPr>
                <w:rFonts w:hint="eastAsia" w:ascii="宋体" w:hAnsi="宋体" w:eastAsia="宋体" w:cs="宋体"/>
                <w:szCs w:val="21"/>
              </w:rPr>
              <w:t>1</w:t>
            </w:r>
          </w:p>
        </w:tc>
        <w:tc>
          <w:tcPr>
            <w:tcW w:w="1962" w:type="pct"/>
            <w:tcBorders>
              <w:tl2br w:val="nil"/>
              <w:tr2bl w:val="nil"/>
            </w:tcBorders>
            <w:vAlign w:val="center"/>
          </w:tcPr>
          <w:p w14:paraId="47DEB78B">
            <w:pPr>
              <w:snapToGrid w:val="0"/>
              <w:spacing w:before="50" w:after="50"/>
              <w:rPr>
                <w:rFonts w:ascii="Times New Roman" w:hAnsi="Times New Roman" w:eastAsia="宋体"/>
                <w:b/>
                <w:bCs/>
              </w:rPr>
            </w:pPr>
            <w:r>
              <w:rPr>
                <w:rFonts w:hint="eastAsia" w:ascii="Times New Roman" w:hAnsi="Times New Roman" w:eastAsia="宋体"/>
                <w:b/>
                <w:bCs/>
              </w:rPr>
              <w:t>设计费报价（元）=计费基数*费率报价</w:t>
            </w:r>
          </w:p>
          <w:p w14:paraId="2E88A10B">
            <w:pPr>
              <w:snapToGrid w:val="0"/>
              <w:spacing w:before="50" w:after="50"/>
              <w:ind w:firstLine="1476" w:firstLineChars="700"/>
              <w:rPr>
                <w:rFonts w:ascii="Times New Roman" w:hAnsi="Times New Roman" w:eastAsia="宋体"/>
                <w:b/>
                <w:bCs/>
              </w:rPr>
            </w:pPr>
            <w:r>
              <w:rPr>
                <w:rFonts w:hint="eastAsia" w:ascii="Times New Roman" w:hAnsi="Times New Roman" w:eastAsia="宋体"/>
                <w:b/>
                <w:bCs/>
              </w:rPr>
              <w:t>=</w:t>
            </w:r>
          </w:p>
        </w:tc>
        <w:tc>
          <w:tcPr>
            <w:tcW w:w="1095" w:type="pct"/>
            <w:tcBorders>
              <w:tl2br w:val="nil"/>
              <w:tr2bl w:val="nil"/>
            </w:tcBorders>
            <w:vAlign w:val="center"/>
          </w:tcPr>
          <w:p w14:paraId="58F803B4">
            <w:pPr>
              <w:snapToGrid w:val="0"/>
              <w:spacing w:before="50" w:after="50"/>
              <w:jc w:val="center"/>
              <w:rPr>
                <w:rFonts w:ascii="Times New Roman" w:hAnsi="Times New Roman" w:eastAsia="宋体"/>
                <w:b/>
                <w:bCs/>
              </w:rPr>
            </w:pPr>
            <w:r>
              <w:rPr>
                <w:rFonts w:hint="eastAsia" w:ascii="Times New Roman" w:hAnsi="Times New Roman" w:eastAsia="宋体"/>
                <w:b/>
                <w:bCs/>
              </w:rPr>
              <w:t>计费基数=     万元</w:t>
            </w:r>
          </w:p>
        </w:tc>
        <w:tc>
          <w:tcPr>
            <w:tcW w:w="1521" w:type="pct"/>
            <w:tcBorders>
              <w:tl2br w:val="nil"/>
              <w:tr2bl w:val="nil"/>
            </w:tcBorders>
            <w:vAlign w:val="center"/>
          </w:tcPr>
          <w:p w14:paraId="2D5B1357">
            <w:pPr>
              <w:snapToGrid w:val="0"/>
              <w:spacing w:before="50" w:after="50"/>
              <w:jc w:val="center"/>
              <w:rPr>
                <w:rFonts w:ascii="Times New Roman" w:hAnsi="Times New Roman" w:eastAsia="宋体"/>
                <w:b/>
                <w:bCs/>
              </w:rPr>
            </w:pPr>
            <w:r>
              <w:rPr>
                <w:rFonts w:hint="eastAsia" w:ascii="Times New Roman" w:hAnsi="Times New Roman" w:eastAsia="宋体"/>
                <w:b/>
                <w:bCs/>
              </w:rPr>
              <w:t>费率报价：%</w:t>
            </w:r>
          </w:p>
        </w:tc>
      </w:tr>
    </w:tbl>
    <w:p w14:paraId="3A1BE61F">
      <w:pPr>
        <w:rPr>
          <w:rFonts w:ascii="宋体" w:hAnsi="宋体" w:eastAsia="宋体" w:cs="宋体"/>
          <w:b/>
          <w:spacing w:val="11"/>
          <w:szCs w:val="21"/>
        </w:rPr>
      </w:pPr>
    </w:p>
    <w:p w14:paraId="63BFCC4F">
      <w:pPr>
        <w:tabs>
          <w:tab w:val="left" w:pos="1176"/>
        </w:tabs>
        <w:spacing w:line="480" w:lineRule="exact"/>
        <w:rPr>
          <w:rFonts w:ascii="宋体" w:hAnsi="宋体" w:eastAsia="宋体" w:cs="宋体"/>
          <w:szCs w:val="21"/>
        </w:rPr>
      </w:pPr>
      <w:r>
        <w:rPr>
          <w:rFonts w:hint="eastAsia" w:ascii="宋体" w:hAnsi="宋体" w:eastAsia="宋体" w:cs="宋体"/>
          <w:b/>
          <w:bCs/>
          <w:szCs w:val="21"/>
          <w:lang w:val="zh-CN"/>
        </w:rPr>
        <w:t>注：</w:t>
      </w:r>
      <w:r>
        <w:rPr>
          <w:rFonts w:hint="eastAsia" w:ascii="宋体" w:hAnsi="宋体" w:eastAsia="宋体" w:cs="宋体"/>
          <w:b/>
          <w:bCs/>
          <w:szCs w:val="21"/>
        </w:rPr>
        <w:t>1.</w:t>
      </w:r>
      <w:r>
        <w:rPr>
          <w:rFonts w:hint="eastAsia" w:ascii="宋体" w:hAnsi="宋体" w:eastAsia="宋体" w:cs="宋体"/>
          <w:szCs w:val="21"/>
        </w:rPr>
        <w:t>报价一经涂改，应在涂改处加盖单位公章或者由法定代表人或授权委托人签字或盖章，否则作无效标处理。</w:t>
      </w:r>
    </w:p>
    <w:p w14:paraId="4FD19585">
      <w:pPr>
        <w:tabs>
          <w:tab w:val="left" w:pos="1176"/>
        </w:tabs>
        <w:spacing w:line="480" w:lineRule="exact"/>
        <w:rPr>
          <w:rFonts w:ascii="宋体" w:hAnsi="宋体" w:eastAsia="宋体" w:cs="宋体"/>
          <w:szCs w:val="21"/>
        </w:rPr>
      </w:pPr>
      <w:r>
        <w:rPr>
          <w:rFonts w:hint="eastAsia" w:ascii="宋体" w:hAnsi="宋体" w:eastAsia="宋体" w:cs="宋体"/>
          <w:szCs w:val="21"/>
        </w:rPr>
        <w:t>2.本表“</w:t>
      </w:r>
      <w:r>
        <w:rPr>
          <w:rFonts w:hint="eastAsia" w:ascii="Times New Roman" w:hAnsi="Times New Roman" w:eastAsia="宋体"/>
          <w:b/>
          <w:bCs/>
        </w:rPr>
        <w:t>设计费报价</w:t>
      </w:r>
      <w:r>
        <w:rPr>
          <w:rFonts w:hint="eastAsia" w:ascii="宋体" w:hAnsi="宋体" w:eastAsia="宋体" w:cs="宋体"/>
          <w:szCs w:val="21"/>
        </w:rPr>
        <w:t>”金额、“</w:t>
      </w:r>
      <w:r>
        <w:rPr>
          <w:rFonts w:hint="eastAsia" w:ascii="Times New Roman" w:hAnsi="Times New Roman" w:eastAsia="宋体"/>
          <w:b/>
          <w:bCs/>
        </w:rPr>
        <w:t>费率报价</w:t>
      </w:r>
      <w:r>
        <w:rPr>
          <w:rFonts w:hint="eastAsia" w:ascii="宋体" w:hAnsi="宋体" w:eastAsia="宋体" w:cs="宋体"/>
          <w:szCs w:val="21"/>
        </w:rPr>
        <w:t>”费率应与磋商报价一览表</w:t>
      </w:r>
      <w:r>
        <w:rPr>
          <w:rFonts w:hint="eastAsia" w:ascii="Times New Roman" w:hAnsi="Times New Roman" w:eastAsia="宋体"/>
          <w:b/>
          <w:bCs/>
        </w:rPr>
        <w:t>设计费报价</w:t>
      </w:r>
      <w:r>
        <w:rPr>
          <w:rFonts w:hint="eastAsia" w:ascii="宋体" w:hAnsi="宋体" w:eastAsia="宋体" w:cs="宋体"/>
          <w:szCs w:val="21"/>
        </w:rPr>
        <w:t>”金额、“</w:t>
      </w:r>
      <w:r>
        <w:rPr>
          <w:rFonts w:hint="eastAsia" w:ascii="Times New Roman" w:hAnsi="Times New Roman" w:eastAsia="宋体"/>
          <w:b/>
          <w:bCs/>
        </w:rPr>
        <w:t>费率报价</w:t>
      </w:r>
      <w:r>
        <w:rPr>
          <w:rFonts w:hint="eastAsia" w:ascii="宋体" w:hAnsi="宋体" w:eastAsia="宋体" w:cs="宋体"/>
          <w:szCs w:val="21"/>
        </w:rPr>
        <w:t>”费率一致。</w:t>
      </w:r>
    </w:p>
    <w:p w14:paraId="236F6B9D">
      <w:pPr>
        <w:tabs>
          <w:tab w:val="left" w:pos="1176"/>
        </w:tabs>
        <w:spacing w:line="480" w:lineRule="exact"/>
        <w:rPr>
          <w:rFonts w:ascii="宋体" w:hAnsi="宋体" w:eastAsia="宋体" w:cs="宋体"/>
          <w:szCs w:val="21"/>
        </w:rPr>
      </w:pPr>
    </w:p>
    <w:p w14:paraId="24FC2985">
      <w:pPr>
        <w:spacing w:line="360" w:lineRule="auto"/>
        <w:ind w:firstLine="2835" w:firstLineChars="1350"/>
        <w:rPr>
          <w:rFonts w:ascii="宋体" w:hAnsi="宋体" w:eastAsia="宋体" w:cs="宋体"/>
          <w:szCs w:val="21"/>
          <w:u w:val="single"/>
        </w:rPr>
      </w:pPr>
      <w:r>
        <w:rPr>
          <w:rFonts w:hint="eastAsia" w:ascii="宋体" w:hAnsi="宋体" w:eastAsia="宋体" w:cs="宋体"/>
          <w:szCs w:val="21"/>
        </w:rPr>
        <w:t>供应商名称(盖章)：</w:t>
      </w:r>
    </w:p>
    <w:p w14:paraId="3591A4FC">
      <w:pPr>
        <w:spacing w:line="360" w:lineRule="auto"/>
        <w:ind w:firstLine="2835" w:firstLineChars="1350"/>
        <w:rPr>
          <w:rFonts w:ascii="宋体" w:hAnsi="宋体" w:eastAsia="宋体" w:cs="宋体"/>
          <w:szCs w:val="21"/>
        </w:rPr>
      </w:pPr>
      <w:r>
        <w:rPr>
          <w:rFonts w:hint="eastAsia" w:ascii="宋体" w:hAnsi="宋体" w:eastAsia="宋体" w:cs="宋体"/>
          <w:szCs w:val="21"/>
        </w:rPr>
        <w:t>法定代表人或授权代表（签字或盖章）：</w:t>
      </w:r>
    </w:p>
    <w:p w14:paraId="067D612F">
      <w:pPr>
        <w:spacing w:line="360" w:lineRule="auto"/>
        <w:ind w:firstLine="2835" w:firstLineChars="1350"/>
        <w:jc w:val="left"/>
        <w:rPr>
          <w:rFonts w:ascii="宋体" w:hAnsi="宋体" w:eastAsia="宋体" w:cs="宋体"/>
          <w:szCs w:val="21"/>
          <w:u w:val="single"/>
        </w:rPr>
      </w:pPr>
      <w:r>
        <w:rPr>
          <w:rFonts w:hint="eastAsia" w:ascii="宋体" w:hAnsi="宋体" w:eastAsia="宋体" w:cs="宋体"/>
          <w:szCs w:val="21"/>
        </w:rPr>
        <w:t>日      期：</w:t>
      </w:r>
    </w:p>
    <w:p w14:paraId="2E651CDA">
      <w:pPr>
        <w:pStyle w:val="54"/>
        <w:ind w:firstLine="232"/>
        <w:rPr>
          <w:rFonts w:cs="宋体"/>
          <w:spacing w:val="11"/>
          <w:szCs w:val="21"/>
        </w:rPr>
      </w:pPr>
    </w:p>
    <w:p w14:paraId="343237B1">
      <w:pPr>
        <w:pStyle w:val="54"/>
        <w:ind w:firstLine="232"/>
        <w:rPr>
          <w:rFonts w:cs="宋体"/>
          <w:spacing w:val="11"/>
          <w:szCs w:val="21"/>
        </w:rPr>
      </w:pPr>
    </w:p>
    <w:p w14:paraId="1B20A281">
      <w:pPr>
        <w:pStyle w:val="54"/>
        <w:ind w:firstLine="232"/>
        <w:rPr>
          <w:rFonts w:cs="宋体"/>
          <w:spacing w:val="11"/>
          <w:szCs w:val="21"/>
        </w:rPr>
      </w:pPr>
    </w:p>
    <w:p w14:paraId="4BFC845D">
      <w:pPr>
        <w:pStyle w:val="54"/>
        <w:ind w:firstLine="232"/>
        <w:rPr>
          <w:rFonts w:cs="宋体"/>
          <w:spacing w:val="11"/>
          <w:szCs w:val="21"/>
        </w:rPr>
      </w:pPr>
    </w:p>
    <w:p w14:paraId="2C1AED7C">
      <w:pPr>
        <w:spacing w:line="360" w:lineRule="auto"/>
        <w:rPr>
          <w:rFonts w:ascii="宋体" w:hAnsi="宋体" w:eastAsia="宋体" w:cs="宋体"/>
          <w:lang w:val="zh-CN"/>
        </w:rPr>
      </w:pPr>
    </w:p>
    <w:sectPr>
      <w:footerReference r:id="rId9"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ì.">
    <w:altName w:val="宋体"/>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841E">
    <w:pPr>
      <w:tabs>
        <w:tab w:val="left" w:pos="5182"/>
      </w:tabs>
      <w:ind w:right="360"/>
      <w:rPr>
        <w:rFonts w:eastAsia="宋体"/>
        <w:sz w:val="18"/>
        <w:szCs w:val="18"/>
      </w:rPr>
    </w:pPr>
    <w:r>
      <w:rPr>
        <w:rFonts w:hint="eastAsia" w:eastAsia="宋体"/>
        <w:sz w:val="18"/>
        <w:szCs w:val="18"/>
      </w:rPr>
      <w:t xml:space="preserve">浙江信望工程咨询有限公司  </w:t>
    </w:r>
  </w:p>
  <w:p w14:paraId="6700A486">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4328">
    <w:pPr>
      <w:pStyle w:val="36"/>
      <w:tabs>
        <w:tab w:val="left" w:pos="8691"/>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0CB0">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82981">
    <w:pPr>
      <w:pStyle w:val="36"/>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path/>
          <v:fill on="f" focussize="0,0"/>
          <v:stroke on="f" weight="0.5pt" joinstyle="miter"/>
          <v:imagedata o:title=""/>
          <o:lock v:ext="edit"/>
          <v:textbox inset="0mm,0mm,0mm,0mm" style="mso-fit-shape-to-text:t;">
            <w:txbxContent>
              <w:p w14:paraId="3124B005">
                <w:pPr>
                  <w:pStyle w:val="36"/>
                </w:pPr>
                <w:r>
                  <w:fldChar w:fldCharType="begin"/>
                </w:r>
                <w:r>
                  <w:instrText xml:space="preserve"> PAGE  \* MERGEFORMAT </w:instrText>
                </w:r>
                <w:r>
                  <w:fldChar w:fldCharType="separate"/>
                </w:r>
                <w:r>
                  <w:t>48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36E3">
    <w:pPr>
      <w:pStyle w:val="38"/>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6341">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7797">
    <w:pPr>
      <w:pStyle w:val="38"/>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23"/>
      <w:lvlText w:val="%1."/>
      <w:lvlJc w:val="left"/>
      <w:pPr>
        <w:tabs>
          <w:tab w:val="left" w:pos="1200"/>
        </w:tabs>
        <w:ind w:left="1200" w:hanging="360"/>
      </w:pPr>
    </w:lvl>
  </w:abstractNum>
  <w:abstractNum w:abstractNumId="1">
    <w:nsid w:val="0053208E"/>
    <w:multiLevelType w:val="multilevel"/>
    <w:tmpl w:val="0053208E"/>
    <w:lvl w:ilvl="0" w:tentative="0">
      <w:start w:val="1"/>
      <w:numFmt w:val="japaneseCounting"/>
      <w:pStyle w:val="1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02A3CC90"/>
    <w:multiLevelType w:val="singleLevel"/>
    <w:tmpl w:val="02A3CC90"/>
    <w:lvl w:ilvl="0" w:tentative="0">
      <w:start w:val="1"/>
      <w:numFmt w:val="decimal"/>
      <w:lvlText w:val="%1."/>
      <w:lvlJc w:val="left"/>
      <w:pPr>
        <w:ind w:left="3686" w:hanging="425"/>
      </w:pPr>
      <w:rPr>
        <w:rFonts w:hint="default"/>
      </w:rPr>
    </w:lvl>
  </w:abstractNum>
  <w:abstractNum w:abstractNumId="3">
    <w:nsid w:val="56172246"/>
    <w:multiLevelType w:val="singleLevel"/>
    <w:tmpl w:val="56172246"/>
    <w:lvl w:ilvl="0" w:tentative="0">
      <w:start w:val="1"/>
      <w:numFmt w:val="decimal"/>
      <w:lvlText w:val="%1."/>
      <w:lvlJc w:val="left"/>
      <w:pPr>
        <w:tabs>
          <w:tab w:val="left" w:pos="312"/>
        </w:tabs>
      </w:pPr>
    </w:lvl>
  </w:abstractNum>
  <w:abstractNum w:abstractNumId="4">
    <w:nsid w:val="7EDBD397"/>
    <w:multiLevelType w:val="singleLevel"/>
    <w:tmpl w:val="7EDBD397"/>
    <w:lvl w:ilvl="0" w:tentative="0">
      <w:start w:val="1"/>
      <w:numFmt w:val="bullet"/>
      <w:pStyle w:val="30"/>
      <w:lvlText w:val=""/>
      <w:lvlJc w:val="left"/>
      <w:pPr>
        <w:tabs>
          <w:tab w:val="left" w:pos="2040"/>
        </w:tabs>
        <w:ind w:left="2040" w:hanging="360"/>
      </w:pPr>
      <w:rPr>
        <w:rFonts w:hint="default" w:ascii="Wingdings" w:hAnsi="Wingding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k4N2ZhZGQ4MmVmNDIwNmYyOTBmNGFkODQ5MGYwZTA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2E1C"/>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220D"/>
    <w:rsid w:val="007935D0"/>
    <w:rsid w:val="00793C45"/>
    <w:rsid w:val="0079402B"/>
    <w:rsid w:val="00794B89"/>
    <w:rsid w:val="00796646"/>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3EB5"/>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3984"/>
    <w:rsid w:val="00F569B4"/>
    <w:rsid w:val="00F6158A"/>
    <w:rsid w:val="00F67169"/>
    <w:rsid w:val="00F712C3"/>
    <w:rsid w:val="00F71D39"/>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044945"/>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5ADE"/>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0C293C"/>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AA4ED4"/>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809DD"/>
    <w:rsid w:val="09E847A6"/>
    <w:rsid w:val="09F235DE"/>
    <w:rsid w:val="09F451DC"/>
    <w:rsid w:val="09F63C75"/>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713DDA"/>
    <w:rsid w:val="0B732536"/>
    <w:rsid w:val="0B771934"/>
    <w:rsid w:val="0B774E6F"/>
    <w:rsid w:val="0B8964E4"/>
    <w:rsid w:val="0B8D5ADB"/>
    <w:rsid w:val="0B8F172F"/>
    <w:rsid w:val="0B915112"/>
    <w:rsid w:val="0B95644D"/>
    <w:rsid w:val="0B9B3E40"/>
    <w:rsid w:val="0BA51A79"/>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0236C"/>
    <w:rsid w:val="0EAF071F"/>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577E9"/>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73B0"/>
    <w:rsid w:val="1811097D"/>
    <w:rsid w:val="181268E8"/>
    <w:rsid w:val="181522BC"/>
    <w:rsid w:val="18167CFD"/>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12C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10CDF"/>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AFF38D9"/>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23380"/>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63B1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7D2BB6"/>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A27A7"/>
    <w:rsid w:val="232D553A"/>
    <w:rsid w:val="233103C5"/>
    <w:rsid w:val="23322650"/>
    <w:rsid w:val="23341B46"/>
    <w:rsid w:val="23362882"/>
    <w:rsid w:val="233C11DD"/>
    <w:rsid w:val="233D6374"/>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95D40"/>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559C7"/>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4384B"/>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0F4220"/>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632D"/>
    <w:rsid w:val="2C6B32EF"/>
    <w:rsid w:val="2C6E1F07"/>
    <w:rsid w:val="2C7522A7"/>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F5D6F"/>
    <w:rsid w:val="2F14595E"/>
    <w:rsid w:val="2F1710F1"/>
    <w:rsid w:val="2F1721FC"/>
    <w:rsid w:val="2F1917B8"/>
    <w:rsid w:val="2F1A126E"/>
    <w:rsid w:val="2F1B290E"/>
    <w:rsid w:val="2F2B7A49"/>
    <w:rsid w:val="2F2C2A4B"/>
    <w:rsid w:val="2F2F19D6"/>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14394"/>
    <w:rsid w:val="338F4704"/>
    <w:rsid w:val="339A2014"/>
    <w:rsid w:val="339A3B67"/>
    <w:rsid w:val="339F7ED7"/>
    <w:rsid w:val="33A13A34"/>
    <w:rsid w:val="33A43B7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C53A3"/>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BF2D7F"/>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8F5FC8"/>
    <w:rsid w:val="3B94338C"/>
    <w:rsid w:val="3B9942F7"/>
    <w:rsid w:val="3B9C6067"/>
    <w:rsid w:val="3B9D3300"/>
    <w:rsid w:val="3BA70815"/>
    <w:rsid w:val="3BAC5B4A"/>
    <w:rsid w:val="3BAD20A3"/>
    <w:rsid w:val="3BB30AE0"/>
    <w:rsid w:val="3BBD0C73"/>
    <w:rsid w:val="3BBD4EC5"/>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55E21"/>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5509E"/>
    <w:rsid w:val="3EE5783B"/>
    <w:rsid w:val="3EF22A17"/>
    <w:rsid w:val="3EFB55C4"/>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C205F"/>
    <w:rsid w:val="405109C9"/>
    <w:rsid w:val="40632487"/>
    <w:rsid w:val="406E5D45"/>
    <w:rsid w:val="40703CD4"/>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64AAA"/>
    <w:rsid w:val="41395334"/>
    <w:rsid w:val="413D4085"/>
    <w:rsid w:val="413F2552"/>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34D1D"/>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82091"/>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54ABD"/>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0803FE"/>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1A78"/>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F02113E"/>
    <w:rsid w:val="4F055EB7"/>
    <w:rsid w:val="4F0938CA"/>
    <w:rsid w:val="4F0D7E2E"/>
    <w:rsid w:val="4F0F54FD"/>
    <w:rsid w:val="4F1226FE"/>
    <w:rsid w:val="4F1811C2"/>
    <w:rsid w:val="4F1A4FE4"/>
    <w:rsid w:val="4F1C0541"/>
    <w:rsid w:val="4F1D3522"/>
    <w:rsid w:val="4F1E08AB"/>
    <w:rsid w:val="4F1F6D0D"/>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C357D"/>
    <w:rsid w:val="505A7AD5"/>
    <w:rsid w:val="50651C46"/>
    <w:rsid w:val="506C45ED"/>
    <w:rsid w:val="506F79F7"/>
    <w:rsid w:val="507D081D"/>
    <w:rsid w:val="5082064D"/>
    <w:rsid w:val="50831B21"/>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F1CAE"/>
    <w:rsid w:val="519C7CC3"/>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F5AFE"/>
    <w:rsid w:val="53AF686E"/>
    <w:rsid w:val="53B305D5"/>
    <w:rsid w:val="53B75EE6"/>
    <w:rsid w:val="53C80953"/>
    <w:rsid w:val="53CE400E"/>
    <w:rsid w:val="53D23363"/>
    <w:rsid w:val="53D45BE2"/>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E51A6"/>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52C26"/>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04BC6"/>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C942F9"/>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A01D1"/>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A44D0"/>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75F09"/>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6057A"/>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CC7466"/>
    <w:rsid w:val="61D46C85"/>
    <w:rsid w:val="61D85E7C"/>
    <w:rsid w:val="61DF0797"/>
    <w:rsid w:val="61E37AC9"/>
    <w:rsid w:val="61E51CD0"/>
    <w:rsid w:val="61EF3967"/>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70423"/>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45883"/>
    <w:rsid w:val="643A6466"/>
    <w:rsid w:val="643C383F"/>
    <w:rsid w:val="643D4626"/>
    <w:rsid w:val="644478EC"/>
    <w:rsid w:val="644917E9"/>
    <w:rsid w:val="6449313E"/>
    <w:rsid w:val="644E5DF4"/>
    <w:rsid w:val="645601F9"/>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03FF"/>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A6F9A"/>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DF08A2"/>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36041"/>
    <w:rsid w:val="690560BB"/>
    <w:rsid w:val="69096CB5"/>
    <w:rsid w:val="690D2948"/>
    <w:rsid w:val="69105448"/>
    <w:rsid w:val="691624E2"/>
    <w:rsid w:val="69177797"/>
    <w:rsid w:val="692D07CF"/>
    <w:rsid w:val="692E0CCE"/>
    <w:rsid w:val="692E3F36"/>
    <w:rsid w:val="694E40F2"/>
    <w:rsid w:val="695C3F11"/>
    <w:rsid w:val="69605A13"/>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101F0"/>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EE553E"/>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49244A"/>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5F23E97"/>
    <w:rsid w:val="76024DF9"/>
    <w:rsid w:val="760641A9"/>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264D6"/>
    <w:rsid w:val="78C942C6"/>
    <w:rsid w:val="78CA5C2B"/>
    <w:rsid w:val="78CB10A1"/>
    <w:rsid w:val="78D348B3"/>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0F32A7"/>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13FEA"/>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E5111"/>
    <w:rsid w:val="7FF32CE5"/>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7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80"/>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6">
    <w:name w:val="heading 4"/>
    <w:basedOn w:val="1"/>
    <w:next w:val="1"/>
    <w:link w:val="103"/>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7">
    <w:name w:val="heading 5"/>
    <w:basedOn w:val="1"/>
    <w:next w:val="1"/>
    <w:link w:val="118"/>
    <w:qFormat/>
    <w:uiPriority w:val="0"/>
    <w:pPr>
      <w:spacing w:before="200" w:after="80"/>
      <w:outlineLvl w:val="4"/>
    </w:pPr>
    <w:rPr>
      <w:rFonts w:ascii="Cambria" w:hAnsi="Cambria" w:eastAsia="宋体" w:cs="宋体"/>
      <w:color w:val="4F81BD"/>
    </w:rPr>
  </w:style>
  <w:style w:type="paragraph" w:styleId="8">
    <w:name w:val="heading 6"/>
    <w:basedOn w:val="1"/>
    <w:next w:val="1"/>
    <w:link w:val="100"/>
    <w:qFormat/>
    <w:uiPriority w:val="0"/>
    <w:pPr>
      <w:spacing w:before="280" w:after="100"/>
      <w:outlineLvl w:val="5"/>
    </w:pPr>
    <w:rPr>
      <w:rFonts w:ascii="Cambria" w:hAnsi="Cambria" w:eastAsia="宋体" w:cs="宋体"/>
      <w:i/>
      <w:iCs/>
      <w:color w:val="4F81BD"/>
    </w:rPr>
  </w:style>
  <w:style w:type="paragraph" w:styleId="9">
    <w:name w:val="heading 7"/>
    <w:basedOn w:val="1"/>
    <w:next w:val="1"/>
    <w:link w:val="110"/>
    <w:qFormat/>
    <w:uiPriority w:val="0"/>
    <w:pPr>
      <w:spacing w:before="320" w:after="100"/>
      <w:outlineLvl w:val="6"/>
    </w:pPr>
    <w:rPr>
      <w:rFonts w:ascii="Cambria" w:hAnsi="Cambria" w:eastAsia="宋体"/>
      <w:b/>
      <w:bCs/>
      <w:color w:val="9BBB59"/>
      <w:szCs w:val="20"/>
    </w:rPr>
  </w:style>
  <w:style w:type="paragraph" w:styleId="10">
    <w:name w:val="heading 8"/>
    <w:basedOn w:val="1"/>
    <w:next w:val="1"/>
    <w:link w:val="126"/>
    <w:qFormat/>
    <w:uiPriority w:val="0"/>
    <w:pPr>
      <w:spacing w:before="320" w:after="100"/>
      <w:outlineLvl w:val="7"/>
    </w:pPr>
    <w:rPr>
      <w:rFonts w:ascii="Cambria" w:hAnsi="Cambria" w:eastAsia="宋体"/>
      <w:b/>
      <w:bCs/>
      <w:i/>
      <w:iCs/>
      <w:color w:val="9BBB59"/>
      <w:szCs w:val="20"/>
    </w:rPr>
  </w:style>
  <w:style w:type="paragraph" w:styleId="11">
    <w:name w:val="heading 9"/>
    <w:basedOn w:val="1"/>
    <w:next w:val="1"/>
    <w:link w:val="90"/>
    <w:qFormat/>
    <w:uiPriority w:val="0"/>
    <w:pPr>
      <w:spacing w:before="320" w:after="100"/>
      <w:outlineLvl w:val="8"/>
    </w:pPr>
    <w:rPr>
      <w:rFonts w:ascii="Cambria" w:hAnsi="Cambria" w:eastAsia="宋体"/>
      <w:i/>
      <w:iCs/>
      <w:color w:val="9BBB59"/>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6"/>
    <w:qFormat/>
    <w:uiPriority w:val="0"/>
    <w:pPr>
      <w:ind w:firstLine="420"/>
    </w:pPr>
    <w:rPr>
      <w:rFonts w:eastAsia="宋体"/>
      <w:szCs w:val="20"/>
    </w:rPr>
  </w:style>
  <w:style w:type="paragraph" w:styleId="12">
    <w:name w:val="List 3"/>
    <w:basedOn w:val="1"/>
    <w:qFormat/>
    <w:uiPriority w:val="0"/>
    <w:pPr>
      <w:ind w:left="4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widowControl/>
      <w:tabs>
        <w:tab w:val="left" w:pos="1680"/>
      </w:tabs>
      <w:ind w:left="1680" w:hanging="420"/>
      <w:jc w:val="left"/>
    </w:pPr>
    <w:rPr>
      <w:kern w:val="0"/>
      <w:sz w:val="24"/>
      <w:szCs w:val="20"/>
    </w:rPr>
  </w:style>
  <w:style w:type="paragraph" w:styleId="15">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unhideWhenUsed/>
    <w:qFormat/>
    <w:uiPriority w:val="99"/>
    <w:pPr>
      <w:ind w:left="800" w:leftChars="800"/>
    </w:pPr>
  </w:style>
  <w:style w:type="paragraph" w:styleId="18">
    <w:name w:val="Document Map"/>
    <w:basedOn w:val="1"/>
    <w:link w:val="127"/>
    <w:qFormat/>
    <w:uiPriority w:val="0"/>
    <w:pPr>
      <w:shd w:val="clear" w:color="auto" w:fill="000080"/>
    </w:pPr>
    <w:rPr>
      <w:rFonts w:ascii="宋体" w:hAnsi="宋体" w:eastAsia="宋体"/>
    </w:rPr>
  </w:style>
  <w:style w:type="paragraph" w:styleId="19">
    <w:name w:val="annotation text"/>
    <w:basedOn w:val="1"/>
    <w:next w:val="5"/>
    <w:link w:val="128"/>
    <w:qFormat/>
    <w:uiPriority w:val="0"/>
    <w:pPr>
      <w:jc w:val="left"/>
    </w:pPr>
    <w:rPr>
      <w:rFonts w:ascii="宋体" w:hAnsi="宋体" w:eastAsia="宋体"/>
    </w:rPr>
  </w:style>
  <w:style w:type="paragraph" w:styleId="20">
    <w:name w:val="Body Text 3"/>
    <w:basedOn w:val="1"/>
    <w:qFormat/>
    <w:uiPriority w:val="0"/>
    <w:pPr>
      <w:snapToGrid w:val="0"/>
      <w:spacing w:before="50" w:after="50"/>
    </w:pPr>
    <w:rPr>
      <w:rFonts w:hAnsi="宋体" w:eastAsia="仿宋_GB2312"/>
      <w:b/>
      <w:bCs/>
      <w:sz w:val="24"/>
      <w:szCs w:val="20"/>
    </w:rPr>
  </w:style>
  <w:style w:type="paragraph" w:styleId="21">
    <w:name w:val="Body Text"/>
    <w:basedOn w:val="1"/>
    <w:next w:val="1"/>
    <w:link w:val="77"/>
    <w:qFormat/>
    <w:uiPriority w:val="0"/>
    <w:pPr>
      <w:spacing w:after="120"/>
    </w:pPr>
    <w:rPr>
      <w:rFonts w:ascii="宋体" w:hAnsi="宋体" w:eastAsia="宋体"/>
      <w:sz w:val="28"/>
    </w:rPr>
  </w:style>
  <w:style w:type="paragraph" w:styleId="22">
    <w:name w:val="Body Text Indent"/>
    <w:basedOn w:val="1"/>
    <w:next w:val="1"/>
    <w:link w:val="98"/>
    <w:qFormat/>
    <w:uiPriority w:val="0"/>
    <w:pPr>
      <w:spacing w:line="200" w:lineRule="exact"/>
      <w:ind w:firstLine="301"/>
    </w:pPr>
    <w:rPr>
      <w:rFonts w:ascii="宋体" w:hAnsi="Courier New" w:eastAsia="宋体"/>
      <w:spacing w:val="-4"/>
      <w:sz w:val="18"/>
      <w:szCs w:val="20"/>
    </w:r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pPr>
    <w:rPr>
      <w:sz w:val="28"/>
    </w:rPr>
  </w:style>
  <w:style w:type="paragraph" w:styleId="25">
    <w:name w:val="Block Text"/>
    <w:basedOn w:val="1"/>
    <w:next w:val="19"/>
    <w:qFormat/>
    <w:uiPriority w:val="0"/>
    <w:pPr>
      <w:adjustRightInd w:val="0"/>
      <w:ind w:left="420" w:right="33"/>
      <w:jc w:val="left"/>
    </w:pPr>
    <w:rPr>
      <w:kern w:val="0"/>
      <w:sz w:val="24"/>
      <w:szCs w:val="20"/>
    </w:rPr>
  </w:style>
  <w:style w:type="paragraph" w:styleId="26">
    <w:name w:val="index 4"/>
    <w:basedOn w:val="1"/>
    <w:next w:val="1"/>
    <w:qFormat/>
    <w:uiPriority w:val="0"/>
    <w:pPr>
      <w:adjustRightInd w:val="0"/>
      <w:spacing w:line="360" w:lineRule="atLeast"/>
      <w:ind w:left="600" w:hanging="57"/>
      <w:jc w:val="left"/>
      <w:textAlignment w:val="baseline"/>
    </w:pPr>
    <w:rPr>
      <w:kern w:val="0"/>
      <w:sz w:val="24"/>
      <w:szCs w:val="20"/>
    </w:rPr>
  </w:style>
  <w:style w:type="paragraph" w:styleId="27">
    <w:name w:val="toc 5"/>
    <w:basedOn w:val="1"/>
    <w:next w:val="1"/>
    <w:qFormat/>
    <w:uiPriority w:val="0"/>
    <w:pPr>
      <w:ind w:left="800" w:leftChars="800"/>
    </w:pPr>
  </w:style>
  <w:style w:type="paragraph" w:styleId="28">
    <w:name w:val="toc 3"/>
    <w:basedOn w:val="1"/>
    <w:next w:val="1"/>
    <w:qFormat/>
    <w:uiPriority w:val="0"/>
    <w:pPr>
      <w:spacing w:line="400" w:lineRule="exact"/>
      <w:ind w:left="400" w:leftChars="400"/>
    </w:pPr>
    <w:rPr>
      <w:rFonts w:ascii="Arial" w:hAnsi="Arial"/>
    </w:rPr>
  </w:style>
  <w:style w:type="paragraph" w:styleId="29">
    <w:name w:val="Plain Text"/>
    <w:basedOn w:val="1"/>
    <w:next w:val="5"/>
    <w:link w:val="131"/>
    <w:qFormat/>
    <w:uiPriority w:val="0"/>
    <w:pPr>
      <w:spacing w:beforeLines="50" w:afterLines="50" w:line="400" w:lineRule="exact"/>
    </w:pPr>
    <w:rPr>
      <w:rFonts w:ascii="宋体" w:hAnsi="Courier New" w:eastAsia="宋体"/>
      <w:sz w:val="24"/>
    </w:rPr>
  </w:style>
  <w:style w:type="paragraph" w:styleId="30">
    <w:name w:val="List Bullet 5"/>
    <w:basedOn w:val="1"/>
    <w:next w:val="25"/>
    <w:qFormat/>
    <w:uiPriority w:val="0"/>
    <w:pPr>
      <w:numPr>
        <w:ilvl w:val="0"/>
        <w:numId w:val="3"/>
      </w:numPr>
    </w:pPr>
  </w:style>
  <w:style w:type="paragraph" w:styleId="31">
    <w:name w:val="List Number 4"/>
    <w:basedOn w:val="1"/>
    <w:qFormat/>
    <w:uiPriority w:val="0"/>
    <w:pPr>
      <w:widowControl/>
      <w:tabs>
        <w:tab w:val="left" w:pos="1531"/>
      </w:tabs>
      <w:ind w:left="1531" w:hanging="397"/>
      <w:jc w:val="left"/>
    </w:pPr>
    <w:rPr>
      <w:kern w:val="0"/>
      <w:sz w:val="24"/>
      <w:szCs w:val="20"/>
    </w:rPr>
  </w:style>
  <w:style w:type="paragraph" w:styleId="32">
    <w:name w:val="toc 8"/>
    <w:basedOn w:val="1"/>
    <w:next w:val="1"/>
    <w:qFormat/>
    <w:uiPriority w:val="0"/>
    <w:pPr>
      <w:ind w:left="1400" w:leftChars="1400"/>
    </w:pPr>
  </w:style>
  <w:style w:type="paragraph" w:styleId="33">
    <w:name w:val="Date"/>
    <w:basedOn w:val="1"/>
    <w:next w:val="1"/>
    <w:link w:val="102"/>
    <w:qFormat/>
    <w:uiPriority w:val="0"/>
    <w:pPr>
      <w:ind w:left="2500" w:leftChars="2500"/>
    </w:pPr>
    <w:rPr>
      <w:rFonts w:ascii="楷体_GB2312" w:eastAsia="楷体_GB2312"/>
      <w:sz w:val="32"/>
      <w:szCs w:val="20"/>
    </w:rPr>
  </w:style>
  <w:style w:type="paragraph" w:styleId="34">
    <w:name w:val="Body Text Indent 2"/>
    <w:basedOn w:val="1"/>
    <w:link w:val="81"/>
    <w:qFormat/>
    <w:uiPriority w:val="0"/>
    <w:pPr>
      <w:snapToGrid w:val="0"/>
      <w:ind w:firstLine="542" w:firstLineChars="225"/>
    </w:pPr>
    <w:rPr>
      <w:rFonts w:ascii="仿宋_GB2312" w:hAnsi="宋体" w:eastAsia="宋体" w:cs="Arial"/>
      <w:b/>
      <w:bCs/>
      <w:color w:val="000000"/>
      <w:sz w:val="24"/>
    </w:rPr>
  </w:style>
  <w:style w:type="paragraph" w:styleId="35">
    <w:name w:val="Balloon Text"/>
    <w:basedOn w:val="1"/>
    <w:next w:val="30"/>
    <w:link w:val="75"/>
    <w:qFormat/>
    <w:uiPriority w:val="0"/>
    <w:rPr>
      <w:rFonts w:ascii="宋体" w:hAnsi="宋体" w:eastAsia="宋体"/>
      <w:sz w:val="18"/>
      <w:szCs w:val="18"/>
    </w:rPr>
  </w:style>
  <w:style w:type="paragraph" w:styleId="36">
    <w:name w:val="footer"/>
    <w:basedOn w:val="1"/>
    <w:link w:val="91"/>
    <w:qFormat/>
    <w:uiPriority w:val="0"/>
    <w:pPr>
      <w:tabs>
        <w:tab w:val="center" w:pos="4153"/>
        <w:tab w:val="right" w:pos="8306"/>
      </w:tabs>
      <w:snapToGrid w:val="0"/>
      <w:jc w:val="left"/>
    </w:pPr>
    <w:rPr>
      <w:rFonts w:ascii="黑体" w:eastAsia="黑体"/>
      <w:snapToGrid w:val="0"/>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115"/>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9">
    <w:name w:val="toc 1"/>
    <w:basedOn w:val="1"/>
    <w:next w:val="1"/>
    <w:qFormat/>
    <w:uiPriority w:val="0"/>
    <w:pPr>
      <w:tabs>
        <w:tab w:val="right" w:leader="dot" w:pos="8296"/>
      </w:tabs>
      <w:jc w:val="left"/>
    </w:pPr>
    <w:rPr>
      <w:rFonts w:ascii="宋体" w:hAnsi="宋体" w:eastAsia="宋体"/>
      <w:b/>
      <w:sz w:val="32"/>
    </w:rPr>
  </w:style>
  <w:style w:type="paragraph" w:styleId="40">
    <w:name w:val="toc 4"/>
    <w:basedOn w:val="1"/>
    <w:next w:val="1"/>
    <w:qFormat/>
    <w:uiPriority w:val="0"/>
    <w:pPr>
      <w:ind w:left="600" w:leftChars="600"/>
    </w:pPr>
  </w:style>
  <w:style w:type="paragraph" w:styleId="41">
    <w:name w:val="index heading"/>
    <w:basedOn w:val="1"/>
    <w:next w:val="35"/>
    <w:qFormat/>
    <w:uiPriority w:val="0"/>
    <w:rPr>
      <w:rFonts w:ascii="Arial" w:hAnsi="Arial" w:eastAsia="宋体" w:cs="Arial"/>
      <w:b/>
      <w:bCs/>
      <w:szCs w:val="22"/>
    </w:rPr>
  </w:style>
  <w:style w:type="paragraph" w:styleId="42">
    <w:name w:val="Subtitle"/>
    <w:basedOn w:val="1"/>
    <w:next w:val="1"/>
    <w:link w:val="133"/>
    <w:qFormat/>
    <w:uiPriority w:val="0"/>
    <w:pPr>
      <w:spacing w:before="200" w:after="900"/>
      <w:jc w:val="right"/>
    </w:pPr>
    <w:rPr>
      <w:rFonts w:ascii="宋体" w:hAnsi="宋体" w:eastAsia="宋体"/>
      <w:i/>
      <w:iCs/>
      <w:sz w:val="24"/>
    </w:rPr>
  </w:style>
  <w:style w:type="paragraph" w:styleId="43">
    <w:name w:val="List"/>
    <w:basedOn w:val="1"/>
    <w:next w:val="1"/>
    <w:qFormat/>
    <w:uiPriority w:val="0"/>
    <w:pPr>
      <w:ind w:left="200" w:hanging="200" w:hangingChars="200"/>
    </w:pPr>
    <w:rPr>
      <w:sz w:val="28"/>
    </w:rPr>
  </w:style>
  <w:style w:type="paragraph" w:styleId="44">
    <w:name w:val="toc 6"/>
    <w:basedOn w:val="1"/>
    <w:next w:val="1"/>
    <w:qFormat/>
    <w:uiPriority w:val="0"/>
    <w:pPr>
      <w:ind w:left="1000" w:leftChars="1000"/>
    </w:pPr>
  </w:style>
  <w:style w:type="paragraph" w:styleId="45">
    <w:name w:val="Body Text Indent 3"/>
    <w:basedOn w:val="1"/>
    <w:next w:val="41"/>
    <w:link w:val="92"/>
    <w:qFormat/>
    <w:uiPriority w:val="0"/>
    <w:pPr>
      <w:snapToGrid w:val="0"/>
      <w:ind w:firstLine="480" w:firstLineChars="200"/>
      <w:jc w:val="left"/>
    </w:pPr>
    <w:rPr>
      <w:rFonts w:ascii="仿宋_GB2312" w:hAnsi="宋体" w:eastAsia="仿宋_GB2312"/>
      <w:color w:val="000000"/>
      <w:sz w:val="24"/>
    </w:rPr>
  </w:style>
  <w:style w:type="paragraph" w:styleId="46">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7">
    <w:name w:val="toc 2"/>
    <w:basedOn w:val="1"/>
    <w:next w:val="1"/>
    <w:qFormat/>
    <w:uiPriority w:val="0"/>
    <w:pPr>
      <w:spacing w:line="400" w:lineRule="exact"/>
      <w:ind w:left="200" w:leftChars="200"/>
    </w:pPr>
    <w:rPr>
      <w:rFonts w:ascii="Arial" w:hAnsi="Arial"/>
    </w:rPr>
  </w:style>
  <w:style w:type="paragraph" w:styleId="48">
    <w:name w:val="toc 9"/>
    <w:basedOn w:val="1"/>
    <w:next w:val="1"/>
    <w:qFormat/>
    <w:uiPriority w:val="0"/>
    <w:pPr>
      <w:ind w:left="1600" w:leftChars="1600"/>
    </w:pPr>
  </w:style>
  <w:style w:type="paragraph" w:styleId="49">
    <w:name w:val="Body Text 2"/>
    <w:basedOn w:val="1"/>
    <w:link w:val="136"/>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Title"/>
    <w:basedOn w:val="1"/>
    <w:next w:val="1"/>
    <w:link w:val="99"/>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19"/>
    <w:next w:val="19"/>
    <w:link w:val="83"/>
    <w:qFormat/>
    <w:uiPriority w:val="0"/>
    <w:rPr>
      <w:b/>
      <w:bCs/>
    </w:rPr>
  </w:style>
  <w:style w:type="paragraph" w:styleId="54">
    <w:name w:val="Body Text First Indent"/>
    <w:basedOn w:val="21"/>
    <w:qFormat/>
    <w:uiPriority w:val="0"/>
    <w:pPr>
      <w:ind w:firstLine="420" w:firstLineChars="100"/>
    </w:pPr>
    <w:rPr>
      <w:sz w:val="21"/>
    </w:rPr>
  </w:style>
  <w:style w:type="paragraph" w:styleId="55">
    <w:name w:val="Body Text First Indent 2"/>
    <w:basedOn w:val="22"/>
    <w:next w:val="1"/>
    <w:qFormat/>
    <w:uiPriority w:val="0"/>
    <w:pPr>
      <w:ind w:firstLine="420" w:firstLineChars="200"/>
    </w:pPr>
    <w:rPr>
      <w:rFonts w:ascii="Times New Roman" w:hAnsi="Times New Roman"/>
    </w:rPr>
  </w:style>
  <w:style w:type="table" w:styleId="57">
    <w:name w:val="Table Grid"/>
    <w:basedOn w:val="5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9">
    <w:name w:val="Strong"/>
    <w:qFormat/>
    <w:uiPriority w:val="0"/>
    <w:rPr>
      <w:rFonts w:eastAsia="宋体"/>
      <w:b/>
      <w:bCs/>
      <w:spacing w:val="0"/>
      <w:kern w:val="2"/>
      <w:sz w:val="21"/>
      <w:lang w:val="en-US" w:eastAsia="zh-CN" w:bidi="ar-SA"/>
    </w:rPr>
  </w:style>
  <w:style w:type="character" w:styleId="60">
    <w:name w:val="page number"/>
    <w:basedOn w:val="58"/>
    <w:qFormat/>
    <w:uiPriority w:val="0"/>
  </w:style>
  <w:style w:type="character" w:styleId="61">
    <w:name w:val="FollowedHyperlink"/>
    <w:qFormat/>
    <w:uiPriority w:val="0"/>
    <w:rPr>
      <w:rFonts w:eastAsia="宋体"/>
      <w:color w:val="800080"/>
      <w:kern w:val="2"/>
      <w:sz w:val="21"/>
      <w:u w:val="single"/>
      <w:lang w:val="en-US" w:eastAsia="zh-CN" w:bidi="ar-SA"/>
    </w:rPr>
  </w:style>
  <w:style w:type="character" w:styleId="62">
    <w:name w:val="Emphasis"/>
    <w:qFormat/>
    <w:uiPriority w:val="0"/>
    <w:rPr>
      <w:b/>
      <w:bCs/>
      <w:i/>
      <w:iCs/>
      <w:color w:val="5A5A5A"/>
    </w:rPr>
  </w:style>
  <w:style w:type="character" w:styleId="63">
    <w:name w:val="Hyperlink"/>
    <w:qFormat/>
    <w:uiPriority w:val="0"/>
    <w:rPr>
      <w:rFonts w:eastAsia="宋体"/>
      <w:color w:val="0000FF"/>
      <w:kern w:val="2"/>
      <w:sz w:val="21"/>
      <w:u w:val="single"/>
      <w:lang w:val="en-US" w:eastAsia="zh-CN" w:bidi="ar-SA"/>
    </w:rPr>
  </w:style>
  <w:style w:type="character" w:styleId="64">
    <w:name w:val="annotation reference"/>
    <w:qFormat/>
    <w:uiPriority w:val="0"/>
    <w:rPr>
      <w:rFonts w:eastAsia="宋体"/>
      <w:kern w:val="2"/>
      <w:sz w:val="21"/>
      <w:szCs w:val="21"/>
      <w:lang w:val="en-US" w:eastAsia="zh-CN" w:bidi="ar-SA"/>
    </w:rPr>
  </w:style>
  <w:style w:type="paragraph" w:customStyle="1" w:styleId="65">
    <w:name w:val="样式 表格正文 + 两端对齐"/>
    <w:basedOn w:val="1"/>
    <w:next w:val="66"/>
    <w:qFormat/>
    <w:uiPriority w:val="0"/>
    <w:pPr>
      <w:spacing w:line="300" w:lineRule="auto"/>
    </w:pPr>
    <w:rPr>
      <w:sz w:val="24"/>
    </w:rPr>
  </w:style>
  <w:style w:type="paragraph" w:customStyle="1" w:styleId="66">
    <w:name w:val="正文1"/>
    <w:basedOn w:val="28"/>
    <w:next w:val="67"/>
    <w:qFormat/>
    <w:uiPriority w:val="0"/>
    <w:pPr>
      <w:adjustRightInd w:val="0"/>
      <w:spacing w:line="318" w:lineRule="atLeast"/>
      <w:ind w:left="369" w:firstLine="369"/>
      <w:textAlignment w:val="baseline"/>
    </w:pPr>
    <w:rPr>
      <w:rFonts w:ascii="宋体" w:hAnsi="Times New Roman" w:eastAsia="宋体" w:cs="Calibri"/>
    </w:rPr>
  </w:style>
  <w:style w:type="paragraph" w:customStyle="1" w:styleId="67">
    <w:name w:val="自动更正"/>
    <w:next w:val="6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xl39"/>
    <w:basedOn w:val="1"/>
    <w:next w:val="69"/>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6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70">
    <w:name w:val="样式 正文文本缩进 + 首行缩进:  2 字符 行距: 1.5 倍行距"/>
    <w:basedOn w:val="22"/>
    <w:qFormat/>
    <w:uiPriority w:val="0"/>
    <w:pPr>
      <w:spacing w:before="156" w:line="360" w:lineRule="auto"/>
      <w:ind w:firstLine="482" w:firstLineChars="200"/>
    </w:pPr>
    <w:rPr>
      <w:rFonts w:cs="宋体"/>
      <w:b/>
    </w:rPr>
  </w:style>
  <w:style w:type="character" w:customStyle="1" w:styleId="71">
    <w:name w:val="标题 2 Char"/>
    <w:link w:val="3"/>
    <w:qFormat/>
    <w:uiPriority w:val="0"/>
    <w:rPr>
      <w:rFonts w:ascii="Arial" w:hAnsi="Arial" w:eastAsia="黑体"/>
      <w:b/>
      <w:bCs/>
      <w:kern w:val="2"/>
      <w:sz w:val="32"/>
      <w:szCs w:val="32"/>
      <w:lang w:val="en-US" w:eastAsia="zh-CN" w:bidi="ar-SA"/>
    </w:rPr>
  </w:style>
  <w:style w:type="character" w:customStyle="1" w:styleId="72">
    <w:name w:val="无间隔 Char"/>
    <w:link w:val="73"/>
    <w:qFormat/>
    <w:uiPriority w:val="0"/>
    <w:rPr>
      <w:rFonts w:ascii="宋体" w:hAnsi="宋体" w:eastAsia="宋体"/>
      <w:kern w:val="2"/>
      <w:sz w:val="21"/>
      <w:szCs w:val="24"/>
      <w:lang w:val="en-US" w:eastAsia="zh-CN" w:bidi="ar-SA"/>
    </w:rPr>
  </w:style>
  <w:style w:type="paragraph" w:styleId="73">
    <w:name w:val="No Spacing"/>
    <w:basedOn w:val="1"/>
    <w:link w:val="72"/>
    <w:qFormat/>
    <w:uiPriority w:val="0"/>
    <w:rPr>
      <w:rFonts w:ascii="宋体" w:hAnsi="宋体" w:eastAsia="宋体"/>
    </w:rPr>
  </w:style>
  <w:style w:type="character" w:customStyle="1" w:styleId="74">
    <w:name w:val="标题 1 Char"/>
    <w:link w:val="2"/>
    <w:qFormat/>
    <w:uiPriority w:val="0"/>
    <w:rPr>
      <w:rFonts w:eastAsia="宋体"/>
      <w:b/>
      <w:bCs/>
      <w:kern w:val="44"/>
      <w:sz w:val="44"/>
      <w:szCs w:val="44"/>
      <w:lang w:val="en-US" w:eastAsia="zh-CN" w:bidi="ar-SA"/>
    </w:rPr>
  </w:style>
  <w:style w:type="character" w:customStyle="1" w:styleId="75">
    <w:name w:val="批注框文本 Char"/>
    <w:link w:val="35"/>
    <w:qFormat/>
    <w:uiPriority w:val="0"/>
    <w:rPr>
      <w:rFonts w:ascii="宋体" w:hAnsi="宋体" w:eastAsia="宋体"/>
      <w:kern w:val="2"/>
      <w:sz w:val="18"/>
      <w:szCs w:val="18"/>
      <w:lang w:val="en-US" w:eastAsia="zh-CN" w:bidi="ar-SA"/>
    </w:rPr>
  </w:style>
  <w:style w:type="character" w:customStyle="1" w:styleId="76">
    <w:name w:val="style5"/>
    <w:qFormat/>
    <w:uiPriority w:val="0"/>
    <w:rPr>
      <w:rFonts w:eastAsia="宋体"/>
      <w:kern w:val="2"/>
      <w:sz w:val="21"/>
      <w:lang w:val="en-US" w:eastAsia="zh-CN" w:bidi="ar-SA"/>
    </w:rPr>
  </w:style>
  <w:style w:type="character" w:customStyle="1" w:styleId="77">
    <w:name w:val="正文文本 Char"/>
    <w:link w:val="21"/>
    <w:qFormat/>
    <w:uiPriority w:val="0"/>
    <w:rPr>
      <w:rFonts w:ascii="宋体" w:hAnsi="宋体" w:eastAsia="宋体"/>
      <w:kern w:val="2"/>
      <w:sz w:val="28"/>
      <w:szCs w:val="24"/>
      <w:lang w:val="en-US" w:eastAsia="zh-CN" w:bidi="ar-SA"/>
    </w:rPr>
  </w:style>
  <w:style w:type="character" w:customStyle="1" w:styleId="78">
    <w:name w:val="明显参考1"/>
    <w:qFormat/>
    <w:uiPriority w:val="0"/>
    <w:rPr>
      <w:rFonts w:eastAsia="宋体"/>
      <w:b/>
      <w:bCs/>
      <w:color w:val="76923C"/>
      <w:kern w:val="2"/>
      <w:sz w:val="21"/>
      <w:u w:val="single" w:color="9BBB59"/>
      <w:lang w:val="en-US" w:eastAsia="zh-CN" w:bidi="ar-SA"/>
    </w:rPr>
  </w:style>
  <w:style w:type="character" w:customStyle="1" w:styleId="79">
    <w:name w:val="Char Char"/>
    <w:qFormat/>
    <w:uiPriority w:val="0"/>
    <w:rPr>
      <w:kern w:val="2"/>
      <w:sz w:val="24"/>
    </w:rPr>
  </w:style>
  <w:style w:type="character" w:customStyle="1" w:styleId="80">
    <w:name w:val="标题 3 Char"/>
    <w:link w:val="4"/>
    <w:qFormat/>
    <w:uiPriority w:val="0"/>
    <w:rPr>
      <w:rFonts w:ascii="宋体" w:eastAsia="宋体" w:cs="宋体"/>
      <w:b/>
      <w:kern w:val="2"/>
      <w:sz w:val="24"/>
      <w:u w:val="single"/>
      <w:lang w:val="en-US" w:eastAsia="zh-CN" w:bidi="ar-SA"/>
    </w:rPr>
  </w:style>
  <w:style w:type="character" w:customStyle="1" w:styleId="81">
    <w:name w:val="正文文本缩进 2 Char"/>
    <w:link w:val="34"/>
    <w:qFormat/>
    <w:uiPriority w:val="0"/>
    <w:rPr>
      <w:rFonts w:ascii="仿宋_GB2312" w:hAnsi="宋体" w:eastAsia="宋体" w:cs="Arial"/>
      <w:b/>
      <w:bCs/>
      <w:color w:val="000000"/>
      <w:kern w:val="2"/>
      <w:sz w:val="24"/>
      <w:szCs w:val="24"/>
      <w:lang w:val="en-US" w:eastAsia="zh-CN" w:bidi="ar-SA"/>
    </w:rPr>
  </w:style>
  <w:style w:type="character" w:customStyle="1" w:styleId="82">
    <w:name w:val="pro_name_title"/>
    <w:qFormat/>
    <w:uiPriority w:val="0"/>
    <w:rPr>
      <w:rFonts w:eastAsia="宋体"/>
      <w:kern w:val="2"/>
      <w:sz w:val="21"/>
      <w:lang w:val="en-US" w:eastAsia="zh-CN" w:bidi="ar-SA"/>
    </w:rPr>
  </w:style>
  <w:style w:type="character" w:customStyle="1" w:styleId="83">
    <w:name w:val="批注主题 Char"/>
    <w:link w:val="53"/>
    <w:qFormat/>
    <w:uiPriority w:val="0"/>
    <w:rPr>
      <w:rFonts w:ascii="宋体" w:hAnsi="宋体" w:eastAsia="宋体"/>
      <w:b/>
      <w:bCs/>
      <w:kern w:val="2"/>
      <w:sz w:val="21"/>
      <w:szCs w:val="24"/>
      <w:lang w:val="en-US" w:eastAsia="zh-CN" w:bidi="ar-SA"/>
    </w:rPr>
  </w:style>
  <w:style w:type="character" w:customStyle="1" w:styleId="84">
    <w:name w:val="chinaname1"/>
    <w:qFormat/>
    <w:uiPriority w:val="0"/>
    <w:rPr>
      <w:rFonts w:eastAsia="宋体"/>
      <w:kern w:val="2"/>
      <w:sz w:val="21"/>
      <w:lang w:val="en-US" w:eastAsia="zh-CN" w:bidi="ar-SA"/>
    </w:rPr>
  </w:style>
  <w:style w:type="character" w:customStyle="1" w:styleId="85">
    <w:name w:val="Char Char11"/>
    <w:qFormat/>
    <w:uiPriority w:val="0"/>
    <w:rPr>
      <w:rFonts w:ascii="宋体" w:hAnsi="Courier New" w:eastAsia="宋体"/>
      <w:spacing w:val="-4"/>
      <w:kern w:val="2"/>
      <w:sz w:val="18"/>
      <w:lang w:val="en-US" w:eastAsia="zh-CN" w:bidi="ar-SA"/>
    </w:rPr>
  </w:style>
  <w:style w:type="character" w:customStyle="1" w:styleId="86">
    <w:name w:val="正文缩进 Char"/>
    <w:link w:val="5"/>
    <w:qFormat/>
    <w:uiPriority w:val="0"/>
    <w:rPr>
      <w:rFonts w:eastAsia="宋体"/>
      <w:kern w:val="2"/>
      <w:sz w:val="21"/>
      <w:lang w:val="en-US" w:eastAsia="zh-CN" w:bidi="ar-SA"/>
    </w:rPr>
  </w:style>
  <w:style w:type="character" w:customStyle="1" w:styleId="87">
    <w:name w:val="small"/>
    <w:qFormat/>
    <w:uiPriority w:val="0"/>
    <w:rPr>
      <w:rFonts w:eastAsia="宋体"/>
      <w:kern w:val="2"/>
      <w:sz w:val="21"/>
      <w:lang w:val="en-US" w:eastAsia="zh-CN" w:bidi="ar-SA"/>
    </w:rPr>
  </w:style>
  <w:style w:type="character" w:customStyle="1" w:styleId="88">
    <w:name w:val="wordbreaknormal"/>
    <w:qFormat/>
    <w:uiPriority w:val="0"/>
    <w:rPr>
      <w:rFonts w:eastAsia="宋体"/>
      <w:kern w:val="2"/>
      <w:sz w:val="21"/>
      <w:lang w:val="en-US" w:eastAsia="zh-CN" w:bidi="ar-SA"/>
    </w:rPr>
  </w:style>
  <w:style w:type="character" w:customStyle="1" w:styleId="89">
    <w:name w:val="font11"/>
    <w:qFormat/>
    <w:uiPriority w:val="0"/>
    <w:rPr>
      <w:rFonts w:hint="default" w:ascii="Times New Roman" w:hAnsi="Times New Roman" w:cs="Times New Roman"/>
      <w:color w:val="000000"/>
      <w:sz w:val="22"/>
      <w:szCs w:val="22"/>
      <w:u w:val="none"/>
    </w:rPr>
  </w:style>
  <w:style w:type="character" w:customStyle="1" w:styleId="90">
    <w:name w:val="标题 9 Char"/>
    <w:link w:val="11"/>
    <w:qFormat/>
    <w:uiPriority w:val="0"/>
    <w:rPr>
      <w:rFonts w:ascii="Cambria" w:hAnsi="Cambria" w:eastAsia="宋体"/>
      <w:i/>
      <w:iCs/>
      <w:color w:val="9BBB59"/>
      <w:kern w:val="2"/>
      <w:sz w:val="21"/>
      <w:lang w:val="en-US" w:eastAsia="zh-CN" w:bidi="ar-SA"/>
    </w:rPr>
  </w:style>
  <w:style w:type="character" w:customStyle="1" w:styleId="91">
    <w:name w:val="页脚 Char"/>
    <w:link w:val="36"/>
    <w:qFormat/>
    <w:uiPriority w:val="0"/>
    <w:rPr>
      <w:rFonts w:ascii="黑体" w:eastAsia="黑体"/>
      <w:snapToGrid w:val="0"/>
      <w:kern w:val="2"/>
      <w:sz w:val="18"/>
      <w:szCs w:val="18"/>
      <w:lang w:val="en-US" w:eastAsia="zh-CN" w:bidi="ar-SA"/>
    </w:rPr>
  </w:style>
  <w:style w:type="character" w:customStyle="1" w:styleId="92">
    <w:name w:val="正文文本缩进 3 Char"/>
    <w:link w:val="45"/>
    <w:qFormat/>
    <w:uiPriority w:val="0"/>
    <w:rPr>
      <w:rFonts w:ascii="仿宋_GB2312" w:hAnsi="宋体" w:eastAsia="仿宋_GB2312"/>
      <w:color w:val="000000"/>
      <w:kern w:val="2"/>
      <w:sz w:val="24"/>
      <w:szCs w:val="24"/>
      <w:lang w:val="en-US" w:eastAsia="zh-CN" w:bidi="ar-SA"/>
    </w:rPr>
  </w:style>
  <w:style w:type="character" w:customStyle="1" w:styleId="93">
    <w:name w:val="h Char Char"/>
    <w:qFormat/>
    <w:uiPriority w:val="0"/>
    <w:rPr>
      <w:rFonts w:ascii="Calibri" w:hAnsi="Calibri" w:eastAsia="宋体" w:cs="Times New Roman"/>
      <w:sz w:val="18"/>
      <w:szCs w:val="18"/>
    </w:rPr>
  </w:style>
  <w:style w:type="character" w:customStyle="1" w:styleId="94">
    <w:name w:val="font01"/>
    <w:qFormat/>
    <w:uiPriority w:val="0"/>
    <w:rPr>
      <w:rFonts w:hint="eastAsia" w:ascii="宋体" w:hAnsi="宋体" w:eastAsia="宋体" w:cs="宋体"/>
      <w:color w:val="000000"/>
      <w:sz w:val="22"/>
      <w:szCs w:val="22"/>
      <w:u w:val="none"/>
    </w:rPr>
  </w:style>
  <w:style w:type="character" w:customStyle="1" w:styleId="95">
    <w:name w:val="lineheigh201"/>
    <w:qFormat/>
    <w:uiPriority w:val="0"/>
    <w:rPr>
      <w:rFonts w:eastAsia="宋体"/>
      <w:kern w:val="2"/>
      <w:sz w:val="21"/>
      <w:lang w:val="en-US" w:eastAsia="zh-CN" w:bidi="ar-SA"/>
    </w:rPr>
  </w:style>
  <w:style w:type="character" w:customStyle="1" w:styleId="96">
    <w:name w:val="kleintab"/>
    <w:qFormat/>
    <w:uiPriority w:val="0"/>
    <w:rPr>
      <w:rFonts w:eastAsia="宋体"/>
      <w:kern w:val="2"/>
      <w:sz w:val="21"/>
      <w:lang w:val="en-US" w:eastAsia="zh-CN" w:bidi="ar-SA"/>
    </w:rPr>
  </w:style>
  <w:style w:type="character" w:customStyle="1" w:styleId="97">
    <w:name w:val="font31"/>
    <w:qFormat/>
    <w:uiPriority w:val="0"/>
    <w:rPr>
      <w:rFonts w:hint="default" w:ascii="Times New Roman" w:hAnsi="Times New Roman" w:cs="Times New Roman"/>
      <w:color w:val="000000"/>
      <w:sz w:val="22"/>
      <w:szCs w:val="22"/>
      <w:u w:val="none"/>
    </w:rPr>
  </w:style>
  <w:style w:type="character" w:customStyle="1" w:styleId="98">
    <w:name w:val="正文文本缩进 Char"/>
    <w:link w:val="22"/>
    <w:qFormat/>
    <w:uiPriority w:val="0"/>
    <w:rPr>
      <w:rFonts w:ascii="宋体" w:hAnsi="Courier New" w:eastAsia="宋体"/>
      <w:spacing w:val="-4"/>
      <w:kern w:val="2"/>
      <w:sz w:val="18"/>
      <w:lang w:val="en-US" w:eastAsia="zh-CN" w:bidi="ar-SA"/>
    </w:rPr>
  </w:style>
  <w:style w:type="character" w:customStyle="1" w:styleId="99">
    <w:name w:val="标题 Char"/>
    <w:link w:val="52"/>
    <w:qFormat/>
    <w:uiPriority w:val="0"/>
    <w:rPr>
      <w:rFonts w:ascii="宋体" w:hAnsi="Courier New" w:eastAsia="宋体" w:cs="Courier New"/>
      <w:kern w:val="2"/>
      <w:sz w:val="21"/>
      <w:szCs w:val="21"/>
      <w:lang w:val="en-US" w:eastAsia="zh-CN" w:bidi="ar-SA"/>
    </w:rPr>
  </w:style>
  <w:style w:type="character" w:customStyle="1" w:styleId="100">
    <w:name w:val="标题 6 Char"/>
    <w:link w:val="8"/>
    <w:qFormat/>
    <w:uiPriority w:val="0"/>
    <w:rPr>
      <w:rFonts w:ascii="Cambria" w:hAnsi="Cambria" w:eastAsia="宋体" w:cs="宋体"/>
      <w:i/>
      <w:iCs/>
      <w:color w:val="4F81BD"/>
      <w:kern w:val="2"/>
      <w:sz w:val="21"/>
      <w:szCs w:val="24"/>
      <w:lang w:val="en-US" w:eastAsia="zh-CN" w:bidi="ar-SA"/>
    </w:rPr>
  </w:style>
  <w:style w:type="character" w:customStyle="1" w:styleId="101">
    <w:name w:val="style42"/>
    <w:qFormat/>
    <w:uiPriority w:val="0"/>
    <w:rPr>
      <w:color w:val="000000"/>
    </w:rPr>
  </w:style>
  <w:style w:type="character" w:customStyle="1" w:styleId="102">
    <w:name w:val="日期 Char"/>
    <w:link w:val="33"/>
    <w:qFormat/>
    <w:uiPriority w:val="0"/>
    <w:rPr>
      <w:rFonts w:ascii="楷体_GB2312" w:eastAsia="楷体_GB2312"/>
      <w:kern w:val="2"/>
      <w:sz w:val="32"/>
      <w:lang w:val="en-US" w:eastAsia="zh-CN" w:bidi="ar-SA"/>
    </w:rPr>
  </w:style>
  <w:style w:type="character" w:customStyle="1" w:styleId="103">
    <w:name w:val="标题 4 Char"/>
    <w:link w:val="6"/>
    <w:qFormat/>
    <w:uiPriority w:val="0"/>
    <w:rPr>
      <w:rFonts w:ascii="Cambria" w:hAnsi="Cambria" w:eastAsia="宋体" w:cs="宋体"/>
      <w:i/>
      <w:iCs/>
      <w:color w:val="4F81BD"/>
      <w:kern w:val="2"/>
      <w:sz w:val="24"/>
      <w:szCs w:val="24"/>
      <w:lang w:val="en-US" w:eastAsia="zh-CN" w:bidi="ar-SA"/>
    </w:rPr>
  </w:style>
  <w:style w:type="character" w:customStyle="1" w:styleId="104">
    <w:name w:val="内文 Char Char"/>
    <w:link w:val="105"/>
    <w:qFormat/>
    <w:uiPriority w:val="0"/>
    <w:rPr>
      <w:rFonts w:ascii="Arial" w:hAnsi="Arial" w:cs="Arial"/>
      <w:kern w:val="2"/>
      <w:sz w:val="21"/>
      <w:szCs w:val="22"/>
      <w:lang w:val="en-US" w:eastAsia="zh-CN" w:bidi="ar-SA"/>
    </w:rPr>
  </w:style>
  <w:style w:type="paragraph" w:customStyle="1" w:styleId="105">
    <w:name w:val="内文"/>
    <w:link w:val="104"/>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6">
    <w:name w:val="shouchang1"/>
    <w:qFormat/>
    <w:uiPriority w:val="0"/>
    <w:rPr>
      <w:rFonts w:eastAsia="宋体"/>
      <w:color w:val="000000"/>
      <w:kern w:val="2"/>
      <w:sz w:val="12"/>
      <w:szCs w:val="12"/>
      <w:u w:val="none"/>
      <w:lang w:val="en-US" w:eastAsia="zh-CN" w:bidi="ar-SA"/>
    </w:rPr>
  </w:style>
  <w:style w:type="character" w:customStyle="1" w:styleId="107">
    <w:name w:val="H3 Char"/>
    <w:qFormat/>
    <w:uiPriority w:val="0"/>
    <w:rPr>
      <w:rFonts w:hint="default" w:ascii="Arial" w:hAnsi="Arial" w:eastAsia="宋体" w:cs="Arial"/>
      <w:b/>
      <w:kern w:val="2"/>
      <w:sz w:val="21"/>
      <w:lang w:val="en-US" w:eastAsia="zh-CN" w:bidi="ar-SA"/>
    </w:rPr>
  </w:style>
  <w:style w:type="character" w:customStyle="1" w:styleId="108">
    <w:name w:val="huei12b"/>
    <w:qFormat/>
    <w:uiPriority w:val="0"/>
    <w:rPr>
      <w:rFonts w:eastAsia="宋体"/>
      <w:kern w:val="2"/>
      <w:sz w:val="21"/>
      <w:lang w:val="en-US" w:eastAsia="zh-CN" w:bidi="ar-SA"/>
    </w:rPr>
  </w:style>
  <w:style w:type="character" w:customStyle="1" w:styleId="109">
    <w:name w:val="个人答复风格"/>
    <w:qFormat/>
    <w:uiPriority w:val="0"/>
    <w:rPr>
      <w:rFonts w:hint="default" w:ascii="Arial" w:hAnsi="Arial" w:eastAsia="宋体" w:cs="Arial"/>
      <w:color w:val="auto"/>
      <w:kern w:val="2"/>
      <w:sz w:val="20"/>
      <w:lang w:val="en-US" w:eastAsia="zh-CN" w:bidi="ar-SA"/>
    </w:rPr>
  </w:style>
  <w:style w:type="character" w:customStyle="1" w:styleId="110">
    <w:name w:val="标题 7 Char"/>
    <w:link w:val="9"/>
    <w:qFormat/>
    <w:uiPriority w:val="0"/>
    <w:rPr>
      <w:rFonts w:ascii="Cambria" w:hAnsi="Cambria" w:eastAsia="宋体"/>
      <w:b/>
      <w:bCs/>
      <w:color w:val="9BBB59"/>
      <w:kern w:val="2"/>
      <w:sz w:val="21"/>
      <w:lang w:val="en-US" w:eastAsia="zh-CN" w:bidi="ar-SA"/>
    </w:rPr>
  </w:style>
  <w:style w:type="character" w:customStyle="1" w:styleId="111">
    <w:name w:val="不明显参考1"/>
    <w:qFormat/>
    <w:uiPriority w:val="0"/>
    <w:rPr>
      <w:color w:val="auto"/>
      <w:u w:val="single" w:color="9BBB59"/>
    </w:rPr>
  </w:style>
  <w:style w:type="character" w:customStyle="1" w:styleId="112">
    <w:name w:val="明显引用 Char"/>
    <w:link w:val="113"/>
    <w:qFormat/>
    <w:uiPriority w:val="0"/>
    <w:rPr>
      <w:rFonts w:ascii="Cambria" w:hAnsi="Cambria" w:eastAsia="宋体"/>
      <w:i/>
      <w:iCs/>
      <w:color w:val="FFFFFF"/>
      <w:kern w:val="2"/>
      <w:sz w:val="24"/>
      <w:szCs w:val="24"/>
      <w:lang w:val="en-US" w:eastAsia="zh-CN" w:bidi="ar-SA"/>
    </w:rPr>
  </w:style>
  <w:style w:type="paragraph" w:styleId="113">
    <w:name w:val="Intense Quote"/>
    <w:basedOn w:val="1"/>
    <w:next w:val="1"/>
    <w:link w:val="112"/>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14">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15">
    <w:name w:val="页眉 Char"/>
    <w:link w:val="38"/>
    <w:qFormat/>
    <w:uiPriority w:val="0"/>
    <w:rPr>
      <w:rFonts w:ascii="仿宋_GB2312" w:eastAsia="仿宋_GB2312"/>
      <w:kern w:val="2"/>
      <w:sz w:val="18"/>
      <w:lang w:val="en-US" w:eastAsia="zh-CN" w:bidi="ar-SA"/>
    </w:rPr>
  </w:style>
  <w:style w:type="character" w:customStyle="1" w:styleId="116">
    <w:name w:val="font21"/>
    <w:qFormat/>
    <w:uiPriority w:val="0"/>
    <w:rPr>
      <w:rFonts w:hint="default" w:ascii="Times New Roman" w:hAnsi="Times New Roman" w:cs="Times New Roman"/>
      <w:color w:val="000000"/>
      <w:sz w:val="22"/>
      <w:szCs w:val="22"/>
      <w:u w:val="none"/>
    </w:rPr>
  </w:style>
  <w:style w:type="character" w:customStyle="1" w:styleId="117">
    <w:name w:val="unnamed51"/>
    <w:qFormat/>
    <w:uiPriority w:val="0"/>
    <w:rPr>
      <w:rFonts w:eastAsia="宋体"/>
      <w:kern w:val="2"/>
      <w:sz w:val="22"/>
      <w:szCs w:val="22"/>
      <w:lang w:val="en-US" w:eastAsia="zh-CN" w:bidi="ar-SA"/>
    </w:rPr>
  </w:style>
  <w:style w:type="character" w:customStyle="1" w:styleId="118">
    <w:name w:val="标题 5 Char"/>
    <w:link w:val="7"/>
    <w:qFormat/>
    <w:uiPriority w:val="0"/>
    <w:rPr>
      <w:rFonts w:ascii="Cambria" w:hAnsi="Cambria" w:eastAsia="宋体" w:cs="宋体"/>
      <w:color w:val="4F81BD"/>
      <w:kern w:val="2"/>
      <w:sz w:val="21"/>
      <w:szCs w:val="24"/>
      <w:lang w:val="en-US" w:eastAsia="zh-CN" w:bidi="ar-SA"/>
    </w:rPr>
  </w:style>
  <w:style w:type="character" w:customStyle="1" w:styleId="119">
    <w:name w:val="Char Char12"/>
    <w:qFormat/>
    <w:uiPriority w:val="0"/>
    <w:rPr>
      <w:rFonts w:eastAsia="黑体"/>
      <w:snapToGrid w:val="0"/>
      <w:sz w:val="18"/>
      <w:szCs w:val="18"/>
      <w:lang w:val="en-US" w:eastAsia="zh-CN" w:bidi="ar-SA"/>
    </w:rPr>
  </w:style>
  <w:style w:type="character" w:customStyle="1" w:styleId="120">
    <w:name w:val="p1481"/>
    <w:qFormat/>
    <w:uiPriority w:val="0"/>
    <w:rPr>
      <w:rFonts w:eastAsia="宋体"/>
      <w:kern w:val="2"/>
      <w:sz w:val="21"/>
      <w:lang w:val="en-US" w:eastAsia="zh-CN" w:bidi="ar-SA"/>
    </w:rPr>
  </w:style>
  <w:style w:type="character" w:customStyle="1" w:styleId="121">
    <w:name w:val="fl b titlelinkcolor titlename"/>
    <w:qFormat/>
    <w:uiPriority w:val="0"/>
    <w:rPr>
      <w:rFonts w:eastAsia="宋体"/>
      <w:kern w:val="2"/>
      <w:sz w:val="21"/>
      <w:lang w:val="en-US" w:eastAsia="zh-CN" w:bidi="ar-SA"/>
    </w:rPr>
  </w:style>
  <w:style w:type="character" w:customStyle="1" w:styleId="122">
    <w:name w:val="e"/>
    <w:qFormat/>
    <w:uiPriority w:val="0"/>
    <w:rPr>
      <w:rFonts w:eastAsia="宋体"/>
      <w:kern w:val="2"/>
      <w:sz w:val="21"/>
      <w:lang w:val="en-US" w:eastAsia="zh-CN" w:bidi="ar-SA"/>
    </w:rPr>
  </w:style>
  <w:style w:type="character" w:customStyle="1" w:styleId="123">
    <w:name w:val="明显强调1"/>
    <w:qFormat/>
    <w:uiPriority w:val="0"/>
    <w:rPr>
      <w:b/>
      <w:bCs/>
      <w:i/>
      <w:iCs/>
      <w:color w:val="4F81BD"/>
      <w:sz w:val="22"/>
      <w:szCs w:val="22"/>
    </w:rPr>
  </w:style>
  <w:style w:type="character" w:customStyle="1" w:styleId="124">
    <w:name w:val="引用 Char"/>
    <w:link w:val="125"/>
    <w:qFormat/>
    <w:uiPriority w:val="0"/>
    <w:rPr>
      <w:rFonts w:ascii="Cambria" w:hAnsi="Cambria" w:eastAsia="宋体"/>
      <w:i/>
      <w:iCs/>
      <w:color w:val="5A5A5A"/>
      <w:kern w:val="2"/>
      <w:sz w:val="21"/>
      <w:szCs w:val="24"/>
      <w:lang w:val="en-US" w:eastAsia="zh-CN" w:bidi="ar-SA"/>
    </w:rPr>
  </w:style>
  <w:style w:type="paragraph" w:styleId="125">
    <w:name w:val="Quote"/>
    <w:basedOn w:val="1"/>
    <w:next w:val="1"/>
    <w:link w:val="124"/>
    <w:qFormat/>
    <w:uiPriority w:val="0"/>
    <w:rPr>
      <w:rFonts w:ascii="Cambria" w:hAnsi="Cambria" w:eastAsia="宋体"/>
      <w:i/>
      <w:iCs/>
      <w:color w:val="5A5A5A"/>
    </w:rPr>
  </w:style>
  <w:style w:type="character" w:customStyle="1" w:styleId="126">
    <w:name w:val="标题 8 Char"/>
    <w:link w:val="10"/>
    <w:qFormat/>
    <w:uiPriority w:val="0"/>
    <w:rPr>
      <w:rFonts w:ascii="Cambria" w:hAnsi="Cambria" w:eastAsia="宋体"/>
      <w:b/>
      <w:bCs/>
      <w:i/>
      <w:iCs/>
      <w:color w:val="9BBB59"/>
      <w:kern w:val="2"/>
      <w:sz w:val="21"/>
      <w:lang w:val="en-US" w:eastAsia="zh-CN" w:bidi="ar-SA"/>
    </w:rPr>
  </w:style>
  <w:style w:type="character" w:customStyle="1" w:styleId="127">
    <w:name w:val="文档结构图 Char"/>
    <w:link w:val="18"/>
    <w:qFormat/>
    <w:uiPriority w:val="0"/>
    <w:rPr>
      <w:rFonts w:ascii="宋体" w:hAnsi="宋体" w:eastAsia="宋体"/>
      <w:kern w:val="2"/>
      <w:sz w:val="21"/>
      <w:szCs w:val="24"/>
      <w:lang w:val="en-US" w:eastAsia="zh-CN" w:bidi="ar-SA"/>
    </w:rPr>
  </w:style>
  <w:style w:type="character" w:customStyle="1" w:styleId="128">
    <w:name w:val="批注文字 Char"/>
    <w:link w:val="19"/>
    <w:qFormat/>
    <w:uiPriority w:val="0"/>
    <w:rPr>
      <w:rFonts w:ascii="宋体" w:hAnsi="宋体" w:eastAsia="宋体"/>
      <w:kern w:val="2"/>
      <w:sz w:val="21"/>
      <w:szCs w:val="24"/>
      <w:lang w:val="en-US" w:eastAsia="zh-CN" w:bidi="ar-SA"/>
    </w:rPr>
  </w:style>
  <w:style w:type="character" w:customStyle="1" w:styleId="129">
    <w:name w:val="个人撰写风格"/>
    <w:qFormat/>
    <w:uiPriority w:val="0"/>
    <w:rPr>
      <w:rFonts w:hint="default" w:ascii="Arial" w:hAnsi="Arial" w:eastAsia="宋体" w:cs="Arial"/>
      <w:color w:val="auto"/>
      <w:kern w:val="2"/>
      <w:sz w:val="20"/>
      <w:lang w:val="en-US" w:eastAsia="zh-CN" w:bidi="ar-SA"/>
    </w:rPr>
  </w:style>
  <w:style w:type="character" w:customStyle="1" w:styleId="130">
    <w:name w:val="font41"/>
    <w:qFormat/>
    <w:uiPriority w:val="0"/>
    <w:rPr>
      <w:rFonts w:hint="default" w:ascii="Times New Roman" w:hAnsi="Times New Roman" w:cs="Times New Roman"/>
      <w:color w:val="000000"/>
      <w:sz w:val="22"/>
      <w:szCs w:val="22"/>
      <w:u w:val="none"/>
    </w:rPr>
  </w:style>
  <w:style w:type="character" w:customStyle="1" w:styleId="131">
    <w:name w:val="纯文本 Char"/>
    <w:link w:val="29"/>
    <w:qFormat/>
    <w:uiPriority w:val="0"/>
    <w:rPr>
      <w:rFonts w:ascii="宋体" w:hAnsi="Courier New" w:eastAsia="宋体"/>
      <w:kern w:val="2"/>
      <w:sz w:val="24"/>
      <w:szCs w:val="24"/>
      <w:lang w:val="en-US" w:eastAsia="zh-CN" w:bidi="ar-SA"/>
    </w:rPr>
  </w:style>
  <w:style w:type="character" w:customStyle="1" w:styleId="132">
    <w:name w:val="style261"/>
    <w:qFormat/>
    <w:uiPriority w:val="0"/>
    <w:rPr>
      <w:rFonts w:eastAsia="宋体"/>
      <w:color w:val="FFFFFF"/>
      <w:kern w:val="2"/>
      <w:sz w:val="21"/>
      <w:lang w:val="en-US" w:eastAsia="zh-CN" w:bidi="ar-SA"/>
    </w:rPr>
  </w:style>
  <w:style w:type="character" w:customStyle="1" w:styleId="133">
    <w:name w:val="副标题 Char"/>
    <w:link w:val="42"/>
    <w:qFormat/>
    <w:uiPriority w:val="0"/>
    <w:rPr>
      <w:rFonts w:ascii="宋体" w:hAnsi="宋体" w:eastAsia="宋体"/>
      <w:i/>
      <w:iCs/>
      <w:kern w:val="2"/>
      <w:sz w:val="24"/>
      <w:szCs w:val="24"/>
      <w:lang w:val="en-US" w:eastAsia="zh-CN" w:bidi="ar-SA"/>
    </w:rPr>
  </w:style>
  <w:style w:type="character" w:customStyle="1" w:styleId="134">
    <w:name w:val="style1"/>
    <w:qFormat/>
    <w:uiPriority w:val="0"/>
    <w:rPr>
      <w:rFonts w:eastAsia="宋体"/>
      <w:kern w:val="2"/>
      <w:sz w:val="21"/>
      <w:lang w:val="en-US" w:eastAsia="zh-CN" w:bidi="ar-SA"/>
    </w:rPr>
  </w:style>
  <w:style w:type="character" w:customStyle="1" w:styleId="135">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6">
    <w:name w:val="正文文本 2 Char"/>
    <w:link w:val="49"/>
    <w:qFormat/>
    <w:uiPriority w:val="0"/>
    <w:rPr>
      <w:rFonts w:ascii="宋体" w:hAnsi="宋体" w:eastAsia="宋体"/>
      <w:color w:val="000000"/>
      <w:kern w:val="2"/>
      <w:sz w:val="24"/>
      <w:szCs w:val="24"/>
      <w:lang w:val="en-US" w:eastAsia="zh-CN" w:bidi="ar-SA"/>
    </w:rPr>
  </w:style>
  <w:style w:type="character" w:customStyle="1" w:styleId="137">
    <w:name w:val="不明显强调1"/>
    <w:qFormat/>
    <w:uiPriority w:val="0"/>
    <w:rPr>
      <w:i/>
      <w:iCs/>
      <w:color w:val="5A5A5A"/>
    </w:rPr>
  </w:style>
  <w:style w:type="paragraph" w:customStyle="1" w:styleId="138">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9">
    <w:name w:val="TOC 标题1"/>
    <w:basedOn w:val="2"/>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40">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41">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42">
    <w:name w:val="纯文本1"/>
    <w:basedOn w:val="1"/>
    <w:qFormat/>
    <w:uiPriority w:val="0"/>
    <w:pPr>
      <w:adjustRightInd w:val="0"/>
      <w:textAlignment w:val="baseline"/>
    </w:pPr>
    <w:rPr>
      <w:rFonts w:ascii="宋体" w:hAnsi="Courier New" w:eastAsia="楷体_GB2312"/>
      <w:sz w:val="28"/>
      <w:szCs w:val="20"/>
    </w:rPr>
  </w:style>
  <w:style w:type="paragraph" w:customStyle="1" w:styleId="143">
    <w:name w:val="Char2"/>
    <w:basedOn w:val="18"/>
    <w:next w:val="1"/>
    <w:qFormat/>
    <w:uiPriority w:val="0"/>
  </w:style>
  <w:style w:type="paragraph" w:customStyle="1" w:styleId="144">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1正文"/>
    <w:basedOn w:val="1"/>
    <w:qFormat/>
    <w:uiPriority w:val="0"/>
    <w:rPr>
      <w:rFonts w:ascii="宋体" w:hAnsi="宋体"/>
      <w:color w:val="000000"/>
      <w:sz w:val="15"/>
      <w:szCs w:val="14"/>
    </w:rPr>
  </w:style>
  <w:style w:type="paragraph" w:customStyle="1" w:styleId="146">
    <w:name w:val="默认段落字体 Para Char Char Char Char"/>
    <w:basedOn w:val="1"/>
    <w:qFormat/>
    <w:uiPriority w:val="0"/>
    <w:rPr>
      <w:rFonts w:ascii="Arial" w:hAnsi="Arial" w:cs="Arial"/>
      <w:szCs w:val="21"/>
    </w:rPr>
  </w:style>
  <w:style w:type="paragraph" w:customStyle="1" w:styleId="147">
    <w:name w:val="CR正文"/>
    <w:basedOn w:val="1"/>
    <w:qFormat/>
    <w:uiPriority w:val="0"/>
    <w:pPr>
      <w:ind w:right="210" w:firstLine="420"/>
    </w:pPr>
    <w:rPr>
      <w:sz w:val="24"/>
      <w:szCs w:val="21"/>
    </w:rPr>
  </w:style>
  <w:style w:type="paragraph" w:customStyle="1" w:styleId="148">
    <w:name w:val="标准正文"/>
    <w:basedOn w:val="1"/>
    <w:qFormat/>
    <w:uiPriority w:val="0"/>
    <w:pPr>
      <w:ind w:firstLine="200" w:firstLineChars="200"/>
    </w:pPr>
    <w:rPr>
      <w:sz w:val="24"/>
      <w:szCs w:val="21"/>
    </w:rPr>
  </w:style>
  <w:style w:type="paragraph" w:customStyle="1" w:styleId="149">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50">
    <w:name w:val="正文2"/>
    <w:basedOn w:val="1"/>
    <w:qFormat/>
    <w:uiPriority w:val="0"/>
    <w:pPr>
      <w:spacing w:before="156" w:line="360" w:lineRule="auto"/>
      <w:ind w:firstLine="510" w:firstLineChars="200"/>
    </w:pPr>
    <w:rPr>
      <w:sz w:val="24"/>
      <w:szCs w:val="20"/>
    </w:rPr>
  </w:style>
  <w:style w:type="paragraph" w:customStyle="1" w:styleId="151">
    <w:name w:val="样式1"/>
    <w:basedOn w:val="46"/>
    <w:qFormat/>
    <w:uiPriority w:val="0"/>
    <w:pPr>
      <w:spacing w:line="360" w:lineRule="auto"/>
      <w:jc w:val="center"/>
    </w:pPr>
    <w:rPr>
      <w:rFonts w:eastAsia="楷体_GB2312"/>
      <w:sz w:val="21"/>
      <w:szCs w:val="28"/>
    </w:rPr>
  </w:style>
  <w:style w:type="paragraph" w:customStyle="1" w:styleId="1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3">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54">
    <w:name w:val="List Paragraph"/>
    <w:basedOn w:val="1"/>
    <w:qFormat/>
    <w:uiPriority w:val="99"/>
    <w:pPr>
      <w:ind w:left="720"/>
      <w:contextualSpacing/>
    </w:pPr>
  </w:style>
  <w:style w:type="paragraph" w:customStyle="1" w:styleId="155">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6">
    <w:name w:val="表格用"/>
    <w:basedOn w:val="1"/>
    <w:qFormat/>
    <w:uiPriority w:val="0"/>
    <w:pPr>
      <w:widowControl/>
      <w:spacing w:line="360" w:lineRule="auto"/>
    </w:pPr>
    <w:rPr>
      <w:rFonts w:ascii="宋体" w:hAnsi="宋体" w:eastAsia="宋体"/>
      <w:kern w:val="0"/>
    </w:rPr>
  </w:style>
  <w:style w:type="paragraph" w:customStyle="1" w:styleId="157">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9">
    <w:name w:val="03"/>
    <w:basedOn w:val="1"/>
    <w:qFormat/>
    <w:uiPriority w:val="0"/>
    <w:pPr>
      <w:spacing w:line="500" w:lineRule="exact"/>
      <w:ind w:firstLine="567"/>
    </w:pPr>
    <w:rPr>
      <w:spacing w:val="20"/>
      <w:sz w:val="28"/>
      <w:szCs w:val="20"/>
    </w:rPr>
  </w:style>
  <w:style w:type="paragraph" w:customStyle="1" w:styleId="160">
    <w:name w:val="首缩"/>
    <w:basedOn w:val="1"/>
    <w:qFormat/>
    <w:uiPriority w:val="0"/>
    <w:pPr>
      <w:adjustRightInd w:val="0"/>
      <w:spacing w:line="312" w:lineRule="atLeast"/>
      <w:ind w:firstLine="454"/>
    </w:pPr>
    <w:rPr>
      <w:kern w:val="0"/>
      <w:szCs w:val="20"/>
    </w:rPr>
  </w:style>
  <w:style w:type="paragraph" w:customStyle="1" w:styleId="161">
    <w:name w:val="样式2"/>
    <w:basedOn w:val="47"/>
    <w:qFormat/>
    <w:uiPriority w:val="0"/>
  </w:style>
  <w:style w:type="paragraph" w:customStyle="1" w:styleId="162">
    <w:name w:val="内文正文"/>
    <w:basedOn w:val="1"/>
    <w:qFormat/>
    <w:uiPriority w:val="0"/>
    <w:pPr>
      <w:adjustRightInd w:val="0"/>
      <w:snapToGrid w:val="0"/>
      <w:spacing w:line="400" w:lineRule="atLeast"/>
      <w:ind w:firstLine="420" w:firstLineChars="200"/>
    </w:pPr>
    <w:rPr>
      <w:rFonts w:ascii="宋体"/>
    </w:rPr>
  </w:style>
  <w:style w:type="paragraph" w:customStyle="1" w:styleId="163">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4">
    <w:name w:val="Char"/>
    <w:basedOn w:val="1"/>
    <w:qFormat/>
    <w:uiPriority w:val="0"/>
    <w:rPr>
      <w:szCs w:val="20"/>
    </w:rPr>
  </w:style>
  <w:style w:type="paragraph" w:customStyle="1" w:styleId="165">
    <w:name w:val="列出段落1"/>
    <w:basedOn w:val="1"/>
    <w:qFormat/>
    <w:uiPriority w:val="0"/>
    <w:pPr>
      <w:ind w:firstLine="420" w:firstLineChars="200"/>
    </w:pPr>
    <w:rPr>
      <w:rFonts w:ascii="Times New Roman" w:hAnsi="Times New Roman" w:eastAsia="宋体"/>
      <w:szCs w:val="20"/>
    </w:rPr>
  </w:style>
  <w:style w:type="paragraph" w:customStyle="1" w:styleId="166">
    <w:name w:val="Char1"/>
    <w:basedOn w:val="1"/>
    <w:qFormat/>
    <w:uiPriority w:val="0"/>
    <w:rPr>
      <w:rFonts w:ascii="仿宋_GB2312" w:hAnsi="宋体" w:eastAsia="仿宋_GB2312" w:cs="宋体"/>
      <w:color w:val="000000"/>
      <w:sz w:val="24"/>
    </w:rPr>
  </w:style>
  <w:style w:type="paragraph" w:customStyle="1" w:styleId="16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8">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69">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70">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7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73">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4">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5">
    <w:name w:val="默认段落字体 Para Char Char Char Char Char Char Char Char Char1 Char Char Char Char"/>
    <w:basedOn w:val="1"/>
    <w:qFormat/>
    <w:uiPriority w:val="0"/>
    <w:rPr>
      <w:rFonts w:ascii="Tahoma" w:hAnsi="Tahoma"/>
      <w:sz w:val="24"/>
      <w:szCs w:val="20"/>
    </w:rPr>
  </w:style>
  <w:style w:type="paragraph" w:customStyle="1" w:styleId="176">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8">
    <w:name w:val="1"/>
    <w:basedOn w:val="1"/>
    <w:next w:val="29"/>
    <w:qFormat/>
    <w:uiPriority w:val="0"/>
    <w:rPr>
      <w:rFonts w:ascii="宋体" w:hAnsi="Courier New"/>
      <w:szCs w:val="20"/>
    </w:rPr>
  </w:style>
  <w:style w:type="paragraph" w:customStyle="1" w:styleId="17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80">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_Style 20"/>
    <w:basedOn w:val="1"/>
    <w:next w:val="21"/>
    <w:qFormat/>
    <w:uiPriority w:val="0"/>
    <w:pPr>
      <w:tabs>
        <w:tab w:val="left" w:pos="5250"/>
      </w:tabs>
    </w:pPr>
    <w:rPr>
      <w:sz w:val="28"/>
      <w:szCs w:val="20"/>
    </w:rPr>
  </w:style>
  <w:style w:type="paragraph" w:customStyle="1" w:styleId="182">
    <w:name w:val="Char Char2 Char Char Char Char"/>
    <w:basedOn w:val="2"/>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83">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样式 列表编号 + 段后: 0.5 行"/>
    <w:basedOn w:val="15"/>
    <w:qFormat/>
    <w:uiPriority w:val="0"/>
    <w:pPr>
      <w:numPr>
        <w:ilvl w:val="0"/>
        <w:numId w:val="0"/>
      </w:numPr>
      <w:tabs>
        <w:tab w:val="left" w:pos="360"/>
        <w:tab w:val="clear" w:pos="454"/>
        <w:tab w:val="clear" w:pos="720"/>
      </w:tabs>
      <w:ind w:left="360" w:hanging="360"/>
    </w:pPr>
  </w:style>
  <w:style w:type="paragraph" w:customStyle="1" w:styleId="18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9">
    <w:name w:val="Char Char Char Char"/>
    <w:basedOn w:val="1"/>
    <w:qFormat/>
    <w:uiPriority w:val="0"/>
    <w:pPr>
      <w:widowControl/>
      <w:spacing w:after="160" w:line="240" w:lineRule="exact"/>
      <w:jc w:val="left"/>
    </w:pPr>
  </w:style>
  <w:style w:type="paragraph" w:customStyle="1" w:styleId="190">
    <w:name w:val="WPSOffice手动目录 1"/>
    <w:qFormat/>
    <w:uiPriority w:val="0"/>
    <w:rPr>
      <w:rFonts w:ascii="Times New Roman" w:hAnsi="Times New Roman" w:eastAsia="宋体" w:cs="Times New Roman"/>
      <w:lang w:val="en-US" w:eastAsia="zh-CN" w:bidi="ar-SA"/>
    </w:rPr>
  </w:style>
  <w:style w:type="character" w:customStyle="1" w:styleId="191">
    <w:name w:val="NormalCharacter"/>
    <w:semiHidden/>
    <w:qFormat/>
    <w:uiPriority w:val="0"/>
  </w:style>
  <w:style w:type="character" w:customStyle="1" w:styleId="192">
    <w:name w:val="font61"/>
    <w:basedOn w:val="58"/>
    <w:qFormat/>
    <w:uiPriority w:val="0"/>
    <w:rPr>
      <w:rFonts w:hint="eastAsia" w:ascii="宋体" w:hAnsi="宋体" w:eastAsia="宋体" w:cs="宋体"/>
      <w:color w:val="FF0000"/>
      <w:sz w:val="20"/>
      <w:szCs w:val="20"/>
      <w:u w:val="none"/>
    </w:rPr>
  </w:style>
  <w:style w:type="character" w:customStyle="1" w:styleId="193">
    <w:name w:val="font51"/>
    <w:basedOn w:val="58"/>
    <w:qFormat/>
    <w:uiPriority w:val="0"/>
    <w:rPr>
      <w:rFonts w:hint="eastAsia" w:ascii="宋体" w:hAnsi="宋体" w:eastAsia="宋体" w:cs="宋体"/>
      <w:color w:val="000000"/>
      <w:sz w:val="20"/>
      <w:szCs w:val="20"/>
      <w:u w:val="none"/>
    </w:rPr>
  </w:style>
  <w:style w:type="paragraph" w:customStyle="1" w:styleId="194">
    <w:name w:val="Normal Indent1"/>
    <w:basedOn w:val="1"/>
    <w:qFormat/>
    <w:uiPriority w:val="0"/>
    <w:pPr>
      <w:ind w:firstLine="420" w:firstLineChars="200"/>
    </w:pPr>
    <w:rPr>
      <w:rFonts w:hint="eastAsia" w:ascii="Times New Roman" w:hAnsi="Times New Roman" w:eastAsia="宋体"/>
    </w:rPr>
  </w:style>
  <w:style w:type="paragraph" w:customStyle="1" w:styleId="195">
    <w:name w:val="正文_2"/>
    <w:next w:val="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6">
    <w:name w:val="10_0"/>
    <w:basedOn w:val="58"/>
    <w:qFormat/>
    <w:uiPriority w:val="0"/>
    <w:rPr>
      <w:rFonts w:hint="default" w:ascii="Times New Roman" w:hAnsi="Times New Roman" w:cs="Times New Roman"/>
    </w:rPr>
  </w:style>
  <w:style w:type="paragraph" w:customStyle="1" w:styleId="197">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8">
    <w:name w:val="p0"/>
    <w:qFormat/>
    <w:uiPriority w:val="0"/>
    <w:rPr>
      <w:rFonts w:ascii="Calibri" w:hAnsi="Calibri" w:eastAsia="宋体" w:cs="Times New Roman"/>
      <w:sz w:val="28"/>
      <w:szCs w:val="28"/>
      <w:lang w:val="en-US" w:eastAsia="zh-CN" w:bidi="ar-SA"/>
    </w:rPr>
  </w:style>
  <w:style w:type="character" w:customStyle="1" w:styleId="199">
    <w:name w:val="font161"/>
    <w:qFormat/>
    <w:uiPriority w:val="0"/>
    <w:rPr>
      <w:rFonts w:hint="default" w:ascii="Calibri" w:hAnsi="Calibri" w:cs="Calibri"/>
      <w:color w:val="000000"/>
      <w:sz w:val="20"/>
      <w:szCs w:val="20"/>
      <w:u w:val="none"/>
    </w:rPr>
  </w:style>
  <w:style w:type="paragraph" w:customStyle="1" w:styleId="20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列表段落1"/>
    <w:basedOn w:val="1"/>
    <w:qFormat/>
    <w:uiPriority w:val="0"/>
    <w:pPr>
      <w:ind w:firstLine="420" w:firstLineChars="200"/>
    </w:pPr>
    <w:rPr>
      <w:szCs w:val="20"/>
    </w:rPr>
  </w:style>
  <w:style w:type="paragraph" w:customStyle="1" w:styleId="202">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203">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204">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205">
    <w:name w:val="[Normal]"/>
    <w:qFormat/>
    <w:uiPriority w:val="0"/>
    <w:rPr>
      <w:rFonts w:ascii="宋体" w:hAnsi="宋体" w:eastAsia="宋体" w:cs="Times New Roman"/>
      <w:sz w:val="24"/>
      <w:lang w:val="en-US" w:eastAsia="en-US" w:bidi="ar-SA"/>
    </w:rPr>
  </w:style>
  <w:style w:type="paragraph" w:customStyle="1" w:styleId="206">
    <w:name w:val="签发人"/>
    <w:basedOn w:val="1"/>
    <w:qFormat/>
    <w:uiPriority w:val="0"/>
    <w:rPr>
      <w:rFonts w:eastAsia="楷体"/>
      <w:sz w:val="32"/>
    </w:rPr>
  </w:style>
  <w:style w:type="paragraph" w:customStyle="1" w:styleId="207">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8">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09">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10">
    <w:name w:val="PlainText"/>
    <w:basedOn w:val="1"/>
    <w:qFormat/>
    <w:uiPriority w:val="0"/>
    <w:pPr>
      <w:textAlignment w:val="baseline"/>
    </w:pPr>
    <w:rPr>
      <w:rFonts w:ascii="宋体" w:hAnsi="Courier New" w:eastAsia="宋体"/>
      <w:szCs w:val="21"/>
    </w:rPr>
  </w:style>
  <w:style w:type="paragraph" w:customStyle="1" w:styleId="211">
    <w:name w:val="Table Paragraph"/>
    <w:basedOn w:val="1"/>
    <w:unhideWhenUsed/>
    <w:qFormat/>
    <w:uiPriority w:val="1"/>
    <w:pPr>
      <w:jc w:val="left"/>
    </w:pPr>
    <w:rPr>
      <w:rFonts w:hint="eastAsia" w:ascii="等线" w:hAnsi="等线" w:eastAsia="等线"/>
      <w:kern w:val="0"/>
      <w:sz w:val="22"/>
      <w:szCs w:val="22"/>
      <w:lang w:eastAsia="en-US"/>
    </w:rPr>
  </w:style>
  <w:style w:type="character" w:customStyle="1" w:styleId="212">
    <w:name w:val="font71"/>
    <w:basedOn w:val="58"/>
    <w:qFormat/>
    <w:uiPriority w:val="0"/>
    <w:rPr>
      <w:rFonts w:hint="default" w:ascii="Times New Roman" w:hAnsi="Times New Roman" w:cs="Times New Roman"/>
      <w:color w:val="000000"/>
      <w:sz w:val="20"/>
      <w:szCs w:val="20"/>
      <w:u w:val="none"/>
    </w:rPr>
  </w:style>
  <w:style w:type="paragraph" w:customStyle="1" w:styleId="213">
    <w:name w:val="表格文字"/>
    <w:basedOn w:val="29"/>
    <w:next w:val="21"/>
    <w:unhideWhenUsed/>
    <w:qFormat/>
    <w:uiPriority w:val="0"/>
    <w:pPr>
      <w:spacing w:beforeLines="0" w:afterLines="0"/>
      <w:jc w:val="left"/>
    </w:pPr>
    <w:rPr>
      <w:spacing w:val="10"/>
      <w:kern w:val="0"/>
      <w:szCs w:val="20"/>
    </w:rPr>
  </w:style>
  <w:style w:type="paragraph" w:customStyle="1" w:styleId="214">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50</Pages>
  <Words>134</Words>
  <Characters>154</Characters>
  <Lines>51</Lines>
  <Paragraphs>77</Paragraphs>
  <TotalTime>9</TotalTime>
  <ScaleCrop>false</ScaleCrop>
  <LinksUpToDate>false</LinksUpToDate>
  <CharactersWithSpaces>163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长兴</cp:lastModifiedBy>
  <cp:lastPrinted>2024-10-18T01:35:00Z</cp:lastPrinted>
  <dcterms:modified xsi:type="dcterms:W3CDTF">2024-12-09T01:07:35Z</dcterms:modified>
  <dc:title>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475EAFF575374546A492D182655D8CBB_13</vt:lpwstr>
  </property>
  <property fmtid="{D5CDD505-2E9C-101B-9397-08002B2CF9AE}" pid="4" name="commondata">
    <vt:lpwstr>eyJoZGlkIjoiYzZhNDZkMmExMDExOGIwNTkxNmE2OTk0NDBmODc5MTcifQ==</vt:lpwstr>
  </property>
</Properties>
</file>